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6765D" w14:textId="77777777" w:rsidR="000E5E0B" w:rsidRDefault="000E5E0B" w:rsidP="00275965">
      <w:pPr>
        <w:jc w:val="center"/>
        <w:rPr>
          <w:noProof/>
          <w:lang w:eastAsia="en-GB"/>
        </w:rPr>
      </w:pPr>
    </w:p>
    <w:p w14:paraId="5A678F6C" w14:textId="77777777" w:rsidR="000B19D3" w:rsidRPr="000B19D3" w:rsidRDefault="002B6054" w:rsidP="00275965">
      <w:pPr>
        <w:jc w:val="center"/>
        <w:rPr>
          <w:noProof/>
          <w:sz w:val="52"/>
          <w:szCs w:val="52"/>
          <w:lang w:eastAsia="en-GB"/>
        </w:rPr>
      </w:pPr>
      <w:r>
        <w:rPr>
          <w:noProof/>
          <w:lang w:eastAsia="en-GB"/>
        </w:rPr>
        <w:drawing>
          <wp:inline distT="0" distB="0" distL="0" distR="0" wp14:anchorId="14087FB7" wp14:editId="25185B63">
            <wp:extent cx="3030855" cy="870585"/>
            <wp:effectExtent l="0" t="0" r="0" b="5715"/>
            <wp:docPr id="2" name="Picture 2" descr="C:\Users\a1850031\AppData\Local\Microsoft\Windows\Temporary Internet Files\Content.Word\DCC logo black.jpg"/>
            <wp:cNvGraphicFramePr/>
            <a:graphic xmlns:a="http://schemas.openxmlformats.org/drawingml/2006/main">
              <a:graphicData uri="http://schemas.openxmlformats.org/drawingml/2006/picture">
                <pic:pic xmlns:pic="http://schemas.openxmlformats.org/drawingml/2006/picture">
                  <pic:nvPicPr>
                    <pic:cNvPr id="1" name="Picture 1" descr="C:\Users\a1850031\AppData\Local\Microsoft\Windows\Temporary Internet Files\Content.Word\DCC logo blac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0855" cy="870585"/>
                    </a:xfrm>
                    <a:prstGeom prst="rect">
                      <a:avLst/>
                    </a:prstGeom>
                    <a:noFill/>
                    <a:ln>
                      <a:noFill/>
                    </a:ln>
                  </pic:spPr>
                </pic:pic>
              </a:graphicData>
            </a:graphic>
          </wp:inline>
        </w:drawing>
      </w:r>
    </w:p>
    <w:p w14:paraId="51F60091" w14:textId="77777777" w:rsidR="000B19D3" w:rsidRPr="000B19D3" w:rsidRDefault="000B19D3" w:rsidP="00275965">
      <w:pPr>
        <w:jc w:val="center"/>
        <w:rPr>
          <w:rFonts w:cs="Arial"/>
          <w:b/>
          <w:sz w:val="52"/>
          <w:szCs w:val="52"/>
        </w:rPr>
      </w:pPr>
    </w:p>
    <w:p w14:paraId="6580AED0" w14:textId="77777777" w:rsidR="000E5E0B" w:rsidRPr="00236438" w:rsidRDefault="000E5E0B" w:rsidP="00275965">
      <w:pPr>
        <w:jc w:val="center"/>
        <w:rPr>
          <w:rFonts w:cs="Arial"/>
          <w:b/>
          <w:sz w:val="12"/>
          <w:szCs w:val="12"/>
        </w:rPr>
      </w:pPr>
    </w:p>
    <w:p w14:paraId="14BF503C" w14:textId="77777777" w:rsidR="00BB3283" w:rsidRDefault="00D226EC" w:rsidP="00BB3283">
      <w:pPr>
        <w:tabs>
          <w:tab w:val="left" w:pos="851"/>
        </w:tabs>
        <w:autoSpaceDE w:val="0"/>
        <w:autoSpaceDN w:val="0"/>
        <w:adjustRightInd w:val="0"/>
        <w:spacing w:before="120" w:after="120"/>
        <w:jc w:val="center"/>
        <w:rPr>
          <w:rFonts w:cs="Arial"/>
          <w:b/>
          <w:sz w:val="52"/>
          <w:szCs w:val="52"/>
          <w:highlight w:val="yellow"/>
        </w:rPr>
      </w:pPr>
      <w:bookmarkStart w:id="0" w:name="_Toc412503076"/>
      <w:bookmarkStart w:id="1" w:name="_Toc416389587"/>
      <w:bookmarkStart w:id="2" w:name="_Toc416389824"/>
      <w:bookmarkStart w:id="3" w:name="_Toc416957959"/>
      <w:r w:rsidRPr="00703F86">
        <w:rPr>
          <w:rFonts w:cs="Arial"/>
          <w:b/>
          <w:sz w:val="52"/>
          <w:szCs w:val="52"/>
        </w:rPr>
        <w:t>ICT17037</w:t>
      </w:r>
      <w:r w:rsidR="00BB3283" w:rsidRPr="00FB7BC7">
        <w:rPr>
          <w:rFonts w:cs="Arial"/>
          <w:b/>
          <w:sz w:val="52"/>
          <w:szCs w:val="52"/>
          <w:highlight w:val="yellow"/>
        </w:rPr>
        <w:t xml:space="preserve"> </w:t>
      </w:r>
      <w:bookmarkStart w:id="4" w:name="_GoBack"/>
      <w:bookmarkEnd w:id="4"/>
    </w:p>
    <w:p w14:paraId="0A75CC24" w14:textId="30DBD47B" w:rsidR="00BB3283" w:rsidRDefault="00B77D3F" w:rsidP="00BB3283">
      <w:pPr>
        <w:autoSpaceDE w:val="0"/>
        <w:autoSpaceDN w:val="0"/>
        <w:adjustRightInd w:val="0"/>
        <w:spacing w:before="120" w:after="120"/>
        <w:jc w:val="center"/>
        <w:rPr>
          <w:rFonts w:cs="Arial"/>
          <w:b/>
          <w:sz w:val="52"/>
          <w:szCs w:val="52"/>
        </w:rPr>
      </w:pPr>
      <w:r>
        <w:rPr>
          <w:rFonts w:cs="Arial"/>
          <w:b/>
          <w:sz w:val="52"/>
          <w:szCs w:val="52"/>
        </w:rPr>
        <w:t xml:space="preserve">Supply of a </w:t>
      </w:r>
      <w:r w:rsidR="00D226EC">
        <w:rPr>
          <w:rFonts w:cs="Arial"/>
          <w:b/>
          <w:sz w:val="52"/>
          <w:szCs w:val="52"/>
        </w:rPr>
        <w:t>Claims Management S</w:t>
      </w:r>
      <w:r w:rsidR="0003563B">
        <w:rPr>
          <w:rFonts w:cs="Arial"/>
          <w:b/>
          <w:sz w:val="52"/>
          <w:szCs w:val="52"/>
        </w:rPr>
        <w:t>ystem</w:t>
      </w:r>
      <w:r w:rsidR="008E4ABD">
        <w:rPr>
          <w:rFonts w:cs="Arial"/>
          <w:b/>
          <w:sz w:val="52"/>
          <w:szCs w:val="52"/>
        </w:rPr>
        <w:t xml:space="preserve"> with</w:t>
      </w:r>
      <w:r>
        <w:rPr>
          <w:rFonts w:cs="Arial"/>
          <w:b/>
          <w:sz w:val="52"/>
          <w:szCs w:val="52"/>
        </w:rPr>
        <w:t xml:space="preserve"> Associated Services</w:t>
      </w:r>
    </w:p>
    <w:p w14:paraId="64253959" w14:textId="77777777" w:rsidR="00BB3283" w:rsidRPr="0083431E" w:rsidRDefault="00BB3283" w:rsidP="00BB3283">
      <w:pPr>
        <w:autoSpaceDE w:val="0"/>
        <w:autoSpaceDN w:val="0"/>
        <w:adjustRightInd w:val="0"/>
        <w:spacing w:before="120" w:after="120"/>
        <w:jc w:val="center"/>
        <w:rPr>
          <w:rFonts w:cs="Arial"/>
          <w:sz w:val="52"/>
          <w:szCs w:val="52"/>
        </w:rPr>
      </w:pPr>
      <w:r w:rsidRPr="0083431E">
        <w:rPr>
          <w:rFonts w:cs="Arial"/>
          <w:b/>
          <w:sz w:val="52"/>
          <w:szCs w:val="52"/>
        </w:rPr>
        <w:t xml:space="preserve"> </w:t>
      </w:r>
    </w:p>
    <w:p w14:paraId="0315F4FC" w14:textId="77777777" w:rsidR="00BB3283" w:rsidRPr="000B0CF5" w:rsidRDefault="00BB3283" w:rsidP="00BB3283">
      <w:pPr>
        <w:spacing w:before="120" w:after="120"/>
        <w:jc w:val="center"/>
        <w:rPr>
          <w:rFonts w:cs="Arial"/>
          <w:b/>
          <w:sz w:val="52"/>
          <w:szCs w:val="52"/>
        </w:rPr>
      </w:pPr>
      <w:r>
        <w:rPr>
          <w:rFonts w:cs="Arial"/>
          <w:b/>
          <w:sz w:val="52"/>
          <w:szCs w:val="52"/>
        </w:rPr>
        <w:t xml:space="preserve">Soft Market Testing </w:t>
      </w:r>
      <w:r w:rsidRPr="000B0CF5">
        <w:rPr>
          <w:rFonts w:cs="Arial"/>
          <w:b/>
          <w:sz w:val="52"/>
          <w:szCs w:val="52"/>
        </w:rPr>
        <w:t xml:space="preserve">Exercise </w:t>
      </w:r>
    </w:p>
    <w:p w14:paraId="7C641F5D" w14:textId="77777777" w:rsidR="00BB3283" w:rsidRPr="000B0CF5" w:rsidRDefault="00BB3283" w:rsidP="00BB3283">
      <w:pPr>
        <w:jc w:val="center"/>
        <w:rPr>
          <w:rFonts w:cs="Arial"/>
          <w:b/>
          <w:sz w:val="52"/>
          <w:szCs w:val="52"/>
        </w:rPr>
      </w:pPr>
    </w:p>
    <w:p w14:paraId="28143F5B" w14:textId="77777777" w:rsidR="00BB3283" w:rsidRDefault="00BB3283" w:rsidP="00BB3283">
      <w:pPr>
        <w:jc w:val="center"/>
        <w:rPr>
          <w:rFonts w:cs="Arial"/>
          <w:b/>
          <w:sz w:val="28"/>
          <w:szCs w:val="28"/>
        </w:rPr>
      </w:pPr>
    </w:p>
    <w:p w14:paraId="2BCF4753" w14:textId="77777777" w:rsidR="00BB3283" w:rsidRDefault="00BB3283" w:rsidP="00BB3283">
      <w:pPr>
        <w:jc w:val="center"/>
        <w:rPr>
          <w:rFonts w:cs="Arial"/>
          <w:b/>
          <w:sz w:val="28"/>
          <w:szCs w:val="28"/>
        </w:rPr>
      </w:pPr>
    </w:p>
    <w:p w14:paraId="49EFF6A5" w14:textId="77777777" w:rsidR="002B6054" w:rsidRDefault="002B6054">
      <w:pPr>
        <w:widowControl/>
        <w:spacing w:before="0" w:after="0"/>
        <w:jc w:val="left"/>
        <w:rPr>
          <w:rFonts w:eastAsiaTheme="majorEastAsia" w:cstheme="majorBidi"/>
          <w:b/>
          <w:bCs/>
          <w:sz w:val="36"/>
          <w:szCs w:val="26"/>
        </w:rPr>
      </w:pPr>
      <w:bookmarkStart w:id="5" w:name="_Toc427241194"/>
      <w:bookmarkStart w:id="6" w:name="_Toc449538593"/>
      <w:r>
        <w:br w:type="page"/>
      </w:r>
    </w:p>
    <w:bookmarkEnd w:id="5"/>
    <w:bookmarkEnd w:id="6"/>
    <w:p w14:paraId="6E8CF9E7" w14:textId="77777777" w:rsidR="00C773F3" w:rsidRDefault="00C773F3"/>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ook w:val="01E0" w:firstRow="1" w:lastRow="1" w:firstColumn="1" w:lastColumn="1" w:noHBand="0" w:noVBand="0"/>
      </w:tblPr>
      <w:tblGrid>
        <w:gridCol w:w="10173"/>
      </w:tblGrid>
      <w:tr w:rsidR="00BB3283" w14:paraId="3295F22F" w14:textId="77777777" w:rsidTr="00F71789">
        <w:trPr>
          <w:cantSplit/>
          <w:trHeight w:val="595"/>
        </w:trPr>
        <w:tc>
          <w:tcPr>
            <w:tcW w:w="10173" w:type="dxa"/>
            <w:shd w:val="clear" w:color="auto" w:fill="A6A6A6"/>
            <w:vAlign w:val="center"/>
          </w:tcPr>
          <w:p w14:paraId="315C076F" w14:textId="77777777" w:rsidR="00BB3283" w:rsidRPr="00A660FB" w:rsidRDefault="00BB3283" w:rsidP="00F71789">
            <w:pPr>
              <w:pStyle w:val="Heading1"/>
              <w:rPr>
                <w:sz w:val="36"/>
                <w:szCs w:val="36"/>
              </w:rPr>
            </w:pPr>
            <w:r>
              <w:br w:type="page"/>
            </w:r>
            <w:bookmarkStart w:id="7" w:name="_Toc421787587"/>
            <w:bookmarkStart w:id="8" w:name="_Toc421788345"/>
            <w:bookmarkStart w:id="9" w:name="_Toc455573347"/>
            <w:bookmarkStart w:id="10" w:name="_Toc455573469"/>
            <w:bookmarkStart w:id="11" w:name="_Toc500507028"/>
            <w:bookmarkStart w:id="12" w:name="_Toc503774695"/>
            <w:bookmarkStart w:id="13" w:name="_Toc503774955"/>
            <w:r>
              <w:rPr>
                <w:sz w:val="36"/>
                <w:szCs w:val="36"/>
              </w:rPr>
              <w:t>CONTENTS</w:t>
            </w:r>
            <w:bookmarkEnd w:id="7"/>
            <w:bookmarkEnd w:id="8"/>
            <w:bookmarkEnd w:id="9"/>
            <w:bookmarkEnd w:id="10"/>
            <w:bookmarkEnd w:id="11"/>
            <w:bookmarkEnd w:id="12"/>
            <w:bookmarkEnd w:id="13"/>
          </w:p>
        </w:tc>
      </w:tr>
    </w:tbl>
    <w:p w14:paraId="2DA2CF68" w14:textId="3296F05E" w:rsidR="009D2701" w:rsidRPr="009D2701" w:rsidRDefault="00BB3283" w:rsidP="009D2701">
      <w:pPr>
        <w:pStyle w:val="TOC2"/>
        <w:rPr>
          <w:rFonts w:asciiTheme="minorHAnsi" w:eastAsiaTheme="minorEastAsia" w:hAnsiTheme="minorHAnsi" w:cstheme="minorBidi"/>
          <w:b w:val="0"/>
          <w:bCs w:val="0"/>
          <w:sz w:val="22"/>
          <w:szCs w:val="22"/>
          <w:lang w:eastAsia="en-GB"/>
        </w:rPr>
      </w:pPr>
      <w:r w:rsidRPr="00335DDB">
        <w:rPr>
          <w:sz w:val="36"/>
          <w:szCs w:val="26"/>
        </w:rPr>
        <w:fldChar w:fldCharType="begin"/>
      </w:r>
      <w:r w:rsidRPr="00335DDB">
        <w:instrText xml:space="preserve"> TOC \o "1-3" \h \z \u </w:instrText>
      </w:r>
      <w:r w:rsidRPr="00335DDB">
        <w:rPr>
          <w:sz w:val="36"/>
          <w:szCs w:val="26"/>
        </w:rPr>
        <w:fldChar w:fldCharType="separate"/>
      </w:r>
    </w:p>
    <w:p w14:paraId="59FB944F" w14:textId="77777777" w:rsidR="009D2701" w:rsidRDefault="00990AB4">
      <w:pPr>
        <w:pStyle w:val="TOC2"/>
        <w:rPr>
          <w:rFonts w:asciiTheme="minorHAnsi" w:eastAsiaTheme="minorEastAsia" w:hAnsiTheme="minorHAnsi" w:cstheme="minorBidi"/>
          <w:b w:val="0"/>
          <w:bCs w:val="0"/>
          <w:sz w:val="22"/>
          <w:szCs w:val="22"/>
          <w:lang w:eastAsia="en-GB"/>
        </w:rPr>
      </w:pPr>
      <w:hyperlink w:anchor="_Toc503774956" w:history="1">
        <w:r w:rsidR="009D2701" w:rsidRPr="00310178">
          <w:rPr>
            <w:rStyle w:val="Hyperlink"/>
          </w:rPr>
          <w:t>1.</w:t>
        </w:r>
        <w:r w:rsidR="009D2701">
          <w:rPr>
            <w:rFonts w:asciiTheme="minorHAnsi" w:eastAsiaTheme="minorEastAsia" w:hAnsiTheme="minorHAnsi" w:cstheme="minorBidi"/>
            <w:b w:val="0"/>
            <w:bCs w:val="0"/>
            <w:sz w:val="22"/>
            <w:szCs w:val="22"/>
            <w:lang w:eastAsia="en-GB"/>
          </w:rPr>
          <w:tab/>
        </w:r>
        <w:r w:rsidR="009D2701" w:rsidRPr="00310178">
          <w:rPr>
            <w:rStyle w:val="Hyperlink"/>
          </w:rPr>
          <w:t>Definitions and Abbreviations</w:t>
        </w:r>
        <w:r w:rsidR="009D2701">
          <w:rPr>
            <w:webHidden/>
          </w:rPr>
          <w:tab/>
        </w:r>
        <w:r w:rsidR="009D2701">
          <w:rPr>
            <w:webHidden/>
          </w:rPr>
          <w:fldChar w:fldCharType="begin"/>
        </w:r>
        <w:r w:rsidR="009D2701">
          <w:rPr>
            <w:webHidden/>
          </w:rPr>
          <w:instrText xml:space="preserve"> PAGEREF _Toc503774956 \h </w:instrText>
        </w:r>
        <w:r w:rsidR="009D2701">
          <w:rPr>
            <w:webHidden/>
          </w:rPr>
        </w:r>
        <w:r w:rsidR="009D2701">
          <w:rPr>
            <w:webHidden/>
          </w:rPr>
          <w:fldChar w:fldCharType="separate"/>
        </w:r>
        <w:r w:rsidR="009D2701">
          <w:rPr>
            <w:webHidden/>
          </w:rPr>
          <w:t>5</w:t>
        </w:r>
        <w:r w:rsidR="009D2701">
          <w:rPr>
            <w:webHidden/>
          </w:rPr>
          <w:fldChar w:fldCharType="end"/>
        </w:r>
      </w:hyperlink>
    </w:p>
    <w:p w14:paraId="23757823" w14:textId="77777777" w:rsidR="009D2701" w:rsidRDefault="00990AB4">
      <w:pPr>
        <w:pStyle w:val="TOC2"/>
        <w:rPr>
          <w:rFonts w:asciiTheme="minorHAnsi" w:eastAsiaTheme="minorEastAsia" w:hAnsiTheme="minorHAnsi" w:cstheme="minorBidi"/>
          <w:b w:val="0"/>
          <w:bCs w:val="0"/>
          <w:sz w:val="22"/>
          <w:szCs w:val="22"/>
          <w:lang w:eastAsia="en-GB"/>
        </w:rPr>
      </w:pPr>
      <w:hyperlink w:anchor="_Toc503774957" w:history="1">
        <w:r w:rsidR="009D2701" w:rsidRPr="00310178">
          <w:rPr>
            <w:rStyle w:val="Hyperlink"/>
          </w:rPr>
          <w:t>2.</w:t>
        </w:r>
        <w:r w:rsidR="009D2701">
          <w:rPr>
            <w:rFonts w:asciiTheme="minorHAnsi" w:eastAsiaTheme="minorEastAsia" w:hAnsiTheme="minorHAnsi" w:cstheme="minorBidi"/>
            <w:b w:val="0"/>
            <w:bCs w:val="0"/>
            <w:sz w:val="22"/>
            <w:szCs w:val="22"/>
            <w:lang w:eastAsia="en-GB"/>
          </w:rPr>
          <w:tab/>
        </w:r>
        <w:r w:rsidR="009D2701" w:rsidRPr="00310178">
          <w:rPr>
            <w:rStyle w:val="Hyperlink"/>
          </w:rPr>
          <w:t>Introduction</w:t>
        </w:r>
        <w:r w:rsidR="009D2701">
          <w:rPr>
            <w:webHidden/>
          </w:rPr>
          <w:tab/>
        </w:r>
        <w:r w:rsidR="009D2701">
          <w:rPr>
            <w:webHidden/>
          </w:rPr>
          <w:fldChar w:fldCharType="begin"/>
        </w:r>
        <w:r w:rsidR="009D2701">
          <w:rPr>
            <w:webHidden/>
          </w:rPr>
          <w:instrText xml:space="preserve"> PAGEREF _Toc503774957 \h </w:instrText>
        </w:r>
        <w:r w:rsidR="009D2701">
          <w:rPr>
            <w:webHidden/>
          </w:rPr>
        </w:r>
        <w:r w:rsidR="009D2701">
          <w:rPr>
            <w:webHidden/>
          </w:rPr>
          <w:fldChar w:fldCharType="separate"/>
        </w:r>
        <w:r w:rsidR="009D2701">
          <w:rPr>
            <w:webHidden/>
          </w:rPr>
          <w:t>8</w:t>
        </w:r>
        <w:r w:rsidR="009D2701">
          <w:rPr>
            <w:webHidden/>
          </w:rPr>
          <w:fldChar w:fldCharType="end"/>
        </w:r>
      </w:hyperlink>
    </w:p>
    <w:p w14:paraId="6C8E9D98" w14:textId="77777777" w:rsidR="009D2701" w:rsidRDefault="00990AB4">
      <w:pPr>
        <w:pStyle w:val="TOC2"/>
        <w:rPr>
          <w:rFonts w:asciiTheme="minorHAnsi" w:eastAsiaTheme="minorEastAsia" w:hAnsiTheme="minorHAnsi" w:cstheme="minorBidi"/>
          <w:b w:val="0"/>
          <w:bCs w:val="0"/>
          <w:sz w:val="22"/>
          <w:szCs w:val="22"/>
          <w:lang w:eastAsia="en-GB"/>
        </w:rPr>
      </w:pPr>
      <w:hyperlink w:anchor="_Toc503774958" w:history="1">
        <w:r w:rsidR="009D2701" w:rsidRPr="00310178">
          <w:rPr>
            <w:rStyle w:val="Hyperlink"/>
          </w:rPr>
          <w:t>3.</w:t>
        </w:r>
        <w:r w:rsidR="009D2701">
          <w:rPr>
            <w:rFonts w:asciiTheme="minorHAnsi" w:eastAsiaTheme="minorEastAsia" w:hAnsiTheme="minorHAnsi" w:cstheme="minorBidi"/>
            <w:b w:val="0"/>
            <w:bCs w:val="0"/>
            <w:sz w:val="22"/>
            <w:szCs w:val="22"/>
            <w:lang w:eastAsia="en-GB"/>
          </w:rPr>
          <w:tab/>
        </w:r>
        <w:r w:rsidR="009D2701" w:rsidRPr="00310178">
          <w:rPr>
            <w:rStyle w:val="Hyperlink"/>
          </w:rPr>
          <w:t>Instructions to Respond</w:t>
        </w:r>
        <w:r w:rsidR="009D2701">
          <w:rPr>
            <w:webHidden/>
          </w:rPr>
          <w:tab/>
        </w:r>
        <w:r w:rsidR="009D2701">
          <w:rPr>
            <w:webHidden/>
          </w:rPr>
          <w:fldChar w:fldCharType="begin"/>
        </w:r>
        <w:r w:rsidR="009D2701">
          <w:rPr>
            <w:webHidden/>
          </w:rPr>
          <w:instrText xml:space="preserve"> PAGEREF _Toc503774958 \h </w:instrText>
        </w:r>
        <w:r w:rsidR="009D2701">
          <w:rPr>
            <w:webHidden/>
          </w:rPr>
        </w:r>
        <w:r w:rsidR="009D2701">
          <w:rPr>
            <w:webHidden/>
          </w:rPr>
          <w:fldChar w:fldCharType="separate"/>
        </w:r>
        <w:r w:rsidR="009D2701">
          <w:rPr>
            <w:webHidden/>
          </w:rPr>
          <w:t>10</w:t>
        </w:r>
        <w:r w:rsidR="009D2701">
          <w:rPr>
            <w:webHidden/>
          </w:rPr>
          <w:fldChar w:fldCharType="end"/>
        </w:r>
      </w:hyperlink>
    </w:p>
    <w:p w14:paraId="3640C9FA" w14:textId="77777777" w:rsidR="009D2701" w:rsidRDefault="00990AB4">
      <w:pPr>
        <w:pStyle w:val="TOC2"/>
        <w:rPr>
          <w:rFonts w:asciiTheme="minorHAnsi" w:eastAsiaTheme="minorEastAsia" w:hAnsiTheme="minorHAnsi" w:cstheme="minorBidi"/>
          <w:b w:val="0"/>
          <w:bCs w:val="0"/>
          <w:sz w:val="22"/>
          <w:szCs w:val="22"/>
          <w:lang w:eastAsia="en-GB"/>
        </w:rPr>
      </w:pPr>
      <w:hyperlink w:anchor="_Toc503774959" w:history="1">
        <w:r w:rsidR="009D2701" w:rsidRPr="00310178">
          <w:rPr>
            <w:rStyle w:val="Hyperlink"/>
          </w:rPr>
          <w:t>4.</w:t>
        </w:r>
        <w:r w:rsidR="009D2701">
          <w:rPr>
            <w:rFonts w:asciiTheme="minorHAnsi" w:eastAsiaTheme="minorEastAsia" w:hAnsiTheme="minorHAnsi" w:cstheme="minorBidi"/>
            <w:b w:val="0"/>
            <w:bCs w:val="0"/>
            <w:sz w:val="22"/>
            <w:szCs w:val="22"/>
            <w:lang w:eastAsia="en-GB"/>
          </w:rPr>
          <w:tab/>
        </w:r>
        <w:r w:rsidR="009D2701" w:rsidRPr="00310178">
          <w:rPr>
            <w:rStyle w:val="Hyperlink"/>
          </w:rPr>
          <w:t>Background</w:t>
        </w:r>
        <w:r w:rsidR="009D2701">
          <w:rPr>
            <w:webHidden/>
          </w:rPr>
          <w:tab/>
        </w:r>
        <w:r w:rsidR="009D2701">
          <w:rPr>
            <w:webHidden/>
          </w:rPr>
          <w:fldChar w:fldCharType="begin"/>
        </w:r>
        <w:r w:rsidR="009D2701">
          <w:rPr>
            <w:webHidden/>
          </w:rPr>
          <w:instrText xml:space="preserve"> PAGEREF _Toc503774959 \h </w:instrText>
        </w:r>
        <w:r w:rsidR="009D2701">
          <w:rPr>
            <w:webHidden/>
          </w:rPr>
        </w:r>
        <w:r w:rsidR="009D2701">
          <w:rPr>
            <w:webHidden/>
          </w:rPr>
          <w:fldChar w:fldCharType="separate"/>
        </w:r>
        <w:r w:rsidR="009D2701">
          <w:rPr>
            <w:webHidden/>
          </w:rPr>
          <w:t>11</w:t>
        </w:r>
        <w:r w:rsidR="009D2701">
          <w:rPr>
            <w:webHidden/>
          </w:rPr>
          <w:fldChar w:fldCharType="end"/>
        </w:r>
      </w:hyperlink>
    </w:p>
    <w:p w14:paraId="6E915C1A" w14:textId="77777777" w:rsidR="009D2701" w:rsidRDefault="00990AB4">
      <w:pPr>
        <w:pStyle w:val="TOC2"/>
        <w:rPr>
          <w:rFonts w:asciiTheme="minorHAnsi" w:eastAsiaTheme="minorEastAsia" w:hAnsiTheme="minorHAnsi" w:cstheme="minorBidi"/>
          <w:b w:val="0"/>
          <w:bCs w:val="0"/>
          <w:sz w:val="22"/>
          <w:szCs w:val="22"/>
          <w:lang w:eastAsia="en-GB"/>
        </w:rPr>
      </w:pPr>
      <w:hyperlink w:anchor="_Toc503774960" w:history="1">
        <w:r w:rsidR="009D2701" w:rsidRPr="00310178">
          <w:rPr>
            <w:rStyle w:val="Hyperlink"/>
          </w:rPr>
          <w:t>5.</w:t>
        </w:r>
        <w:r w:rsidR="009D2701">
          <w:rPr>
            <w:rFonts w:asciiTheme="minorHAnsi" w:eastAsiaTheme="minorEastAsia" w:hAnsiTheme="minorHAnsi" w:cstheme="minorBidi"/>
            <w:b w:val="0"/>
            <w:bCs w:val="0"/>
            <w:sz w:val="22"/>
            <w:szCs w:val="22"/>
            <w:lang w:eastAsia="en-GB"/>
          </w:rPr>
          <w:tab/>
        </w:r>
        <w:r w:rsidR="009D2701" w:rsidRPr="00310178">
          <w:rPr>
            <w:rStyle w:val="Hyperlink"/>
          </w:rPr>
          <w:t>Requirement Overview</w:t>
        </w:r>
        <w:r w:rsidR="009D2701">
          <w:rPr>
            <w:webHidden/>
          </w:rPr>
          <w:tab/>
        </w:r>
        <w:r w:rsidR="009D2701">
          <w:rPr>
            <w:webHidden/>
          </w:rPr>
          <w:fldChar w:fldCharType="begin"/>
        </w:r>
        <w:r w:rsidR="009D2701">
          <w:rPr>
            <w:webHidden/>
          </w:rPr>
          <w:instrText xml:space="preserve"> PAGEREF _Toc503774960 \h </w:instrText>
        </w:r>
        <w:r w:rsidR="009D2701">
          <w:rPr>
            <w:webHidden/>
          </w:rPr>
        </w:r>
        <w:r w:rsidR="009D2701">
          <w:rPr>
            <w:webHidden/>
          </w:rPr>
          <w:fldChar w:fldCharType="separate"/>
        </w:r>
        <w:r w:rsidR="009D2701">
          <w:rPr>
            <w:webHidden/>
          </w:rPr>
          <w:t>12</w:t>
        </w:r>
        <w:r w:rsidR="009D2701">
          <w:rPr>
            <w:webHidden/>
          </w:rPr>
          <w:fldChar w:fldCharType="end"/>
        </w:r>
      </w:hyperlink>
    </w:p>
    <w:p w14:paraId="59873AF1" w14:textId="77777777" w:rsidR="009D2701" w:rsidRDefault="00990AB4">
      <w:pPr>
        <w:pStyle w:val="TOC2"/>
        <w:rPr>
          <w:rFonts w:asciiTheme="minorHAnsi" w:eastAsiaTheme="minorEastAsia" w:hAnsiTheme="minorHAnsi" w:cstheme="minorBidi"/>
          <w:b w:val="0"/>
          <w:bCs w:val="0"/>
          <w:sz w:val="22"/>
          <w:szCs w:val="22"/>
          <w:lang w:eastAsia="en-GB"/>
        </w:rPr>
      </w:pPr>
      <w:hyperlink w:anchor="_Toc503774961" w:history="1">
        <w:r w:rsidR="009D2701" w:rsidRPr="00310178">
          <w:rPr>
            <w:rStyle w:val="Hyperlink"/>
            <w:rFonts w:eastAsia="Times New Roman"/>
          </w:rPr>
          <w:t>6.</w:t>
        </w:r>
        <w:r w:rsidR="009D2701">
          <w:rPr>
            <w:rFonts w:asciiTheme="minorHAnsi" w:eastAsiaTheme="minorEastAsia" w:hAnsiTheme="minorHAnsi" w:cstheme="minorBidi"/>
            <w:b w:val="0"/>
            <w:bCs w:val="0"/>
            <w:sz w:val="22"/>
            <w:szCs w:val="22"/>
            <w:lang w:eastAsia="en-GB"/>
          </w:rPr>
          <w:tab/>
        </w:r>
        <w:r w:rsidR="009D2701" w:rsidRPr="00310178">
          <w:rPr>
            <w:rStyle w:val="Hyperlink"/>
            <w:rFonts w:eastAsia="Times New Roman"/>
          </w:rPr>
          <w:t>Questions</w:t>
        </w:r>
        <w:r w:rsidR="009D2701">
          <w:rPr>
            <w:webHidden/>
          </w:rPr>
          <w:tab/>
        </w:r>
        <w:r w:rsidR="009D2701">
          <w:rPr>
            <w:webHidden/>
          </w:rPr>
          <w:fldChar w:fldCharType="begin"/>
        </w:r>
        <w:r w:rsidR="009D2701">
          <w:rPr>
            <w:webHidden/>
          </w:rPr>
          <w:instrText xml:space="preserve"> PAGEREF _Toc503774961 \h </w:instrText>
        </w:r>
        <w:r w:rsidR="009D2701">
          <w:rPr>
            <w:webHidden/>
          </w:rPr>
        </w:r>
        <w:r w:rsidR="009D2701">
          <w:rPr>
            <w:webHidden/>
          </w:rPr>
          <w:fldChar w:fldCharType="separate"/>
        </w:r>
        <w:r w:rsidR="009D2701">
          <w:rPr>
            <w:webHidden/>
          </w:rPr>
          <w:t>16</w:t>
        </w:r>
        <w:r w:rsidR="009D2701">
          <w:rPr>
            <w:webHidden/>
          </w:rPr>
          <w:fldChar w:fldCharType="end"/>
        </w:r>
      </w:hyperlink>
    </w:p>
    <w:p w14:paraId="33ED262A" w14:textId="77777777" w:rsidR="009D2701" w:rsidRDefault="00990AB4">
      <w:pPr>
        <w:pStyle w:val="TOC2"/>
        <w:rPr>
          <w:rFonts w:asciiTheme="minorHAnsi" w:eastAsiaTheme="minorEastAsia" w:hAnsiTheme="minorHAnsi" w:cstheme="minorBidi"/>
          <w:b w:val="0"/>
          <w:bCs w:val="0"/>
          <w:sz w:val="22"/>
          <w:szCs w:val="22"/>
          <w:lang w:eastAsia="en-GB"/>
        </w:rPr>
      </w:pPr>
      <w:hyperlink w:anchor="_Toc503774962" w:history="1">
        <w:r w:rsidR="009D2701" w:rsidRPr="00310178">
          <w:rPr>
            <w:rStyle w:val="Hyperlink"/>
          </w:rPr>
          <w:t>7.</w:t>
        </w:r>
        <w:r w:rsidR="009D2701">
          <w:rPr>
            <w:rFonts w:asciiTheme="minorHAnsi" w:eastAsiaTheme="minorEastAsia" w:hAnsiTheme="minorHAnsi" w:cstheme="minorBidi"/>
            <w:b w:val="0"/>
            <w:bCs w:val="0"/>
            <w:sz w:val="22"/>
            <w:szCs w:val="22"/>
            <w:lang w:eastAsia="en-GB"/>
          </w:rPr>
          <w:tab/>
        </w:r>
        <w:r w:rsidR="009D2701" w:rsidRPr="00310178">
          <w:rPr>
            <w:rStyle w:val="Hyperlink"/>
          </w:rPr>
          <w:t>FOIA</w:t>
        </w:r>
        <w:r w:rsidR="009D2701" w:rsidRPr="00310178">
          <w:rPr>
            <w:rStyle w:val="Hyperlink"/>
            <w:rFonts w:eastAsia="Calibri"/>
          </w:rPr>
          <w:t xml:space="preserve"> Disclosure Form</w:t>
        </w:r>
        <w:r w:rsidR="009D2701">
          <w:rPr>
            <w:webHidden/>
          </w:rPr>
          <w:tab/>
        </w:r>
        <w:r w:rsidR="009D2701">
          <w:rPr>
            <w:webHidden/>
          </w:rPr>
          <w:fldChar w:fldCharType="begin"/>
        </w:r>
        <w:r w:rsidR="009D2701">
          <w:rPr>
            <w:webHidden/>
          </w:rPr>
          <w:instrText xml:space="preserve"> PAGEREF _Toc503774962 \h </w:instrText>
        </w:r>
        <w:r w:rsidR="009D2701">
          <w:rPr>
            <w:webHidden/>
          </w:rPr>
        </w:r>
        <w:r w:rsidR="009D2701">
          <w:rPr>
            <w:webHidden/>
          </w:rPr>
          <w:fldChar w:fldCharType="separate"/>
        </w:r>
        <w:r w:rsidR="009D2701">
          <w:rPr>
            <w:webHidden/>
          </w:rPr>
          <w:t>25</w:t>
        </w:r>
        <w:r w:rsidR="009D2701">
          <w:rPr>
            <w:webHidden/>
          </w:rPr>
          <w:fldChar w:fldCharType="end"/>
        </w:r>
      </w:hyperlink>
    </w:p>
    <w:p w14:paraId="2BDDE157" w14:textId="77777777" w:rsidR="009D2701" w:rsidRDefault="00990AB4">
      <w:pPr>
        <w:pStyle w:val="TOC2"/>
        <w:rPr>
          <w:rFonts w:asciiTheme="minorHAnsi" w:eastAsiaTheme="minorEastAsia" w:hAnsiTheme="minorHAnsi" w:cstheme="minorBidi"/>
          <w:b w:val="0"/>
          <w:bCs w:val="0"/>
          <w:sz w:val="22"/>
          <w:szCs w:val="22"/>
          <w:lang w:eastAsia="en-GB"/>
        </w:rPr>
      </w:pPr>
      <w:hyperlink w:anchor="_Toc503774963" w:history="1">
        <w:r w:rsidR="009D2701" w:rsidRPr="00310178">
          <w:rPr>
            <w:rStyle w:val="Hyperlink"/>
          </w:rPr>
          <w:t>Appendix A Technical Infrastructure</w:t>
        </w:r>
        <w:r w:rsidR="009D2701">
          <w:rPr>
            <w:webHidden/>
          </w:rPr>
          <w:tab/>
        </w:r>
        <w:r w:rsidR="009D2701">
          <w:rPr>
            <w:webHidden/>
          </w:rPr>
          <w:fldChar w:fldCharType="begin"/>
        </w:r>
        <w:r w:rsidR="009D2701">
          <w:rPr>
            <w:webHidden/>
          </w:rPr>
          <w:instrText xml:space="preserve"> PAGEREF _Toc503774963 \h </w:instrText>
        </w:r>
        <w:r w:rsidR="009D2701">
          <w:rPr>
            <w:webHidden/>
          </w:rPr>
        </w:r>
        <w:r w:rsidR="009D2701">
          <w:rPr>
            <w:webHidden/>
          </w:rPr>
          <w:fldChar w:fldCharType="separate"/>
        </w:r>
        <w:r w:rsidR="009D2701">
          <w:rPr>
            <w:webHidden/>
          </w:rPr>
          <w:t>26</w:t>
        </w:r>
        <w:r w:rsidR="009D2701">
          <w:rPr>
            <w:webHidden/>
          </w:rPr>
          <w:fldChar w:fldCharType="end"/>
        </w:r>
      </w:hyperlink>
    </w:p>
    <w:p w14:paraId="4A5B67B2" w14:textId="77777777" w:rsidR="00BB3283" w:rsidRPr="00335DDB" w:rsidRDefault="00BB3283" w:rsidP="00BB3283">
      <w:r w:rsidRPr="00335DDB">
        <w:rPr>
          <w:bCs/>
          <w:noProof/>
        </w:rPr>
        <w:fldChar w:fldCharType="end"/>
      </w:r>
    </w:p>
    <w:p w14:paraId="2FA5F540" w14:textId="77777777" w:rsidR="00BB3283" w:rsidRDefault="00BB3283" w:rsidP="00BB3283">
      <w:pPr>
        <w:rPr>
          <w:rFonts w:cs="Arial"/>
        </w:rPr>
      </w:pPr>
    </w:p>
    <w:p w14:paraId="0CBE6D13" w14:textId="77777777" w:rsidR="00BB3283" w:rsidRDefault="00BB3283" w:rsidP="00BB3283">
      <w:pPr>
        <w:rPr>
          <w:rFonts w:cs="Arial"/>
        </w:rPr>
      </w:pPr>
    </w:p>
    <w:p w14:paraId="006B16B2" w14:textId="77777777" w:rsidR="00BB3283" w:rsidRDefault="00BB3283" w:rsidP="00BB3283">
      <w:pPr>
        <w:rPr>
          <w:rFonts w:cs="Arial"/>
        </w:rPr>
      </w:pPr>
    </w:p>
    <w:p w14:paraId="27526543" w14:textId="77777777" w:rsidR="00BB3283" w:rsidRDefault="00BB3283" w:rsidP="00BB3283">
      <w:pPr>
        <w:rPr>
          <w:rFonts w:cs="Arial"/>
        </w:rPr>
      </w:pPr>
    </w:p>
    <w:p w14:paraId="1F037078" w14:textId="77777777" w:rsidR="00BB3283" w:rsidRDefault="00BB3283" w:rsidP="00BB3283">
      <w:pPr>
        <w:rPr>
          <w:rFonts w:cs="Arial"/>
        </w:rPr>
      </w:pPr>
    </w:p>
    <w:p w14:paraId="61FE6241" w14:textId="77777777" w:rsidR="00BB3283" w:rsidRDefault="00BB3283" w:rsidP="00BB3283">
      <w:pPr>
        <w:rPr>
          <w:rFonts w:cs="Arial"/>
        </w:rPr>
      </w:pPr>
    </w:p>
    <w:p w14:paraId="770C31B6" w14:textId="77777777" w:rsidR="00BB3283" w:rsidRDefault="00BB3283" w:rsidP="00BB3283">
      <w:pPr>
        <w:rPr>
          <w:rFonts w:cs="Arial"/>
        </w:rPr>
      </w:pPr>
    </w:p>
    <w:p w14:paraId="29DC1066" w14:textId="77777777" w:rsidR="00BB3283" w:rsidRDefault="00BB3283" w:rsidP="00BB3283">
      <w:pPr>
        <w:rPr>
          <w:rFonts w:cs="Arial"/>
        </w:rPr>
      </w:pPr>
    </w:p>
    <w:p w14:paraId="7A6DE780" w14:textId="77777777" w:rsidR="00BB3283" w:rsidRDefault="00BB3283" w:rsidP="00BB3283">
      <w:pPr>
        <w:rPr>
          <w:rFonts w:cs="Arial"/>
        </w:rPr>
      </w:pPr>
    </w:p>
    <w:p w14:paraId="65572085" w14:textId="77777777" w:rsidR="00BB3283" w:rsidRDefault="00BB3283" w:rsidP="00BB3283">
      <w:pPr>
        <w:rPr>
          <w:rFonts w:cs="Arial"/>
        </w:rPr>
      </w:pPr>
    </w:p>
    <w:p w14:paraId="5A877471" w14:textId="77777777" w:rsidR="00BB3283" w:rsidRDefault="00BB3283" w:rsidP="00BB3283">
      <w:pPr>
        <w:rPr>
          <w:rFonts w:cs="Arial"/>
        </w:rPr>
      </w:pPr>
    </w:p>
    <w:p w14:paraId="198B02FF" w14:textId="77777777" w:rsidR="00BB3283" w:rsidRDefault="00BB3283" w:rsidP="00BB3283">
      <w:pPr>
        <w:rPr>
          <w:rFonts w:cs="Arial"/>
        </w:rPr>
      </w:pPr>
    </w:p>
    <w:p w14:paraId="04FEB25A" w14:textId="77777777" w:rsidR="00BB3283" w:rsidRDefault="00BB3283" w:rsidP="00BB3283">
      <w:pPr>
        <w:rPr>
          <w:rFonts w:cs="Arial"/>
        </w:rPr>
      </w:pPr>
    </w:p>
    <w:p w14:paraId="3A0CE5A3" w14:textId="77777777" w:rsidR="00BB3283" w:rsidRDefault="00BB3283" w:rsidP="00BB3283">
      <w:pPr>
        <w:rPr>
          <w:rFonts w:cs="Arial"/>
        </w:rPr>
      </w:pPr>
    </w:p>
    <w:p w14:paraId="1BD267DF" w14:textId="77777777" w:rsidR="00BB3283" w:rsidRDefault="00BB3283" w:rsidP="00BB3283">
      <w:pPr>
        <w:rPr>
          <w:rFonts w:cs="Arial"/>
        </w:rPr>
      </w:pPr>
    </w:p>
    <w:p w14:paraId="71E79EB0" w14:textId="77777777" w:rsidR="00BB3283" w:rsidRDefault="00BB3283" w:rsidP="00BB3283">
      <w:pPr>
        <w:rPr>
          <w:rFonts w:cs="Arial"/>
        </w:rPr>
      </w:pPr>
    </w:p>
    <w:p w14:paraId="5DBFCD7B" w14:textId="77777777" w:rsidR="00BB3283" w:rsidRDefault="00BB3283" w:rsidP="00BB3283">
      <w:pPr>
        <w:rPr>
          <w:rFonts w:cs="Arial"/>
        </w:rPr>
      </w:pPr>
    </w:p>
    <w:p w14:paraId="223AD827" w14:textId="77777777" w:rsidR="00BB3283" w:rsidRDefault="00BB3283" w:rsidP="00BB3283">
      <w:pPr>
        <w:rPr>
          <w:rFonts w:cs="Arial"/>
        </w:rPr>
      </w:pPr>
    </w:p>
    <w:p w14:paraId="46831C4C" w14:textId="77777777" w:rsidR="00BB3283" w:rsidRDefault="00BB3283" w:rsidP="00BB3283">
      <w:pPr>
        <w:rPr>
          <w:rFonts w:cs="Arial"/>
        </w:rPr>
      </w:pPr>
    </w:p>
    <w:p w14:paraId="2EE15811" w14:textId="77777777" w:rsidR="00BB3283" w:rsidRDefault="00BB3283" w:rsidP="00BB3283">
      <w:pPr>
        <w:rPr>
          <w:rFonts w:cs="Arial"/>
        </w:rPr>
      </w:pPr>
    </w:p>
    <w:p w14:paraId="15FC5075" w14:textId="77777777" w:rsidR="00BB3283" w:rsidRDefault="00BB3283" w:rsidP="00BB3283">
      <w:pPr>
        <w:rPr>
          <w:rFonts w:cs="Arial"/>
        </w:rPr>
      </w:pPr>
    </w:p>
    <w:p w14:paraId="0BA74889" w14:textId="77777777" w:rsidR="00BB3283" w:rsidRDefault="00BB3283" w:rsidP="00BB3283">
      <w:pPr>
        <w:rPr>
          <w:rFonts w:cs="Arial"/>
        </w:rPr>
      </w:pPr>
    </w:p>
    <w:p w14:paraId="2B9673CE" w14:textId="77777777" w:rsidR="00BB3283" w:rsidRDefault="00BB3283" w:rsidP="005B48ED">
      <w:pPr>
        <w:pStyle w:val="Heading2"/>
        <w:widowControl/>
        <w:numPr>
          <w:ilvl w:val="0"/>
          <w:numId w:val="3"/>
        </w:numPr>
        <w:ind w:left="709" w:hanging="709"/>
        <w:jc w:val="left"/>
      </w:pPr>
      <w:bookmarkStart w:id="14" w:name="_Toc374524212"/>
      <w:bookmarkStart w:id="15" w:name="_Toc503774956"/>
      <w:r w:rsidRPr="005B2CC0">
        <w:lastRenderedPageBreak/>
        <w:t>Definitions</w:t>
      </w:r>
      <w:bookmarkEnd w:id="14"/>
      <w:r w:rsidRPr="005B2CC0">
        <w:t xml:space="preserve"> and Abbreviations</w:t>
      </w:r>
      <w:bookmarkEnd w:id="15"/>
    </w:p>
    <w:tbl>
      <w:tblPr>
        <w:tblW w:w="10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055"/>
      </w:tblGrid>
      <w:tr w:rsidR="00BB3283" w:rsidRPr="00E81DFF" w14:paraId="22CACB89" w14:textId="77777777" w:rsidTr="00A31589">
        <w:trPr>
          <w:tblHeader/>
        </w:trPr>
        <w:tc>
          <w:tcPr>
            <w:tcW w:w="1985" w:type="dxa"/>
            <w:shd w:val="clear" w:color="auto" w:fill="D9D9D9"/>
          </w:tcPr>
          <w:p w14:paraId="60439AAE" w14:textId="77777777" w:rsidR="00BB3283" w:rsidRPr="005B2CC0" w:rsidRDefault="00BB3283" w:rsidP="00C02481">
            <w:pPr>
              <w:keepNext/>
              <w:keepLines/>
              <w:widowControl/>
              <w:tabs>
                <w:tab w:val="left" w:pos="142"/>
                <w:tab w:val="left" w:pos="567"/>
                <w:tab w:val="left" w:pos="851"/>
              </w:tabs>
              <w:rPr>
                <w:rFonts w:cs="Arial"/>
                <w:b/>
              </w:rPr>
            </w:pPr>
            <w:r w:rsidRPr="005B2CC0">
              <w:rPr>
                <w:rFonts w:cs="Arial"/>
                <w:b/>
              </w:rPr>
              <w:t>Term</w:t>
            </w:r>
          </w:p>
        </w:tc>
        <w:tc>
          <w:tcPr>
            <w:tcW w:w="8055" w:type="dxa"/>
            <w:shd w:val="clear" w:color="auto" w:fill="D9D9D9"/>
          </w:tcPr>
          <w:p w14:paraId="1C91DCA8" w14:textId="77777777" w:rsidR="00BB3283" w:rsidRPr="005B2CC0" w:rsidRDefault="00BB3283" w:rsidP="00C02481">
            <w:pPr>
              <w:keepNext/>
              <w:keepLines/>
              <w:widowControl/>
              <w:tabs>
                <w:tab w:val="left" w:pos="142"/>
                <w:tab w:val="left" w:pos="567"/>
                <w:tab w:val="left" w:pos="851"/>
              </w:tabs>
              <w:rPr>
                <w:rFonts w:cs="Arial"/>
                <w:b/>
              </w:rPr>
            </w:pPr>
            <w:r w:rsidRPr="005B2CC0">
              <w:rPr>
                <w:rFonts w:cs="Arial"/>
                <w:b/>
              </w:rPr>
              <w:t>Meaning</w:t>
            </w:r>
          </w:p>
        </w:tc>
      </w:tr>
      <w:tr w:rsidR="002A0783" w:rsidRPr="00E81DFF" w14:paraId="702EB780" w14:textId="77777777" w:rsidTr="00A31589">
        <w:trPr>
          <w:tblHeader/>
        </w:trPr>
        <w:tc>
          <w:tcPr>
            <w:tcW w:w="1985" w:type="dxa"/>
            <w:shd w:val="clear" w:color="auto" w:fill="auto"/>
          </w:tcPr>
          <w:p w14:paraId="58EF0A94" w14:textId="77777777" w:rsidR="002A0783" w:rsidRPr="00BB3B22" w:rsidRDefault="002A0783" w:rsidP="002A0783">
            <w:pPr>
              <w:keepNext/>
              <w:keepLines/>
              <w:widowControl/>
              <w:tabs>
                <w:tab w:val="left" w:pos="142"/>
                <w:tab w:val="left" w:pos="567"/>
                <w:tab w:val="left" w:pos="851"/>
              </w:tabs>
              <w:rPr>
                <w:rFonts w:cs="Arial"/>
                <w:b/>
              </w:rPr>
            </w:pPr>
            <w:r w:rsidRPr="00BB3B22">
              <w:rPr>
                <w:rFonts w:cs="Arial"/>
                <w:b/>
              </w:rPr>
              <w:t>Associated Services</w:t>
            </w:r>
          </w:p>
        </w:tc>
        <w:tc>
          <w:tcPr>
            <w:tcW w:w="8055" w:type="dxa"/>
            <w:shd w:val="clear" w:color="auto" w:fill="auto"/>
          </w:tcPr>
          <w:p w14:paraId="6575B85D" w14:textId="60055674" w:rsidR="002A0783" w:rsidRPr="00BB3B22" w:rsidRDefault="002A0783" w:rsidP="000C1A50">
            <w:pPr>
              <w:keepNext/>
              <w:keepLines/>
              <w:widowControl/>
              <w:tabs>
                <w:tab w:val="left" w:pos="142"/>
                <w:tab w:val="left" w:pos="567"/>
                <w:tab w:val="left" w:pos="851"/>
              </w:tabs>
              <w:rPr>
                <w:rFonts w:cs="Arial"/>
              </w:rPr>
            </w:pPr>
            <w:r>
              <w:rPr>
                <w:rFonts w:cs="Arial"/>
              </w:rPr>
              <w:t xml:space="preserve">means services offered by the organisation that enables the Council to make full and best use of the </w:t>
            </w:r>
            <w:r w:rsidR="000C1A50">
              <w:rPr>
                <w:rFonts w:cs="Arial"/>
              </w:rPr>
              <w:t>System</w:t>
            </w:r>
            <w:r w:rsidRPr="00BB3B22">
              <w:rPr>
                <w:rFonts w:cs="Arial"/>
              </w:rPr>
              <w:t xml:space="preserve"> including </w:t>
            </w:r>
            <w:r>
              <w:rPr>
                <w:rFonts w:cs="Arial"/>
              </w:rPr>
              <w:t>without limitation, upgrades, fixes, training, bespoke software development, installation, implementation, consultancy, support and maintenance.</w:t>
            </w:r>
          </w:p>
        </w:tc>
      </w:tr>
      <w:tr w:rsidR="005D6908" w:rsidRPr="00E81DFF" w14:paraId="367EF8F3" w14:textId="77777777" w:rsidTr="00A31589">
        <w:trPr>
          <w:tblHeader/>
        </w:trPr>
        <w:tc>
          <w:tcPr>
            <w:tcW w:w="1985" w:type="dxa"/>
            <w:shd w:val="clear" w:color="auto" w:fill="auto"/>
          </w:tcPr>
          <w:p w14:paraId="31F1159C" w14:textId="402165DB" w:rsidR="005D6908" w:rsidRDefault="005D6908" w:rsidP="00845283">
            <w:pPr>
              <w:keepNext/>
              <w:keepLines/>
              <w:widowControl/>
              <w:tabs>
                <w:tab w:val="left" w:pos="142"/>
                <w:tab w:val="left" w:pos="567"/>
                <w:tab w:val="left" w:pos="851"/>
              </w:tabs>
              <w:rPr>
                <w:rFonts w:cs="Arial"/>
                <w:b/>
              </w:rPr>
            </w:pPr>
            <w:r>
              <w:rPr>
                <w:rFonts w:cs="Arial"/>
                <w:b/>
              </w:rPr>
              <w:t>API</w:t>
            </w:r>
          </w:p>
        </w:tc>
        <w:tc>
          <w:tcPr>
            <w:tcW w:w="8055" w:type="dxa"/>
            <w:shd w:val="clear" w:color="auto" w:fill="auto"/>
          </w:tcPr>
          <w:p w14:paraId="08D6E0E9" w14:textId="5C673D38" w:rsidR="005D6908" w:rsidRDefault="00185681" w:rsidP="00845283">
            <w:pPr>
              <w:keepNext/>
              <w:keepLines/>
              <w:widowControl/>
              <w:tabs>
                <w:tab w:val="left" w:pos="142"/>
                <w:tab w:val="left" w:pos="567"/>
                <w:tab w:val="left" w:pos="851"/>
              </w:tabs>
              <w:rPr>
                <w:rFonts w:cs="Arial"/>
              </w:rPr>
            </w:pPr>
            <w:proofErr w:type="gramStart"/>
            <w:r>
              <w:rPr>
                <w:rFonts w:cs="Arial"/>
              </w:rPr>
              <w:t>m</w:t>
            </w:r>
            <w:r w:rsidR="005D6908">
              <w:rPr>
                <w:rFonts w:cs="Arial"/>
              </w:rPr>
              <w:t>eans</w:t>
            </w:r>
            <w:proofErr w:type="gramEnd"/>
            <w:r>
              <w:rPr>
                <w:rFonts w:cs="Arial"/>
              </w:rPr>
              <w:t xml:space="preserve"> Application Programming Interface.</w:t>
            </w:r>
          </w:p>
        </w:tc>
      </w:tr>
      <w:tr w:rsidR="00845283" w:rsidRPr="00E81DFF" w14:paraId="1A74EB78" w14:textId="77777777" w:rsidTr="00A31589">
        <w:trPr>
          <w:tblHeader/>
        </w:trPr>
        <w:tc>
          <w:tcPr>
            <w:tcW w:w="1985" w:type="dxa"/>
            <w:shd w:val="clear" w:color="auto" w:fill="auto"/>
          </w:tcPr>
          <w:p w14:paraId="7DA9F1A9" w14:textId="55737E98" w:rsidR="00845283" w:rsidRPr="00BB3B22" w:rsidRDefault="00845283" w:rsidP="00845283">
            <w:pPr>
              <w:keepNext/>
              <w:keepLines/>
              <w:widowControl/>
              <w:tabs>
                <w:tab w:val="left" w:pos="142"/>
                <w:tab w:val="left" w:pos="567"/>
                <w:tab w:val="left" w:pos="851"/>
              </w:tabs>
              <w:rPr>
                <w:rFonts w:cs="Arial"/>
                <w:b/>
              </w:rPr>
            </w:pPr>
            <w:r>
              <w:rPr>
                <w:rFonts w:cs="Arial"/>
                <w:b/>
              </w:rPr>
              <w:t>CAMS</w:t>
            </w:r>
          </w:p>
        </w:tc>
        <w:tc>
          <w:tcPr>
            <w:tcW w:w="8055" w:type="dxa"/>
            <w:shd w:val="clear" w:color="auto" w:fill="auto"/>
          </w:tcPr>
          <w:p w14:paraId="7BA8EC0F" w14:textId="30E7AD7F" w:rsidR="00845283" w:rsidRDefault="00845283" w:rsidP="00845283">
            <w:pPr>
              <w:keepNext/>
              <w:keepLines/>
              <w:widowControl/>
              <w:tabs>
                <w:tab w:val="left" w:pos="142"/>
                <w:tab w:val="left" w:pos="567"/>
                <w:tab w:val="left" w:pos="851"/>
              </w:tabs>
              <w:rPr>
                <w:rFonts w:cs="Arial"/>
              </w:rPr>
            </w:pPr>
            <w:proofErr w:type="gramStart"/>
            <w:r>
              <w:rPr>
                <w:rFonts w:cs="Arial"/>
              </w:rPr>
              <w:t>means</w:t>
            </w:r>
            <w:proofErr w:type="gramEnd"/>
            <w:r>
              <w:rPr>
                <w:rFonts w:cs="Arial"/>
              </w:rPr>
              <w:t xml:space="preserve"> the Council’s Countryside Access Management System provided by Exegesis Spatial Data Management Ltd</w:t>
            </w:r>
            <w:r w:rsidR="008E2F5A">
              <w:rPr>
                <w:rFonts w:cs="Arial"/>
              </w:rPr>
              <w:t xml:space="preserve"> (</w:t>
            </w:r>
            <w:hyperlink r:id="rId9" w:history="1">
              <w:r w:rsidR="008E2F5A" w:rsidRPr="008E2F5A">
                <w:rPr>
                  <w:rStyle w:val="Hyperlink"/>
                  <w:rFonts w:cs="Arial"/>
                </w:rPr>
                <w:t>link</w:t>
              </w:r>
            </w:hyperlink>
            <w:r w:rsidR="008E2F5A">
              <w:rPr>
                <w:rFonts w:cs="Arial"/>
              </w:rPr>
              <w:t>)</w:t>
            </w:r>
            <w:r>
              <w:rPr>
                <w:rFonts w:cs="Arial"/>
              </w:rPr>
              <w:t>.</w:t>
            </w:r>
          </w:p>
        </w:tc>
      </w:tr>
      <w:tr w:rsidR="00845283" w:rsidRPr="00E81DFF" w14:paraId="58DE20F9" w14:textId="77777777" w:rsidTr="00A31589">
        <w:trPr>
          <w:tblHeader/>
        </w:trPr>
        <w:tc>
          <w:tcPr>
            <w:tcW w:w="1985" w:type="dxa"/>
            <w:shd w:val="clear" w:color="auto" w:fill="auto"/>
          </w:tcPr>
          <w:p w14:paraId="738922BA" w14:textId="11022920" w:rsidR="00845283" w:rsidRDefault="00845283" w:rsidP="00845283">
            <w:pPr>
              <w:keepNext/>
              <w:keepLines/>
              <w:widowControl/>
              <w:tabs>
                <w:tab w:val="left" w:pos="142"/>
                <w:tab w:val="left" w:pos="567"/>
                <w:tab w:val="left" w:pos="851"/>
              </w:tabs>
              <w:rPr>
                <w:rFonts w:cs="Arial"/>
                <w:b/>
              </w:rPr>
            </w:pPr>
            <w:r>
              <w:rPr>
                <w:rFonts w:cs="Arial"/>
                <w:b/>
              </w:rPr>
              <w:t>Charging</w:t>
            </w:r>
          </w:p>
        </w:tc>
        <w:tc>
          <w:tcPr>
            <w:tcW w:w="8055" w:type="dxa"/>
            <w:shd w:val="clear" w:color="auto" w:fill="auto"/>
          </w:tcPr>
          <w:p w14:paraId="6F061EF2" w14:textId="1AF06CDF" w:rsidR="00845283" w:rsidRDefault="00845283" w:rsidP="00845283">
            <w:pPr>
              <w:keepNext/>
              <w:keepLines/>
              <w:widowControl/>
              <w:tabs>
                <w:tab w:val="left" w:pos="142"/>
                <w:tab w:val="left" w:pos="567"/>
                <w:tab w:val="left" w:pos="851"/>
              </w:tabs>
              <w:rPr>
                <w:rFonts w:cs="Arial"/>
              </w:rPr>
            </w:pPr>
            <w:proofErr w:type="gramStart"/>
            <w:r>
              <w:rPr>
                <w:rFonts w:cs="Arial"/>
              </w:rPr>
              <w:t>means</w:t>
            </w:r>
            <w:proofErr w:type="gramEnd"/>
            <w:r>
              <w:rPr>
                <w:rFonts w:cs="Arial"/>
              </w:rPr>
              <w:t xml:space="preserve"> the amount of money charged for time recorded against each claim.</w:t>
            </w:r>
          </w:p>
        </w:tc>
      </w:tr>
      <w:tr w:rsidR="00845283" w:rsidRPr="00E81DFF" w14:paraId="3EC2A2FF" w14:textId="77777777" w:rsidTr="00A31589">
        <w:trPr>
          <w:tblHeader/>
        </w:trPr>
        <w:tc>
          <w:tcPr>
            <w:tcW w:w="1985" w:type="dxa"/>
            <w:shd w:val="clear" w:color="auto" w:fill="auto"/>
          </w:tcPr>
          <w:p w14:paraId="1292AFB1" w14:textId="681BBCF8" w:rsidR="00845283" w:rsidRPr="00BB3B22" w:rsidRDefault="00845283" w:rsidP="00845283">
            <w:pPr>
              <w:keepNext/>
              <w:keepLines/>
              <w:widowControl/>
              <w:tabs>
                <w:tab w:val="left" w:pos="142"/>
                <w:tab w:val="left" w:pos="567"/>
                <w:tab w:val="left" w:pos="851"/>
              </w:tabs>
              <w:rPr>
                <w:rFonts w:cs="Arial"/>
                <w:b/>
              </w:rPr>
            </w:pPr>
            <w:r>
              <w:rPr>
                <w:rFonts w:cs="Arial"/>
                <w:b/>
              </w:rPr>
              <w:t xml:space="preserve">Claims </w:t>
            </w:r>
            <w:r w:rsidRPr="00531AD1">
              <w:rPr>
                <w:rFonts w:cs="Arial"/>
                <w:b/>
              </w:rPr>
              <w:t>Portal</w:t>
            </w:r>
          </w:p>
        </w:tc>
        <w:tc>
          <w:tcPr>
            <w:tcW w:w="8055" w:type="dxa"/>
            <w:shd w:val="clear" w:color="auto" w:fill="auto"/>
          </w:tcPr>
          <w:p w14:paraId="206ADD90" w14:textId="41C6EEEB" w:rsidR="00845283" w:rsidRPr="00BB3B22" w:rsidRDefault="00990AB4" w:rsidP="007F558A">
            <w:pPr>
              <w:keepNext/>
              <w:keepLines/>
              <w:widowControl/>
              <w:tabs>
                <w:tab w:val="left" w:pos="142"/>
                <w:tab w:val="left" w:pos="567"/>
                <w:tab w:val="left" w:pos="851"/>
              </w:tabs>
              <w:rPr>
                <w:rFonts w:cs="Arial"/>
              </w:rPr>
            </w:pPr>
            <w:proofErr w:type="gramStart"/>
            <w:r>
              <w:rPr>
                <w:rFonts w:cs="Arial"/>
              </w:rPr>
              <w:t>m</w:t>
            </w:r>
            <w:r w:rsidR="007F558A">
              <w:rPr>
                <w:rFonts w:cs="Arial"/>
              </w:rPr>
              <w:t>eans</w:t>
            </w:r>
            <w:proofErr w:type="gramEnd"/>
            <w:r w:rsidR="007F558A">
              <w:rPr>
                <w:rFonts w:cs="Arial"/>
              </w:rPr>
              <w:t xml:space="preserve"> </w:t>
            </w:r>
            <w:r w:rsidR="00845283" w:rsidRPr="00531AD1">
              <w:rPr>
                <w:rFonts w:cs="Arial"/>
              </w:rPr>
              <w:t xml:space="preserve">a tool for processing low value personal injury claims, designed to reduce costs and manage claims more efficiently.  </w:t>
            </w:r>
            <w:r w:rsidR="007F558A">
              <w:rPr>
                <w:rFonts w:cs="Arial"/>
              </w:rPr>
              <w:t>The ministry of Justice has mandated that</w:t>
            </w:r>
            <w:r w:rsidR="00845283" w:rsidRPr="00531AD1">
              <w:rPr>
                <w:rFonts w:cs="Arial"/>
              </w:rPr>
              <w:t xml:space="preserve"> claims between £1</w:t>
            </w:r>
            <w:r w:rsidR="00CA5CD0">
              <w:rPr>
                <w:rFonts w:cs="Arial"/>
              </w:rPr>
              <w:t>,</w:t>
            </w:r>
            <w:r w:rsidR="00845283" w:rsidRPr="00531AD1">
              <w:rPr>
                <w:rFonts w:cs="Arial"/>
              </w:rPr>
              <w:t>000 and £25</w:t>
            </w:r>
            <w:r w:rsidR="00CA5CD0">
              <w:rPr>
                <w:rFonts w:cs="Arial"/>
              </w:rPr>
              <w:t>,</w:t>
            </w:r>
            <w:r w:rsidR="00845283" w:rsidRPr="00531AD1">
              <w:rPr>
                <w:rFonts w:cs="Arial"/>
              </w:rPr>
              <w:t>000 in value in respect of actions arising afte</w:t>
            </w:r>
            <w:r w:rsidR="007F558A">
              <w:rPr>
                <w:rFonts w:cs="Arial"/>
              </w:rPr>
              <w:t>r 31 July 2013 must be processed</w:t>
            </w:r>
            <w:r w:rsidR="00845283" w:rsidRPr="00531AD1">
              <w:rPr>
                <w:rFonts w:cs="Arial"/>
              </w:rPr>
              <w:t xml:space="preserve"> </w:t>
            </w:r>
            <w:r w:rsidR="007F558A">
              <w:rPr>
                <w:rFonts w:cs="Arial"/>
              </w:rPr>
              <w:t>using the Claims Portal (</w:t>
            </w:r>
            <w:hyperlink r:id="rId10" w:history="1">
              <w:r w:rsidR="007F558A" w:rsidRPr="007F558A">
                <w:rPr>
                  <w:rStyle w:val="Hyperlink"/>
                  <w:rFonts w:cs="Arial"/>
                </w:rPr>
                <w:t>link</w:t>
              </w:r>
            </w:hyperlink>
            <w:r w:rsidR="007F558A">
              <w:rPr>
                <w:rFonts w:cs="Arial"/>
              </w:rPr>
              <w:t>)</w:t>
            </w:r>
          </w:p>
        </w:tc>
      </w:tr>
      <w:tr w:rsidR="00845283" w:rsidRPr="00E81DFF" w14:paraId="3CF9DEFF" w14:textId="77777777" w:rsidTr="00A31589">
        <w:trPr>
          <w:tblHeader/>
        </w:trPr>
        <w:tc>
          <w:tcPr>
            <w:tcW w:w="1985" w:type="dxa"/>
            <w:shd w:val="clear" w:color="auto" w:fill="auto"/>
          </w:tcPr>
          <w:p w14:paraId="7C37B5E7" w14:textId="6669EB6D" w:rsidR="00845283" w:rsidRDefault="00845283" w:rsidP="00845283">
            <w:pPr>
              <w:keepNext/>
              <w:keepLines/>
              <w:widowControl/>
              <w:tabs>
                <w:tab w:val="left" w:pos="142"/>
                <w:tab w:val="left" w:pos="567"/>
                <w:tab w:val="left" w:pos="851"/>
              </w:tabs>
              <w:rPr>
                <w:rFonts w:cs="Arial"/>
                <w:b/>
              </w:rPr>
            </w:pPr>
            <w:r>
              <w:rPr>
                <w:rFonts w:cs="Arial"/>
                <w:b/>
              </w:rPr>
              <w:t>Clients</w:t>
            </w:r>
          </w:p>
        </w:tc>
        <w:tc>
          <w:tcPr>
            <w:tcW w:w="8055" w:type="dxa"/>
            <w:shd w:val="clear" w:color="auto" w:fill="auto"/>
          </w:tcPr>
          <w:p w14:paraId="004A49B2" w14:textId="4CB16674" w:rsidR="00845283" w:rsidRDefault="00845283" w:rsidP="00CA5CD0">
            <w:pPr>
              <w:keepNext/>
              <w:keepLines/>
              <w:widowControl/>
              <w:tabs>
                <w:tab w:val="left" w:pos="142"/>
                <w:tab w:val="left" w:pos="567"/>
                <w:tab w:val="left" w:pos="851"/>
              </w:tabs>
              <w:rPr>
                <w:rFonts w:cs="Arial"/>
              </w:rPr>
            </w:pPr>
            <w:proofErr w:type="gramStart"/>
            <w:r w:rsidRPr="002E06D9">
              <w:rPr>
                <w:rFonts w:cs="Arial"/>
              </w:rPr>
              <w:t>means</w:t>
            </w:r>
            <w:proofErr w:type="gramEnd"/>
            <w:r w:rsidRPr="002E06D9">
              <w:rPr>
                <w:rFonts w:cs="Arial"/>
              </w:rPr>
              <w:t xml:space="preserve"> </w:t>
            </w:r>
            <w:r>
              <w:t xml:space="preserve">external bodies such as </w:t>
            </w:r>
            <w:r w:rsidRPr="00D27D27">
              <w:rPr>
                <w:rFonts w:cs="Arial"/>
              </w:rPr>
              <w:t>Derbyshire Fire &amp; Rescue Service, Peak District National Park Authority and the Police and Crime Commissioner for Derbyshire</w:t>
            </w:r>
            <w:r w:rsidR="00CA5CD0">
              <w:rPr>
                <w:rFonts w:cs="Arial"/>
              </w:rPr>
              <w:t>,</w:t>
            </w:r>
            <w:r>
              <w:rPr>
                <w:rFonts w:cs="Arial"/>
              </w:rPr>
              <w:t xml:space="preserve"> who </w:t>
            </w:r>
            <w:r w:rsidR="00CA5CD0">
              <w:rPr>
                <w:rFonts w:cs="Arial"/>
              </w:rPr>
              <w:t>the</w:t>
            </w:r>
            <w:r>
              <w:rPr>
                <w:rFonts w:cs="Arial"/>
              </w:rPr>
              <w:t xml:space="preserve"> Council acts for and accesses their claims and underwriting data.</w:t>
            </w:r>
          </w:p>
        </w:tc>
      </w:tr>
      <w:tr w:rsidR="00845283" w:rsidRPr="00E81DFF" w14:paraId="18861B6A" w14:textId="77777777" w:rsidTr="00A31589">
        <w:trPr>
          <w:tblHeader/>
        </w:trPr>
        <w:tc>
          <w:tcPr>
            <w:tcW w:w="1985" w:type="dxa"/>
            <w:shd w:val="clear" w:color="auto" w:fill="auto"/>
          </w:tcPr>
          <w:p w14:paraId="25C97CC1" w14:textId="46CD9AD4" w:rsidR="00845283" w:rsidRDefault="00845283" w:rsidP="00845283">
            <w:pPr>
              <w:keepNext/>
              <w:keepLines/>
              <w:widowControl/>
              <w:tabs>
                <w:tab w:val="left" w:pos="142"/>
                <w:tab w:val="left" w:pos="567"/>
                <w:tab w:val="left" w:pos="851"/>
              </w:tabs>
              <w:rPr>
                <w:rFonts w:cs="Arial"/>
                <w:b/>
              </w:rPr>
            </w:pPr>
            <w:r>
              <w:rPr>
                <w:rFonts w:cs="Arial"/>
                <w:b/>
              </w:rPr>
              <w:t>CONFIRM</w:t>
            </w:r>
          </w:p>
        </w:tc>
        <w:tc>
          <w:tcPr>
            <w:tcW w:w="8055" w:type="dxa"/>
            <w:shd w:val="clear" w:color="auto" w:fill="auto"/>
          </w:tcPr>
          <w:p w14:paraId="3DC3B867" w14:textId="2377C45F" w:rsidR="00845283" w:rsidRDefault="00845283" w:rsidP="00845283">
            <w:pPr>
              <w:keepNext/>
              <w:keepLines/>
              <w:widowControl/>
              <w:tabs>
                <w:tab w:val="left" w:pos="142"/>
                <w:tab w:val="left" w:pos="567"/>
                <w:tab w:val="left" w:pos="851"/>
              </w:tabs>
              <w:rPr>
                <w:rFonts w:cs="Arial"/>
              </w:rPr>
            </w:pPr>
            <w:proofErr w:type="gramStart"/>
            <w:r>
              <w:rPr>
                <w:rFonts w:cs="Arial"/>
              </w:rPr>
              <w:t>means</w:t>
            </w:r>
            <w:proofErr w:type="gramEnd"/>
            <w:r>
              <w:rPr>
                <w:rFonts w:cs="Arial"/>
              </w:rPr>
              <w:t xml:space="preserve"> the Council’s Asset Management System provided by Pitney Bowes</w:t>
            </w:r>
            <w:r w:rsidR="008E2F5A">
              <w:rPr>
                <w:rFonts w:cs="Arial"/>
              </w:rPr>
              <w:t xml:space="preserve"> (</w:t>
            </w:r>
            <w:hyperlink r:id="rId11" w:history="1">
              <w:r w:rsidR="008E2F5A" w:rsidRPr="008E2F5A">
                <w:rPr>
                  <w:rStyle w:val="Hyperlink"/>
                  <w:rFonts w:cs="Arial"/>
                </w:rPr>
                <w:t>link</w:t>
              </w:r>
            </w:hyperlink>
            <w:r w:rsidR="008E2F5A">
              <w:rPr>
                <w:rFonts w:cs="Arial"/>
              </w:rPr>
              <w:t>)</w:t>
            </w:r>
            <w:r>
              <w:rPr>
                <w:rFonts w:cs="Arial"/>
              </w:rPr>
              <w:t>.</w:t>
            </w:r>
          </w:p>
        </w:tc>
      </w:tr>
      <w:tr w:rsidR="00845283" w:rsidRPr="00E81DFF" w14:paraId="6F4C9EAC" w14:textId="77777777" w:rsidTr="00A31589">
        <w:trPr>
          <w:tblHeader/>
        </w:trPr>
        <w:tc>
          <w:tcPr>
            <w:tcW w:w="1985" w:type="dxa"/>
            <w:shd w:val="clear" w:color="auto" w:fill="auto"/>
          </w:tcPr>
          <w:p w14:paraId="4B42A309" w14:textId="77777777" w:rsidR="00845283" w:rsidRDefault="00845283" w:rsidP="00845283">
            <w:pPr>
              <w:keepNext/>
              <w:keepLines/>
              <w:widowControl/>
              <w:tabs>
                <w:tab w:val="left" w:pos="142"/>
                <w:tab w:val="left" w:pos="567"/>
                <w:tab w:val="left" w:pos="851"/>
              </w:tabs>
              <w:rPr>
                <w:rFonts w:cs="Arial"/>
                <w:b/>
              </w:rPr>
            </w:pPr>
            <w:r w:rsidRPr="00BB3B22">
              <w:rPr>
                <w:rFonts w:cs="Arial"/>
                <w:b/>
              </w:rPr>
              <w:t>Council</w:t>
            </w:r>
          </w:p>
        </w:tc>
        <w:tc>
          <w:tcPr>
            <w:tcW w:w="8055" w:type="dxa"/>
            <w:shd w:val="clear" w:color="auto" w:fill="auto"/>
          </w:tcPr>
          <w:p w14:paraId="56755BB9" w14:textId="77777777" w:rsidR="00845283" w:rsidRDefault="00845283" w:rsidP="00845283">
            <w:pPr>
              <w:keepNext/>
              <w:keepLines/>
              <w:widowControl/>
              <w:tabs>
                <w:tab w:val="left" w:pos="142"/>
                <w:tab w:val="left" w:pos="567"/>
                <w:tab w:val="left" w:pos="851"/>
              </w:tabs>
              <w:rPr>
                <w:rFonts w:cs="Arial"/>
              </w:rPr>
            </w:pPr>
            <w:proofErr w:type="gramStart"/>
            <w:r w:rsidRPr="00BB3B22">
              <w:rPr>
                <w:rFonts w:cs="Arial"/>
              </w:rPr>
              <w:t>means</w:t>
            </w:r>
            <w:proofErr w:type="gramEnd"/>
            <w:r w:rsidRPr="00BB3B22">
              <w:rPr>
                <w:rFonts w:cs="Arial"/>
              </w:rPr>
              <w:t xml:space="preserve"> Derbyshire County Council.</w:t>
            </w:r>
          </w:p>
        </w:tc>
      </w:tr>
      <w:tr w:rsidR="00845283" w:rsidRPr="00E81DFF" w14:paraId="335EB366" w14:textId="77777777" w:rsidTr="00A31589">
        <w:trPr>
          <w:tblHeader/>
        </w:trPr>
        <w:tc>
          <w:tcPr>
            <w:tcW w:w="1985" w:type="dxa"/>
            <w:shd w:val="clear" w:color="auto" w:fill="auto"/>
          </w:tcPr>
          <w:p w14:paraId="30336120" w14:textId="77CCA18C" w:rsidR="00845283" w:rsidRPr="00BB3B22" w:rsidRDefault="00845283" w:rsidP="00845283">
            <w:pPr>
              <w:keepNext/>
              <w:keepLines/>
              <w:widowControl/>
              <w:tabs>
                <w:tab w:val="left" w:pos="142"/>
                <w:tab w:val="left" w:pos="567"/>
                <w:tab w:val="left" w:pos="851"/>
              </w:tabs>
              <w:rPr>
                <w:rFonts w:cs="Arial"/>
                <w:b/>
              </w:rPr>
            </w:pPr>
            <w:r>
              <w:rPr>
                <w:rFonts w:cs="Arial"/>
                <w:b/>
              </w:rPr>
              <w:t>Council’s ERP System</w:t>
            </w:r>
          </w:p>
        </w:tc>
        <w:tc>
          <w:tcPr>
            <w:tcW w:w="8055" w:type="dxa"/>
            <w:shd w:val="clear" w:color="auto" w:fill="auto"/>
          </w:tcPr>
          <w:p w14:paraId="3E21D7C0" w14:textId="3910A3FE" w:rsidR="00845283" w:rsidRPr="00BB3B22" w:rsidRDefault="00845283" w:rsidP="00845283">
            <w:pPr>
              <w:keepNext/>
              <w:keepLines/>
              <w:widowControl/>
              <w:tabs>
                <w:tab w:val="left" w:pos="142"/>
                <w:tab w:val="left" w:pos="567"/>
                <w:tab w:val="left" w:pos="851"/>
              </w:tabs>
              <w:rPr>
                <w:rFonts w:cs="Arial"/>
              </w:rPr>
            </w:pPr>
            <w:proofErr w:type="gramStart"/>
            <w:r>
              <w:t>means</w:t>
            </w:r>
            <w:proofErr w:type="gramEnd"/>
            <w:r>
              <w:t xml:space="preserve"> the Council’s Enterprise Resource Planning System provided by SAP as detailed in Appendix A Technical Infrastructure.</w:t>
            </w:r>
          </w:p>
        </w:tc>
      </w:tr>
      <w:tr w:rsidR="00845283" w:rsidRPr="00E81DFF" w14:paraId="72328BC7" w14:textId="77777777" w:rsidTr="00A31589">
        <w:trPr>
          <w:tblHeader/>
        </w:trPr>
        <w:tc>
          <w:tcPr>
            <w:tcW w:w="1985" w:type="dxa"/>
            <w:shd w:val="clear" w:color="auto" w:fill="auto"/>
          </w:tcPr>
          <w:p w14:paraId="7E97FCC7" w14:textId="77777777" w:rsidR="00845283" w:rsidRPr="00E234B6" w:rsidRDefault="00845283" w:rsidP="00845283">
            <w:pPr>
              <w:keepNext/>
              <w:keepLines/>
              <w:widowControl/>
              <w:tabs>
                <w:tab w:val="left" w:pos="142"/>
                <w:tab w:val="left" w:pos="567"/>
                <w:tab w:val="left" w:pos="851"/>
              </w:tabs>
              <w:jc w:val="left"/>
              <w:rPr>
                <w:rFonts w:cs="Arial"/>
                <w:b/>
                <w:szCs w:val="24"/>
              </w:rPr>
            </w:pPr>
            <w:r w:rsidRPr="00E234B6">
              <w:rPr>
                <w:rFonts w:cs="Arial"/>
                <w:b/>
                <w:bCs/>
                <w:szCs w:val="24"/>
              </w:rPr>
              <w:t>Confidential Information</w:t>
            </w:r>
          </w:p>
        </w:tc>
        <w:tc>
          <w:tcPr>
            <w:tcW w:w="8055" w:type="dxa"/>
            <w:shd w:val="clear" w:color="auto" w:fill="auto"/>
            <w:vAlign w:val="center"/>
          </w:tcPr>
          <w:p w14:paraId="27C9579B" w14:textId="77777777" w:rsidR="00845283" w:rsidRPr="00E234B6" w:rsidRDefault="00845283" w:rsidP="00845283">
            <w:pPr>
              <w:keepNext/>
              <w:keepLines/>
              <w:widowControl/>
              <w:tabs>
                <w:tab w:val="left" w:pos="142"/>
                <w:tab w:val="left" w:pos="567"/>
                <w:tab w:val="left" w:pos="851"/>
              </w:tabs>
              <w:rPr>
                <w:rFonts w:cs="Arial"/>
                <w:szCs w:val="24"/>
              </w:rPr>
            </w:pPr>
            <w:r w:rsidRPr="00E234B6">
              <w:rPr>
                <w:rFonts w:cs="Arial"/>
                <w:szCs w:val="24"/>
              </w:rPr>
              <w:t>means any and all information in whatever form whether disclosed orally and/or in writing and/or whether eye readable or machine readable or in any other form including without limitation all trade and professional secrets, business, technical, financial, operational, administrative, marketing, economic or any other material made available by the Council to an organisation as part of this SMT process.</w:t>
            </w:r>
          </w:p>
        </w:tc>
      </w:tr>
      <w:tr w:rsidR="00845283" w:rsidRPr="00E81DFF" w14:paraId="1FEB7596" w14:textId="77777777" w:rsidTr="00A31589">
        <w:trPr>
          <w:tblHeader/>
        </w:trPr>
        <w:tc>
          <w:tcPr>
            <w:tcW w:w="1985" w:type="dxa"/>
            <w:shd w:val="clear" w:color="auto" w:fill="auto"/>
          </w:tcPr>
          <w:p w14:paraId="261F62F8" w14:textId="0BC7787F" w:rsidR="00845283" w:rsidRPr="00E234B6" w:rsidRDefault="00845283" w:rsidP="00845283">
            <w:pPr>
              <w:keepNext/>
              <w:keepLines/>
              <w:widowControl/>
              <w:tabs>
                <w:tab w:val="left" w:pos="142"/>
                <w:tab w:val="left" w:pos="567"/>
                <w:tab w:val="left" w:pos="851"/>
              </w:tabs>
              <w:jc w:val="left"/>
              <w:rPr>
                <w:rFonts w:cs="Arial"/>
                <w:b/>
                <w:bCs/>
                <w:szCs w:val="24"/>
              </w:rPr>
            </w:pPr>
            <w:r>
              <w:rPr>
                <w:rFonts w:cs="Arial"/>
                <w:b/>
                <w:bCs/>
                <w:szCs w:val="24"/>
              </w:rPr>
              <w:t>Deductible</w:t>
            </w:r>
            <w:r w:rsidR="00120258">
              <w:rPr>
                <w:rFonts w:cs="Arial"/>
                <w:b/>
                <w:bCs/>
                <w:szCs w:val="24"/>
              </w:rPr>
              <w:t>s</w:t>
            </w:r>
          </w:p>
        </w:tc>
        <w:tc>
          <w:tcPr>
            <w:tcW w:w="8055" w:type="dxa"/>
            <w:shd w:val="clear" w:color="auto" w:fill="auto"/>
            <w:vAlign w:val="center"/>
          </w:tcPr>
          <w:p w14:paraId="1D249817" w14:textId="4CB44D0D" w:rsidR="00845283" w:rsidRPr="00E234B6" w:rsidRDefault="00845283" w:rsidP="00845283">
            <w:pPr>
              <w:keepNext/>
              <w:keepLines/>
              <w:widowControl/>
              <w:tabs>
                <w:tab w:val="left" w:pos="142"/>
                <w:tab w:val="left" w:pos="567"/>
                <w:tab w:val="left" w:pos="851"/>
              </w:tabs>
              <w:rPr>
                <w:rFonts w:cs="Arial"/>
                <w:szCs w:val="24"/>
              </w:rPr>
            </w:pPr>
            <w:proofErr w:type="gramStart"/>
            <w:r>
              <w:rPr>
                <w:rFonts w:cs="Arial"/>
                <w:szCs w:val="24"/>
              </w:rPr>
              <w:t>means</w:t>
            </w:r>
            <w:proofErr w:type="gramEnd"/>
            <w:r>
              <w:rPr>
                <w:rFonts w:cs="Arial"/>
                <w:szCs w:val="24"/>
              </w:rPr>
              <w:t xml:space="preserve"> the amount of money the Council has to pay per claim, before the insurance policy will pay</w:t>
            </w:r>
            <w:r w:rsidR="00CA5CD0">
              <w:rPr>
                <w:rFonts w:cs="Arial"/>
                <w:szCs w:val="24"/>
              </w:rPr>
              <w:t xml:space="preserve"> </w:t>
            </w:r>
            <w:r>
              <w:rPr>
                <w:rFonts w:cs="Arial"/>
                <w:szCs w:val="24"/>
              </w:rPr>
              <w:t>out.</w:t>
            </w:r>
          </w:p>
        </w:tc>
      </w:tr>
      <w:tr w:rsidR="000D790D" w:rsidRPr="00E81DFF" w14:paraId="4952405C" w14:textId="77777777" w:rsidTr="00A31589">
        <w:trPr>
          <w:tblHeader/>
        </w:trPr>
        <w:tc>
          <w:tcPr>
            <w:tcW w:w="1985" w:type="dxa"/>
            <w:shd w:val="clear" w:color="auto" w:fill="auto"/>
          </w:tcPr>
          <w:p w14:paraId="06A1E554" w14:textId="737BEECC" w:rsidR="000D790D" w:rsidRDefault="000D790D" w:rsidP="00845283">
            <w:pPr>
              <w:keepNext/>
              <w:keepLines/>
              <w:widowControl/>
              <w:tabs>
                <w:tab w:val="left" w:pos="142"/>
                <w:tab w:val="left" w:pos="567"/>
                <w:tab w:val="left" w:pos="851"/>
              </w:tabs>
              <w:jc w:val="left"/>
              <w:rPr>
                <w:rFonts w:cs="Arial"/>
                <w:b/>
                <w:bCs/>
                <w:szCs w:val="24"/>
              </w:rPr>
            </w:pPr>
            <w:r>
              <w:rPr>
                <w:rFonts w:cs="Arial"/>
                <w:b/>
                <w:bCs/>
                <w:szCs w:val="24"/>
              </w:rPr>
              <w:t>EDRM</w:t>
            </w:r>
          </w:p>
        </w:tc>
        <w:tc>
          <w:tcPr>
            <w:tcW w:w="8055" w:type="dxa"/>
            <w:shd w:val="clear" w:color="auto" w:fill="auto"/>
            <w:vAlign w:val="center"/>
          </w:tcPr>
          <w:p w14:paraId="0BE773CD" w14:textId="5F94260B" w:rsidR="000D790D" w:rsidRDefault="00B628F1" w:rsidP="00164B67">
            <w:pPr>
              <w:keepNext/>
              <w:keepLines/>
              <w:widowControl/>
              <w:tabs>
                <w:tab w:val="left" w:pos="142"/>
                <w:tab w:val="left" w:pos="567"/>
                <w:tab w:val="left" w:pos="851"/>
              </w:tabs>
            </w:pPr>
            <w:proofErr w:type="gramStart"/>
            <w:r>
              <w:t>means</w:t>
            </w:r>
            <w:proofErr w:type="gramEnd"/>
            <w:r>
              <w:t xml:space="preserve"> Electronic Document Records Management System provided by </w:t>
            </w:r>
            <w:proofErr w:type="spellStart"/>
            <w:r>
              <w:t>OpenText</w:t>
            </w:r>
            <w:proofErr w:type="spellEnd"/>
            <w:r>
              <w:t xml:space="preserve"> Content Server 10 (</w:t>
            </w:r>
            <w:hyperlink r:id="rId12" w:history="1">
              <w:r w:rsidRPr="002C32C1">
                <w:rPr>
                  <w:rStyle w:val="Hyperlink"/>
                </w:rPr>
                <w:t>link</w:t>
              </w:r>
            </w:hyperlink>
            <w:r>
              <w:t>).</w:t>
            </w:r>
          </w:p>
        </w:tc>
      </w:tr>
      <w:tr w:rsidR="00C520C1" w:rsidRPr="00E81DFF" w14:paraId="4F8EA272" w14:textId="77777777" w:rsidTr="00A31589">
        <w:trPr>
          <w:tblHeader/>
        </w:trPr>
        <w:tc>
          <w:tcPr>
            <w:tcW w:w="1985" w:type="dxa"/>
            <w:shd w:val="clear" w:color="auto" w:fill="auto"/>
          </w:tcPr>
          <w:p w14:paraId="51F11E7A" w14:textId="2DFAD159" w:rsidR="00C520C1" w:rsidRDefault="00C520C1" w:rsidP="00845283">
            <w:pPr>
              <w:keepNext/>
              <w:keepLines/>
              <w:widowControl/>
              <w:tabs>
                <w:tab w:val="left" w:pos="142"/>
                <w:tab w:val="left" w:pos="567"/>
                <w:tab w:val="left" w:pos="851"/>
              </w:tabs>
              <w:jc w:val="left"/>
              <w:rPr>
                <w:rFonts w:cs="Arial"/>
                <w:b/>
                <w:bCs/>
                <w:szCs w:val="24"/>
              </w:rPr>
            </w:pPr>
            <w:r>
              <w:rPr>
                <w:rFonts w:cs="Arial"/>
                <w:b/>
                <w:bCs/>
                <w:szCs w:val="24"/>
              </w:rPr>
              <w:t>EEA</w:t>
            </w:r>
          </w:p>
        </w:tc>
        <w:tc>
          <w:tcPr>
            <w:tcW w:w="8055" w:type="dxa"/>
            <w:shd w:val="clear" w:color="auto" w:fill="auto"/>
            <w:vAlign w:val="center"/>
          </w:tcPr>
          <w:p w14:paraId="2A2B05EA" w14:textId="3D469FAE" w:rsidR="00C520C1" w:rsidRDefault="00C520C1" w:rsidP="00845283">
            <w:pPr>
              <w:keepNext/>
              <w:keepLines/>
              <w:widowControl/>
              <w:tabs>
                <w:tab w:val="left" w:pos="142"/>
                <w:tab w:val="left" w:pos="567"/>
                <w:tab w:val="left" w:pos="851"/>
              </w:tabs>
              <w:rPr>
                <w:rFonts w:cs="Arial"/>
                <w:szCs w:val="24"/>
              </w:rPr>
            </w:pPr>
            <w:proofErr w:type="gramStart"/>
            <w:r>
              <w:t>means</w:t>
            </w:r>
            <w:proofErr w:type="gramEnd"/>
            <w:r>
              <w:t xml:space="preserve"> European Economic Area, the area in which the agreement of the EEA provides for free movement of persons, goods, services and capital within the European single market.</w:t>
            </w:r>
          </w:p>
        </w:tc>
      </w:tr>
      <w:tr w:rsidR="00845283" w:rsidRPr="00E81DFF" w14:paraId="66D268CA" w14:textId="77777777" w:rsidTr="00A31589">
        <w:trPr>
          <w:tblHeader/>
        </w:trPr>
        <w:tc>
          <w:tcPr>
            <w:tcW w:w="1985" w:type="dxa"/>
            <w:shd w:val="clear" w:color="auto" w:fill="auto"/>
          </w:tcPr>
          <w:p w14:paraId="6BED5456" w14:textId="77777777" w:rsidR="00845283" w:rsidRDefault="00845283" w:rsidP="00845283">
            <w:pPr>
              <w:keepNext/>
              <w:keepLines/>
              <w:widowControl/>
              <w:tabs>
                <w:tab w:val="left" w:pos="142"/>
                <w:tab w:val="left" w:pos="567"/>
                <w:tab w:val="left" w:pos="851"/>
              </w:tabs>
              <w:rPr>
                <w:rFonts w:cs="Arial"/>
                <w:b/>
              </w:rPr>
            </w:pPr>
            <w:r>
              <w:rPr>
                <w:rFonts w:cs="Arial"/>
                <w:b/>
              </w:rPr>
              <w:t>EIR</w:t>
            </w:r>
          </w:p>
        </w:tc>
        <w:tc>
          <w:tcPr>
            <w:tcW w:w="8055" w:type="dxa"/>
            <w:shd w:val="clear" w:color="auto" w:fill="auto"/>
          </w:tcPr>
          <w:p w14:paraId="0AC947C1" w14:textId="77777777" w:rsidR="00845283" w:rsidRPr="008503D0" w:rsidRDefault="00845283" w:rsidP="00845283">
            <w:pPr>
              <w:keepNext/>
              <w:keepLines/>
              <w:widowControl/>
              <w:tabs>
                <w:tab w:val="left" w:pos="142"/>
                <w:tab w:val="left" w:pos="567"/>
                <w:tab w:val="left" w:pos="851"/>
              </w:tabs>
            </w:pPr>
            <w:r w:rsidRPr="00ED4D15">
              <w:t>mean</w:t>
            </w:r>
            <w:r>
              <w:t>s</w:t>
            </w:r>
            <w:r w:rsidRPr="00ED4D15">
              <w:t xml:space="preserve"> the Environmental Information Regulations 2004 (SI 2004/3391) together with any guidance and/or codes of practice issued by the Information Commissioner or relevant government department in relation to such regulations.</w:t>
            </w:r>
          </w:p>
        </w:tc>
      </w:tr>
      <w:tr w:rsidR="000D790D" w:rsidRPr="00E81DFF" w14:paraId="5C850970" w14:textId="77777777" w:rsidTr="00B628F1">
        <w:trPr>
          <w:tblHeader/>
        </w:trPr>
        <w:tc>
          <w:tcPr>
            <w:tcW w:w="1985" w:type="dxa"/>
            <w:shd w:val="clear" w:color="auto" w:fill="D9D9D9" w:themeFill="background1" w:themeFillShade="D9"/>
          </w:tcPr>
          <w:p w14:paraId="0689C66E" w14:textId="3CA64A06" w:rsidR="000D790D" w:rsidRPr="00924E73" w:rsidRDefault="000D790D" w:rsidP="000D790D">
            <w:pPr>
              <w:keepNext/>
              <w:keepLines/>
              <w:widowControl/>
              <w:tabs>
                <w:tab w:val="left" w:pos="142"/>
                <w:tab w:val="left" w:pos="567"/>
                <w:tab w:val="left" w:pos="851"/>
              </w:tabs>
              <w:rPr>
                <w:rFonts w:cs="Arial"/>
                <w:b/>
              </w:rPr>
            </w:pPr>
            <w:r w:rsidRPr="005B2CC0">
              <w:rPr>
                <w:rFonts w:cs="Arial"/>
                <w:b/>
              </w:rPr>
              <w:lastRenderedPageBreak/>
              <w:t>Term</w:t>
            </w:r>
          </w:p>
        </w:tc>
        <w:tc>
          <w:tcPr>
            <w:tcW w:w="8055" w:type="dxa"/>
            <w:shd w:val="clear" w:color="auto" w:fill="D9D9D9" w:themeFill="background1" w:themeFillShade="D9"/>
          </w:tcPr>
          <w:p w14:paraId="6E8E19EA" w14:textId="52729043" w:rsidR="000D790D" w:rsidRDefault="000D790D" w:rsidP="000D790D">
            <w:pPr>
              <w:keepNext/>
              <w:keepLines/>
              <w:widowControl/>
              <w:tabs>
                <w:tab w:val="left" w:pos="142"/>
                <w:tab w:val="left" w:pos="567"/>
                <w:tab w:val="left" w:pos="851"/>
              </w:tabs>
            </w:pPr>
            <w:r w:rsidRPr="005B2CC0">
              <w:rPr>
                <w:rFonts w:cs="Arial"/>
                <w:b/>
              </w:rPr>
              <w:t>Meaning</w:t>
            </w:r>
          </w:p>
        </w:tc>
      </w:tr>
      <w:tr w:rsidR="00845283" w:rsidRPr="00E81DFF" w14:paraId="7EDD909B" w14:textId="77777777" w:rsidTr="00A31589">
        <w:trPr>
          <w:tblHeader/>
        </w:trPr>
        <w:tc>
          <w:tcPr>
            <w:tcW w:w="1985" w:type="dxa"/>
            <w:shd w:val="clear" w:color="auto" w:fill="auto"/>
          </w:tcPr>
          <w:p w14:paraId="57937337" w14:textId="54541783" w:rsidR="00845283" w:rsidRDefault="00845283" w:rsidP="00845283">
            <w:pPr>
              <w:keepNext/>
              <w:keepLines/>
              <w:widowControl/>
              <w:tabs>
                <w:tab w:val="left" w:pos="142"/>
                <w:tab w:val="left" w:pos="567"/>
                <w:tab w:val="left" w:pos="851"/>
              </w:tabs>
              <w:rPr>
                <w:rFonts w:cs="Arial"/>
                <w:b/>
              </w:rPr>
            </w:pPr>
            <w:r w:rsidRPr="00924E73">
              <w:rPr>
                <w:rFonts w:cs="Arial"/>
                <w:b/>
              </w:rPr>
              <w:t>FleetWave™2</w:t>
            </w:r>
          </w:p>
        </w:tc>
        <w:tc>
          <w:tcPr>
            <w:tcW w:w="8055" w:type="dxa"/>
            <w:shd w:val="clear" w:color="auto" w:fill="auto"/>
          </w:tcPr>
          <w:p w14:paraId="4EB7DE72" w14:textId="5F1080A1" w:rsidR="00845283" w:rsidRDefault="00845283" w:rsidP="00845283">
            <w:pPr>
              <w:keepNext/>
              <w:keepLines/>
              <w:widowControl/>
              <w:tabs>
                <w:tab w:val="left" w:pos="142"/>
                <w:tab w:val="left" w:pos="567"/>
                <w:tab w:val="left" w:pos="851"/>
              </w:tabs>
            </w:pPr>
            <w:proofErr w:type="gramStart"/>
            <w:r>
              <w:t>means</w:t>
            </w:r>
            <w:proofErr w:type="gramEnd"/>
            <w:r>
              <w:t xml:space="preserve"> </w:t>
            </w:r>
            <w:r w:rsidR="00B148A4">
              <w:t xml:space="preserve">the Council’s </w:t>
            </w:r>
            <w:r>
              <w:t xml:space="preserve">Fleet Management System provided by </w:t>
            </w:r>
            <w:proofErr w:type="spellStart"/>
            <w:r>
              <w:t>Chevin</w:t>
            </w:r>
            <w:proofErr w:type="spellEnd"/>
            <w:r>
              <w:t xml:space="preserve"> Fleet Solutions</w:t>
            </w:r>
            <w:r w:rsidR="008E2F5A">
              <w:t xml:space="preserve"> (</w:t>
            </w:r>
            <w:hyperlink r:id="rId13" w:history="1">
              <w:r w:rsidR="008E2F5A" w:rsidRPr="008E2F5A">
                <w:rPr>
                  <w:rStyle w:val="Hyperlink"/>
                </w:rPr>
                <w:t>link</w:t>
              </w:r>
            </w:hyperlink>
            <w:r w:rsidR="008E2F5A">
              <w:t>)</w:t>
            </w:r>
            <w:r>
              <w:t>.</w:t>
            </w:r>
          </w:p>
        </w:tc>
      </w:tr>
      <w:tr w:rsidR="00954C19" w:rsidRPr="00E81DFF" w14:paraId="5ADCC3AF" w14:textId="77777777" w:rsidTr="00A31589">
        <w:trPr>
          <w:tblHeader/>
        </w:trPr>
        <w:tc>
          <w:tcPr>
            <w:tcW w:w="1985" w:type="dxa"/>
            <w:shd w:val="clear" w:color="auto" w:fill="auto"/>
          </w:tcPr>
          <w:p w14:paraId="310AF7A2" w14:textId="77777777" w:rsidR="00954C19" w:rsidRDefault="00954C19" w:rsidP="00954C19">
            <w:pPr>
              <w:keepNext/>
              <w:keepLines/>
              <w:widowControl/>
              <w:tabs>
                <w:tab w:val="left" w:pos="142"/>
                <w:tab w:val="left" w:pos="567"/>
                <w:tab w:val="left" w:pos="851"/>
              </w:tabs>
              <w:rPr>
                <w:rFonts w:cs="Arial"/>
                <w:b/>
              </w:rPr>
            </w:pPr>
            <w:r>
              <w:rPr>
                <w:rFonts w:cs="Arial"/>
                <w:b/>
              </w:rPr>
              <w:t>FOIA</w:t>
            </w:r>
          </w:p>
        </w:tc>
        <w:tc>
          <w:tcPr>
            <w:tcW w:w="8055" w:type="dxa"/>
            <w:shd w:val="clear" w:color="auto" w:fill="auto"/>
          </w:tcPr>
          <w:p w14:paraId="0CCACB0F" w14:textId="77777777" w:rsidR="00954C19" w:rsidRDefault="00954C19" w:rsidP="00954C19">
            <w:pPr>
              <w:keepNext/>
              <w:keepLines/>
              <w:widowControl/>
              <w:tabs>
                <w:tab w:val="left" w:pos="142"/>
                <w:tab w:val="left" w:pos="567"/>
                <w:tab w:val="left" w:pos="851"/>
              </w:tabs>
              <w:rPr>
                <w:rFonts w:cs="Arial"/>
              </w:rPr>
            </w:pPr>
            <w:r w:rsidRPr="008503D0">
              <w:t>means the Freedom of Information Act 2000, and any subordinate legislation made under th</w:t>
            </w:r>
            <w:r>
              <w:t>is a</w:t>
            </w:r>
            <w:r w:rsidRPr="008503D0">
              <w:t>ct from time to time, together with any guidance and/or codes of practice issued by the Information Commissioner or relevant government department in relation to such regulations.</w:t>
            </w:r>
          </w:p>
        </w:tc>
      </w:tr>
      <w:tr w:rsidR="00954C19" w:rsidRPr="00E81DFF" w14:paraId="04E53D2C" w14:textId="77777777" w:rsidTr="00A31589">
        <w:trPr>
          <w:tblHeader/>
        </w:trPr>
        <w:tc>
          <w:tcPr>
            <w:tcW w:w="1985" w:type="dxa"/>
            <w:shd w:val="clear" w:color="auto" w:fill="auto"/>
          </w:tcPr>
          <w:p w14:paraId="6A05D335" w14:textId="5968AB1A" w:rsidR="00954C19" w:rsidRDefault="00954C19" w:rsidP="00954C19">
            <w:pPr>
              <w:keepNext/>
              <w:keepLines/>
              <w:widowControl/>
              <w:tabs>
                <w:tab w:val="left" w:pos="142"/>
                <w:tab w:val="left" w:pos="567"/>
                <w:tab w:val="left" w:pos="851"/>
              </w:tabs>
              <w:rPr>
                <w:rFonts w:cs="Arial"/>
                <w:b/>
              </w:rPr>
            </w:pPr>
            <w:r>
              <w:rPr>
                <w:rFonts w:cs="Arial"/>
                <w:b/>
              </w:rPr>
              <w:t xml:space="preserve">GDPR </w:t>
            </w:r>
          </w:p>
        </w:tc>
        <w:tc>
          <w:tcPr>
            <w:tcW w:w="8055" w:type="dxa"/>
            <w:shd w:val="clear" w:color="auto" w:fill="auto"/>
          </w:tcPr>
          <w:p w14:paraId="7C849215" w14:textId="664537CB" w:rsidR="00954C19" w:rsidRPr="00C520C1" w:rsidRDefault="00954C19" w:rsidP="00954C19">
            <w:pPr>
              <w:keepNext/>
              <w:keepLines/>
              <w:widowControl/>
              <w:tabs>
                <w:tab w:val="left" w:pos="142"/>
                <w:tab w:val="left" w:pos="567"/>
                <w:tab w:val="left" w:pos="851"/>
              </w:tabs>
              <w:rPr>
                <w:rFonts w:cs="Arial"/>
              </w:rPr>
            </w:pPr>
            <w:r>
              <w:rPr>
                <w:rFonts w:cs="Arial"/>
              </w:rPr>
              <w:t xml:space="preserve">means the </w:t>
            </w:r>
            <w:r w:rsidRPr="009C5195">
              <w:rPr>
                <w:rStyle w:val="tgc"/>
                <w:rFonts w:cs="Arial"/>
                <w:bCs/>
                <w:color w:val="222222"/>
              </w:rPr>
              <w:t>General Data Protection Regulation</w:t>
            </w:r>
            <w:r>
              <w:rPr>
                <w:rStyle w:val="tgc"/>
                <w:rFonts w:cs="Arial"/>
                <w:color w:val="222222"/>
              </w:rPr>
              <w:t xml:space="preserve"> (GDPR) (Regulation (EU) 2016/679), a regulation by which the European Parliament, the Council of the European Union and the European Commission intend to strengthen and unify data protection for all individuals within the European Union (EU).</w:t>
            </w:r>
          </w:p>
        </w:tc>
      </w:tr>
      <w:tr w:rsidR="00954C19" w:rsidRPr="00E81DFF" w14:paraId="1BE2E157" w14:textId="77777777" w:rsidTr="00A31589">
        <w:trPr>
          <w:tblHeader/>
        </w:trPr>
        <w:tc>
          <w:tcPr>
            <w:tcW w:w="1985" w:type="dxa"/>
            <w:shd w:val="clear" w:color="auto" w:fill="auto"/>
          </w:tcPr>
          <w:p w14:paraId="484835E6" w14:textId="69EB8BB0" w:rsidR="00954C19" w:rsidRDefault="00954C19" w:rsidP="00954C19">
            <w:pPr>
              <w:keepNext/>
              <w:keepLines/>
              <w:widowControl/>
              <w:tabs>
                <w:tab w:val="left" w:pos="142"/>
                <w:tab w:val="left" w:pos="567"/>
                <w:tab w:val="left" w:pos="851"/>
              </w:tabs>
              <w:rPr>
                <w:rFonts w:cs="Arial"/>
                <w:b/>
              </w:rPr>
            </w:pPr>
            <w:r>
              <w:rPr>
                <w:rFonts w:cs="Arial"/>
                <w:b/>
              </w:rPr>
              <w:t>Insurance Section</w:t>
            </w:r>
          </w:p>
        </w:tc>
        <w:tc>
          <w:tcPr>
            <w:tcW w:w="8055" w:type="dxa"/>
            <w:shd w:val="clear" w:color="auto" w:fill="auto"/>
          </w:tcPr>
          <w:p w14:paraId="154890AC" w14:textId="4F77D0A5" w:rsidR="00954C19" w:rsidRDefault="00954C19" w:rsidP="00954C19">
            <w:pPr>
              <w:keepNext/>
              <w:keepLines/>
              <w:widowControl/>
              <w:tabs>
                <w:tab w:val="left" w:pos="142"/>
                <w:tab w:val="left" w:pos="567"/>
                <w:tab w:val="left" w:pos="851"/>
              </w:tabs>
              <w:rPr>
                <w:rFonts w:cs="Arial"/>
              </w:rPr>
            </w:pPr>
            <w:proofErr w:type="gramStart"/>
            <w:r>
              <w:rPr>
                <w:rFonts w:cs="Arial"/>
              </w:rPr>
              <w:t>means</w:t>
            </w:r>
            <w:proofErr w:type="gramEnd"/>
            <w:r>
              <w:rPr>
                <w:rFonts w:cs="Arial"/>
              </w:rPr>
              <w:t xml:space="preserve"> the Section within the Council with responsibility for claims management and reserving.</w:t>
            </w:r>
          </w:p>
        </w:tc>
      </w:tr>
      <w:tr w:rsidR="00954C19" w:rsidRPr="00E81DFF" w14:paraId="666D1583" w14:textId="77777777" w:rsidTr="00A31589">
        <w:trPr>
          <w:tblHeader/>
        </w:trPr>
        <w:tc>
          <w:tcPr>
            <w:tcW w:w="1985" w:type="dxa"/>
            <w:shd w:val="clear" w:color="auto" w:fill="auto"/>
          </w:tcPr>
          <w:p w14:paraId="339B9091" w14:textId="01DF3143" w:rsidR="00954C19" w:rsidRPr="00531AD1" w:rsidRDefault="00954C19" w:rsidP="00954C19">
            <w:pPr>
              <w:keepNext/>
              <w:keepLines/>
              <w:widowControl/>
              <w:tabs>
                <w:tab w:val="left" w:pos="142"/>
                <w:tab w:val="left" w:pos="567"/>
                <w:tab w:val="left" w:pos="851"/>
              </w:tabs>
              <w:rPr>
                <w:rFonts w:cs="Arial"/>
                <w:b/>
              </w:rPr>
            </w:pPr>
            <w:proofErr w:type="spellStart"/>
            <w:r>
              <w:rPr>
                <w:rFonts w:cs="Arial"/>
                <w:b/>
              </w:rPr>
              <w:t>Lexel</w:t>
            </w:r>
            <w:proofErr w:type="spellEnd"/>
          </w:p>
        </w:tc>
        <w:tc>
          <w:tcPr>
            <w:tcW w:w="8055" w:type="dxa"/>
            <w:shd w:val="clear" w:color="auto" w:fill="auto"/>
          </w:tcPr>
          <w:p w14:paraId="7205DFF1" w14:textId="24874877" w:rsidR="00954C19" w:rsidRPr="00531AD1" w:rsidRDefault="00954C19" w:rsidP="00954C19">
            <w:pPr>
              <w:keepNext/>
              <w:keepLines/>
              <w:widowControl/>
              <w:tabs>
                <w:tab w:val="left" w:pos="142"/>
                <w:tab w:val="left" w:pos="567"/>
                <w:tab w:val="left" w:pos="851"/>
              </w:tabs>
              <w:rPr>
                <w:rFonts w:cs="Arial"/>
              </w:rPr>
            </w:pPr>
            <w:proofErr w:type="gramStart"/>
            <w:r>
              <w:rPr>
                <w:rFonts w:cs="Arial"/>
              </w:rPr>
              <w:t>means</w:t>
            </w:r>
            <w:proofErr w:type="gramEnd"/>
            <w:r w:rsidRPr="000509C3">
              <w:rPr>
                <w:rFonts w:cs="Arial"/>
              </w:rPr>
              <w:t xml:space="preserve"> the Law Society's legal practice quality mark</w:t>
            </w:r>
            <w:r>
              <w:rPr>
                <w:rFonts w:cs="Arial"/>
              </w:rPr>
              <w:t xml:space="preserve"> and </w:t>
            </w:r>
            <w:r w:rsidRPr="000A27C1">
              <w:rPr>
                <w:rFonts w:cs="Arial"/>
              </w:rPr>
              <w:t>sets the required s</w:t>
            </w:r>
            <w:r w:rsidRPr="000509C3">
              <w:rPr>
                <w:rFonts w:cs="Arial"/>
              </w:rPr>
              <w:t>tandard in</w:t>
            </w:r>
            <w:r>
              <w:rPr>
                <w:rFonts w:cs="Arial"/>
              </w:rPr>
              <w:t xml:space="preserve"> </w:t>
            </w:r>
            <w:r w:rsidRPr="000509C3">
              <w:rPr>
                <w:rFonts w:cs="Arial"/>
              </w:rPr>
              <w:t xml:space="preserve">structure and strategy, financial management, information management, people management, risk management, client care, file and case management. </w:t>
            </w:r>
          </w:p>
        </w:tc>
      </w:tr>
      <w:tr w:rsidR="00954C19" w:rsidRPr="00E81DFF" w14:paraId="7F9D8041" w14:textId="77777777" w:rsidTr="00A31589">
        <w:trPr>
          <w:tblHeader/>
        </w:trPr>
        <w:tc>
          <w:tcPr>
            <w:tcW w:w="1985" w:type="dxa"/>
            <w:shd w:val="clear" w:color="auto" w:fill="auto"/>
          </w:tcPr>
          <w:p w14:paraId="243095D2" w14:textId="6C3D2966" w:rsidR="00954C19" w:rsidRPr="00531AD1" w:rsidRDefault="00954C19" w:rsidP="00954C19">
            <w:pPr>
              <w:keepNext/>
              <w:keepLines/>
              <w:widowControl/>
              <w:tabs>
                <w:tab w:val="left" w:pos="142"/>
                <w:tab w:val="left" w:pos="567"/>
                <w:tab w:val="left" w:pos="851"/>
              </w:tabs>
              <w:rPr>
                <w:rFonts w:cs="Arial"/>
                <w:b/>
              </w:rPr>
            </w:pPr>
            <w:r w:rsidRPr="00531AD1">
              <w:rPr>
                <w:rFonts w:cs="Arial"/>
                <w:b/>
              </w:rPr>
              <w:t>Long-tail Claims</w:t>
            </w:r>
          </w:p>
        </w:tc>
        <w:tc>
          <w:tcPr>
            <w:tcW w:w="8055" w:type="dxa"/>
            <w:shd w:val="clear" w:color="auto" w:fill="auto"/>
          </w:tcPr>
          <w:p w14:paraId="76F0669D" w14:textId="5234D336" w:rsidR="00954C19" w:rsidRPr="00531AD1" w:rsidRDefault="00954C19" w:rsidP="00CA5CD0">
            <w:pPr>
              <w:keepNext/>
              <w:keepLines/>
              <w:widowControl/>
              <w:tabs>
                <w:tab w:val="left" w:pos="142"/>
                <w:tab w:val="left" w:pos="567"/>
                <w:tab w:val="left" w:pos="851"/>
              </w:tabs>
              <w:rPr>
                <w:rFonts w:cs="Arial"/>
              </w:rPr>
            </w:pPr>
            <w:proofErr w:type="gramStart"/>
            <w:r w:rsidRPr="00531AD1">
              <w:rPr>
                <w:rFonts w:cs="Arial"/>
              </w:rPr>
              <w:t>means</w:t>
            </w:r>
            <w:proofErr w:type="gramEnd"/>
            <w:r w:rsidRPr="00531AD1">
              <w:rPr>
                <w:rFonts w:cs="Arial"/>
              </w:rPr>
              <w:t xml:space="preserve"> liabilities for claims that have long settlement periods. Long-tail claims are made or settled a long time after the insurance policy has expired. Common long-tail claims that arise after a long delay would be from situations such as asbestos exposure or noise induced hearing loss.  Typically a claim may span several years</w:t>
            </w:r>
            <w:r w:rsidR="00CA5CD0">
              <w:rPr>
                <w:rFonts w:cs="Arial"/>
              </w:rPr>
              <w:t>,</w:t>
            </w:r>
            <w:r w:rsidRPr="00531AD1">
              <w:rPr>
                <w:rFonts w:cs="Arial"/>
              </w:rPr>
              <w:t xml:space="preserve"> if not decades</w:t>
            </w:r>
            <w:r w:rsidR="00CA5CD0">
              <w:rPr>
                <w:rFonts w:cs="Arial"/>
              </w:rPr>
              <w:t>,</w:t>
            </w:r>
            <w:r w:rsidRPr="00531AD1">
              <w:rPr>
                <w:rFonts w:cs="Arial"/>
              </w:rPr>
              <w:t xml:space="preserve"> and </w:t>
            </w:r>
            <w:r w:rsidR="00CA5CD0">
              <w:rPr>
                <w:rFonts w:cs="Arial"/>
              </w:rPr>
              <w:t>is</w:t>
            </w:r>
            <w:r w:rsidRPr="00531AD1">
              <w:rPr>
                <w:rFonts w:cs="Arial"/>
              </w:rPr>
              <w:t xml:space="preserve"> often submitted long after the exposure ceased. These claims may involve several employers</w:t>
            </w:r>
            <w:r w:rsidR="00CA5CD0">
              <w:rPr>
                <w:rFonts w:cs="Arial"/>
              </w:rPr>
              <w:t>,</w:t>
            </w:r>
            <w:r w:rsidRPr="00531AD1">
              <w:rPr>
                <w:rFonts w:cs="Arial"/>
              </w:rPr>
              <w:t xml:space="preserve"> and insurers</w:t>
            </w:r>
            <w:r w:rsidR="00CA5CD0">
              <w:rPr>
                <w:rFonts w:cs="Arial"/>
              </w:rPr>
              <w:t>,</w:t>
            </w:r>
            <w:r w:rsidRPr="00531AD1">
              <w:rPr>
                <w:rFonts w:cs="Arial"/>
              </w:rPr>
              <w:t xml:space="preserve"> as employees may have more than one employer during the period but are still working in the same environments.</w:t>
            </w:r>
          </w:p>
        </w:tc>
      </w:tr>
      <w:tr w:rsidR="00954C19" w:rsidRPr="00E81DFF" w14:paraId="7E4A9F69" w14:textId="77777777" w:rsidTr="00A31589">
        <w:trPr>
          <w:tblHeader/>
        </w:trPr>
        <w:tc>
          <w:tcPr>
            <w:tcW w:w="1985" w:type="dxa"/>
            <w:shd w:val="clear" w:color="auto" w:fill="auto"/>
          </w:tcPr>
          <w:p w14:paraId="73244184" w14:textId="5155625C" w:rsidR="00954C19" w:rsidRDefault="00954C19" w:rsidP="00954C19">
            <w:pPr>
              <w:keepNext/>
              <w:keepLines/>
              <w:widowControl/>
              <w:tabs>
                <w:tab w:val="left" w:pos="142"/>
                <w:tab w:val="left" w:pos="567"/>
                <w:tab w:val="left" w:pos="851"/>
              </w:tabs>
              <w:rPr>
                <w:rFonts w:cs="Arial"/>
                <w:b/>
              </w:rPr>
            </w:pPr>
            <w:r>
              <w:rPr>
                <w:rFonts w:cs="Arial"/>
                <w:b/>
              </w:rPr>
              <w:t>Own Solicitor</w:t>
            </w:r>
            <w:r w:rsidR="00CA5CD0">
              <w:rPr>
                <w:rFonts w:cs="Arial"/>
                <w:b/>
              </w:rPr>
              <w:t>’</w:t>
            </w:r>
            <w:r>
              <w:rPr>
                <w:rFonts w:cs="Arial"/>
                <w:b/>
              </w:rPr>
              <w:t>s Costs</w:t>
            </w:r>
          </w:p>
        </w:tc>
        <w:tc>
          <w:tcPr>
            <w:tcW w:w="8055" w:type="dxa"/>
            <w:shd w:val="clear" w:color="auto" w:fill="auto"/>
          </w:tcPr>
          <w:p w14:paraId="50F26647" w14:textId="0F0710BD" w:rsidR="00954C19" w:rsidRDefault="00954C19" w:rsidP="00954C19">
            <w:pPr>
              <w:keepNext/>
              <w:keepLines/>
              <w:widowControl/>
              <w:tabs>
                <w:tab w:val="left" w:pos="142"/>
                <w:tab w:val="left" w:pos="567"/>
                <w:tab w:val="left" w:pos="851"/>
              </w:tabs>
              <w:rPr>
                <w:rFonts w:cs="Arial"/>
              </w:rPr>
            </w:pPr>
            <w:proofErr w:type="gramStart"/>
            <w:r>
              <w:rPr>
                <w:rFonts w:cs="Arial"/>
              </w:rPr>
              <w:t>means</w:t>
            </w:r>
            <w:proofErr w:type="gramEnd"/>
            <w:r>
              <w:rPr>
                <w:rFonts w:cs="Arial"/>
              </w:rPr>
              <w:t xml:space="preserve"> the fees charged by Solicitors that the Council instruct to defend or investigate a claim.</w:t>
            </w:r>
          </w:p>
        </w:tc>
      </w:tr>
      <w:tr w:rsidR="005D6908" w:rsidRPr="00E81DFF" w14:paraId="634A86A5" w14:textId="77777777" w:rsidTr="00D05267">
        <w:trPr>
          <w:tblHeader/>
        </w:trPr>
        <w:tc>
          <w:tcPr>
            <w:tcW w:w="1985" w:type="dxa"/>
            <w:shd w:val="clear" w:color="auto" w:fill="auto"/>
          </w:tcPr>
          <w:p w14:paraId="5ADA8281" w14:textId="77777777" w:rsidR="005D6908" w:rsidRDefault="005D6908" w:rsidP="00D05267">
            <w:pPr>
              <w:keepNext/>
              <w:keepLines/>
              <w:widowControl/>
              <w:tabs>
                <w:tab w:val="left" w:pos="142"/>
                <w:tab w:val="left" w:pos="567"/>
                <w:tab w:val="left" w:pos="851"/>
              </w:tabs>
              <w:rPr>
                <w:rFonts w:cs="Arial"/>
                <w:b/>
              </w:rPr>
            </w:pPr>
            <w:r>
              <w:rPr>
                <w:rFonts w:cs="Arial"/>
                <w:b/>
              </w:rPr>
              <w:t>PDF</w:t>
            </w:r>
          </w:p>
        </w:tc>
        <w:tc>
          <w:tcPr>
            <w:tcW w:w="8055" w:type="dxa"/>
            <w:shd w:val="clear" w:color="auto" w:fill="auto"/>
          </w:tcPr>
          <w:p w14:paraId="0BCD6FE6" w14:textId="0DC12E0F" w:rsidR="005D6908" w:rsidRDefault="00185681" w:rsidP="00D05267">
            <w:pPr>
              <w:keepNext/>
              <w:keepLines/>
              <w:widowControl/>
              <w:tabs>
                <w:tab w:val="left" w:pos="142"/>
                <w:tab w:val="left" w:pos="567"/>
                <w:tab w:val="left" w:pos="851"/>
              </w:tabs>
            </w:pPr>
            <w:proofErr w:type="gramStart"/>
            <w:r w:rsidRPr="00185681">
              <w:rPr>
                <w:rStyle w:val="st1"/>
                <w:rFonts w:cs="Arial"/>
                <w:bCs/>
                <w:szCs w:val="24"/>
              </w:rPr>
              <w:t>means</w:t>
            </w:r>
            <w:proofErr w:type="gramEnd"/>
            <w:r w:rsidRPr="00185681">
              <w:rPr>
                <w:rStyle w:val="st1"/>
                <w:rFonts w:cs="Arial"/>
                <w:bCs/>
                <w:szCs w:val="24"/>
              </w:rPr>
              <w:t xml:space="preserve"> Portable Document Format file format.</w:t>
            </w:r>
          </w:p>
        </w:tc>
      </w:tr>
      <w:tr w:rsidR="00954C19" w:rsidRPr="00E81DFF" w14:paraId="156B642A" w14:textId="77777777" w:rsidTr="00A31589">
        <w:trPr>
          <w:tblHeader/>
        </w:trPr>
        <w:tc>
          <w:tcPr>
            <w:tcW w:w="1985" w:type="dxa"/>
            <w:shd w:val="clear" w:color="auto" w:fill="auto"/>
          </w:tcPr>
          <w:p w14:paraId="40104FB1" w14:textId="53EE4E9D" w:rsidR="00954C19" w:rsidRDefault="00954C19" w:rsidP="00954C19">
            <w:pPr>
              <w:keepNext/>
              <w:keepLines/>
              <w:widowControl/>
              <w:tabs>
                <w:tab w:val="left" w:pos="142"/>
                <w:tab w:val="left" w:pos="567"/>
                <w:tab w:val="left" w:pos="851"/>
              </w:tabs>
              <w:rPr>
                <w:rFonts w:cs="Arial"/>
                <w:b/>
              </w:rPr>
            </w:pPr>
            <w:r>
              <w:rPr>
                <w:rFonts w:cs="Arial"/>
                <w:b/>
              </w:rPr>
              <w:t>Peril</w:t>
            </w:r>
          </w:p>
        </w:tc>
        <w:tc>
          <w:tcPr>
            <w:tcW w:w="8055" w:type="dxa"/>
            <w:shd w:val="clear" w:color="auto" w:fill="auto"/>
          </w:tcPr>
          <w:p w14:paraId="4CCDFCE3" w14:textId="1D19D10B" w:rsidR="00954C19" w:rsidRDefault="00954C19" w:rsidP="00954C19">
            <w:pPr>
              <w:keepNext/>
              <w:keepLines/>
              <w:widowControl/>
              <w:tabs>
                <w:tab w:val="left" w:pos="142"/>
                <w:tab w:val="left" w:pos="567"/>
                <w:tab w:val="left" w:pos="851"/>
              </w:tabs>
              <w:rPr>
                <w:rFonts w:cs="Arial"/>
              </w:rPr>
            </w:pPr>
            <w:proofErr w:type="gramStart"/>
            <w:r>
              <w:rPr>
                <w:rFonts w:cs="Arial"/>
              </w:rPr>
              <w:t>means</w:t>
            </w:r>
            <w:proofErr w:type="gramEnd"/>
            <w:r>
              <w:rPr>
                <w:rFonts w:cs="Arial"/>
              </w:rPr>
              <w:t xml:space="preserve"> a </w:t>
            </w:r>
            <w:r>
              <w:rPr>
                <w:rStyle w:val="tgc"/>
                <w:rFonts w:cs="Arial"/>
                <w:color w:val="222222"/>
              </w:rPr>
              <w:t xml:space="preserve">specific risk or cause of loss covered by an </w:t>
            </w:r>
            <w:r w:rsidRPr="00810710">
              <w:rPr>
                <w:rStyle w:val="tgc"/>
                <w:rFonts w:cs="Arial"/>
                <w:bCs/>
                <w:color w:val="222222"/>
              </w:rPr>
              <w:t>insurance</w:t>
            </w:r>
            <w:r>
              <w:rPr>
                <w:rStyle w:val="tgc"/>
                <w:rFonts w:cs="Arial"/>
                <w:color w:val="222222"/>
              </w:rPr>
              <w:t xml:space="preserve"> policy, such as a fire, windstorm, flood, or theft.</w:t>
            </w:r>
          </w:p>
        </w:tc>
      </w:tr>
      <w:tr w:rsidR="00954C19" w:rsidRPr="00E81DFF" w14:paraId="2A708BF1" w14:textId="77777777" w:rsidTr="00A31589">
        <w:trPr>
          <w:tblHeader/>
        </w:trPr>
        <w:tc>
          <w:tcPr>
            <w:tcW w:w="1985" w:type="dxa"/>
            <w:shd w:val="clear" w:color="auto" w:fill="auto"/>
          </w:tcPr>
          <w:p w14:paraId="0028E26C" w14:textId="3AB5550C" w:rsidR="00954C19" w:rsidRDefault="00954C19" w:rsidP="00954C19">
            <w:pPr>
              <w:keepNext/>
              <w:keepLines/>
              <w:widowControl/>
              <w:tabs>
                <w:tab w:val="left" w:pos="142"/>
                <w:tab w:val="left" w:pos="567"/>
                <w:tab w:val="left" w:pos="851"/>
              </w:tabs>
              <w:rPr>
                <w:rFonts w:cs="Arial"/>
                <w:b/>
              </w:rPr>
            </w:pPr>
            <w:r>
              <w:rPr>
                <w:rFonts w:cs="Arial"/>
                <w:b/>
              </w:rPr>
              <w:t>RDBMS</w:t>
            </w:r>
          </w:p>
        </w:tc>
        <w:tc>
          <w:tcPr>
            <w:tcW w:w="8055" w:type="dxa"/>
            <w:shd w:val="clear" w:color="auto" w:fill="auto"/>
          </w:tcPr>
          <w:p w14:paraId="3B82F7FD" w14:textId="7D5E3224" w:rsidR="00954C19" w:rsidRDefault="00954C19" w:rsidP="00D05267">
            <w:pPr>
              <w:keepNext/>
              <w:keepLines/>
              <w:widowControl/>
              <w:tabs>
                <w:tab w:val="left" w:pos="142"/>
                <w:tab w:val="left" w:pos="567"/>
                <w:tab w:val="left" w:pos="851"/>
              </w:tabs>
              <w:rPr>
                <w:rFonts w:cs="Arial"/>
              </w:rPr>
            </w:pPr>
            <w:proofErr w:type="gramStart"/>
            <w:r>
              <w:rPr>
                <w:rFonts w:cs="Arial"/>
              </w:rPr>
              <w:t>means</w:t>
            </w:r>
            <w:proofErr w:type="gramEnd"/>
            <w:r>
              <w:rPr>
                <w:rFonts w:cs="Arial"/>
              </w:rPr>
              <w:t xml:space="preserve"> </w:t>
            </w:r>
            <w:r w:rsidRPr="00A60BC3">
              <w:rPr>
                <w:lang w:eastAsia="en-GB"/>
              </w:rPr>
              <w:t>the Relational Database Management System</w:t>
            </w:r>
            <w:r w:rsidR="00CA5CD0">
              <w:rPr>
                <w:lang w:eastAsia="en-GB"/>
              </w:rPr>
              <w:t>,</w:t>
            </w:r>
            <w:r w:rsidRPr="00A60BC3">
              <w:rPr>
                <w:lang w:eastAsia="en-GB"/>
              </w:rPr>
              <w:t xml:space="preserve"> which is the database for the </w:t>
            </w:r>
            <w:r w:rsidR="00D05267">
              <w:rPr>
                <w:lang w:eastAsia="en-GB"/>
              </w:rPr>
              <w:t>System</w:t>
            </w:r>
            <w:r>
              <w:rPr>
                <w:lang w:eastAsia="en-GB"/>
              </w:rPr>
              <w:t>.</w:t>
            </w:r>
          </w:p>
        </w:tc>
      </w:tr>
      <w:tr w:rsidR="00954C19" w:rsidRPr="00E81DFF" w14:paraId="0F31FA78" w14:textId="77777777" w:rsidTr="00A31589">
        <w:trPr>
          <w:tblHeader/>
        </w:trPr>
        <w:tc>
          <w:tcPr>
            <w:tcW w:w="1985" w:type="dxa"/>
            <w:shd w:val="clear" w:color="auto" w:fill="auto"/>
          </w:tcPr>
          <w:p w14:paraId="61A175B5" w14:textId="0B628E56" w:rsidR="00954C19" w:rsidRDefault="00954C19" w:rsidP="00954C19">
            <w:pPr>
              <w:keepNext/>
              <w:keepLines/>
              <w:widowControl/>
              <w:tabs>
                <w:tab w:val="left" w:pos="142"/>
                <w:tab w:val="left" w:pos="567"/>
                <w:tab w:val="left" w:pos="851"/>
              </w:tabs>
              <w:rPr>
                <w:rFonts w:cs="Arial"/>
                <w:b/>
              </w:rPr>
            </w:pPr>
            <w:r>
              <w:rPr>
                <w:rFonts w:cs="Arial"/>
                <w:b/>
              </w:rPr>
              <w:t>Reserves</w:t>
            </w:r>
          </w:p>
        </w:tc>
        <w:tc>
          <w:tcPr>
            <w:tcW w:w="8055" w:type="dxa"/>
            <w:shd w:val="clear" w:color="auto" w:fill="auto"/>
          </w:tcPr>
          <w:p w14:paraId="0A2D841D" w14:textId="0F77F8BD" w:rsidR="00954C19" w:rsidRDefault="00954C19" w:rsidP="00CA5CD0">
            <w:pPr>
              <w:keepNext/>
              <w:keepLines/>
              <w:widowControl/>
              <w:tabs>
                <w:tab w:val="left" w:pos="142"/>
                <w:tab w:val="left" w:pos="567"/>
                <w:tab w:val="left" w:pos="851"/>
              </w:tabs>
              <w:rPr>
                <w:rFonts w:cs="Arial"/>
              </w:rPr>
            </w:pPr>
            <w:proofErr w:type="gramStart"/>
            <w:r>
              <w:rPr>
                <w:rFonts w:cs="Arial"/>
              </w:rPr>
              <w:t>means</w:t>
            </w:r>
            <w:proofErr w:type="gramEnd"/>
            <w:r>
              <w:rPr>
                <w:rFonts w:cs="Arial"/>
              </w:rPr>
              <w:t xml:space="preserve"> money that is earmarked for the eventual claim payment, i.e. claims that have been submitted</w:t>
            </w:r>
            <w:r w:rsidR="00CA5CD0">
              <w:rPr>
                <w:rFonts w:cs="Arial"/>
              </w:rPr>
              <w:t>,</w:t>
            </w:r>
            <w:r>
              <w:rPr>
                <w:rFonts w:cs="Arial"/>
              </w:rPr>
              <w:t xml:space="preserve"> but not yet settled. The reserve will change over the lifetime of the claim as further detailed information is gathered.</w:t>
            </w:r>
          </w:p>
        </w:tc>
      </w:tr>
      <w:tr w:rsidR="00954C19" w:rsidRPr="00E81DFF" w14:paraId="51C7789A" w14:textId="77777777" w:rsidTr="00A31589">
        <w:trPr>
          <w:tblHeader/>
        </w:trPr>
        <w:tc>
          <w:tcPr>
            <w:tcW w:w="1985" w:type="dxa"/>
            <w:shd w:val="clear" w:color="auto" w:fill="auto"/>
          </w:tcPr>
          <w:p w14:paraId="338489F4" w14:textId="6C6A8316" w:rsidR="00954C19" w:rsidRDefault="00954C19" w:rsidP="00954C19">
            <w:pPr>
              <w:keepNext/>
              <w:keepLines/>
              <w:widowControl/>
              <w:tabs>
                <w:tab w:val="left" w:pos="142"/>
                <w:tab w:val="left" w:pos="567"/>
                <w:tab w:val="left" w:pos="851"/>
              </w:tabs>
              <w:rPr>
                <w:rFonts w:cs="Arial"/>
                <w:b/>
              </w:rPr>
            </w:pPr>
            <w:r>
              <w:rPr>
                <w:rFonts w:cs="Arial"/>
                <w:b/>
              </w:rPr>
              <w:t>Risk Modelling</w:t>
            </w:r>
          </w:p>
        </w:tc>
        <w:tc>
          <w:tcPr>
            <w:tcW w:w="8055" w:type="dxa"/>
            <w:shd w:val="clear" w:color="auto" w:fill="auto"/>
          </w:tcPr>
          <w:p w14:paraId="7EAD19E6" w14:textId="1F2C930B" w:rsidR="00954C19" w:rsidRDefault="00954C19" w:rsidP="00954C19">
            <w:pPr>
              <w:keepNext/>
              <w:keepLines/>
              <w:widowControl/>
              <w:tabs>
                <w:tab w:val="left" w:pos="142"/>
                <w:tab w:val="left" w:pos="567"/>
                <w:tab w:val="left" w:pos="851"/>
              </w:tabs>
              <w:rPr>
                <w:rFonts w:cs="Arial"/>
              </w:rPr>
            </w:pPr>
            <w:r>
              <w:rPr>
                <w:rFonts w:cs="Arial"/>
              </w:rPr>
              <w:t>means producing amendable tables and charts with the ability to export to Excel or Word detailing type of risk, causes, repudiation rates, reasons for payment by department or overall</w:t>
            </w:r>
            <w:r w:rsidR="00CA5CD0">
              <w:rPr>
                <w:rFonts w:cs="Arial"/>
              </w:rPr>
              <w:t xml:space="preserve"> Council</w:t>
            </w:r>
            <w:r>
              <w:rPr>
                <w:rFonts w:cs="Arial"/>
              </w:rPr>
              <w:t>, to enable the Council to identify where the risks lie and to act to reduce those risks.</w:t>
            </w:r>
          </w:p>
        </w:tc>
      </w:tr>
    </w:tbl>
    <w:p w14:paraId="64571A84" w14:textId="77777777" w:rsidR="000D0A9D" w:rsidRDefault="000D0A9D">
      <w:r>
        <w:br w:type="page"/>
      </w:r>
    </w:p>
    <w:tbl>
      <w:tblPr>
        <w:tblW w:w="10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055"/>
      </w:tblGrid>
      <w:tr w:rsidR="000D0A9D" w:rsidRPr="00E81DFF" w14:paraId="307D2B43" w14:textId="77777777" w:rsidTr="00D05267">
        <w:trPr>
          <w:tblHeader/>
        </w:trPr>
        <w:tc>
          <w:tcPr>
            <w:tcW w:w="1985" w:type="dxa"/>
            <w:shd w:val="clear" w:color="auto" w:fill="D9D9D9" w:themeFill="background1" w:themeFillShade="D9"/>
          </w:tcPr>
          <w:p w14:paraId="5B52ED31" w14:textId="4CF16907" w:rsidR="000D0A9D" w:rsidRDefault="000D0A9D" w:rsidP="00D05267">
            <w:pPr>
              <w:keepNext/>
              <w:keepLines/>
              <w:widowControl/>
              <w:tabs>
                <w:tab w:val="left" w:pos="142"/>
                <w:tab w:val="left" w:pos="567"/>
                <w:tab w:val="left" w:pos="851"/>
              </w:tabs>
              <w:rPr>
                <w:rFonts w:cs="Arial"/>
                <w:b/>
              </w:rPr>
            </w:pPr>
            <w:r w:rsidRPr="005B2CC0">
              <w:rPr>
                <w:rFonts w:cs="Arial"/>
                <w:b/>
              </w:rPr>
              <w:lastRenderedPageBreak/>
              <w:t>Term</w:t>
            </w:r>
          </w:p>
        </w:tc>
        <w:tc>
          <w:tcPr>
            <w:tcW w:w="8055" w:type="dxa"/>
            <w:shd w:val="clear" w:color="auto" w:fill="D9D9D9" w:themeFill="background1" w:themeFillShade="D9"/>
          </w:tcPr>
          <w:p w14:paraId="17624852" w14:textId="77777777" w:rsidR="000D0A9D" w:rsidRDefault="000D0A9D" w:rsidP="00D05267">
            <w:pPr>
              <w:keepNext/>
              <w:keepLines/>
              <w:widowControl/>
              <w:tabs>
                <w:tab w:val="left" w:pos="142"/>
                <w:tab w:val="left" w:pos="567"/>
                <w:tab w:val="left" w:pos="851"/>
              </w:tabs>
              <w:rPr>
                <w:lang w:eastAsia="en-GB"/>
              </w:rPr>
            </w:pPr>
            <w:r w:rsidRPr="005B2CC0">
              <w:rPr>
                <w:rFonts w:cs="Arial"/>
                <w:b/>
              </w:rPr>
              <w:t>Meaning</w:t>
            </w:r>
          </w:p>
        </w:tc>
      </w:tr>
      <w:tr w:rsidR="00954C19" w:rsidRPr="00E81DFF" w14:paraId="23F13A13" w14:textId="77777777" w:rsidTr="00A31589">
        <w:trPr>
          <w:tblHeader/>
        </w:trPr>
        <w:tc>
          <w:tcPr>
            <w:tcW w:w="1985" w:type="dxa"/>
            <w:shd w:val="clear" w:color="auto" w:fill="auto"/>
          </w:tcPr>
          <w:p w14:paraId="51F5FF9F" w14:textId="77777777" w:rsidR="00954C19" w:rsidRDefault="00954C19" w:rsidP="00954C19">
            <w:pPr>
              <w:keepNext/>
              <w:keepLines/>
              <w:widowControl/>
              <w:tabs>
                <w:tab w:val="left" w:pos="142"/>
                <w:tab w:val="left" w:pos="567"/>
                <w:tab w:val="left" w:pos="851"/>
              </w:tabs>
              <w:rPr>
                <w:rFonts w:cs="Arial"/>
                <w:b/>
              </w:rPr>
            </w:pPr>
            <w:r>
              <w:rPr>
                <w:rFonts w:cs="Arial"/>
                <w:b/>
              </w:rPr>
              <w:t>SMT</w:t>
            </w:r>
          </w:p>
        </w:tc>
        <w:tc>
          <w:tcPr>
            <w:tcW w:w="8055" w:type="dxa"/>
            <w:shd w:val="clear" w:color="auto" w:fill="auto"/>
          </w:tcPr>
          <w:p w14:paraId="655C608F" w14:textId="665D3309" w:rsidR="00954C19" w:rsidRDefault="00954C19" w:rsidP="00954C19">
            <w:pPr>
              <w:keepNext/>
              <w:keepLines/>
              <w:widowControl/>
              <w:tabs>
                <w:tab w:val="left" w:pos="142"/>
                <w:tab w:val="left" w:pos="567"/>
                <w:tab w:val="left" w:pos="851"/>
              </w:tabs>
              <w:rPr>
                <w:rFonts w:cs="Arial"/>
              </w:rPr>
            </w:pPr>
            <w:r>
              <w:rPr>
                <w:rFonts w:cs="Arial"/>
              </w:rPr>
              <w:t xml:space="preserve">means </w:t>
            </w:r>
            <w:r w:rsidRPr="00D82701">
              <w:rPr>
                <w:rFonts w:cs="Arial"/>
              </w:rPr>
              <w:t xml:space="preserve">a </w:t>
            </w:r>
            <w:r>
              <w:rPr>
                <w:rFonts w:cs="Arial"/>
              </w:rPr>
              <w:t>pre-procurement supplier engagement process</w:t>
            </w:r>
            <w:r w:rsidRPr="00D82701">
              <w:rPr>
                <w:rFonts w:cs="Arial"/>
              </w:rPr>
              <w:t xml:space="preserve"> of </w:t>
            </w:r>
            <w:r>
              <w:rPr>
                <w:rFonts w:cs="Arial"/>
              </w:rPr>
              <w:t>obtaining</w:t>
            </w:r>
            <w:r w:rsidRPr="00D82701">
              <w:rPr>
                <w:rFonts w:cs="Arial"/>
              </w:rPr>
              <w:t xml:space="preserve"> information</w:t>
            </w:r>
            <w:r>
              <w:rPr>
                <w:rFonts w:cs="Arial"/>
              </w:rPr>
              <w:t xml:space="preserve"> from potential suppliers, to inform the Council of the range of options available and help refine the business case, and procurement strategy, for its requirements.</w:t>
            </w:r>
          </w:p>
        </w:tc>
      </w:tr>
      <w:tr w:rsidR="00954C19" w:rsidRPr="00E81DFF" w14:paraId="59334418" w14:textId="77777777" w:rsidTr="00A31589">
        <w:trPr>
          <w:tblHeader/>
        </w:trPr>
        <w:tc>
          <w:tcPr>
            <w:tcW w:w="1985" w:type="dxa"/>
            <w:shd w:val="clear" w:color="auto" w:fill="auto"/>
          </w:tcPr>
          <w:p w14:paraId="784DA27F" w14:textId="77777777" w:rsidR="00954C19" w:rsidRDefault="00954C19" w:rsidP="00954C19">
            <w:pPr>
              <w:keepNext/>
              <w:keepLines/>
              <w:widowControl/>
              <w:tabs>
                <w:tab w:val="left" w:pos="142"/>
                <w:tab w:val="left" w:pos="567"/>
                <w:tab w:val="left" w:pos="851"/>
              </w:tabs>
              <w:rPr>
                <w:rFonts w:cs="Arial"/>
                <w:b/>
              </w:rPr>
            </w:pPr>
            <w:r>
              <w:rPr>
                <w:rFonts w:cs="Arial"/>
                <w:b/>
              </w:rPr>
              <w:t>Social Value</w:t>
            </w:r>
          </w:p>
        </w:tc>
        <w:tc>
          <w:tcPr>
            <w:tcW w:w="8055" w:type="dxa"/>
            <w:shd w:val="clear" w:color="auto" w:fill="auto"/>
          </w:tcPr>
          <w:p w14:paraId="555FD9CC" w14:textId="77777777" w:rsidR="00954C19" w:rsidRDefault="00954C19" w:rsidP="00954C19">
            <w:pPr>
              <w:keepNext/>
              <w:keepLines/>
              <w:widowControl/>
              <w:tabs>
                <w:tab w:val="left" w:pos="142"/>
                <w:tab w:val="left" w:pos="567"/>
                <w:tab w:val="left" w:pos="851"/>
              </w:tabs>
              <w:rPr>
                <w:rFonts w:cs="Arial"/>
              </w:rPr>
            </w:pPr>
            <w:proofErr w:type="gramStart"/>
            <w:r>
              <w:rPr>
                <w:lang w:eastAsia="en-GB"/>
              </w:rPr>
              <w:t>m</w:t>
            </w:r>
            <w:r w:rsidRPr="00543DBC">
              <w:rPr>
                <w:lang w:eastAsia="en-GB"/>
              </w:rPr>
              <w:t>eans</w:t>
            </w:r>
            <w:proofErr w:type="gramEnd"/>
            <w:r w:rsidRPr="00DB4BF0">
              <w:rPr>
                <w:szCs w:val="24"/>
                <w:lang w:eastAsia="en-GB"/>
              </w:rPr>
              <w:t xml:space="preserve"> </w:t>
            </w:r>
            <w:r w:rsidRPr="00DB4BF0">
              <w:rPr>
                <w:rStyle w:val="legds2"/>
                <w:rFonts w:cs="Arial"/>
                <w:szCs w:val="24"/>
                <w:lang w:val="en"/>
              </w:rPr>
              <w:t>the economic, social and environmental well-being of the relevant area (Derbyshire)</w:t>
            </w:r>
            <w:r w:rsidRPr="00543DBC">
              <w:rPr>
                <w:lang w:eastAsia="en-GB"/>
              </w:rPr>
              <w:t xml:space="preserve"> as defined in the Public Services (Social Value) Act</w:t>
            </w:r>
            <w:r>
              <w:rPr>
                <w:lang w:eastAsia="en-GB"/>
              </w:rPr>
              <w:t xml:space="preserve"> 2012.</w:t>
            </w:r>
          </w:p>
        </w:tc>
      </w:tr>
      <w:tr w:rsidR="00954C19" w:rsidRPr="00BB3B22" w14:paraId="5FDFD464" w14:textId="77777777" w:rsidTr="00A31589">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C624F6B" w14:textId="77777777" w:rsidR="00954C19" w:rsidRPr="00BB3B22" w:rsidRDefault="00954C19" w:rsidP="00954C19">
            <w:pPr>
              <w:keepNext/>
              <w:keepLines/>
              <w:widowControl/>
              <w:tabs>
                <w:tab w:val="left" w:pos="142"/>
                <w:tab w:val="left" w:pos="567"/>
                <w:tab w:val="left" w:pos="851"/>
              </w:tabs>
              <w:rPr>
                <w:rFonts w:cs="Arial"/>
                <w:b/>
              </w:rPr>
            </w:pPr>
            <w:r w:rsidRPr="00BB3B22">
              <w:rPr>
                <w:rFonts w:cs="Arial"/>
                <w:b/>
              </w:rPr>
              <w:t>Solution</w:t>
            </w:r>
          </w:p>
        </w:tc>
        <w:tc>
          <w:tcPr>
            <w:tcW w:w="8055" w:type="dxa"/>
            <w:tcBorders>
              <w:top w:val="single" w:sz="4" w:space="0" w:color="auto"/>
              <w:left w:val="single" w:sz="4" w:space="0" w:color="auto"/>
              <w:bottom w:val="single" w:sz="4" w:space="0" w:color="auto"/>
              <w:right w:val="single" w:sz="4" w:space="0" w:color="auto"/>
            </w:tcBorders>
            <w:shd w:val="clear" w:color="auto" w:fill="auto"/>
          </w:tcPr>
          <w:p w14:paraId="128DAAD8" w14:textId="14160EDC" w:rsidR="00954C19" w:rsidRPr="00BB3B22" w:rsidRDefault="00954C19" w:rsidP="00954C19">
            <w:pPr>
              <w:keepNext/>
              <w:keepLines/>
              <w:widowControl/>
              <w:tabs>
                <w:tab w:val="left" w:pos="142"/>
                <w:tab w:val="left" w:pos="567"/>
                <w:tab w:val="left" w:pos="851"/>
              </w:tabs>
              <w:rPr>
                <w:rFonts w:cs="Arial"/>
              </w:rPr>
            </w:pPr>
            <w:proofErr w:type="gramStart"/>
            <w:r w:rsidRPr="00BB3B22">
              <w:rPr>
                <w:rFonts w:cs="Arial"/>
              </w:rPr>
              <w:t>means</w:t>
            </w:r>
            <w:proofErr w:type="gramEnd"/>
            <w:r w:rsidRPr="00BB3B22">
              <w:rPr>
                <w:rFonts w:cs="Arial"/>
              </w:rPr>
              <w:t xml:space="preserve"> an organisation</w:t>
            </w:r>
            <w:r>
              <w:rPr>
                <w:rFonts w:cs="Arial"/>
              </w:rPr>
              <w:t>’</w:t>
            </w:r>
            <w:r w:rsidRPr="00BB3B22">
              <w:rPr>
                <w:rFonts w:cs="Arial"/>
              </w:rPr>
              <w:t xml:space="preserve">s description of the goods and services it is </w:t>
            </w:r>
            <w:r>
              <w:rPr>
                <w:rFonts w:cs="Arial"/>
              </w:rPr>
              <w:t>referring to</w:t>
            </w:r>
            <w:r w:rsidRPr="00BB3B22">
              <w:rPr>
                <w:rFonts w:cs="Arial"/>
              </w:rPr>
              <w:t xml:space="preserve"> in its response, including </w:t>
            </w:r>
            <w:r>
              <w:rPr>
                <w:rFonts w:cs="Arial"/>
              </w:rPr>
              <w:t>the System and Associated Services.</w:t>
            </w:r>
          </w:p>
        </w:tc>
      </w:tr>
      <w:tr w:rsidR="00954C19" w:rsidRPr="00BB3B22" w14:paraId="3F7ED754" w14:textId="77777777" w:rsidTr="00A31589">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3108BDD" w14:textId="00177BB3" w:rsidR="00954C19" w:rsidRPr="00BB3B22" w:rsidRDefault="00954C19" w:rsidP="00954C19">
            <w:pPr>
              <w:keepNext/>
              <w:keepLines/>
              <w:widowControl/>
              <w:tabs>
                <w:tab w:val="left" w:pos="142"/>
                <w:tab w:val="left" w:pos="567"/>
                <w:tab w:val="left" w:pos="851"/>
              </w:tabs>
              <w:rPr>
                <w:rFonts w:cs="Arial"/>
                <w:b/>
              </w:rPr>
            </w:pPr>
            <w:r>
              <w:rPr>
                <w:rFonts w:cs="Arial"/>
                <w:b/>
              </w:rPr>
              <w:t>System</w:t>
            </w:r>
          </w:p>
        </w:tc>
        <w:tc>
          <w:tcPr>
            <w:tcW w:w="8055" w:type="dxa"/>
            <w:tcBorders>
              <w:top w:val="single" w:sz="4" w:space="0" w:color="auto"/>
              <w:left w:val="single" w:sz="4" w:space="0" w:color="auto"/>
              <w:bottom w:val="single" w:sz="4" w:space="0" w:color="auto"/>
              <w:right w:val="single" w:sz="4" w:space="0" w:color="auto"/>
            </w:tcBorders>
            <w:shd w:val="clear" w:color="auto" w:fill="auto"/>
          </w:tcPr>
          <w:p w14:paraId="4CD26BD0" w14:textId="5401C597" w:rsidR="00954C19" w:rsidRPr="00BB3B22" w:rsidRDefault="00954C19" w:rsidP="00954C19">
            <w:pPr>
              <w:keepNext/>
              <w:keepLines/>
              <w:widowControl/>
              <w:tabs>
                <w:tab w:val="left" w:pos="142"/>
                <w:tab w:val="left" w:pos="567"/>
                <w:tab w:val="left" w:pos="851"/>
              </w:tabs>
              <w:rPr>
                <w:rFonts w:cs="Arial"/>
              </w:rPr>
            </w:pPr>
            <w:proofErr w:type="gramStart"/>
            <w:r>
              <w:rPr>
                <w:rFonts w:cs="Arial"/>
              </w:rPr>
              <w:t>means</w:t>
            </w:r>
            <w:proofErr w:type="gramEnd"/>
            <w:r w:rsidRPr="00E1490D">
              <w:rPr>
                <w:lang w:eastAsia="en-GB"/>
              </w:rPr>
              <w:t xml:space="preserve"> all the </w:t>
            </w:r>
            <w:r>
              <w:rPr>
                <w:lang w:eastAsia="en-GB"/>
              </w:rPr>
              <w:t xml:space="preserve">functionality, software and </w:t>
            </w:r>
            <w:r w:rsidRPr="00E1490D">
              <w:t>a</w:t>
            </w:r>
            <w:r>
              <w:rPr>
                <w:lang w:eastAsia="en-GB"/>
              </w:rPr>
              <w:t>pplications an organisation is referring to in its response including</w:t>
            </w:r>
            <w:r w:rsidRPr="00E1490D">
              <w:rPr>
                <w:lang w:eastAsia="en-GB"/>
              </w:rPr>
              <w:t xml:space="preserve"> associated infrastructure and components</w:t>
            </w:r>
            <w:r>
              <w:rPr>
                <w:lang w:eastAsia="en-GB"/>
              </w:rPr>
              <w:t>.</w:t>
            </w:r>
          </w:p>
        </w:tc>
      </w:tr>
      <w:tr w:rsidR="00954C19" w:rsidRPr="00E81DFF" w14:paraId="041BB6F3" w14:textId="77777777" w:rsidTr="00A31589">
        <w:trPr>
          <w:tblHeader/>
        </w:trPr>
        <w:tc>
          <w:tcPr>
            <w:tcW w:w="1985" w:type="dxa"/>
            <w:shd w:val="clear" w:color="auto" w:fill="auto"/>
          </w:tcPr>
          <w:p w14:paraId="212285F3" w14:textId="612A8E3A" w:rsidR="00954C19" w:rsidRDefault="00954C19" w:rsidP="00954C19">
            <w:pPr>
              <w:keepNext/>
              <w:keepLines/>
              <w:widowControl/>
              <w:tabs>
                <w:tab w:val="left" w:pos="142"/>
                <w:tab w:val="left" w:pos="567"/>
                <w:tab w:val="left" w:pos="851"/>
              </w:tabs>
              <w:rPr>
                <w:rFonts w:cs="Arial"/>
                <w:b/>
              </w:rPr>
            </w:pPr>
            <w:r>
              <w:rPr>
                <w:rFonts w:cs="Arial"/>
                <w:b/>
              </w:rPr>
              <w:t xml:space="preserve">System </w:t>
            </w:r>
            <w:r w:rsidRPr="00DA737B">
              <w:rPr>
                <w:rFonts w:cs="Arial"/>
                <w:b/>
              </w:rPr>
              <w:t>Administrator</w:t>
            </w:r>
          </w:p>
        </w:tc>
        <w:tc>
          <w:tcPr>
            <w:tcW w:w="8055" w:type="dxa"/>
            <w:shd w:val="clear" w:color="auto" w:fill="auto"/>
          </w:tcPr>
          <w:p w14:paraId="44797F76" w14:textId="7749DAD6" w:rsidR="00954C19" w:rsidRPr="00A0381E" w:rsidRDefault="00954C19" w:rsidP="00954C19">
            <w:pPr>
              <w:rPr>
                <w:rFonts w:ascii="Calibri" w:hAnsi="Calibri"/>
                <w:sz w:val="22"/>
                <w:lang w:eastAsia="en-GB"/>
              </w:rPr>
            </w:pPr>
            <w:proofErr w:type="gramStart"/>
            <w:r>
              <w:rPr>
                <w:lang w:eastAsia="en-GB"/>
              </w:rPr>
              <w:t>means</w:t>
            </w:r>
            <w:proofErr w:type="gramEnd"/>
            <w:r>
              <w:rPr>
                <w:lang w:eastAsia="en-GB"/>
              </w:rPr>
              <w:t xml:space="preserve"> the User or Users responsible for the management of the System.  They have the highest level of privileges within the System and the ability to create and allocate privileges to other Users. </w:t>
            </w:r>
          </w:p>
        </w:tc>
      </w:tr>
      <w:tr w:rsidR="00954C19" w:rsidRPr="00E81DFF" w14:paraId="08F9C6FB" w14:textId="77777777" w:rsidTr="00A31589">
        <w:trPr>
          <w:tblHeader/>
        </w:trPr>
        <w:tc>
          <w:tcPr>
            <w:tcW w:w="1985" w:type="dxa"/>
            <w:shd w:val="clear" w:color="auto" w:fill="auto"/>
          </w:tcPr>
          <w:p w14:paraId="723D6B24" w14:textId="715346F9" w:rsidR="00954C19" w:rsidRDefault="00954C19" w:rsidP="00CA5CD0">
            <w:pPr>
              <w:keepNext/>
              <w:keepLines/>
              <w:widowControl/>
              <w:tabs>
                <w:tab w:val="left" w:pos="142"/>
                <w:tab w:val="left" w:pos="567"/>
                <w:tab w:val="left" w:pos="851"/>
              </w:tabs>
              <w:jc w:val="left"/>
              <w:rPr>
                <w:rFonts w:cs="Arial"/>
                <w:b/>
              </w:rPr>
            </w:pPr>
            <w:r>
              <w:rPr>
                <w:rFonts w:cs="Arial"/>
                <w:b/>
              </w:rPr>
              <w:t>Third Party Costs</w:t>
            </w:r>
          </w:p>
        </w:tc>
        <w:tc>
          <w:tcPr>
            <w:tcW w:w="8055" w:type="dxa"/>
            <w:shd w:val="clear" w:color="auto" w:fill="auto"/>
          </w:tcPr>
          <w:p w14:paraId="394436DE" w14:textId="598D747F" w:rsidR="00954C19" w:rsidRDefault="00954C19" w:rsidP="00954C19">
            <w:pPr>
              <w:rPr>
                <w:lang w:eastAsia="en-GB"/>
              </w:rPr>
            </w:pPr>
            <w:proofErr w:type="gramStart"/>
            <w:r>
              <w:rPr>
                <w:lang w:eastAsia="en-GB"/>
              </w:rPr>
              <w:t>means</w:t>
            </w:r>
            <w:proofErr w:type="gramEnd"/>
            <w:r>
              <w:rPr>
                <w:lang w:eastAsia="en-GB"/>
              </w:rPr>
              <w:t xml:space="preserve"> the legal fees charged by a solicitor instructed by a claimant which are recoverable from the Council.</w:t>
            </w:r>
          </w:p>
        </w:tc>
      </w:tr>
      <w:tr w:rsidR="00954C19" w:rsidRPr="00E81DFF" w14:paraId="5106A644" w14:textId="77777777" w:rsidTr="00A31589">
        <w:trPr>
          <w:tblHeader/>
        </w:trPr>
        <w:tc>
          <w:tcPr>
            <w:tcW w:w="1985" w:type="dxa"/>
            <w:shd w:val="clear" w:color="auto" w:fill="auto"/>
          </w:tcPr>
          <w:p w14:paraId="5B84404D" w14:textId="22D6BCB7" w:rsidR="00954C19" w:rsidRDefault="00954C19" w:rsidP="00CA5CD0">
            <w:pPr>
              <w:keepNext/>
              <w:keepLines/>
              <w:widowControl/>
              <w:tabs>
                <w:tab w:val="left" w:pos="142"/>
                <w:tab w:val="left" w:pos="567"/>
                <w:tab w:val="left" w:pos="851"/>
              </w:tabs>
              <w:jc w:val="left"/>
              <w:rPr>
                <w:rFonts w:cs="Arial"/>
                <w:b/>
              </w:rPr>
            </w:pPr>
            <w:r>
              <w:rPr>
                <w:rFonts w:cs="Arial"/>
                <w:b/>
              </w:rPr>
              <w:t xml:space="preserve">Third Party Damages </w:t>
            </w:r>
          </w:p>
        </w:tc>
        <w:tc>
          <w:tcPr>
            <w:tcW w:w="8055" w:type="dxa"/>
            <w:shd w:val="clear" w:color="auto" w:fill="auto"/>
          </w:tcPr>
          <w:p w14:paraId="7BA3ABE7" w14:textId="39F74B9A" w:rsidR="00954C19" w:rsidRDefault="00954C19" w:rsidP="00954C19">
            <w:pPr>
              <w:rPr>
                <w:lang w:eastAsia="en-GB"/>
              </w:rPr>
            </w:pPr>
            <w:proofErr w:type="gramStart"/>
            <w:r>
              <w:rPr>
                <w:lang w:eastAsia="en-GB"/>
              </w:rPr>
              <w:t>means</w:t>
            </w:r>
            <w:proofErr w:type="gramEnd"/>
            <w:r>
              <w:rPr>
                <w:lang w:eastAsia="en-GB"/>
              </w:rPr>
              <w:t xml:space="preserve"> the amount paid in compensation for damage or injury caused to a claimant.</w:t>
            </w:r>
          </w:p>
        </w:tc>
      </w:tr>
      <w:tr w:rsidR="00954C19" w:rsidRPr="00E81DFF" w14:paraId="6216FD65" w14:textId="77777777" w:rsidTr="00A31589">
        <w:trPr>
          <w:tblHeader/>
        </w:trPr>
        <w:tc>
          <w:tcPr>
            <w:tcW w:w="1985" w:type="dxa"/>
            <w:shd w:val="clear" w:color="auto" w:fill="auto"/>
          </w:tcPr>
          <w:p w14:paraId="75A3686C" w14:textId="27040839" w:rsidR="00954C19" w:rsidRDefault="00954C19" w:rsidP="00954C19">
            <w:pPr>
              <w:keepNext/>
              <w:keepLines/>
              <w:widowControl/>
              <w:tabs>
                <w:tab w:val="left" w:pos="142"/>
                <w:tab w:val="left" w:pos="567"/>
                <w:tab w:val="left" w:pos="851"/>
              </w:tabs>
              <w:rPr>
                <w:rFonts w:cs="Arial"/>
                <w:b/>
              </w:rPr>
            </w:pPr>
            <w:r>
              <w:rPr>
                <w:rFonts w:cs="Arial"/>
                <w:b/>
              </w:rPr>
              <w:t>Time Lag</w:t>
            </w:r>
          </w:p>
        </w:tc>
        <w:tc>
          <w:tcPr>
            <w:tcW w:w="8055" w:type="dxa"/>
            <w:shd w:val="clear" w:color="auto" w:fill="auto"/>
          </w:tcPr>
          <w:p w14:paraId="18E9F2DE" w14:textId="5FE27A0A" w:rsidR="00954C19" w:rsidRDefault="00954C19" w:rsidP="00954C19">
            <w:pPr>
              <w:rPr>
                <w:lang w:eastAsia="en-GB"/>
              </w:rPr>
            </w:pPr>
            <w:proofErr w:type="gramStart"/>
            <w:r>
              <w:rPr>
                <w:lang w:eastAsia="en-GB"/>
              </w:rPr>
              <w:t>means</w:t>
            </w:r>
            <w:proofErr w:type="gramEnd"/>
            <w:r>
              <w:rPr>
                <w:lang w:eastAsia="en-GB"/>
              </w:rPr>
              <w:t xml:space="preserve"> the period of time between two related events.</w:t>
            </w:r>
          </w:p>
        </w:tc>
      </w:tr>
      <w:tr w:rsidR="00954C19" w:rsidRPr="00E81DFF" w14:paraId="07AB6888" w14:textId="77777777" w:rsidTr="00A31589">
        <w:trPr>
          <w:tblHeader/>
        </w:trPr>
        <w:tc>
          <w:tcPr>
            <w:tcW w:w="1985" w:type="dxa"/>
            <w:shd w:val="clear" w:color="auto" w:fill="auto"/>
          </w:tcPr>
          <w:p w14:paraId="28C8D32C" w14:textId="55D5D2C4" w:rsidR="00954C19" w:rsidRDefault="00954C19" w:rsidP="00954C19">
            <w:pPr>
              <w:keepNext/>
              <w:keepLines/>
              <w:widowControl/>
              <w:tabs>
                <w:tab w:val="left" w:pos="142"/>
                <w:tab w:val="left" w:pos="567"/>
                <w:tab w:val="left" w:pos="851"/>
              </w:tabs>
              <w:rPr>
                <w:rFonts w:cs="Arial"/>
                <w:b/>
              </w:rPr>
            </w:pPr>
            <w:r>
              <w:rPr>
                <w:rFonts w:cs="Arial"/>
                <w:b/>
              </w:rPr>
              <w:t xml:space="preserve">Time Recording </w:t>
            </w:r>
          </w:p>
        </w:tc>
        <w:tc>
          <w:tcPr>
            <w:tcW w:w="8055" w:type="dxa"/>
            <w:shd w:val="clear" w:color="auto" w:fill="auto"/>
          </w:tcPr>
          <w:p w14:paraId="3B5A062B" w14:textId="2336857B" w:rsidR="00954C19" w:rsidRDefault="00954C19" w:rsidP="00954C19">
            <w:pPr>
              <w:keepNext/>
              <w:keepLines/>
              <w:widowControl/>
              <w:tabs>
                <w:tab w:val="left" w:pos="142"/>
                <w:tab w:val="left" w:pos="567"/>
                <w:tab w:val="left" w:pos="851"/>
              </w:tabs>
              <w:rPr>
                <w:rFonts w:cs="Arial"/>
              </w:rPr>
            </w:pPr>
            <w:r>
              <w:rPr>
                <w:rFonts w:cs="Arial"/>
              </w:rPr>
              <w:t>means the ability to record the number of hours and minutes in individual claim tasks such as: reading documents; preparing documents; writing letters; telephone conversations; briefing witnesses etc.</w:t>
            </w:r>
          </w:p>
        </w:tc>
      </w:tr>
      <w:tr w:rsidR="00954C19" w:rsidRPr="00E81DFF" w14:paraId="5CDA3061" w14:textId="77777777" w:rsidTr="00A31589">
        <w:trPr>
          <w:tblHeader/>
        </w:trPr>
        <w:tc>
          <w:tcPr>
            <w:tcW w:w="1985" w:type="dxa"/>
            <w:shd w:val="clear" w:color="auto" w:fill="auto"/>
          </w:tcPr>
          <w:p w14:paraId="327E223E" w14:textId="5E708639" w:rsidR="00954C19" w:rsidRDefault="00954C19" w:rsidP="00954C19">
            <w:pPr>
              <w:keepNext/>
              <w:keepLines/>
              <w:widowControl/>
              <w:tabs>
                <w:tab w:val="left" w:pos="142"/>
                <w:tab w:val="left" w:pos="567"/>
                <w:tab w:val="left" w:pos="851"/>
              </w:tabs>
              <w:rPr>
                <w:rFonts w:cs="Arial"/>
                <w:b/>
              </w:rPr>
            </w:pPr>
            <w:r>
              <w:rPr>
                <w:rFonts w:cs="Arial"/>
                <w:b/>
              </w:rPr>
              <w:t>Triangulations</w:t>
            </w:r>
          </w:p>
        </w:tc>
        <w:tc>
          <w:tcPr>
            <w:tcW w:w="8055" w:type="dxa"/>
            <w:shd w:val="clear" w:color="auto" w:fill="auto"/>
          </w:tcPr>
          <w:p w14:paraId="2BF47932" w14:textId="0C11BF34" w:rsidR="00954C19" w:rsidRDefault="00954C19" w:rsidP="00CA5CD0">
            <w:pPr>
              <w:keepNext/>
              <w:keepLines/>
              <w:widowControl/>
              <w:tabs>
                <w:tab w:val="left" w:pos="142"/>
                <w:tab w:val="left" w:pos="567"/>
                <w:tab w:val="left" w:pos="851"/>
              </w:tabs>
              <w:rPr>
                <w:rFonts w:cs="Arial"/>
              </w:rPr>
            </w:pPr>
            <w:proofErr w:type="gramStart"/>
            <w:r>
              <w:rPr>
                <w:rFonts w:cs="Arial"/>
              </w:rPr>
              <w:t>means</w:t>
            </w:r>
            <w:proofErr w:type="gramEnd"/>
            <w:r>
              <w:rPr>
                <w:rFonts w:cs="Arial"/>
              </w:rPr>
              <w:t xml:space="preserve"> </w:t>
            </w:r>
            <w:r w:rsidRPr="00EE1773">
              <w:rPr>
                <w:rFonts w:cs="Arial"/>
              </w:rPr>
              <w:t>the methodology to track how claims, both known and unknown, change over time</w:t>
            </w:r>
            <w:r>
              <w:rPr>
                <w:rFonts w:cs="Arial"/>
              </w:rPr>
              <w:t>. These are tables showing total losses for certain periods at various valuation periods, reflecting changes in amounts as claims mature. Older periods will have one more entry than the next younger period, leading to the triangle shape of the data in the table.</w:t>
            </w:r>
          </w:p>
        </w:tc>
      </w:tr>
      <w:tr w:rsidR="00954C19" w14:paraId="164B2663" w14:textId="77777777" w:rsidTr="00A31589">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DB6EEF6" w14:textId="77777777" w:rsidR="00954C19" w:rsidRDefault="00954C19" w:rsidP="00954C19">
            <w:pPr>
              <w:keepNext/>
              <w:keepLines/>
              <w:widowControl/>
              <w:tabs>
                <w:tab w:val="left" w:pos="142"/>
                <w:tab w:val="left" w:pos="567"/>
                <w:tab w:val="left" w:pos="851"/>
              </w:tabs>
              <w:rPr>
                <w:rFonts w:cs="Arial"/>
                <w:b/>
              </w:rPr>
            </w:pPr>
            <w:r>
              <w:rPr>
                <w:rFonts w:cs="Arial"/>
                <w:b/>
              </w:rPr>
              <w:t>User</w:t>
            </w:r>
          </w:p>
        </w:tc>
        <w:tc>
          <w:tcPr>
            <w:tcW w:w="8055" w:type="dxa"/>
            <w:tcBorders>
              <w:top w:val="single" w:sz="4" w:space="0" w:color="auto"/>
              <w:left w:val="single" w:sz="4" w:space="0" w:color="auto"/>
              <w:bottom w:val="single" w:sz="4" w:space="0" w:color="auto"/>
              <w:right w:val="single" w:sz="4" w:space="0" w:color="auto"/>
            </w:tcBorders>
            <w:shd w:val="clear" w:color="auto" w:fill="auto"/>
          </w:tcPr>
          <w:p w14:paraId="4DFA4C3A" w14:textId="50D1398A" w:rsidR="00954C19" w:rsidRDefault="00954C19" w:rsidP="00954C19">
            <w:pPr>
              <w:keepNext/>
              <w:keepLines/>
              <w:widowControl/>
              <w:tabs>
                <w:tab w:val="left" w:pos="142"/>
                <w:tab w:val="left" w:pos="567"/>
                <w:tab w:val="left" w:pos="851"/>
              </w:tabs>
              <w:rPr>
                <w:rFonts w:cs="Arial"/>
              </w:rPr>
            </w:pPr>
            <w:proofErr w:type="gramStart"/>
            <w:r w:rsidRPr="00A0381E">
              <w:rPr>
                <w:rFonts w:cs="Arial"/>
              </w:rPr>
              <w:t>means</w:t>
            </w:r>
            <w:proofErr w:type="gramEnd"/>
            <w:r w:rsidRPr="00A0381E">
              <w:rPr>
                <w:rFonts w:cs="Arial"/>
              </w:rPr>
              <w:t xml:space="preserve"> anyone who will use the </w:t>
            </w:r>
            <w:r>
              <w:rPr>
                <w:rFonts w:cs="Arial"/>
              </w:rPr>
              <w:t>System</w:t>
            </w:r>
            <w:r w:rsidRPr="00A0381E">
              <w:rPr>
                <w:rFonts w:cs="Arial"/>
              </w:rPr>
              <w:t>.</w:t>
            </w:r>
          </w:p>
        </w:tc>
      </w:tr>
      <w:tr w:rsidR="00954C19" w14:paraId="2782B2BD" w14:textId="77777777" w:rsidTr="00A31589">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3D3EA0A" w14:textId="5C0FD48D" w:rsidR="00954C19" w:rsidRDefault="00954C19" w:rsidP="00954C19">
            <w:pPr>
              <w:keepNext/>
              <w:keepLines/>
              <w:widowControl/>
              <w:tabs>
                <w:tab w:val="left" w:pos="142"/>
                <w:tab w:val="left" w:pos="567"/>
                <w:tab w:val="left" w:pos="851"/>
              </w:tabs>
              <w:rPr>
                <w:rFonts w:cs="Arial"/>
                <w:b/>
              </w:rPr>
            </w:pPr>
            <w:r>
              <w:rPr>
                <w:rFonts w:cs="Arial"/>
                <w:b/>
              </w:rPr>
              <w:t>Workflows</w:t>
            </w:r>
          </w:p>
        </w:tc>
        <w:tc>
          <w:tcPr>
            <w:tcW w:w="8055" w:type="dxa"/>
            <w:tcBorders>
              <w:top w:val="single" w:sz="4" w:space="0" w:color="auto"/>
              <w:left w:val="single" w:sz="4" w:space="0" w:color="auto"/>
              <w:bottom w:val="single" w:sz="4" w:space="0" w:color="auto"/>
              <w:right w:val="single" w:sz="4" w:space="0" w:color="auto"/>
            </w:tcBorders>
            <w:shd w:val="clear" w:color="auto" w:fill="auto"/>
          </w:tcPr>
          <w:p w14:paraId="43C63F99" w14:textId="1FE0D5D4" w:rsidR="00954C19" w:rsidRPr="00A0381E" w:rsidRDefault="00954C19" w:rsidP="00CA5CD0">
            <w:pPr>
              <w:keepNext/>
              <w:keepLines/>
              <w:widowControl/>
              <w:tabs>
                <w:tab w:val="left" w:pos="142"/>
                <w:tab w:val="left" w:pos="567"/>
                <w:tab w:val="left" w:pos="851"/>
              </w:tabs>
              <w:rPr>
                <w:rFonts w:cs="Arial"/>
              </w:rPr>
            </w:pPr>
            <w:proofErr w:type="gramStart"/>
            <w:r>
              <w:rPr>
                <w:rFonts w:cs="Arial"/>
              </w:rPr>
              <w:t>means</w:t>
            </w:r>
            <w:proofErr w:type="gramEnd"/>
            <w:r>
              <w:rPr>
                <w:rFonts w:cs="Arial"/>
              </w:rPr>
              <w:t xml:space="preserve"> the </w:t>
            </w:r>
            <w:r w:rsidRPr="009948B2">
              <w:rPr>
                <w:color w:val="000000"/>
              </w:rPr>
              <w:t>execution and automation of</w:t>
            </w:r>
            <w:r>
              <w:rPr>
                <w:color w:val="000000"/>
              </w:rPr>
              <w:t xml:space="preserve"> </w:t>
            </w:r>
            <w:r w:rsidRPr="009948B2">
              <w:rPr>
                <w:color w:val="000000"/>
              </w:rPr>
              <w:t>claims handling</w:t>
            </w:r>
            <w:r>
              <w:rPr>
                <w:color w:val="000000"/>
              </w:rPr>
              <w:t xml:space="preserve"> </w:t>
            </w:r>
            <w:r w:rsidRPr="009948B2">
              <w:rPr>
                <w:color w:val="000000"/>
              </w:rPr>
              <w:t>processes where tasks, information and documents are processed according to a set of procedural rules. Workflows automate the flow of tasks and activities increasing efficiency and reducing potential errors.</w:t>
            </w:r>
          </w:p>
        </w:tc>
      </w:tr>
      <w:tr w:rsidR="005D6908" w:rsidRPr="00E81DFF" w14:paraId="38677968" w14:textId="77777777" w:rsidTr="005D6908">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FFBAA37" w14:textId="77777777" w:rsidR="005D6908" w:rsidRPr="00924E73" w:rsidRDefault="005D6908" w:rsidP="00D05267">
            <w:pPr>
              <w:keepNext/>
              <w:keepLines/>
              <w:widowControl/>
              <w:tabs>
                <w:tab w:val="left" w:pos="142"/>
                <w:tab w:val="left" w:pos="567"/>
                <w:tab w:val="left" w:pos="851"/>
              </w:tabs>
              <w:rPr>
                <w:rFonts w:cs="Arial"/>
                <w:b/>
              </w:rPr>
            </w:pPr>
            <w:bookmarkStart w:id="16" w:name="_Context_of_the"/>
            <w:bookmarkStart w:id="17" w:name="_Toc503774957"/>
            <w:bookmarkEnd w:id="16"/>
            <w:r>
              <w:rPr>
                <w:rFonts w:cs="Arial"/>
                <w:b/>
              </w:rPr>
              <w:t>XML</w:t>
            </w:r>
          </w:p>
        </w:tc>
        <w:tc>
          <w:tcPr>
            <w:tcW w:w="8055" w:type="dxa"/>
            <w:tcBorders>
              <w:top w:val="single" w:sz="4" w:space="0" w:color="auto"/>
              <w:left w:val="single" w:sz="4" w:space="0" w:color="auto"/>
              <w:bottom w:val="single" w:sz="4" w:space="0" w:color="auto"/>
              <w:right w:val="single" w:sz="4" w:space="0" w:color="auto"/>
            </w:tcBorders>
            <w:shd w:val="clear" w:color="auto" w:fill="auto"/>
          </w:tcPr>
          <w:p w14:paraId="74BE0234" w14:textId="7E4F2D4E" w:rsidR="005D6908" w:rsidRPr="005D6908" w:rsidRDefault="00185681" w:rsidP="00D05267">
            <w:pPr>
              <w:keepNext/>
              <w:keepLines/>
              <w:widowControl/>
              <w:tabs>
                <w:tab w:val="left" w:pos="142"/>
                <w:tab w:val="left" w:pos="567"/>
                <w:tab w:val="left" w:pos="851"/>
              </w:tabs>
              <w:rPr>
                <w:rFonts w:cs="Arial"/>
              </w:rPr>
            </w:pPr>
            <w:proofErr w:type="gramStart"/>
            <w:r w:rsidRPr="003C5F89">
              <w:rPr>
                <w:lang w:eastAsia="en-GB"/>
              </w:rPr>
              <w:t>mean</w:t>
            </w:r>
            <w:r>
              <w:rPr>
                <w:lang w:eastAsia="en-GB"/>
              </w:rPr>
              <w:t>s</w:t>
            </w:r>
            <w:proofErr w:type="gramEnd"/>
            <w:r w:rsidRPr="003C5F89">
              <w:rPr>
                <w:lang w:eastAsia="en-GB"/>
              </w:rPr>
              <w:t xml:space="preserve"> Extensible Mark-up Language.</w:t>
            </w:r>
          </w:p>
        </w:tc>
      </w:tr>
    </w:tbl>
    <w:p w14:paraId="1E611DA6" w14:textId="77777777" w:rsidR="005D6908" w:rsidRDefault="005D6908" w:rsidP="005D6908">
      <w:pPr>
        <w:pStyle w:val="Heading2"/>
        <w:widowControl/>
        <w:ind w:left="709"/>
        <w:jc w:val="left"/>
        <w:rPr>
          <w:rFonts w:cs="Times New Roman"/>
          <w:szCs w:val="20"/>
        </w:rPr>
      </w:pPr>
    </w:p>
    <w:p w14:paraId="3BB371AC" w14:textId="77777777" w:rsidR="005D6908" w:rsidRDefault="005D6908">
      <w:pPr>
        <w:widowControl/>
        <w:spacing w:before="0" w:after="0"/>
        <w:jc w:val="left"/>
        <w:rPr>
          <w:rFonts w:eastAsiaTheme="majorEastAsia"/>
          <w:b/>
          <w:bCs/>
          <w:sz w:val="36"/>
        </w:rPr>
      </w:pPr>
      <w:r>
        <w:br w:type="page"/>
      </w:r>
    </w:p>
    <w:p w14:paraId="672BE99A" w14:textId="0EBB1F7B" w:rsidR="00BB3283" w:rsidRPr="005B2CC0" w:rsidRDefault="00BB3283" w:rsidP="009948B2">
      <w:pPr>
        <w:pStyle w:val="Heading2"/>
        <w:widowControl/>
        <w:numPr>
          <w:ilvl w:val="0"/>
          <w:numId w:val="3"/>
        </w:numPr>
        <w:ind w:left="709" w:hanging="709"/>
        <w:jc w:val="left"/>
        <w:rPr>
          <w:rFonts w:cs="Times New Roman"/>
          <w:szCs w:val="20"/>
        </w:rPr>
      </w:pPr>
      <w:r w:rsidRPr="005B2CC0">
        <w:rPr>
          <w:rFonts w:cs="Times New Roman"/>
          <w:szCs w:val="20"/>
        </w:rPr>
        <w:lastRenderedPageBreak/>
        <w:t>Introduction</w:t>
      </w:r>
      <w:bookmarkEnd w:id="17"/>
    </w:p>
    <w:p w14:paraId="1AADA8F7" w14:textId="7005725B" w:rsidR="002D24D8" w:rsidRPr="0080432D" w:rsidRDefault="00BB3283" w:rsidP="004A783A">
      <w:pPr>
        <w:keepNext/>
        <w:keepLines/>
        <w:widowControl/>
        <w:numPr>
          <w:ilvl w:val="1"/>
          <w:numId w:val="3"/>
        </w:numPr>
        <w:ind w:left="709" w:hanging="709"/>
        <w:rPr>
          <w:rFonts w:cs="Arial"/>
        </w:rPr>
      </w:pPr>
      <w:r>
        <w:t>T</w:t>
      </w:r>
      <w:r w:rsidRPr="00E81DFF">
        <w:t xml:space="preserve">he Council </w:t>
      </w:r>
      <w:r>
        <w:t xml:space="preserve">wishes </w:t>
      </w:r>
      <w:r w:rsidRPr="00E81DFF">
        <w:t xml:space="preserve">to hear from </w:t>
      </w:r>
      <w:r w:rsidR="00D756E1">
        <w:t>organis</w:t>
      </w:r>
      <w:r w:rsidR="00BA5EC9">
        <w:t>at</w:t>
      </w:r>
      <w:r w:rsidR="00D756E1">
        <w:t>ions</w:t>
      </w:r>
      <w:r>
        <w:t xml:space="preserve"> </w:t>
      </w:r>
      <w:r w:rsidRPr="00E81DFF">
        <w:t xml:space="preserve">willing to share </w:t>
      </w:r>
      <w:r>
        <w:t xml:space="preserve">information about </w:t>
      </w:r>
      <w:r w:rsidR="009762FB">
        <w:t xml:space="preserve">their approach to the provision of a </w:t>
      </w:r>
      <w:r w:rsidR="001731B7">
        <w:t xml:space="preserve">Claims Management </w:t>
      </w:r>
      <w:r w:rsidR="0003563B">
        <w:t>System</w:t>
      </w:r>
      <w:r w:rsidR="008E4ABD">
        <w:t xml:space="preserve"> with Associated Services, to enable the Council </w:t>
      </w:r>
      <w:r>
        <w:t xml:space="preserve">to </w:t>
      </w:r>
      <w:r w:rsidR="00D23F86">
        <w:t xml:space="preserve">gauge the likely level of interest in the project from the market. This will </w:t>
      </w:r>
      <w:r>
        <w:t xml:space="preserve">enable the Council to </w:t>
      </w:r>
      <w:r w:rsidR="00D23F86">
        <w:t xml:space="preserve">gain a </w:t>
      </w:r>
      <w:r w:rsidR="00C773F3">
        <w:t xml:space="preserve">better </w:t>
      </w:r>
      <w:r>
        <w:t>understand</w:t>
      </w:r>
      <w:r w:rsidR="00C773F3">
        <w:t>ing of</w:t>
      </w:r>
      <w:r>
        <w:t xml:space="preserve"> the </w:t>
      </w:r>
      <w:r w:rsidR="0003563B">
        <w:t>System</w:t>
      </w:r>
      <w:r w:rsidR="00C773F3">
        <w:t xml:space="preserve">s </w:t>
      </w:r>
      <w:r w:rsidR="00D756E1">
        <w:t>available</w:t>
      </w:r>
      <w:r w:rsidR="00F74C57">
        <w:t>,</w:t>
      </w:r>
      <w:r w:rsidR="00073B73">
        <w:t xml:space="preserve"> </w:t>
      </w:r>
      <w:r w:rsidR="00F74C57" w:rsidRPr="0080432D">
        <w:rPr>
          <w:rFonts w:cs="Arial"/>
        </w:rPr>
        <w:t xml:space="preserve">how </w:t>
      </w:r>
      <w:r w:rsidR="00C773F3" w:rsidRPr="0080432D">
        <w:rPr>
          <w:rFonts w:cs="Arial"/>
        </w:rPr>
        <w:t>they could be supplied, an indication of the</w:t>
      </w:r>
      <w:r w:rsidR="00C773F3">
        <w:t xml:space="preserve"> likely costs, and help </w:t>
      </w:r>
      <w:r w:rsidR="00073B73">
        <w:t xml:space="preserve">it </w:t>
      </w:r>
      <w:r w:rsidR="00C773F3">
        <w:t>determine the most effective way of packaging and scoping its requirements for any future procurement opportunity</w:t>
      </w:r>
      <w:r w:rsidRPr="0080432D">
        <w:rPr>
          <w:rFonts w:cs="Arial"/>
        </w:rPr>
        <w:t xml:space="preserve">. As such the Council is undertaking this </w:t>
      </w:r>
      <w:r w:rsidR="00BC72EA" w:rsidRPr="0080432D">
        <w:rPr>
          <w:rFonts w:cs="Arial"/>
        </w:rPr>
        <w:t xml:space="preserve">SMT </w:t>
      </w:r>
      <w:r w:rsidRPr="0080432D">
        <w:rPr>
          <w:rFonts w:cs="Arial"/>
        </w:rPr>
        <w:t xml:space="preserve">exercise to engage with </w:t>
      </w:r>
      <w:r w:rsidR="00380DA0" w:rsidRPr="0080432D">
        <w:rPr>
          <w:rFonts w:cs="Arial"/>
        </w:rPr>
        <w:t xml:space="preserve">suppliers </w:t>
      </w:r>
      <w:r w:rsidRPr="0080432D">
        <w:rPr>
          <w:rFonts w:cs="Arial"/>
        </w:rPr>
        <w:t xml:space="preserve">and share information. </w:t>
      </w:r>
    </w:p>
    <w:p w14:paraId="1337D46A" w14:textId="77777777" w:rsidR="002D24D8" w:rsidRPr="002D24D8" w:rsidRDefault="002D24D8" w:rsidP="00C02481">
      <w:pPr>
        <w:keepNext/>
        <w:keepLines/>
        <w:widowControl/>
        <w:spacing w:before="0" w:after="0"/>
        <w:ind w:left="709"/>
        <w:rPr>
          <w:rFonts w:cs="Arial"/>
        </w:rPr>
      </w:pPr>
    </w:p>
    <w:p w14:paraId="5FDCA153" w14:textId="046D6171" w:rsidR="00CF3B1E" w:rsidRPr="004A783A" w:rsidRDefault="00BB3283" w:rsidP="004A783A">
      <w:pPr>
        <w:keepNext/>
        <w:keepLines/>
        <w:widowControl/>
        <w:numPr>
          <w:ilvl w:val="1"/>
          <w:numId w:val="3"/>
        </w:numPr>
        <w:ind w:left="709" w:hanging="709"/>
      </w:pPr>
      <w:r w:rsidRPr="004A783A">
        <w:t xml:space="preserve">This </w:t>
      </w:r>
      <w:r w:rsidR="0024379D" w:rsidRPr="004A783A">
        <w:t xml:space="preserve">SMT </w:t>
      </w:r>
      <w:r w:rsidRPr="004A783A">
        <w:t xml:space="preserve">exercise will be undertaken initially </w:t>
      </w:r>
      <w:r w:rsidR="00C118DF" w:rsidRPr="004A783A">
        <w:t xml:space="preserve">with interested suppliers </w:t>
      </w:r>
      <w:r w:rsidRPr="004A783A">
        <w:t xml:space="preserve">through written response. The Council will then review </w:t>
      </w:r>
      <w:r w:rsidR="00095906" w:rsidRPr="004A783A">
        <w:t>the information provided</w:t>
      </w:r>
      <w:r w:rsidRPr="004A783A">
        <w:t xml:space="preserve"> and seek clarification if required.</w:t>
      </w:r>
      <w:r w:rsidR="0080432D" w:rsidRPr="004A783A">
        <w:t xml:space="preserve"> Any requests</w:t>
      </w:r>
      <w:r w:rsidR="0024379D" w:rsidRPr="004A783A">
        <w:t xml:space="preserve"> for further information will be published through the Council’s electronic tendering system.</w:t>
      </w:r>
    </w:p>
    <w:p w14:paraId="2E25DD8C" w14:textId="77777777" w:rsidR="006B38FE" w:rsidRDefault="006B38FE" w:rsidP="006B38FE">
      <w:pPr>
        <w:keepNext/>
        <w:keepLines/>
        <w:widowControl/>
        <w:spacing w:before="0" w:after="0"/>
        <w:ind w:left="709"/>
        <w:rPr>
          <w:rFonts w:cs="Arial"/>
        </w:rPr>
      </w:pPr>
    </w:p>
    <w:p w14:paraId="7DB10904" w14:textId="77777777" w:rsidR="00671E67" w:rsidRPr="00A80A55" w:rsidRDefault="00BB3283" w:rsidP="004A783A">
      <w:pPr>
        <w:keepNext/>
        <w:keepLines/>
        <w:widowControl/>
        <w:numPr>
          <w:ilvl w:val="1"/>
          <w:numId w:val="3"/>
        </w:numPr>
        <w:ind w:left="709" w:hanging="709"/>
        <w:rPr>
          <w:rFonts w:cs="Arial"/>
        </w:rPr>
      </w:pPr>
      <w:r w:rsidRPr="00A80A55">
        <w:rPr>
          <w:rFonts w:cs="Arial"/>
        </w:rPr>
        <w:t xml:space="preserve">It is not anticipated that there will be a need </w:t>
      </w:r>
      <w:r w:rsidRPr="001731B7">
        <w:rPr>
          <w:rFonts w:cs="Arial"/>
        </w:rPr>
        <w:t>for face to face meetings</w:t>
      </w:r>
      <w:r w:rsidR="00C118DF">
        <w:rPr>
          <w:rFonts w:cs="Arial"/>
        </w:rPr>
        <w:t>.</w:t>
      </w:r>
      <w:r w:rsidR="00A80A55">
        <w:rPr>
          <w:rFonts w:cs="Arial"/>
        </w:rPr>
        <w:t xml:space="preserve"> </w:t>
      </w:r>
      <w:r w:rsidRPr="00A80A55">
        <w:rPr>
          <w:rFonts w:cs="Arial"/>
        </w:rPr>
        <w:t>However, following consideration of the responses, if these are required, requests will be sent to all relevant respondents</w:t>
      </w:r>
      <w:r w:rsidR="00C118DF">
        <w:rPr>
          <w:rFonts w:cs="Arial"/>
        </w:rPr>
        <w:t>.</w:t>
      </w:r>
    </w:p>
    <w:p w14:paraId="0BB3D166" w14:textId="77777777" w:rsidR="00BB3283" w:rsidRDefault="00BB3283" w:rsidP="00C02481">
      <w:pPr>
        <w:pStyle w:val="ListParagraph"/>
        <w:keepNext/>
        <w:keepLines/>
        <w:widowControl/>
        <w:ind w:left="709" w:hanging="709"/>
      </w:pPr>
    </w:p>
    <w:p w14:paraId="0C74DBBF" w14:textId="77777777" w:rsidR="00D756E1" w:rsidRDefault="00D756E1" w:rsidP="004A783A">
      <w:pPr>
        <w:pStyle w:val="Default"/>
        <w:keepNext/>
        <w:keepLines/>
        <w:numPr>
          <w:ilvl w:val="1"/>
          <w:numId w:val="3"/>
        </w:numPr>
        <w:spacing w:before="60" w:after="60"/>
        <w:ind w:left="709" w:hanging="709"/>
        <w:jc w:val="both"/>
      </w:pPr>
      <w:r w:rsidRPr="006464A6">
        <w:t xml:space="preserve">All responses and submissions relating to this </w:t>
      </w:r>
      <w:r>
        <w:t>SMT</w:t>
      </w:r>
      <w:r w:rsidRPr="006464A6">
        <w:t xml:space="preserve"> </w:t>
      </w:r>
      <w:r>
        <w:t>e</w:t>
      </w:r>
      <w:r w:rsidRPr="006464A6">
        <w:t xml:space="preserve">xercise are made entirely at the </w:t>
      </w:r>
      <w:r w:rsidR="00D41B37">
        <w:t xml:space="preserve">interested supplier’s own </w:t>
      </w:r>
      <w:r w:rsidRPr="006464A6">
        <w:t>risk and cost</w:t>
      </w:r>
      <w:r>
        <w:t>. T</w:t>
      </w:r>
      <w:r w:rsidRPr="006464A6">
        <w:t>he Council will not be liable for any costs, expenditure, losses, work or effort incurred by an</w:t>
      </w:r>
      <w:r>
        <w:t>y</w:t>
      </w:r>
      <w:r w:rsidRPr="006464A6">
        <w:t xml:space="preserve"> organisation or third party participating in this exercise. </w:t>
      </w:r>
    </w:p>
    <w:p w14:paraId="7A1EEFDF" w14:textId="77777777" w:rsidR="00D756E1" w:rsidRDefault="00D756E1" w:rsidP="00C02481">
      <w:pPr>
        <w:pStyle w:val="Default"/>
        <w:keepNext/>
        <w:keepLines/>
        <w:spacing w:before="60" w:after="60"/>
        <w:jc w:val="both"/>
      </w:pPr>
    </w:p>
    <w:p w14:paraId="0FE534C7" w14:textId="77777777" w:rsidR="00BB3283" w:rsidRDefault="00BB3283" w:rsidP="004A783A">
      <w:pPr>
        <w:keepNext/>
        <w:keepLines/>
        <w:widowControl/>
        <w:numPr>
          <w:ilvl w:val="1"/>
          <w:numId w:val="3"/>
        </w:numPr>
        <w:ind w:left="709" w:hanging="709"/>
        <w:rPr>
          <w:rFonts w:cs="Arial"/>
        </w:rPr>
      </w:pPr>
      <w:r w:rsidRPr="00DA64ED">
        <w:rPr>
          <w:rFonts w:cs="Arial"/>
        </w:rPr>
        <w:t>Information</w:t>
      </w:r>
      <w:r w:rsidRPr="004971A5">
        <w:rPr>
          <w:rFonts w:eastAsia="Calibri" w:cs="Arial"/>
        </w:rPr>
        <w:t xml:space="preserve"> </w:t>
      </w:r>
      <w:r w:rsidR="002D24D8">
        <w:rPr>
          <w:rFonts w:eastAsia="Calibri" w:cs="Arial"/>
        </w:rPr>
        <w:t xml:space="preserve">received </w:t>
      </w:r>
      <w:r w:rsidRPr="004971A5">
        <w:rPr>
          <w:rFonts w:eastAsia="Calibri" w:cs="Arial"/>
        </w:rPr>
        <w:t xml:space="preserve">from all parties will be treated as commercially confidential. </w:t>
      </w:r>
      <w:r>
        <w:rPr>
          <w:rFonts w:cs="Arial"/>
        </w:rPr>
        <w:t>Responses to this exercise are for information only and will not form part of any scored evaluation.</w:t>
      </w:r>
    </w:p>
    <w:p w14:paraId="67266605" w14:textId="77777777" w:rsidR="00D23F86" w:rsidRDefault="00D23F86" w:rsidP="00C02481">
      <w:pPr>
        <w:keepNext/>
        <w:keepLines/>
        <w:widowControl/>
        <w:spacing w:before="0" w:after="0"/>
        <w:rPr>
          <w:rFonts w:cs="Arial"/>
        </w:rPr>
      </w:pPr>
    </w:p>
    <w:p w14:paraId="4724C2B4" w14:textId="77777777" w:rsidR="00D23F86" w:rsidRPr="006464A6" w:rsidRDefault="00D23F86" w:rsidP="004A783A">
      <w:pPr>
        <w:pStyle w:val="Default"/>
        <w:keepNext/>
        <w:keepLines/>
        <w:numPr>
          <w:ilvl w:val="1"/>
          <w:numId w:val="3"/>
        </w:numPr>
        <w:spacing w:before="60" w:after="60"/>
        <w:ind w:left="709" w:hanging="709"/>
        <w:jc w:val="both"/>
      </w:pPr>
      <w:r w:rsidRPr="006464A6">
        <w:t xml:space="preserve">The </w:t>
      </w:r>
      <w:r w:rsidR="00D756E1">
        <w:t>SMT exercise in</w:t>
      </w:r>
      <w:r w:rsidRPr="006464A6">
        <w:t xml:space="preserve"> no way commits the Council to award any contract, nor does it constitute an offer (implied or otherwise) to enter into any contractual relationship. </w:t>
      </w:r>
    </w:p>
    <w:p w14:paraId="684E5B04" w14:textId="77777777" w:rsidR="00D23F86" w:rsidRPr="006464A6" w:rsidRDefault="00D23F86" w:rsidP="00C02481">
      <w:pPr>
        <w:pStyle w:val="Default"/>
        <w:keepNext/>
        <w:keepLines/>
        <w:spacing w:before="60" w:after="60"/>
        <w:ind w:left="709" w:hanging="709"/>
        <w:jc w:val="both"/>
      </w:pPr>
    </w:p>
    <w:p w14:paraId="21068A50" w14:textId="6995F909" w:rsidR="00D23F86" w:rsidRDefault="00D23F86" w:rsidP="004A783A">
      <w:pPr>
        <w:pStyle w:val="Default"/>
        <w:keepNext/>
        <w:keepLines/>
        <w:numPr>
          <w:ilvl w:val="1"/>
          <w:numId w:val="3"/>
        </w:numPr>
        <w:spacing w:before="60" w:after="60"/>
        <w:ind w:left="709" w:hanging="709"/>
        <w:jc w:val="both"/>
      </w:pPr>
      <w:r w:rsidRPr="006464A6">
        <w:t>If an organisation considers that any of the information included within its response is either commercially sensitive or confidential in nature, the</w:t>
      </w:r>
      <w:r w:rsidR="00D756E1">
        <w:t>y</w:t>
      </w:r>
      <w:r w:rsidRPr="006464A6">
        <w:t xml:space="preserve"> should identify it specifically and explain the grounds for exemption from disclosure in accordance with the Freedom of Information Act </w:t>
      </w:r>
      <w:r>
        <w:t xml:space="preserve">(FOIA) 2000 </w:t>
      </w:r>
      <w:r w:rsidRPr="006464A6">
        <w:t>or the Environmental Information Regulations</w:t>
      </w:r>
      <w:r>
        <w:t xml:space="preserve"> (EIR) 2004</w:t>
      </w:r>
      <w:r w:rsidRPr="006464A6">
        <w:t xml:space="preserve">; using the accompanying FOIA </w:t>
      </w:r>
      <w:r>
        <w:t xml:space="preserve">Disclosure Form (see </w:t>
      </w:r>
      <w:r w:rsidR="00D756E1">
        <w:t>Section</w:t>
      </w:r>
      <w:r w:rsidR="009B7DCB">
        <w:t xml:space="preserve"> </w:t>
      </w:r>
      <w:r w:rsidR="00456D65">
        <w:t>7</w:t>
      </w:r>
      <w:r>
        <w:t xml:space="preserve">) </w:t>
      </w:r>
      <w:r w:rsidRPr="006464A6">
        <w:t xml:space="preserve">and submitting this with </w:t>
      </w:r>
      <w:r>
        <w:t>their response</w:t>
      </w:r>
      <w:r w:rsidRPr="006464A6">
        <w:t xml:space="preserve">. The organisation should note that even where they have indicated that they consider the information to be commercially sensitive or confidential in nature, the Council may be required to disclose it under </w:t>
      </w:r>
      <w:r>
        <w:t>FOIA</w:t>
      </w:r>
      <w:r w:rsidRPr="006464A6">
        <w:t xml:space="preserve"> or</w:t>
      </w:r>
      <w:r>
        <w:t xml:space="preserve"> EIR</w:t>
      </w:r>
      <w:r w:rsidRPr="006464A6">
        <w:t xml:space="preserve"> and the Council will be the final arbiter on such matters. </w:t>
      </w:r>
    </w:p>
    <w:p w14:paraId="12F4DB15" w14:textId="77777777" w:rsidR="00D23F86" w:rsidRDefault="00D23F86" w:rsidP="00C02481">
      <w:pPr>
        <w:pStyle w:val="ListParagraph"/>
        <w:keepNext/>
        <w:keepLines/>
        <w:widowControl/>
        <w:ind w:left="709" w:hanging="709"/>
      </w:pPr>
    </w:p>
    <w:p w14:paraId="56857B0F" w14:textId="77777777" w:rsidR="008D5AFB" w:rsidRDefault="00D23F86" w:rsidP="004A783A">
      <w:pPr>
        <w:pStyle w:val="Default"/>
        <w:keepNext/>
        <w:keepLines/>
        <w:numPr>
          <w:ilvl w:val="1"/>
          <w:numId w:val="3"/>
        </w:numPr>
        <w:spacing w:before="60" w:after="60"/>
        <w:ind w:left="709" w:hanging="709"/>
        <w:jc w:val="both"/>
      </w:pPr>
      <w:r w:rsidRPr="006464A6">
        <w:t>Where there is any indication that a conflict of interest exists or may arise then it shall be the responsibility of the organisation to inform the Council in writing.</w:t>
      </w:r>
    </w:p>
    <w:p w14:paraId="3AD88AC8" w14:textId="77777777" w:rsidR="0024379D" w:rsidRDefault="0024379D" w:rsidP="0024379D">
      <w:pPr>
        <w:pStyle w:val="Default"/>
        <w:keepNext/>
        <w:keepLines/>
        <w:spacing w:before="60" w:after="60"/>
        <w:jc w:val="both"/>
      </w:pPr>
    </w:p>
    <w:p w14:paraId="59CEE4C2" w14:textId="0F7CAC00" w:rsidR="002D24D8" w:rsidRDefault="002D24D8" w:rsidP="004A783A">
      <w:pPr>
        <w:keepNext/>
        <w:keepLines/>
        <w:widowControl/>
        <w:numPr>
          <w:ilvl w:val="1"/>
          <w:numId w:val="3"/>
        </w:numPr>
        <w:ind w:left="709" w:hanging="709"/>
        <w:rPr>
          <w:rFonts w:cs="Arial"/>
        </w:rPr>
      </w:pPr>
      <w:r>
        <w:rPr>
          <w:rFonts w:cs="Arial"/>
        </w:rPr>
        <w:lastRenderedPageBreak/>
        <w:t xml:space="preserve">For the avoidance of doubt, this </w:t>
      </w:r>
      <w:r w:rsidR="0024379D">
        <w:rPr>
          <w:rFonts w:cs="Arial"/>
        </w:rPr>
        <w:t>SMT</w:t>
      </w:r>
      <w:r>
        <w:rPr>
          <w:rFonts w:cs="Arial"/>
        </w:rPr>
        <w:t xml:space="preserve"> exercise is</w:t>
      </w:r>
      <w:r w:rsidR="00D23F86" w:rsidRPr="006464A6">
        <w:t xml:space="preserve"> an exploratory exercise to determine feasibility </w:t>
      </w:r>
      <w:r w:rsidR="00D23F86">
        <w:t xml:space="preserve">and </w:t>
      </w:r>
      <w:r>
        <w:rPr>
          <w:rFonts w:cs="Arial"/>
        </w:rPr>
        <w:t>not a call for competition</w:t>
      </w:r>
      <w:r w:rsidR="00D23F86">
        <w:rPr>
          <w:rFonts w:cs="Arial"/>
        </w:rPr>
        <w:t>. It does</w:t>
      </w:r>
      <w:r>
        <w:rPr>
          <w:rFonts w:cs="Arial"/>
        </w:rPr>
        <w:t xml:space="preserve"> not constitute any commitment by the Council to undertake a procurement exercise. </w:t>
      </w:r>
      <w:r w:rsidR="00D756E1">
        <w:rPr>
          <w:rFonts w:cs="Arial"/>
        </w:rPr>
        <w:t>Organisations</w:t>
      </w:r>
      <w:r>
        <w:rPr>
          <w:rFonts w:cs="Arial"/>
        </w:rPr>
        <w:t xml:space="preserve"> are not prejudiced</w:t>
      </w:r>
      <w:r w:rsidR="00A60BD1">
        <w:rPr>
          <w:rFonts w:cs="Arial"/>
        </w:rPr>
        <w:t xml:space="preserve"> or disadvantaged </w:t>
      </w:r>
      <w:r>
        <w:rPr>
          <w:rFonts w:cs="Arial"/>
        </w:rPr>
        <w:t xml:space="preserve">by any response or failure to respond to this </w:t>
      </w:r>
      <w:r w:rsidR="00D756E1">
        <w:rPr>
          <w:rFonts w:cs="Arial"/>
        </w:rPr>
        <w:t>SMT</w:t>
      </w:r>
      <w:r>
        <w:rPr>
          <w:rFonts w:cs="Arial"/>
        </w:rPr>
        <w:t xml:space="preserve"> exercise. Should the Council subsequently decide to undertake a procurement exercise</w:t>
      </w:r>
      <w:r w:rsidR="00D756E1">
        <w:rPr>
          <w:rFonts w:cs="Arial"/>
        </w:rPr>
        <w:t>,</w:t>
      </w:r>
      <w:r>
        <w:rPr>
          <w:rFonts w:cs="Arial"/>
        </w:rPr>
        <w:t xml:space="preserve"> it will be carried out in accordance with the Public Contracts Regulations 2015.</w:t>
      </w:r>
      <w:r w:rsidR="00D23F86">
        <w:rPr>
          <w:rFonts w:cs="Arial"/>
        </w:rPr>
        <w:t xml:space="preserve"> Please note that a response to this SMT exercise does not guarantee an invitation to participate in any subsequent procurement.</w:t>
      </w:r>
    </w:p>
    <w:p w14:paraId="712ADF68" w14:textId="77777777" w:rsidR="002D24D8" w:rsidRPr="002D24D8" w:rsidRDefault="002D24D8" w:rsidP="004A783A">
      <w:pPr>
        <w:keepNext/>
        <w:keepLines/>
        <w:widowControl/>
        <w:rPr>
          <w:rFonts w:cs="Arial"/>
        </w:rPr>
      </w:pPr>
    </w:p>
    <w:p w14:paraId="14C99F6E" w14:textId="77777777" w:rsidR="00335DDB" w:rsidRDefault="00335DDB">
      <w:pPr>
        <w:widowControl/>
        <w:spacing w:before="0" w:after="0"/>
        <w:jc w:val="left"/>
        <w:rPr>
          <w:rFonts w:eastAsiaTheme="majorEastAsia"/>
          <w:b/>
          <w:bCs/>
          <w:sz w:val="36"/>
        </w:rPr>
      </w:pPr>
      <w:bookmarkStart w:id="18" w:name="_Toc374524213"/>
      <w:r>
        <w:br w:type="page"/>
      </w:r>
    </w:p>
    <w:p w14:paraId="15F6022D" w14:textId="77777777" w:rsidR="00BB3283" w:rsidRPr="005B2CC0" w:rsidRDefault="00BB3283" w:rsidP="004A783A">
      <w:pPr>
        <w:pStyle w:val="Heading2"/>
        <w:widowControl/>
        <w:numPr>
          <w:ilvl w:val="0"/>
          <w:numId w:val="3"/>
        </w:numPr>
        <w:ind w:left="709" w:hanging="709"/>
        <w:jc w:val="left"/>
        <w:rPr>
          <w:rFonts w:cs="Times New Roman"/>
          <w:szCs w:val="20"/>
        </w:rPr>
      </w:pPr>
      <w:bookmarkStart w:id="19" w:name="_Toc503774958"/>
      <w:r w:rsidRPr="005B2CC0">
        <w:rPr>
          <w:rFonts w:cs="Times New Roman"/>
          <w:szCs w:val="20"/>
        </w:rPr>
        <w:lastRenderedPageBreak/>
        <w:t>Instructions to Respond</w:t>
      </w:r>
      <w:bookmarkEnd w:id="19"/>
    </w:p>
    <w:p w14:paraId="19BE2934" w14:textId="7A054D44" w:rsidR="00BB3283" w:rsidRPr="00E81DFF" w:rsidRDefault="00BB3283" w:rsidP="004A783A">
      <w:pPr>
        <w:keepNext/>
        <w:keepLines/>
        <w:widowControl/>
        <w:numPr>
          <w:ilvl w:val="1"/>
          <w:numId w:val="3"/>
        </w:numPr>
        <w:ind w:left="709" w:hanging="709"/>
        <w:rPr>
          <w:rFonts w:cs="Arial"/>
        </w:rPr>
      </w:pPr>
      <w:r w:rsidRPr="00456D65">
        <w:rPr>
          <w:rFonts w:cs="Arial"/>
          <w:b/>
        </w:rPr>
        <w:t>Written responses</w:t>
      </w:r>
      <w:r w:rsidR="00175146" w:rsidRPr="00456D65">
        <w:rPr>
          <w:rFonts w:cs="Arial"/>
          <w:b/>
        </w:rPr>
        <w:t xml:space="preserve"> to</w:t>
      </w:r>
      <w:r w:rsidRPr="00456D65">
        <w:rPr>
          <w:rFonts w:cs="Arial"/>
          <w:b/>
        </w:rPr>
        <w:t xml:space="preserve"> the </w:t>
      </w:r>
      <w:r w:rsidR="00175146" w:rsidRPr="00456D65">
        <w:rPr>
          <w:rFonts w:cs="Arial"/>
          <w:b/>
        </w:rPr>
        <w:t>questions</w:t>
      </w:r>
      <w:r w:rsidR="00D756E1" w:rsidRPr="00456D65">
        <w:rPr>
          <w:rFonts w:cs="Arial"/>
          <w:b/>
        </w:rPr>
        <w:t xml:space="preserve"> in S</w:t>
      </w:r>
      <w:r w:rsidRPr="00456D65">
        <w:rPr>
          <w:rFonts w:cs="Arial"/>
          <w:b/>
        </w:rPr>
        <w:t xml:space="preserve">ection </w:t>
      </w:r>
      <w:r w:rsidR="001731B7" w:rsidRPr="00456D65">
        <w:rPr>
          <w:rFonts w:cs="Arial"/>
          <w:b/>
        </w:rPr>
        <w:t>6</w:t>
      </w:r>
      <w:r w:rsidRPr="00456D65">
        <w:rPr>
          <w:rFonts w:cs="Arial"/>
          <w:b/>
        </w:rPr>
        <w:t>,</w:t>
      </w:r>
      <w:r w:rsidR="00417327" w:rsidRPr="00456D65">
        <w:rPr>
          <w:rFonts w:cs="Arial"/>
          <w:b/>
        </w:rPr>
        <w:t xml:space="preserve"> </w:t>
      </w:r>
      <w:r w:rsidRPr="00456D65">
        <w:rPr>
          <w:rFonts w:cs="Arial"/>
        </w:rPr>
        <w:t>should</w:t>
      </w:r>
      <w:r w:rsidRPr="00E81DFF">
        <w:rPr>
          <w:rFonts w:cs="Arial"/>
        </w:rPr>
        <w:t xml:space="preserve"> be submitted through the Council’s electronic tendering system </w:t>
      </w:r>
      <w:r w:rsidR="00175146">
        <w:rPr>
          <w:rFonts w:cs="Arial"/>
        </w:rPr>
        <w:t xml:space="preserve">by </w:t>
      </w:r>
      <w:r w:rsidRPr="00175146">
        <w:rPr>
          <w:rFonts w:cs="Arial"/>
          <w:b/>
        </w:rPr>
        <w:t>11</w:t>
      </w:r>
      <w:r w:rsidR="00847094" w:rsidRPr="00175146">
        <w:rPr>
          <w:rFonts w:cs="Arial"/>
          <w:b/>
        </w:rPr>
        <w:t>.</w:t>
      </w:r>
      <w:r w:rsidR="00847094" w:rsidRPr="00456D65">
        <w:rPr>
          <w:rFonts w:cs="Arial"/>
          <w:b/>
        </w:rPr>
        <w:t>00</w:t>
      </w:r>
      <w:r w:rsidRPr="00456D65">
        <w:rPr>
          <w:rFonts w:cs="Arial"/>
          <w:b/>
        </w:rPr>
        <w:t>am</w:t>
      </w:r>
      <w:r w:rsidR="00175146" w:rsidRPr="00456D65">
        <w:rPr>
          <w:rFonts w:cs="Arial"/>
          <w:b/>
        </w:rPr>
        <w:t xml:space="preserve"> on </w:t>
      </w:r>
      <w:r w:rsidR="00990AB4">
        <w:rPr>
          <w:rFonts w:cs="Arial"/>
          <w:b/>
        </w:rPr>
        <w:t>Thur</w:t>
      </w:r>
      <w:r w:rsidR="00D2234C">
        <w:rPr>
          <w:rFonts w:cs="Arial"/>
          <w:b/>
        </w:rPr>
        <w:t>sday</w:t>
      </w:r>
      <w:r w:rsidR="00990AB4">
        <w:rPr>
          <w:rFonts w:cs="Arial"/>
          <w:b/>
        </w:rPr>
        <w:t>, 1</w:t>
      </w:r>
      <w:r w:rsidR="00990AB4" w:rsidRPr="00990AB4">
        <w:rPr>
          <w:rFonts w:cs="Arial"/>
          <w:b/>
          <w:vertAlign w:val="superscript"/>
        </w:rPr>
        <w:t>st</w:t>
      </w:r>
      <w:r w:rsidR="00990AB4">
        <w:rPr>
          <w:rFonts w:cs="Arial"/>
          <w:b/>
        </w:rPr>
        <w:t xml:space="preserve"> March</w:t>
      </w:r>
      <w:r w:rsidR="00456D65">
        <w:rPr>
          <w:rFonts w:cs="Arial"/>
          <w:b/>
        </w:rPr>
        <w:t xml:space="preserve"> 2018</w:t>
      </w:r>
      <w:r w:rsidR="00175146">
        <w:rPr>
          <w:rFonts w:cs="Arial"/>
          <w:b/>
        </w:rPr>
        <w:t>.</w:t>
      </w:r>
    </w:p>
    <w:p w14:paraId="2F3F73DA" w14:textId="77777777" w:rsidR="00BB3283" w:rsidRPr="00E81DFF" w:rsidRDefault="00BB3283" w:rsidP="00C02481">
      <w:pPr>
        <w:pStyle w:val="ListParagraph"/>
        <w:keepNext/>
        <w:keepLines/>
        <w:widowControl/>
        <w:ind w:left="709" w:hanging="709"/>
        <w:rPr>
          <w:b/>
        </w:rPr>
      </w:pPr>
    </w:p>
    <w:p w14:paraId="304C425F" w14:textId="602000B8" w:rsidR="00F71789" w:rsidRDefault="00F71789" w:rsidP="004A783A">
      <w:pPr>
        <w:keepNext/>
        <w:keepLines/>
        <w:widowControl/>
        <w:numPr>
          <w:ilvl w:val="1"/>
          <w:numId w:val="3"/>
        </w:numPr>
        <w:ind w:left="709" w:hanging="709"/>
        <w:rPr>
          <w:rFonts w:cs="Arial"/>
        </w:rPr>
      </w:pPr>
      <w:r>
        <w:rPr>
          <w:rFonts w:cs="Arial"/>
        </w:rPr>
        <w:t xml:space="preserve">The following documents </w:t>
      </w:r>
      <w:r w:rsidR="00112F1F">
        <w:rPr>
          <w:rFonts w:cs="Arial"/>
        </w:rPr>
        <w:t xml:space="preserve">and web links </w:t>
      </w:r>
      <w:r>
        <w:rPr>
          <w:rFonts w:cs="Arial"/>
        </w:rPr>
        <w:t>are provided in this SMT exercise to assist you. Please ensure you have downloaded and read all of these before you respond:</w:t>
      </w:r>
    </w:p>
    <w:p w14:paraId="789AF79F" w14:textId="0830FEDC" w:rsidR="00F71789" w:rsidRDefault="004A783A" w:rsidP="004A783A">
      <w:pPr>
        <w:pStyle w:val="ListParagraph"/>
        <w:keepNext/>
        <w:keepLines/>
        <w:widowControl/>
        <w:numPr>
          <w:ilvl w:val="0"/>
          <w:numId w:val="4"/>
        </w:numPr>
        <w:ind w:left="1276" w:hanging="425"/>
        <w:rPr>
          <w:rFonts w:cs="Arial"/>
        </w:rPr>
      </w:pPr>
      <w:r>
        <w:rPr>
          <w:rFonts w:cs="Arial"/>
        </w:rPr>
        <w:t>SMT</w:t>
      </w:r>
      <w:r w:rsidR="00F71789">
        <w:rPr>
          <w:rFonts w:cs="Arial"/>
        </w:rPr>
        <w:t xml:space="preserve"> Exercise (This document);</w:t>
      </w:r>
    </w:p>
    <w:p w14:paraId="16C1106A" w14:textId="6966E5DB" w:rsidR="00112F1F" w:rsidRDefault="00112F1F" w:rsidP="004A783A">
      <w:pPr>
        <w:pStyle w:val="ListParagraph"/>
        <w:keepNext/>
        <w:keepLines/>
        <w:widowControl/>
        <w:numPr>
          <w:ilvl w:val="0"/>
          <w:numId w:val="4"/>
        </w:numPr>
        <w:ind w:left="1276" w:hanging="425"/>
        <w:rPr>
          <w:rFonts w:cs="Arial"/>
        </w:rPr>
      </w:pPr>
      <w:r w:rsidRPr="00112F1F">
        <w:rPr>
          <w:rFonts w:cs="Arial"/>
        </w:rPr>
        <w:t>Corporate Digital Preservation Policy (</w:t>
      </w:r>
      <w:hyperlink r:id="rId14" w:history="1">
        <w:r w:rsidRPr="00112F1F">
          <w:rPr>
            <w:rStyle w:val="Hyperlink"/>
            <w:rFonts w:cs="Arial"/>
          </w:rPr>
          <w:t>link</w:t>
        </w:r>
      </w:hyperlink>
      <w:r w:rsidRPr="00112F1F">
        <w:rPr>
          <w:rFonts w:cs="Arial"/>
        </w:rPr>
        <w:t>)</w:t>
      </w:r>
      <w:r>
        <w:rPr>
          <w:rFonts w:cs="Arial"/>
        </w:rPr>
        <w:t>;</w:t>
      </w:r>
    </w:p>
    <w:p w14:paraId="768B7FF0" w14:textId="6BCD0AA7" w:rsidR="00783C38" w:rsidRDefault="00783C38" w:rsidP="004A783A">
      <w:pPr>
        <w:pStyle w:val="ListParagraph"/>
        <w:keepNext/>
        <w:keepLines/>
        <w:widowControl/>
        <w:numPr>
          <w:ilvl w:val="0"/>
          <w:numId w:val="4"/>
        </w:numPr>
        <w:ind w:left="1276" w:hanging="425"/>
        <w:rPr>
          <w:rFonts w:cs="Arial"/>
        </w:rPr>
      </w:pPr>
      <w:r>
        <w:rPr>
          <w:rFonts w:cs="Arial"/>
        </w:rPr>
        <w:t>Secure File Transfer Policy (</w:t>
      </w:r>
      <w:hyperlink r:id="rId15" w:history="1">
        <w:r w:rsidRPr="00783C38">
          <w:rPr>
            <w:rStyle w:val="Hyperlink"/>
            <w:rFonts w:cs="Arial"/>
          </w:rPr>
          <w:t>link</w:t>
        </w:r>
      </w:hyperlink>
      <w:r w:rsidR="00F92C28">
        <w:rPr>
          <w:rFonts w:cs="Arial"/>
        </w:rPr>
        <w:t xml:space="preserve">); </w:t>
      </w:r>
    </w:p>
    <w:p w14:paraId="6C1A890B" w14:textId="1609DFB3" w:rsidR="00F71789" w:rsidRDefault="002E2E70" w:rsidP="004A783A">
      <w:pPr>
        <w:pStyle w:val="ListParagraph"/>
        <w:keepNext/>
        <w:keepLines/>
        <w:widowControl/>
        <w:numPr>
          <w:ilvl w:val="0"/>
          <w:numId w:val="4"/>
        </w:numPr>
        <w:ind w:left="1276" w:hanging="425"/>
        <w:rPr>
          <w:rFonts w:cs="Arial"/>
        </w:rPr>
      </w:pPr>
      <w:r>
        <w:rPr>
          <w:rFonts w:cs="Arial"/>
        </w:rPr>
        <w:t xml:space="preserve">Supplier Information Security </w:t>
      </w:r>
      <w:r w:rsidRPr="00A31589">
        <w:rPr>
          <w:rFonts w:cs="Arial"/>
        </w:rPr>
        <w:t>Policy</w:t>
      </w:r>
      <w:r w:rsidR="00783C38" w:rsidRPr="00A31589">
        <w:rPr>
          <w:rFonts w:cs="Arial"/>
        </w:rPr>
        <w:t xml:space="preserve"> </w:t>
      </w:r>
      <w:r w:rsidR="00F92C28" w:rsidRPr="00A31589">
        <w:rPr>
          <w:rFonts w:cs="Arial"/>
        </w:rPr>
        <w:t>(</w:t>
      </w:r>
      <w:hyperlink r:id="rId16" w:history="1">
        <w:r w:rsidR="00F92C28" w:rsidRPr="00A31589">
          <w:rPr>
            <w:rStyle w:val="Hyperlink"/>
            <w:rFonts w:cs="Arial"/>
          </w:rPr>
          <w:t>link</w:t>
        </w:r>
      </w:hyperlink>
      <w:r w:rsidR="00F92C28" w:rsidRPr="00A31589">
        <w:rPr>
          <w:rFonts w:cs="Arial"/>
        </w:rPr>
        <w:t>);</w:t>
      </w:r>
      <w:r w:rsidR="00F92C28" w:rsidRPr="00F92C28">
        <w:rPr>
          <w:rFonts w:cs="Arial"/>
        </w:rPr>
        <w:t xml:space="preserve"> and</w:t>
      </w:r>
    </w:p>
    <w:p w14:paraId="47C97A85" w14:textId="1CFEB0DE" w:rsidR="00F71789" w:rsidRDefault="00F71789" w:rsidP="004A783A">
      <w:pPr>
        <w:pStyle w:val="ListParagraph"/>
        <w:keepNext/>
        <w:keepLines/>
        <w:widowControl/>
        <w:numPr>
          <w:ilvl w:val="0"/>
          <w:numId w:val="4"/>
        </w:numPr>
        <w:ind w:left="1276" w:hanging="425"/>
        <w:rPr>
          <w:rFonts w:cs="Arial"/>
        </w:rPr>
      </w:pPr>
      <w:r>
        <w:rPr>
          <w:rFonts w:cs="Arial"/>
        </w:rPr>
        <w:t xml:space="preserve">Appendix </w:t>
      </w:r>
      <w:r w:rsidR="00F92C28">
        <w:rPr>
          <w:rFonts w:cs="Arial"/>
        </w:rPr>
        <w:t>A</w:t>
      </w:r>
      <w:r>
        <w:rPr>
          <w:rFonts w:cs="Arial"/>
        </w:rPr>
        <w:t xml:space="preserve"> Technical Infrastructure.</w:t>
      </w:r>
    </w:p>
    <w:p w14:paraId="176E1E47" w14:textId="77777777" w:rsidR="00F71789" w:rsidRDefault="00F71789" w:rsidP="00F71789">
      <w:pPr>
        <w:keepNext/>
        <w:keepLines/>
        <w:widowControl/>
        <w:spacing w:before="0" w:after="0"/>
        <w:ind w:left="709"/>
        <w:rPr>
          <w:rFonts w:cs="Arial"/>
        </w:rPr>
      </w:pPr>
    </w:p>
    <w:p w14:paraId="768C5B16" w14:textId="5A143D79" w:rsidR="00BB3283" w:rsidRPr="00B667D8" w:rsidRDefault="00BB3283" w:rsidP="004A783A">
      <w:pPr>
        <w:keepNext/>
        <w:keepLines/>
        <w:widowControl/>
        <w:numPr>
          <w:ilvl w:val="1"/>
          <w:numId w:val="3"/>
        </w:numPr>
        <w:ind w:left="709" w:hanging="709"/>
        <w:rPr>
          <w:rFonts w:cs="Arial"/>
        </w:rPr>
      </w:pPr>
      <w:r w:rsidRPr="00E81DFF">
        <w:rPr>
          <w:rFonts w:cs="Arial"/>
        </w:rPr>
        <w:t xml:space="preserve">The information </w:t>
      </w:r>
      <w:r w:rsidR="00175146">
        <w:rPr>
          <w:rFonts w:cs="Arial"/>
        </w:rPr>
        <w:t xml:space="preserve">provided by the Council </w:t>
      </w:r>
      <w:r w:rsidRPr="00E81DFF">
        <w:rPr>
          <w:rFonts w:cs="Arial"/>
        </w:rPr>
        <w:t>should assist you in completing your response</w:t>
      </w:r>
      <w:r>
        <w:rPr>
          <w:rFonts w:cs="Arial"/>
        </w:rPr>
        <w:t>. S</w:t>
      </w:r>
      <w:r w:rsidRPr="00E81DFF">
        <w:rPr>
          <w:rFonts w:cs="Arial"/>
        </w:rPr>
        <w:t xml:space="preserve">hould you require any clarification relating to the </w:t>
      </w:r>
      <w:r w:rsidR="00175146">
        <w:rPr>
          <w:rFonts w:cs="Arial"/>
        </w:rPr>
        <w:t xml:space="preserve">information supplied or the </w:t>
      </w:r>
      <w:r w:rsidRPr="00E81DFF">
        <w:rPr>
          <w:rFonts w:cs="Arial"/>
        </w:rPr>
        <w:t>process</w:t>
      </w:r>
      <w:r w:rsidR="00175146">
        <w:rPr>
          <w:rFonts w:cs="Arial"/>
        </w:rPr>
        <w:t xml:space="preserve"> itself</w:t>
      </w:r>
      <w:r>
        <w:rPr>
          <w:rFonts w:cs="Arial"/>
        </w:rPr>
        <w:t>,</w:t>
      </w:r>
      <w:r w:rsidR="00175146">
        <w:rPr>
          <w:rFonts w:cs="Arial"/>
        </w:rPr>
        <w:t xml:space="preserve"> </w:t>
      </w:r>
      <w:r w:rsidRPr="00E81DFF">
        <w:rPr>
          <w:rFonts w:cs="Arial"/>
        </w:rPr>
        <w:t xml:space="preserve">please submit your questions through the </w:t>
      </w:r>
      <w:r>
        <w:rPr>
          <w:rFonts w:cs="Arial"/>
        </w:rPr>
        <w:t>d</w:t>
      </w:r>
      <w:r w:rsidRPr="00E81DFF">
        <w:rPr>
          <w:rFonts w:cs="Arial"/>
        </w:rPr>
        <w:t xml:space="preserve">iscussions feature of the Council’s electronic tendering </w:t>
      </w:r>
      <w:r w:rsidRPr="00456D65">
        <w:rPr>
          <w:rFonts w:cs="Arial"/>
        </w:rPr>
        <w:t>system by</w:t>
      </w:r>
      <w:r w:rsidRPr="00456D65">
        <w:rPr>
          <w:rFonts w:cs="Arial"/>
          <w:b/>
        </w:rPr>
        <w:t xml:space="preserve"> </w:t>
      </w:r>
      <w:r w:rsidR="00456D65" w:rsidRPr="00456D65">
        <w:rPr>
          <w:rFonts w:cs="Arial"/>
          <w:b/>
        </w:rPr>
        <w:t>5pm</w:t>
      </w:r>
      <w:r w:rsidR="00175146" w:rsidRPr="00456D65">
        <w:rPr>
          <w:rFonts w:cs="Arial"/>
          <w:b/>
        </w:rPr>
        <w:t xml:space="preserve"> on</w:t>
      </w:r>
      <w:r w:rsidR="00175146" w:rsidRPr="00175146">
        <w:rPr>
          <w:rFonts w:cs="Arial"/>
          <w:b/>
        </w:rPr>
        <w:t xml:space="preserve"> </w:t>
      </w:r>
      <w:r w:rsidR="00990AB4">
        <w:rPr>
          <w:rFonts w:cs="Arial"/>
          <w:b/>
        </w:rPr>
        <w:t>Mon</w:t>
      </w:r>
      <w:r w:rsidR="00456D65" w:rsidRPr="00456D65">
        <w:rPr>
          <w:rFonts w:cs="Arial"/>
          <w:b/>
        </w:rPr>
        <w:t>day, 1</w:t>
      </w:r>
      <w:r w:rsidR="00990AB4">
        <w:rPr>
          <w:rFonts w:cs="Arial"/>
          <w:b/>
        </w:rPr>
        <w:t>9</w:t>
      </w:r>
      <w:r w:rsidR="00456D65" w:rsidRPr="00456D65">
        <w:rPr>
          <w:rFonts w:cs="Arial"/>
          <w:b/>
          <w:vertAlign w:val="superscript"/>
        </w:rPr>
        <w:t>th</w:t>
      </w:r>
      <w:r w:rsidR="00456D65" w:rsidRPr="00456D65">
        <w:rPr>
          <w:rFonts w:cs="Arial"/>
          <w:b/>
        </w:rPr>
        <w:t xml:space="preserve"> February 2018</w:t>
      </w:r>
      <w:r w:rsidRPr="00456D65">
        <w:rPr>
          <w:rFonts w:cs="Arial"/>
          <w:b/>
        </w:rPr>
        <w:t>.</w:t>
      </w:r>
    </w:p>
    <w:p w14:paraId="018F5E45" w14:textId="77777777" w:rsidR="00BB3283" w:rsidRDefault="00BB3283" w:rsidP="00F71789">
      <w:pPr>
        <w:pStyle w:val="ListParagraph"/>
        <w:keepNext/>
        <w:keepLines/>
        <w:widowControl/>
        <w:ind w:left="709" w:hanging="709"/>
      </w:pPr>
    </w:p>
    <w:p w14:paraId="74203988" w14:textId="4EFE19D6" w:rsidR="00BB3283" w:rsidRDefault="00BB3283" w:rsidP="004A783A">
      <w:pPr>
        <w:keepNext/>
        <w:keepLines/>
        <w:widowControl/>
        <w:numPr>
          <w:ilvl w:val="1"/>
          <w:numId w:val="3"/>
        </w:numPr>
        <w:ind w:left="709" w:hanging="709"/>
        <w:rPr>
          <w:rFonts w:cs="Arial"/>
        </w:rPr>
      </w:pPr>
      <w:r w:rsidRPr="00B667D8">
        <w:rPr>
          <w:rFonts w:cs="Arial"/>
        </w:rPr>
        <w:t xml:space="preserve">Any </w:t>
      </w:r>
      <w:r>
        <w:rPr>
          <w:rFonts w:cs="Arial"/>
        </w:rPr>
        <w:t xml:space="preserve">clarification </w:t>
      </w:r>
      <w:r w:rsidRPr="00B667D8">
        <w:rPr>
          <w:rFonts w:cs="Arial"/>
        </w:rPr>
        <w:t xml:space="preserve">questions that are of a sensitive nature must be clearly identified as such on submission. </w:t>
      </w:r>
      <w:r w:rsidR="00B12D95" w:rsidRPr="00F65C36">
        <w:rPr>
          <w:rFonts w:cs="Arial"/>
          <w:szCs w:val="24"/>
        </w:rPr>
        <w:t xml:space="preserve">This will then be taken into account by the </w:t>
      </w:r>
      <w:r w:rsidR="00B12D95">
        <w:rPr>
          <w:rFonts w:cs="Arial"/>
          <w:szCs w:val="24"/>
        </w:rPr>
        <w:t>Council</w:t>
      </w:r>
      <w:r w:rsidR="00B12D95" w:rsidRPr="00F65C36">
        <w:rPr>
          <w:rFonts w:cs="Arial"/>
          <w:szCs w:val="24"/>
        </w:rPr>
        <w:t xml:space="preserve"> in deciding how to distribute the question and response.</w:t>
      </w:r>
      <w:r w:rsidR="00B12D95">
        <w:rPr>
          <w:rFonts w:cs="Arial"/>
          <w:szCs w:val="24"/>
        </w:rPr>
        <w:t xml:space="preserve"> </w:t>
      </w:r>
      <w:r w:rsidRPr="00B667D8">
        <w:rPr>
          <w:rFonts w:cs="Arial"/>
        </w:rPr>
        <w:t xml:space="preserve">All </w:t>
      </w:r>
      <w:r w:rsidRPr="004A783A">
        <w:rPr>
          <w:rFonts w:cs="Arial"/>
        </w:rPr>
        <w:t xml:space="preserve">questions will be considered by the Council, and where appropriate, responses shall be provided </w:t>
      </w:r>
      <w:r w:rsidR="00B12D95" w:rsidRPr="004A783A">
        <w:rPr>
          <w:rFonts w:cs="Arial"/>
        </w:rPr>
        <w:t xml:space="preserve">to all parties </w:t>
      </w:r>
      <w:r w:rsidRPr="004A783A">
        <w:rPr>
          <w:rFonts w:cs="Arial"/>
        </w:rPr>
        <w:t xml:space="preserve">by </w:t>
      </w:r>
      <w:r w:rsidR="004A783A" w:rsidRPr="004A783A">
        <w:rPr>
          <w:rFonts w:cs="Arial"/>
          <w:b/>
        </w:rPr>
        <w:t>5pm</w:t>
      </w:r>
      <w:r w:rsidR="00175146" w:rsidRPr="004A783A">
        <w:rPr>
          <w:rFonts w:cs="Arial"/>
          <w:b/>
        </w:rPr>
        <w:t xml:space="preserve"> on </w:t>
      </w:r>
      <w:r w:rsidR="00990AB4">
        <w:rPr>
          <w:rFonts w:cs="Arial"/>
          <w:b/>
        </w:rPr>
        <w:t>Monday</w:t>
      </w:r>
      <w:r w:rsidR="004A783A" w:rsidRPr="004A783A">
        <w:rPr>
          <w:rFonts w:cs="Arial"/>
          <w:b/>
        </w:rPr>
        <w:t>, 2</w:t>
      </w:r>
      <w:r w:rsidR="00990AB4">
        <w:rPr>
          <w:rFonts w:cs="Arial"/>
          <w:b/>
        </w:rPr>
        <w:t>6</w:t>
      </w:r>
      <w:r w:rsidR="00990AB4" w:rsidRPr="00990AB4">
        <w:rPr>
          <w:rFonts w:cs="Arial"/>
          <w:b/>
          <w:vertAlign w:val="superscript"/>
        </w:rPr>
        <w:t>th</w:t>
      </w:r>
      <w:r w:rsidR="004A783A" w:rsidRPr="004A783A">
        <w:rPr>
          <w:rFonts w:cs="Arial"/>
          <w:b/>
        </w:rPr>
        <w:t xml:space="preserve"> February 2018</w:t>
      </w:r>
      <w:r w:rsidRPr="004A783A">
        <w:rPr>
          <w:rFonts w:cs="Arial"/>
        </w:rPr>
        <w:t>. However, the final decision to answer any</w:t>
      </w:r>
      <w:r w:rsidRPr="00B667D8">
        <w:rPr>
          <w:rFonts w:cs="Arial"/>
        </w:rPr>
        <w:t xml:space="preserve"> question shall be solely at the discretion of the Council.</w:t>
      </w:r>
    </w:p>
    <w:p w14:paraId="134C06A7" w14:textId="77777777" w:rsidR="00BB3283" w:rsidRDefault="00BB3283" w:rsidP="00C02481">
      <w:pPr>
        <w:pStyle w:val="ListParagraph"/>
        <w:keepNext/>
        <w:keepLines/>
        <w:widowControl/>
        <w:ind w:left="709" w:hanging="709"/>
      </w:pPr>
    </w:p>
    <w:p w14:paraId="66A7F76D" w14:textId="77777777" w:rsidR="00BB3283" w:rsidRPr="00182F42" w:rsidRDefault="00BB3283" w:rsidP="004A783A">
      <w:pPr>
        <w:keepNext/>
        <w:keepLines/>
        <w:widowControl/>
        <w:numPr>
          <w:ilvl w:val="1"/>
          <w:numId w:val="3"/>
        </w:numPr>
        <w:ind w:left="709" w:hanging="709"/>
        <w:rPr>
          <w:rFonts w:cs="Arial"/>
        </w:rPr>
      </w:pPr>
      <w:r w:rsidRPr="00182F42">
        <w:rPr>
          <w:rFonts w:cs="Arial"/>
        </w:rPr>
        <w:t>The Council recognises that all prices quoted in response to th</w:t>
      </w:r>
      <w:r>
        <w:rPr>
          <w:rFonts w:cs="Arial"/>
        </w:rPr>
        <w:t>is</w:t>
      </w:r>
      <w:r w:rsidRPr="00182F42">
        <w:rPr>
          <w:rFonts w:cs="Arial"/>
        </w:rPr>
        <w:t xml:space="preserve"> </w:t>
      </w:r>
      <w:r w:rsidR="00AF6CC1">
        <w:rPr>
          <w:rFonts w:cs="Arial"/>
        </w:rPr>
        <w:t xml:space="preserve">SMT </w:t>
      </w:r>
      <w:r>
        <w:rPr>
          <w:rFonts w:cs="Arial"/>
        </w:rPr>
        <w:t>e</w:t>
      </w:r>
      <w:r w:rsidRPr="00182F42">
        <w:rPr>
          <w:rFonts w:cs="Arial"/>
        </w:rPr>
        <w:t>xercise are indicative</w:t>
      </w:r>
      <w:r>
        <w:rPr>
          <w:rFonts w:cs="Arial"/>
        </w:rPr>
        <w:t xml:space="preserve"> and not legally binding</w:t>
      </w:r>
      <w:r w:rsidRPr="00182F42">
        <w:rPr>
          <w:rFonts w:cs="Arial"/>
        </w:rPr>
        <w:t>.  However</w:t>
      </w:r>
      <w:r>
        <w:rPr>
          <w:rFonts w:cs="Arial"/>
        </w:rPr>
        <w:t>,</w:t>
      </w:r>
      <w:r w:rsidRPr="00182F42">
        <w:rPr>
          <w:rFonts w:cs="Arial"/>
        </w:rPr>
        <w:t xml:space="preserve"> the Council would appreciate as much </w:t>
      </w:r>
      <w:r>
        <w:rPr>
          <w:rFonts w:cs="Arial"/>
        </w:rPr>
        <w:t xml:space="preserve">detail and </w:t>
      </w:r>
      <w:r w:rsidRPr="00182F42">
        <w:rPr>
          <w:rFonts w:cs="Arial"/>
        </w:rPr>
        <w:t xml:space="preserve">accuracy as </w:t>
      </w:r>
      <w:r w:rsidR="00D756E1">
        <w:rPr>
          <w:rFonts w:cs="Arial"/>
        </w:rPr>
        <w:t xml:space="preserve">organisations </w:t>
      </w:r>
      <w:r w:rsidRPr="00182F42">
        <w:rPr>
          <w:rFonts w:cs="Arial"/>
        </w:rPr>
        <w:t>feel able to provide</w:t>
      </w:r>
      <w:r>
        <w:rPr>
          <w:rFonts w:cs="Arial"/>
        </w:rPr>
        <w:t>, to enable the Council to determine the necessary budget requirements</w:t>
      </w:r>
      <w:r w:rsidRPr="00182F42">
        <w:rPr>
          <w:rFonts w:cs="Arial"/>
        </w:rPr>
        <w:t xml:space="preserve">.  </w:t>
      </w:r>
      <w:r>
        <w:rPr>
          <w:rFonts w:cs="Arial"/>
        </w:rPr>
        <w:t>At a later date, s</w:t>
      </w:r>
      <w:r w:rsidRPr="00182F42">
        <w:rPr>
          <w:rFonts w:cs="Arial"/>
        </w:rPr>
        <w:t xml:space="preserve">hould the Council </w:t>
      </w:r>
      <w:r>
        <w:rPr>
          <w:rFonts w:cs="Arial"/>
        </w:rPr>
        <w:t>seek to invite</w:t>
      </w:r>
      <w:r w:rsidRPr="00182F42">
        <w:rPr>
          <w:rFonts w:cs="Arial"/>
        </w:rPr>
        <w:t xml:space="preserve"> tender</w:t>
      </w:r>
      <w:r>
        <w:rPr>
          <w:rFonts w:cs="Arial"/>
        </w:rPr>
        <w:t>s,</w:t>
      </w:r>
      <w:r w:rsidRPr="00182F42">
        <w:rPr>
          <w:rFonts w:cs="Arial"/>
        </w:rPr>
        <w:t xml:space="preserve"> </w:t>
      </w:r>
      <w:r w:rsidR="00D756E1">
        <w:rPr>
          <w:rFonts w:cs="Arial"/>
        </w:rPr>
        <w:t>organisations</w:t>
      </w:r>
      <w:r w:rsidRPr="00182F42">
        <w:rPr>
          <w:rFonts w:cs="Arial"/>
        </w:rPr>
        <w:t xml:space="preserve"> choos</w:t>
      </w:r>
      <w:r>
        <w:rPr>
          <w:rFonts w:cs="Arial"/>
        </w:rPr>
        <w:t>ing</w:t>
      </w:r>
      <w:r w:rsidRPr="00182F42">
        <w:rPr>
          <w:rFonts w:cs="Arial"/>
        </w:rPr>
        <w:t xml:space="preserve"> to </w:t>
      </w:r>
      <w:r>
        <w:rPr>
          <w:rFonts w:cs="Arial"/>
        </w:rPr>
        <w:t>submit a</w:t>
      </w:r>
      <w:r w:rsidRPr="00182F42">
        <w:rPr>
          <w:rFonts w:cs="Arial"/>
        </w:rPr>
        <w:t xml:space="preserve"> formal </w:t>
      </w:r>
      <w:r>
        <w:rPr>
          <w:rFonts w:cs="Arial"/>
        </w:rPr>
        <w:t>tender response</w:t>
      </w:r>
      <w:r w:rsidRPr="00182F42">
        <w:rPr>
          <w:rFonts w:cs="Arial"/>
        </w:rPr>
        <w:t xml:space="preserve"> w</w:t>
      </w:r>
      <w:r>
        <w:rPr>
          <w:rFonts w:cs="Arial"/>
        </w:rPr>
        <w:t>ill</w:t>
      </w:r>
      <w:r w:rsidRPr="00182F42">
        <w:rPr>
          <w:rFonts w:cs="Arial"/>
        </w:rPr>
        <w:t xml:space="preserve"> be expected to </w:t>
      </w:r>
      <w:r>
        <w:rPr>
          <w:rFonts w:cs="Arial"/>
        </w:rPr>
        <w:t>provide fixed and firm</w:t>
      </w:r>
      <w:r w:rsidRPr="00182F42">
        <w:rPr>
          <w:rFonts w:cs="Arial"/>
        </w:rPr>
        <w:t xml:space="preserve"> prices at that stage.</w:t>
      </w:r>
    </w:p>
    <w:p w14:paraId="54CC0ABB" w14:textId="77777777" w:rsidR="00BB3283" w:rsidRPr="00E81DFF" w:rsidRDefault="00BB3283" w:rsidP="00C02481">
      <w:pPr>
        <w:keepNext/>
        <w:keepLines/>
        <w:widowControl/>
        <w:ind w:left="709" w:hanging="709"/>
        <w:rPr>
          <w:rFonts w:cs="Arial"/>
        </w:rPr>
      </w:pPr>
      <w:r w:rsidRPr="00E81DFF">
        <w:rPr>
          <w:rFonts w:cs="Arial"/>
        </w:rPr>
        <w:t xml:space="preserve"> </w:t>
      </w:r>
    </w:p>
    <w:p w14:paraId="32C4849F" w14:textId="77777777" w:rsidR="00BB3283" w:rsidRDefault="00BB3283" w:rsidP="004A783A">
      <w:pPr>
        <w:keepNext/>
        <w:keepLines/>
        <w:widowControl/>
        <w:numPr>
          <w:ilvl w:val="1"/>
          <w:numId w:val="3"/>
        </w:numPr>
        <w:ind w:left="709" w:hanging="709"/>
        <w:rPr>
          <w:rFonts w:cs="Arial"/>
        </w:rPr>
      </w:pPr>
      <w:r w:rsidRPr="00E81DFF">
        <w:rPr>
          <w:rFonts w:cs="Arial"/>
        </w:rPr>
        <w:t>I</w:t>
      </w:r>
      <w:r w:rsidR="00175146">
        <w:rPr>
          <w:rFonts w:cs="Arial"/>
        </w:rPr>
        <w:t>n the event of an emergency only, if</w:t>
      </w:r>
      <w:r w:rsidRPr="00E81DFF">
        <w:rPr>
          <w:rFonts w:cs="Arial"/>
        </w:rPr>
        <w:t xml:space="preserve"> you have any queries that cannot be submitted through the electronic tendering system, please contact</w:t>
      </w:r>
      <w:r w:rsidR="00175146">
        <w:rPr>
          <w:rFonts w:cs="Arial"/>
        </w:rPr>
        <w:t>:</w:t>
      </w:r>
    </w:p>
    <w:p w14:paraId="382095B0" w14:textId="77777777" w:rsidR="00175146" w:rsidRPr="00E81DFF" w:rsidRDefault="00175146" w:rsidP="00C02481">
      <w:pPr>
        <w:keepNext/>
        <w:keepLines/>
        <w:widowControl/>
        <w:spacing w:before="0" w:after="0"/>
        <w:ind w:left="709"/>
        <w:rPr>
          <w:rFonts w:cs="Arial"/>
        </w:rPr>
      </w:pPr>
      <w:r>
        <w:rPr>
          <w:rFonts w:cs="Arial"/>
        </w:rPr>
        <w:t xml:space="preserve">Name: </w:t>
      </w:r>
      <w:r w:rsidR="001731B7">
        <w:rPr>
          <w:rFonts w:cs="Arial"/>
        </w:rPr>
        <w:t>Guy Wilding</w:t>
      </w:r>
    </w:p>
    <w:p w14:paraId="551B572E" w14:textId="77777777" w:rsidR="00BB3283" w:rsidRDefault="00BB3283" w:rsidP="00C02481">
      <w:pPr>
        <w:keepNext/>
        <w:keepLines/>
        <w:widowControl/>
        <w:ind w:left="709"/>
        <w:rPr>
          <w:rFonts w:cs="Arial"/>
        </w:rPr>
      </w:pPr>
      <w:r w:rsidRPr="00E81DFF">
        <w:rPr>
          <w:rFonts w:cs="Arial"/>
        </w:rPr>
        <w:t>Email:</w:t>
      </w:r>
      <w:r>
        <w:rPr>
          <w:rFonts w:cs="Arial"/>
        </w:rPr>
        <w:t xml:space="preserve"> </w:t>
      </w:r>
      <w:r w:rsidR="001731B7">
        <w:rPr>
          <w:rFonts w:cs="Arial"/>
        </w:rPr>
        <w:t>Guy.Wilding@derbyshire.gov.uk</w:t>
      </w:r>
      <w:r w:rsidRPr="00E81DFF">
        <w:rPr>
          <w:rFonts w:cs="Arial"/>
        </w:rPr>
        <w:tab/>
      </w:r>
    </w:p>
    <w:p w14:paraId="14EC5C2D" w14:textId="71A3401E" w:rsidR="00BB3283" w:rsidRPr="00E81DFF" w:rsidRDefault="00BB3283" w:rsidP="00C02481">
      <w:pPr>
        <w:keepNext/>
        <w:keepLines/>
        <w:widowControl/>
        <w:ind w:left="709"/>
        <w:rPr>
          <w:rFonts w:cs="Arial"/>
        </w:rPr>
      </w:pPr>
      <w:r w:rsidRPr="00E81DFF">
        <w:rPr>
          <w:rFonts w:cs="Arial"/>
        </w:rPr>
        <w:t>Tel</w:t>
      </w:r>
      <w:r w:rsidR="00175146">
        <w:rPr>
          <w:rFonts w:cs="Arial"/>
        </w:rPr>
        <w:t>ephone</w:t>
      </w:r>
      <w:r w:rsidR="0024379D">
        <w:rPr>
          <w:rFonts w:cs="Arial"/>
        </w:rPr>
        <w:t xml:space="preserve">: </w:t>
      </w:r>
      <w:r w:rsidR="001731B7">
        <w:rPr>
          <w:rFonts w:cs="Arial"/>
        </w:rPr>
        <w:t>01629 536256</w:t>
      </w:r>
    </w:p>
    <w:p w14:paraId="4A98E35E" w14:textId="77777777" w:rsidR="00BB3283" w:rsidRDefault="00BB3283" w:rsidP="00C02481">
      <w:pPr>
        <w:keepNext/>
        <w:keepLines/>
        <w:widowControl/>
        <w:rPr>
          <w:rFonts w:cs="Arial"/>
          <w:sz w:val="22"/>
          <w:szCs w:val="22"/>
        </w:rPr>
      </w:pPr>
    </w:p>
    <w:p w14:paraId="66576FC1" w14:textId="77777777" w:rsidR="00BB3283" w:rsidRPr="00B21E2A" w:rsidRDefault="00BB3283" w:rsidP="00B21E2A">
      <w:pPr>
        <w:keepNext/>
        <w:keepLines/>
        <w:widowControl/>
        <w:spacing w:before="0" w:after="0"/>
        <w:ind w:left="709"/>
        <w:rPr>
          <w:rFonts w:cs="Arial"/>
        </w:rPr>
      </w:pPr>
    </w:p>
    <w:p w14:paraId="43671A73" w14:textId="77777777" w:rsidR="00335DDB" w:rsidRDefault="00335DDB">
      <w:pPr>
        <w:widowControl/>
        <w:spacing w:before="0" w:after="0"/>
        <w:jc w:val="left"/>
        <w:rPr>
          <w:rFonts w:eastAsiaTheme="majorEastAsia"/>
          <w:b/>
          <w:bCs/>
          <w:sz w:val="36"/>
        </w:rPr>
      </w:pPr>
      <w:r>
        <w:br w:type="page"/>
      </w:r>
    </w:p>
    <w:p w14:paraId="656E97B9" w14:textId="7AF22CE1" w:rsidR="00BB3283" w:rsidRPr="005B2CC0" w:rsidRDefault="00D27D27" w:rsidP="009948B2">
      <w:pPr>
        <w:pStyle w:val="Heading2"/>
        <w:widowControl/>
        <w:numPr>
          <w:ilvl w:val="0"/>
          <w:numId w:val="3"/>
        </w:numPr>
        <w:ind w:left="709" w:hanging="709"/>
        <w:jc w:val="left"/>
        <w:rPr>
          <w:rFonts w:cs="Times New Roman"/>
          <w:szCs w:val="20"/>
        </w:rPr>
      </w:pPr>
      <w:bookmarkStart w:id="20" w:name="_Toc503774959"/>
      <w:r>
        <w:rPr>
          <w:rFonts w:cs="Times New Roman"/>
          <w:szCs w:val="20"/>
        </w:rPr>
        <w:lastRenderedPageBreak/>
        <w:t>Background</w:t>
      </w:r>
      <w:bookmarkEnd w:id="20"/>
    </w:p>
    <w:p w14:paraId="43BAC9E6" w14:textId="6FE04F59" w:rsidR="00D27D27" w:rsidRPr="00F4008A" w:rsidRDefault="00D27D27" w:rsidP="004A783A">
      <w:pPr>
        <w:pStyle w:val="ListParagraph"/>
        <w:keepNext/>
        <w:keepLines/>
        <w:widowControl/>
        <w:numPr>
          <w:ilvl w:val="1"/>
          <w:numId w:val="3"/>
        </w:numPr>
        <w:ind w:left="709" w:hanging="709"/>
        <w:rPr>
          <w:rFonts w:cs="Arial"/>
          <w:b/>
          <w:sz w:val="28"/>
          <w:szCs w:val="28"/>
        </w:rPr>
      </w:pPr>
      <w:r w:rsidRPr="00F4008A">
        <w:rPr>
          <w:rFonts w:cs="Arial"/>
          <w:b/>
          <w:sz w:val="28"/>
          <w:szCs w:val="28"/>
        </w:rPr>
        <w:t>The Council</w:t>
      </w:r>
    </w:p>
    <w:p w14:paraId="22310A70" w14:textId="7379352D" w:rsidR="00D27D27" w:rsidRPr="00D27D27" w:rsidRDefault="003D6198" w:rsidP="004A783A">
      <w:pPr>
        <w:keepNext/>
        <w:keepLines/>
        <w:widowControl/>
        <w:rPr>
          <w:rFonts w:cs="Arial"/>
        </w:rPr>
      </w:pPr>
      <w:r>
        <w:rPr>
          <w:rFonts w:cs="Arial"/>
        </w:rPr>
        <w:t>The C</w:t>
      </w:r>
      <w:r w:rsidR="00D27D27" w:rsidRPr="00D27D27">
        <w:rPr>
          <w:rFonts w:cs="Arial"/>
        </w:rPr>
        <w:t xml:space="preserve">ouncil is represented by 64 elected members who are elected every 4 years.  Elected members are democratically accountable to residents who live in their electoral division.  </w:t>
      </w:r>
    </w:p>
    <w:p w14:paraId="4E6A3B29" w14:textId="77777777" w:rsidR="00D27D27" w:rsidRDefault="00D27D27" w:rsidP="004058B3">
      <w:pPr>
        <w:keepNext/>
        <w:keepLines/>
        <w:widowControl/>
        <w:ind w:left="709"/>
        <w:rPr>
          <w:rFonts w:cs="Arial"/>
        </w:rPr>
      </w:pPr>
    </w:p>
    <w:p w14:paraId="2D4662BD" w14:textId="77777777" w:rsidR="003D6198" w:rsidRPr="00B21E2A" w:rsidRDefault="003D6198" w:rsidP="004A783A">
      <w:pPr>
        <w:keepNext/>
        <w:keepLines/>
        <w:widowControl/>
        <w:rPr>
          <w:rFonts w:cs="Arial"/>
        </w:rPr>
      </w:pPr>
      <w:r w:rsidRPr="00B21E2A">
        <w:rPr>
          <w:rFonts w:cs="Arial"/>
        </w:rPr>
        <w:t>The Council departments are:</w:t>
      </w:r>
    </w:p>
    <w:p w14:paraId="0046BA5D" w14:textId="77777777" w:rsidR="003D6198" w:rsidRPr="00C52181" w:rsidRDefault="003D6198" w:rsidP="004A783A">
      <w:pPr>
        <w:pStyle w:val="ListParagraph"/>
        <w:keepNext/>
        <w:keepLines/>
        <w:widowControl/>
        <w:numPr>
          <w:ilvl w:val="0"/>
          <w:numId w:val="5"/>
        </w:numPr>
        <w:ind w:left="1434" w:hanging="357"/>
        <w:rPr>
          <w:rFonts w:cs="Arial"/>
        </w:rPr>
      </w:pPr>
      <w:r w:rsidRPr="00162BCE">
        <w:rPr>
          <w:bCs/>
        </w:rPr>
        <w:t>Commissioning, Communities and Policy</w:t>
      </w:r>
      <w:r w:rsidRPr="00B21E2A">
        <w:rPr>
          <w:rFonts w:cs="Arial"/>
        </w:rPr>
        <w:t>;</w:t>
      </w:r>
    </w:p>
    <w:p w14:paraId="34684320" w14:textId="77777777" w:rsidR="003D6198" w:rsidRPr="00C52181" w:rsidRDefault="003D6198" w:rsidP="004A783A">
      <w:pPr>
        <w:pStyle w:val="ListParagraph"/>
        <w:keepNext/>
        <w:keepLines/>
        <w:widowControl/>
        <w:numPr>
          <w:ilvl w:val="0"/>
          <w:numId w:val="5"/>
        </w:numPr>
        <w:ind w:left="1434" w:hanging="357"/>
        <w:rPr>
          <w:rFonts w:cs="Arial"/>
        </w:rPr>
      </w:pPr>
      <w:r w:rsidRPr="00C52181">
        <w:rPr>
          <w:rFonts w:cs="Arial"/>
        </w:rPr>
        <w:t>Adult Care;</w:t>
      </w:r>
    </w:p>
    <w:p w14:paraId="1EE3E517" w14:textId="77777777" w:rsidR="003D6198" w:rsidRPr="00000F10" w:rsidRDefault="003D6198" w:rsidP="004A783A">
      <w:pPr>
        <w:pStyle w:val="ListParagraph"/>
        <w:keepNext/>
        <w:keepLines/>
        <w:widowControl/>
        <w:numPr>
          <w:ilvl w:val="0"/>
          <w:numId w:val="5"/>
        </w:numPr>
        <w:ind w:left="1434" w:hanging="357"/>
        <w:rPr>
          <w:rFonts w:cs="Arial"/>
        </w:rPr>
      </w:pPr>
      <w:r>
        <w:rPr>
          <w:rFonts w:cs="Arial"/>
        </w:rPr>
        <w:t>Children’s Services</w:t>
      </w:r>
      <w:r w:rsidRPr="00C52181">
        <w:rPr>
          <w:rFonts w:cs="Arial"/>
        </w:rPr>
        <w:t>;</w:t>
      </w:r>
      <w:r w:rsidRPr="00000F10">
        <w:rPr>
          <w:rFonts w:cs="Arial"/>
        </w:rPr>
        <w:t xml:space="preserve"> and</w:t>
      </w:r>
    </w:p>
    <w:p w14:paraId="27D869A4" w14:textId="77777777" w:rsidR="003D6198" w:rsidRPr="00C52181" w:rsidRDefault="003D6198" w:rsidP="004A783A">
      <w:pPr>
        <w:pStyle w:val="ListParagraph"/>
        <w:keepNext/>
        <w:keepLines/>
        <w:widowControl/>
        <w:numPr>
          <w:ilvl w:val="0"/>
          <w:numId w:val="5"/>
        </w:numPr>
        <w:ind w:left="1434" w:hanging="357"/>
        <w:rPr>
          <w:rFonts w:cs="Arial"/>
        </w:rPr>
      </w:pPr>
      <w:r w:rsidRPr="00C52181">
        <w:rPr>
          <w:rFonts w:cs="Arial"/>
        </w:rPr>
        <w:t xml:space="preserve">Economy, Transport and </w:t>
      </w:r>
      <w:r>
        <w:rPr>
          <w:rFonts w:cs="Arial"/>
        </w:rPr>
        <w:t>Environment</w:t>
      </w:r>
      <w:r w:rsidRPr="00C52181">
        <w:rPr>
          <w:rFonts w:cs="Arial"/>
        </w:rPr>
        <w:t>.</w:t>
      </w:r>
    </w:p>
    <w:p w14:paraId="0BFA0745" w14:textId="77777777" w:rsidR="003D6198" w:rsidRDefault="003D6198" w:rsidP="00D27D27">
      <w:pPr>
        <w:keepNext/>
        <w:keepLines/>
        <w:widowControl/>
        <w:spacing w:before="0" w:after="0"/>
        <w:ind w:left="709"/>
        <w:rPr>
          <w:rFonts w:cs="Arial"/>
        </w:rPr>
      </w:pPr>
    </w:p>
    <w:p w14:paraId="10FC1FB1" w14:textId="14B52D26" w:rsidR="00D27D27" w:rsidRDefault="00D27D27" w:rsidP="004058B3">
      <w:pPr>
        <w:keepNext/>
        <w:keepLines/>
        <w:widowControl/>
        <w:rPr>
          <w:rFonts w:cs="Arial"/>
        </w:rPr>
      </w:pPr>
      <w:r w:rsidRPr="00D27D27">
        <w:rPr>
          <w:rFonts w:cs="Arial"/>
        </w:rPr>
        <w:t>The Head of Paid Service and the Strategic Directors form the senior management team; responsible for delivering a variety of services to the local community across the county of Derbyshire.</w:t>
      </w:r>
    </w:p>
    <w:p w14:paraId="46482716" w14:textId="77777777" w:rsidR="00D27D27" w:rsidRPr="00D27D27" w:rsidRDefault="00D27D27" w:rsidP="004058B3">
      <w:pPr>
        <w:keepNext/>
        <w:keepLines/>
        <w:widowControl/>
        <w:rPr>
          <w:rFonts w:cs="Arial"/>
        </w:rPr>
      </w:pPr>
    </w:p>
    <w:p w14:paraId="270C4420" w14:textId="77777777" w:rsidR="005026C4" w:rsidRPr="00D27D27" w:rsidRDefault="005026C4" w:rsidP="004058B3">
      <w:pPr>
        <w:keepNext/>
        <w:keepLines/>
        <w:widowControl/>
        <w:rPr>
          <w:rFonts w:cs="Arial"/>
        </w:rPr>
      </w:pPr>
      <w:r w:rsidRPr="00D27D27">
        <w:rPr>
          <w:rFonts w:cs="Arial"/>
        </w:rPr>
        <w:t>Further information can be found at:</w:t>
      </w:r>
    </w:p>
    <w:p w14:paraId="2191F5BC" w14:textId="778CEF4E" w:rsidR="004A783A" w:rsidRDefault="00990AB4" w:rsidP="004058B3">
      <w:pPr>
        <w:keepNext/>
        <w:keepLines/>
        <w:widowControl/>
        <w:rPr>
          <w:rFonts w:cs="Arial"/>
        </w:rPr>
      </w:pPr>
      <w:hyperlink r:id="rId17" w:history="1">
        <w:r w:rsidR="005026C4" w:rsidRPr="00D27D27">
          <w:rPr>
            <w:rFonts w:cs="Arial"/>
          </w:rPr>
          <w:t>http://www.derbyshire.gov.uk/council/council_works/departments/default.asp</w:t>
        </w:r>
      </w:hyperlink>
    </w:p>
    <w:p w14:paraId="7FB314BB" w14:textId="77777777" w:rsidR="005026C4" w:rsidRDefault="005026C4" w:rsidP="005026C4">
      <w:pPr>
        <w:keepNext/>
        <w:keepLines/>
        <w:widowControl/>
        <w:spacing w:before="0" w:after="0"/>
        <w:rPr>
          <w:rFonts w:cs="Arial"/>
        </w:rPr>
      </w:pPr>
    </w:p>
    <w:p w14:paraId="37B0A8DA" w14:textId="0F4A8971" w:rsidR="00D27D27" w:rsidRPr="00F4008A" w:rsidRDefault="00D27D27" w:rsidP="004A783A">
      <w:pPr>
        <w:pStyle w:val="ListParagraph"/>
        <w:keepNext/>
        <w:keepLines/>
        <w:widowControl/>
        <w:numPr>
          <w:ilvl w:val="1"/>
          <w:numId w:val="3"/>
        </w:numPr>
        <w:ind w:left="794" w:hanging="794"/>
        <w:rPr>
          <w:rFonts w:cs="Arial"/>
          <w:b/>
          <w:sz w:val="28"/>
          <w:szCs w:val="28"/>
        </w:rPr>
      </w:pPr>
      <w:r w:rsidRPr="00F4008A">
        <w:rPr>
          <w:rFonts w:cs="Arial"/>
          <w:b/>
          <w:sz w:val="28"/>
          <w:szCs w:val="28"/>
        </w:rPr>
        <w:t>The Insurance Section</w:t>
      </w:r>
    </w:p>
    <w:p w14:paraId="142F3B4E" w14:textId="5612EE2D" w:rsidR="005026C4" w:rsidRPr="00D27D27" w:rsidRDefault="005026C4" w:rsidP="004A783A">
      <w:pPr>
        <w:keepNext/>
        <w:keepLines/>
        <w:widowControl/>
        <w:rPr>
          <w:rFonts w:cs="Arial"/>
        </w:rPr>
      </w:pPr>
      <w:r w:rsidRPr="00D27D27">
        <w:rPr>
          <w:rFonts w:cs="Arial"/>
        </w:rPr>
        <w:t xml:space="preserve">The </w:t>
      </w:r>
      <w:r w:rsidR="004437A3" w:rsidRPr="00D27D27">
        <w:rPr>
          <w:rFonts w:cs="Arial"/>
        </w:rPr>
        <w:t xml:space="preserve">Council’s </w:t>
      </w:r>
      <w:r w:rsidR="00260CCC" w:rsidRPr="00D27D27">
        <w:rPr>
          <w:rFonts w:cs="Arial"/>
        </w:rPr>
        <w:t>I</w:t>
      </w:r>
      <w:r w:rsidRPr="00D27D27">
        <w:rPr>
          <w:rFonts w:cs="Arial"/>
        </w:rPr>
        <w:t xml:space="preserve">nsurance </w:t>
      </w:r>
      <w:r w:rsidR="00260CCC" w:rsidRPr="00D27D27">
        <w:rPr>
          <w:rFonts w:cs="Arial"/>
        </w:rPr>
        <w:t>S</w:t>
      </w:r>
      <w:r w:rsidRPr="00D27D27">
        <w:rPr>
          <w:rFonts w:cs="Arial"/>
        </w:rPr>
        <w:t xml:space="preserve">ection </w:t>
      </w:r>
      <w:r w:rsidR="00B031EB" w:rsidRPr="00D27D27">
        <w:rPr>
          <w:rFonts w:cs="Arial"/>
        </w:rPr>
        <w:t xml:space="preserve">sits </w:t>
      </w:r>
      <w:r w:rsidR="003D6198">
        <w:rPr>
          <w:rFonts w:cs="Arial"/>
        </w:rPr>
        <w:t>within the</w:t>
      </w:r>
      <w:r w:rsidRPr="00D27D27">
        <w:rPr>
          <w:rFonts w:cs="Arial"/>
        </w:rPr>
        <w:t xml:space="preserve"> </w:t>
      </w:r>
      <w:r w:rsidR="00795A07" w:rsidRPr="00EE1773">
        <w:rPr>
          <w:rFonts w:cs="Arial"/>
        </w:rPr>
        <w:t>Commissioning, Communities and Policy</w:t>
      </w:r>
      <w:r w:rsidR="00795A07">
        <w:rPr>
          <w:rFonts w:cs="Arial"/>
        </w:rPr>
        <w:t xml:space="preserve"> </w:t>
      </w:r>
      <w:r w:rsidR="003D6198">
        <w:rPr>
          <w:rFonts w:cs="Arial"/>
        </w:rPr>
        <w:t xml:space="preserve">department </w:t>
      </w:r>
      <w:r w:rsidR="00B031EB" w:rsidRPr="00D27D27">
        <w:rPr>
          <w:rFonts w:cs="Arial"/>
        </w:rPr>
        <w:t>and</w:t>
      </w:r>
      <w:r w:rsidRPr="00D27D27">
        <w:rPr>
          <w:rFonts w:cs="Arial"/>
        </w:rPr>
        <w:t xml:space="preserve"> administers the </w:t>
      </w:r>
      <w:r w:rsidR="00260CCC" w:rsidRPr="00D27D27">
        <w:rPr>
          <w:rFonts w:cs="Arial"/>
        </w:rPr>
        <w:t>C</w:t>
      </w:r>
      <w:r w:rsidR="0003563B">
        <w:rPr>
          <w:rFonts w:cs="Arial"/>
        </w:rPr>
        <w:t>ouncil’s insurance fund, which</w:t>
      </w:r>
      <w:r w:rsidRPr="00D27D27">
        <w:rPr>
          <w:rFonts w:cs="Arial"/>
        </w:rPr>
        <w:t xml:space="preserve"> is an amount of money set aside to cover the cost of claims as the </w:t>
      </w:r>
      <w:r w:rsidR="00260CCC" w:rsidRPr="00D27D27">
        <w:rPr>
          <w:rFonts w:cs="Arial"/>
        </w:rPr>
        <w:t>C</w:t>
      </w:r>
      <w:r w:rsidRPr="00D27D27">
        <w:rPr>
          <w:rFonts w:cs="Arial"/>
        </w:rPr>
        <w:t>ouncil’s insurance only covers claims above a certai</w:t>
      </w:r>
      <w:r w:rsidR="000C1A50">
        <w:rPr>
          <w:rFonts w:cs="Arial"/>
        </w:rPr>
        <w:t>n limit. These high Deductibles</w:t>
      </w:r>
      <w:r w:rsidRPr="00D27D27">
        <w:rPr>
          <w:rFonts w:cs="Arial"/>
        </w:rPr>
        <w:t xml:space="preserve"> ensure that the </w:t>
      </w:r>
      <w:r w:rsidR="00260CCC" w:rsidRPr="00D27D27">
        <w:rPr>
          <w:rFonts w:cs="Arial"/>
        </w:rPr>
        <w:t>C</w:t>
      </w:r>
      <w:r w:rsidRPr="00D27D27">
        <w:rPr>
          <w:rFonts w:cs="Arial"/>
        </w:rPr>
        <w:t>ouncil keeps costs to a minimum.</w:t>
      </w:r>
    </w:p>
    <w:p w14:paraId="7302CC11" w14:textId="77777777" w:rsidR="005026C4" w:rsidRDefault="005026C4" w:rsidP="004A783A">
      <w:pPr>
        <w:keepNext/>
        <w:keepLines/>
        <w:widowControl/>
        <w:ind w:left="709" w:hanging="709"/>
        <w:rPr>
          <w:rFonts w:cs="Arial"/>
        </w:rPr>
      </w:pPr>
    </w:p>
    <w:p w14:paraId="4D5B92E0" w14:textId="56DF5AAC" w:rsidR="005026C4" w:rsidRPr="00D27D27" w:rsidRDefault="005026C4" w:rsidP="004A783A">
      <w:pPr>
        <w:keepNext/>
        <w:keepLines/>
        <w:widowControl/>
        <w:rPr>
          <w:rFonts w:cs="Arial"/>
        </w:rPr>
      </w:pPr>
      <w:r w:rsidRPr="00D27D27">
        <w:rPr>
          <w:rFonts w:cs="Arial"/>
        </w:rPr>
        <w:t xml:space="preserve">The </w:t>
      </w:r>
      <w:r w:rsidR="00260CCC" w:rsidRPr="00D27D27">
        <w:rPr>
          <w:rFonts w:cs="Arial"/>
        </w:rPr>
        <w:t>I</w:t>
      </w:r>
      <w:r w:rsidRPr="00D27D27">
        <w:rPr>
          <w:rFonts w:cs="Arial"/>
        </w:rPr>
        <w:t xml:space="preserve">nsurance </w:t>
      </w:r>
      <w:r w:rsidR="00260CCC" w:rsidRPr="00D27D27">
        <w:rPr>
          <w:rFonts w:cs="Arial"/>
        </w:rPr>
        <w:t>S</w:t>
      </w:r>
      <w:r w:rsidRPr="00D27D27">
        <w:rPr>
          <w:rFonts w:cs="Arial"/>
        </w:rPr>
        <w:t xml:space="preserve">ection also manages insurance arrangements for </w:t>
      </w:r>
      <w:r w:rsidR="00F4008A">
        <w:rPr>
          <w:rFonts w:cs="Arial"/>
        </w:rPr>
        <w:t>Clients</w:t>
      </w:r>
      <w:r w:rsidR="00097D71">
        <w:rPr>
          <w:rFonts w:cs="Arial"/>
        </w:rPr>
        <w:t>.</w:t>
      </w:r>
      <w:r w:rsidRPr="00D27D27">
        <w:rPr>
          <w:rFonts w:cs="Arial"/>
        </w:rPr>
        <w:t xml:space="preserve"> </w:t>
      </w:r>
    </w:p>
    <w:p w14:paraId="4D1E6807" w14:textId="77777777" w:rsidR="005026C4" w:rsidRDefault="005026C4" w:rsidP="004A783A">
      <w:pPr>
        <w:pStyle w:val="ListParagraph"/>
        <w:keepNext/>
        <w:keepLines/>
        <w:widowControl/>
        <w:ind w:left="792"/>
        <w:rPr>
          <w:rFonts w:cs="Arial"/>
        </w:rPr>
      </w:pPr>
    </w:p>
    <w:p w14:paraId="2289A76A" w14:textId="7C911F5F" w:rsidR="005026C4" w:rsidRPr="00D27D27" w:rsidRDefault="005026C4" w:rsidP="004A783A">
      <w:pPr>
        <w:keepNext/>
        <w:keepLines/>
        <w:widowControl/>
        <w:rPr>
          <w:rFonts w:cs="Arial"/>
        </w:rPr>
      </w:pPr>
      <w:r w:rsidRPr="00D27D27">
        <w:rPr>
          <w:rFonts w:cs="Arial"/>
        </w:rPr>
        <w:t xml:space="preserve">The </w:t>
      </w:r>
      <w:r w:rsidR="00260CCC" w:rsidRPr="00D27D27">
        <w:rPr>
          <w:rFonts w:cs="Arial"/>
        </w:rPr>
        <w:t>C</w:t>
      </w:r>
      <w:r w:rsidRPr="00D27D27">
        <w:rPr>
          <w:rFonts w:cs="Arial"/>
        </w:rPr>
        <w:t xml:space="preserve">ouncil currently utilises in-house developed claims management databases. These databases store claims data going back to the creation of the insurance fund in 1992 and is important in terms of providing accurate actuarial information. Currently there are three </w:t>
      </w:r>
      <w:r w:rsidR="00634DE7" w:rsidRPr="00D27D27">
        <w:rPr>
          <w:rFonts w:cs="Arial"/>
        </w:rPr>
        <w:t>M</w:t>
      </w:r>
      <w:r w:rsidR="003E727F">
        <w:rPr>
          <w:rFonts w:cs="Arial"/>
        </w:rPr>
        <w:t>icrosoft</w:t>
      </w:r>
      <w:r w:rsidR="00634DE7" w:rsidRPr="00D27D27">
        <w:rPr>
          <w:rFonts w:cs="Arial"/>
        </w:rPr>
        <w:t xml:space="preserve"> Access </w:t>
      </w:r>
      <w:r w:rsidRPr="00D27D27">
        <w:rPr>
          <w:rFonts w:cs="Arial"/>
        </w:rPr>
        <w:t xml:space="preserve">databases, two live and one containing read only archived records. </w:t>
      </w:r>
    </w:p>
    <w:p w14:paraId="15E8634E" w14:textId="77777777" w:rsidR="005026C4" w:rsidRDefault="005026C4" w:rsidP="004A783A">
      <w:pPr>
        <w:pStyle w:val="ListParagraph"/>
        <w:keepNext/>
        <w:keepLines/>
        <w:widowControl/>
        <w:ind w:left="792"/>
        <w:rPr>
          <w:rFonts w:cs="Arial"/>
        </w:rPr>
      </w:pPr>
    </w:p>
    <w:p w14:paraId="0F3659FE" w14:textId="5AAB666C" w:rsidR="005026C4" w:rsidRDefault="005026C4" w:rsidP="004A783A">
      <w:pPr>
        <w:keepNext/>
        <w:keepLines/>
        <w:widowControl/>
        <w:rPr>
          <w:rFonts w:cs="Arial"/>
        </w:rPr>
      </w:pPr>
      <w:r w:rsidRPr="00D27D27">
        <w:rPr>
          <w:rFonts w:cs="Arial"/>
        </w:rPr>
        <w:t>The current databases are restrictive, too large and not fit for purpose. The main drawbacks are the in</w:t>
      </w:r>
      <w:r w:rsidR="00517E5D">
        <w:rPr>
          <w:rFonts w:cs="Arial"/>
        </w:rPr>
        <w:t>ability to model risk, lack of W</w:t>
      </w:r>
      <w:r w:rsidRPr="00D27D27">
        <w:rPr>
          <w:rFonts w:cs="Arial"/>
        </w:rPr>
        <w:t xml:space="preserve">orkflows </w:t>
      </w:r>
      <w:r w:rsidR="003E727F">
        <w:rPr>
          <w:rFonts w:cs="Arial"/>
        </w:rPr>
        <w:t>so</w:t>
      </w:r>
      <w:r w:rsidRPr="00D27D27">
        <w:rPr>
          <w:rFonts w:cs="Arial"/>
        </w:rPr>
        <w:t xml:space="preserve"> these cannot be monitored, no suitable diary system, duplication of work in other areas, inability to track changes such as reserve history, no audit trails, poor payment recording, and </w:t>
      </w:r>
      <w:r w:rsidR="0003563B">
        <w:rPr>
          <w:rFonts w:cs="Arial"/>
        </w:rPr>
        <w:t xml:space="preserve">the </w:t>
      </w:r>
      <w:r w:rsidRPr="00D27D27">
        <w:rPr>
          <w:rFonts w:cs="Arial"/>
        </w:rPr>
        <w:t xml:space="preserve">inability to produce </w:t>
      </w:r>
      <w:r w:rsidR="00236234" w:rsidRPr="00D27D27">
        <w:rPr>
          <w:rFonts w:cs="Arial"/>
        </w:rPr>
        <w:t>T</w:t>
      </w:r>
      <w:r w:rsidRPr="00D27D27">
        <w:rPr>
          <w:rFonts w:cs="Arial"/>
        </w:rPr>
        <w:t>riangulations or accurate reserving information, and lack of integration with other systems.</w:t>
      </w:r>
    </w:p>
    <w:p w14:paraId="52C5D187" w14:textId="77777777" w:rsidR="003D6198" w:rsidRPr="00D27D27" w:rsidRDefault="003D6198" w:rsidP="004A783A">
      <w:pPr>
        <w:keepNext/>
        <w:keepLines/>
        <w:widowControl/>
        <w:rPr>
          <w:rFonts w:cs="Arial"/>
        </w:rPr>
      </w:pPr>
    </w:p>
    <w:p w14:paraId="4B0576B6" w14:textId="26048D4A" w:rsidR="0098619A" w:rsidRDefault="005026C4" w:rsidP="004A783A">
      <w:pPr>
        <w:keepNext/>
        <w:keepLines/>
        <w:widowControl/>
        <w:tabs>
          <w:tab w:val="left" w:pos="0"/>
        </w:tabs>
        <w:rPr>
          <w:rFonts w:cs="Arial"/>
        </w:rPr>
      </w:pPr>
      <w:r w:rsidRPr="00D27D27">
        <w:rPr>
          <w:rFonts w:cs="Arial"/>
        </w:rPr>
        <w:t xml:space="preserve">Currently claims are input manually </w:t>
      </w:r>
      <w:r w:rsidR="00634DE7" w:rsidRPr="00D27D27">
        <w:rPr>
          <w:rFonts w:cs="Arial"/>
        </w:rPr>
        <w:t>in</w:t>
      </w:r>
      <w:r w:rsidRPr="00D27D27">
        <w:rPr>
          <w:rFonts w:cs="Arial"/>
        </w:rPr>
        <w:t>to the database</w:t>
      </w:r>
      <w:r w:rsidR="00D05267">
        <w:rPr>
          <w:rFonts w:cs="Arial"/>
        </w:rPr>
        <w:t xml:space="preserve">. </w:t>
      </w:r>
    </w:p>
    <w:p w14:paraId="655C41F8" w14:textId="77777777" w:rsidR="0098619A" w:rsidRDefault="0098619A" w:rsidP="00906828">
      <w:pPr>
        <w:keepNext/>
        <w:keepLines/>
        <w:widowControl/>
        <w:spacing w:before="0" w:after="0"/>
        <w:rPr>
          <w:rFonts w:cs="Arial"/>
        </w:rPr>
      </w:pPr>
    </w:p>
    <w:p w14:paraId="093B7618" w14:textId="64AF0FB7" w:rsidR="00783C38" w:rsidRPr="00C03FB8" w:rsidRDefault="00783C38" w:rsidP="004A783A">
      <w:pPr>
        <w:pStyle w:val="ListParagraph"/>
        <w:keepNext/>
        <w:keepLines/>
        <w:widowControl/>
        <w:numPr>
          <w:ilvl w:val="1"/>
          <w:numId w:val="3"/>
        </w:numPr>
        <w:ind w:left="794" w:hanging="794"/>
        <w:rPr>
          <w:rFonts w:cs="Arial"/>
          <w:b/>
          <w:sz w:val="28"/>
          <w:szCs w:val="28"/>
        </w:rPr>
      </w:pPr>
      <w:r w:rsidRPr="00C03FB8">
        <w:rPr>
          <w:rFonts w:cs="Arial"/>
          <w:b/>
          <w:sz w:val="28"/>
          <w:szCs w:val="28"/>
        </w:rPr>
        <w:t>Additional Information</w:t>
      </w:r>
    </w:p>
    <w:p w14:paraId="543B82B6" w14:textId="0B34B681" w:rsidR="00783C38" w:rsidRPr="00783C38" w:rsidRDefault="00783C38" w:rsidP="004A783A">
      <w:pPr>
        <w:keepNext/>
        <w:keepLines/>
        <w:widowControl/>
        <w:rPr>
          <w:rFonts w:cs="Arial"/>
        </w:rPr>
      </w:pPr>
      <w:r w:rsidRPr="00783C38">
        <w:rPr>
          <w:rFonts w:cs="Arial"/>
        </w:rPr>
        <w:t xml:space="preserve">The Council are currently in the process of undertaking a </w:t>
      </w:r>
      <w:r w:rsidR="00C03FB8">
        <w:rPr>
          <w:rFonts w:cs="Arial"/>
        </w:rPr>
        <w:t>separate SMT</w:t>
      </w:r>
      <w:r w:rsidRPr="00783C38">
        <w:rPr>
          <w:rFonts w:cs="Arial"/>
        </w:rPr>
        <w:t xml:space="preserve"> exerci</w:t>
      </w:r>
      <w:r w:rsidR="00C03FB8">
        <w:rPr>
          <w:rFonts w:cs="Arial"/>
        </w:rPr>
        <w:t>se for a legal case management s</w:t>
      </w:r>
      <w:r w:rsidRPr="00783C38">
        <w:rPr>
          <w:rFonts w:cs="Arial"/>
        </w:rPr>
        <w:t>ystem</w:t>
      </w:r>
      <w:r w:rsidR="003E727F">
        <w:rPr>
          <w:rFonts w:cs="Arial"/>
        </w:rPr>
        <w:t>, which may have some areas of similar functionality</w:t>
      </w:r>
      <w:r w:rsidRPr="00783C38">
        <w:rPr>
          <w:rFonts w:cs="Arial"/>
        </w:rPr>
        <w:t>.</w:t>
      </w:r>
    </w:p>
    <w:p w14:paraId="323BF85C" w14:textId="77777777" w:rsidR="00F35A73" w:rsidRDefault="00F35A73" w:rsidP="004A783A">
      <w:pPr>
        <w:keepNext/>
        <w:keepLines/>
        <w:widowControl/>
        <w:rPr>
          <w:rFonts w:cs="Arial"/>
        </w:rPr>
      </w:pPr>
    </w:p>
    <w:p w14:paraId="645D0EBF" w14:textId="712320C7" w:rsidR="00BB3283" w:rsidRPr="005B2CC0" w:rsidRDefault="00BB3283" w:rsidP="004A783A">
      <w:pPr>
        <w:pStyle w:val="Heading2"/>
        <w:widowControl/>
        <w:numPr>
          <w:ilvl w:val="0"/>
          <w:numId w:val="3"/>
        </w:numPr>
        <w:ind w:hanging="737"/>
        <w:jc w:val="left"/>
        <w:rPr>
          <w:rFonts w:cs="Times New Roman"/>
          <w:szCs w:val="20"/>
        </w:rPr>
      </w:pPr>
      <w:bookmarkStart w:id="21" w:name="_Toc503774960"/>
      <w:r w:rsidRPr="005B2CC0">
        <w:rPr>
          <w:rFonts w:cs="Times New Roman"/>
          <w:szCs w:val="20"/>
        </w:rPr>
        <w:lastRenderedPageBreak/>
        <w:t>Requirement Overview</w:t>
      </w:r>
      <w:bookmarkEnd w:id="21"/>
      <w:r w:rsidRPr="005B2CC0">
        <w:rPr>
          <w:rFonts w:cs="Times New Roman"/>
          <w:szCs w:val="20"/>
        </w:rPr>
        <w:t xml:space="preserve"> </w:t>
      </w:r>
    </w:p>
    <w:p w14:paraId="64A485B3" w14:textId="6FDD90F7" w:rsidR="0098619A" w:rsidRDefault="00D46CC9" w:rsidP="004A783A">
      <w:pPr>
        <w:keepNext/>
        <w:keepLines/>
        <w:widowControl/>
        <w:rPr>
          <w:rFonts w:cs="Arial"/>
        </w:rPr>
      </w:pPr>
      <w:r>
        <w:rPr>
          <w:rFonts w:cs="Arial"/>
        </w:rPr>
        <w:t>The C</w:t>
      </w:r>
      <w:r w:rsidR="0098619A" w:rsidRPr="00475FE1">
        <w:rPr>
          <w:rFonts w:cs="Arial"/>
        </w:rPr>
        <w:t xml:space="preserve">ouncil </w:t>
      </w:r>
      <w:r w:rsidR="009F38E4">
        <w:rPr>
          <w:rFonts w:cs="Arial"/>
        </w:rPr>
        <w:t>would like to hear from suppliers that have a</w:t>
      </w:r>
      <w:r w:rsidR="00F92C28">
        <w:rPr>
          <w:rFonts w:cs="Arial"/>
        </w:rPr>
        <w:t xml:space="preserve"> fully functional</w:t>
      </w:r>
      <w:r w:rsidR="009F38E4">
        <w:rPr>
          <w:rFonts w:cs="Arial"/>
        </w:rPr>
        <w:t xml:space="preserve"> System </w:t>
      </w:r>
      <w:r w:rsidR="00475FE1" w:rsidRPr="00475FE1">
        <w:rPr>
          <w:rFonts w:cs="Arial"/>
        </w:rPr>
        <w:t xml:space="preserve">to support the delivery of claims management </w:t>
      </w:r>
      <w:r w:rsidR="009F38E4">
        <w:rPr>
          <w:rFonts w:cs="Arial"/>
        </w:rPr>
        <w:t>and</w:t>
      </w:r>
      <w:r w:rsidR="0098619A" w:rsidRPr="00475FE1">
        <w:rPr>
          <w:rFonts w:cs="Arial"/>
        </w:rPr>
        <w:t xml:space="preserve"> help </w:t>
      </w:r>
      <w:r w:rsidR="009F38E4">
        <w:rPr>
          <w:rFonts w:cs="Arial"/>
        </w:rPr>
        <w:t xml:space="preserve">to </w:t>
      </w:r>
      <w:r w:rsidR="0098619A" w:rsidRPr="00475FE1">
        <w:rPr>
          <w:rFonts w:cs="Arial"/>
        </w:rPr>
        <w:t>reduce the cost of claims by improving overall efficiency. This includes audit trails</w:t>
      </w:r>
      <w:r w:rsidR="001E5E97">
        <w:rPr>
          <w:rFonts w:cs="Arial"/>
        </w:rPr>
        <w:t>,</w:t>
      </w:r>
      <w:r w:rsidR="0098619A" w:rsidRPr="00475FE1">
        <w:rPr>
          <w:rFonts w:cs="Arial"/>
        </w:rPr>
        <w:t xml:space="preserve"> monitoring of </w:t>
      </w:r>
      <w:r w:rsidR="00097D71">
        <w:rPr>
          <w:rFonts w:cs="Arial"/>
        </w:rPr>
        <w:t>W</w:t>
      </w:r>
      <w:r w:rsidR="00097D71" w:rsidRPr="00475FE1">
        <w:rPr>
          <w:rFonts w:cs="Arial"/>
        </w:rPr>
        <w:t xml:space="preserve">orkflows </w:t>
      </w:r>
      <w:r w:rsidR="0098619A" w:rsidRPr="00475FE1">
        <w:rPr>
          <w:rFonts w:cs="Arial"/>
        </w:rPr>
        <w:t>and to assist in the identification and prevention of fraud.</w:t>
      </w:r>
    </w:p>
    <w:p w14:paraId="24F5968D" w14:textId="68152CEE" w:rsidR="0098619A" w:rsidRDefault="0098619A" w:rsidP="004A783A">
      <w:pPr>
        <w:keepNext/>
        <w:keepLines/>
        <w:widowControl/>
        <w:rPr>
          <w:rFonts w:cs="Arial"/>
          <w:highlight w:val="yellow"/>
        </w:rPr>
      </w:pPr>
    </w:p>
    <w:p w14:paraId="54AADC7E" w14:textId="655FE9B1" w:rsidR="00C62355" w:rsidRPr="00C62355" w:rsidRDefault="009F38E4" w:rsidP="004A783A">
      <w:pPr>
        <w:keepNext/>
        <w:keepLines/>
        <w:widowControl/>
        <w:rPr>
          <w:rFonts w:cs="Arial"/>
        </w:rPr>
      </w:pPr>
      <w:r>
        <w:rPr>
          <w:rFonts w:cs="Arial"/>
        </w:rPr>
        <w:t xml:space="preserve">The Council wants to ensure </w:t>
      </w:r>
      <w:r w:rsidR="003E727F">
        <w:rPr>
          <w:rFonts w:cs="Arial"/>
        </w:rPr>
        <w:t>it</w:t>
      </w:r>
      <w:r>
        <w:rPr>
          <w:rFonts w:cs="Arial"/>
        </w:rPr>
        <w:t xml:space="preserve"> will be using the latest technology and would like advice on what </w:t>
      </w:r>
      <w:r w:rsidR="001E5E97">
        <w:rPr>
          <w:rFonts w:cs="Arial"/>
        </w:rPr>
        <w:t>functionality is available.</w:t>
      </w:r>
      <w:r>
        <w:rPr>
          <w:rFonts w:cs="Arial"/>
        </w:rPr>
        <w:t xml:space="preserve"> </w:t>
      </w:r>
      <w:r w:rsidR="001E5E97">
        <w:rPr>
          <w:rFonts w:cs="Arial"/>
        </w:rPr>
        <w:t>T</w:t>
      </w:r>
      <w:r w:rsidR="00D46CC9">
        <w:rPr>
          <w:rFonts w:cs="Arial"/>
        </w:rPr>
        <w:t xml:space="preserve">here </w:t>
      </w:r>
      <w:r w:rsidR="001E5E97">
        <w:rPr>
          <w:rFonts w:cs="Arial"/>
        </w:rPr>
        <w:t>may</w:t>
      </w:r>
      <w:r w:rsidR="00D46CC9">
        <w:rPr>
          <w:rFonts w:cs="Arial"/>
        </w:rPr>
        <w:t xml:space="preserve"> be a requirement</w:t>
      </w:r>
      <w:r w:rsidR="0098619A" w:rsidRPr="00475FE1">
        <w:rPr>
          <w:rFonts w:cs="Arial"/>
        </w:rPr>
        <w:t xml:space="preserve"> in the future to incorporate </w:t>
      </w:r>
      <w:r w:rsidR="00D46CC9">
        <w:rPr>
          <w:rFonts w:cs="Arial"/>
        </w:rPr>
        <w:t xml:space="preserve">the </w:t>
      </w:r>
      <w:r w:rsidR="0098619A" w:rsidRPr="00475FE1">
        <w:rPr>
          <w:rFonts w:cs="Arial"/>
        </w:rPr>
        <w:t>handling of litigated claims and the litigation process</w:t>
      </w:r>
      <w:r w:rsidR="00D46CC9">
        <w:rPr>
          <w:rFonts w:cs="Arial"/>
        </w:rPr>
        <w:t>;</w:t>
      </w:r>
      <w:r w:rsidR="0098619A" w:rsidRPr="00475FE1">
        <w:rPr>
          <w:rFonts w:cs="Arial"/>
        </w:rPr>
        <w:t xml:space="preserve"> including </w:t>
      </w:r>
      <w:r w:rsidR="00303821">
        <w:rPr>
          <w:rFonts w:cs="Arial"/>
        </w:rPr>
        <w:t>Claims P</w:t>
      </w:r>
      <w:r w:rsidR="00D46CC9">
        <w:rPr>
          <w:rFonts w:cs="Arial"/>
        </w:rPr>
        <w:t xml:space="preserve">ortal activity and </w:t>
      </w:r>
      <w:r w:rsidR="000C1A50">
        <w:rPr>
          <w:rFonts w:cs="Arial"/>
        </w:rPr>
        <w:t>C</w:t>
      </w:r>
      <w:r w:rsidR="0098619A" w:rsidRPr="00475FE1">
        <w:rPr>
          <w:rFonts w:cs="Arial"/>
        </w:rPr>
        <w:t>harging and billing for activity on a per file basis.</w:t>
      </w:r>
      <w:r>
        <w:rPr>
          <w:rFonts w:cs="Arial"/>
        </w:rPr>
        <w:t xml:space="preserve"> There may also be a need for risk management, health and safety, </w:t>
      </w:r>
      <w:r w:rsidR="00B47E8B">
        <w:rPr>
          <w:rFonts w:cs="Arial"/>
        </w:rPr>
        <w:t xml:space="preserve">legal, </w:t>
      </w:r>
      <w:r>
        <w:rPr>
          <w:rFonts w:cs="Arial"/>
        </w:rPr>
        <w:t>project and p</w:t>
      </w:r>
      <w:r w:rsidR="0098619A" w:rsidRPr="00475FE1">
        <w:rPr>
          <w:rFonts w:cs="Arial"/>
        </w:rPr>
        <w:t>roperty modules in the future.</w:t>
      </w:r>
      <w:r w:rsidR="00C62355">
        <w:rPr>
          <w:rFonts w:cs="Arial"/>
        </w:rPr>
        <w:t xml:space="preserve">  </w:t>
      </w:r>
    </w:p>
    <w:p w14:paraId="0FF7B5C1" w14:textId="77777777" w:rsidR="003E727F" w:rsidRDefault="003E727F" w:rsidP="003E727F">
      <w:pPr>
        <w:keepNext/>
        <w:keepLines/>
        <w:widowControl/>
        <w:tabs>
          <w:tab w:val="left" w:pos="0"/>
        </w:tabs>
        <w:rPr>
          <w:rFonts w:cs="Arial"/>
        </w:rPr>
      </w:pPr>
    </w:p>
    <w:p w14:paraId="6348281A" w14:textId="6647EEDE" w:rsidR="003E727F" w:rsidRDefault="003E727F" w:rsidP="003E727F">
      <w:pPr>
        <w:keepNext/>
        <w:keepLines/>
        <w:widowControl/>
        <w:tabs>
          <w:tab w:val="left" w:pos="0"/>
        </w:tabs>
        <w:rPr>
          <w:rFonts w:cs="Arial"/>
        </w:rPr>
      </w:pPr>
      <w:r>
        <w:rPr>
          <w:rFonts w:cs="Arial"/>
        </w:rPr>
        <w:t>I</w:t>
      </w:r>
      <w:r w:rsidRPr="00D27D27">
        <w:rPr>
          <w:rFonts w:cs="Arial"/>
        </w:rPr>
        <w:t xml:space="preserve">t is envisaged that there will be some </w:t>
      </w:r>
      <w:r>
        <w:rPr>
          <w:rFonts w:cs="Arial"/>
        </w:rPr>
        <w:t xml:space="preserve">integration or </w:t>
      </w:r>
      <w:r w:rsidRPr="00D27D27">
        <w:rPr>
          <w:rFonts w:cs="Arial"/>
        </w:rPr>
        <w:t xml:space="preserve">interfacing </w:t>
      </w:r>
      <w:r>
        <w:rPr>
          <w:rFonts w:cs="Arial"/>
        </w:rPr>
        <w:t xml:space="preserve">required </w:t>
      </w:r>
      <w:r w:rsidRPr="00D27D27">
        <w:rPr>
          <w:rFonts w:cs="Arial"/>
        </w:rPr>
        <w:t xml:space="preserve">with other </w:t>
      </w:r>
      <w:r>
        <w:rPr>
          <w:rFonts w:cs="Arial"/>
        </w:rPr>
        <w:t xml:space="preserve">Council </w:t>
      </w:r>
      <w:r w:rsidRPr="00D27D27">
        <w:rPr>
          <w:rFonts w:cs="Arial"/>
        </w:rPr>
        <w:t>systems</w:t>
      </w:r>
      <w:r>
        <w:rPr>
          <w:rFonts w:cs="Arial"/>
        </w:rPr>
        <w:t xml:space="preserve"> (see 5.1 below),</w:t>
      </w:r>
      <w:r w:rsidRPr="00D27D27">
        <w:rPr>
          <w:rFonts w:cs="Arial"/>
        </w:rPr>
        <w:t xml:space="preserve"> to </w:t>
      </w:r>
      <w:r>
        <w:rPr>
          <w:rFonts w:cs="Arial"/>
        </w:rPr>
        <w:t>facilitate the</w:t>
      </w:r>
      <w:r w:rsidRPr="00D27D27">
        <w:rPr>
          <w:rFonts w:cs="Arial"/>
        </w:rPr>
        <w:t xml:space="preserve"> upload of claims information directly into the </w:t>
      </w:r>
      <w:r>
        <w:rPr>
          <w:rFonts w:cs="Arial"/>
        </w:rPr>
        <w:t>System</w:t>
      </w:r>
      <w:r w:rsidRPr="00D27D27">
        <w:rPr>
          <w:rFonts w:cs="Arial"/>
        </w:rPr>
        <w:t xml:space="preserve">. Over the three databases in use there are a total of 46,000 claim records plus attached supporting documents </w:t>
      </w:r>
      <w:r>
        <w:rPr>
          <w:rFonts w:cs="Arial"/>
        </w:rPr>
        <w:t>(W</w:t>
      </w:r>
      <w:r w:rsidRPr="00D27D27">
        <w:rPr>
          <w:rFonts w:cs="Arial"/>
        </w:rPr>
        <w:t>ord</w:t>
      </w:r>
      <w:r>
        <w:rPr>
          <w:rFonts w:cs="Arial"/>
        </w:rPr>
        <w:t xml:space="preserve"> documents</w:t>
      </w:r>
      <w:r w:rsidRPr="00D27D27">
        <w:rPr>
          <w:rFonts w:cs="Arial"/>
        </w:rPr>
        <w:t xml:space="preserve">, e-mails, </w:t>
      </w:r>
      <w:r w:rsidR="003473A2">
        <w:rPr>
          <w:rFonts w:cs="Arial"/>
        </w:rPr>
        <w:t>PDF</w:t>
      </w:r>
      <w:r w:rsidRPr="00D27D27">
        <w:rPr>
          <w:rFonts w:cs="Arial"/>
        </w:rPr>
        <w:t xml:space="preserve"> files) and the majority of these wil</w:t>
      </w:r>
      <w:r>
        <w:rPr>
          <w:rFonts w:cs="Arial"/>
        </w:rPr>
        <w:t>l require migration to the S</w:t>
      </w:r>
      <w:r w:rsidRPr="00D27D27">
        <w:rPr>
          <w:rFonts w:cs="Arial"/>
        </w:rPr>
        <w:t>ystem.</w:t>
      </w:r>
    </w:p>
    <w:p w14:paraId="58838D73" w14:textId="5119862F" w:rsidR="0098619A" w:rsidRDefault="0098619A" w:rsidP="004A783A">
      <w:pPr>
        <w:keepNext/>
        <w:keepLines/>
        <w:widowControl/>
        <w:rPr>
          <w:rFonts w:cs="Arial"/>
          <w:highlight w:val="yellow"/>
        </w:rPr>
      </w:pPr>
    </w:p>
    <w:p w14:paraId="076A217C" w14:textId="534F1A06" w:rsidR="00AF1B64" w:rsidRPr="00A15CF2" w:rsidRDefault="00703DD3" w:rsidP="004A783A">
      <w:pPr>
        <w:keepNext/>
        <w:keepLines/>
        <w:widowControl/>
        <w:rPr>
          <w:rFonts w:cs="Arial"/>
        </w:rPr>
      </w:pPr>
      <w:r w:rsidRPr="00A15CF2">
        <w:rPr>
          <w:rFonts w:cs="Arial"/>
        </w:rPr>
        <w:t>There will be s</w:t>
      </w:r>
      <w:r w:rsidR="00AF1B64" w:rsidRPr="00A15CF2">
        <w:rPr>
          <w:rFonts w:cs="Arial"/>
        </w:rPr>
        <w:t>everal User</w:t>
      </w:r>
      <w:r w:rsidRPr="00A15CF2">
        <w:rPr>
          <w:rFonts w:cs="Arial"/>
        </w:rPr>
        <w:t>s</w:t>
      </w:r>
      <w:r w:rsidR="00A15CF2">
        <w:rPr>
          <w:rFonts w:cs="Arial"/>
        </w:rPr>
        <w:t xml:space="preserve"> of the System</w:t>
      </w:r>
      <w:r w:rsidR="00AF1B64" w:rsidRPr="00A15CF2">
        <w:rPr>
          <w:rFonts w:cs="Arial"/>
        </w:rPr>
        <w:t xml:space="preserve"> including 2 System Administrators, 25 Users with edit access and 20 Users with read only access.</w:t>
      </w:r>
    </w:p>
    <w:p w14:paraId="6944687C" w14:textId="381501E5" w:rsidR="00A15CF2" w:rsidRDefault="00A15CF2" w:rsidP="004A783A">
      <w:pPr>
        <w:keepNext/>
        <w:keepLines/>
        <w:widowControl/>
        <w:rPr>
          <w:rFonts w:cs="Arial"/>
          <w:highlight w:val="yellow"/>
        </w:rPr>
      </w:pPr>
    </w:p>
    <w:p w14:paraId="18F66EC8" w14:textId="2B951553" w:rsidR="00A15CF2" w:rsidRPr="00A15CF2" w:rsidRDefault="00A15CF2" w:rsidP="004A783A">
      <w:pPr>
        <w:keepNext/>
        <w:keepLines/>
        <w:widowControl/>
        <w:rPr>
          <w:rFonts w:cs="Arial"/>
        </w:rPr>
      </w:pPr>
      <w:r w:rsidRPr="00A15CF2">
        <w:rPr>
          <w:rFonts w:cs="Arial"/>
        </w:rPr>
        <w:t>The System is required to be compliant with Data Protection/GDPR legislation in relation to sensitive personal data</w:t>
      </w:r>
      <w:r w:rsidR="003E727F">
        <w:rPr>
          <w:rFonts w:cs="Arial"/>
        </w:rPr>
        <w:t>.</w:t>
      </w:r>
    </w:p>
    <w:p w14:paraId="4104B829" w14:textId="77777777" w:rsidR="00A15CF2" w:rsidRPr="00A15CF2" w:rsidRDefault="00A15CF2" w:rsidP="004A783A">
      <w:pPr>
        <w:keepNext/>
        <w:keepLines/>
        <w:widowControl/>
        <w:rPr>
          <w:rFonts w:cs="Arial"/>
        </w:rPr>
      </w:pPr>
    </w:p>
    <w:p w14:paraId="14668F6D" w14:textId="512A211A" w:rsidR="00A15CF2" w:rsidRDefault="00A15CF2" w:rsidP="004A783A">
      <w:pPr>
        <w:keepNext/>
        <w:keepLines/>
        <w:widowControl/>
        <w:rPr>
          <w:rFonts w:cs="Arial"/>
        </w:rPr>
      </w:pPr>
      <w:r w:rsidRPr="00A15CF2">
        <w:rPr>
          <w:rFonts w:cs="Arial"/>
        </w:rPr>
        <w:t>The Council has</w:t>
      </w:r>
      <w:r>
        <w:rPr>
          <w:rFonts w:cs="Arial"/>
        </w:rPr>
        <w:t xml:space="preserve"> internal ICT resources to support its technical infrastructure. Any applicati</w:t>
      </w:r>
      <w:r w:rsidR="003E727F">
        <w:rPr>
          <w:rFonts w:cs="Arial"/>
        </w:rPr>
        <w:t>ons or systems procured by the C</w:t>
      </w:r>
      <w:r>
        <w:rPr>
          <w:rFonts w:cs="Arial"/>
        </w:rPr>
        <w:t xml:space="preserve">ouncil need to be compatible with this infrastructure (see </w:t>
      </w:r>
      <w:r w:rsidRPr="00300CB1">
        <w:rPr>
          <w:rFonts w:cs="Arial"/>
        </w:rPr>
        <w:t xml:space="preserve">Appendix </w:t>
      </w:r>
      <w:r w:rsidR="00300CB1" w:rsidRPr="00300CB1">
        <w:rPr>
          <w:rFonts w:cs="Arial"/>
        </w:rPr>
        <w:t>A</w:t>
      </w:r>
      <w:r w:rsidRPr="00300CB1">
        <w:rPr>
          <w:rFonts w:cs="Arial"/>
        </w:rPr>
        <w:t>).</w:t>
      </w:r>
      <w:r>
        <w:rPr>
          <w:rFonts w:cs="Arial"/>
        </w:rPr>
        <w:t xml:space="preserve">  However, the </w:t>
      </w:r>
      <w:r w:rsidR="00F043E7">
        <w:rPr>
          <w:rFonts w:cs="Arial"/>
        </w:rPr>
        <w:t>C</w:t>
      </w:r>
      <w:r>
        <w:rPr>
          <w:rFonts w:cs="Arial"/>
        </w:rPr>
        <w:t>ouncil is also interested in exploring the options for internal or external hosting that you</w:t>
      </w:r>
      <w:r w:rsidR="00F043E7">
        <w:rPr>
          <w:rFonts w:cs="Arial"/>
        </w:rPr>
        <w:t>r</w:t>
      </w:r>
      <w:r>
        <w:rPr>
          <w:rFonts w:cs="Arial"/>
        </w:rPr>
        <w:t xml:space="preserve"> System might offer.</w:t>
      </w:r>
    </w:p>
    <w:p w14:paraId="54381814" w14:textId="77777777" w:rsidR="00A15CF2" w:rsidRDefault="00A15CF2" w:rsidP="004A783A">
      <w:pPr>
        <w:keepNext/>
        <w:keepLines/>
        <w:widowControl/>
        <w:rPr>
          <w:rFonts w:cs="Arial"/>
          <w:highlight w:val="yellow"/>
        </w:rPr>
      </w:pPr>
    </w:p>
    <w:p w14:paraId="111EB7E1" w14:textId="5F84F8FE" w:rsidR="00C867F8" w:rsidRDefault="00C43255" w:rsidP="004A783A">
      <w:pPr>
        <w:pStyle w:val="ListParagraph"/>
        <w:numPr>
          <w:ilvl w:val="1"/>
          <w:numId w:val="3"/>
        </w:numPr>
        <w:ind w:left="709" w:hanging="709"/>
        <w:rPr>
          <w:b/>
          <w:sz w:val="28"/>
          <w:szCs w:val="28"/>
        </w:rPr>
      </w:pPr>
      <w:r w:rsidRPr="00885071">
        <w:rPr>
          <w:b/>
          <w:sz w:val="28"/>
          <w:szCs w:val="28"/>
        </w:rPr>
        <w:t xml:space="preserve">Claims Management </w:t>
      </w:r>
      <w:r w:rsidR="0003563B" w:rsidRPr="00885071">
        <w:rPr>
          <w:b/>
          <w:sz w:val="28"/>
          <w:szCs w:val="28"/>
        </w:rPr>
        <w:t>System</w:t>
      </w:r>
      <w:r w:rsidR="00885071" w:rsidRPr="00885071">
        <w:rPr>
          <w:b/>
          <w:sz w:val="28"/>
          <w:szCs w:val="28"/>
        </w:rPr>
        <w:t xml:space="preserve"> Integration</w:t>
      </w:r>
    </w:p>
    <w:p w14:paraId="090A1054" w14:textId="7DFFDC5E" w:rsidR="00885071" w:rsidRPr="00885071" w:rsidRDefault="00885071" w:rsidP="00E04385">
      <w:pPr>
        <w:pStyle w:val="ListParagraph"/>
        <w:ind w:left="0"/>
        <w:rPr>
          <w:rFonts w:cs="Arial"/>
        </w:rPr>
      </w:pPr>
      <w:r>
        <w:rPr>
          <w:rFonts w:cs="Arial"/>
        </w:rPr>
        <w:t xml:space="preserve">The Council would like your feedback and recommendations on the </w:t>
      </w:r>
      <w:r w:rsidR="00265FB3">
        <w:rPr>
          <w:rFonts w:cs="Arial"/>
        </w:rPr>
        <w:t>options available</w:t>
      </w:r>
      <w:r>
        <w:rPr>
          <w:rFonts w:cs="Arial"/>
        </w:rPr>
        <w:t xml:space="preserve"> </w:t>
      </w:r>
      <w:r w:rsidR="00265FB3">
        <w:rPr>
          <w:rFonts w:cs="Arial"/>
        </w:rPr>
        <w:t>for</w:t>
      </w:r>
      <w:r>
        <w:rPr>
          <w:rFonts w:cs="Arial"/>
        </w:rPr>
        <w:t xml:space="preserve"> the </w:t>
      </w:r>
      <w:r w:rsidR="003E727F">
        <w:rPr>
          <w:rFonts w:cs="Arial"/>
        </w:rPr>
        <w:t>following</w:t>
      </w:r>
      <w:r>
        <w:rPr>
          <w:rFonts w:cs="Arial"/>
        </w:rPr>
        <w:t xml:space="preserve"> </w:t>
      </w:r>
      <w:r w:rsidR="003E727F">
        <w:rPr>
          <w:rFonts w:cs="Arial"/>
        </w:rPr>
        <w:t>integration</w:t>
      </w:r>
      <w:r>
        <w:rPr>
          <w:rFonts w:cs="Arial"/>
        </w:rPr>
        <w:t>s</w:t>
      </w:r>
      <w:r w:rsidR="00E04385">
        <w:rPr>
          <w:rFonts w:cs="Arial"/>
        </w:rPr>
        <w:t>/interfaces</w:t>
      </w:r>
      <w:r>
        <w:rPr>
          <w:rFonts w:cs="Arial"/>
        </w:rPr>
        <w:t>:</w:t>
      </w:r>
      <w:r w:rsidR="001E5E97">
        <w:rPr>
          <w:rFonts w:cs="Arial"/>
        </w:rPr>
        <w:t xml:space="preserve"> </w:t>
      </w:r>
    </w:p>
    <w:p w14:paraId="554095FB" w14:textId="57EF44DA" w:rsidR="00C867F8" w:rsidRPr="00885071" w:rsidRDefault="003E727F" w:rsidP="00E04385">
      <w:pPr>
        <w:pStyle w:val="ListParagraph"/>
        <w:keepNext/>
        <w:keepLines/>
        <w:widowControl/>
        <w:numPr>
          <w:ilvl w:val="0"/>
          <w:numId w:val="5"/>
        </w:numPr>
        <w:ind w:left="1134"/>
        <w:rPr>
          <w:rFonts w:cs="Arial"/>
        </w:rPr>
      </w:pPr>
      <w:r>
        <w:rPr>
          <w:rFonts w:cs="Arial"/>
        </w:rPr>
        <w:t>The</w:t>
      </w:r>
      <w:r w:rsidR="00C43255" w:rsidRPr="00885071">
        <w:rPr>
          <w:rFonts w:cs="Arial"/>
        </w:rPr>
        <w:t xml:space="preserve"> </w:t>
      </w:r>
      <w:r w:rsidR="0003563B" w:rsidRPr="00885071">
        <w:rPr>
          <w:rFonts w:cs="Arial"/>
        </w:rPr>
        <w:t>System</w:t>
      </w:r>
      <w:r w:rsidR="00C43255" w:rsidRPr="00885071">
        <w:rPr>
          <w:rFonts w:cs="Arial"/>
        </w:rPr>
        <w:t xml:space="preserve"> to send payment informat</w:t>
      </w:r>
      <w:r w:rsidR="00024244" w:rsidRPr="00885071">
        <w:rPr>
          <w:rFonts w:cs="Arial"/>
        </w:rPr>
        <w:t>ion to the Council’s ERP System;</w:t>
      </w:r>
    </w:p>
    <w:p w14:paraId="17A9CAC7" w14:textId="763175AE" w:rsidR="00C43255" w:rsidRPr="00885071" w:rsidRDefault="00E04385" w:rsidP="00E04385">
      <w:pPr>
        <w:pStyle w:val="ListParagraph"/>
        <w:keepNext/>
        <w:keepLines/>
        <w:widowControl/>
        <w:numPr>
          <w:ilvl w:val="0"/>
          <w:numId w:val="5"/>
        </w:numPr>
        <w:ind w:left="1134"/>
        <w:rPr>
          <w:rFonts w:cs="Arial"/>
        </w:rPr>
      </w:pPr>
      <w:r>
        <w:rPr>
          <w:rFonts w:cs="Arial"/>
        </w:rPr>
        <w:t xml:space="preserve">The </w:t>
      </w:r>
      <w:r w:rsidR="00C43255" w:rsidRPr="00885071">
        <w:rPr>
          <w:rFonts w:cs="Arial"/>
        </w:rPr>
        <w:t xml:space="preserve">Council’s ERP System to send </w:t>
      </w:r>
      <w:r w:rsidR="00265FB3">
        <w:rPr>
          <w:rFonts w:cs="Arial"/>
        </w:rPr>
        <w:t xml:space="preserve">the </w:t>
      </w:r>
      <w:r w:rsidR="00C43255" w:rsidRPr="00885071">
        <w:rPr>
          <w:rFonts w:cs="Arial"/>
        </w:rPr>
        <w:t>date paid and document number information to</w:t>
      </w:r>
      <w:r w:rsidR="00024244" w:rsidRPr="00885071">
        <w:rPr>
          <w:rFonts w:cs="Arial"/>
        </w:rPr>
        <w:t xml:space="preserve"> the </w:t>
      </w:r>
      <w:r w:rsidR="0003563B" w:rsidRPr="00885071">
        <w:rPr>
          <w:rFonts w:cs="Arial"/>
        </w:rPr>
        <w:t>System</w:t>
      </w:r>
      <w:r w:rsidR="00024244" w:rsidRPr="00885071">
        <w:rPr>
          <w:rFonts w:cs="Arial"/>
        </w:rPr>
        <w:t>;</w:t>
      </w:r>
    </w:p>
    <w:p w14:paraId="1954014D" w14:textId="11EA957C" w:rsidR="00252416" w:rsidRPr="00885071" w:rsidRDefault="00252416" w:rsidP="00E04385">
      <w:pPr>
        <w:pStyle w:val="ListParagraph"/>
        <w:keepNext/>
        <w:keepLines/>
        <w:widowControl/>
        <w:numPr>
          <w:ilvl w:val="0"/>
          <w:numId w:val="5"/>
        </w:numPr>
        <w:ind w:left="1134"/>
        <w:rPr>
          <w:rFonts w:cs="Arial"/>
        </w:rPr>
      </w:pPr>
      <w:r w:rsidRPr="00885071">
        <w:rPr>
          <w:rFonts w:cs="Arial"/>
        </w:rPr>
        <w:t xml:space="preserve">CAMS to send incident information into </w:t>
      </w:r>
      <w:r w:rsidR="00E04385">
        <w:rPr>
          <w:rFonts w:cs="Arial"/>
        </w:rPr>
        <w:t>the</w:t>
      </w:r>
      <w:r w:rsidRPr="00885071">
        <w:rPr>
          <w:rFonts w:cs="Arial"/>
        </w:rPr>
        <w:t xml:space="preserve"> </w:t>
      </w:r>
      <w:r w:rsidR="0003563B" w:rsidRPr="00885071">
        <w:rPr>
          <w:rFonts w:cs="Arial"/>
        </w:rPr>
        <w:t>System</w:t>
      </w:r>
      <w:r w:rsidR="00024244" w:rsidRPr="00885071">
        <w:rPr>
          <w:rFonts w:cs="Arial"/>
        </w:rPr>
        <w:t>;</w:t>
      </w:r>
    </w:p>
    <w:p w14:paraId="0929CB2F" w14:textId="6E38ACAA" w:rsidR="00C43255" w:rsidRPr="00885071" w:rsidRDefault="00C43255" w:rsidP="00E04385">
      <w:pPr>
        <w:pStyle w:val="ListParagraph"/>
        <w:keepNext/>
        <w:keepLines/>
        <w:widowControl/>
        <w:numPr>
          <w:ilvl w:val="0"/>
          <w:numId w:val="5"/>
        </w:numPr>
        <w:ind w:left="1134"/>
        <w:rPr>
          <w:rFonts w:cs="Arial"/>
        </w:rPr>
      </w:pPr>
      <w:r w:rsidRPr="00885071">
        <w:rPr>
          <w:rFonts w:cs="Arial"/>
        </w:rPr>
        <w:t>C</w:t>
      </w:r>
      <w:r w:rsidR="00CA4A07" w:rsidRPr="00885071">
        <w:rPr>
          <w:rFonts w:cs="Arial"/>
        </w:rPr>
        <w:t xml:space="preserve">ONFIRM </w:t>
      </w:r>
      <w:r w:rsidRPr="00885071">
        <w:rPr>
          <w:rFonts w:cs="Arial"/>
        </w:rPr>
        <w:t xml:space="preserve">to send incident information </w:t>
      </w:r>
      <w:r w:rsidR="00024244" w:rsidRPr="00885071">
        <w:rPr>
          <w:rFonts w:cs="Arial"/>
        </w:rPr>
        <w:t xml:space="preserve">into </w:t>
      </w:r>
      <w:r w:rsidR="00E04385">
        <w:rPr>
          <w:rFonts w:cs="Arial"/>
        </w:rPr>
        <w:t>the</w:t>
      </w:r>
      <w:r w:rsidR="00024244" w:rsidRPr="00885071">
        <w:rPr>
          <w:rFonts w:cs="Arial"/>
        </w:rPr>
        <w:t xml:space="preserve"> </w:t>
      </w:r>
      <w:r w:rsidR="0003563B" w:rsidRPr="00885071">
        <w:rPr>
          <w:rFonts w:cs="Arial"/>
        </w:rPr>
        <w:t>System</w:t>
      </w:r>
      <w:r w:rsidR="00E04385">
        <w:rPr>
          <w:rFonts w:cs="Arial"/>
        </w:rPr>
        <w:t>;</w:t>
      </w:r>
      <w:r w:rsidR="00024244" w:rsidRPr="00885071">
        <w:rPr>
          <w:rFonts w:cs="Arial"/>
        </w:rPr>
        <w:t xml:space="preserve"> and</w:t>
      </w:r>
    </w:p>
    <w:p w14:paraId="294A6C68" w14:textId="6694C009" w:rsidR="006E0F4A" w:rsidRPr="00885071" w:rsidRDefault="00CA4A07" w:rsidP="00E04385">
      <w:pPr>
        <w:pStyle w:val="ListParagraph"/>
        <w:keepNext/>
        <w:keepLines/>
        <w:widowControl/>
        <w:numPr>
          <w:ilvl w:val="0"/>
          <w:numId w:val="5"/>
        </w:numPr>
        <w:ind w:left="1134"/>
        <w:rPr>
          <w:rFonts w:cs="Arial"/>
        </w:rPr>
      </w:pPr>
      <w:r>
        <w:rPr>
          <w:rFonts w:cs="Arial"/>
        </w:rPr>
        <w:t>FleetWave™2</w:t>
      </w:r>
      <w:r w:rsidR="00C43255" w:rsidRPr="00885071">
        <w:rPr>
          <w:rFonts w:cs="Arial"/>
        </w:rPr>
        <w:t xml:space="preserve"> to send claim information</w:t>
      </w:r>
      <w:r w:rsidR="0003563B" w:rsidRPr="00885071">
        <w:rPr>
          <w:rFonts w:cs="Arial"/>
        </w:rPr>
        <w:t xml:space="preserve"> into </w:t>
      </w:r>
      <w:r w:rsidR="00E04385">
        <w:rPr>
          <w:rFonts w:cs="Arial"/>
        </w:rPr>
        <w:t>the</w:t>
      </w:r>
      <w:r w:rsidR="0003563B" w:rsidRPr="00885071">
        <w:rPr>
          <w:rFonts w:cs="Arial"/>
        </w:rPr>
        <w:t xml:space="preserve"> System</w:t>
      </w:r>
      <w:r w:rsidR="00024244" w:rsidRPr="00885071">
        <w:rPr>
          <w:rFonts w:cs="Arial"/>
        </w:rPr>
        <w:t>.</w:t>
      </w:r>
      <w:r w:rsidR="00C43255" w:rsidRPr="00885071">
        <w:rPr>
          <w:rFonts w:cs="Arial"/>
        </w:rPr>
        <w:t xml:space="preserve"> </w:t>
      </w:r>
    </w:p>
    <w:p w14:paraId="5DFE565B" w14:textId="77777777" w:rsidR="006E0F4A" w:rsidRDefault="006E0F4A" w:rsidP="006E0F4A"/>
    <w:p w14:paraId="6691C332" w14:textId="77777777" w:rsidR="00E04385" w:rsidRPr="00E04385" w:rsidRDefault="00E04385" w:rsidP="00E04385">
      <w:pPr>
        <w:keepNext/>
        <w:widowControl/>
        <w:rPr>
          <w:szCs w:val="24"/>
        </w:rPr>
      </w:pPr>
      <w:r w:rsidRPr="00E04385">
        <w:rPr>
          <w:noProof/>
          <w:szCs w:val="24"/>
          <w:highlight w:val="yellow"/>
          <w:lang w:eastAsia="en-GB"/>
        </w:rPr>
        <w:lastRenderedPageBreak/>
        <mc:AlternateContent>
          <mc:Choice Requires="wps">
            <w:drawing>
              <wp:anchor distT="45720" distB="45720" distL="114300" distR="114300" simplePos="0" relativeHeight="251657216" behindDoc="0" locked="0" layoutInCell="1" allowOverlap="1" wp14:anchorId="6825A0A2" wp14:editId="2583E0B7">
                <wp:simplePos x="0" y="0"/>
                <wp:positionH relativeFrom="column">
                  <wp:posOffset>-11430</wp:posOffset>
                </wp:positionH>
                <wp:positionV relativeFrom="paragraph">
                  <wp:posOffset>340360</wp:posOffset>
                </wp:positionV>
                <wp:extent cx="6378575" cy="23431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575" cy="2343150"/>
                        </a:xfrm>
                        <a:prstGeom prst="rect">
                          <a:avLst/>
                        </a:prstGeom>
                        <a:solidFill>
                          <a:srgbClr val="FFFFFF"/>
                        </a:solidFill>
                        <a:ln w="9525">
                          <a:solidFill>
                            <a:srgbClr val="000000"/>
                          </a:solidFill>
                          <a:miter lim="800000"/>
                          <a:headEnd/>
                          <a:tailEnd/>
                        </a:ln>
                      </wps:spPr>
                      <wps:txbx>
                        <w:txbxContent>
                          <w:p w14:paraId="7A591E6A" w14:textId="77777777" w:rsidR="00990AB4" w:rsidRDefault="00990AB4"/>
                          <w:p w14:paraId="2459B9C8" w14:textId="77777777" w:rsidR="00990AB4" w:rsidRDefault="00990AB4"/>
                          <w:p w14:paraId="011DBF1D" w14:textId="77777777" w:rsidR="00990AB4" w:rsidRDefault="00990AB4"/>
                          <w:p w14:paraId="6D396112" w14:textId="77777777" w:rsidR="00990AB4" w:rsidRDefault="00990AB4"/>
                          <w:p w14:paraId="4D4DEFD1" w14:textId="77777777" w:rsidR="00990AB4" w:rsidRDefault="00990AB4"/>
                          <w:p w14:paraId="41F6091B" w14:textId="16C82508" w:rsidR="00990AB4" w:rsidRDefault="00990AB4">
                            <w:r>
                              <w:t xml:space="preserve">    </w:t>
                            </w:r>
                          </w:p>
                          <w:p w14:paraId="355ED879" w14:textId="77777777" w:rsidR="00990AB4" w:rsidRDefault="00990AB4"/>
                          <w:p w14:paraId="12A36424" w14:textId="77777777" w:rsidR="00990AB4" w:rsidRDefault="00990AB4"/>
                          <w:p w14:paraId="214565D0" w14:textId="77777777" w:rsidR="00990AB4" w:rsidRDefault="00990AB4"/>
                          <w:p w14:paraId="7E5FA0E5" w14:textId="77777777" w:rsidR="00990AB4" w:rsidRDefault="00990AB4"/>
                          <w:p w14:paraId="35AC6435" w14:textId="77777777" w:rsidR="00990AB4" w:rsidRDefault="00990AB4"/>
                          <w:p w14:paraId="318D1833" w14:textId="77777777" w:rsidR="00990AB4" w:rsidRDefault="00990AB4"/>
                          <w:p w14:paraId="0CE6394B" w14:textId="77777777" w:rsidR="00990AB4" w:rsidRDefault="00990AB4"/>
                          <w:p w14:paraId="7730A0C6" w14:textId="77777777" w:rsidR="00990AB4" w:rsidRDefault="00990A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5A0A2" id="_x0000_t202" coordsize="21600,21600" o:spt="202" path="m,l,21600r21600,l21600,xe">
                <v:stroke joinstyle="miter"/>
                <v:path gradientshapeok="t" o:connecttype="rect"/>
              </v:shapetype>
              <v:shape id="Text Box 2" o:spid="_x0000_s1026" type="#_x0000_t202" style="position:absolute;left:0;text-align:left;margin-left:-.9pt;margin-top:26.8pt;width:502.25pt;height:18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txJgIAAEcEAAAOAAAAZHJzL2Uyb0RvYy54bWysU9uO2yAQfa/Uf0C8N46dZJO14qy22aaq&#10;tL1Iu/0AjHGMCgwFEnv79R1wNo227UtVHhDDDIeZc2bWN4NW5Cicl2Aqmk+mlAjDoZFmX9Gvj7s3&#10;K0p8YKZhCoyo6JPw9Gbz+tW6t6UooAPVCEcQxPiytxXtQrBllnneCc38BKww6GzBaRbQdPuscaxH&#10;dK2yYjq9ynpwjXXAhfd4ezc66Sbht63g4XPbehGIqijmFtLu0l7HPdusWbl3zHaSn9Jg/5CFZtLg&#10;p2eoOxYYOTj5G5SW3IGHNkw46AzaVnKRasBq8umLah46ZkWqBcnx9kyT/3+w/NPxiyOyqWiRLykx&#10;TKNIj2II5C0MpIj89NaXGPZgMTAMeI06p1q9vQf+zRMD246Zvbh1DvpOsAbzy+PL7OLpiOMjSN1/&#10;hAa/YYcACWhonY7kIR0E0VGnp7M2MRWOl1ez5WqxXFDC0VfM5rN8kdTLWPn83Dof3gvQJB4q6lD8&#10;BM+O9z7EdFj5HBJ/86Bks5NKJcPt661y5MiwUXZppQpehClD+opeL4rFyMBfIaZp/QlCy4Adr6Su&#10;6OocxMrI2zvTpH4MTKrxjCkrcyIycjeyGIZ6OAlTQ/OElDoYOxsnEQ8duB+U9NjVFfXfD8wJStQH&#10;g7Jc5/N5HINkzBfLAg136akvPcxwhKpooGQ8bkManUiYgVuUr5WJ2KjzmMkpV+zWxPdpsuI4XNop&#10;6tf8b34CAAD//wMAUEsDBBQABgAIAAAAIQDYjtO/4AAAAAoBAAAPAAAAZHJzL2Rvd25yZXYueG1s&#10;TI/BTsMwEETvSPyDtUhcUGs3LWkJ2VQICQQ3KFW5urGbRNjrYLtp+HvcExxHM5p5U65Ha9igfegc&#10;IcymApim2qmOGoTtx9NkBSxESUoaRxrhRwdYV5cXpSyUO9G7HjaxYamEQiER2hj7gvNQt9rKMHW9&#10;puQdnLcyJukbrrw8pXJreCZEzq3sKC20stePra6/NkeLsFq8DJ/hdf62q/ODuYs3y+H52yNeX40P&#10;98CiHuNfGM74CR2qxLR3R1KBGYTJLJFHhNt5DuzsC5Etge0RFlmWA69K/v9C9QsAAP//AwBQSwEC&#10;LQAUAAYACAAAACEAtoM4kv4AAADhAQAAEwAAAAAAAAAAAAAAAAAAAAAAW0NvbnRlbnRfVHlwZXNd&#10;LnhtbFBLAQItABQABgAIAAAAIQA4/SH/1gAAAJQBAAALAAAAAAAAAAAAAAAAAC8BAABfcmVscy8u&#10;cmVsc1BLAQItABQABgAIAAAAIQALEbtxJgIAAEcEAAAOAAAAAAAAAAAAAAAAAC4CAABkcnMvZTJv&#10;RG9jLnhtbFBLAQItABQABgAIAAAAIQDYjtO/4AAAAAoBAAAPAAAAAAAAAAAAAAAAAIAEAABkcnMv&#10;ZG93bnJldi54bWxQSwUGAAAAAAQABADzAAAAjQUAAAAA&#10;">
                <v:textbox>
                  <w:txbxContent>
                    <w:p w14:paraId="7A591E6A" w14:textId="77777777" w:rsidR="00990AB4" w:rsidRDefault="00990AB4"/>
                    <w:p w14:paraId="2459B9C8" w14:textId="77777777" w:rsidR="00990AB4" w:rsidRDefault="00990AB4"/>
                    <w:p w14:paraId="011DBF1D" w14:textId="77777777" w:rsidR="00990AB4" w:rsidRDefault="00990AB4"/>
                    <w:p w14:paraId="6D396112" w14:textId="77777777" w:rsidR="00990AB4" w:rsidRDefault="00990AB4"/>
                    <w:p w14:paraId="4D4DEFD1" w14:textId="77777777" w:rsidR="00990AB4" w:rsidRDefault="00990AB4"/>
                    <w:p w14:paraId="41F6091B" w14:textId="16C82508" w:rsidR="00990AB4" w:rsidRDefault="00990AB4">
                      <w:r>
                        <w:t xml:space="preserve">    </w:t>
                      </w:r>
                    </w:p>
                    <w:p w14:paraId="355ED879" w14:textId="77777777" w:rsidR="00990AB4" w:rsidRDefault="00990AB4"/>
                    <w:p w14:paraId="12A36424" w14:textId="77777777" w:rsidR="00990AB4" w:rsidRDefault="00990AB4"/>
                    <w:p w14:paraId="214565D0" w14:textId="77777777" w:rsidR="00990AB4" w:rsidRDefault="00990AB4"/>
                    <w:p w14:paraId="7E5FA0E5" w14:textId="77777777" w:rsidR="00990AB4" w:rsidRDefault="00990AB4"/>
                    <w:p w14:paraId="35AC6435" w14:textId="77777777" w:rsidR="00990AB4" w:rsidRDefault="00990AB4"/>
                    <w:p w14:paraId="318D1833" w14:textId="77777777" w:rsidR="00990AB4" w:rsidRDefault="00990AB4"/>
                    <w:p w14:paraId="0CE6394B" w14:textId="77777777" w:rsidR="00990AB4" w:rsidRDefault="00990AB4"/>
                    <w:p w14:paraId="7730A0C6" w14:textId="77777777" w:rsidR="00990AB4" w:rsidRDefault="00990AB4"/>
                  </w:txbxContent>
                </v:textbox>
                <w10:wrap type="square"/>
              </v:shape>
            </w:pict>
          </mc:Fallback>
        </mc:AlternateContent>
      </w:r>
      <w:r w:rsidR="00F35A73" w:rsidRPr="00E04385">
        <w:rPr>
          <w:noProof/>
          <w:szCs w:val="24"/>
          <w:lang w:eastAsia="en-GB"/>
        </w:rPr>
        <mc:AlternateContent>
          <mc:Choice Requires="wpg">
            <w:drawing>
              <wp:anchor distT="0" distB="0" distL="114300" distR="114300" simplePos="0" relativeHeight="251658240" behindDoc="0" locked="0" layoutInCell="1" allowOverlap="1" wp14:anchorId="2EEDAF15" wp14:editId="25DC4660">
                <wp:simplePos x="0" y="0"/>
                <wp:positionH relativeFrom="column">
                  <wp:posOffset>493395</wp:posOffset>
                </wp:positionH>
                <wp:positionV relativeFrom="paragraph">
                  <wp:posOffset>607060</wp:posOffset>
                </wp:positionV>
                <wp:extent cx="5326525" cy="1809751"/>
                <wp:effectExtent l="0" t="0" r="26670" b="19050"/>
                <wp:wrapNone/>
                <wp:docPr id="10" name="Group 10"/>
                <wp:cNvGraphicFramePr/>
                <a:graphic xmlns:a="http://schemas.openxmlformats.org/drawingml/2006/main">
                  <a:graphicData uri="http://schemas.microsoft.com/office/word/2010/wordprocessingGroup">
                    <wpg:wgp>
                      <wpg:cNvGrpSpPr/>
                      <wpg:grpSpPr>
                        <a:xfrm>
                          <a:off x="0" y="0"/>
                          <a:ext cx="5326525" cy="1809751"/>
                          <a:chOff x="0" y="0"/>
                          <a:chExt cx="5326525" cy="1809751"/>
                        </a:xfrm>
                      </wpg:grpSpPr>
                      <wps:wsp>
                        <wps:cNvPr id="3" name="Text Box 3"/>
                        <wps:cNvSpPr txBox="1"/>
                        <wps:spPr>
                          <a:xfrm>
                            <a:off x="0" y="0"/>
                            <a:ext cx="1307418" cy="616526"/>
                          </a:xfrm>
                          <a:prstGeom prst="rect">
                            <a:avLst/>
                          </a:prstGeom>
                          <a:solidFill>
                            <a:sysClr val="window" lastClr="FFFFFF"/>
                          </a:solidFill>
                          <a:ln w="6350">
                            <a:solidFill>
                              <a:prstClr val="black"/>
                            </a:solidFill>
                          </a:ln>
                          <a:effectLst/>
                        </wps:spPr>
                        <wps:txbx>
                          <w:txbxContent>
                            <w:p w14:paraId="46AA4358" w14:textId="77777777" w:rsidR="00990AB4" w:rsidRDefault="00990AB4" w:rsidP="006E0F4A">
                              <w:pPr>
                                <w:jc w:val="center"/>
                              </w:pPr>
                              <w:r>
                                <w:t>Council’s ERP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083982" y="10632"/>
                            <a:ext cx="1307418" cy="659045"/>
                          </a:xfrm>
                          <a:prstGeom prst="rect">
                            <a:avLst/>
                          </a:prstGeom>
                          <a:solidFill>
                            <a:sysClr val="window" lastClr="FFFFFF"/>
                          </a:solidFill>
                          <a:ln w="6350">
                            <a:solidFill>
                              <a:prstClr val="black"/>
                            </a:solidFill>
                          </a:ln>
                          <a:effectLst/>
                        </wps:spPr>
                        <wps:txbx>
                          <w:txbxContent>
                            <w:p w14:paraId="0CE6635C" w14:textId="21E77C3C" w:rsidR="00990AB4" w:rsidRDefault="00990AB4" w:rsidP="006E0F4A">
                              <w:pPr>
                                <w:jc w:val="center"/>
                              </w:pPr>
                              <w:r>
                                <w:t>Claims Management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019107" y="21265"/>
                            <a:ext cx="1307418" cy="637786"/>
                          </a:xfrm>
                          <a:prstGeom prst="rect">
                            <a:avLst/>
                          </a:prstGeom>
                          <a:solidFill>
                            <a:sysClr val="window" lastClr="FFFFFF"/>
                          </a:solidFill>
                          <a:ln w="6350">
                            <a:solidFill>
                              <a:prstClr val="black"/>
                            </a:solidFill>
                          </a:ln>
                          <a:effectLst/>
                        </wps:spPr>
                        <wps:txbx>
                          <w:txbxContent>
                            <w:p w14:paraId="0DB42A7F" w14:textId="77777777" w:rsidR="00990AB4" w:rsidRPr="009948B2" w:rsidRDefault="00990AB4" w:rsidP="009948B2">
                              <w:pPr>
                                <w:jc w:val="center"/>
                                <w:rPr>
                                  <w:rFonts w:cs="Arial"/>
                                  <w:sz w:val="16"/>
                                  <w:szCs w:val="16"/>
                                </w:rPr>
                              </w:pPr>
                            </w:p>
                            <w:p w14:paraId="7D7E7278" w14:textId="3398828B" w:rsidR="00990AB4" w:rsidRDefault="00990AB4" w:rsidP="009948B2">
                              <w:pPr>
                                <w:jc w:val="center"/>
                              </w:pPr>
                              <w:r>
                                <w:rPr>
                                  <w:rFonts w:cs="Arial"/>
                                </w:rPr>
                                <w:t>FleetWave™2</w:t>
                              </w:r>
                            </w:p>
                            <w:p w14:paraId="76FA72AE" w14:textId="77777777" w:rsidR="00990AB4" w:rsidRDefault="00990AB4" w:rsidP="006E0F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342950" y="1444977"/>
                            <a:ext cx="995659" cy="364774"/>
                          </a:xfrm>
                          <a:prstGeom prst="rect">
                            <a:avLst/>
                          </a:prstGeom>
                          <a:solidFill>
                            <a:sysClr val="window" lastClr="FFFFFF"/>
                          </a:solidFill>
                          <a:ln w="6350">
                            <a:solidFill>
                              <a:prstClr val="black"/>
                            </a:solidFill>
                          </a:ln>
                          <a:effectLst/>
                        </wps:spPr>
                        <wps:txbx>
                          <w:txbxContent>
                            <w:p w14:paraId="241C1B30" w14:textId="65744E30" w:rsidR="00990AB4" w:rsidRDefault="00990AB4" w:rsidP="006E0F4A">
                              <w:pPr>
                                <w:jc w:val="center"/>
                              </w:pPr>
                              <w:r>
                                <w:t>CAMS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a:off x="1329070" y="297712"/>
                            <a:ext cx="744252" cy="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wps:wsp>
                        <wps:cNvPr id="11" name="Straight Arrow Connector 11"/>
                        <wps:cNvCnPr/>
                        <wps:spPr>
                          <a:xfrm flipH="1">
                            <a:off x="3413051" y="308344"/>
                            <a:ext cx="616666" cy="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1" name="Text Box 1"/>
                        <wps:cNvSpPr txBox="1"/>
                        <wps:spPr>
                          <a:xfrm>
                            <a:off x="3324135" y="1445764"/>
                            <a:ext cx="1038315" cy="335410"/>
                          </a:xfrm>
                          <a:prstGeom prst="rect">
                            <a:avLst/>
                          </a:prstGeom>
                          <a:solidFill>
                            <a:sysClr val="window" lastClr="FFFFFF"/>
                          </a:solidFill>
                          <a:ln w="6350">
                            <a:solidFill>
                              <a:prstClr val="black"/>
                            </a:solidFill>
                          </a:ln>
                          <a:effectLst/>
                        </wps:spPr>
                        <wps:txbx>
                          <w:txbxContent>
                            <w:p w14:paraId="672C360E" w14:textId="77777777" w:rsidR="00990AB4" w:rsidRDefault="00990AB4" w:rsidP="00F35A73">
                              <w:pPr>
                                <w:jc w:val="center"/>
                              </w:pPr>
                              <w:r>
                                <w:t>CONFIRM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flipV="1">
                            <a:off x="1669312" y="712381"/>
                            <a:ext cx="754911" cy="7329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flipH="1" flipV="1">
                            <a:off x="3019647" y="712381"/>
                            <a:ext cx="733646" cy="7329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EEDAF15" id="Group 10" o:spid="_x0000_s1027" style="position:absolute;left:0;text-align:left;margin-left:38.85pt;margin-top:47.8pt;width:419.4pt;height:142.5pt;z-index:251658240;mso-height-relative:margin" coordsize="53265,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lGTQUAAMQcAAAOAAAAZHJzL2Uyb0RvYy54bWzsWdlu4zYUfS/QfyD03lgSJcsy4gwyySQt&#10;kM4ETdp5piVqQSVSJZnI7tf3cpGS2ONmKTBtPfaDLHHn5bnLuTx+t2obdE+FrDlbeMGR7yHKMp7X&#10;rFx4v95e/DDzkFSE5aThjC68NZXeu5PvvzvuuzkNecWbnAoEgzA577uFVynVzScTmVW0JfKId5RB&#10;ZcFFSxR8inKSC9LD6G0zCX1/Oum5yDvBMyollJ7bSu/EjF8UNFOfikJShZqFB2tT5inMc6mfk5Nj&#10;Mi8F6ao6c8sgb1hFS2oGk45DnRNF0J2ot4Zq60xwyQt1lPF2wouizqjZA+wm8Dd2cyn4XWf2Us77&#10;shvFBKLdkNObh80+3l8LVOdwdiAeRlo4IzMtgm8QTt+Vc2hzKbqb7lq4gtJ+6f2uCtHqf9gJWhmx&#10;rkex0pVCGRTGOJzGYeyhDOqCmZ8mcWAFn1VwOlv9surDMz0nw8QTvb5xOX0HIJIPcpL/TE43Femo&#10;Eb/UMnBywoOYbvX+3vMVwlZQppGWElIrKIatDuUSCl8qrAD7SRSA1mhhTQMQ3FQPM+6YzDsh1SXl&#10;LdIvC08Axg30yP2VVLbp0ERPKnlT5xd105iPtTxrBLonoA6gRTnvPdQQqaBw4V2Yn5vtSbeGoR5W&#10;g2PfzPSkTs81jrlsSPb79giw+obp+alRSbdOfVxWNPpNrZYrC8RBbEuer0GaglutlV12UcNkV7De&#10;ayJATQGxYHrUJ3gUDYcVcvfmoYqLP79UrtsDKqDWQz2o/cKTf9wRQUEMPzHASxpEkbYT5iOKkxA+&#10;xOOa5eMadteecRBlAEauy8yrbq+a4bUQvP0MFupUzwpVhGUw98JTw+uZssYILFxGT09NI7AMHVFX&#10;7KbL9NBablrIt6vPRHTu1BWA7yMfEErmG4dv2+qejJ/eKV7UBhlazlaqgCinLVrHv4LaRFtqEw3n&#10;DLr1GrUJ/RlOZ6GHtDXxpzjU4wC0nM14qkBx6kexA+Rgqwbt2FcFMgJ5OOqDAu2FAoH/tO559DsG&#10;1/qcX6lAkR+kgZ8YBQoD8M1/p0A4SWbfmgcaHfrBA+2RBwLAbyhQ8kYPFOAoTCEWMh4oiqI0MSM9&#10;+KA0jadxamM4PI2SxPi6byiGG337QYP2SIMA0VaDbpQgdVkpdCoE79EZZwxYCBcofaRRZ8wRxiHK&#10;H0jbyBYDHKZ+YvUoBCUKNkK5JIrCGAI9TYUMG92tQdKtaFyKjZs3wmJNm2xQrAmRCRsttUktP9V8&#10;oGgIROdZ2+XADVgJgXpTQmojU2Kb+0hRLkfuE13MgvfntlFFcmpZFtgJ36UZJFE/89wWB/5QDnty&#10;wxiWt8WtzomsbB9TZX11RUn+geVIrTsg7ErUhJUNtXWK1M2X615Cw6zCahr5dflBABzqGXBBE1iX&#10;C3h2oAsVTd39ONAml5XAEZACyDloe42BPUTGPD2Ya6DZ8DvgbBtn/1MsDVAaQ+XHyHkN18Q4BOxA&#10;6K25ZgT5gOkGdAIfz3DgclsYx5FNm+02VHuXrhlZyMHV75GrB2v4jDU2pPAFxvi3DWMMtjbF4Om1&#10;SoHHxzOXCx7yN0kcpdoZaKefQICAZ9rq71ao13l+m4Z81qwZ5ydN2lZvUap1Q3Xg0LBfaAFZSpPd&#10;1QXmooKOMQDJMsqU2ZFxttBatyog2hg7uhyqvuHY1dG1111txvQ1ncceZmbO1Ni5rRl3UczT2dVq&#10;WHJh2zv37/atRfBvxQWQCX8GiAYfLwCiiQpMfLAJSQwJEWBpuyGJgcS5+OAAyf8yJM19EFyVGYPh&#10;rvX0Xdzjb4Pth8vHk78AAAD//wMAUEsDBBQABgAIAAAAIQAvIgRA4AAAAAkBAAAPAAAAZHJzL2Rv&#10;d25yZXYueG1sTI9Ba4NAFITvhf6H5QV6a1Yb1MT4DCG0PYVCk0LpbaMvKnHfirtR8++7PTXHYYaZ&#10;b7LNpFsxUG8bwwjhPABBXJiy4Qrh6/j2vARhneJStYYJ4UYWNvnjQ6bS0oz8ScPBVcKXsE0VQu1c&#10;l0ppi5q0snPTEXvvbHqtnJd9Jctejb5ct/IlCGKpVcN+oVYd7WoqLoerRngf1bhdhK/D/nLe3X6O&#10;0cf3PiTEp9m0XYNwNLn/MPzhe3TIPdPJXLm0okVIksQnEVZRDML7qzCOQJwQFssgBpln8v5B/gsA&#10;AP//AwBQSwECLQAUAAYACAAAACEAtoM4kv4AAADhAQAAEwAAAAAAAAAAAAAAAAAAAAAAW0NvbnRl&#10;bnRfVHlwZXNdLnhtbFBLAQItABQABgAIAAAAIQA4/SH/1gAAAJQBAAALAAAAAAAAAAAAAAAAAC8B&#10;AABfcmVscy8ucmVsc1BLAQItABQABgAIAAAAIQBscMlGTQUAAMQcAAAOAAAAAAAAAAAAAAAAAC4C&#10;AABkcnMvZTJvRG9jLnhtbFBLAQItABQABgAIAAAAIQAvIgRA4AAAAAkBAAAPAAAAAAAAAAAAAAAA&#10;AKcHAABkcnMvZG93bnJldi54bWxQSwUGAAAAAAQABADzAAAAtAgAAAAA&#10;">
                <v:shape id="Text Box 3" o:spid="_x0000_s1028" type="#_x0000_t202" style="position:absolute;width:13074;height:6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nccEA&#10;AADaAAAADwAAAGRycy9kb3ducmV2LnhtbESPQWsCMRSE74X+h/AK3mq2F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p3HBAAAA2gAAAA8AAAAAAAAAAAAAAAAAmAIAAGRycy9kb3du&#10;cmV2LnhtbFBLBQYAAAAABAAEAPUAAACGAwAAAAA=&#10;" fillcolor="window" strokeweight=".5pt">
                  <v:textbox>
                    <w:txbxContent>
                      <w:p w14:paraId="46AA4358" w14:textId="77777777" w:rsidR="00990AB4" w:rsidRDefault="00990AB4" w:rsidP="006E0F4A">
                        <w:pPr>
                          <w:jc w:val="center"/>
                        </w:pPr>
                        <w:r>
                          <w:t>Council’s ERP System</w:t>
                        </w:r>
                      </w:p>
                    </w:txbxContent>
                  </v:textbox>
                </v:shape>
                <v:shape id="Text Box 4" o:spid="_x0000_s1029" type="#_x0000_t202" style="position:absolute;left:20839;top:106;width:13075;height:6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14:paraId="0CE6635C" w14:textId="21E77C3C" w:rsidR="00990AB4" w:rsidRDefault="00990AB4" w:rsidP="006E0F4A">
                        <w:pPr>
                          <w:jc w:val="center"/>
                        </w:pPr>
                        <w:r>
                          <w:t>Claims Management System</w:t>
                        </w:r>
                      </w:p>
                    </w:txbxContent>
                  </v:textbox>
                </v:shape>
                <v:shape id="Text Box 5" o:spid="_x0000_s1030" type="#_x0000_t202" style="position:absolute;left:40191;top:212;width:13074;height:6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14:paraId="0DB42A7F" w14:textId="77777777" w:rsidR="00990AB4" w:rsidRPr="009948B2" w:rsidRDefault="00990AB4" w:rsidP="009948B2">
                        <w:pPr>
                          <w:jc w:val="center"/>
                          <w:rPr>
                            <w:rFonts w:cs="Arial"/>
                            <w:sz w:val="16"/>
                            <w:szCs w:val="16"/>
                          </w:rPr>
                        </w:pPr>
                      </w:p>
                      <w:p w14:paraId="7D7E7278" w14:textId="3398828B" w:rsidR="00990AB4" w:rsidRDefault="00990AB4" w:rsidP="009948B2">
                        <w:pPr>
                          <w:jc w:val="center"/>
                        </w:pPr>
                        <w:r>
                          <w:rPr>
                            <w:rFonts w:cs="Arial"/>
                          </w:rPr>
                          <w:t>FleetWave™2</w:t>
                        </w:r>
                      </w:p>
                      <w:p w14:paraId="76FA72AE" w14:textId="77777777" w:rsidR="00990AB4" w:rsidRDefault="00990AB4" w:rsidP="006E0F4A">
                        <w:pPr>
                          <w:jc w:val="center"/>
                        </w:pPr>
                      </w:p>
                    </w:txbxContent>
                  </v:textbox>
                </v:shape>
                <v:shape id="Text Box 7" o:spid="_x0000_s1031" type="#_x0000_t202" style="position:absolute;left:13429;top:14449;width:9957;height:3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14:paraId="241C1B30" w14:textId="65744E30" w:rsidR="00990AB4" w:rsidRDefault="00990AB4" w:rsidP="006E0F4A">
                        <w:pPr>
                          <w:jc w:val="center"/>
                        </w:pPr>
                        <w:r>
                          <w:t>CAMS</w:t>
                        </w:r>
                      </w:p>
                    </w:txbxContent>
                  </v:textbox>
                </v:shape>
                <v:shapetype id="_x0000_t32" coordsize="21600,21600" o:spt="32" o:oned="t" path="m,l21600,21600e" filled="f">
                  <v:path arrowok="t" fillok="f" o:connecttype="none"/>
                  <o:lock v:ext="edit" shapetype="t"/>
                </v:shapetype>
                <v:shape id="Straight Arrow Connector 9" o:spid="_x0000_s1032" type="#_x0000_t32" style="position:absolute;left:13290;top:2977;width:74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kvicEAAADaAAAADwAAAGRycy9kb3ducmV2LnhtbESPT4vCMBTE78J+h/AWvGm64t9qlFUo&#10;eFHQXRBvj+ZtU7Z5KU3U+u2NIHgcZuY3zGLV2kpcqfGlYwVf/QQEce50yYWC35+sNwXhA7LGyjEp&#10;uJOH1fKjs8BUuxsf6HoMhYgQ9ikqMCHUqZQ+N2TR911NHL0/11gMUTaF1A3eItxWcpAkY2mx5Lhg&#10;sKaNofz/eLEK1hM/Kow5D9v8VMl9ls0Is51S3c/2ew4iUBve4Vd7qxXM4Hkl3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SS+JwQAAANoAAAAPAAAAAAAAAAAAAAAA&#10;AKECAABkcnMvZG93bnJldi54bWxQSwUGAAAAAAQABAD5AAAAjwMAAAAA&#10;" strokecolor="#4a7ebb">
                  <v:stroke startarrow="block" endarrow="block"/>
                </v:shape>
                <v:shape id="Straight Arrow Connector 11" o:spid="_x0000_s1033" type="#_x0000_t32" style="position:absolute;left:34130;top:3083;width:61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rWLb4AAADbAAAADwAAAGRycy9kb3ducmV2LnhtbERPS2vCQBC+F/wPywi91UmkSEldpQiF&#10;Hn1R8TZkxyRtdjburjH9911B8DYf33Pmy8G2qmcfGica8kkGiqV0ppFKw373+fIGKkQSQ60T1vDH&#10;AZaL0dOcCuOusuF+GyuVQiQUpKGOsSsQQ1mzpTBxHUviTs5bign6Co2nawq3LU6zbIaWGkkNNXW8&#10;qrn83V6shjVLH8PpiN8Wf8r8fBD/iqL183j4eAcVeYgP8d39ZdL8HG6/pANw8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mtYtvgAAANsAAAAPAAAAAAAAAAAAAAAAAKEC&#10;AABkcnMvZG93bnJldi54bWxQSwUGAAAAAAQABAD5AAAAjAMAAAAA&#10;" strokecolor="#4a7ebb">
                  <v:stroke endarrow="block"/>
                </v:shape>
                <v:shape id="Text Box 1" o:spid="_x0000_s1034" type="#_x0000_t202" style="position:absolute;left:33241;top:14457;width:10383;height:3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ncAA&#10;AADaAAAADwAAAGRycy9kb3ducmV2LnhtbERPPWvDMBDdA/0P4grdYrkdSuJGMaFQ6FJKnAzpdkhX&#10;W411MpZqO/n1USCQ6Xi8z1uVk2vFQH2wnhU8ZzkIYu2N5VrBfvcxX4AIEdlg65kUnChAuX6YrbAw&#10;fuQtDVWsRQrhUKCCJsaukDLohhyGzHfEifv1vcOYYF9L0+OYwl0rX/L8VTq0nBoa7Oi9IX2s/p0C&#10;wwfP+sd+nS1X2i7P34s/PSj19Dht3kBEmuJdfHN/mjQfrq9cr1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cncAAAADaAAAADwAAAAAAAAAAAAAAAACYAgAAZHJzL2Rvd25y&#10;ZXYueG1sUEsFBgAAAAAEAAQA9QAAAIUDAAAAAA==&#10;" fillcolor="window" strokeweight=".5pt">
                  <v:textbox>
                    <w:txbxContent>
                      <w:p w14:paraId="672C360E" w14:textId="77777777" w:rsidR="00990AB4" w:rsidRDefault="00990AB4" w:rsidP="00F35A73">
                        <w:pPr>
                          <w:jc w:val="center"/>
                        </w:pPr>
                        <w:r>
                          <w:t>CONFIRM</w:t>
                        </w:r>
                      </w:p>
                    </w:txbxContent>
                  </v:textbox>
                </v:shape>
                <v:shape id="Straight Arrow Connector 6" o:spid="_x0000_s1035" type="#_x0000_t32" style="position:absolute;left:16693;top:7123;width:7549;height:7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qbxcIAAADaAAAADwAAAGRycy9kb3ducmV2LnhtbESPQWsCMRSE74X+h/AKvdVsK01lNUop&#10;VIo33eL5uXluFjcv2yTq2l9vCgWPw8x8w8wWg+vEiUJsPWt4HhUgiGtvWm40fFefTxMQMSEb7DyT&#10;hgtFWMzv72ZYGn/mNZ02qREZwrFEDTalvpQy1pYcxpHvibO398FhyjI00gQ8Z7jr5EtRKOmw5bxg&#10;sacPS/Vhc3QadtWPebWqMqsw9kpdfrdvq+NS68eH4X0KItGQbuH/9pfRoODvSr4Bcn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qbxcIAAADaAAAADwAAAAAAAAAAAAAA&#10;AAChAgAAZHJzL2Rvd25yZXYueG1sUEsFBgAAAAAEAAQA+QAAAJADAAAAAA==&#10;" strokecolor="#4579b8 [3044]">
                  <v:stroke endarrow="block"/>
                </v:shape>
                <v:shape id="Straight Arrow Connector 8" o:spid="_x0000_s1036" type="#_x0000_t32" style="position:absolute;left:30196;top:7123;width:7336;height:73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gx9L8AAADaAAAADwAAAGRycy9kb3ducmV2LnhtbERPzYrCMBC+C/sOYRb2ZlM9iFSjiK7L&#10;Iniw+gBDM7bVZtJNsrX69OYgePz4/ufL3jSiI+drywpGSQqCuLC65lLB6bgdTkH4gKyxsUwK7uRh&#10;ufgYzDHT9sYH6vJQihjCPkMFVQhtJqUvKjLoE9sSR+5sncEQoSuldniL4aaR4zSdSIM1x4YKW1pX&#10;VFzzf6Ogc5Offfqdb9qdnuZXe74c9n8Ppb4++9UMRKA+vMUv969WELfGK/EG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Mgx9L8AAADaAAAADwAAAAAAAAAAAAAAAACh&#10;AgAAZHJzL2Rvd25yZXYueG1sUEsFBgAAAAAEAAQA+QAAAI0DAAAAAA==&#10;" strokecolor="#4579b8 [3044]">
                  <v:stroke endarrow="block"/>
                </v:shape>
              </v:group>
            </w:pict>
          </mc:Fallback>
        </mc:AlternateContent>
      </w:r>
      <w:r w:rsidR="007A201F" w:rsidRPr="00E04385">
        <w:rPr>
          <w:szCs w:val="24"/>
        </w:rPr>
        <w:t xml:space="preserve">Figure 1: System </w:t>
      </w:r>
      <w:r w:rsidRPr="00E04385">
        <w:rPr>
          <w:szCs w:val="24"/>
        </w:rPr>
        <w:t>Integration</w:t>
      </w:r>
    </w:p>
    <w:p w14:paraId="1A45DB64" w14:textId="77777777" w:rsidR="00E04385" w:rsidRDefault="00E04385" w:rsidP="00E04385">
      <w:pPr>
        <w:keepNext/>
        <w:widowControl/>
        <w:rPr>
          <w:b/>
          <w:sz w:val="28"/>
          <w:szCs w:val="28"/>
        </w:rPr>
      </w:pPr>
    </w:p>
    <w:p w14:paraId="02359D7A" w14:textId="03C98B1D" w:rsidR="00E04385" w:rsidRPr="00E04385" w:rsidRDefault="00A15CF2" w:rsidP="00E04385">
      <w:pPr>
        <w:pStyle w:val="ListParagraph"/>
        <w:keepNext/>
        <w:widowControl/>
        <w:numPr>
          <w:ilvl w:val="1"/>
          <w:numId w:val="3"/>
        </w:numPr>
        <w:ind w:left="709" w:hanging="709"/>
        <w:rPr>
          <w:rFonts w:cs="Arial"/>
          <w:b/>
          <w:sz w:val="28"/>
          <w:szCs w:val="28"/>
        </w:rPr>
      </w:pPr>
      <w:r w:rsidRPr="00E04385">
        <w:rPr>
          <w:rFonts w:cs="Arial"/>
          <w:b/>
          <w:sz w:val="28"/>
          <w:szCs w:val="28"/>
        </w:rPr>
        <w:t xml:space="preserve">Functionality </w:t>
      </w:r>
    </w:p>
    <w:p w14:paraId="419EE9E0" w14:textId="33C19C3A" w:rsidR="00B00702" w:rsidRDefault="00B00702" w:rsidP="00E04385">
      <w:pPr>
        <w:pStyle w:val="ListParagraph"/>
        <w:keepNext/>
        <w:keepLines/>
        <w:widowControl/>
        <w:ind w:left="0"/>
        <w:rPr>
          <w:rFonts w:cs="Arial"/>
        </w:rPr>
      </w:pPr>
      <w:r w:rsidRPr="00E04385">
        <w:rPr>
          <w:rFonts w:cs="Arial"/>
        </w:rPr>
        <w:t xml:space="preserve">The </w:t>
      </w:r>
      <w:r w:rsidR="000F3FF6" w:rsidRPr="00E04385">
        <w:rPr>
          <w:rFonts w:cs="Arial"/>
        </w:rPr>
        <w:t>C</w:t>
      </w:r>
      <w:r w:rsidRPr="00E04385">
        <w:rPr>
          <w:rFonts w:cs="Arial"/>
        </w:rPr>
        <w:t xml:space="preserve">ouncil </w:t>
      </w:r>
      <w:r w:rsidR="00A7737F" w:rsidRPr="00E04385">
        <w:rPr>
          <w:rFonts w:cs="Arial"/>
        </w:rPr>
        <w:t>would like</w:t>
      </w:r>
      <w:r w:rsidR="00D92700" w:rsidRPr="00E04385">
        <w:rPr>
          <w:rFonts w:cs="Arial"/>
        </w:rPr>
        <w:t xml:space="preserve"> to explore whether the following functionality </w:t>
      </w:r>
      <w:r w:rsidR="00E04385">
        <w:rPr>
          <w:rFonts w:cs="Arial"/>
        </w:rPr>
        <w:t>would be</w:t>
      </w:r>
      <w:r w:rsidR="00D92700" w:rsidRPr="00E04385">
        <w:rPr>
          <w:rFonts w:cs="Arial"/>
        </w:rPr>
        <w:t xml:space="preserve"> available in </w:t>
      </w:r>
      <w:r w:rsidR="00E04385">
        <w:rPr>
          <w:rFonts w:cs="Arial"/>
        </w:rPr>
        <w:t>the</w:t>
      </w:r>
      <w:r w:rsidR="00D92700" w:rsidRPr="00E04385">
        <w:rPr>
          <w:rFonts w:cs="Arial"/>
        </w:rPr>
        <w:t xml:space="preserve"> System</w:t>
      </w:r>
      <w:r w:rsidRPr="00E04385">
        <w:rPr>
          <w:rFonts w:cs="Arial"/>
        </w:rPr>
        <w:t>:</w:t>
      </w:r>
    </w:p>
    <w:p w14:paraId="0E67169A" w14:textId="358E1426" w:rsidR="00B00702" w:rsidRPr="00730B66" w:rsidRDefault="00B628F1" w:rsidP="00E04385">
      <w:pPr>
        <w:pStyle w:val="ListParagraph"/>
        <w:keepNext/>
        <w:keepLines/>
        <w:widowControl/>
        <w:numPr>
          <w:ilvl w:val="0"/>
          <w:numId w:val="5"/>
        </w:numPr>
        <w:ind w:left="1134"/>
        <w:rPr>
          <w:rFonts w:cs="Arial"/>
        </w:rPr>
      </w:pPr>
      <w:r w:rsidRPr="00730B66">
        <w:rPr>
          <w:rFonts w:cs="Arial"/>
        </w:rPr>
        <w:t xml:space="preserve">Ability to generate, store and manage </w:t>
      </w:r>
      <w:r w:rsidR="000F3FF6" w:rsidRPr="00730B66">
        <w:rPr>
          <w:rFonts w:cs="Arial"/>
        </w:rPr>
        <w:t>documentation</w:t>
      </w:r>
      <w:r w:rsidR="00C51502" w:rsidRPr="00730B66">
        <w:rPr>
          <w:rFonts w:cs="Arial"/>
        </w:rPr>
        <w:t xml:space="preserve">, for example, templates and notes, </w:t>
      </w:r>
      <w:r w:rsidR="00124A47" w:rsidRPr="00730B66">
        <w:rPr>
          <w:rFonts w:cs="Arial"/>
        </w:rPr>
        <w:t xml:space="preserve">whether </w:t>
      </w:r>
      <w:r w:rsidR="00300CB1" w:rsidRPr="00730B66">
        <w:rPr>
          <w:rFonts w:cs="Arial"/>
        </w:rPr>
        <w:t xml:space="preserve">its </w:t>
      </w:r>
      <w:r w:rsidR="00124A47" w:rsidRPr="00730B66">
        <w:rPr>
          <w:rFonts w:cs="Arial"/>
        </w:rPr>
        <w:t xml:space="preserve">created within the </w:t>
      </w:r>
      <w:r w:rsidR="000F3FF6" w:rsidRPr="00730B66">
        <w:rPr>
          <w:rFonts w:cs="Arial"/>
        </w:rPr>
        <w:t>S</w:t>
      </w:r>
      <w:r w:rsidR="00730B66" w:rsidRPr="00730B66">
        <w:rPr>
          <w:rFonts w:cs="Arial"/>
        </w:rPr>
        <w:t xml:space="preserve">ystem, </w:t>
      </w:r>
      <w:r w:rsidR="00124A47" w:rsidRPr="00730B66">
        <w:rPr>
          <w:rFonts w:cs="Arial"/>
        </w:rPr>
        <w:t>M</w:t>
      </w:r>
      <w:r w:rsidR="00E04385" w:rsidRPr="00730B66">
        <w:rPr>
          <w:rFonts w:cs="Arial"/>
        </w:rPr>
        <w:t>icrosoft</w:t>
      </w:r>
      <w:r w:rsidR="00124A47" w:rsidRPr="00730B66">
        <w:rPr>
          <w:rFonts w:cs="Arial"/>
        </w:rPr>
        <w:t xml:space="preserve"> Office </w:t>
      </w:r>
      <w:r w:rsidR="00C51502" w:rsidRPr="00730B66">
        <w:rPr>
          <w:rFonts w:cs="Arial"/>
        </w:rPr>
        <w:t>Suite</w:t>
      </w:r>
      <w:r w:rsidR="00730B66" w:rsidRPr="00730B66">
        <w:rPr>
          <w:rFonts w:cs="Arial"/>
        </w:rPr>
        <w:t xml:space="preserve"> or has the ability to integrate with the Council’s current EDRM system</w:t>
      </w:r>
      <w:r w:rsidR="00F34498" w:rsidRPr="00730B66">
        <w:rPr>
          <w:rFonts w:cs="Arial"/>
        </w:rPr>
        <w:t>;</w:t>
      </w:r>
    </w:p>
    <w:p w14:paraId="49F1906E" w14:textId="185B40A6" w:rsidR="00B00702" w:rsidRPr="00335BF6" w:rsidRDefault="00300CB1" w:rsidP="00E04385">
      <w:pPr>
        <w:pStyle w:val="ListParagraph"/>
        <w:keepNext/>
        <w:keepLines/>
        <w:widowControl/>
        <w:numPr>
          <w:ilvl w:val="0"/>
          <w:numId w:val="5"/>
        </w:numPr>
        <w:ind w:left="1134"/>
        <w:rPr>
          <w:rFonts w:cs="Arial"/>
        </w:rPr>
      </w:pPr>
      <w:r w:rsidRPr="00335BF6">
        <w:rPr>
          <w:rFonts w:cs="Arial"/>
        </w:rPr>
        <w:t>Ability to a</w:t>
      </w:r>
      <w:r w:rsidR="00B00702" w:rsidRPr="00335BF6">
        <w:rPr>
          <w:rFonts w:cs="Arial"/>
        </w:rPr>
        <w:t xml:space="preserve">utomatically assign each </w:t>
      </w:r>
      <w:r w:rsidR="00AB56E3" w:rsidRPr="00335BF6">
        <w:rPr>
          <w:rFonts w:cs="Arial"/>
        </w:rPr>
        <w:t xml:space="preserve">new </w:t>
      </w:r>
      <w:r w:rsidR="00B00702" w:rsidRPr="00335BF6">
        <w:rPr>
          <w:rFonts w:cs="Arial"/>
        </w:rPr>
        <w:t xml:space="preserve">claim to </w:t>
      </w:r>
      <w:r w:rsidR="00AB56E3" w:rsidRPr="00335BF6">
        <w:rPr>
          <w:rFonts w:cs="Arial"/>
        </w:rPr>
        <w:t>the correct insurance policy determined by the incident date and claim type</w:t>
      </w:r>
      <w:r w:rsidR="00F34498" w:rsidRPr="00335BF6">
        <w:rPr>
          <w:rFonts w:cs="Arial"/>
        </w:rPr>
        <w:t>;</w:t>
      </w:r>
    </w:p>
    <w:p w14:paraId="645037FD" w14:textId="5344D1E7" w:rsidR="000A16EC" w:rsidRPr="00335BF6" w:rsidRDefault="00A25C85" w:rsidP="00E04385">
      <w:pPr>
        <w:pStyle w:val="ListParagraph"/>
        <w:keepNext/>
        <w:keepLines/>
        <w:widowControl/>
        <w:numPr>
          <w:ilvl w:val="0"/>
          <w:numId w:val="5"/>
        </w:numPr>
        <w:ind w:left="1134" w:hanging="357"/>
        <w:rPr>
          <w:rFonts w:cs="Arial"/>
        </w:rPr>
      </w:pPr>
      <w:r w:rsidRPr="00335BF6">
        <w:rPr>
          <w:rFonts w:cs="Arial"/>
        </w:rPr>
        <w:t>R</w:t>
      </w:r>
      <w:r w:rsidR="000A16EC" w:rsidRPr="00335BF6">
        <w:rPr>
          <w:rFonts w:cs="Arial"/>
        </w:rPr>
        <w:t xml:space="preserve">ecord incidents </w:t>
      </w:r>
      <w:r w:rsidR="00300CB1" w:rsidRPr="00335BF6">
        <w:rPr>
          <w:rFonts w:cs="Arial"/>
        </w:rPr>
        <w:t>in addition to</w:t>
      </w:r>
      <w:r w:rsidR="000A16EC" w:rsidRPr="00335BF6">
        <w:rPr>
          <w:rFonts w:cs="Arial"/>
        </w:rPr>
        <w:t xml:space="preserve"> claims;</w:t>
      </w:r>
    </w:p>
    <w:p w14:paraId="59938778" w14:textId="30340A3C" w:rsidR="00824D6A" w:rsidRPr="00335BF6" w:rsidRDefault="00824D6A" w:rsidP="00E04385">
      <w:pPr>
        <w:pStyle w:val="ListParagraph"/>
        <w:keepNext/>
        <w:keepLines/>
        <w:widowControl/>
        <w:numPr>
          <w:ilvl w:val="0"/>
          <w:numId w:val="5"/>
        </w:numPr>
        <w:ind w:left="1134" w:hanging="357"/>
        <w:rPr>
          <w:rFonts w:cs="Arial"/>
        </w:rPr>
      </w:pPr>
      <w:r w:rsidRPr="00335BF6">
        <w:rPr>
          <w:rFonts w:cs="Arial"/>
        </w:rPr>
        <w:t>Create Workflows based on the type of claim with varying timescales and where necessary, synchronisa</w:t>
      </w:r>
      <w:r w:rsidR="00517E5D" w:rsidRPr="00335BF6">
        <w:rPr>
          <w:rFonts w:cs="Arial"/>
        </w:rPr>
        <w:t>tion to the Claims Portal</w:t>
      </w:r>
      <w:r w:rsidRPr="00335BF6">
        <w:rPr>
          <w:rFonts w:cs="Arial"/>
        </w:rPr>
        <w:t>;</w:t>
      </w:r>
    </w:p>
    <w:p w14:paraId="40901D10" w14:textId="46E84CA8" w:rsidR="00824D6A" w:rsidRPr="00335BF6" w:rsidRDefault="00824D6A" w:rsidP="00E04385">
      <w:pPr>
        <w:pStyle w:val="ListParagraph"/>
        <w:keepNext/>
        <w:keepLines/>
        <w:widowControl/>
        <w:numPr>
          <w:ilvl w:val="0"/>
          <w:numId w:val="5"/>
        </w:numPr>
        <w:ind w:left="1134" w:hanging="357"/>
        <w:rPr>
          <w:rFonts w:cs="Arial"/>
        </w:rPr>
      </w:pPr>
      <w:r w:rsidRPr="00335BF6">
        <w:rPr>
          <w:rFonts w:cs="Arial"/>
        </w:rPr>
        <w:t>A</w:t>
      </w:r>
      <w:r w:rsidR="00845283" w:rsidRPr="00335BF6">
        <w:rPr>
          <w:rFonts w:cs="Arial"/>
        </w:rPr>
        <w:t>bility to send sensitive data by</w:t>
      </w:r>
      <w:r w:rsidRPr="00335BF6">
        <w:rPr>
          <w:rFonts w:cs="Arial"/>
        </w:rPr>
        <w:t xml:space="preserve"> email to external email addresses;</w:t>
      </w:r>
    </w:p>
    <w:p w14:paraId="0A724CEC" w14:textId="58D1911D" w:rsidR="00A25C85" w:rsidRPr="00335BF6" w:rsidRDefault="00A25C85" w:rsidP="00E04385">
      <w:pPr>
        <w:pStyle w:val="ListParagraph"/>
        <w:keepNext/>
        <w:keepLines/>
        <w:widowControl/>
        <w:numPr>
          <w:ilvl w:val="0"/>
          <w:numId w:val="5"/>
        </w:numPr>
        <w:ind w:left="1134" w:hanging="357"/>
        <w:rPr>
          <w:rFonts w:cs="Arial"/>
        </w:rPr>
      </w:pPr>
      <w:r w:rsidRPr="00335BF6">
        <w:rPr>
          <w:rFonts w:cs="Arial"/>
        </w:rPr>
        <w:t>Full Reserve history tracking</w:t>
      </w:r>
      <w:r w:rsidR="00825F77" w:rsidRPr="00335BF6">
        <w:rPr>
          <w:rFonts w:cs="Arial"/>
        </w:rPr>
        <w:t xml:space="preserve"> via reporting and also visible on the Reserve history  page</w:t>
      </w:r>
      <w:r w:rsidR="00845283" w:rsidRPr="00335BF6">
        <w:rPr>
          <w:rFonts w:cs="Arial"/>
        </w:rPr>
        <w:t>,</w:t>
      </w:r>
      <w:r w:rsidR="00825F77" w:rsidRPr="00335BF6">
        <w:rPr>
          <w:rFonts w:cs="Arial"/>
        </w:rPr>
        <w:t xml:space="preserve"> to include</w:t>
      </w:r>
      <w:r w:rsidRPr="00335BF6">
        <w:rPr>
          <w:rFonts w:cs="Arial"/>
        </w:rPr>
        <w:t xml:space="preserve"> dates</w:t>
      </w:r>
      <w:r w:rsidR="00825F77" w:rsidRPr="00335BF6">
        <w:rPr>
          <w:rFonts w:cs="Arial"/>
        </w:rPr>
        <w:t xml:space="preserve"> the changes were made</w:t>
      </w:r>
      <w:r w:rsidRPr="00335BF6">
        <w:rPr>
          <w:rFonts w:cs="Arial"/>
        </w:rPr>
        <w:t xml:space="preserve"> and</w:t>
      </w:r>
      <w:r w:rsidR="00825F77" w:rsidRPr="00335BF6">
        <w:rPr>
          <w:rFonts w:cs="Arial"/>
        </w:rPr>
        <w:t xml:space="preserve"> detailing</w:t>
      </w:r>
      <w:r w:rsidRPr="00335BF6">
        <w:rPr>
          <w:rFonts w:cs="Arial"/>
        </w:rPr>
        <w:t xml:space="preserve"> changes</w:t>
      </w:r>
      <w:r w:rsidR="00300CB1" w:rsidRPr="00335BF6">
        <w:rPr>
          <w:rFonts w:cs="Arial"/>
        </w:rPr>
        <w:t xml:space="preserve"> to the R</w:t>
      </w:r>
      <w:r w:rsidR="00825F77" w:rsidRPr="00335BF6">
        <w:rPr>
          <w:rFonts w:cs="Arial"/>
        </w:rPr>
        <w:t>eserve figures</w:t>
      </w:r>
      <w:r w:rsidRPr="00335BF6">
        <w:rPr>
          <w:rFonts w:cs="Arial"/>
        </w:rPr>
        <w:t>;</w:t>
      </w:r>
    </w:p>
    <w:p w14:paraId="1F49449A" w14:textId="77777777" w:rsidR="00A25C85" w:rsidRPr="00335BF6" w:rsidRDefault="00A25C85" w:rsidP="00E04385">
      <w:pPr>
        <w:pStyle w:val="ListParagraph"/>
        <w:keepNext/>
        <w:keepLines/>
        <w:widowControl/>
        <w:numPr>
          <w:ilvl w:val="0"/>
          <w:numId w:val="5"/>
        </w:numPr>
        <w:ind w:left="1134" w:hanging="357"/>
        <w:rPr>
          <w:rFonts w:cs="Arial"/>
        </w:rPr>
      </w:pPr>
      <w:r w:rsidRPr="00335BF6">
        <w:rPr>
          <w:rFonts w:cs="Arial"/>
        </w:rPr>
        <w:t>Ability to assign authorisation limits to Users, for example, maximum offer level set at £1,500;</w:t>
      </w:r>
    </w:p>
    <w:p w14:paraId="0670C297" w14:textId="1CD2890E" w:rsidR="00A31589" w:rsidRPr="00335BF6" w:rsidRDefault="00A31589" w:rsidP="00E04385">
      <w:pPr>
        <w:pStyle w:val="ListParagraph"/>
        <w:keepNext/>
        <w:keepLines/>
        <w:widowControl/>
        <w:numPr>
          <w:ilvl w:val="0"/>
          <w:numId w:val="5"/>
        </w:numPr>
        <w:ind w:left="1134"/>
        <w:rPr>
          <w:rFonts w:cs="Arial"/>
        </w:rPr>
      </w:pPr>
      <w:r w:rsidRPr="00335BF6">
        <w:rPr>
          <w:rFonts w:cs="Arial"/>
        </w:rPr>
        <w:t>Ability for System Administrator to create mandatory fields;</w:t>
      </w:r>
    </w:p>
    <w:p w14:paraId="6E19BAFC" w14:textId="7C318D83" w:rsidR="00A31589" w:rsidRPr="00335BF6" w:rsidRDefault="00A31589" w:rsidP="00E04385">
      <w:pPr>
        <w:pStyle w:val="ListParagraph"/>
        <w:keepNext/>
        <w:keepLines/>
        <w:widowControl/>
        <w:numPr>
          <w:ilvl w:val="0"/>
          <w:numId w:val="5"/>
        </w:numPr>
        <w:ind w:left="1134" w:hanging="357"/>
        <w:rPr>
          <w:rFonts w:cs="Arial"/>
        </w:rPr>
      </w:pPr>
      <w:r w:rsidRPr="00335BF6">
        <w:rPr>
          <w:rFonts w:cs="Arial"/>
        </w:rPr>
        <w:t>Functionality to set up multiple Clients within the System, for example, handle claims on behalf of other authorities;</w:t>
      </w:r>
    </w:p>
    <w:p w14:paraId="089FCDD7" w14:textId="77777777" w:rsidR="00824D6A" w:rsidRPr="00335BF6" w:rsidRDefault="00824D6A" w:rsidP="00E04385">
      <w:pPr>
        <w:pStyle w:val="ListParagraph"/>
        <w:keepNext/>
        <w:keepLines/>
        <w:widowControl/>
        <w:numPr>
          <w:ilvl w:val="0"/>
          <w:numId w:val="5"/>
        </w:numPr>
        <w:ind w:left="1134" w:hanging="357"/>
        <w:rPr>
          <w:rFonts w:cs="Arial"/>
        </w:rPr>
      </w:pPr>
      <w:r w:rsidRPr="00335BF6">
        <w:rPr>
          <w:rFonts w:cs="Arial"/>
        </w:rPr>
        <w:t>Automatic alert to System Administrator when overdue items exist in User Workflows;</w:t>
      </w:r>
    </w:p>
    <w:p w14:paraId="75A86028" w14:textId="77777777" w:rsidR="00824D6A" w:rsidRPr="00335BF6" w:rsidRDefault="00824D6A" w:rsidP="00E04385">
      <w:pPr>
        <w:pStyle w:val="ListParagraph"/>
        <w:keepNext/>
        <w:keepLines/>
        <w:widowControl/>
        <w:numPr>
          <w:ilvl w:val="0"/>
          <w:numId w:val="5"/>
        </w:numPr>
        <w:ind w:left="1134" w:hanging="357"/>
        <w:rPr>
          <w:rFonts w:cs="Arial"/>
        </w:rPr>
      </w:pPr>
      <w:r w:rsidRPr="00335BF6">
        <w:rPr>
          <w:rFonts w:cs="Arial"/>
        </w:rPr>
        <w:t>Pop up alerts when same/similar claimant/accident location/dates are input to avoid duplicate claims and highlight potential fraud;</w:t>
      </w:r>
    </w:p>
    <w:p w14:paraId="3896B4B8" w14:textId="7FB36FC4" w:rsidR="00824D6A" w:rsidRPr="00335BF6" w:rsidRDefault="00980397" w:rsidP="00E04385">
      <w:pPr>
        <w:pStyle w:val="ListParagraph"/>
        <w:keepNext/>
        <w:keepLines/>
        <w:widowControl/>
        <w:numPr>
          <w:ilvl w:val="0"/>
          <w:numId w:val="5"/>
        </w:numPr>
        <w:ind w:left="1134" w:hanging="357"/>
        <w:rPr>
          <w:rFonts w:cs="Arial"/>
        </w:rPr>
      </w:pPr>
      <w:r w:rsidRPr="00335BF6">
        <w:rPr>
          <w:rFonts w:cs="Arial"/>
        </w:rPr>
        <w:t xml:space="preserve">Generate notifications, </w:t>
      </w:r>
      <w:r w:rsidR="00824D6A" w:rsidRPr="00335BF6">
        <w:rPr>
          <w:rFonts w:cs="Arial"/>
        </w:rPr>
        <w:t>for example</w:t>
      </w:r>
      <w:r w:rsidR="003473A2">
        <w:rPr>
          <w:rFonts w:cs="Arial"/>
        </w:rPr>
        <w:t>:</w:t>
      </w:r>
      <w:r w:rsidR="00824D6A" w:rsidRPr="00335BF6">
        <w:rPr>
          <w:rFonts w:cs="Arial"/>
        </w:rPr>
        <w:t xml:space="preserve"> administrative alerts</w:t>
      </w:r>
      <w:r w:rsidR="00E04385">
        <w:rPr>
          <w:rFonts w:cs="Arial"/>
        </w:rPr>
        <w:t xml:space="preserve"> and</w:t>
      </w:r>
      <w:r w:rsidR="00824D6A" w:rsidRPr="00335BF6">
        <w:rPr>
          <w:rFonts w:cs="Arial"/>
        </w:rPr>
        <w:t xml:space="preserve"> claim Reserve warning</w:t>
      </w:r>
      <w:r w:rsidR="00845283" w:rsidRPr="00335BF6">
        <w:rPr>
          <w:rFonts w:cs="Arial"/>
        </w:rPr>
        <w:t>s</w:t>
      </w:r>
      <w:r w:rsidR="00824D6A" w:rsidRPr="00335BF6">
        <w:rPr>
          <w:rFonts w:cs="Arial"/>
        </w:rPr>
        <w:t>;</w:t>
      </w:r>
    </w:p>
    <w:p w14:paraId="4253EC74" w14:textId="52C34244" w:rsidR="00824D6A" w:rsidRPr="00335BF6" w:rsidRDefault="00980397" w:rsidP="00E04385">
      <w:pPr>
        <w:pStyle w:val="ListParagraph"/>
        <w:keepNext/>
        <w:keepLines/>
        <w:widowControl/>
        <w:numPr>
          <w:ilvl w:val="0"/>
          <w:numId w:val="5"/>
        </w:numPr>
        <w:ind w:left="1134" w:hanging="357"/>
        <w:rPr>
          <w:rFonts w:cs="Arial"/>
        </w:rPr>
      </w:pPr>
      <w:r w:rsidRPr="00335BF6">
        <w:rPr>
          <w:rFonts w:cs="Arial"/>
        </w:rPr>
        <w:t xml:space="preserve">Search parameters, </w:t>
      </w:r>
      <w:r w:rsidR="00824D6A" w:rsidRPr="00335BF6">
        <w:rPr>
          <w:rFonts w:cs="Arial"/>
        </w:rPr>
        <w:t>for example</w:t>
      </w:r>
      <w:r w:rsidR="003473A2">
        <w:rPr>
          <w:rFonts w:cs="Arial"/>
        </w:rPr>
        <w:t>:</w:t>
      </w:r>
      <w:r w:rsidR="00824D6A" w:rsidRPr="00335BF6">
        <w:rPr>
          <w:rFonts w:cs="Arial"/>
        </w:rPr>
        <w:t xml:space="preserve"> full financial history, payment type, dates, amounts and payee;</w:t>
      </w:r>
    </w:p>
    <w:p w14:paraId="74B6372F" w14:textId="39DADCCC" w:rsidR="00A31589" w:rsidRPr="00335BF6" w:rsidRDefault="00A31589" w:rsidP="00E04385">
      <w:pPr>
        <w:pStyle w:val="ListParagraph"/>
        <w:keepNext/>
        <w:keepLines/>
        <w:widowControl/>
        <w:numPr>
          <w:ilvl w:val="0"/>
          <w:numId w:val="5"/>
        </w:numPr>
        <w:ind w:left="1134" w:hanging="357"/>
        <w:rPr>
          <w:rFonts w:cs="Arial"/>
        </w:rPr>
      </w:pPr>
      <w:r w:rsidRPr="00335BF6">
        <w:rPr>
          <w:rFonts w:cs="Arial"/>
        </w:rPr>
        <w:lastRenderedPageBreak/>
        <w:t>Claims d</w:t>
      </w:r>
      <w:r w:rsidR="00E04385">
        <w:rPr>
          <w:rFonts w:cs="Arial"/>
        </w:rPr>
        <w:t>ash board for Workflows showing</w:t>
      </w:r>
      <w:r w:rsidRPr="00335BF6">
        <w:rPr>
          <w:rFonts w:cs="Arial"/>
        </w:rPr>
        <w:t xml:space="preserve"> assigned tasks and automatic reminders for work due or overdue;</w:t>
      </w:r>
    </w:p>
    <w:p w14:paraId="1B3DDFAE" w14:textId="77777777" w:rsidR="00A31589" w:rsidRPr="00335BF6" w:rsidRDefault="00A31589" w:rsidP="00E04385">
      <w:pPr>
        <w:pStyle w:val="ListParagraph"/>
        <w:keepNext/>
        <w:keepLines/>
        <w:widowControl/>
        <w:numPr>
          <w:ilvl w:val="0"/>
          <w:numId w:val="5"/>
        </w:numPr>
        <w:ind w:left="1134" w:hanging="357"/>
        <w:rPr>
          <w:rFonts w:cs="Arial"/>
        </w:rPr>
      </w:pPr>
      <w:r w:rsidRPr="00335BF6">
        <w:rPr>
          <w:rFonts w:cs="Arial"/>
        </w:rPr>
        <w:t>Spell check and data validation on input fields;</w:t>
      </w:r>
    </w:p>
    <w:p w14:paraId="251B4C21" w14:textId="234455B2" w:rsidR="004E6EDA" w:rsidRPr="00335BF6" w:rsidRDefault="004E6EDA" w:rsidP="00E04385">
      <w:pPr>
        <w:pStyle w:val="ListParagraph"/>
        <w:keepNext/>
        <w:keepLines/>
        <w:widowControl/>
        <w:numPr>
          <w:ilvl w:val="0"/>
          <w:numId w:val="5"/>
        </w:numPr>
        <w:ind w:left="1134" w:hanging="357"/>
        <w:rPr>
          <w:rFonts w:cs="Arial"/>
        </w:rPr>
      </w:pPr>
      <w:r w:rsidRPr="00335BF6">
        <w:rPr>
          <w:rFonts w:cs="Arial"/>
        </w:rPr>
        <w:t>Ability to create claims Triangulations;</w:t>
      </w:r>
    </w:p>
    <w:p w14:paraId="13F5F97A" w14:textId="77777777" w:rsidR="00A31589" w:rsidRPr="00335BF6" w:rsidRDefault="00A31589" w:rsidP="00E04385">
      <w:pPr>
        <w:pStyle w:val="ListParagraph"/>
        <w:keepNext/>
        <w:keepLines/>
        <w:widowControl/>
        <w:numPr>
          <w:ilvl w:val="0"/>
          <w:numId w:val="5"/>
        </w:numPr>
        <w:ind w:left="1134"/>
        <w:jc w:val="left"/>
        <w:rPr>
          <w:rFonts w:ascii="Calibri" w:hAnsi="Calibri"/>
          <w:iCs/>
          <w:sz w:val="22"/>
        </w:rPr>
      </w:pPr>
      <w:r w:rsidRPr="00335BF6">
        <w:rPr>
          <w:iCs/>
        </w:rPr>
        <w:t>Ability to accurately record Long-tail Claim settlements over the correct policy years throughout the period of exposure;</w:t>
      </w:r>
    </w:p>
    <w:p w14:paraId="30B52674" w14:textId="1C554F7C" w:rsidR="00A25C85" w:rsidRPr="00335BF6" w:rsidRDefault="00A25C85" w:rsidP="00E04385">
      <w:pPr>
        <w:pStyle w:val="ListParagraph"/>
        <w:keepNext/>
        <w:keepLines/>
        <w:widowControl/>
        <w:numPr>
          <w:ilvl w:val="0"/>
          <w:numId w:val="5"/>
        </w:numPr>
        <w:ind w:left="1134" w:hanging="357"/>
        <w:rPr>
          <w:rFonts w:cs="Arial"/>
        </w:rPr>
      </w:pPr>
      <w:r w:rsidRPr="00335BF6">
        <w:rPr>
          <w:rFonts w:cs="Arial"/>
        </w:rPr>
        <w:t>Time Lag tracking</w:t>
      </w:r>
      <w:r w:rsidR="00845283" w:rsidRPr="00335BF6">
        <w:rPr>
          <w:rFonts w:cs="Arial"/>
        </w:rPr>
        <w:t xml:space="preserve"> over the lifespan of a claim</w:t>
      </w:r>
      <w:r w:rsidR="00980397" w:rsidRPr="00335BF6">
        <w:rPr>
          <w:rFonts w:cs="Arial"/>
        </w:rPr>
        <w:t>,</w:t>
      </w:r>
      <w:r w:rsidR="003B2045" w:rsidRPr="00335BF6">
        <w:rPr>
          <w:rFonts w:cs="Arial"/>
        </w:rPr>
        <w:t xml:space="preserve"> </w:t>
      </w:r>
      <w:r w:rsidRPr="00335BF6">
        <w:rPr>
          <w:rFonts w:cs="Arial"/>
        </w:rPr>
        <w:t xml:space="preserve">for example, lifetime of </w:t>
      </w:r>
      <w:r w:rsidR="00845283" w:rsidRPr="00335BF6">
        <w:rPr>
          <w:rFonts w:cs="Arial"/>
        </w:rPr>
        <w:t xml:space="preserve">a </w:t>
      </w:r>
      <w:r w:rsidRPr="00335BF6">
        <w:rPr>
          <w:rFonts w:cs="Arial"/>
        </w:rPr>
        <w:t>claim from date open to closure</w:t>
      </w:r>
      <w:r w:rsidR="00845283" w:rsidRPr="00335BF6">
        <w:rPr>
          <w:rFonts w:cs="Arial"/>
        </w:rPr>
        <w:t>,</w:t>
      </w:r>
      <w:r w:rsidR="003B2045" w:rsidRPr="00335BF6">
        <w:rPr>
          <w:rFonts w:cs="Arial"/>
        </w:rPr>
        <w:t xml:space="preserve"> </w:t>
      </w:r>
      <w:r w:rsidR="00845283" w:rsidRPr="00335BF6">
        <w:rPr>
          <w:rFonts w:cs="Arial"/>
        </w:rPr>
        <w:t xml:space="preserve">the </w:t>
      </w:r>
      <w:r w:rsidR="003B2045" w:rsidRPr="00335BF6">
        <w:rPr>
          <w:rFonts w:cs="Arial"/>
        </w:rPr>
        <w:t xml:space="preserve">date </w:t>
      </w:r>
      <w:r w:rsidR="00845283" w:rsidRPr="00335BF6">
        <w:rPr>
          <w:rFonts w:cs="Arial"/>
        </w:rPr>
        <w:t xml:space="preserve">a </w:t>
      </w:r>
      <w:r w:rsidR="003B2045" w:rsidRPr="00335BF6">
        <w:rPr>
          <w:rFonts w:cs="Arial"/>
        </w:rPr>
        <w:t xml:space="preserve">claim </w:t>
      </w:r>
      <w:r w:rsidR="00845283" w:rsidRPr="00335BF6">
        <w:rPr>
          <w:rFonts w:cs="Arial"/>
        </w:rPr>
        <w:t xml:space="preserve">is </w:t>
      </w:r>
      <w:r w:rsidR="003B2045" w:rsidRPr="00335BF6">
        <w:rPr>
          <w:rFonts w:cs="Arial"/>
        </w:rPr>
        <w:t>received to date of admission or repudiation of claim etc</w:t>
      </w:r>
      <w:r w:rsidR="00E04385">
        <w:rPr>
          <w:rFonts w:cs="Arial"/>
        </w:rPr>
        <w:t>.</w:t>
      </w:r>
      <w:r w:rsidR="009F2E9B" w:rsidRPr="00335BF6">
        <w:rPr>
          <w:rFonts w:cs="Arial"/>
        </w:rPr>
        <w:t>;</w:t>
      </w:r>
    </w:p>
    <w:p w14:paraId="5FEA2A4A" w14:textId="1AF9B992" w:rsidR="00825F77" w:rsidRPr="00335BF6" w:rsidRDefault="00825F77" w:rsidP="00E04385">
      <w:pPr>
        <w:pStyle w:val="ListParagraph"/>
        <w:keepNext/>
        <w:keepLines/>
        <w:widowControl/>
        <w:numPr>
          <w:ilvl w:val="0"/>
          <w:numId w:val="5"/>
        </w:numPr>
        <w:ind w:left="1134" w:hanging="357"/>
        <w:rPr>
          <w:rFonts w:cs="Arial"/>
        </w:rPr>
      </w:pPr>
      <w:r w:rsidRPr="00335BF6">
        <w:rPr>
          <w:rFonts w:cs="Arial"/>
        </w:rPr>
        <w:t>The ability to auto</w:t>
      </w:r>
      <w:r w:rsidR="00891F72" w:rsidRPr="00335BF6">
        <w:rPr>
          <w:rFonts w:cs="Arial"/>
        </w:rPr>
        <w:t>matically</w:t>
      </w:r>
      <w:r w:rsidRPr="00335BF6">
        <w:rPr>
          <w:rFonts w:cs="Arial"/>
        </w:rPr>
        <w:t xml:space="preserve"> redact pertinent documents</w:t>
      </w:r>
      <w:r w:rsidR="000509C3" w:rsidRPr="00335BF6">
        <w:rPr>
          <w:rFonts w:cs="Arial"/>
        </w:rPr>
        <w:t>;</w:t>
      </w:r>
    </w:p>
    <w:p w14:paraId="6B7D2393" w14:textId="024E6C7D" w:rsidR="00824D6A" w:rsidRPr="00335BF6" w:rsidRDefault="00845283" w:rsidP="00E04385">
      <w:pPr>
        <w:pStyle w:val="ListParagraph"/>
        <w:keepNext/>
        <w:keepLines/>
        <w:widowControl/>
        <w:numPr>
          <w:ilvl w:val="0"/>
          <w:numId w:val="5"/>
        </w:numPr>
        <w:ind w:left="1134" w:hanging="357"/>
        <w:rPr>
          <w:rFonts w:cs="Arial"/>
        </w:rPr>
      </w:pPr>
      <w:r w:rsidRPr="00335BF6">
        <w:rPr>
          <w:rFonts w:cs="Arial"/>
        </w:rPr>
        <w:t>Export records or reports to M</w:t>
      </w:r>
      <w:r w:rsidR="00E04385">
        <w:rPr>
          <w:rFonts w:cs="Arial"/>
        </w:rPr>
        <w:t xml:space="preserve">icrosoft </w:t>
      </w:r>
      <w:r w:rsidRPr="00335BF6">
        <w:rPr>
          <w:rFonts w:cs="Arial"/>
        </w:rPr>
        <w:t xml:space="preserve">Word, Excel, </w:t>
      </w:r>
      <w:r w:rsidR="003473A2">
        <w:rPr>
          <w:rFonts w:cs="Arial"/>
        </w:rPr>
        <w:t>PDF</w:t>
      </w:r>
      <w:r w:rsidRPr="00335BF6">
        <w:rPr>
          <w:rFonts w:cs="Arial"/>
        </w:rPr>
        <w:t xml:space="preserve"> and </w:t>
      </w:r>
      <w:r w:rsidR="00824D6A" w:rsidRPr="00335BF6">
        <w:rPr>
          <w:rFonts w:cs="Arial"/>
        </w:rPr>
        <w:t>other formats;</w:t>
      </w:r>
    </w:p>
    <w:p w14:paraId="6E282D53" w14:textId="28E98037" w:rsidR="00EC7968" w:rsidRPr="00335BF6" w:rsidRDefault="00EC7968" w:rsidP="00E04385">
      <w:pPr>
        <w:pStyle w:val="ListParagraph"/>
        <w:keepNext/>
        <w:keepLines/>
        <w:widowControl/>
        <w:numPr>
          <w:ilvl w:val="0"/>
          <w:numId w:val="5"/>
        </w:numPr>
        <w:ind w:left="1134" w:hanging="357"/>
        <w:rPr>
          <w:rFonts w:cs="Arial"/>
        </w:rPr>
      </w:pPr>
      <w:r w:rsidRPr="00335BF6">
        <w:rPr>
          <w:rFonts w:cs="Arial"/>
        </w:rPr>
        <w:t xml:space="preserve">Full audit trails of </w:t>
      </w:r>
      <w:r w:rsidR="002A0783" w:rsidRPr="00335BF6">
        <w:rPr>
          <w:rFonts w:cs="Arial"/>
        </w:rPr>
        <w:t>U</w:t>
      </w:r>
      <w:r w:rsidRPr="00335BF6">
        <w:rPr>
          <w:rFonts w:cs="Arial"/>
        </w:rPr>
        <w:t>ser activity</w:t>
      </w:r>
      <w:r w:rsidR="00F34498" w:rsidRPr="00335BF6">
        <w:rPr>
          <w:rFonts w:cs="Arial"/>
        </w:rPr>
        <w:t>;</w:t>
      </w:r>
    </w:p>
    <w:p w14:paraId="1779A041" w14:textId="28A57A8C" w:rsidR="00A31589" w:rsidRPr="00335BF6" w:rsidRDefault="00A31589" w:rsidP="00E04385">
      <w:pPr>
        <w:pStyle w:val="ListParagraph"/>
        <w:keepNext/>
        <w:keepLines/>
        <w:widowControl/>
        <w:numPr>
          <w:ilvl w:val="0"/>
          <w:numId w:val="5"/>
        </w:numPr>
        <w:ind w:left="1134" w:hanging="357"/>
        <w:rPr>
          <w:rFonts w:cs="Arial"/>
        </w:rPr>
      </w:pPr>
      <w:r w:rsidRPr="00335BF6">
        <w:rPr>
          <w:rFonts w:cs="Arial"/>
        </w:rPr>
        <w:t>Time Recording functionality to charge internal or external Clients for time spent on individual claims;</w:t>
      </w:r>
    </w:p>
    <w:p w14:paraId="1706BB31" w14:textId="7276BA93" w:rsidR="007A201F" w:rsidRPr="00335BF6" w:rsidRDefault="00EE1D3B" w:rsidP="00E04385">
      <w:pPr>
        <w:pStyle w:val="ListParagraph"/>
        <w:keepNext/>
        <w:keepLines/>
        <w:widowControl/>
        <w:numPr>
          <w:ilvl w:val="0"/>
          <w:numId w:val="5"/>
        </w:numPr>
        <w:ind w:left="1134" w:hanging="357"/>
        <w:rPr>
          <w:rFonts w:cs="Arial"/>
        </w:rPr>
      </w:pPr>
      <w:r w:rsidRPr="00335BF6">
        <w:rPr>
          <w:rFonts w:cs="Arial"/>
        </w:rPr>
        <w:t xml:space="preserve">A </w:t>
      </w:r>
      <w:r w:rsidR="00DA321B" w:rsidRPr="00335BF6">
        <w:rPr>
          <w:rFonts w:cs="Arial"/>
        </w:rPr>
        <w:t>c</w:t>
      </w:r>
      <w:r w:rsidRPr="00335BF6">
        <w:rPr>
          <w:rFonts w:cs="Arial"/>
        </w:rPr>
        <w:t>omprehensive reporting suite, which include</w:t>
      </w:r>
      <w:r w:rsidR="004058B3" w:rsidRPr="00335BF6">
        <w:rPr>
          <w:rFonts w:cs="Arial"/>
        </w:rPr>
        <w:t>s</w:t>
      </w:r>
      <w:r w:rsidRPr="00335BF6">
        <w:rPr>
          <w:rFonts w:cs="Arial"/>
        </w:rPr>
        <w:t xml:space="preserve"> a set of standard reports and the ability to easily create bespoke reports</w:t>
      </w:r>
      <w:r w:rsidR="00980397" w:rsidRPr="00335BF6">
        <w:rPr>
          <w:rFonts w:cs="Arial"/>
        </w:rPr>
        <w:t>,</w:t>
      </w:r>
      <w:r w:rsidR="004058B3" w:rsidRPr="00335BF6">
        <w:rPr>
          <w:rFonts w:cs="Arial"/>
        </w:rPr>
        <w:t xml:space="preserve"> for example, trend analysis and</w:t>
      </w:r>
      <w:r w:rsidR="00517E5D" w:rsidRPr="00335BF6">
        <w:rPr>
          <w:rFonts w:cs="Arial"/>
        </w:rPr>
        <w:t xml:space="preserve"> Risk M</w:t>
      </w:r>
      <w:r w:rsidR="00825F77" w:rsidRPr="00335BF6">
        <w:rPr>
          <w:rFonts w:cs="Arial"/>
        </w:rPr>
        <w:t>odelling</w:t>
      </w:r>
      <w:r w:rsidR="004058B3" w:rsidRPr="00335BF6">
        <w:rPr>
          <w:rFonts w:cs="Arial"/>
        </w:rPr>
        <w:t>.</w:t>
      </w:r>
    </w:p>
    <w:p w14:paraId="47C0FCF0" w14:textId="77777777" w:rsidR="004058B3" w:rsidRPr="00335BF6" w:rsidRDefault="004058B3" w:rsidP="004058B3">
      <w:pPr>
        <w:keepNext/>
        <w:keepLines/>
        <w:widowControl/>
        <w:ind w:left="1077"/>
        <w:rPr>
          <w:rFonts w:cs="Arial"/>
        </w:rPr>
      </w:pPr>
    </w:p>
    <w:p w14:paraId="049D7CC7" w14:textId="0655D463" w:rsidR="00B00702" w:rsidRPr="00885071" w:rsidRDefault="00A15CF2" w:rsidP="00885071">
      <w:pPr>
        <w:keepNext/>
        <w:keepLines/>
        <w:widowControl/>
        <w:numPr>
          <w:ilvl w:val="1"/>
          <w:numId w:val="3"/>
        </w:numPr>
        <w:spacing w:before="0" w:after="0"/>
        <w:ind w:left="709" w:hanging="709"/>
        <w:rPr>
          <w:rFonts w:cs="Arial"/>
          <w:b/>
          <w:sz w:val="28"/>
          <w:szCs w:val="28"/>
        </w:rPr>
      </w:pPr>
      <w:r w:rsidRPr="00885071">
        <w:rPr>
          <w:rFonts w:cs="Arial"/>
          <w:b/>
          <w:sz w:val="28"/>
          <w:szCs w:val="28"/>
        </w:rPr>
        <w:t>Services Required</w:t>
      </w:r>
    </w:p>
    <w:p w14:paraId="10D719B9" w14:textId="77777777" w:rsidR="0015634E" w:rsidRPr="00A15CF2" w:rsidRDefault="0015634E" w:rsidP="004058B3">
      <w:pPr>
        <w:pStyle w:val="ListParagraph"/>
        <w:keepNext/>
        <w:keepLines/>
        <w:widowControl/>
        <w:ind w:left="792"/>
        <w:rPr>
          <w:rFonts w:cs="Arial"/>
        </w:rPr>
      </w:pPr>
      <w:r>
        <w:rPr>
          <w:rFonts w:cs="Arial"/>
        </w:rPr>
        <w:t>The following services would be required of the System:</w:t>
      </w:r>
    </w:p>
    <w:p w14:paraId="2702794C" w14:textId="77777777" w:rsidR="0015634E" w:rsidRDefault="0015634E" w:rsidP="004058B3">
      <w:pPr>
        <w:pStyle w:val="ListParagraph"/>
        <w:keepNext/>
        <w:keepLines/>
        <w:widowControl/>
        <w:numPr>
          <w:ilvl w:val="0"/>
          <w:numId w:val="7"/>
        </w:numPr>
        <w:rPr>
          <w:rFonts w:cs="Arial"/>
        </w:rPr>
      </w:pPr>
      <w:r>
        <w:rPr>
          <w:rFonts w:cs="Arial"/>
        </w:rPr>
        <w:t>Migration of existing data;</w:t>
      </w:r>
    </w:p>
    <w:p w14:paraId="24F40DBC" w14:textId="4F049E35" w:rsidR="0015634E" w:rsidRDefault="0015634E" w:rsidP="004058B3">
      <w:pPr>
        <w:pStyle w:val="ListParagraph"/>
        <w:keepNext/>
        <w:keepLines/>
        <w:widowControl/>
        <w:numPr>
          <w:ilvl w:val="0"/>
          <w:numId w:val="7"/>
        </w:numPr>
        <w:rPr>
          <w:rFonts w:cs="Arial"/>
        </w:rPr>
      </w:pPr>
      <w:r w:rsidRPr="00A15CF2">
        <w:rPr>
          <w:rFonts w:cs="Arial"/>
        </w:rPr>
        <w:t xml:space="preserve">System </w:t>
      </w:r>
      <w:r w:rsidR="00265FB3">
        <w:rPr>
          <w:rFonts w:cs="Arial"/>
        </w:rPr>
        <w:t>t</w:t>
      </w:r>
      <w:r w:rsidRPr="00A15CF2">
        <w:rPr>
          <w:rFonts w:cs="Arial"/>
        </w:rPr>
        <w:t>raining</w:t>
      </w:r>
      <w:r>
        <w:rPr>
          <w:rFonts w:cs="Arial"/>
        </w:rPr>
        <w:t>;</w:t>
      </w:r>
    </w:p>
    <w:p w14:paraId="41BFB6D2" w14:textId="134C4432" w:rsidR="0015634E" w:rsidRDefault="0015634E" w:rsidP="004058B3">
      <w:pPr>
        <w:pStyle w:val="ListParagraph"/>
        <w:keepNext/>
        <w:keepLines/>
        <w:widowControl/>
        <w:numPr>
          <w:ilvl w:val="0"/>
          <w:numId w:val="7"/>
        </w:numPr>
        <w:rPr>
          <w:rFonts w:cs="Arial"/>
        </w:rPr>
      </w:pPr>
      <w:r>
        <w:rPr>
          <w:rFonts w:cs="Arial"/>
        </w:rPr>
        <w:t>Implementation</w:t>
      </w:r>
      <w:r w:rsidR="00EE1D3B">
        <w:rPr>
          <w:rFonts w:cs="Arial"/>
        </w:rPr>
        <w:t xml:space="preserve"> (to include project management)</w:t>
      </w:r>
      <w:r>
        <w:rPr>
          <w:rFonts w:cs="Arial"/>
        </w:rPr>
        <w:t>;</w:t>
      </w:r>
    </w:p>
    <w:p w14:paraId="72D561BD" w14:textId="77777777" w:rsidR="0015634E" w:rsidRDefault="0015634E" w:rsidP="004058B3">
      <w:pPr>
        <w:pStyle w:val="ListParagraph"/>
        <w:keepNext/>
        <w:keepLines/>
        <w:widowControl/>
        <w:numPr>
          <w:ilvl w:val="0"/>
          <w:numId w:val="7"/>
        </w:numPr>
        <w:rPr>
          <w:rFonts w:cs="Arial"/>
        </w:rPr>
      </w:pPr>
      <w:r>
        <w:rPr>
          <w:rFonts w:cs="Arial"/>
        </w:rPr>
        <w:t>Account Management;</w:t>
      </w:r>
    </w:p>
    <w:p w14:paraId="7F138C7D" w14:textId="77777777" w:rsidR="0015634E" w:rsidRDefault="0015634E" w:rsidP="004058B3">
      <w:pPr>
        <w:pStyle w:val="ListParagraph"/>
        <w:keepNext/>
        <w:keepLines/>
        <w:widowControl/>
        <w:numPr>
          <w:ilvl w:val="0"/>
          <w:numId w:val="7"/>
        </w:numPr>
        <w:rPr>
          <w:rFonts w:cs="Arial"/>
        </w:rPr>
      </w:pPr>
      <w:r>
        <w:rPr>
          <w:rFonts w:cs="Arial"/>
        </w:rPr>
        <w:t xml:space="preserve">Support and Maintenance; and </w:t>
      </w:r>
    </w:p>
    <w:p w14:paraId="2C0188EE" w14:textId="48B9FD57" w:rsidR="0015634E" w:rsidRPr="00A15CF2" w:rsidRDefault="0015634E" w:rsidP="004058B3">
      <w:pPr>
        <w:pStyle w:val="ListParagraph"/>
        <w:keepNext/>
        <w:keepLines/>
        <w:widowControl/>
        <w:numPr>
          <w:ilvl w:val="0"/>
          <w:numId w:val="7"/>
        </w:numPr>
        <w:rPr>
          <w:rFonts w:cs="Arial"/>
        </w:rPr>
      </w:pPr>
      <w:r>
        <w:rPr>
          <w:rFonts w:cs="Arial"/>
        </w:rPr>
        <w:t>Integration to other Council systems</w:t>
      </w:r>
      <w:r w:rsidR="00E04385">
        <w:rPr>
          <w:rFonts w:cs="Arial"/>
        </w:rPr>
        <w:t xml:space="preserve"> (as described in 5.1)</w:t>
      </w:r>
      <w:r>
        <w:rPr>
          <w:rFonts w:cs="Arial"/>
        </w:rPr>
        <w:t>.</w:t>
      </w:r>
    </w:p>
    <w:p w14:paraId="6D6A4FE4" w14:textId="2A12B10F" w:rsidR="00B00702" w:rsidRPr="004A5C9E" w:rsidRDefault="00B00702" w:rsidP="004058B3">
      <w:pPr>
        <w:keepNext/>
        <w:keepLines/>
        <w:widowControl/>
        <w:ind w:left="709" w:hanging="709"/>
        <w:rPr>
          <w:rFonts w:cs="Arial"/>
        </w:rPr>
      </w:pPr>
    </w:p>
    <w:p w14:paraId="2287E0CE" w14:textId="77777777" w:rsidR="00335DDB" w:rsidRDefault="00335DDB">
      <w:pPr>
        <w:widowControl/>
        <w:spacing w:before="0" w:after="0"/>
        <w:jc w:val="left"/>
        <w:rPr>
          <w:b/>
          <w:bCs/>
          <w:sz w:val="36"/>
        </w:rPr>
      </w:pPr>
      <w:r>
        <w:br w:type="page"/>
      </w:r>
    </w:p>
    <w:p w14:paraId="51C805CB" w14:textId="77777777" w:rsidR="00BB3283" w:rsidRPr="005B2CC0" w:rsidRDefault="00BB3283" w:rsidP="005B48ED">
      <w:pPr>
        <w:pStyle w:val="Heading2"/>
        <w:widowControl/>
        <w:numPr>
          <w:ilvl w:val="0"/>
          <w:numId w:val="3"/>
        </w:numPr>
        <w:ind w:left="709" w:hanging="709"/>
        <w:jc w:val="left"/>
        <w:rPr>
          <w:rFonts w:eastAsia="Times New Roman" w:cs="Times New Roman"/>
          <w:szCs w:val="20"/>
        </w:rPr>
      </w:pPr>
      <w:bookmarkStart w:id="22" w:name="_Toc503774961"/>
      <w:r w:rsidRPr="001731B7">
        <w:rPr>
          <w:rFonts w:eastAsia="Times New Roman" w:cs="Times New Roman"/>
          <w:szCs w:val="20"/>
        </w:rPr>
        <w:lastRenderedPageBreak/>
        <w:t>Questions</w:t>
      </w:r>
      <w:bookmarkEnd w:id="22"/>
      <w:r w:rsidRPr="005B2CC0">
        <w:rPr>
          <w:rFonts w:eastAsia="Times New Roman" w:cs="Times New Roman"/>
          <w:szCs w:val="20"/>
        </w:rPr>
        <w:t xml:space="preserve"> </w:t>
      </w:r>
    </w:p>
    <w:p w14:paraId="128119EB" w14:textId="45BFD2AA" w:rsidR="00592E99" w:rsidRDefault="00966697" w:rsidP="004E6EDA">
      <w:pPr>
        <w:keepNext/>
        <w:keepLines/>
        <w:widowControl/>
        <w:ind w:left="709"/>
        <w:rPr>
          <w:rFonts w:eastAsia="Calibri" w:cs="Arial"/>
        </w:rPr>
      </w:pPr>
      <w:r>
        <w:rPr>
          <w:rFonts w:eastAsia="Calibri" w:cs="Arial"/>
        </w:rPr>
        <w:t>Please provide your responses to the following questions in the spaces provided</w:t>
      </w:r>
      <w:r w:rsidR="00592E99">
        <w:rPr>
          <w:rFonts w:eastAsia="Calibri" w:cs="Arial"/>
        </w:rPr>
        <w:t xml:space="preserve">, when submitting your response please refer to the functionality outlined in section </w:t>
      </w:r>
      <w:r w:rsidR="00885071">
        <w:rPr>
          <w:rFonts w:eastAsia="Calibri" w:cs="Arial"/>
        </w:rPr>
        <w:t>5</w:t>
      </w:r>
      <w:r w:rsidR="00335DDB">
        <w:rPr>
          <w:rFonts w:eastAsia="Calibri" w:cs="Arial"/>
        </w:rPr>
        <w:t xml:space="preserve"> It </w:t>
      </w:r>
      <w:r w:rsidR="00586A6A">
        <w:rPr>
          <w:rFonts w:eastAsia="Calibri" w:cs="Arial"/>
        </w:rPr>
        <w:t>i</w:t>
      </w:r>
      <w:r w:rsidR="00335DDB">
        <w:rPr>
          <w:rFonts w:eastAsia="Calibri" w:cs="Arial"/>
        </w:rPr>
        <w:t xml:space="preserve">s not necessary </w:t>
      </w:r>
      <w:r w:rsidR="00586A6A">
        <w:rPr>
          <w:rFonts w:eastAsia="Calibri" w:cs="Arial"/>
        </w:rPr>
        <w:t xml:space="preserve">to </w:t>
      </w:r>
      <w:r w:rsidR="00335DDB">
        <w:rPr>
          <w:rFonts w:eastAsia="Calibri" w:cs="Arial"/>
        </w:rPr>
        <w:t>provide sales literature or brochures with your responses as these will be requested if required.</w:t>
      </w:r>
      <w:r>
        <w:rPr>
          <w:rFonts w:eastAsia="Calibri" w:cs="Arial"/>
        </w:rPr>
        <w:t xml:space="preserve">  </w:t>
      </w:r>
    </w:p>
    <w:tbl>
      <w:tblPr>
        <w:tblW w:w="93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59"/>
        <w:gridCol w:w="2484"/>
        <w:gridCol w:w="5943"/>
      </w:tblGrid>
      <w:tr w:rsidR="00B25E1F" w14:paraId="37381544" w14:textId="77777777" w:rsidTr="00291B9B">
        <w:trPr>
          <w:trHeight w:val="550"/>
          <w:jc w:val="center"/>
        </w:trPr>
        <w:tc>
          <w:tcPr>
            <w:tcW w:w="9386" w:type="dxa"/>
            <w:gridSpan w:val="3"/>
            <w:shd w:val="clear" w:color="auto" w:fill="BFBFBF" w:themeFill="background1" w:themeFillShade="BF"/>
            <w:vAlign w:val="center"/>
          </w:tcPr>
          <w:p w14:paraId="41CB819C" w14:textId="26BFF4F8" w:rsidR="00B25E1F" w:rsidRPr="00B25E1F" w:rsidRDefault="00B25E1F" w:rsidP="00335BF6">
            <w:pPr>
              <w:pStyle w:val="ListParagraph"/>
              <w:keepNext/>
              <w:keepLines/>
              <w:widowControl/>
              <w:numPr>
                <w:ilvl w:val="1"/>
                <w:numId w:val="3"/>
              </w:numPr>
              <w:ind w:hanging="792"/>
              <w:jc w:val="left"/>
              <w:rPr>
                <w:rFonts w:cs="Arial"/>
                <w:b/>
                <w:sz w:val="28"/>
                <w:szCs w:val="28"/>
              </w:rPr>
            </w:pPr>
            <w:r w:rsidRPr="00B25E1F">
              <w:rPr>
                <w:rFonts w:cs="Arial"/>
                <w:b/>
                <w:sz w:val="28"/>
                <w:szCs w:val="28"/>
              </w:rPr>
              <w:t>Contact Details</w:t>
            </w:r>
          </w:p>
        </w:tc>
      </w:tr>
      <w:tr w:rsidR="00B25E1F" w14:paraId="5EABA326" w14:textId="77777777" w:rsidTr="00291B9B">
        <w:trPr>
          <w:jc w:val="center"/>
        </w:trPr>
        <w:tc>
          <w:tcPr>
            <w:tcW w:w="959" w:type="dxa"/>
            <w:vMerge w:val="restart"/>
            <w:shd w:val="clear" w:color="auto" w:fill="F2F2F2"/>
          </w:tcPr>
          <w:p w14:paraId="7D949223" w14:textId="045BCBE5" w:rsidR="00B25E1F" w:rsidRPr="008905C0" w:rsidRDefault="00B25E1F" w:rsidP="00335BF6">
            <w:pPr>
              <w:keepNext/>
              <w:keepLines/>
              <w:widowControl/>
              <w:spacing w:line="276" w:lineRule="auto"/>
              <w:jc w:val="left"/>
              <w:rPr>
                <w:rFonts w:cs="Arial"/>
              </w:rPr>
            </w:pPr>
            <w:r>
              <w:rPr>
                <w:rFonts w:cs="Arial"/>
              </w:rPr>
              <w:t xml:space="preserve">6.1.1. </w:t>
            </w:r>
          </w:p>
        </w:tc>
        <w:tc>
          <w:tcPr>
            <w:tcW w:w="8427" w:type="dxa"/>
            <w:gridSpan w:val="2"/>
            <w:shd w:val="clear" w:color="auto" w:fill="F2F2F2"/>
            <w:vAlign w:val="center"/>
            <w:hideMark/>
          </w:tcPr>
          <w:p w14:paraId="47B75102" w14:textId="77777777" w:rsidR="00B25E1F" w:rsidRDefault="00B25E1F" w:rsidP="00335BF6">
            <w:pPr>
              <w:keepNext/>
              <w:keepLines/>
              <w:widowControl/>
              <w:spacing w:before="120" w:after="120"/>
              <w:rPr>
                <w:rFonts w:cs="Arial"/>
              </w:rPr>
            </w:pPr>
            <w:r>
              <w:rPr>
                <w:rFonts w:cs="Arial"/>
              </w:rPr>
              <w:t>Please provide your contact details for enquiries about this questionnaire.</w:t>
            </w:r>
          </w:p>
        </w:tc>
      </w:tr>
      <w:tr w:rsidR="00B25E1F" w14:paraId="2818FBB3" w14:textId="77777777" w:rsidTr="00291B9B">
        <w:trPr>
          <w:jc w:val="center"/>
        </w:trPr>
        <w:tc>
          <w:tcPr>
            <w:tcW w:w="959" w:type="dxa"/>
            <w:vMerge/>
            <w:vAlign w:val="center"/>
          </w:tcPr>
          <w:p w14:paraId="799ED872" w14:textId="77777777" w:rsidR="00B25E1F" w:rsidRDefault="00B25E1F" w:rsidP="00335BF6">
            <w:pPr>
              <w:keepNext/>
              <w:keepLines/>
              <w:widowControl/>
              <w:spacing w:before="0" w:after="0" w:line="276" w:lineRule="auto"/>
              <w:jc w:val="left"/>
              <w:rPr>
                <w:rFonts w:cs="Arial"/>
              </w:rPr>
            </w:pPr>
          </w:p>
        </w:tc>
        <w:tc>
          <w:tcPr>
            <w:tcW w:w="2484" w:type="dxa"/>
            <w:shd w:val="clear" w:color="auto" w:fill="F2F2F2"/>
            <w:vAlign w:val="center"/>
            <w:hideMark/>
          </w:tcPr>
          <w:p w14:paraId="5DE27FFA" w14:textId="0E2CFC07" w:rsidR="00B25E1F" w:rsidRDefault="00B25E1F" w:rsidP="00335BF6">
            <w:pPr>
              <w:keepNext/>
              <w:keepLines/>
              <w:widowControl/>
              <w:spacing w:before="120" w:after="120"/>
              <w:rPr>
                <w:rFonts w:cs="Arial"/>
              </w:rPr>
            </w:pPr>
            <w:r>
              <w:rPr>
                <w:rFonts w:cs="Arial"/>
              </w:rPr>
              <w:t>Organisation Name:</w:t>
            </w:r>
          </w:p>
        </w:tc>
        <w:tc>
          <w:tcPr>
            <w:tcW w:w="5943" w:type="dxa"/>
            <w:vAlign w:val="center"/>
            <w:hideMark/>
          </w:tcPr>
          <w:p w14:paraId="55548FAE" w14:textId="77777777" w:rsidR="00B25E1F" w:rsidRDefault="00B25E1F" w:rsidP="00335BF6">
            <w:pPr>
              <w:keepNext/>
              <w:keepLines/>
              <w:widowControl/>
              <w:spacing w:before="0" w:after="0"/>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25E1F" w14:paraId="2CBEE379" w14:textId="77777777" w:rsidTr="00291B9B">
        <w:trPr>
          <w:trHeight w:val="257"/>
          <w:jc w:val="center"/>
        </w:trPr>
        <w:tc>
          <w:tcPr>
            <w:tcW w:w="959" w:type="dxa"/>
            <w:vMerge/>
            <w:vAlign w:val="center"/>
          </w:tcPr>
          <w:p w14:paraId="617CD4AC" w14:textId="77777777" w:rsidR="00B25E1F" w:rsidRDefault="00B25E1F" w:rsidP="00335BF6">
            <w:pPr>
              <w:keepNext/>
              <w:keepLines/>
              <w:widowControl/>
              <w:spacing w:before="0" w:after="0" w:line="276" w:lineRule="auto"/>
              <w:jc w:val="left"/>
              <w:rPr>
                <w:rFonts w:cs="Arial"/>
              </w:rPr>
            </w:pPr>
          </w:p>
        </w:tc>
        <w:tc>
          <w:tcPr>
            <w:tcW w:w="2484" w:type="dxa"/>
            <w:shd w:val="clear" w:color="auto" w:fill="F2F2F2"/>
            <w:vAlign w:val="center"/>
            <w:hideMark/>
          </w:tcPr>
          <w:p w14:paraId="0CF7B1BD" w14:textId="77777777" w:rsidR="00B25E1F" w:rsidRDefault="00B25E1F" w:rsidP="00335BF6">
            <w:pPr>
              <w:keepNext/>
              <w:keepLines/>
              <w:widowControl/>
              <w:spacing w:before="120" w:after="120"/>
              <w:rPr>
                <w:rFonts w:cs="Arial"/>
              </w:rPr>
            </w:pPr>
            <w:r>
              <w:rPr>
                <w:rFonts w:cs="Arial"/>
              </w:rPr>
              <w:t>Contact name:</w:t>
            </w:r>
          </w:p>
        </w:tc>
        <w:tc>
          <w:tcPr>
            <w:tcW w:w="5943" w:type="dxa"/>
            <w:vAlign w:val="center"/>
            <w:hideMark/>
          </w:tcPr>
          <w:p w14:paraId="156A5EAE" w14:textId="77777777" w:rsidR="00B25E1F" w:rsidRDefault="00B25E1F" w:rsidP="00335BF6">
            <w:pPr>
              <w:keepNext/>
              <w:keepLines/>
              <w:widowControl/>
              <w:spacing w:before="0" w:after="0"/>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B25E1F" w14:paraId="3826E013" w14:textId="77777777" w:rsidTr="00291B9B">
        <w:trPr>
          <w:jc w:val="center"/>
        </w:trPr>
        <w:tc>
          <w:tcPr>
            <w:tcW w:w="959" w:type="dxa"/>
            <w:vMerge/>
            <w:vAlign w:val="center"/>
          </w:tcPr>
          <w:p w14:paraId="32295D85" w14:textId="77777777" w:rsidR="00B25E1F" w:rsidRDefault="00B25E1F" w:rsidP="00335BF6">
            <w:pPr>
              <w:keepNext/>
              <w:keepLines/>
              <w:widowControl/>
              <w:spacing w:before="0" w:after="0" w:line="276" w:lineRule="auto"/>
              <w:jc w:val="left"/>
              <w:rPr>
                <w:rFonts w:cs="Arial"/>
              </w:rPr>
            </w:pPr>
          </w:p>
        </w:tc>
        <w:tc>
          <w:tcPr>
            <w:tcW w:w="2484" w:type="dxa"/>
            <w:shd w:val="clear" w:color="auto" w:fill="F2F2F2"/>
            <w:vAlign w:val="center"/>
            <w:hideMark/>
          </w:tcPr>
          <w:p w14:paraId="77F57282" w14:textId="77777777" w:rsidR="00B25E1F" w:rsidRDefault="00B25E1F" w:rsidP="00335BF6">
            <w:pPr>
              <w:keepNext/>
              <w:keepLines/>
              <w:widowControl/>
              <w:spacing w:before="120" w:after="120"/>
              <w:rPr>
                <w:rFonts w:cs="Arial"/>
              </w:rPr>
            </w:pPr>
            <w:r>
              <w:rPr>
                <w:rFonts w:cs="Arial"/>
              </w:rPr>
              <w:t>Postal Address:</w:t>
            </w:r>
          </w:p>
        </w:tc>
        <w:tc>
          <w:tcPr>
            <w:tcW w:w="5943" w:type="dxa"/>
            <w:vAlign w:val="center"/>
            <w:hideMark/>
          </w:tcPr>
          <w:p w14:paraId="1E36D21A" w14:textId="77777777" w:rsidR="00B25E1F" w:rsidRDefault="00B25E1F" w:rsidP="00335BF6">
            <w:pPr>
              <w:keepNext/>
              <w:keepLines/>
              <w:widowControl/>
              <w:spacing w:before="0" w:after="0"/>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B25E1F" w14:paraId="15008D5A" w14:textId="77777777" w:rsidTr="00291B9B">
        <w:trPr>
          <w:jc w:val="center"/>
        </w:trPr>
        <w:tc>
          <w:tcPr>
            <w:tcW w:w="959" w:type="dxa"/>
            <w:vMerge/>
            <w:vAlign w:val="center"/>
          </w:tcPr>
          <w:p w14:paraId="466F0E52" w14:textId="77777777" w:rsidR="00B25E1F" w:rsidRDefault="00B25E1F" w:rsidP="00335BF6">
            <w:pPr>
              <w:keepNext/>
              <w:keepLines/>
              <w:widowControl/>
              <w:spacing w:before="0" w:after="0" w:line="276" w:lineRule="auto"/>
              <w:jc w:val="left"/>
              <w:rPr>
                <w:rFonts w:cs="Arial"/>
              </w:rPr>
            </w:pPr>
          </w:p>
        </w:tc>
        <w:tc>
          <w:tcPr>
            <w:tcW w:w="2484" w:type="dxa"/>
            <w:shd w:val="clear" w:color="auto" w:fill="F2F2F2"/>
            <w:vAlign w:val="center"/>
            <w:hideMark/>
          </w:tcPr>
          <w:p w14:paraId="2D853C54" w14:textId="77777777" w:rsidR="00B25E1F" w:rsidRDefault="00B25E1F" w:rsidP="00335BF6">
            <w:pPr>
              <w:keepNext/>
              <w:keepLines/>
              <w:widowControl/>
              <w:spacing w:before="120" w:after="120"/>
              <w:rPr>
                <w:rFonts w:cs="Arial"/>
              </w:rPr>
            </w:pPr>
            <w:r>
              <w:rPr>
                <w:rFonts w:cs="Arial"/>
              </w:rPr>
              <w:t>Country:</w:t>
            </w:r>
          </w:p>
        </w:tc>
        <w:tc>
          <w:tcPr>
            <w:tcW w:w="5943" w:type="dxa"/>
            <w:vAlign w:val="center"/>
            <w:hideMark/>
          </w:tcPr>
          <w:p w14:paraId="6B682281" w14:textId="77777777" w:rsidR="00B25E1F" w:rsidRDefault="00B25E1F" w:rsidP="00335BF6">
            <w:pPr>
              <w:keepNext/>
              <w:keepLines/>
              <w:widowControl/>
              <w:spacing w:before="0" w:after="0"/>
              <w:rPr>
                <w:rFonts w:cs="Arial"/>
              </w:rPr>
            </w:pP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25E1F" w14:paraId="6B84CECE" w14:textId="77777777" w:rsidTr="00291B9B">
        <w:trPr>
          <w:jc w:val="center"/>
        </w:trPr>
        <w:tc>
          <w:tcPr>
            <w:tcW w:w="959" w:type="dxa"/>
            <w:vMerge/>
            <w:vAlign w:val="center"/>
          </w:tcPr>
          <w:p w14:paraId="513B6B1E" w14:textId="77777777" w:rsidR="00B25E1F" w:rsidRDefault="00B25E1F" w:rsidP="00335BF6">
            <w:pPr>
              <w:keepNext/>
              <w:keepLines/>
              <w:widowControl/>
              <w:spacing w:before="0" w:after="0" w:line="276" w:lineRule="auto"/>
              <w:jc w:val="left"/>
              <w:rPr>
                <w:rFonts w:cs="Arial"/>
              </w:rPr>
            </w:pPr>
          </w:p>
        </w:tc>
        <w:tc>
          <w:tcPr>
            <w:tcW w:w="2484" w:type="dxa"/>
            <w:shd w:val="clear" w:color="auto" w:fill="F2F2F2"/>
            <w:vAlign w:val="center"/>
            <w:hideMark/>
          </w:tcPr>
          <w:p w14:paraId="6F894B4B" w14:textId="77777777" w:rsidR="00B25E1F" w:rsidRDefault="00B25E1F" w:rsidP="00335BF6">
            <w:pPr>
              <w:keepNext/>
              <w:keepLines/>
              <w:widowControl/>
              <w:spacing w:before="120" w:after="120"/>
              <w:rPr>
                <w:rFonts w:cs="Arial"/>
              </w:rPr>
            </w:pPr>
            <w:r>
              <w:rPr>
                <w:rFonts w:cs="Arial"/>
              </w:rPr>
              <w:t>Telephone:</w:t>
            </w:r>
          </w:p>
        </w:tc>
        <w:tc>
          <w:tcPr>
            <w:tcW w:w="5943" w:type="dxa"/>
            <w:vAlign w:val="center"/>
            <w:hideMark/>
          </w:tcPr>
          <w:p w14:paraId="011A5D95" w14:textId="77777777" w:rsidR="00B25E1F" w:rsidRDefault="00B25E1F" w:rsidP="00335BF6">
            <w:pPr>
              <w:keepNext/>
              <w:keepLines/>
              <w:widowControl/>
              <w:spacing w:before="0" w:after="0"/>
              <w:rPr>
                <w:rFonts w:cs="Arial"/>
              </w:rPr>
            </w:pP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B25E1F" w14:paraId="77D87C8B" w14:textId="77777777" w:rsidTr="00291B9B">
        <w:trPr>
          <w:trHeight w:val="296"/>
          <w:jc w:val="center"/>
        </w:trPr>
        <w:tc>
          <w:tcPr>
            <w:tcW w:w="959" w:type="dxa"/>
            <w:vMerge/>
            <w:vAlign w:val="center"/>
          </w:tcPr>
          <w:p w14:paraId="60FE9F15" w14:textId="77777777" w:rsidR="00B25E1F" w:rsidRDefault="00B25E1F" w:rsidP="00335BF6">
            <w:pPr>
              <w:keepNext/>
              <w:keepLines/>
              <w:widowControl/>
              <w:spacing w:before="0" w:after="0" w:line="276" w:lineRule="auto"/>
              <w:jc w:val="left"/>
              <w:rPr>
                <w:rFonts w:cs="Arial"/>
              </w:rPr>
            </w:pPr>
          </w:p>
        </w:tc>
        <w:tc>
          <w:tcPr>
            <w:tcW w:w="2484" w:type="dxa"/>
            <w:shd w:val="clear" w:color="auto" w:fill="F2F2F2"/>
            <w:vAlign w:val="center"/>
            <w:hideMark/>
          </w:tcPr>
          <w:p w14:paraId="2329E3BD" w14:textId="77777777" w:rsidR="00B25E1F" w:rsidRDefault="00B25E1F" w:rsidP="00335BF6">
            <w:pPr>
              <w:keepNext/>
              <w:keepLines/>
              <w:widowControl/>
              <w:spacing w:before="120" w:after="120"/>
              <w:rPr>
                <w:rFonts w:cs="Arial"/>
              </w:rPr>
            </w:pPr>
            <w:r>
              <w:rPr>
                <w:rFonts w:cs="Arial"/>
              </w:rPr>
              <w:t>Mobile:</w:t>
            </w:r>
          </w:p>
        </w:tc>
        <w:tc>
          <w:tcPr>
            <w:tcW w:w="5943" w:type="dxa"/>
            <w:vAlign w:val="center"/>
            <w:hideMark/>
          </w:tcPr>
          <w:p w14:paraId="19128DD9" w14:textId="77777777" w:rsidR="00B25E1F" w:rsidRDefault="00B25E1F" w:rsidP="00335BF6">
            <w:pPr>
              <w:keepNext/>
              <w:keepLines/>
              <w:widowControl/>
              <w:spacing w:before="0" w:after="0"/>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B25E1F" w14:paraId="293DCAB2" w14:textId="77777777" w:rsidTr="00291B9B">
        <w:trPr>
          <w:trHeight w:val="261"/>
          <w:jc w:val="center"/>
        </w:trPr>
        <w:tc>
          <w:tcPr>
            <w:tcW w:w="959" w:type="dxa"/>
            <w:vMerge/>
            <w:vAlign w:val="center"/>
          </w:tcPr>
          <w:p w14:paraId="472EE1F9" w14:textId="77777777" w:rsidR="00B25E1F" w:rsidRDefault="00B25E1F" w:rsidP="00335BF6">
            <w:pPr>
              <w:keepNext/>
              <w:keepLines/>
              <w:widowControl/>
              <w:spacing w:before="0" w:after="0" w:line="276" w:lineRule="auto"/>
              <w:jc w:val="left"/>
              <w:rPr>
                <w:rFonts w:cs="Arial"/>
              </w:rPr>
            </w:pPr>
          </w:p>
        </w:tc>
        <w:tc>
          <w:tcPr>
            <w:tcW w:w="2484" w:type="dxa"/>
            <w:shd w:val="clear" w:color="auto" w:fill="F2F2F2"/>
            <w:vAlign w:val="center"/>
            <w:hideMark/>
          </w:tcPr>
          <w:p w14:paraId="6C9FE280" w14:textId="77777777" w:rsidR="00B25E1F" w:rsidRDefault="00B25E1F" w:rsidP="00335BF6">
            <w:pPr>
              <w:keepNext/>
              <w:keepLines/>
              <w:widowControl/>
              <w:spacing w:before="120" w:after="120"/>
              <w:rPr>
                <w:rFonts w:cs="Arial"/>
              </w:rPr>
            </w:pPr>
            <w:r>
              <w:rPr>
                <w:rFonts w:cs="Arial"/>
              </w:rPr>
              <w:t>E-mail:</w:t>
            </w:r>
          </w:p>
        </w:tc>
        <w:tc>
          <w:tcPr>
            <w:tcW w:w="5943" w:type="dxa"/>
            <w:vAlign w:val="center"/>
            <w:hideMark/>
          </w:tcPr>
          <w:p w14:paraId="4CC1288F" w14:textId="77777777" w:rsidR="00B25E1F" w:rsidRDefault="00B25E1F" w:rsidP="00335BF6">
            <w:pPr>
              <w:keepNext/>
              <w:keepLines/>
              <w:widowControl/>
              <w:spacing w:before="0" w:after="0"/>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B25E1F" w14:paraId="4F869E45" w14:textId="77777777" w:rsidTr="00291B9B">
        <w:trPr>
          <w:trHeight w:val="567"/>
          <w:jc w:val="center"/>
        </w:trPr>
        <w:tc>
          <w:tcPr>
            <w:tcW w:w="9386" w:type="dxa"/>
            <w:gridSpan w:val="3"/>
            <w:shd w:val="clear" w:color="auto" w:fill="BFBFBF" w:themeFill="background1" w:themeFillShade="BF"/>
            <w:vAlign w:val="center"/>
          </w:tcPr>
          <w:p w14:paraId="3D7869FB" w14:textId="77777777" w:rsidR="00B25E1F" w:rsidRPr="00C35DC9" w:rsidRDefault="00B25E1F" w:rsidP="00335BF6">
            <w:pPr>
              <w:pStyle w:val="ListParagraph"/>
              <w:keepNext/>
              <w:keepLines/>
              <w:widowControl/>
              <w:numPr>
                <w:ilvl w:val="1"/>
                <w:numId w:val="3"/>
              </w:numPr>
              <w:ind w:hanging="792"/>
              <w:jc w:val="left"/>
              <w:rPr>
                <w:rFonts w:cs="Arial"/>
                <w:b/>
                <w:sz w:val="28"/>
                <w:szCs w:val="28"/>
              </w:rPr>
            </w:pPr>
            <w:r w:rsidRPr="008905C0">
              <w:rPr>
                <w:rFonts w:cs="Arial"/>
                <w:b/>
                <w:sz w:val="28"/>
                <w:szCs w:val="28"/>
              </w:rPr>
              <w:t>Functionality</w:t>
            </w:r>
          </w:p>
        </w:tc>
      </w:tr>
      <w:tr w:rsidR="00B25E1F" w14:paraId="53E50FA4" w14:textId="77777777" w:rsidTr="00291B9B">
        <w:trPr>
          <w:trHeight w:val="567"/>
          <w:jc w:val="center"/>
        </w:trPr>
        <w:tc>
          <w:tcPr>
            <w:tcW w:w="959" w:type="dxa"/>
            <w:vMerge w:val="restart"/>
            <w:shd w:val="clear" w:color="auto" w:fill="F2F2F2" w:themeFill="background1" w:themeFillShade="F2"/>
          </w:tcPr>
          <w:p w14:paraId="7A729FF8" w14:textId="5EC032B3" w:rsidR="00B25E1F" w:rsidRPr="00337E4E" w:rsidRDefault="00B25E1F" w:rsidP="00335BF6">
            <w:pPr>
              <w:keepNext/>
              <w:keepLines/>
              <w:widowControl/>
              <w:spacing w:line="276" w:lineRule="auto"/>
              <w:jc w:val="left"/>
              <w:rPr>
                <w:rFonts w:cs="Arial"/>
              </w:rPr>
            </w:pPr>
            <w:r>
              <w:rPr>
                <w:rFonts w:cs="Arial"/>
              </w:rPr>
              <w:t>6.</w:t>
            </w:r>
            <w:r w:rsidR="00120258">
              <w:rPr>
                <w:rFonts w:cs="Arial"/>
              </w:rPr>
              <w:t>2</w:t>
            </w:r>
            <w:r>
              <w:rPr>
                <w:rFonts w:cs="Arial"/>
              </w:rPr>
              <w:t>.1</w:t>
            </w:r>
            <w:r w:rsidR="004E548D">
              <w:rPr>
                <w:rFonts w:cs="Arial"/>
              </w:rPr>
              <w:t>.</w:t>
            </w:r>
          </w:p>
        </w:tc>
        <w:tc>
          <w:tcPr>
            <w:tcW w:w="8427" w:type="dxa"/>
            <w:gridSpan w:val="2"/>
            <w:shd w:val="clear" w:color="auto" w:fill="F2F2F2" w:themeFill="background1" w:themeFillShade="F2"/>
            <w:vAlign w:val="center"/>
          </w:tcPr>
          <w:p w14:paraId="25195A55" w14:textId="0433E10D" w:rsidR="00B25E1F" w:rsidRDefault="007546C3" w:rsidP="00335BF6">
            <w:pPr>
              <w:keepNext/>
              <w:keepLines/>
              <w:widowControl/>
            </w:pPr>
            <w:r>
              <w:rPr>
                <w:rFonts w:eastAsia="Calibri" w:cs="Arial"/>
                <w:szCs w:val="24"/>
              </w:rPr>
              <w:t xml:space="preserve">The </w:t>
            </w:r>
            <w:r>
              <w:t>Council would like to understand the degree to which documentation created within the System or via M</w:t>
            </w:r>
            <w:r w:rsidR="00E04385">
              <w:t>icrosoft</w:t>
            </w:r>
            <w:r>
              <w:t xml:space="preserve"> Office</w:t>
            </w:r>
            <w:r w:rsidR="00291B9B">
              <w:t xml:space="preserve"> Suite</w:t>
            </w:r>
            <w:r>
              <w:t xml:space="preserve"> </w:t>
            </w:r>
            <w:r w:rsidR="00291B9B">
              <w:t>can be stored</w:t>
            </w:r>
            <w:r w:rsidR="00335BF6">
              <w:t xml:space="preserve"> and redacted</w:t>
            </w:r>
            <w:r>
              <w:t>, for example</w:t>
            </w:r>
            <w:r w:rsidR="003473A2">
              <w:t>:</w:t>
            </w:r>
            <w:r>
              <w:t xml:space="preserve"> </w:t>
            </w:r>
            <w:r w:rsidR="00291B9B">
              <w:t xml:space="preserve">templates, </w:t>
            </w:r>
            <w:r>
              <w:t xml:space="preserve">photographs, payments, reports and </w:t>
            </w:r>
            <w:r w:rsidR="00510810">
              <w:t>out</w:t>
            </w:r>
            <w:r w:rsidR="004E548D">
              <w:t xml:space="preserve">going and incoming </w:t>
            </w:r>
            <w:r>
              <w:t>emails.</w:t>
            </w:r>
          </w:p>
          <w:p w14:paraId="58AB3709" w14:textId="77777777" w:rsidR="00C520C1" w:rsidRDefault="00C520C1" w:rsidP="00335BF6">
            <w:pPr>
              <w:keepNext/>
              <w:keepLines/>
              <w:widowControl/>
            </w:pPr>
          </w:p>
          <w:p w14:paraId="109C368A" w14:textId="6C6838AB" w:rsidR="00C520C1" w:rsidRPr="006B33C0" w:rsidRDefault="00C520C1" w:rsidP="004E548D">
            <w:pPr>
              <w:keepNext/>
              <w:keepLines/>
              <w:widowControl/>
              <w:rPr>
                <w:rFonts w:eastAsia="Calibri" w:cs="Arial"/>
                <w:szCs w:val="24"/>
              </w:rPr>
            </w:pPr>
            <w:r>
              <w:rPr>
                <w:rFonts w:cs="Arial"/>
              </w:rPr>
              <w:t>Please explain whether your S</w:t>
            </w:r>
            <w:r w:rsidRPr="0073662A">
              <w:rPr>
                <w:rFonts w:cs="Arial"/>
              </w:rPr>
              <w:t xml:space="preserve">ystem </w:t>
            </w:r>
            <w:r>
              <w:rPr>
                <w:rFonts w:cs="Arial"/>
              </w:rPr>
              <w:t>could provide this functionality</w:t>
            </w:r>
            <w:r w:rsidR="00990AB4">
              <w:rPr>
                <w:rFonts w:cs="Arial"/>
              </w:rPr>
              <w:t xml:space="preserve"> and include in your response </w:t>
            </w:r>
            <w:r w:rsidR="00291B9B">
              <w:rPr>
                <w:rFonts w:cs="Arial"/>
              </w:rPr>
              <w:t xml:space="preserve">how the documents are created, stored, </w:t>
            </w:r>
            <w:r w:rsidR="004E548D">
              <w:rPr>
                <w:rFonts w:cs="Arial"/>
              </w:rPr>
              <w:t xml:space="preserve">and redacted and if this can be achieved </w:t>
            </w:r>
            <w:r w:rsidR="00291B9B">
              <w:rPr>
                <w:rFonts w:cs="Arial"/>
              </w:rPr>
              <w:t>within the System database, on a structured file share or EDRM</w:t>
            </w:r>
            <w:r w:rsidR="004E548D">
              <w:rPr>
                <w:rFonts w:cs="Arial"/>
              </w:rPr>
              <w:t>.</w:t>
            </w:r>
          </w:p>
        </w:tc>
      </w:tr>
      <w:tr w:rsidR="00B25E1F" w14:paraId="20B7250B" w14:textId="77777777" w:rsidTr="00291B9B">
        <w:trPr>
          <w:trHeight w:val="567"/>
          <w:jc w:val="center"/>
        </w:trPr>
        <w:tc>
          <w:tcPr>
            <w:tcW w:w="959" w:type="dxa"/>
            <w:vMerge/>
            <w:shd w:val="clear" w:color="auto" w:fill="F2F2F2" w:themeFill="background1" w:themeFillShade="F2"/>
            <w:vAlign w:val="center"/>
          </w:tcPr>
          <w:p w14:paraId="1595F9AC" w14:textId="149E704E" w:rsidR="00B25E1F" w:rsidRDefault="00B25E1F" w:rsidP="00335BF6">
            <w:pPr>
              <w:keepNext/>
              <w:keepLines/>
              <w:widowControl/>
              <w:spacing w:before="0" w:after="0" w:line="276" w:lineRule="auto"/>
              <w:jc w:val="left"/>
              <w:rPr>
                <w:rFonts w:cs="Arial"/>
              </w:rPr>
            </w:pPr>
          </w:p>
        </w:tc>
        <w:tc>
          <w:tcPr>
            <w:tcW w:w="8427" w:type="dxa"/>
            <w:gridSpan w:val="2"/>
            <w:shd w:val="clear" w:color="auto" w:fill="FFFFFF" w:themeFill="background1"/>
            <w:vAlign w:val="center"/>
          </w:tcPr>
          <w:p w14:paraId="3597EEF6" w14:textId="77777777" w:rsidR="00B25E1F" w:rsidRDefault="00B25E1F" w:rsidP="00335BF6">
            <w:pPr>
              <w:keepNext/>
              <w:keepLines/>
              <w:widowControl/>
              <w:rPr>
                <w:rFonts w:cs="Arial"/>
                <w:b/>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E548D" w:rsidRPr="006B33C0" w14:paraId="6D5CF6A2" w14:textId="77777777" w:rsidTr="00B628F1">
        <w:trPr>
          <w:trHeight w:val="567"/>
          <w:jc w:val="center"/>
        </w:trPr>
        <w:tc>
          <w:tcPr>
            <w:tcW w:w="959" w:type="dxa"/>
            <w:vMerge w:val="restart"/>
            <w:shd w:val="clear" w:color="auto" w:fill="F2F2F2" w:themeFill="background1" w:themeFillShade="F2"/>
          </w:tcPr>
          <w:p w14:paraId="5ECE6184" w14:textId="0E65E182" w:rsidR="004E548D" w:rsidRPr="00337E4E" w:rsidRDefault="004E548D" w:rsidP="004E548D">
            <w:pPr>
              <w:keepNext/>
              <w:keepLines/>
              <w:widowControl/>
              <w:spacing w:line="276" w:lineRule="auto"/>
              <w:jc w:val="left"/>
              <w:rPr>
                <w:rFonts w:cs="Arial"/>
              </w:rPr>
            </w:pPr>
            <w:r>
              <w:rPr>
                <w:rFonts w:cs="Arial"/>
              </w:rPr>
              <w:t>6.2.2.</w:t>
            </w:r>
          </w:p>
        </w:tc>
        <w:tc>
          <w:tcPr>
            <w:tcW w:w="8427" w:type="dxa"/>
            <w:gridSpan w:val="2"/>
            <w:shd w:val="clear" w:color="auto" w:fill="F2F2F2" w:themeFill="background1" w:themeFillShade="F2"/>
            <w:vAlign w:val="center"/>
          </w:tcPr>
          <w:p w14:paraId="73AE8FC9" w14:textId="77777777" w:rsidR="004E548D" w:rsidRDefault="00D64F55" w:rsidP="00B628F1">
            <w:pPr>
              <w:keepNext/>
              <w:keepLines/>
              <w:widowControl/>
              <w:rPr>
                <w:rFonts w:eastAsia="Calibri" w:cs="Arial"/>
                <w:szCs w:val="24"/>
              </w:rPr>
            </w:pPr>
            <w:r>
              <w:rPr>
                <w:rFonts w:eastAsia="Calibri" w:cs="Arial"/>
                <w:szCs w:val="24"/>
              </w:rPr>
              <w:t xml:space="preserve">The Council would like </w:t>
            </w:r>
            <w:r w:rsidR="009562FF">
              <w:rPr>
                <w:rFonts w:eastAsia="Calibri" w:cs="Arial"/>
                <w:szCs w:val="24"/>
              </w:rPr>
              <w:t>the ability for U</w:t>
            </w:r>
            <w:r>
              <w:rPr>
                <w:rFonts w:eastAsia="Calibri" w:cs="Arial"/>
                <w:szCs w:val="24"/>
              </w:rPr>
              <w:t xml:space="preserve">sers to create </w:t>
            </w:r>
            <w:r w:rsidR="009562FF">
              <w:rPr>
                <w:rFonts w:eastAsia="Calibri" w:cs="Arial"/>
                <w:szCs w:val="24"/>
              </w:rPr>
              <w:t>and assign notes to individual insurance claims.</w:t>
            </w:r>
          </w:p>
          <w:p w14:paraId="0ACF11ED" w14:textId="77777777" w:rsidR="009562FF" w:rsidRDefault="009562FF" w:rsidP="00B628F1">
            <w:pPr>
              <w:keepNext/>
              <w:keepLines/>
              <w:widowControl/>
              <w:rPr>
                <w:rFonts w:eastAsia="Calibri" w:cs="Arial"/>
                <w:szCs w:val="24"/>
              </w:rPr>
            </w:pPr>
          </w:p>
          <w:p w14:paraId="033041E7" w14:textId="682010F5" w:rsidR="009562FF" w:rsidRPr="006B33C0" w:rsidRDefault="009562FF" w:rsidP="00B628F1">
            <w:pPr>
              <w:keepNext/>
              <w:keepLines/>
              <w:widowControl/>
              <w:rPr>
                <w:rFonts w:eastAsia="Calibri" w:cs="Arial"/>
                <w:szCs w:val="24"/>
              </w:rPr>
            </w:pPr>
            <w:r>
              <w:rPr>
                <w:rFonts w:eastAsia="Calibri" w:cs="Arial"/>
                <w:szCs w:val="24"/>
              </w:rPr>
              <w:t>Please explain whether your System provides this functionality.</w:t>
            </w:r>
          </w:p>
        </w:tc>
      </w:tr>
      <w:tr w:rsidR="004E548D" w14:paraId="3ABB9A0C" w14:textId="77777777" w:rsidTr="00B628F1">
        <w:trPr>
          <w:trHeight w:val="567"/>
          <w:jc w:val="center"/>
        </w:trPr>
        <w:tc>
          <w:tcPr>
            <w:tcW w:w="959" w:type="dxa"/>
            <w:vMerge/>
            <w:shd w:val="clear" w:color="auto" w:fill="F2F2F2" w:themeFill="background1" w:themeFillShade="F2"/>
            <w:vAlign w:val="center"/>
          </w:tcPr>
          <w:p w14:paraId="226E9C24" w14:textId="77777777" w:rsidR="004E548D" w:rsidRDefault="004E548D" w:rsidP="00B628F1">
            <w:pPr>
              <w:keepNext/>
              <w:keepLines/>
              <w:widowControl/>
              <w:spacing w:before="0" w:after="0" w:line="276" w:lineRule="auto"/>
              <w:jc w:val="left"/>
              <w:rPr>
                <w:rFonts w:cs="Arial"/>
              </w:rPr>
            </w:pPr>
          </w:p>
        </w:tc>
        <w:tc>
          <w:tcPr>
            <w:tcW w:w="8427" w:type="dxa"/>
            <w:gridSpan w:val="2"/>
            <w:shd w:val="clear" w:color="auto" w:fill="FFFFFF" w:themeFill="background1"/>
            <w:vAlign w:val="center"/>
          </w:tcPr>
          <w:p w14:paraId="0868E23B" w14:textId="77777777" w:rsidR="004E548D" w:rsidRDefault="004E548D" w:rsidP="00B628F1">
            <w:pPr>
              <w:keepNext/>
              <w:keepLines/>
              <w:widowControl/>
              <w:rPr>
                <w:rFonts w:cs="Arial"/>
                <w:b/>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25E1F" w14:paraId="079F3E6C" w14:textId="77777777" w:rsidTr="00291B9B">
        <w:trPr>
          <w:trHeight w:val="567"/>
          <w:jc w:val="center"/>
        </w:trPr>
        <w:tc>
          <w:tcPr>
            <w:tcW w:w="959" w:type="dxa"/>
            <w:vMerge w:val="restart"/>
            <w:shd w:val="clear" w:color="auto" w:fill="F2F2F2" w:themeFill="background1" w:themeFillShade="F2"/>
          </w:tcPr>
          <w:p w14:paraId="2D14CA06" w14:textId="05D530DD" w:rsidR="00B25E1F" w:rsidRPr="00337E4E" w:rsidRDefault="00120258" w:rsidP="004E548D">
            <w:pPr>
              <w:keepNext/>
              <w:keepLines/>
              <w:widowControl/>
              <w:spacing w:line="276" w:lineRule="auto"/>
              <w:jc w:val="left"/>
              <w:rPr>
                <w:rFonts w:cs="Arial"/>
              </w:rPr>
            </w:pPr>
            <w:r>
              <w:rPr>
                <w:rFonts w:cs="Arial"/>
              </w:rPr>
              <w:t>6.2</w:t>
            </w:r>
            <w:r w:rsidR="00B25E1F">
              <w:rPr>
                <w:rFonts w:cs="Arial"/>
              </w:rPr>
              <w:t>.</w:t>
            </w:r>
            <w:r w:rsidR="004E548D">
              <w:rPr>
                <w:rFonts w:cs="Arial"/>
              </w:rPr>
              <w:t>3.</w:t>
            </w:r>
          </w:p>
        </w:tc>
        <w:tc>
          <w:tcPr>
            <w:tcW w:w="8427" w:type="dxa"/>
            <w:gridSpan w:val="2"/>
            <w:shd w:val="clear" w:color="auto" w:fill="F2F2F2" w:themeFill="background1" w:themeFillShade="F2"/>
            <w:vAlign w:val="center"/>
          </w:tcPr>
          <w:p w14:paraId="5A078DFF" w14:textId="62F67C13" w:rsidR="00891F72" w:rsidRDefault="007546C3" w:rsidP="00335BF6">
            <w:pPr>
              <w:keepNext/>
              <w:keepLines/>
              <w:widowControl/>
              <w:rPr>
                <w:rFonts w:eastAsia="Calibri" w:cs="Arial"/>
                <w:szCs w:val="24"/>
              </w:rPr>
            </w:pPr>
            <w:r w:rsidRPr="007546C3">
              <w:rPr>
                <w:rFonts w:eastAsia="Calibri" w:cs="Arial"/>
                <w:szCs w:val="24"/>
              </w:rPr>
              <w:t>The Council would like the ability to assign new claims to the correct insurance policy as determined by t</w:t>
            </w:r>
            <w:r w:rsidR="00891F72">
              <w:rPr>
                <w:rFonts w:eastAsia="Calibri" w:cs="Arial"/>
                <w:szCs w:val="24"/>
              </w:rPr>
              <w:t>h</w:t>
            </w:r>
            <w:r w:rsidR="00335BF6">
              <w:rPr>
                <w:rFonts w:eastAsia="Calibri" w:cs="Arial"/>
                <w:szCs w:val="24"/>
              </w:rPr>
              <w:t>e incident date and claim type.</w:t>
            </w:r>
          </w:p>
          <w:p w14:paraId="2F4E28F0" w14:textId="77777777" w:rsidR="009562FF" w:rsidRDefault="009562FF" w:rsidP="00335BF6">
            <w:pPr>
              <w:keepNext/>
              <w:keepLines/>
              <w:widowControl/>
              <w:rPr>
                <w:rFonts w:eastAsia="Calibri" w:cs="Arial"/>
                <w:szCs w:val="24"/>
              </w:rPr>
            </w:pPr>
          </w:p>
          <w:p w14:paraId="6FB4D6BF" w14:textId="178CC8A4" w:rsidR="007546C3" w:rsidRPr="007546C3" w:rsidRDefault="007546C3" w:rsidP="00335BF6">
            <w:pPr>
              <w:keepNext/>
              <w:keepLines/>
              <w:widowControl/>
            </w:pPr>
            <w:r>
              <w:t>Please explain whether your System provides this functionality and include how it can record incidents as well as claims.</w:t>
            </w:r>
            <w:r w:rsidR="00891F72">
              <w:t xml:space="preserve"> </w:t>
            </w:r>
          </w:p>
        </w:tc>
      </w:tr>
      <w:tr w:rsidR="00B25E1F" w14:paraId="47211D17" w14:textId="77777777" w:rsidTr="00291B9B">
        <w:trPr>
          <w:trHeight w:val="567"/>
          <w:jc w:val="center"/>
        </w:trPr>
        <w:tc>
          <w:tcPr>
            <w:tcW w:w="959" w:type="dxa"/>
            <w:vMerge/>
            <w:shd w:val="clear" w:color="auto" w:fill="F2F2F2" w:themeFill="background1" w:themeFillShade="F2"/>
            <w:vAlign w:val="center"/>
          </w:tcPr>
          <w:p w14:paraId="032A7168" w14:textId="77777777" w:rsidR="00B25E1F" w:rsidRDefault="00B25E1F" w:rsidP="00335BF6">
            <w:pPr>
              <w:keepNext/>
              <w:keepLines/>
              <w:widowControl/>
              <w:spacing w:before="0" w:after="0" w:line="276" w:lineRule="auto"/>
              <w:jc w:val="left"/>
              <w:rPr>
                <w:rFonts w:cs="Arial"/>
              </w:rPr>
            </w:pPr>
          </w:p>
        </w:tc>
        <w:tc>
          <w:tcPr>
            <w:tcW w:w="8427" w:type="dxa"/>
            <w:gridSpan w:val="2"/>
            <w:shd w:val="clear" w:color="auto" w:fill="FFFFFF" w:themeFill="background1"/>
            <w:vAlign w:val="center"/>
          </w:tcPr>
          <w:p w14:paraId="0E4D50CA" w14:textId="77777777" w:rsidR="00B25E1F" w:rsidRDefault="00B25E1F" w:rsidP="00335BF6">
            <w:pPr>
              <w:keepNext/>
              <w:keepLines/>
              <w:widowControl/>
              <w:rPr>
                <w:rFonts w:cs="Arial"/>
                <w:b/>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25E1F" w14:paraId="3EEB4D6C" w14:textId="77777777" w:rsidTr="00291B9B">
        <w:trPr>
          <w:trHeight w:val="567"/>
          <w:jc w:val="center"/>
        </w:trPr>
        <w:tc>
          <w:tcPr>
            <w:tcW w:w="959" w:type="dxa"/>
            <w:vMerge w:val="restart"/>
            <w:shd w:val="clear" w:color="auto" w:fill="F2F2F2" w:themeFill="background1" w:themeFillShade="F2"/>
          </w:tcPr>
          <w:p w14:paraId="2E0D6BDF" w14:textId="1C2D02E8" w:rsidR="00B25E1F" w:rsidRPr="00337E4E" w:rsidRDefault="00120258" w:rsidP="004E548D">
            <w:pPr>
              <w:keepNext/>
              <w:keepLines/>
              <w:widowControl/>
              <w:spacing w:line="276" w:lineRule="auto"/>
              <w:jc w:val="left"/>
              <w:rPr>
                <w:rFonts w:cs="Arial"/>
              </w:rPr>
            </w:pPr>
            <w:r>
              <w:rPr>
                <w:rFonts w:cs="Arial"/>
              </w:rPr>
              <w:t>6.2</w:t>
            </w:r>
            <w:r w:rsidR="00B25E1F">
              <w:rPr>
                <w:rFonts w:cs="Arial"/>
              </w:rPr>
              <w:t>.</w:t>
            </w:r>
            <w:r w:rsidR="004E548D">
              <w:rPr>
                <w:rFonts w:cs="Arial"/>
              </w:rPr>
              <w:t>4</w:t>
            </w:r>
            <w:r w:rsidR="004348B7">
              <w:rPr>
                <w:rFonts w:cs="Arial"/>
              </w:rPr>
              <w:t>.</w:t>
            </w:r>
          </w:p>
        </w:tc>
        <w:tc>
          <w:tcPr>
            <w:tcW w:w="8427" w:type="dxa"/>
            <w:gridSpan w:val="2"/>
            <w:shd w:val="clear" w:color="auto" w:fill="F2F2F2" w:themeFill="background1" w:themeFillShade="F2"/>
            <w:vAlign w:val="center"/>
          </w:tcPr>
          <w:p w14:paraId="7DD71270" w14:textId="4B16CFD3" w:rsidR="00B25E1F" w:rsidRPr="00B25E1F" w:rsidRDefault="007546C3" w:rsidP="00335BF6">
            <w:pPr>
              <w:keepNext/>
              <w:keepLines/>
              <w:widowControl/>
              <w:rPr>
                <w:rFonts w:eastAsia="Calibri" w:cs="Arial"/>
                <w:szCs w:val="24"/>
              </w:rPr>
            </w:pPr>
            <w:r w:rsidRPr="007546C3">
              <w:rPr>
                <w:rFonts w:eastAsia="Calibri" w:cs="Arial"/>
                <w:szCs w:val="24"/>
              </w:rPr>
              <w:t>Please explain whether your System could create Workflows based on the type of claim and where necessary, synchro</w:t>
            </w:r>
            <w:r w:rsidR="00517E5D">
              <w:rPr>
                <w:rFonts w:eastAsia="Calibri" w:cs="Arial"/>
                <w:szCs w:val="24"/>
              </w:rPr>
              <w:t>nise to the Claims Portal</w:t>
            </w:r>
            <w:r w:rsidR="007F558A">
              <w:rPr>
                <w:rFonts w:eastAsia="Calibri" w:cs="Arial"/>
                <w:szCs w:val="24"/>
              </w:rPr>
              <w:t xml:space="preserve"> (</w:t>
            </w:r>
            <w:hyperlink r:id="rId18" w:history="1">
              <w:r w:rsidR="007F558A" w:rsidRPr="007F558A">
                <w:rPr>
                  <w:rStyle w:val="Hyperlink"/>
                  <w:rFonts w:eastAsia="Calibri" w:cs="Arial"/>
                  <w:szCs w:val="24"/>
                </w:rPr>
                <w:t>link</w:t>
              </w:r>
            </w:hyperlink>
            <w:r w:rsidR="007F558A">
              <w:rPr>
                <w:rFonts w:eastAsia="Calibri" w:cs="Arial"/>
                <w:szCs w:val="24"/>
              </w:rPr>
              <w:t>)</w:t>
            </w:r>
            <w:r w:rsidRPr="007546C3">
              <w:rPr>
                <w:rFonts w:eastAsia="Calibri" w:cs="Arial"/>
                <w:szCs w:val="24"/>
              </w:rPr>
              <w:t>.</w:t>
            </w:r>
          </w:p>
        </w:tc>
      </w:tr>
      <w:tr w:rsidR="00B25E1F" w14:paraId="573DEF08" w14:textId="77777777" w:rsidTr="00291B9B">
        <w:trPr>
          <w:trHeight w:val="567"/>
          <w:jc w:val="center"/>
        </w:trPr>
        <w:tc>
          <w:tcPr>
            <w:tcW w:w="959" w:type="dxa"/>
            <w:vMerge/>
            <w:shd w:val="clear" w:color="auto" w:fill="F2F2F2" w:themeFill="background1" w:themeFillShade="F2"/>
            <w:vAlign w:val="center"/>
          </w:tcPr>
          <w:p w14:paraId="6405F017" w14:textId="77777777" w:rsidR="00B25E1F" w:rsidRDefault="00B25E1F" w:rsidP="00335BF6">
            <w:pPr>
              <w:keepNext/>
              <w:keepLines/>
              <w:widowControl/>
              <w:spacing w:before="0" w:after="0" w:line="276" w:lineRule="auto"/>
              <w:jc w:val="left"/>
              <w:rPr>
                <w:rFonts w:cs="Arial"/>
              </w:rPr>
            </w:pPr>
          </w:p>
        </w:tc>
        <w:tc>
          <w:tcPr>
            <w:tcW w:w="8427" w:type="dxa"/>
            <w:gridSpan w:val="2"/>
            <w:shd w:val="clear" w:color="auto" w:fill="auto"/>
            <w:vAlign w:val="center"/>
          </w:tcPr>
          <w:p w14:paraId="52D8839D" w14:textId="77777777" w:rsidR="00B25E1F" w:rsidRDefault="00B25E1F" w:rsidP="00335BF6">
            <w:pPr>
              <w:keepNext/>
              <w:keepLines/>
              <w:widowControl/>
              <w:rPr>
                <w:rFonts w:cs="Arial"/>
                <w:b/>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25E1F" w14:paraId="39561108" w14:textId="77777777" w:rsidTr="00291B9B">
        <w:trPr>
          <w:trHeight w:val="567"/>
          <w:jc w:val="center"/>
        </w:trPr>
        <w:tc>
          <w:tcPr>
            <w:tcW w:w="959" w:type="dxa"/>
            <w:vMerge w:val="restart"/>
            <w:shd w:val="clear" w:color="auto" w:fill="F2F2F2" w:themeFill="background1" w:themeFillShade="F2"/>
          </w:tcPr>
          <w:p w14:paraId="7E07ED4E" w14:textId="0DFB9636" w:rsidR="00B25E1F" w:rsidRPr="00337E4E" w:rsidRDefault="00120258" w:rsidP="00335BF6">
            <w:pPr>
              <w:keepNext/>
              <w:keepLines/>
              <w:widowControl/>
              <w:spacing w:line="276" w:lineRule="auto"/>
              <w:jc w:val="left"/>
              <w:rPr>
                <w:rFonts w:cs="Arial"/>
              </w:rPr>
            </w:pPr>
            <w:r>
              <w:rPr>
                <w:rFonts w:cs="Arial"/>
              </w:rPr>
              <w:t>6.2</w:t>
            </w:r>
            <w:r w:rsidR="00B25E1F">
              <w:rPr>
                <w:rFonts w:cs="Arial"/>
              </w:rPr>
              <w:t>.</w:t>
            </w:r>
            <w:r w:rsidR="00D2234C">
              <w:rPr>
                <w:rFonts w:cs="Arial"/>
              </w:rPr>
              <w:t>5</w:t>
            </w:r>
            <w:r w:rsidR="004348B7">
              <w:rPr>
                <w:rFonts w:cs="Arial"/>
              </w:rPr>
              <w:t>.</w:t>
            </w:r>
          </w:p>
        </w:tc>
        <w:tc>
          <w:tcPr>
            <w:tcW w:w="8427" w:type="dxa"/>
            <w:gridSpan w:val="2"/>
            <w:shd w:val="clear" w:color="auto" w:fill="F2F2F2" w:themeFill="background1" w:themeFillShade="F2"/>
            <w:vAlign w:val="center"/>
          </w:tcPr>
          <w:p w14:paraId="13A3653E" w14:textId="7BAF42AF" w:rsidR="00CD19B4" w:rsidRDefault="00925DF5" w:rsidP="00335BF6">
            <w:pPr>
              <w:keepNext/>
              <w:keepLines/>
              <w:widowControl/>
            </w:pPr>
            <w:r>
              <w:t>The Council has a Secure Transfer Policy (</w:t>
            </w:r>
            <w:hyperlink r:id="rId19" w:history="1">
              <w:r w:rsidRPr="00925DF5">
                <w:rPr>
                  <w:rStyle w:val="Hyperlink"/>
                </w:rPr>
                <w:t>link</w:t>
              </w:r>
            </w:hyperlink>
            <w:r>
              <w:t xml:space="preserve">) to adhere to and </w:t>
            </w:r>
            <w:r w:rsidR="002C2DC7">
              <w:t>would like to understand</w:t>
            </w:r>
            <w:r w:rsidR="00CD19B4">
              <w:t xml:space="preserve"> </w:t>
            </w:r>
            <w:r w:rsidR="002C2DC7">
              <w:t xml:space="preserve">how </w:t>
            </w:r>
            <w:r w:rsidR="00CD19B4">
              <w:t>emails that are sent to and received from external email addresses, containing</w:t>
            </w:r>
            <w:r w:rsidR="00244E14">
              <w:t xml:space="preserve"> personal and sensitive data, would</w:t>
            </w:r>
            <w:r w:rsidR="00CD19B4">
              <w:t xml:space="preserve"> be encrypted.</w:t>
            </w:r>
          </w:p>
          <w:p w14:paraId="1DDB81B3" w14:textId="77777777" w:rsidR="00CD19B4" w:rsidRDefault="00CD19B4" w:rsidP="00335BF6">
            <w:pPr>
              <w:keepNext/>
              <w:keepLines/>
              <w:widowControl/>
            </w:pPr>
          </w:p>
          <w:p w14:paraId="7DBC3BFB" w14:textId="2DBCEEC4" w:rsidR="00CD19B4" w:rsidRPr="007546C3" w:rsidRDefault="00CD19B4" w:rsidP="00335BF6">
            <w:pPr>
              <w:keepNext/>
              <w:keepLines/>
              <w:widowControl/>
            </w:pPr>
            <w:r>
              <w:t xml:space="preserve">Please </w:t>
            </w:r>
            <w:r w:rsidR="00244E14">
              <w:t>explain whether your System could</w:t>
            </w:r>
            <w:r>
              <w:t xml:space="preserve"> provide this funct</w:t>
            </w:r>
            <w:r w:rsidR="00244E14">
              <w:t>ionality</w:t>
            </w:r>
            <w:r w:rsidR="00C520C1">
              <w:t xml:space="preserve"> </w:t>
            </w:r>
            <w:r w:rsidR="00C520C1">
              <w:rPr>
                <w:rFonts w:cs="Arial"/>
              </w:rPr>
              <w:t>and include in your response the options available.</w:t>
            </w:r>
          </w:p>
        </w:tc>
      </w:tr>
      <w:tr w:rsidR="00B25E1F" w14:paraId="42E3A7FF" w14:textId="77777777" w:rsidTr="00291B9B">
        <w:trPr>
          <w:trHeight w:val="567"/>
          <w:jc w:val="center"/>
        </w:trPr>
        <w:tc>
          <w:tcPr>
            <w:tcW w:w="959" w:type="dxa"/>
            <w:vMerge/>
            <w:shd w:val="clear" w:color="auto" w:fill="F2F2F2" w:themeFill="background1" w:themeFillShade="F2"/>
            <w:vAlign w:val="center"/>
          </w:tcPr>
          <w:p w14:paraId="35D83BB2" w14:textId="7E6FB0B8" w:rsidR="00B25E1F" w:rsidRDefault="00B25E1F" w:rsidP="00335BF6">
            <w:pPr>
              <w:keepNext/>
              <w:keepLines/>
              <w:widowControl/>
              <w:spacing w:before="0" w:after="0" w:line="276" w:lineRule="auto"/>
              <w:jc w:val="left"/>
              <w:rPr>
                <w:rFonts w:cs="Arial"/>
              </w:rPr>
            </w:pPr>
          </w:p>
        </w:tc>
        <w:tc>
          <w:tcPr>
            <w:tcW w:w="8427" w:type="dxa"/>
            <w:gridSpan w:val="2"/>
            <w:shd w:val="clear" w:color="auto" w:fill="auto"/>
            <w:vAlign w:val="center"/>
          </w:tcPr>
          <w:p w14:paraId="4376E2B2" w14:textId="77777777" w:rsidR="00B25E1F" w:rsidRDefault="00B25E1F" w:rsidP="00335BF6">
            <w:pPr>
              <w:keepNext/>
              <w:keepLines/>
              <w:widowControl/>
              <w:rPr>
                <w:rFonts w:cs="Arial"/>
                <w:b/>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25E1F" w14:paraId="7FB72B34" w14:textId="77777777" w:rsidTr="00291B9B">
        <w:trPr>
          <w:trHeight w:val="567"/>
          <w:jc w:val="center"/>
        </w:trPr>
        <w:tc>
          <w:tcPr>
            <w:tcW w:w="959" w:type="dxa"/>
            <w:vMerge w:val="restart"/>
            <w:shd w:val="clear" w:color="auto" w:fill="F2F2F2" w:themeFill="background1" w:themeFillShade="F2"/>
          </w:tcPr>
          <w:p w14:paraId="32B0B99B" w14:textId="2AECE50C" w:rsidR="00B25E1F" w:rsidRDefault="00120258" w:rsidP="00335BF6">
            <w:pPr>
              <w:keepNext/>
              <w:keepLines/>
              <w:widowControl/>
              <w:spacing w:before="0" w:after="0" w:line="276" w:lineRule="auto"/>
              <w:jc w:val="left"/>
              <w:rPr>
                <w:rFonts w:cs="Arial"/>
              </w:rPr>
            </w:pPr>
            <w:r>
              <w:rPr>
                <w:rFonts w:cs="Arial"/>
              </w:rPr>
              <w:t>6.2</w:t>
            </w:r>
            <w:r w:rsidR="00B25E1F">
              <w:rPr>
                <w:rFonts w:cs="Arial"/>
              </w:rPr>
              <w:t>.</w:t>
            </w:r>
            <w:r w:rsidR="00D2234C">
              <w:rPr>
                <w:rFonts w:cs="Arial"/>
              </w:rPr>
              <w:t>6</w:t>
            </w:r>
            <w:r w:rsidR="004348B7">
              <w:rPr>
                <w:rFonts w:cs="Arial"/>
              </w:rPr>
              <w:t>.</w:t>
            </w:r>
          </w:p>
        </w:tc>
        <w:tc>
          <w:tcPr>
            <w:tcW w:w="8427" w:type="dxa"/>
            <w:gridSpan w:val="2"/>
            <w:shd w:val="clear" w:color="auto" w:fill="F2F2F2" w:themeFill="background1" w:themeFillShade="F2"/>
            <w:vAlign w:val="center"/>
          </w:tcPr>
          <w:p w14:paraId="29C0CF38" w14:textId="4FE0939C" w:rsidR="00244E14" w:rsidRDefault="007546C3" w:rsidP="00335BF6">
            <w:pPr>
              <w:keepNext/>
              <w:keepLines/>
              <w:widowControl/>
            </w:pPr>
            <w:r w:rsidRPr="009F2E9B">
              <w:t xml:space="preserve">The Council </w:t>
            </w:r>
            <w:r w:rsidR="00244E14">
              <w:t>would like</w:t>
            </w:r>
            <w:r w:rsidR="005F008E" w:rsidRPr="009F2E9B">
              <w:t xml:space="preserve"> to</w:t>
            </w:r>
            <w:r w:rsidR="00244E14">
              <w:t xml:space="preserve"> understand how your System could</w:t>
            </w:r>
            <w:r w:rsidR="005F008E" w:rsidRPr="009F2E9B">
              <w:t xml:space="preserve"> display and report on the </w:t>
            </w:r>
            <w:r w:rsidR="00244E14">
              <w:t>full Reserve history, including d</w:t>
            </w:r>
            <w:r w:rsidRPr="009F2E9B">
              <w:t xml:space="preserve">ates and </w:t>
            </w:r>
            <w:r w:rsidR="00244E14">
              <w:t xml:space="preserve">any </w:t>
            </w:r>
            <w:r w:rsidRPr="009F2E9B">
              <w:t>changes</w:t>
            </w:r>
            <w:r w:rsidR="00980397">
              <w:t>,</w:t>
            </w:r>
            <w:r w:rsidR="00244E14">
              <w:t xml:space="preserve"> for example:</w:t>
            </w:r>
          </w:p>
          <w:p w14:paraId="33FE07C2" w14:textId="77777777" w:rsidR="00244E14" w:rsidRDefault="00244E14" w:rsidP="00335BF6">
            <w:pPr>
              <w:pStyle w:val="ListParagraph"/>
              <w:keepNext/>
              <w:keepLines/>
              <w:widowControl/>
              <w:numPr>
                <w:ilvl w:val="0"/>
                <w:numId w:val="20"/>
              </w:numPr>
            </w:pPr>
            <w:r>
              <w:t>D</w:t>
            </w:r>
            <w:r w:rsidR="00A82370" w:rsidRPr="009F2E9B">
              <w:t>isplay the Reserves by policy years</w:t>
            </w:r>
            <w:r w:rsidR="00517E5D">
              <w:t xml:space="preserve">; </w:t>
            </w:r>
          </w:p>
          <w:p w14:paraId="238B8727" w14:textId="77777777" w:rsidR="00244E14" w:rsidRDefault="00244E14" w:rsidP="00335BF6">
            <w:pPr>
              <w:pStyle w:val="ListParagraph"/>
              <w:keepNext/>
              <w:keepLines/>
              <w:widowControl/>
              <w:numPr>
                <w:ilvl w:val="0"/>
                <w:numId w:val="20"/>
              </w:numPr>
            </w:pPr>
            <w:r>
              <w:t>D</w:t>
            </w:r>
            <w:r w:rsidR="00517E5D">
              <w:t>isplay R</w:t>
            </w:r>
            <w:r w:rsidR="005F008E" w:rsidRPr="009F2E9B">
              <w:t>eserves split by year and policy;</w:t>
            </w:r>
          </w:p>
          <w:p w14:paraId="0233C96B" w14:textId="77777777" w:rsidR="00244E14" w:rsidRDefault="00244E14" w:rsidP="00335BF6">
            <w:pPr>
              <w:pStyle w:val="ListParagraph"/>
              <w:keepNext/>
              <w:keepLines/>
              <w:widowControl/>
              <w:numPr>
                <w:ilvl w:val="0"/>
                <w:numId w:val="20"/>
              </w:numPr>
            </w:pPr>
            <w:r>
              <w:t>D</w:t>
            </w:r>
            <w:r w:rsidR="005F008E" w:rsidRPr="009F2E9B">
              <w:t>isplay</w:t>
            </w:r>
            <w:r>
              <w:t xml:space="preserve"> changes in R</w:t>
            </w:r>
            <w:r w:rsidR="005F008E" w:rsidRPr="009F2E9B">
              <w:t>eserve over a poli</w:t>
            </w:r>
            <w:r w:rsidR="00517E5D">
              <w:t>cy year</w:t>
            </w:r>
            <w:r>
              <w:t>; and</w:t>
            </w:r>
          </w:p>
          <w:p w14:paraId="3FEB86A8" w14:textId="51A99FCC" w:rsidR="005F008E" w:rsidRPr="009F2E9B" w:rsidRDefault="00244E14" w:rsidP="00335BF6">
            <w:pPr>
              <w:pStyle w:val="ListParagraph"/>
              <w:keepNext/>
              <w:keepLines/>
              <w:widowControl/>
              <w:numPr>
                <w:ilvl w:val="0"/>
                <w:numId w:val="20"/>
              </w:numPr>
            </w:pPr>
            <w:r>
              <w:t>D</w:t>
            </w:r>
            <w:r w:rsidR="00517E5D">
              <w:t>isplay changes to R</w:t>
            </w:r>
            <w:r w:rsidR="005F008E" w:rsidRPr="009F2E9B">
              <w:t>eserves in individual claims.</w:t>
            </w:r>
          </w:p>
          <w:p w14:paraId="28F05E5C" w14:textId="77777777" w:rsidR="005F008E" w:rsidRPr="009F2E9B" w:rsidRDefault="005F008E" w:rsidP="00335BF6">
            <w:pPr>
              <w:keepNext/>
              <w:keepLines/>
              <w:widowControl/>
            </w:pPr>
          </w:p>
          <w:p w14:paraId="7EC25155" w14:textId="24B64A9B" w:rsidR="00B25E1F" w:rsidRPr="007546C3" w:rsidRDefault="005F008E" w:rsidP="00335BF6">
            <w:pPr>
              <w:keepNext/>
              <w:keepLines/>
              <w:widowControl/>
            </w:pPr>
            <w:r w:rsidRPr="009F2E9B">
              <w:t>Please</w:t>
            </w:r>
            <w:r w:rsidR="00244E14">
              <w:t xml:space="preserve"> explain</w:t>
            </w:r>
            <w:r w:rsidR="00517E5D">
              <w:t xml:space="preserve"> </w:t>
            </w:r>
            <w:r w:rsidR="00244E14">
              <w:t>whether</w:t>
            </w:r>
            <w:r w:rsidR="00517E5D">
              <w:t xml:space="preserve"> your S</w:t>
            </w:r>
            <w:r w:rsidR="00244E14">
              <w:t>ystem could provide this functionality</w:t>
            </w:r>
            <w:r w:rsidR="00C520C1">
              <w:t xml:space="preserve"> </w:t>
            </w:r>
            <w:r w:rsidR="00C520C1">
              <w:rPr>
                <w:rFonts w:cs="Arial"/>
              </w:rPr>
              <w:t>and include in your response the options available</w:t>
            </w:r>
            <w:r w:rsidR="00244E14">
              <w:t>.</w:t>
            </w:r>
          </w:p>
        </w:tc>
      </w:tr>
      <w:tr w:rsidR="00B25E1F" w14:paraId="26F8DCB5" w14:textId="77777777" w:rsidTr="00291B9B">
        <w:trPr>
          <w:trHeight w:val="567"/>
          <w:jc w:val="center"/>
        </w:trPr>
        <w:tc>
          <w:tcPr>
            <w:tcW w:w="959" w:type="dxa"/>
            <w:vMerge/>
            <w:shd w:val="clear" w:color="auto" w:fill="F2F2F2" w:themeFill="background1" w:themeFillShade="F2"/>
          </w:tcPr>
          <w:p w14:paraId="31015783" w14:textId="17C2C04D" w:rsidR="00B25E1F" w:rsidRDefault="00B25E1F" w:rsidP="00335BF6">
            <w:pPr>
              <w:keepNext/>
              <w:keepLines/>
              <w:widowControl/>
              <w:spacing w:before="0" w:after="0" w:line="276" w:lineRule="auto"/>
              <w:jc w:val="left"/>
              <w:rPr>
                <w:rFonts w:cs="Arial"/>
              </w:rPr>
            </w:pPr>
          </w:p>
        </w:tc>
        <w:tc>
          <w:tcPr>
            <w:tcW w:w="8427" w:type="dxa"/>
            <w:gridSpan w:val="2"/>
            <w:shd w:val="clear" w:color="auto" w:fill="auto"/>
            <w:vAlign w:val="center"/>
          </w:tcPr>
          <w:p w14:paraId="1B870C8A" w14:textId="77777777" w:rsidR="00B25E1F" w:rsidRDefault="00B25E1F" w:rsidP="00335BF6">
            <w:pPr>
              <w:keepNext/>
              <w:keepLines/>
              <w:widowControl/>
              <w:contextualSpacing/>
              <w:rPr>
                <w:rFonts w:eastAsia="Calibri" w:cs="Arial"/>
                <w:szCs w:val="24"/>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348B7" w14:paraId="724E1A65" w14:textId="77777777" w:rsidTr="00291B9B">
        <w:trPr>
          <w:trHeight w:val="567"/>
          <w:jc w:val="center"/>
        </w:trPr>
        <w:tc>
          <w:tcPr>
            <w:tcW w:w="959" w:type="dxa"/>
            <w:vMerge w:val="restart"/>
            <w:shd w:val="clear" w:color="auto" w:fill="F2F2F2" w:themeFill="background1" w:themeFillShade="F2"/>
          </w:tcPr>
          <w:p w14:paraId="5D402182" w14:textId="0CA0794B" w:rsidR="004348B7" w:rsidRDefault="00120258" w:rsidP="00335BF6">
            <w:pPr>
              <w:keepNext/>
              <w:keepLines/>
              <w:widowControl/>
              <w:spacing w:before="0" w:after="0" w:line="276" w:lineRule="auto"/>
              <w:jc w:val="left"/>
              <w:rPr>
                <w:rFonts w:cs="Arial"/>
              </w:rPr>
            </w:pPr>
            <w:r>
              <w:rPr>
                <w:rFonts w:cs="Arial"/>
              </w:rPr>
              <w:t>6.2</w:t>
            </w:r>
            <w:r w:rsidR="00D2234C">
              <w:rPr>
                <w:rFonts w:cs="Arial"/>
              </w:rPr>
              <w:t>.7</w:t>
            </w:r>
            <w:r w:rsidR="004348B7">
              <w:rPr>
                <w:rFonts w:cs="Arial"/>
              </w:rPr>
              <w:t>.</w:t>
            </w:r>
          </w:p>
        </w:tc>
        <w:tc>
          <w:tcPr>
            <w:tcW w:w="8427" w:type="dxa"/>
            <w:gridSpan w:val="2"/>
            <w:shd w:val="clear" w:color="auto" w:fill="F2F2F2" w:themeFill="background1" w:themeFillShade="F2"/>
            <w:vAlign w:val="center"/>
          </w:tcPr>
          <w:p w14:paraId="6E26E2A6" w14:textId="76BF50E5" w:rsidR="004348B7" w:rsidRDefault="004348B7" w:rsidP="00335BF6">
            <w:pPr>
              <w:keepNext/>
              <w:keepLines/>
              <w:widowControl/>
            </w:pPr>
            <w:r>
              <w:t>The Council would like the ability to assign authorisation limits to Users, for example</w:t>
            </w:r>
            <w:r w:rsidR="003473A2">
              <w:t>:</w:t>
            </w:r>
            <w:r>
              <w:t xml:space="preserve"> to set the maximum offer level at £1,500.</w:t>
            </w:r>
          </w:p>
          <w:p w14:paraId="66F43A01" w14:textId="77777777" w:rsidR="004348B7" w:rsidRDefault="004348B7" w:rsidP="00335BF6">
            <w:pPr>
              <w:keepNext/>
              <w:keepLines/>
              <w:widowControl/>
            </w:pPr>
          </w:p>
          <w:p w14:paraId="005259DD" w14:textId="27ACD7E5" w:rsidR="004348B7" w:rsidRPr="007546C3" w:rsidRDefault="004348B7" w:rsidP="00335BF6">
            <w:pPr>
              <w:keepNext/>
              <w:keepLines/>
              <w:widowControl/>
            </w:pPr>
            <w:r>
              <w:t>Please</w:t>
            </w:r>
            <w:r w:rsidR="00244E14">
              <w:t xml:space="preserve"> explain whether your System could</w:t>
            </w:r>
            <w:r>
              <w:t xml:space="preserve"> provide this functionality.</w:t>
            </w:r>
          </w:p>
        </w:tc>
      </w:tr>
      <w:tr w:rsidR="004348B7" w14:paraId="18B06AFF" w14:textId="77777777" w:rsidTr="00291B9B">
        <w:trPr>
          <w:trHeight w:val="567"/>
          <w:jc w:val="center"/>
        </w:trPr>
        <w:tc>
          <w:tcPr>
            <w:tcW w:w="959" w:type="dxa"/>
            <w:vMerge/>
            <w:shd w:val="clear" w:color="auto" w:fill="F2F2F2" w:themeFill="background1" w:themeFillShade="F2"/>
          </w:tcPr>
          <w:p w14:paraId="39578DDA" w14:textId="77777777" w:rsidR="004348B7" w:rsidRDefault="004348B7" w:rsidP="00335BF6">
            <w:pPr>
              <w:keepNext/>
              <w:keepLines/>
              <w:widowControl/>
              <w:spacing w:before="0" w:after="0" w:line="276" w:lineRule="auto"/>
              <w:jc w:val="left"/>
              <w:rPr>
                <w:rFonts w:cs="Arial"/>
              </w:rPr>
            </w:pPr>
          </w:p>
        </w:tc>
        <w:tc>
          <w:tcPr>
            <w:tcW w:w="8427" w:type="dxa"/>
            <w:gridSpan w:val="2"/>
            <w:shd w:val="clear" w:color="auto" w:fill="auto"/>
            <w:vAlign w:val="center"/>
          </w:tcPr>
          <w:p w14:paraId="6EE9C17A" w14:textId="35E590A1" w:rsidR="004348B7" w:rsidRDefault="004348B7" w:rsidP="00335BF6">
            <w:pPr>
              <w:keepNext/>
              <w:keepLines/>
              <w:widowControl/>
              <w:contextualSpacing/>
              <w:rPr>
                <w:rFonts w:cs="Arial"/>
                <w:b/>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348B7" w14:paraId="56AFD344" w14:textId="77777777" w:rsidTr="00291B9B">
        <w:trPr>
          <w:trHeight w:val="567"/>
          <w:jc w:val="center"/>
        </w:trPr>
        <w:tc>
          <w:tcPr>
            <w:tcW w:w="959" w:type="dxa"/>
            <w:vMerge w:val="restart"/>
            <w:shd w:val="clear" w:color="auto" w:fill="F2F2F2" w:themeFill="background1" w:themeFillShade="F2"/>
          </w:tcPr>
          <w:p w14:paraId="521350CD" w14:textId="2C7828BD" w:rsidR="004348B7" w:rsidRDefault="00120258" w:rsidP="00D2234C">
            <w:pPr>
              <w:keepNext/>
              <w:keepLines/>
              <w:widowControl/>
              <w:spacing w:before="0" w:after="0" w:line="276" w:lineRule="auto"/>
              <w:jc w:val="left"/>
              <w:rPr>
                <w:rFonts w:cs="Arial"/>
              </w:rPr>
            </w:pPr>
            <w:r>
              <w:rPr>
                <w:rFonts w:cs="Arial"/>
              </w:rPr>
              <w:t>6.2</w:t>
            </w:r>
            <w:r w:rsidR="004348B7">
              <w:rPr>
                <w:rFonts w:cs="Arial"/>
              </w:rPr>
              <w:t>.</w:t>
            </w:r>
            <w:r w:rsidR="00D2234C">
              <w:rPr>
                <w:rFonts w:cs="Arial"/>
              </w:rPr>
              <w:t>8</w:t>
            </w:r>
            <w:r w:rsidR="004348B7">
              <w:rPr>
                <w:rFonts w:cs="Arial"/>
              </w:rPr>
              <w:t>.</w:t>
            </w:r>
          </w:p>
        </w:tc>
        <w:tc>
          <w:tcPr>
            <w:tcW w:w="8427" w:type="dxa"/>
            <w:gridSpan w:val="2"/>
            <w:shd w:val="clear" w:color="auto" w:fill="F2F2F2" w:themeFill="background1" w:themeFillShade="F2"/>
            <w:vAlign w:val="center"/>
          </w:tcPr>
          <w:p w14:paraId="4A0FAEC0" w14:textId="2A1702C5" w:rsidR="004348B7" w:rsidRPr="00244E14" w:rsidRDefault="004348B7" w:rsidP="003473A2">
            <w:pPr>
              <w:keepNext/>
              <w:keepLines/>
              <w:widowControl/>
              <w:rPr>
                <w:rFonts w:cs="Arial"/>
                <w:szCs w:val="24"/>
              </w:rPr>
            </w:pPr>
            <w:r w:rsidRPr="00B837E3">
              <w:rPr>
                <w:rFonts w:cs="Arial"/>
                <w:szCs w:val="24"/>
              </w:rPr>
              <w:t xml:space="preserve">Please explain the degree to which your </w:t>
            </w:r>
            <w:r>
              <w:rPr>
                <w:rFonts w:cs="Arial"/>
                <w:szCs w:val="24"/>
              </w:rPr>
              <w:t>System</w:t>
            </w:r>
            <w:r w:rsidRPr="00B837E3">
              <w:rPr>
                <w:rFonts w:cs="Arial"/>
                <w:szCs w:val="24"/>
              </w:rPr>
              <w:t xml:space="preserve"> is configurable</w:t>
            </w:r>
            <w:r>
              <w:rPr>
                <w:rFonts w:cs="Arial"/>
                <w:szCs w:val="24"/>
              </w:rPr>
              <w:t xml:space="preserve"> by the Council</w:t>
            </w:r>
            <w:r w:rsidR="00244E14">
              <w:rPr>
                <w:rFonts w:cs="Arial"/>
                <w:szCs w:val="24"/>
              </w:rPr>
              <w:t>, for example</w:t>
            </w:r>
            <w:r w:rsidR="003473A2">
              <w:rPr>
                <w:rFonts w:cs="Arial"/>
                <w:szCs w:val="24"/>
              </w:rPr>
              <w:t>:</w:t>
            </w:r>
            <w:r w:rsidR="00244E14">
              <w:rPr>
                <w:rFonts w:cs="Arial"/>
                <w:szCs w:val="24"/>
              </w:rPr>
              <w:t xml:space="preserve"> t</w:t>
            </w:r>
            <w:r w:rsidR="00244E14" w:rsidRPr="00244E14">
              <w:rPr>
                <w:rFonts w:cs="Arial"/>
                <w:szCs w:val="24"/>
              </w:rPr>
              <w:t>he a</w:t>
            </w:r>
            <w:r w:rsidRPr="00244E14">
              <w:rPr>
                <w:rFonts w:cs="Arial"/>
                <w:szCs w:val="24"/>
              </w:rPr>
              <w:t>bility to add additional fields into database tables</w:t>
            </w:r>
            <w:r w:rsidR="00244E14">
              <w:rPr>
                <w:rFonts w:cs="Arial"/>
                <w:szCs w:val="24"/>
              </w:rPr>
              <w:t xml:space="preserve"> and set up multiple Clients.</w:t>
            </w:r>
          </w:p>
        </w:tc>
      </w:tr>
      <w:tr w:rsidR="004348B7" w14:paraId="64794F47" w14:textId="77777777" w:rsidTr="00291B9B">
        <w:trPr>
          <w:trHeight w:val="567"/>
          <w:jc w:val="center"/>
        </w:trPr>
        <w:tc>
          <w:tcPr>
            <w:tcW w:w="959" w:type="dxa"/>
            <w:vMerge/>
            <w:shd w:val="clear" w:color="auto" w:fill="F2F2F2" w:themeFill="background1" w:themeFillShade="F2"/>
          </w:tcPr>
          <w:p w14:paraId="7DB75B88" w14:textId="7007F0A5" w:rsidR="004348B7" w:rsidRDefault="004348B7" w:rsidP="00335BF6">
            <w:pPr>
              <w:keepNext/>
              <w:keepLines/>
              <w:widowControl/>
              <w:spacing w:before="0" w:after="0" w:line="276" w:lineRule="auto"/>
              <w:jc w:val="left"/>
              <w:rPr>
                <w:rFonts w:cs="Arial"/>
              </w:rPr>
            </w:pPr>
          </w:p>
        </w:tc>
        <w:tc>
          <w:tcPr>
            <w:tcW w:w="8427" w:type="dxa"/>
            <w:gridSpan w:val="2"/>
            <w:shd w:val="clear" w:color="auto" w:fill="auto"/>
            <w:vAlign w:val="center"/>
          </w:tcPr>
          <w:p w14:paraId="7E3F7BB2" w14:textId="007D3EC4" w:rsidR="004348B7" w:rsidRPr="00B837E3" w:rsidRDefault="004348B7" w:rsidP="00335BF6">
            <w:pPr>
              <w:keepNext/>
              <w:keepLines/>
              <w:widowControl/>
              <w:jc w:val="left"/>
              <w:rPr>
                <w:rFonts w:cs="Arial"/>
                <w:szCs w:val="24"/>
              </w:rPr>
            </w:pPr>
            <w:r w:rsidRPr="001A51F2">
              <w:rPr>
                <w:b/>
              </w:rPr>
              <w:t xml:space="preserve">Response: </w:t>
            </w:r>
            <w:r w:rsidRPr="001A51F2">
              <w:rPr>
                <w:b/>
              </w:rPr>
              <w:fldChar w:fldCharType="begin">
                <w:ffData>
                  <w:name w:val="Text7"/>
                  <w:enabled/>
                  <w:calcOnExit w:val="0"/>
                  <w:textInput/>
                </w:ffData>
              </w:fldChar>
            </w:r>
            <w:r w:rsidRPr="001A51F2">
              <w:rPr>
                <w:b/>
              </w:rPr>
              <w:instrText xml:space="preserve"> FORMTEXT </w:instrText>
            </w:r>
            <w:r w:rsidRPr="001A51F2">
              <w:rPr>
                <w:b/>
              </w:rPr>
            </w:r>
            <w:r w:rsidRPr="001A51F2">
              <w:rPr>
                <w:b/>
              </w:rPr>
              <w:fldChar w:fldCharType="separate"/>
            </w:r>
            <w:r w:rsidRPr="001A51F2">
              <w:rPr>
                <w:b/>
              </w:rPr>
              <w:t> </w:t>
            </w:r>
            <w:r w:rsidRPr="001A51F2">
              <w:rPr>
                <w:b/>
              </w:rPr>
              <w:t> </w:t>
            </w:r>
            <w:r w:rsidRPr="001A51F2">
              <w:rPr>
                <w:b/>
              </w:rPr>
              <w:t> </w:t>
            </w:r>
            <w:r w:rsidRPr="001A51F2">
              <w:rPr>
                <w:b/>
              </w:rPr>
              <w:t> </w:t>
            </w:r>
            <w:r w:rsidRPr="001A51F2">
              <w:rPr>
                <w:b/>
              </w:rPr>
              <w:t> </w:t>
            </w:r>
            <w:r w:rsidRPr="001A51F2">
              <w:rPr>
                <w:b/>
              </w:rPr>
              <w:fldChar w:fldCharType="end"/>
            </w:r>
          </w:p>
        </w:tc>
      </w:tr>
      <w:tr w:rsidR="004348B7" w14:paraId="6F756E3A" w14:textId="77777777" w:rsidTr="00291B9B">
        <w:trPr>
          <w:trHeight w:val="567"/>
          <w:jc w:val="center"/>
        </w:trPr>
        <w:tc>
          <w:tcPr>
            <w:tcW w:w="959" w:type="dxa"/>
            <w:vMerge w:val="restart"/>
            <w:shd w:val="clear" w:color="auto" w:fill="F2F2F2" w:themeFill="background1" w:themeFillShade="F2"/>
          </w:tcPr>
          <w:p w14:paraId="0724C606" w14:textId="0E009E3A" w:rsidR="004348B7" w:rsidRDefault="00120258" w:rsidP="00D2234C">
            <w:pPr>
              <w:keepNext/>
              <w:keepLines/>
              <w:widowControl/>
              <w:spacing w:before="0" w:after="0" w:line="276" w:lineRule="auto"/>
              <w:jc w:val="left"/>
              <w:rPr>
                <w:rFonts w:cs="Arial"/>
              </w:rPr>
            </w:pPr>
            <w:r>
              <w:rPr>
                <w:rFonts w:cs="Arial"/>
              </w:rPr>
              <w:t>6.2</w:t>
            </w:r>
            <w:r w:rsidR="004348B7">
              <w:rPr>
                <w:rFonts w:cs="Arial"/>
              </w:rPr>
              <w:t>.</w:t>
            </w:r>
            <w:r w:rsidR="00D2234C">
              <w:rPr>
                <w:rFonts w:cs="Arial"/>
              </w:rPr>
              <w:t>9</w:t>
            </w:r>
            <w:r w:rsidR="004348B7">
              <w:rPr>
                <w:rFonts w:cs="Arial"/>
              </w:rPr>
              <w:t>.</w:t>
            </w:r>
          </w:p>
        </w:tc>
        <w:tc>
          <w:tcPr>
            <w:tcW w:w="8427" w:type="dxa"/>
            <w:gridSpan w:val="2"/>
            <w:shd w:val="clear" w:color="auto" w:fill="F2F2F2" w:themeFill="background1" w:themeFillShade="F2"/>
            <w:vAlign w:val="center"/>
          </w:tcPr>
          <w:p w14:paraId="28CD8509" w14:textId="3FB17E31" w:rsidR="004348B7" w:rsidRPr="007546C3" w:rsidRDefault="004348B7" w:rsidP="00335BF6">
            <w:pPr>
              <w:keepNext/>
              <w:keepLines/>
              <w:widowControl/>
            </w:pPr>
            <w:r>
              <w:t>Please describe the different types of warnings, alerts and notifications available within your System based on the functionality outlined in section 5.</w:t>
            </w:r>
          </w:p>
        </w:tc>
      </w:tr>
      <w:tr w:rsidR="004348B7" w14:paraId="42BCF4AE" w14:textId="77777777" w:rsidTr="00291B9B">
        <w:trPr>
          <w:trHeight w:val="567"/>
          <w:jc w:val="center"/>
        </w:trPr>
        <w:tc>
          <w:tcPr>
            <w:tcW w:w="959" w:type="dxa"/>
            <w:vMerge/>
            <w:shd w:val="clear" w:color="auto" w:fill="F2F2F2" w:themeFill="background1" w:themeFillShade="F2"/>
          </w:tcPr>
          <w:p w14:paraId="07129D9C" w14:textId="77777777" w:rsidR="004348B7" w:rsidRDefault="004348B7" w:rsidP="00335BF6">
            <w:pPr>
              <w:keepNext/>
              <w:keepLines/>
              <w:widowControl/>
              <w:spacing w:before="0" w:after="0" w:line="276" w:lineRule="auto"/>
              <w:jc w:val="left"/>
              <w:rPr>
                <w:rFonts w:cs="Arial"/>
              </w:rPr>
            </w:pPr>
          </w:p>
        </w:tc>
        <w:tc>
          <w:tcPr>
            <w:tcW w:w="8427" w:type="dxa"/>
            <w:gridSpan w:val="2"/>
            <w:shd w:val="clear" w:color="auto" w:fill="auto"/>
            <w:vAlign w:val="center"/>
          </w:tcPr>
          <w:p w14:paraId="70352AEF" w14:textId="42EA3772" w:rsidR="004348B7" w:rsidRDefault="004348B7" w:rsidP="00335BF6">
            <w:pPr>
              <w:keepNext/>
              <w:keepLines/>
              <w:widowControl/>
              <w:contextualSpacing/>
              <w:rPr>
                <w:rFonts w:cs="Arial"/>
                <w:b/>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348B7" w14:paraId="02530467" w14:textId="77777777" w:rsidTr="00291B9B">
        <w:trPr>
          <w:trHeight w:val="567"/>
          <w:jc w:val="center"/>
        </w:trPr>
        <w:tc>
          <w:tcPr>
            <w:tcW w:w="959" w:type="dxa"/>
            <w:vMerge w:val="restart"/>
            <w:shd w:val="clear" w:color="auto" w:fill="F2F2F2" w:themeFill="background1" w:themeFillShade="F2"/>
          </w:tcPr>
          <w:p w14:paraId="660399BD" w14:textId="74262B6D" w:rsidR="004348B7" w:rsidRDefault="00120258" w:rsidP="00D2234C">
            <w:pPr>
              <w:keepNext/>
              <w:keepLines/>
              <w:widowControl/>
              <w:spacing w:before="0" w:after="0" w:line="276" w:lineRule="auto"/>
              <w:jc w:val="left"/>
              <w:rPr>
                <w:rFonts w:cs="Arial"/>
              </w:rPr>
            </w:pPr>
            <w:r>
              <w:rPr>
                <w:rFonts w:cs="Arial"/>
              </w:rPr>
              <w:t>6.2</w:t>
            </w:r>
            <w:r w:rsidR="004348B7">
              <w:rPr>
                <w:rFonts w:cs="Arial"/>
              </w:rPr>
              <w:t>.</w:t>
            </w:r>
            <w:r w:rsidR="00D2234C">
              <w:rPr>
                <w:rFonts w:cs="Arial"/>
              </w:rPr>
              <w:t>10</w:t>
            </w:r>
            <w:r w:rsidR="004348B7">
              <w:rPr>
                <w:rFonts w:cs="Arial"/>
              </w:rPr>
              <w:t>.</w:t>
            </w:r>
          </w:p>
        </w:tc>
        <w:tc>
          <w:tcPr>
            <w:tcW w:w="8427" w:type="dxa"/>
            <w:gridSpan w:val="2"/>
            <w:shd w:val="clear" w:color="auto" w:fill="F2F2F2" w:themeFill="background1" w:themeFillShade="F2"/>
            <w:vAlign w:val="center"/>
          </w:tcPr>
          <w:p w14:paraId="332DE265" w14:textId="7499F9CC" w:rsidR="004348B7" w:rsidRPr="009300F5" w:rsidRDefault="004348B7" w:rsidP="00335BF6">
            <w:pPr>
              <w:keepNext/>
              <w:keepLines/>
              <w:widowControl/>
            </w:pPr>
            <w:r>
              <w:t>Please explain whether your System can set search parameters based on the functionality outlined in section 5.</w:t>
            </w:r>
          </w:p>
        </w:tc>
      </w:tr>
      <w:tr w:rsidR="004348B7" w14:paraId="1F5B3231" w14:textId="77777777" w:rsidTr="00291B9B">
        <w:trPr>
          <w:trHeight w:val="567"/>
          <w:jc w:val="center"/>
        </w:trPr>
        <w:tc>
          <w:tcPr>
            <w:tcW w:w="959" w:type="dxa"/>
            <w:vMerge/>
            <w:shd w:val="clear" w:color="auto" w:fill="F2F2F2" w:themeFill="background1" w:themeFillShade="F2"/>
          </w:tcPr>
          <w:p w14:paraId="45DC9060" w14:textId="77777777" w:rsidR="004348B7" w:rsidRDefault="004348B7" w:rsidP="00335BF6">
            <w:pPr>
              <w:keepNext/>
              <w:keepLines/>
              <w:widowControl/>
              <w:spacing w:before="0" w:after="0" w:line="276" w:lineRule="auto"/>
              <w:jc w:val="left"/>
              <w:rPr>
                <w:rFonts w:cs="Arial"/>
              </w:rPr>
            </w:pPr>
          </w:p>
        </w:tc>
        <w:tc>
          <w:tcPr>
            <w:tcW w:w="8427" w:type="dxa"/>
            <w:gridSpan w:val="2"/>
            <w:shd w:val="clear" w:color="auto" w:fill="auto"/>
            <w:vAlign w:val="center"/>
          </w:tcPr>
          <w:p w14:paraId="399B8C1E" w14:textId="2E5DEAC7" w:rsidR="004348B7" w:rsidRDefault="004348B7" w:rsidP="00335BF6">
            <w:pPr>
              <w:keepNext/>
              <w:keepLines/>
              <w:widowControl/>
              <w:contextualSpacing/>
              <w:rPr>
                <w:rFonts w:cs="Arial"/>
                <w:b/>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348B7" w14:paraId="6D14853D" w14:textId="77777777" w:rsidTr="00291B9B">
        <w:trPr>
          <w:trHeight w:val="567"/>
          <w:jc w:val="center"/>
        </w:trPr>
        <w:tc>
          <w:tcPr>
            <w:tcW w:w="959" w:type="dxa"/>
            <w:vMerge w:val="restart"/>
            <w:shd w:val="clear" w:color="auto" w:fill="F2F2F2" w:themeFill="background1" w:themeFillShade="F2"/>
          </w:tcPr>
          <w:p w14:paraId="3C309FD6" w14:textId="40C41547" w:rsidR="004348B7" w:rsidRDefault="00120258" w:rsidP="00335BF6">
            <w:pPr>
              <w:keepNext/>
              <w:keepLines/>
              <w:widowControl/>
              <w:spacing w:before="0" w:after="0" w:line="276" w:lineRule="auto"/>
              <w:jc w:val="left"/>
              <w:rPr>
                <w:rFonts w:cs="Arial"/>
              </w:rPr>
            </w:pPr>
            <w:r>
              <w:rPr>
                <w:rFonts w:cs="Arial"/>
              </w:rPr>
              <w:t>6.2</w:t>
            </w:r>
            <w:r w:rsidR="00D2234C">
              <w:rPr>
                <w:rFonts w:cs="Arial"/>
              </w:rPr>
              <w:t>.11</w:t>
            </w:r>
            <w:r w:rsidR="000A16EC">
              <w:rPr>
                <w:rFonts w:cs="Arial"/>
              </w:rPr>
              <w:t>.</w:t>
            </w:r>
          </w:p>
        </w:tc>
        <w:tc>
          <w:tcPr>
            <w:tcW w:w="8427" w:type="dxa"/>
            <w:gridSpan w:val="2"/>
            <w:shd w:val="clear" w:color="auto" w:fill="F2F2F2" w:themeFill="background1" w:themeFillShade="F2"/>
            <w:vAlign w:val="center"/>
          </w:tcPr>
          <w:p w14:paraId="62836DB9" w14:textId="77777777" w:rsidR="004348B7" w:rsidRDefault="004348B7" w:rsidP="00335BF6">
            <w:pPr>
              <w:keepNext/>
              <w:keepLines/>
              <w:widowControl/>
            </w:pPr>
            <w:r>
              <w:t>The Council would like the ability to access a dashboard for Workflows to display assigned tasks and automatic reminders for work due/overdue.</w:t>
            </w:r>
          </w:p>
          <w:p w14:paraId="10042BCB" w14:textId="77777777" w:rsidR="004348B7" w:rsidRDefault="004348B7" w:rsidP="00335BF6">
            <w:pPr>
              <w:keepNext/>
              <w:keepLines/>
              <w:widowControl/>
            </w:pPr>
          </w:p>
          <w:p w14:paraId="3070A91D" w14:textId="30C64F0C" w:rsidR="004348B7" w:rsidRPr="009300F5" w:rsidRDefault="004348B7" w:rsidP="00335BF6">
            <w:pPr>
              <w:keepNext/>
              <w:keepLines/>
              <w:widowControl/>
            </w:pPr>
            <w:r>
              <w:t>Please explain whether your System provides this functionality</w:t>
            </w:r>
            <w:r w:rsidR="00C520C1">
              <w:t xml:space="preserve"> </w:t>
            </w:r>
            <w:r w:rsidR="00C520C1">
              <w:rPr>
                <w:rFonts w:cs="Arial"/>
              </w:rPr>
              <w:t>and include in your response the options available.</w:t>
            </w:r>
          </w:p>
        </w:tc>
      </w:tr>
      <w:tr w:rsidR="004348B7" w14:paraId="33D35F68" w14:textId="77777777" w:rsidTr="00291B9B">
        <w:trPr>
          <w:trHeight w:val="567"/>
          <w:jc w:val="center"/>
        </w:trPr>
        <w:tc>
          <w:tcPr>
            <w:tcW w:w="959" w:type="dxa"/>
            <w:vMerge/>
            <w:shd w:val="clear" w:color="auto" w:fill="F2F2F2" w:themeFill="background1" w:themeFillShade="F2"/>
          </w:tcPr>
          <w:p w14:paraId="47486ED8" w14:textId="77777777" w:rsidR="004348B7" w:rsidRDefault="004348B7" w:rsidP="00335BF6">
            <w:pPr>
              <w:keepNext/>
              <w:keepLines/>
              <w:widowControl/>
              <w:spacing w:before="0" w:after="0" w:line="276" w:lineRule="auto"/>
              <w:jc w:val="left"/>
              <w:rPr>
                <w:rFonts w:cs="Arial"/>
              </w:rPr>
            </w:pPr>
          </w:p>
        </w:tc>
        <w:tc>
          <w:tcPr>
            <w:tcW w:w="8427" w:type="dxa"/>
            <w:gridSpan w:val="2"/>
            <w:shd w:val="clear" w:color="auto" w:fill="auto"/>
            <w:vAlign w:val="center"/>
          </w:tcPr>
          <w:p w14:paraId="40D12DB5" w14:textId="50EC2AA8" w:rsidR="004348B7" w:rsidRDefault="004348B7" w:rsidP="00335BF6">
            <w:pPr>
              <w:keepNext/>
              <w:keepLines/>
              <w:widowControl/>
              <w:contextualSpacing/>
              <w:rPr>
                <w:rFonts w:cs="Arial"/>
                <w:b/>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348B7" w14:paraId="59162B3E" w14:textId="77777777" w:rsidTr="00291B9B">
        <w:trPr>
          <w:trHeight w:val="567"/>
          <w:jc w:val="center"/>
        </w:trPr>
        <w:tc>
          <w:tcPr>
            <w:tcW w:w="959" w:type="dxa"/>
            <w:vMerge w:val="restart"/>
            <w:shd w:val="clear" w:color="auto" w:fill="F2F2F2" w:themeFill="background1" w:themeFillShade="F2"/>
          </w:tcPr>
          <w:p w14:paraId="4EFFECC6" w14:textId="3577D822" w:rsidR="004348B7" w:rsidRDefault="00120258" w:rsidP="00335BF6">
            <w:pPr>
              <w:keepNext/>
              <w:keepLines/>
              <w:widowControl/>
              <w:spacing w:before="0" w:after="0" w:line="276" w:lineRule="auto"/>
              <w:jc w:val="left"/>
              <w:rPr>
                <w:rFonts w:cs="Arial"/>
              </w:rPr>
            </w:pPr>
            <w:r>
              <w:rPr>
                <w:rFonts w:cs="Arial"/>
              </w:rPr>
              <w:t>6.2</w:t>
            </w:r>
            <w:r w:rsidR="00D2234C">
              <w:rPr>
                <w:rFonts w:cs="Arial"/>
              </w:rPr>
              <w:t>.12</w:t>
            </w:r>
            <w:r w:rsidR="004348B7">
              <w:rPr>
                <w:rFonts w:cs="Arial"/>
              </w:rPr>
              <w:t>.</w:t>
            </w:r>
          </w:p>
        </w:tc>
        <w:tc>
          <w:tcPr>
            <w:tcW w:w="8427" w:type="dxa"/>
            <w:gridSpan w:val="2"/>
            <w:shd w:val="clear" w:color="auto" w:fill="F2F2F2" w:themeFill="background1" w:themeFillShade="F2"/>
            <w:vAlign w:val="center"/>
          </w:tcPr>
          <w:p w14:paraId="4B2B5985" w14:textId="7D301F45" w:rsidR="004348B7" w:rsidRPr="009300F5" w:rsidRDefault="004348B7" w:rsidP="003473A2">
            <w:pPr>
              <w:keepNext/>
              <w:keepLines/>
              <w:widowControl/>
            </w:pPr>
            <w:r>
              <w:t xml:space="preserve">The Council would like to increase the </w:t>
            </w:r>
            <w:r w:rsidR="003473A2">
              <w:t>accuracy of</w:t>
            </w:r>
            <w:r w:rsidR="00980397">
              <w:t xml:space="preserve"> data stored within </w:t>
            </w:r>
            <w:r w:rsidR="003473A2">
              <w:t>the S</w:t>
            </w:r>
            <w:r>
              <w:t>ystem</w:t>
            </w:r>
            <w:r w:rsidR="003473A2">
              <w:t>.</w:t>
            </w:r>
            <w:r>
              <w:t xml:space="preserve"> </w:t>
            </w:r>
            <w:r w:rsidR="003473A2">
              <w:t>P</w:t>
            </w:r>
            <w:r>
              <w:t xml:space="preserve">lease explain whether your System </w:t>
            </w:r>
            <w:r w:rsidR="00980397">
              <w:t>could provide</w:t>
            </w:r>
            <w:r>
              <w:t xml:space="preserve"> data validation and spell check functionality.</w:t>
            </w:r>
          </w:p>
        </w:tc>
      </w:tr>
      <w:tr w:rsidR="004348B7" w14:paraId="5FDFFA25" w14:textId="77777777" w:rsidTr="00291B9B">
        <w:trPr>
          <w:trHeight w:val="567"/>
          <w:jc w:val="center"/>
        </w:trPr>
        <w:tc>
          <w:tcPr>
            <w:tcW w:w="959" w:type="dxa"/>
            <w:vMerge/>
            <w:shd w:val="clear" w:color="auto" w:fill="F2F2F2" w:themeFill="background1" w:themeFillShade="F2"/>
          </w:tcPr>
          <w:p w14:paraId="215B555A" w14:textId="77777777" w:rsidR="004348B7" w:rsidRDefault="004348B7" w:rsidP="00335BF6">
            <w:pPr>
              <w:keepNext/>
              <w:keepLines/>
              <w:widowControl/>
              <w:spacing w:before="0" w:after="0" w:line="276" w:lineRule="auto"/>
              <w:jc w:val="left"/>
              <w:rPr>
                <w:rFonts w:cs="Arial"/>
              </w:rPr>
            </w:pPr>
          </w:p>
        </w:tc>
        <w:tc>
          <w:tcPr>
            <w:tcW w:w="8427" w:type="dxa"/>
            <w:gridSpan w:val="2"/>
            <w:shd w:val="clear" w:color="auto" w:fill="FFFFFF" w:themeFill="background1"/>
            <w:vAlign w:val="center"/>
          </w:tcPr>
          <w:p w14:paraId="47E60F26" w14:textId="049307A0" w:rsidR="004348B7" w:rsidRDefault="004348B7" w:rsidP="00335BF6">
            <w:pPr>
              <w:keepNext/>
              <w:keepLines/>
              <w:widowControl/>
              <w:contextualSpacing/>
              <w:rPr>
                <w:rFonts w:cs="Arial"/>
                <w:b/>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348B7" w14:paraId="79511025" w14:textId="77777777" w:rsidTr="00291B9B">
        <w:trPr>
          <w:trHeight w:val="567"/>
          <w:jc w:val="center"/>
        </w:trPr>
        <w:tc>
          <w:tcPr>
            <w:tcW w:w="959" w:type="dxa"/>
            <w:vMerge w:val="restart"/>
            <w:shd w:val="clear" w:color="auto" w:fill="F2F2F2" w:themeFill="background1" w:themeFillShade="F2"/>
          </w:tcPr>
          <w:p w14:paraId="5AEC12F6" w14:textId="33D15C9E" w:rsidR="004348B7" w:rsidRDefault="00120258" w:rsidP="00335BF6">
            <w:pPr>
              <w:keepNext/>
              <w:keepLines/>
              <w:widowControl/>
              <w:spacing w:before="0" w:after="0" w:line="276" w:lineRule="auto"/>
              <w:jc w:val="left"/>
              <w:rPr>
                <w:rFonts w:cs="Arial"/>
              </w:rPr>
            </w:pPr>
            <w:r>
              <w:rPr>
                <w:rFonts w:cs="Arial"/>
              </w:rPr>
              <w:t>6.2</w:t>
            </w:r>
            <w:r w:rsidR="004348B7">
              <w:rPr>
                <w:rFonts w:cs="Arial"/>
              </w:rPr>
              <w:t>.1</w:t>
            </w:r>
            <w:r w:rsidR="00D2234C">
              <w:rPr>
                <w:rFonts w:cs="Arial"/>
              </w:rPr>
              <w:t>3</w:t>
            </w:r>
            <w:r w:rsidR="000A16EC">
              <w:rPr>
                <w:rFonts w:cs="Arial"/>
              </w:rPr>
              <w:t>.</w:t>
            </w:r>
          </w:p>
        </w:tc>
        <w:tc>
          <w:tcPr>
            <w:tcW w:w="8427" w:type="dxa"/>
            <w:gridSpan w:val="2"/>
            <w:shd w:val="clear" w:color="auto" w:fill="F2F2F2" w:themeFill="background1" w:themeFillShade="F2"/>
            <w:vAlign w:val="center"/>
          </w:tcPr>
          <w:p w14:paraId="2DA04A59" w14:textId="4420A9F2" w:rsidR="004348B7" w:rsidRDefault="004348B7" w:rsidP="00335BF6">
            <w:pPr>
              <w:keepNext/>
              <w:keepLines/>
              <w:widowControl/>
              <w:spacing w:before="120" w:after="120"/>
              <w:rPr>
                <w:rFonts w:cs="Arial"/>
                <w:b/>
              </w:rPr>
            </w:pPr>
            <w:r w:rsidRPr="00B25E1F">
              <w:rPr>
                <w:rFonts w:cs="Arial"/>
              </w:rPr>
              <w:t xml:space="preserve">The Council would like </w:t>
            </w:r>
            <w:r w:rsidR="009638BC">
              <w:rPr>
                <w:rFonts w:cs="Arial"/>
              </w:rPr>
              <w:t xml:space="preserve">the ability </w:t>
            </w:r>
            <w:r w:rsidRPr="00B25E1F">
              <w:rPr>
                <w:rFonts w:cs="Arial"/>
              </w:rPr>
              <w:t xml:space="preserve">to create claims Triangulations.  </w:t>
            </w:r>
            <w:r w:rsidR="00980397">
              <w:rPr>
                <w:rFonts w:cs="Arial"/>
              </w:rPr>
              <w:t>Please explain whether your System provides this functionality</w:t>
            </w:r>
            <w:r w:rsidR="00C520C1">
              <w:rPr>
                <w:rFonts w:cs="Arial"/>
              </w:rPr>
              <w:t xml:space="preserve"> and include in your response the options available.</w:t>
            </w:r>
          </w:p>
        </w:tc>
      </w:tr>
      <w:tr w:rsidR="004348B7" w14:paraId="3C2F60DB" w14:textId="77777777" w:rsidTr="00291B9B">
        <w:trPr>
          <w:trHeight w:val="567"/>
          <w:jc w:val="center"/>
        </w:trPr>
        <w:tc>
          <w:tcPr>
            <w:tcW w:w="959" w:type="dxa"/>
            <w:vMerge/>
            <w:shd w:val="clear" w:color="auto" w:fill="F2F2F2" w:themeFill="background1" w:themeFillShade="F2"/>
          </w:tcPr>
          <w:p w14:paraId="35E55726" w14:textId="77777777" w:rsidR="004348B7" w:rsidRDefault="004348B7" w:rsidP="00335BF6">
            <w:pPr>
              <w:keepNext/>
              <w:keepLines/>
              <w:widowControl/>
              <w:spacing w:before="0" w:after="0" w:line="276" w:lineRule="auto"/>
              <w:jc w:val="left"/>
              <w:rPr>
                <w:rFonts w:cs="Arial"/>
              </w:rPr>
            </w:pPr>
          </w:p>
        </w:tc>
        <w:tc>
          <w:tcPr>
            <w:tcW w:w="8427" w:type="dxa"/>
            <w:gridSpan w:val="2"/>
            <w:shd w:val="clear" w:color="auto" w:fill="auto"/>
            <w:vAlign w:val="center"/>
          </w:tcPr>
          <w:p w14:paraId="3A4D2273" w14:textId="3E37359C" w:rsidR="004348B7" w:rsidRDefault="004348B7" w:rsidP="00335BF6">
            <w:pPr>
              <w:keepNext/>
              <w:keepLines/>
              <w:widowControl/>
              <w:contextualSpacing/>
              <w:rPr>
                <w:rFonts w:cs="Arial"/>
                <w:b/>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11BE2" w14:paraId="5C537BC8" w14:textId="77777777" w:rsidTr="00291B9B">
        <w:trPr>
          <w:trHeight w:val="567"/>
          <w:jc w:val="center"/>
        </w:trPr>
        <w:tc>
          <w:tcPr>
            <w:tcW w:w="959" w:type="dxa"/>
            <w:vMerge w:val="restart"/>
            <w:shd w:val="clear" w:color="auto" w:fill="F2F2F2" w:themeFill="background1" w:themeFillShade="F2"/>
          </w:tcPr>
          <w:p w14:paraId="32F7068D" w14:textId="46988981" w:rsidR="00011BE2" w:rsidRPr="00721D3C" w:rsidRDefault="00120258" w:rsidP="00335BF6">
            <w:pPr>
              <w:keepNext/>
              <w:keepLines/>
              <w:widowControl/>
              <w:spacing w:before="0" w:after="0" w:line="276" w:lineRule="auto"/>
              <w:jc w:val="left"/>
              <w:rPr>
                <w:rFonts w:cs="Arial"/>
              </w:rPr>
            </w:pPr>
            <w:r>
              <w:rPr>
                <w:rFonts w:cs="Arial"/>
              </w:rPr>
              <w:t>6.2</w:t>
            </w:r>
            <w:r w:rsidR="00011BE2" w:rsidRPr="00721D3C">
              <w:rPr>
                <w:rFonts w:cs="Arial"/>
              </w:rPr>
              <w:t>.1</w:t>
            </w:r>
            <w:r w:rsidR="00D2234C">
              <w:rPr>
                <w:rFonts w:cs="Arial"/>
              </w:rPr>
              <w:t>4.</w:t>
            </w:r>
          </w:p>
        </w:tc>
        <w:tc>
          <w:tcPr>
            <w:tcW w:w="8427" w:type="dxa"/>
            <w:gridSpan w:val="2"/>
            <w:shd w:val="clear" w:color="auto" w:fill="F2F2F2" w:themeFill="background1" w:themeFillShade="F2"/>
            <w:vAlign w:val="center"/>
          </w:tcPr>
          <w:p w14:paraId="49C316EE" w14:textId="5966DA92" w:rsidR="00011BE2" w:rsidRPr="00721D3C" w:rsidRDefault="00721D3C" w:rsidP="003473A2">
            <w:pPr>
              <w:keepNext/>
              <w:keepLines/>
              <w:widowControl/>
              <w:spacing w:before="120" w:after="120"/>
              <w:rPr>
                <w:rFonts w:cs="Arial"/>
                <w:b/>
                <w:strike/>
              </w:rPr>
            </w:pPr>
            <w:r w:rsidRPr="00FE5B5E">
              <w:rPr>
                <w:rFonts w:cs="Arial"/>
              </w:rPr>
              <w:t xml:space="preserve">Please explain </w:t>
            </w:r>
            <w:r w:rsidR="00980397">
              <w:rPr>
                <w:rFonts w:cs="Arial"/>
              </w:rPr>
              <w:t>whether your System could</w:t>
            </w:r>
            <w:r w:rsidRPr="00FE5B5E">
              <w:rPr>
                <w:rFonts w:cs="Arial"/>
              </w:rPr>
              <w:t xml:space="preserve"> assist in </w:t>
            </w:r>
            <w:r w:rsidR="00980397">
              <w:rPr>
                <w:rFonts w:cs="Arial"/>
              </w:rPr>
              <w:t>Long-tail Claims</w:t>
            </w:r>
            <w:r w:rsidR="00891F72">
              <w:rPr>
                <w:rFonts w:cs="Arial"/>
              </w:rPr>
              <w:t xml:space="preserve"> and Time Lag tracking</w:t>
            </w:r>
            <w:r w:rsidR="00980397">
              <w:rPr>
                <w:rFonts w:cs="Arial"/>
              </w:rPr>
              <w:t xml:space="preserve">, </w:t>
            </w:r>
            <w:r w:rsidR="00A12D9E">
              <w:rPr>
                <w:rFonts w:cs="Arial"/>
              </w:rPr>
              <w:t>for example</w:t>
            </w:r>
            <w:r w:rsidR="003473A2">
              <w:rPr>
                <w:rFonts w:cs="Arial"/>
              </w:rPr>
              <w:t>:</w:t>
            </w:r>
            <w:r w:rsidR="00A12D9E">
              <w:rPr>
                <w:rFonts w:cs="Arial"/>
              </w:rPr>
              <w:t xml:space="preserve"> </w:t>
            </w:r>
            <w:r w:rsidRPr="00FE5B5E">
              <w:rPr>
                <w:rFonts w:cs="Arial"/>
              </w:rPr>
              <w:t>allocati</w:t>
            </w:r>
            <w:r w:rsidR="00A12D9E">
              <w:rPr>
                <w:rFonts w:cs="Arial"/>
              </w:rPr>
              <w:t>on of</w:t>
            </w:r>
            <w:r w:rsidRPr="00FE5B5E">
              <w:rPr>
                <w:rFonts w:cs="Arial"/>
              </w:rPr>
              <w:t xml:space="preserve"> the apportionment of damages and costs for individual </w:t>
            </w:r>
            <w:r>
              <w:rPr>
                <w:rFonts w:cs="Arial"/>
              </w:rPr>
              <w:t>claims</w:t>
            </w:r>
            <w:r w:rsidRPr="00FE5B5E">
              <w:rPr>
                <w:rFonts w:cs="Arial"/>
              </w:rPr>
              <w:t xml:space="preserve"> that span over multiple years.</w:t>
            </w:r>
          </w:p>
        </w:tc>
      </w:tr>
      <w:tr w:rsidR="00011BE2" w14:paraId="4422AD77" w14:textId="77777777" w:rsidTr="00291B9B">
        <w:trPr>
          <w:trHeight w:val="567"/>
          <w:jc w:val="center"/>
        </w:trPr>
        <w:tc>
          <w:tcPr>
            <w:tcW w:w="959" w:type="dxa"/>
            <w:vMerge/>
            <w:shd w:val="clear" w:color="auto" w:fill="F2F2F2" w:themeFill="background1" w:themeFillShade="F2"/>
          </w:tcPr>
          <w:p w14:paraId="09C080E6" w14:textId="77777777" w:rsidR="00011BE2" w:rsidRDefault="00011BE2" w:rsidP="00335BF6">
            <w:pPr>
              <w:keepNext/>
              <w:keepLines/>
              <w:widowControl/>
              <w:spacing w:before="0" w:after="0" w:line="276" w:lineRule="auto"/>
              <w:jc w:val="left"/>
              <w:rPr>
                <w:rFonts w:cs="Arial"/>
              </w:rPr>
            </w:pPr>
          </w:p>
        </w:tc>
        <w:tc>
          <w:tcPr>
            <w:tcW w:w="8427" w:type="dxa"/>
            <w:gridSpan w:val="2"/>
            <w:shd w:val="clear" w:color="auto" w:fill="auto"/>
            <w:vAlign w:val="center"/>
          </w:tcPr>
          <w:p w14:paraId="391DB7D8" w14:textId="72E16F37" w:rsidR="00011BE2" w:rsidRDefault="00011BE2" w:rsidP="00335BF6">
            <w:pPr>
              <w:keepNext/>
              <w:keepLines/>
              <w:widowControl/>
              <w:contextualSpacing/>
              <w:rPr>
                <w:rFonts w:cs="Arial"/>
                <w:b/>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25E1F" w14:paraId="5AA740FB" w14:textId="77777777" w:rsidTr="00291B9B">
        <w:trPr>
          <w:trHeight w:val="567"/>
          <w:jc w:val="center"/>
        </w:trPr>
        <w:tc>
          <w:tcPr>
            <w:tcW w:w="9386" w:type="dxa"/>
            <w:gridSpan w:val="3"/>
            <w:shd w:val="clear" w:color="auto" w:fill="BFBFBF" w:themeFill="background1" w:themeFillShade="BF"/>
            <w:vAlign w:val="center"/>
          </w:tcPr>
          <w:p w14:paraId="3437C5AD" w14:textId="60603D79" w:rsidR="00B25E1F" w:rsidRPr="00C35DC9" w:rsidRDefault="008C1630" w:rsidP="00335BF6">
            <w:pPr>
              <w:pStyle w:val="ListParagraph"/>
              <w:keepNext/>
              <w:keepLines/>
              <w:widowControl/>
              <w:numPr>
                <w:ilvl w:val="1"/>
                <w:numId w:val="3"/>
              </w:numPr>
              <w:ind w:hanging="792"/>
              <w:jc w:val="left"/>
              <w:rPr>
                <w:b/>
                <w:sz w:val="28"/>
                <w:szCs w:val="28"/>
              </w:rPr>
            </w:pPr>
            <w:r>
              <w:rPr>
                <w:rFonts w:cs="Arial"/>
                <w:b/>
                <w:sz w:val="28"/>
                <w:szCs w:val="28"/>
              </w:rPr>
              <w:t>Reporting</w:t>
            </w:r>
          </w:p>
        </w:tc>
      </w:tr>
      <w:tr w:rsidR="00B25E1F" w14:paraId="4744324A" w14:textId="77777777" w:rsidTr="00291B9B">
        <w:trPr>
          <w:trHeight w:val="567"/>
          <w:jc w:val="center"/>
        </w:trPr>
        <w:tc>
          <w:tcPr>
            <w:tcW w:w="959" w:type="dxa"/>
            <w:vMerge w:val="restart"/>
            <w:shd w:val="clear" w:color="auto" w:fill="F2F2F2" w:themeFill="background1" w:themeFillShade="F2"/>
          </w:tcPr>
          <w:p w14:paraId="5D74D3CB" w14:textId="64E0077C" w:rsidR="00B25E1F" w:rsidRPr="00337E4E" w:rsidRDefault="000A16EC" w:rsidP="00335BF6">
            <w:pPr>
              <w:keepNext/>
              <w:keepLines/>
              <w:widowControl/>
              <w:spacing w:line="276" w:lineRule="auto"/>
              <w:jc w:val="left"/>
              <w:rPr>
                <w:rFonts w:cs="Arial"/>
              </w:rPr>
            </w:pPr>
            <w:r>
              <w:rPr>
                <w:rFonts w:cs="Arial"/>
              </w:rPr>
              <w:t>6</w:t>
            </w:r>
            <w:r w:rsidR="00120258">
              <w:rPr>
                <w:rFonts w:cs="Arial"/>
              </w:rPr>
              <w:t>.3</w:t>
            </w:r>
            <w:r w:rsidR="00B25E1F">
              <w:rPr>
                <w:rFonts w:cs="Arial"/>
              </w:rPr>
              <w:t>.1</w:t>
            </w:r>
            <w:r w:rsidR="00D2234C">
              <w:rPr>
                <w:rFonts w:cs="Arial"/>
              </w:rPr>
              <w:t>.</w:t>
            </w:r>
          </w:p>
        </w:tc>
        <w:tc>
          <w:tcPr>
            <w:tcW w:w="8427" w:type="dxa"/>
            <w:gridSpan w:val="2"/>
            <w:shd w:val="clear" w:color="auto" w:fill="F2F2F2" w:themeFill="background1" w:themeFillShade="F2"/>
            <w:vAlign w:val="center"/>
          </w:tcPr>
          <w:p w14:paraId="2B522F0A" w14:textId="77777777" w:rsidR="00A12D9E" w:rsidRDefault="008C1630" w:rsidP="00335BF6">
            <w:pPr>
              <w:keepNext/>
              <w:keepLines/>
              <w:widowControl/>
            </w:pPr>
            <w:r>
              <w:t>The Council will require the System to provide both standard and bespoke reporting, covering all aspects of claims management</w:t>
            </w:r>
            <w:r w:rsidR="00A12D9E">
              <w:t>, f</w:t>
            </w:r>
            <w:r>
              <w:t>or example</w:t>
            </w:r>
            <w:r w:rsidR="00A12D9E">
              <w:t>:</w:t>
            </w:r>
          </w:p>
          <w:p w14:paraId="7FE832D5" w14:textId="77777777" w:rsidR="00A12D9E" w:rsidRDefault="00A12D9E" w:rsidP="00335BF6">
            <w:pPr>
              <w:pStyle w:val="ListParagraph"/>
              <w:keepNext/>
              <w:keepLines/>
              <w:widowControl/>
              <w:numPr>
                <w:ilvl w:val="0"/>
                <w:numId w:val="12"/>
              </w:numPr>
            </w:pPr>
            <w:r>
              <w:t>T</w:t>
            </w:r>
            <w:r w:rsidR="00A42CBD">
              <w:t>rend analysis;</w:t>
            </w:r>
          </w:p>
          <w:p w14:paraId="7EE06CCD" w14:textId="38C3C4EB" w:rsidR="00A12D9E" w:rsidRDefault="00A12D9E" w:rsidP="00335BF6">
            <w:pPr>
              <w:pStyle w:val="ListParagraph"/>
              <w:keepNext/>
              <w:keepLines/>
              <w:widowControl/>
              <w:numPr>
                <w:ilvl w:val="0"/>
                <w:numId w:val="12"/>
              </w:numPr>
            </w:pPr>
            <w:r>
              <w:t>Risk M</w:t>
            </w:r>
            <w:r w:rsidR="00A42CBD">
              <w:t xml:space="preserve">odelling; </w:t>
            </w:r>
          </w:p>
          <w:p w14:paraId="64CD30AA" w14:textId="77777777" w:rsidR="00A12D9E" w:rsidRDefault="00A12D9E" w:rsidP="00335BF6">
            <w:pPr>
              <w:pStyle w:val="ListParagraph"/>
              <w:keepNext/>
              <w:keepLines/>
              <w:widowControl/>
              <w:numPr>
                <w:ilvl w:val="0"/>
                <w:numId w:val="12"/>
              </w:numPr>
            </w:pPr>
            <w:r>
              <w:t>C</w:t>
            </w:r>
            <w:r w:rsidR="00A42CBD">
              <w:t xml:space="preserve">laims by division; </w:t>
            </w:r>
          </w:p>
          <w:p w14:paraId="205D6B7D" w14:textId="77777777" w:rsidR="00A12D9E" w:rsidRDefault="00A12D9E" w:rsidP="00335BF6">
            <w:pPr>
              <w:pStyle w:val="ListParagraph"/>
              <w:keepNext/>
              <w:keepLines/>
              <w:widowControl/>
              <w:numPr>
                <w:ilvl w:val="0"/>
                <w:numId w:val="12"/>
              </w:numPr>
            </w:pPr>
            <w:r>
              <w:t>C</w:t>
            </w:r>
            <w:r w:rsidR="00A42CBD">
              <w:t xml:space="preserve">laims by department; </w:t>
            </w:r>
          </w:p>
          <w:p w14:paraId="158963A8" w14:textId="59DC0694" w:rsidR="00A12D9E" w:rsidRDefault="00A12D9E" w:rsidP="00335BF6">
            <w:pPr>
              <w:pStyle w:val="ListParagraph"/>
              <w:keepNext/>
              <w:keepLines/>
              <w:widowControl/>
              <w:numPr>
                <w:ilvl w:val="0"/>
                <w:numId w:val="12"/>
              </w:numPr>
            </w:pPr>
            <w:r>
              <w:t>A</w:t>
            </w:r>
            <w:r w:rsidR="00A42CBD">
              <w:t>mounts paid by claim type</w:t>
            </w:r>
            <w:r>
              <w:t xml:space="preserve">, by department, </w:t>
            </w:r>
            <w:r w:rsidR="00A42CBD">
              <w:t xml:space="preserve">by </w:t>
            </w:r>
            <w:r w:rsidR="00B77113">
              <w:t>P</w:t>
            </w:r>
            <w:r>
              <w:t xml:space="preserve">eril and </w:t>
            </w:r>
            <w:r w:rsidR="00A42CBD">
              <w:t>by year etc</w:t>
            </w:r>
            <w:r w:rsidR="003473A2">
              <w:t>.</w:t>
            </w:r>
            <w:r w:rsidR="00A42CBD">
              <w:t xml:space="preserve">; </w:t>
            </w:r>
            <w:r>
              <w:t>and</w:t>
            </w:r>
          </w:p>
          <w:p w14:paraId="33D58ABD" w14:textId="1D3B198C" w:rsidR="008C1630" w:rsidRDefault="00A12D9E" w:rsidP="00335BF6">
            <w:pPr>
              <w:pStyle w:val="ListParagraph"/>
              <w:keepNext/>
              <w:keepLines/>
              <w:widowControl/>
              <w:numPr>
                <w:ilvl w:val="0"/>
                <w:numId w:val="12"/>
              </w:numPr>
            </w:pPr>
            <w:r>
              <w:t>A</w:t>
            </w:r>
            <w:r w:rsidR="00A42CBD">
              <w:t>mounts paid by claim</w:t>
            </w:r>
            <w:r>
              <w:t xml:space="preserve">, </w:t>
            </w:r>
            <w:r w:rsidR="00A42CBD">
              <w:t>by year</w:t>
            </w:r>
            <w:r>
              <w:t xml:space="preserve">, </w:t>
            </w:r>
            <w:r w:rsidR="00A42CBD">
              <w:t xml:space="preserve">by department for </w:t>
            </w:r>
            <w:r w:rsidR="00B77113">
              <w:t>T</w:t>
            </w:r>
            <w:r w:rsidR="00A42CBD">
              <w:t xml:space="preserve">hird </w:t>
            </w:r>
            <w:r w:rsidR="00B77113">
              <w:t>P</w:t>
            </w:r>
            <w:r w:rsidR="00A42CBD">
              <w:t xml:space="preserve">arty </w:t>
            </w:r>
            <w:r w:rsidR="00B77113">
              <w:t>C</w:t>
            </w:r>
            <w:r w:rsidR="00A42CBD">
              <w:t>osts</w:t>
            </w:r>
            <w:r>
              <w:t xml:space="preserve">, </w:t>
            </w:r>
            <w:r w:rsidR="00B77113">
              <w:t>T</w:t>
            </w:r>
            <w:r w:rsidR="00A42CBD">
              <w:t xml:space="preserve">hird </w:t>
            </w:r>
            <w:r w:rsidR="00B77113">
              <w:t>P</w:t>
            </w:r>
            <w:r w:rsidR="00A42CBD">
              <w:t xml:space="preserve">arty </w:t>
            </w:r>
            <w:r w:rsidR="00B77113">
              <w:t>D</w:t>
            </w:r>
            <w:r>
              <w:t xml:space="preserve">amages and </w:t>
            </w:r>
            <w:r w:rsidR="00B77113">
              <w:t>O</w:t>
            </w:r>
            <w:r w:rsidR="00A42CBD">
              <w:t xml:space="preserve">wn </w:t>
            </w:r>
            <w:r w:rsidR="00B77113">
              <w:t>S</w:t>
            </w:r>
            <w:r w:rsidR="00A42CBD">
              <w:t>olicitor</w:t>
            </w:r>
            <w:r w:rsidR="003473A2">
              <w:t>’</w:t>
            </w:r>
            <w:r w:rsidR="00A42CBD">
              <w:t xml:space="preserve">s </w:t>
            </w:r>
            <w:r w:rsidR="00B77113">
              <w:t>C</w:t>
            </w:r>
            <w:r w:rsidR="00A42CBD">
              <w:t>osts.</w:t>
            </w:r>
          </w:p>
          <w:p w14:paraId="6339EC6A" w14:textId="77777777" w:rsidR="008C1630" w:rsidRDefault="008C1630" w:rsidP="00335BF6">
            <w:pPr>
              <w:keepNext/>
              <w:keepLines/>
              <w:widowControl/>
            </w:pPr>
          </w:p>
          <w:p w14:paraId="6CDBCC94" w14:textId="22979B5C" w:rsidR="00B25E1F" w:rsidRPr="006B33C0" w:rsidRDefault="008C1630" w:rsidP="003473A2">
            <w:pPr>
              <w:keepNext/>
              <w:keepLines/>
              <w:widowControl/>
            </w:pPr>
            <w:r>
              <w:t>Please provide an overview of your System’s reporting functionality including the ability to create bespoke reports</w:t>
            </w:r>
            <w:r w:rsidR="00980397">
              <w:t xml:space="preserve"> and explain whether the reports can be exported to M</w:t>
            </w:r>
            <w:r w:rsidR="003473A2">
              <w:t>icrosoft</w:t>
            </w:r>
            <w:r w:rsidR="00980397">
              <w:t xml:space="preserve"> Word, E</w:t>
            </w:r>
            <w:r>
              <w:t xml:space="preserve">xcel, </w:t>
            </w:r>
            <w:r w:rsidR="003473A2">
              <w:t>PDF</w:t>
            </w:r>
            <w:r>
              <w:t xml:space="preserve"> and other formats.</w:t>
            </w:r>
          </w:p>
        </w:tc>
      </w:tr>
      <w:tr w:rsidR="00B25E1F" w14:paraId="07C7D744" w14:textId="77777777" w:rsidTr="00291B9B">
        <w:trPr>
          <w:trHeight w:val="567"/>
          <w:jc w:val="center"/>
        </w:trPr>
        <w:tc>
          <w:tcPr>
            <w:tcW w:w="959" w:type="dxa"/>
            <w:vMerge/>
            <w:shd w:val="clear" w:color="auto" w:fill="F2F2F2" w:themeFill="background1" w:themeFillShade="F2"/>
            <w:vAlign w:val="center"/>
          </w:tcPr>
          <w:p w14:paraId="1E4A29B6" w14:textId="0AE35FE3" w:rsidR="00B25E1F" w:rsidRDefault="00B25E1F" w:rsidP="00335BF6">
            <w:pPr>
              <w:keepNext/>
              <w:keepLines/>
              <w:widowControl/>
              <w:spacing w:before="0" w:after="0" w:line="276" w:lineRule="auto"/>
              <w:jc w:val="left"/>
              <w:rPr>
                <w:rFonts w:cs="Arial"/>
              </w:rPr>
            </w:pPr>
          </w:p>
        </w:tc>
        <w:tc>
          <w:tcPr>
            <w:tcW w:w="8427" w:type="dxa"/>
            <w:gridSpan w:val="2"/>
            <w:shd w:val="clear" w:color="auto" w:fill="auto"/>
            <w:vAlign w:val="center"/>
          </w:tcPr>
          <w:p w14:paraId="1E2EE304" w14:textId="77777777" w:rsidR="00B25E1F" w:rsidRPr="00E4242E" w:rsidRDefault="00B25E1F" w:rsidP="00335BF6">
            <w:pPr>
              <w:keepNext/>
              <w:keepLines/>
              <w:widowControl/>
              <w:rPr>
                <w:rFonts w:cs="Arial"/>
              </w:rPr>
            </w:pPr>
            <w:r w:rsidRPr="00E4242E">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14:paraId="2A079CBF" w14:textId="77777777" w:rsidR="00510810" w:rsidRDefault="00510810">
      <w:r>
        <w:br w:type="page"/>
      </w:r>
    </w:p>
    <w:tbl>
      <w:tblPr>
        <w:tblW w:w="93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59"/>
        <w:gridCol w:w="8427"/>
      </w:tblGrid>
      <w:tr w:rsidR="00B25E1F" w14:paraId="32F10787" w14:textId="77777777" w:rsidTr="00291B9B">
        <w:trPr>
          <w:trHeight w:val="515"/>
          <w:jc w:val="center"/>
        </w:trPr>
        <w:tc>
          <w:tcPr>
            <w:tcW w:w="9386" w:type="dxa"/>
            <w:gridSpan w:val="2"/>
            <w:shd w:val="clear" w:color="auto" w:fill="BFBFBF" w:themeFill="background1" w:themeFillShade="BF"/>
            <w:vAlign w:val="center"/>
          </w:tcPr>
          <w:p w14:paraId="60C64FD2" w14:textId="6144DE0E" w:rsidR="00B25E1F" w:rsidRPr="00C35DC9" w:rsidRDefault="000A16EC" w:rsidP="00335BF6">
            <w:pPr>
              <w:pStyle w:val="ListParagraph"/>
              <w:keepNext/>
              <w:keepLines/>
              <w:widowControl/>
              <w:numPr>
                <w:ilvl w:val="1"/>
                <w:numId w:val="3"/>
              </w:numPr>
              <w:ind w:hanging="792"/>
              <w:jc w:val="left"/>
              <w:rPr>
                <w:sz w:val="28"/>
                <w:szCs w:val="28"/>
              </w:rPr>
            </w:pPr>
            <w:r>
              <w:rPr>
                <w:rFonts w:cs="Arial"/>
                <w:b/>
                <w:sz w:val="28"/>
                <w:szCs w:val="28"/>
              </w:rPr>
              <w:lastRenderedPageBreak/>
              <w:t>Hosting</w:t>
            </w:r>
          </w:p>
        </w:tc>
      </w:tr>
      <w:tr w:rsidR="00692C95" w14:paraId="4F6394A7" w14:textId="77777777" w:rsidTr="00291B9B">
        <w:trPr>
          <w:trHeight w:val="515"/>
          <w:jc w:val="center"/>
        </w:trPr>
        <w:tc>
          <w:tcPr>
            <w:tcW w:w="959" w:type="dxa"/>
            <w:vMerge w:val="restart"/>
            <w:shd w:val="clear" w:color="auto" w:fill="F2F2F2" w:themeFill="background1" w:themeFillShade="F2"/>
          </w:tcPr>
          <w:p w14:paraId="2B5EDCE6" w14:textId="2E105E8E" w:rsidR="00692C95" w:rsidRPr="000A16EC" w:rsidRDefault="00120258" w:rsidP="00335BF6">
            <w:pPr>
              <w:keepNext/>
              <w:keepLines/>
              <w:widowControl/>
              <w:spacing w:line="276" w:lineRule="auto"/>
              <w:jc w:val="left"/>
              <w:rPr>
                <w:rFonts w:cs="Arial"/>
                <w:b/>
                <w:sz w:val="28"/>
                <w:szCs w:val="28"/>
              </w:rPr>
            </w:pPr>
            <w:r>
              <w:rPr>
                <w:rFonts w:cs="Arial"/>
              </w:rPr>
              <w:t>6.4</w:t>
            </w:r>
            <w:r w:rsidR="00692C95" w:rsidRPr="000A16EC">
              <w:rPr>
                <w:rFonts w:cs="Arial"/>
              </w:rPr>
              <w:t>.1.</w:t>
            </w:r>
          </w:p>
        </w:tc>
        <w:tc>
          <w:tcPr>
            <w:tcW w:w="8427" w:type="dxa"/>
            <w:shd w:val="clear" w:color="auto" w:fill="F2F2F2" w:themeFill="background1" w:themeFillShade="F2"/>
            <w:vAlign w:val="center"/>
          </w:tcPr>
          <w:p w14:paraId="09A122A1" w14:textId="4E156734" w:rsidR="00692C95" w:rsidRDefault="00692C95" w:rsidP="00335BF6">
            <w:pPr>
              <w:keepNext/>
              <w:keepLines/>
              <w:widowControl/>
              <w:rPr>
                <w:rFonts w:cs="Arial"/>
                <w:szCs w:val="24"/>
              </w:rPr>
            </w:pPr>
            <w:r>
              <w:rPr>
                <w:rFonts w:cs="Arial"/>
                <w:szCs w:val="24"/>
              </w:rPr>
              <w:t xml:space="preserve">The Council </w:t>
            </w:r>
            <w:r w:rsidR="00AD31CB">
              <w:rPr>
                <w:rFonts w:cs="Arial"/>
                <w:szCs w:val="24"/>
              </w:rPr>
              <w:t>would like to understand the hosting options available for your S</w:t>
            </w:r>
            <w:r w:rsidR="003473A2">
              <w:rPr>
                <w:rFonts w:cs="Arial"/>
                <w:szCs w:val="24"/>
              </w:rPr>
              <w:t>ystem</w:t>
            </w:r>
            <w:r w:rsidR="00476C44">
              <w:rPr>
                <w:rFonts w:cs="Arial"/>
                <w:szCs w:val="24"/>
              </w:rPr>
              <w:t>.</w:t>
            </w:r>
            <w:r w:rsidR="003473A2">
              <w:rPr>
                <w:rFonts w:cs="Arial"/>
                <w:szCs w:val="24"/>
              </w:rPr>
              <w:t xml:space="preserve"> Please outline the hosting options available for your System and explain the implications (advantages and disadvantages) for each option including any limitations or restrictions.</w:t>
            </w:r>
          </w:p>
          <w:p w14:paraId="484BAEA7" w14:textId="77777777" w:rsidR="00476C44" w:rsidRDefault="00476C44" w:rsidP="00335BF6">
            <w:pPr>
              <w:keepNext/>
              <w:keepLines/>
              <w:widowControl/>
              <w:rPr>
                <w:rFonts w:cs="Arial"/>
                <w:szCs w:val="24"/>
              </w:rPr>
            </w:pPr>
          </w:p>
          <w:p w14:paraId="5595CAF7" w14:textId="7835C590" w:rsidR="00692C95" w:rsidRPr="0035318F" w:rsidRDefault="003473A2" w:rsidP="00335BF6">
            <w:pPr>
              <w:keepNext/>
              <w:keepLines/>
              <w:widowControl/>
              <w:rPr>
                <w:rFonts w:cs="Arial"/>
                <w:szCs w:val="24"/>
              </w:rPr>
            </w:pPr>
            <w:r>
              <w:rPr>
                <w:rFonts w:cs="Arial"/>
                <w:szCs w:val="24"/>
              </w:rPr>
              <w:t>If externally</w:t>
            </w:r>
            <w:r w:rsidR="00692C95">
              <w:rPr>
                <w:rFonts w:cs="Arial"/>
                <w:szCs w:val="24"/>
              </w:rPr>
              <w:t xml:space="preserve"> hosted</w:t>
            </w:r>
            <w:r>
              <w:rPr>
                <w:rFonts w:cs="Arial"/>
                <w:szCs w:val="24"/>
              </w:rPr>
              <w:t>, the</w:t>
            </w:r>
            <w:r w:rsidR="00692C95">
              <w:rPr>
                <w:rFonts w:cs="Arial"/>
                <w:szCs w:val="24"/>
              </w:rPr>
              <w:t xml:space="preserve"> S</w:t>
            </w:r>
            <w:r>
              <w:rPr>
                <w:rFonts w:cs="Arial"/>
                <w:szCs w:val="24"/>
              </w:rPr>
              <w:t>ystem</w:t>
            </w:r>
            <w:r w:rsidR="00692C95">
              <w:rPr>
                <w:rFonts w:cs="Arial"/>
                <w:szCs w:val="24"/>
              </w:rPr>
              <w:t xml:space="preserve">’s </w:t>
            </w:r>
            <w:r w:rsidR="00692C95" w:rsidRPr="0035318F">
              <w:rPr>
                <w:szCs w:val="24"/>
              </w:rPr>
              <w:t xml:space="preserve">hosting environment must be compliant with ISO/IEC 27001 (or equivalent) and data must be stored securely in accordance with the Data Protection Act 1998 (and forthcoming GDPR requirements). Data Sharing Agreements must be in place (including for any relevant Sub-contractors) for data hosted outside of the EEA. Any changes to the hosting arrangements or proposed movement of data outside of formal agreements, </w:t>
            </w:r>
            <w:r>
              <w:rPr>
                <w:szCs w:val="24"/>
              </w:rPr>
              <w:t>would</w:t>
            </w:r>
            <w:r w:rsidR="00692C95" w:rsidRPr="0035318F">
              <w:rPr>
                <w:szCs w:val="24"/>
              </w:rPr>
              <w:t xml:space="preserve"> be subject to prior written agreement by the Council.</w:t>
            </w:r>
          </w:p>
          <w:p w14:paraId="6E9854D9" w14:textId="77777777" w:rsidR="00692C95" w:rsidRDefault="00692C95" w:rsidP="00335BF6">
            <w:pPr>
              <w:keepNext/>
              <w:keepLines/>
              <w:widowControl/>
              <w:rPr>
                <w:rFonts w:cs="Arial"/>
                <w:szCs w:val="24"/>
              </w:rPr>
            </w:pPr>
          </w:p>
          <w:p w14:paraId="0A6E9555" w14:textId="146AE24E" w:rsidR="00692C95" w:rsidRPr="00CE56E2" w:rsidRDefault="00692C95" w:rsidP="005D6908">
            <w:pPr>
              <w:keepNext/>
              <w:keepLines/>
              <w:widowControl/>
              <w:rPr>
                <w:rFonts w:cs="Arial"/>
                <w:szCs w:val="24"/>
              </w:rPr>
            </w:pPr>
            <w:r>
              <w:rPr>
                <w:rFonts w:cs="Arial"/>
                <w:szCs w:val="24"/>
              </w:rPr>
              <w:t>If the S</w:t>
            </w:r>
            <w:r w:rsidR="003473A2">
              <w:rPr>
                <w:rFonts w:cs="Arial"/>
                <w:szCs w:val="24"/>
              </w:rPr>
              <w:t xml:space="preserve">ystem </w:t>
            </w:r>
            <w:r>
              <w:rPr>
                <w:rFonts w:cs="Arial"/>
                <w:szCs w:val="24"/>
              </w:rPr>
              <w:t>is internally ho</w:t>
            </w:r>
            <w:r w:rsidR="003F544C">
              <w:rPr>
                <w:rFonts w:cs="Arial"/>
                <w:szCs w:val="24"/>
              </w:rPr>
              <w:t>sted</w:t>
            </w:r>
            <w:r>
              <w:rPr>
                <w:rFonts w:cs="Arial"/>
                <w:szCs w:val="24"/>
              </w:rPr>
              <w:t xml:space="preserve"> </w:t>
            </w:r>
            <w:r w:rsidR="003473A2">
              <w:rPr>
                <w:rFonts w:cs="Arial"/>
                <w:szCs w:val="24"/>
              </w:rPr>
              <w:t xml:space="preserve">(on premise), </w:t>
            </w:r>
            <w:r w:rsidR="003F544C">
              <w:rPr>
                <w:rFonts w:cs="Arial"/>
                <w:szCs w:val="24"/>
              </w:rPr>
              <w:t xml:space="preserve">please explain </w:t>
            </w:r>
            <w:r w:rsidR="003F544C">
              <w:rPr>
                <w:szCs w:val="24"/>
              </w:rPr>
              <w:t>t</w:t>
            </w:r>
            <w:r w:rsidRPr="003F544C">
              <w:rPr>
                <w:szCs w:val="24"/>
              </w:rPr>
              <w:t>he infrastructure and equipment requirements and confirm that your S</w:t>
            </w:r>
            <w:r w:rsidR="003473A2">
              <w:rPr>
                <w:szCs w:val="24"/>
              </w:rPr>
              <w:t>ystem</w:t>
            </w:r>
            <w:r w:rsidRPr="003F544C">
              <w:rPr>
                <w:szCs w:val="24"/>
              </w:rPr>
              <w:t xml:space="preserve"> would be compatible with the Council’s infrastructure (see </w:t>
            </w:r>
            <w:r w:rsidRPr="000C1A50">
              <w:rPr>
                <w:szCs w:val="24"/>
              </w:rPr>
              <w:t xml:space="preserve">Appendix </w:t>
            </w:r>
            <w:r w:rsidR="000C1A50" w:rsidRPr="000C1A50">
              <w:rPr>
                <w:szCs w:val="24"/>
              </w:rPr>
              <w:t>A</w:t>
            </w:r>
            <w:r w:rsidRPr="000C1A50">
              <w:rPr>
                <w:szCs w:val="24"/>
              </w:rPr>
              <w:t xml:space="preserve"> Technical</w:t>
            </w:r>
            <w:r w:rsidRPr="003F544C">
              <w:rPr>
                <w:szCs w:val="24"/>
              </w:rPr>
              <w:t xml:space="preserve"> Infrastructure)</w:t>
            </w:r>
            <w:r w:rsidR="005D6908">
              <w:rPr>
                <w:szCs w:val="24"/>
              </w:rPr>
              <w:t>.</w:t>
            </w:r>
            <w:r w:rsidR="003F544C">
              <w:rPr>
                <w:rFonts w:cs="Arial"/>
                <w:szCs w:val="24"/>
              </w:rPr>
              <w:t xml:space="preserve"> </w:t>
            </w:r>
            <w:r w:rsidRPr="003F544C">
              <w:rPr>
                <w:szCs w:val="24"/>
              </w:rPr>
              <w:t xml:space="preserve">In addition, </w:t>
            </w:r>
            <w:r w:rsidR="003F544C">
              <w:rPr>
                <w:szCs w:val="24"/>
              </w:rPr>
              <w:t xml:space="preserve">please </w:t>
            </w:r>
            <w:r w:rsidRPr="003F544C">
              <w:rPr>
                <w:szCs w:val="24"/>
              </w:rPr>
              <w:t xml:space="preserve">confirm the RDBMS version </w:t>
            </w:r>
            <w:r w:rsidR="005D6908">
              <w:rPr>
                <w:szCs w:val="24"/>
              </w:rPr>
              <w:t>and</w:t>
            </w:r>
            <w:r w:rsidRPr="003F544C">
              <w:rPr>
                <w:szCs w:val="24"/>
              </w:rPr>
              <w:t xml:space="preserve"> edition required to run your </w:t>
            </w:r>
            <w:r w:rsidR="005D6908">
              <w:rPr>
                <w:szCs w:val="24"/>
              </w:rPr>
              <w:t>System</w:t>
            </w:r>
            <w:r w:rsidRPr="003F544C">
              <w:rPr>
                <w:szCs w:val="24"/>
              </w:rPr>
              <w:t xml:space="preserve"> (e.g. SQL Server 2016 Standard Edition).</w:t>
            </w:r>
          </w:p>
        </w:tc>
      </w:tr>
      <w:tr w:rsidR="00692C95" w14:paraId="071075F6" w14:textId="77777777" w:rsidTr="00291B9B">
        <w:trPr>
          <w:trHeight w:val="515"/>
          <w:jc w:val="center"/>
        </w:trPr>
        <w:tc>
          <w:tcPr>
            <w:tcW w:w="959" w:type="dxa"/>
            <w:vMerge/>
            <w:shd w:val="clear" w:color="auto" w:fill="F2F2F2" w:themeFill="background1" w:themeFillShade="F2"/>
            <w:vAlign w:val="center"/>
          </w:tcPr>
          <w:p w14:paraId="1DEEEBC7" w14:textId="28E95EDD" w:rsidR="00692C95" w:rsidRPr="000A16EC" w:rsidRDefault="00692C95" w:rsidP="00335BF6">
            <w:pPr>
              <w:keepNext/>
              <w:keepLines/>
              <w:widowControl/>
              <w:spacing w:line="276" w:lineRule="auto"/>
              <w:jc w:val="left"/>
              <w:rPr>
                <w:rFonts w:cs="Arial"/>
              </w:rPr>
            </w:pPr>
          </w:p>
        </w:tc>
        <w:tc>
          <w:tcPr>
            <w:tcW w:w="8427" w:type="dxa"/>
            <w:shd w:val="clear" w:color="auto" w:fill="FFFFFF" w:themeFill="background1"/>
            <w:vAlign w:val="center"/>
          </w:tcPr>
          <w:p w14:paraId="71D803A3" w14:textId="6928C656" w:rsidR="00692C95" w:rsidRDefault="00692C95" w:rsidP="00335BF6">
            <w:pPr>
              <w:keepNext/>
              <w:keepLines/>
              <w:widowControl/>
              <w:rPr>
                <w:rFonts w:cs="Arial"/>
                <w:szCs w:val="24"/>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951B7" w:rsidRPr="006B33C0" w14:paraId="20A51E3F" w14:textId="77777777" w:rsidTr="00291B9B">
        <w:trPr>
          <w:trHeight w:val="463"/>
          <w:jc w:val="center"/>
        </w:trPr>
        <w:tc>
          <w:tcPr>
            <w:tcW w:w="959" w:type="dxa"/>
            <w:vMerge w:val="restart"/>
            <w:shd w:val="clear" w:color="auto" w:fill="F2F2F2" w:themeFill="background1" w:themeFillShade="F2"/>
          </w:tcPr>
          <w:p w14:paraId="6CB15734" w14:textId="018C06ED" w:rsidR="007951B7" w:rsidRPr="00337E4E" w:rsidRDefault="00120258" w:rsidP="00335BF6">
            <w:pPr>
              <w:keepNext/>
              <w:keepLines/>
              <w:widowControl/>
              <w:spacing w:line="276" w:lineRule="auto"/>
              <w:jc w:val="left"/>
              <w:rPr>
                <w:rFonts w:cs="Arial"/>
              </w:rPr>
            </w:pPr>
            <w:r>
              <w:rPr>
                <w:rFonts w:cs="Arial"/>
              </w:rPr>
              <w:t>6.4</w:t>
            </w:r>
            <w:r w:rsidR="007951B7">
              <w:rPr>
                <w:rFonts w:cs="Arial"/>
              </w:rPr>
              <w:t>.</w:t>
            </w:r>
            <w:r w:rsidR="00024CE8">
              <w:rPr>
                <w:rFonts w:cs="Arial"/>
              </w:rPr>
              <w:t>2</w:t>
            </w:r>
            <w:r w:rsidR="00D2234C">
              <w:rPr>
                <w:rFonts w:cs="Arial"/>
              </w:rPr>
              <w:t>.</w:t>
            </w:r>
          </w:p>
        </w:tc>
        <w:tc>
          <w:tcPr>
            <w:tcW w:w="8427" w:type="dxa"/>
            <w:shd w:val="clear" w:color="auto" w:fill="F2F2F2" w:themeFill="background1" w:themeFillShade="F2"/>
          </w:tcPr>
          <w:p w14:paraId="31B035E5" w14:textId="77777777" w:rsidR="007951B7" w:rsidRDefault="007951B7" w:rsidP="005D6908">
            <w:pPr>
              <w:keepNext/>
              <w:keepLines/>
              <w:widowControl/>
              <w:rPr>
                <w:rFonts w:cs="Arial"/>
              </w:rPr>
            </w:pPr>
            <w:r>
              <w:rPr>
                <w:rFonts w:cs="Arial"/>
              </w:rPr>
              <w:t>Should the Solution be externally hosted, t</w:t>
            </w:r>
            <w:r w:rsidRPr="00AA145C">
              <w:rPr>
                <w:rFonts w:cs="Arial"/>
              </w:rPr>
              <w:t xml:space="preserve">he Council would like to find out further information on your approach </w:t>
            </w:r>
            <w:r>
              <w:rPr>
                <w:rFonts w:cs="Arial"/>
              </w:rPr>
              <w:t xml:space="preserve">to any </w:t>
            </w:r>
            <w:r w:rsidR="00120258">
              <w:rPr>
                <w:rFonts w:cs="Arial"/>
              </w:rPr>
              <w:t>back up and failover processes</w:t>
            </w:r>
            <w:r w:rsidR="005D6908">
              <w:rPr>
                <w:rFonts w:cs="Arial"/>
              </w:rPr>
              <w:t>. Please provide a summary of your approach and</w:t>
            </w:r>
            <w:r w:rsidR="00011BE2">
              <w:rPr>
                <w:rFonts w:cs="Arial"/>
              </w:rPr>
              <w:t xml:space="preserve"> include</w:t>
            </w:r>
            <w:r>
              <w:rPr>
                <w:rFonts w:cs="Arial"/>
              </w:rPr>
              <w:t xml:space="preserve"> in your response whether these </w:t>
            </w:r>
            <w:r w:rsidR="005D6908">
              <w:rPr>
                <w:rFonts w:cs="Arial"/>
              </w:rPr>
              <w:t xml:space="preserve">processes </w:t>
            </w:r>
            <w:r>
              <w:rPr>
                <w:rFonts w:cs="Arial"/>
              </w:rPr>
              <w:t>are standard or optional.</w:t>
            </w:r>
          </w:p>
          <w:p w14:paraId="501057CD" w14:textId="77777777" w:rsidR="009455C6" w:rsidRDefault="009455C6" w:rsidP="005D6908">
            <w:pPr>
              <w:keepNext/>
              <w:keepLines/>
              <w:widowControl/>
              <w:rPr>
                <w:rFonts w:cs="Arial"/>
              </w:rPr>
            </w:pPr>
          </w:p>
          <w:p w14:paraId="33495DED" w14:textId="7853180A" w:rsidR="009455C6" w:rsidRPr="006B33C0" w:rsidRDefault="009455C6" w:rsidP="005D6908">
            <w:pPr>
              <w:keepNext/>
              <w:keepLines/>
              <w:widowControl/>
            </w:pPr>
            <w:r>
              <w:t>Please include any associated costs for each option in section 6.9.1.</w:t>
            </w:r>
          </w:p>
        </w:tc>
      </w:tr>
      <w:tr w:rsidR="007951B7" w:rsidRPr="00AC2F18" w14:paraId="590E26D7" w14:textId="77777777" w:rsidTr="00291B9B">
        <w:trPr>
          <w:trHeight w:val="558"/>
          <w:jc w:val="center"/>
        </w:trPr>
        <w:tc>
          <w:tcPr>
            <w:tcW w:w="959" w:type="dxa"/>
            <w:vMerge/>
            <w:shd w:val="clear" w:color="auto" w:fill="F2F2F2" w:themeFill="background1" w:themeFillShade="F2"/>
            <w:vAlign w:val="center"/>
          </w:tcPr>
          <w:p w14:paraId="798625DC" w14:textId="77777777" w:rsidR="007951B7" w:rsidRDefault="007951B7" w:rsidP="00335BF6">
            <w:pPr>
              <w:pStyle w:val="ListParagraph"/>
              <w:keepNext/>
              <w:keepLines/>
              <w:widowControl/>
              <w:numPr>
                <w:ilvl w:val="0"/>
                <w:numId w:val="9"/>
              </w:numPr>
              <w:spacing w:line="276" w:lineRule="auto"/>
              <w:jc w:val="left"/>
              <w:rPr>
                <w:rFonts w:cs="Arial"/>
              </w:rPr>
            </w:pPr>
          </w:p>
        </w:tc>
        <w:tc>
          <w:tcPr>
            <w:tcW w:w="8427" w:type="dxa"/>
            <w:shd w:val="clear" w:color="auto" w:fill="auto"/>
            <w:vAlign w:val="center"/>
          </w:tcPr>
          <w:p w14:paraId="2A6753FF" w14:textId="77777777" w:rsidR="007951B7" w:rsidRPr="00AC2F18" w:rsidRDefault="007951B7" w:rsidP="00335BF6">
            <w:pPr>
              <w:keepNext/>
              <w:keepLines/>
              <w:widowControl/>
              <w:rPr>
                <w:rFonts w:cs="Arial"/>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A16EC" w14:paraId="189DDC6B" w14:textId="77777777" w:rsidTr="00291B9B">
        <w:trPr>
          <w:trHeight w:val="515"/>
          <w:jc w:val="center"/>
        </w:trPr>
        <w:tc>
          <w:tcPr>
            <w:tcW w:w="9386" w:type="dxa"/>
            <w:gridSpan w:val="2"/>
            <w:shd w:val="clear" w:color="auto" w:fill="BFBFBF" w:themeFill="background1" w:themeFillShade="BF"/>
            <w:vAlign w:val="center"/>
          </w:tcPr>
          <w:p w14:paraId="319768D7" w14:textId="404DFC46" w:rsidR="000A16EC" w:rsidRDefault="000A16EC" w:rsidP="00335BF6">
            <w:pPr>
              <w:pStyle w:val="ListParagraph"/>
              <w:keepNext/>
              <w:keepLines/>
              <w:widowControl/>
              <w:numPr>
                <w:ilvl w:val="1"/>
                <w:numId w:val="3"/>
              </w:numPr>
              <w:ind w:hanging="792"/>
              <w:jc w:val="left"/>
              <w:rPr>
                <w:rFonts w:cs="Arial"/>
                <w:b/>
                <w:sz w:val="28"/>
                <w:szCs w:val="28"/>
              </w:rPr>
            </w:pPr>
            <w:r>
              <w:rPr>
                <w:rFonts w:cs="Arial"/>
                <w:b/>
                <w:sz w:val="28"/>
                <w:szCs w:val="28"/>
              </w:rPr>
              <w:t>Integration</w:t>
            </w:r>
          </w:p>
        </w:tc>
      </w:tr>
      <w:tr w:rsidR="009638BC" w14:paraId="6DB4A650" w14:textId="77777777" w:rsidTr="00291B9B">
        <w:trPr>
          <w:trHeight w:val="515"/>
          <w:jc w:val="center"/>
        </w:trPr>
        <w:tc>
          <w:tcPr>
            <w:tcW w:w="959" w:type="dxa"/>
            <w:vMerge w:val="restart"/>
            <w:shd w:val="clear" w:color="auto" w:fill="F2F2F2" w:themeFill="background1" w:themeFillShade="F2"/>
          </w:tcPr>
          <w:p w14:paraId="47FF36B4" w14:textId="73F274A2" w:rsidR="009638BC" w:rsidRPr="004348B7" w:rsidRDefault="00120258" w:rsidP="00335BF6">
            <w:pPr>
              <w:keepNext/>
              <w:keepLines/>
              <w:widowControl/>
              <w:spacing w:line="276" w:lineRule="auto"/>
              <w:jc w:val="left"/>
              <w:rPr>
                <w:rFonts w:cs="Arial"/>
                <w:b/>
                <w:sz w:val="28"/>
                <w:szCs w:val="28"/>
              </w:rPr>
            </w:pPr>
            <w:r>
              <w:rPr>
                <w:rFonts w:cs="Arial"/>
              </w:rPr>
              <w:t>6.5</w:t>
            </w:r>
            <w:r w:rsidR="009638BC" w:rsidRPr="000A16EC">
              <w:rPr>
                <w:rFonts w:cs="Arial"/>
              </w:rPr>
              <w:t>.1</w:t>
            </w:r>
            <w:r w:rsidR="00D2234C">
              <w:rPr>
                <w:rFonts w:cs="Arial"/>
              </w:rPr>
              <w:t>.</w:t>
            </w:r>
          </w:p>
        </w:tc>
        <w:tc>
          <w:tcPr>
            <w:tcW w:w="8427" w:type="dxa"/>
            <w:shd w:val="clear" w:color="auto" w:fill="F2F2F2" w:themeFill="background1" w:themeFillShade="F2"/>
            <w:vAlign w:val="center"/>
          </w:tcPr>
          <w:p w14:paraId="2B759349" w14:textId="7C37F117" w:rsidR="009638BC" w:rsidRPr="00AA145C" w:rsidRDefault="009638BC" w:rsidP="00335BF6">
            <w:pPr>
              <w:pStyle w:val="ListParagraph"/>
              <w:keepNext/>
              <w:keepLines/>
              <w:widowControl/>
              <w:ind w:left="0"/>
              <w:rPr>
                <w:rFonts w:cs="Arial"/>
              </w:rPr>
            </w:pPr>
            <w:r w:rsidRPr="00AA145C">
              <w:rPr>
                <w:rFonts w:cs="Arial"/>
              </w:rPr>
              <w:t>The Council would like to find out further</w:t>
            </w:r>
            <w:r>
              <w:rPr>
                <w:rFonts w:cs="Arial"/>
              </w:rPr>
              <w:t xml:space="preserve"> information on your approach to how the Council c</w:t>
            </w:r>
            <w:r w:rsidRPr="00AA145C">
              <w:rPr>
                <w:rFonts w:cs="Arial"/>
              </w:rPr>
              <w:t>ould integrate to back office s</w:t>
            </w:r>
            <w:r w:rsidR="000D0A9D">
              <w:rPr>
                <w:rFonts w:cs="Arial"/>
              </w:rPr>
              <w:t>ystems</w:t>
            </w:r>
            <w:r w:rsidRPr="00AA145C">
              <w:rPr>
                <w:rFonts w:cs="Arial"/>
              </w:rPr>
              <w:t xml:space="preserve"> as outlined in </w:t>
            </w:r>
            <w:r>
              <w:rPr>
                <w:rFonts w:cs="Arial"/>
              </w:rPr>
              <w:t xml:space="preserve">section </w:t>
            </w:r>
            <w:r w:rsidRPr="00AA145C">
              <w:rPr>
                <w:rFonts w:cs="Arial"/>
              </w:rPr>
              <w:t>5.1</w:t>
            </w:r>
            <w:r w:rsidR="005D6908">
              <w:rPr>
                <w:rFonts w:cs="Arial"/>
              </w:rPr>
              <w:t>. Please provide a summary of your approach and</w:t>
            </w:r>
            <w:r w:rsidRPr="00AA145C">
              <w:rPr>
                <w:rFonts w:cs="Arial"/>
              </w:rPr>
              <w:t xml:space="preserve"> include in your response:</w:t>
            </w:r>
          </w:p>
          <w:p w14:paraId="58A011BD" w14:textId="6B3E3FC4" w:rsidR="009638BC" w:rsidRPr="00AA145C" w:rsidRDefault="009638BC" w:rsidP="00335BF6">
            <w:pPr>
              <w:pStyle w:val="ListParagraph"/>
              <w:keepNext/>
              <w:keepLines/>
              <w:widowControl/>
              <w:numPr>
                <w:ilvl w:val="0"/>
                <w:numId w:val="8"/>
              </w:numPr>
              <w:ind w:left="777" w:hanging="357"/>
              <w:rPr>
                <w:rFonts w:cs="Arial"/>
              </w:rPr>
            </w:pPr>
            <w:r w:rsidRPr="00AA145C">
              <w:rPr>
                <w:rFonts w:cs="Arial"/>
              </w:rPr>
              <w:t>The metho</w:t>
            </w:r>
            <w:r>
              <w:rPr>
                <w:rFonts w:cs="Arial"/>
              </w:rPr>
              <w:t>dology employed, for example</w:t>
            </w:r>
            <w:r w:rsidR="005D6908">
              <w:rPr>
                <w:rFonts w:cs="Arial"/>
              </w:rPr>
              <w:t>:</w:t>
            </w:r>
            <w:r>
              <w:rPr>
                <w:rFonts w:cs="Arial"/>
              </w:rPr>
              <w:t xml:space="preserve"> XML and APIs; and</w:t>
            </w:r>
            <w:r w:rsidRPr="00AA145C">
              <w:rPr>
                <w:rFonts w:cs="Arial"/>
              </w:rPr>
              <w:t xml:space="preserve"> </w:t>
            </w:r>
          </w:p>
          <w:p w14:paraId="116513C8" w14:textId="5A41360C" w:rsidR="009638BC" w:rsidRPr="00CE56E2" w:rsidRDefault="009638BC" w:rsidP="00335BF6">
            <w:pPr>
              <w:pStyle w:val="ListParagraph"/>
              <w:keepNext/>
              <w:keepLines/>
              <w:widowControl/>
              <w:numPr>
                <w:ilvl w:val="0"/>
                <w:numId w:val="8"/>
              </w:numPr>
              <w:ind w:left="777" w:hanging="357"/>
              <w:rPr>
                <w:rFonts w:cs="Arial"/>
              </w:rPr>
            </w:pPr>
            <w:r w:rsidRPr="00AA145C">
              <w:rPr>
                <w:rFonts w:cs="Arial"/>
              </w:rPr>
              <w:t>Exper</w:t>
            </w:r>
            <w:r>
              <w:rPr>
                <w:rFonts w:cs="Arial"/>
              </w:rPr>
              <w:t>ience and examples of similar</w:t>
            </w:r>
            <w:r w:rsidRPr="00AA145C">
              <w:rPr>
                <w:rFonts w:cs="Arial"/>
              </w:rPr>
              <w:t xml:space="preserve"> integrations</w:t>
            </w:r>
            <w:r>
              <w:rPr>
                <w:rFonts w:cs="Arial"/>
              </w:rPr>
              <w:t>.</w:t>
            </w:r>
          </w:p>
        </w:tc>
      </w:tr>
      <w:tr w:rsidR="009638BC" w14:paraId="3B4622D3" w14:textId="77777777" w:rsidTr="00291B9B">
        <w:trPr>
          <w:trHeight w:val="515"/>
          <w:jc w:val="center"/>
        </w:trPr>
        <w:tc>
          <w:tcPr>
            <w:tcW w:w="959" w:type="dxa"/>
            <w:vMerge/>
            <w:shd w:val="clear" w:color="auto" w:fill="F2F2F2" w:themeFill="background1" w:themeFillShade="F2"/>
          </w:tcPr>
          <w:p w14:paraId="44604CDB" w14:textId="77777777" w:rsidR="009638BC" w:rsidRDefault="009638BC" w:rsidP="00335BF6">
            <w:pPr>
              <w:keepNext/>
              <w:keepLines/>
              <w:widowControl/>
              <w:spacing w:line="276" w:lineRule="auto"/>
              <w:jc w:val="left"/>
              <w:rPr>
                <w:rFonts w:cs="Arial"/>
              </w:rPr>
            </w:pPr>
          </w:p>
        </w:tc>
        <w:tc>
          <w:tcPr>
            <w:tcW w:w="8427" w:type="dxa"/>
            <w:shd w:val="clear" w:color="auto" w:fill="FFFFFF" w:themeFill="background1"/>
            <w:vAlign w:val="center"/>
          </w:tcPr>
          <w:p w14:paraId="3D71368A" w14:textId="697C8713" w:rsidR="009638BC" w:rsidRPr="00AA145C" w:rsidRDefault="009638BC" w:rsidP="00335BF6">
            <w:pPr>
              <w:pStyle w:val="ListParagraph"/>
              <w:keepNext/>
              <w:keepLines/>
              <w:widowControl/>
              <w:ind w:left="0"/>
              <w:rPr>
                <w:rFonts w:cs="Arial"/>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38CB062" w14:textId="77777777" w:rsidR="00510810" w:rsidRDefault="00510810">
      <w:r>
        <w:br w:type="page"/>
      </w:r>
    </w:p>
    <w:tbl>
      <w:tblPr>
        <w:tblW w:w="93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59"/>
        <w:gridCol w:w="8427"/>
      </w:tblGrid>
      <w:tr w:rsidR="004348B7" w14:paraId="5A7D782B" w14:textId="77777777" w:rsidTr="00291B9B">
        <w:trPr>
          <w:trHeight w:val="515"/>
          <w:jc w:val="center"/>
        </w:trPr>
        <w:tc>
          <w:tcPr>
            <w:tcW w:w="9386" w:type="dxa"/>
            <w:gridSpan w:val="2"/>
            <w:shd w:val="clear" w:color="auto" w:fill="BFBFBF" w:themeFill="background1" w:themeFillShade="BF"/>
            <w:vAlign w:val="center"/>
          </w:tcPr>
          <w:p w14:paraId="7D52546B" w14:textId="0115272E" w:rsidR="004348B7" w:rsidRDefault="004348B7" w:rsidP="00335BF6">
            <w:pPr>
              <w:pStyle w:val="ListParagraph"/>
              <w:keepNext/>
              <w:keepLines/>
              <w:widowControl/>
              <w:numPr>
                <w:ilvl w:val="1"/>
                <w:numId w:val="3"/>
              </w:numPr>
              <w:ind w:hanging="792"/>
              <w:jc w:val="left"/>
              <w:rPr>
                <w:rFonts w:cs="Arial"/>
                <w:b/>
                <w:sz w:val="28"/>
                <w:szCs w:val="28"/>
              </w:rPr>
            </w:pPr>
            <w:r>
              <w:rPr>
                <w:rFonts w:cs="Arial"/>
                <w:b/>
                <w:sz w:val="28"/>
                <w:szCs w:val="28"/>
              </w:rPr>
              <w:lastRenderedPageBreak/>
              <w:t>Commercial Requirements</w:t>
            </w:r>
          </w:p>
        </w:tc>
      </w:tr>
      <w:tr w:rsidR="00B25E1F" w14:paraId="23C065BB" w14:textId="77777777" w:rsidTr="00291B9B">
        <w:trPr>
          <w:trHeight w:val="463"/>
          <w:jc w:val="center"/>
        </w:trPr>
        <w:tc>
          <w:tcPr>
            <w:tcW w:w="959" w:type="dxa"/>
            <w:vMerge w:val="restart"/>
            <w:shd w:val="clear" w:color="auto" w:fill="F2F2F2" w:themeFill="background1" w:themeFillShade="F2"/>
          </w:tcPr>
          <w:p w14:paraId="63BA9085" w14:textId="37715015" w:rsidR="00B25E1F" w:rsidRPr="00337E4E" w:rsidRDefault="000A16EC" w:rsidP="00335BF6">
            <w:pPr>
              <w:keepNext/>
              <w:keepLines/>
              <w:widowControl/>
              <w:spacing w:line="276" w:lineRule="auto"/>
              <w:jc w:val="left"/>
              <w:rPr>
                <w:rFonts w:cs="Arial"/>
              </w:rPr>
            </w:pPr>
            <w:r>
              <w:rPr>
                <w:rFonts w:cs="Arial"/>
              </w:rPr>
              <w:t>6</w:t>
            </w:r>
            <w:r w:rsidR="00B25E1F">
              <w:rPr>
                <w:rFonts w:cs="Arial"/>
              </w:rPr>
              <w:t>.</w:t>
            </w:r>
            <w:r w:rsidR="00120258">
              <w:rPr>
                <w:rFonts w:cs="Arial"/>
              </w:rPr>
              <w:t>6</w:t>
            </w:r>
            <w:r w:rsidR="00B25E1F">
              <w:rPr>
                <w:rFonts w:cs="Arial"/>
              </w:rPr>
              <w:t>.1</w:t>
            </w:r>
            <w:r w:rsidR="00D2234C">
              <w:rPr>
                <w:rFonts w:cs="Arial"/>
              </w:rPr>
              <w:t>.</w:t>
            </w:r>
          </w:p>
        </w:tc>
        <w:tc>
          <w:tcPr>
            <w:tcW w:w="8427" w:type="dxa"/>
            <w:shd w:val="clear" w:color="auto" w:fill="F2F2F2" w:themeFill="background1" w:themeFillShade="F2"/>
          </w:tcPr>
          <w:p w14:paraId="37F171A9" w14:textId="16906DDF" w:rsidR="008C1630" w:rsidRDefault="008C1630" w:rsidP="00335BF6">
            <w:pPr>
              <w:keepNext/>
              <w:keepLines/>
              <w:widowControl/>
            </w:pPr>
            <w:r>
              <w:t>The Council would like to understand your approach to implementation, including indicative timescales, Council resources, installation requirements and the data migration process.</w:t>
            </w:r>
          </w:p>
          <w:p w14:paraId="3DD3BFCE" w14:textId="77777777" w:rsidR="008C1630" w:rsidRDefault="008C1630" w:rsidP="00335BF6">
            <w:pPr>
              <w:keepNext/>
              <w:keepLines/>
              <w:widowControl/>
            </w:pPr>
          </w:p>
          <w:p w14:paraId="52445D69" w14:textId="2746CB03" w:rsidR="00B25E1F" w:rsidRPr="006B33C0" w:rsidRDefault="008C1630" w:rsidP="00335BF6">
            <w:pPr>
              <w:keepNext/>
              <w:keepLines/>
              <w:widowControl/>
            </w:pPr>
            <w:r>
              <w:t xml:space="preserve">Please provide details of your </w:t>
            </w:r>
            <w:r w:rsidR="000D0A9D">
              <w:t xml:space="preserve">standard </w:t>
            </w:r>
            <w:r>
              <w:t>implementation based on the functionality outlined in section 5.</w:t>
            </w:r>
          </w:p>
        </w:tc>
      </w:tr>
      <w:tr w:rsidR="00B25E1F" w14:paraId="15AC28C6" w14:textId="77777777" w:rsidTr="00291B9B">
        <w:trPr>
          <w:trHeight w:val="628"/>
          <w:jc w:val="center"/>
        </w:trPr>
        <w:tc>
          <w:tcPr>
            <w:tcW w:w="959" w:type="dxa"/>
            <w:vMerge/>
            <w:shd w:val="clear" w:color="auto" w:fill="F2F2F2" w:themeFill="background1" w:themeFillShade="F2"/>
            <w:vAlign w:val="center"/>
          </w:tcPr>
          <w:p w14:paraId="270B6F95" w14:textId="77777777" w:rsidR="00B25E1F" w:rsidRDefault="00B25E1F" w:rsidP="00335BF6">
            <w:pPr>
              <w:pStyle w:val="ListParagraph"/>
              <w:keepNext/>
              <w:keepLines/>
              <w:widowControl/>
              <w:numPr>
                <w:ilvl w:val="0"/>
                <w:numId w:val="9"/>
              </w:numPr>
              <w:spacing w:line="276" w:lineRule="auto"/>
              <w:jc w:val="left"/>
              <w:rPr>
                <w:rFonts w:cs="Arial"/>
              </w:rPr>
            </w:pPr>
          </w:p>
        </w:tc>
        <w:tc>
          <w:tcPr>
            <w:tcW w:w="8427" w:type="dxa"/>
            <w:shd w:val="clear" w:color="auto" w:fill="FFFFFF" w:themeFill="background1"/>
            <w:vAlign w:val="center"/>
          </w:tcPr>
          <w:p w14:paraId="7CC466E4" w14:textId="77777777" w:rsidR="00B25E1F" w:rsidRPr="00AC2F18" w:rsidRDefault="00B25E1F" w:rsidP="00335BF6">
            <w:pPr>
              <w:keepNext/>
              <w:keepLines/>
              <w:widowControl/>
              <w:jc w:val="left"/>
              <w:rPr>
                <w:rFonts w:cs="Arial"/>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25E1F" w14:paraId="688A3F0E" w14:textId="77777777" w:rsidTr="00291B9B">
        <w:trPr>
          <w:trHeight w:val="269"/>
          <w:jc w:val="center"/>
        </w:trPr>
        <w:tc>
          <w:tcPr>
            <w:tcW w:w="959" w:type="dxa"/>
            <w:vMerge w:val="restart"/>
            <w:shd w:val="clear" w:color="auto" w:fill="F2F2F2" w:themeFill="background1" w:themeFillShade="F2"/>
          </w:tcPr>
          <w:p w14:paraId="08A4F5CC" w14:textId="24EC108B" w:rsidR="00B25E1F" w:rsidRPr="00337E4E" w:rsidRDefault="000A16EC" w:rsidP="00335BF6">
            <w:pPr>
              <w:keepNext/>
              <w:keepLines/>
              <w:widowControl/>
              <w:spacing w:line="276" w:lineRule="auto"/>
              <w:jc w:val="left"/>
              <w:rPr>
                <w:rFonts w:cs="Arial"/>
              </w:rPr>
            </w:pPr>
            <w:r>
              <w:rPr>
                <w:rFonts w:cs="Arial"/>
              </w:rPr>
              <w:t>6</w:t>
            </w:r>
            <w:r w:rsidR="00B25E1F">
              <w:rPr>
                <w:rFonts w:cs="Arial"/>
              </w:rPr>
              <w:t>.</w:t>
            </w:r>
            <w:r w:rsidR="00120258">
              <w:rPr>
                <w:rFonts w:cs="Arial"/>
              </w:rPr>
              <w:t>6</w:t>
            </w:r>
            <w:r w:rsidR="00B25E1F">
              <w:rPr>
                <w:rFonts w:cs="Arial"/>
              </w:rPr>
              <w:t>.2</w:t>
            </w:r>
            <w:r>
              <w:rPr>
                <w:rFonts w:cs="Arial"/>
              </w:rPr>
              <w:t>.</w:t>
            </w:r>
          </w:p>
        </w:tc>
        <w:tc>
          <w:tcPr>
            <w:tcW w:w="8427" w:type="dxa"/>
            <w:shd w:val="clear" w:color="auto" w:fill="F2F2F2" w:themeFill="background1" w:themeFillShade="F2"/>
            <w:vAlign w:val="center"/>
          </w:tcPr>
          <w:p w14:paraId="775DA5BE" w14:textId="61E70928" w:rsidR="008C1630" w:rsidRDefault="008C1630" w:rsidP="00335BF6">
            <w:pPr>
              <w:keepNext/>
              <w:keepLines/>
              <w:widowControl/>
            </w:pPr>
            <w:r>
              <w:t>The Council needs to determine what insurance requirements will be necessary for this contract. Please provide details of the insurance levels that you currently have for the following:</w:t>
            </w:r>
          </w:p>
          <w:p w14:paraId="5EAC5026" w14:textId="77777777" w:rsidR="008C1630" w:rsidRDefault="008C1630" w:rsidP="00335BF6">
            <w:pPr>
              <w:pStyle w:val="ListParagraph"/>
              <w:keepNext/>
              <w:keepLines/>
              <w:widowControl/>
              <w:numPr>
                <w:ilvl w:val="0"/>
                <w:numId w:val="10"/>
              </w:numPr>
              <w:spacing w:line="259" w:lineRule="auto"/>
              <w:jc w:val="left"/>
            </w:pPr>
            <w:r>
              <w:t>Public Liability;</w:t>
            </w:r>
          </w:p>
          <w:p w14:paraId="138BB1D3" w14:textId="77777777" w:rsidR="008C1630" w:rsidRDefault="008C1630" w:rsidP="00335BF6">
            <w:pPr>
              <w:pStyle w:val="ListParagraph"/>
              <w:keepNext/>
              <w:keepLines/>
              <w:widowControl/>
              <w:numPr>
                <w:ilvl w:val="0"/>
                <w:numId w:val="10"/>
              </w:numPr>
              <w:spacing w:line="259" w:lineRule="auto"/>
              <w:jc w:val="left"/>
            </w:pPr>
            <w:r>
              <w:t>Product Liability;</w:t>
            </w:r>
          </w:p>
          <w:p w14:paraId="7131B455" w14:textId="77777777" w:rsidR="008C1630" w:rsidRDefault="008C1630" w:rsidP="00335BF6">
            <w:pPr>
              <w:pStyle w:val="ListParagraph"/>
              <w:keepNext/>
              <w:keepLines/>
              <w:widowControl/>
              <w:numPr>
                <w:ilvl w:val="0"/>
                <w:numId w:val="10"/>
              </w:numPr>
              <w:spacing w:line="259" w:lineRule="auto"/>
              <w:jc w:val="left"/>
            </w:pPr>
            <w:r>
              <w:t>Employer Liability;</w:t>
            </w:r>
          </w:p>
          <w:p w14:paraId="1AE00210" w14:textId="77777777" w:rsidR="008C1630" w:rsidRDefault="008C1630" w:rsidP="00335BF6">
            <w:pPr>
              <w:pStyle w:val="ListParagraph"/>
              <w:keepNext/>
              <w:keepLines/>
              <w:widowControl/>
              <w:numPr>
                <w:ilvl w:val="0"/>
                <w:numId w:val="10"/>
              </w:numPr>
              <w:spacing w:line="259" w:lineRule="auto"/>
              <w:jc w:val="left"/>
            </w:pPr>
            <w:r>
              <w:t>Professional Indemnity; and</w:t>
            </w:r>
          </w:p>
          <w:p w14:paraId="7B08FA22" w14:textId="13BF294C" w:rsidR="00980397" w:rsidRDefault="008C1630" w:rsidP="00335BF6">
            <w:pPr>
              <w:pStyle w:val="ListParagraph"/>
              <w:keepNext/>
              <w:keepLines/>
              <w:widowControl/>
              <w:numPr>
                <w:ilvl w:val="0"/>
                <w:numId w:val="10"/>
              </w:numPr>
              <w:spacing w:line="259" w:lineRule="auto"/>
              <w:jc w:val="left"/>
            </w:pPr>
            <w:r>
              <w:t>Cyber Liability, including 3</w:t>
            </w:r>
            <w:r w:rsidRPr="00EA1B5E">
              <w:rPr>
                <w:vertAlign w:val="superscript"/>
              </w:rPr>
              <w:t>rd</w:t>
            </w:r>
            <w:r>
              <w:t xml:space="preserve"> party data.</w:t>
            </w:r>
          </w:p>
          <w:p w14:paraId="279FF904" w14:textId="77777777" w:rsidR="00980397" w:rsidRDefault="00980397" w:rsidP="00335BF6">
            <w:pPr>
              <w:pStyle w:val="ListParagraph"/>
              <w:keepNext/>
              <w:keepLines/>
              <w:widowControl/>
              <w:spacing w:line="259" w:lineRule="auto"/>
              <w:ind w:left="765"/>
              <w:jc w:val="left"/>
            </w:pPr>
          </w:p>
          <w:p w14:paraId="7558BE52" w14:textId="4F91FEF4" w:rsidR="00B25E1F" w:rsidRPr="00A455C2" w:rsidRDefault="008C1630" w:rsidP="00335BF6">
            <w:pPr>
              <w:keepNext/>
              <w:keepLines/>
              <w:widowControl/>
            </w:pPr>
            <w:r>
              <w:t>Please also explain the extent to which your organisation is able to accommodate increases to these insurance limits and any implications for doing so, should this be deemed necessary by the Council.</w:t>
            </w:r>
          </w:p>
        </w:tc>
      </w:tr>
      <w:tr w:rsidR="00B25E1F" w14:paraId="4AA0D7A0" w14:textId="77777777" w:rsidTr="00291B9B">
        <w:trPr>
          <w:trHeight w:val="567"/>
          <w:jc w:val="center"/>
        </w:trPr>
        <w:tc>
          <w:tcPr>
            <w:tcW w:w="959" w:type="dxa"/>
            <w:vMerge/>
            <w:shd w:val="clear" w:color="auto" w:fill="F2F2F2" w:themeFill="background1" w:themeFillShade="F2"/>
            <w:vAlign w:val="center"/>
          </w:tcPr>
          <w:p w14:paraId="1AA1F240" w14:textId="77777777" w:rsidR="00B25E1F" w:rsidRDefault="00B25E1F" w:rsidP="00335BF6">
            <w:pPr>
              <w:keepNext/>
              <w:keepLines/>
              <w:widowControl/>
              <w:spacing w:before="0" w:after="0" w:line="276" w:lineRule="auto"/>
              <w:jc w:val="left"/>
              <w:rPr>
                <w:rFonts w:cs="Arial"/>
              </w:rPr>
            </w:pPr>
          </w:p>
        </w:tc>
        <w:tc>
          <w:tcPr>
            <w:tcW w:w="8427" w:type="dxa"/>
            <w:shd w:val="clear" w:color="auto" w:fill="FFFFFF" w:themeFill="background1"/>
            <w:vAlign w:val="center"/>
            <w:hideMark/>
          </w:tcPr>
          <w:p w14:paraId="51D745E2" w14:textId="77777777" w:rsidR="00B25E1F" w:rsidRDefault="00B25E1F" w:rsidP="00335BF6">
            <w:pPr>
              <w:keepNext/>
              <w:keepLines/>
              <w:widowControl/>
              <w:rPr>
                <w:rFonts w:cs="Arial"/>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25E1F" w14:paraId="20A37B7E" w14:textId="77777777" w:rsidTr="00291B9B">
        <w:trPr>
          <w:trHeight w:val="551"/>
          <w:jc w:val="center"/>
        </w:trPr>
        <w:tc>
          <w:tcPr>
            <w:tcW w:w="959" w:type="dxa"/>
            <w:vMerge w:val="restart"/>
            <w:shd w:val="clear" w:color="auto" w:fill="F2F2F2" w:themeFill="background1" w:themeFillShade="F2"/>
          </w:tcPr>
          <w:p w14:paraId="177CFDE1" w14:textId="2A866419" w:rsidR="00B25E1F" w:rsidRPr="00337E4E" w:rsidRDefault="000A16EC" w:rsidP="00335BF6">
            <w:pPr>
              <w:keepNext/>
              <w:keepLines/>
              <w:widowControl/>
              <w:spacing w:line="276" w:lineRule="auto"/>
              <w:jc w:val="left"/>
              <w:rPr>
                <w:rFonts w:cs="Arial"/>
              </w:rPr>
            </w:pPr>
            <w:r>
              <w:rPr>
                <w:rFonts w:cs="Arial"/>
              </w:rPr>
              <w:t>6</w:t>
            </w:r>
            <w:r w:rsidR="00B25E1F">
              <w:rPr>
                <w:rFonts w:cs="Arial"/>
              </w:rPr>
              <w:t>.</w:t>
            </w:r>
            <w:r w:rsidR="00120258">
              <w:rPr>
                <w:rFonts w:cs="Arial"/>
              </w:rPr>
              <w:t>6</w:t>
            </w:r>
            <w:r w:rsidR="00B25E1F">
              <w:rPr>
                <w:rFonts w:cs="Arial"/>
              </w:rPr>
              <w:t>.3</w:t>
            </w:r>
            <w:r>
              <w:rPr>
                <w:rFonts w:cs="Arial"/>
              </w:rPr>
              <w:t>.</w:t>
            </w:r>
          </w:p>
        </w:tc>
        <w:tc>
          <w:tcPr>
            <w:tcW w:w="8427" w:type="dxa"/>
            <w:shd w:val="clear" w:color="auto" w:fill="F2F2F2" w:themeFill="background1" w:themeFillShade="F2"/>
            <w:vAlign w:val="center"/>
          </w:tcPr>
          <w:p w14:paraId="610A5740" w14:textId="2ED6BDD6" w:rsidR="008C1630" w:rsidRDefault="008C1630" w:rsidP="00335BF6">
            <w:pPr>
              <w:keepNext/>
              <w:keepLines/>
              <w:widowControl/>
            </w:pPr>
            <w:r>
              <w:t xml:space="preserve">The Council would like to understand the differing levels of training you offer </w:t>
            </w:r>
            <w:r w:rsidR="009455C6">
              <w:t>for current Users and new starters and how this can be delivered.</w:t>
            </w:r>
          </w:p>
          <w:p w14:paraId="4B58AA8C" w14:textId="77777777" w:rsidR="009455C6" w:rsidRDefault="009455C6" w:rsidP="00335BF6">
            <w:pPr>
              <w:keepNext/>
              <w:keepLines/>
              <w:widowControl/>
            </w:pPr>
          </w:p>
          <w:p w14:paraId="45E2960E" w14:textId="6802DFD9" w:rsidR="009455C6" w:rsidRPr="008C1630" w:rsidRDefault="009455C6" w:rsidP="009455C6">
            <w:pPr>
              <w:keepNext/>
              <w:keepLines/>
              <w:widowControl/>
            </w:pPr>
            <w:r>
              <w:rPr>
                <w:rFonts w:cs="Arial"/>
              </w:rPr>
              <w:t>Please explain how your organisation would assist the Council with the initial and ongoing training of System Administrators, Users and technical support.</w:t>
            </w:r>
          </w:p>
        </w:tc>
      </w:tr>
      <w:tr w:rsidR="00B25E1F" w14:paraId="29F6C4D2" w14:textId="77777777" w:rsidTr="00291B9B">
        <w:trPr>
          <w:trHeight w:val="567"/>
          <w:jc w:val="center"/>
        </w:trPr>
        <w:tc>
          <w:tcPr>
            <w:tcW w:w="959" w:type="dxa"/>
            <w:vMerge/>
            <w:shd w:val="clear" w:color="auto" w:fill="F2F2F2" w:themeFill="background1" w:themeFillShade="F2"/>
            <w:vAlign w:val="center"/>
          </w:tcPr>
          <w:p w14:paraId="3AC55389" w14:textId="77777777" w:rsidR="00B25E1F" w:rsidRDefault="00B25E1F" w:rsidP="00335BF6">
            <w:pPr>
              <w:keepNext/>
              <w:keepLines/>
              <w:widowControl/>
              <w:spacing w:before="0" w:after="0" w:line="276" w:lineRule="auto"/>
              <w:jc w:val="left"/>
              <w:rPr>
                <w:rFonts w:cs="Arial"/>
              </w:rPr>
            </w:pPr>
          </w:p>
        </w:tc>
        <w:tc>
          <w:tcPr>
            <w:tcW w:w="8427" w:type="dxa"/>
            <w:shd w:val="clear" w:color="auto" w:fill="FFFFFF" w:themeFill="background1"/>
            <w:vAlign w:val="center"/>
          </w:tcPr>
          <w:p w14:paraId="3F22828A" w14:textId="77777777" w:rsidR="00B25E1F" w:rsidRPr="00CC6D01" w:rsidRDefault="00B25E1F" w:rsidP="00335BF6">
            <w:pPr>
              <w:keepNext/>
              <w:keepLines/>
              <w:widowControl/>
              <w:rPr>
                <w:rFonts w:cs="Arial"/>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638BC" w14:paraId="26E8379E" w14:textId="77777777" w:rsidTr="00291B9B">
        <w:trPr>
          <w:trHeight w:val="567"/>
          <w:jc w:val="center"/>
        </w:trPr>
        <w:tc>
          <w:tcPr>
            <w:tcW w:w="959" w:type="dxa"/>
            <w:vMerge w:val="restart"/>
            <w:shd w:val="clear" w:color="auto" w:fill="F2F2F2" w:themeFill="background1" w:themeFillShade="F2"/>
          </w:tcPr>
          <w:p w14:paraId="137A8352" w14:textId="1BE9A4E3" w:rsidR="009638BC" w:rsidRDefault="00120258" w:rsidP="00335BF6">
            <w:pPr>
              <w:keepNext/>
              <w:keepLines/>
              <w:widowControl/>
              <w:spacing w:line="276" w:lineRule="auto"/>
              <w:jc w:val="left"/>
              <w:rPr>
                <w:rFonts w:cs="Arial"/>
              </w:rPr>
            </w:pPr>
            <w:r>
              <w:rPr>
                <w:rFonts w:cs="Arial"/>
              </w:rPr>
              <w:t>6.6</w:t>
            </w:r>
            <w:r w:rsidR="009638BC">
              <w:rPr>
                <w:rFonts w:cs="Arial"/>
              </w:rPr>
              <w:t>.4.</w:t>
            </w:r>
          </w:p>
        </w:tc>
        <w:tc>
          <w:tcPr>
            <w:tcW w:w="8427" w:type="dxa"/>
            <w:shd w:val="clear" w:color="auto" w:fill="F2F2F2" w:themeFill="background1" w:themeFillShade="F2"/>
            <w:vAlign w:val="center"/>
          </w:tcPr>
          <w:p w14:paraId="6CC0F4E3" w14:textId="01CDD822" w:rsidR="009638BC" w:rsidRPr="008C1630" w:rsidRDefault="009638BC" w:rsidP="00335BF6">
            <w:pPr>
              <w:keepNext/>
              <w:keepLines/>
              <w:widowControl/>
              <w:rPr>
                <w:rFonts w:cs="Arial"/>
              </w:rPr>
            </w:pPr>
            <w:r w:rsidRPr="008C1630">
              <w:rPr>
                <w:rFonts w:cs="Arial"/>
              </w:rPr>
              <w:t xml:space="preserve">Depending on whether the System is internally or externally hosted, the Council’s requirement for support and maintenance may vary. For an internally hosted </w:t>
            </w:r>
            <w:r w:rsidR="000D0A9D">
              <w:rPr>
                <w:rFonts w:cs="Arial"/>
              </w:rPr>
              <w:t xml:space="preserve">(on premise) </w:t>
            </w:r>
            <w:r w:rsidRPr="008C1630">
              <w:rPr>
                <w:rFonts w:cs="Arial"/>
              </w:rPr>
              <w:t>System the Council would seek to utilise its own technical resources for 1</w:t>
            </w:r>
            <w:r w:rsidRPr="008C1630">
              <w:rPr>
                <w:rFonts w:cs="Arial"/>
                <w:vertAlign w:val="superscript"/>
              </w:rPr>
              <w:t>st</w:t>
            </w:r>
            <w:r w:rsidRPr="008C1630">
              <w:rPr>
                <w:rFonts w:cs="Arial"/>
              </w:rPr>
              <w:t xml:space="preserve"> and 2</w:t>
            </w:r>
            <w:r w:rsidRPr="008C1630">
              <w:rPr>
                <w:rFonts w:cs="Arial"/>
                <w:vertAlign w:val="superscript"/>
              </w:rPr>
              <w:t>nd</w:t>
            </w:r>
            <w:r w:rsidRPr="008C1630">
              <w:rPr>
                <w:rFonts w:cs="Arial"/>
              </w:rPr>
              <w:t xml:space="preserve"> line support.  How would you support this?</w:t>
            </w:r>
          </w:p>
          <w:p w14:paraId="417FA179" w14:textId="77777777" w:rsidR="009638BC" w:rsidRPr="008C1630" w:rsidRDefault="009638BC" w:rsidP="00335BF6">
            <w:pPr>
              <w:keepNext/>
              <w:keepLines/>
              <w:widowControl/>
              <w:rPr>
                <w:rFonts w:cs="Arial"/>
              </w:rPr>
            </w:pPr>
          </w:p>
          <w:p w14:paraId="58628648" w14:textId="77777777" w:rsidR="009638BC" w:rsidRPr="008C1630" w:rsidRDefault="009638BC" w:rsidP="00335BF6">
            <w:pPr>
              <w:keepNext/>
              <w:keepLines/>
              <w:widowControl/>
              <w:rPr>
                <w:rFonts w:cs="Arial"/>
              </w:rPr>
            </w:pPr>
            <w:r w:rsidRPr="008C1630">
              <w:rPr>
                <w:rFonts w:cs="Arial"/>
              </w:rPr>
              <w:t>Regardless of the hosting environment, the Council would still require access to a helpdesk (or similar) and service level agreements, which provide:</w:t>
            </w:r>
          </w:p>
          <w:p w14:paraId="56C66480" w14:textId="77777777" w:rsidR="009638BC" w:rsidRPr="00476C44" w:rsidRDefault="009638BC" w:rsidP="00335BF6">
            <w:pPr>
              <w:pStyle w:val="ListParagraph"/>
              <w:keepNext/>
              <w:keepLines/>
              <w:widowControl/>
              <w:numPr>
                <w:ilvl w:val="0"/>
                <w:numId w:val="10"/>
              </w:numPr>
              <w:spacing w:before="0" w:after="160" w:line="259" w:lineRule="auto"/>
              <w:contextualSpacing/>
              <w:jc w:val="left"/>
            </w:pPr>
            <w:r w:rsidRPr="00476C44">
              <w:t>Response and fix times;</w:t>
            </w:r>
          </w:p>
          <w:p w14:paraId="140A755E" w14:textId="77777777" w:rsidR="009638BC" w:rsidRPr="00476C44" w:rsidRDefault="009638BC" w:rsidP="00335BF6">
            <w:pPr>
              <w:pStyle w:val="ListParagraph"/>
              <w:keepNext/>
              <w:keepLines/>
              <w:widowControl/>
              <w:numPr>
                <w:ilvl w:val="0"/>
                <w:numId w:val="10"/>
              </w:numPr>
              <w:spacing w:before="0" w:after="160" w:line="259" w:lineRule="auto"/>
              <w:contextualSpacing/>
              <w:jc w:val="left"/>
            </w:pPr>
            <w:r w:rsidRPr="00476C44">
              <w:t xml:space="preserve">Service credits; </w:t>
            </w:r>
          </w:p>
          <w:p w14:paraId="70455C14" w14:textId="77777777" w:rsidR="009638BC" w:rsidRPr="00476C44" w:rsidRDefault="009638BC" w:rsidP="00335BF6">
            <w:pPr>
              <w:pStyle w:val="ListParagraph"/>
              <w:keepNext/>
              <w:keepLines/>
              <w:widowControl/>
              <w:numPr>
                <w:ilvl w:val="0"/>
                <w:numId w:val="10"/>
              </w:numPr>
              <w:spacing w:before="0" w:after="160" w:line="259" w:lineRule="auto"/>
              <w:contextualSpacing/>
              <w:jc w:val="left"/>
            </w:pPr>
            <w:r w:rsidRPr="00476C44">
              <w:t>Access to a help desk; and</w:t>
            </w:r>
          </w:p>
          <w:p w14:paraId="2FEA6FAA" w14:textId="77777777" w:rsidR="009638BC" w:rsidRPr="00476C44" w:rsidRDefault="009638BC" w:rsidP="00335BF6">
            <w:pPr>
              <w:pStyle w:val="ListParagraph"/>
              <w:keepNext/>
              <w:keepLines/>
              <w:widowControl/>
              <w:numPr>
                <w:ilvl w:val="0"/>
                <w:numId w:val="10"/>
              </w:numPr>
              <w:spacing w:before="0" w:after="160" w:line="259" w:lineRule="auto"/>
              <w:contextualSpacing/>
              <w:jc w:val="left"/>
            </w:pPr>
            <w:r w:rsidRPr="00476C44">
              <w:t>Any available options for out of hours support.</w:t>
            </w:r>
          </w:p>
          <w:p w14:paraId="4FCAA519" w14:textId="77777777" w:rsidR="009638BC" w:rsidRPr="008C1630" w:rsidRDefault="009638BC" w:rsidP="00335BF6">
            <w:pPr>
              <w:pStyle w:val="ListParagraph"/>
              <w:keepNext/>
              <w:keepLines/>
              <w:widowControl/>
              <w:rPr>
                <w:rFonts w:cs="Arial"/>
              </w:rPr>
            </w:pPr>
          </w:p>
          <w:p w14:paraId="5E0CAA25" w14:textId="1D71E97F" w:rsidR="009638BC" w:rsidRPr="000D0A9D" w:rsidRDefault="009638BC" w:rsidP="00335BF6">
            <w:pPr>
              <w:keepNext/>
              <w:keepLines/>
              <w:widowControl/>
              <w:rPr>
                <w:rFonts w:cs="Arial"/>
              </w:rPr>
            </w:pPr>
            <w:r w:rsidRPr="008C1630">
              <w:rPr>
                <w:rFonts w:cs="Arial"/>
              </w:rPr>
              <w:lastRenderedPageBreak/>
              <w:t>For each option please explain the support arrangements you are able to offer and include your standard hours of operation and standard service levels offered.</w:t>
            </w:r>
          </w:p>
        </w:tc>
      </w:tr>
      <w:tr w:rsidR="009638BC" w14:paraId="06BA8C37" w14:textId="77777777" w:rsidTr="00291B9B">
        <w:trPr>
          <w:trHeight w:val="567"/>
          <w:jc w:val="center"/>
        </w:trPr>
        <w:tc>
          <w:tcPr>
            <w:tcW w:w="959" w:type="dxa"/>
            <w:vMerge/>
            <w:shd w:val="clear" w:color="auto" w:fill="F2F2F2" w:themeFill="background1" w:themeFillShade="F2"/>
            <w:vAlign w:val="center"/>
          </w:tcPr>
          <w:p w14:paraId="35AA6AA3" w14:textId="77777777" w:rsidR="009638BC" w:rsidRDefault="009638BC" w:rsidP="00335BF6">
            <w:pPr>
              <w:keepNext/>
              <w:keepLines/>
              <w:widowControl/>
              <w:spacing w:before="0" w:after="0" w:line="276" w:lineRule="auto"/>
              <w:jc w:val="left"/>
              <w:rPr>
                <w:rFonts w:cs="Arial"/>
              </w:rPr>
            </w:pPr>
          </w:p>
        </w:tc>
        <w:tc>
          <w:tcPr>
            <w:tcW w:w="8427" w:type="dxa"/>
            <w:shd w:val="clear" w:color="auto" w:fill="FFFFFF" w:themeFill="background1"/>
            <w:vAlign w:val="center"/>
          </w:tcPr>
          <w:p w14:paraId="65C9B891" w14:textId="79DA79F7" w:rsidR="009638BC" w:rsidRDefault="009638BC" w:rsidP="00335BF6">
            <w:pPr>
              <w:keepNext/>
              <w:keepLines/>
              <w:widowControl/>
              <w:rPr>
                <w:rFonts w:cs="Arial"/>
                <w:b/>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27C7E" w14:paraId="271BAD2A" w14:textId="77777777" w:rsidTr="00291B9B">
        <w:trPr>
          <w:trHeight w:val="567"/>
          <w:jc w:val="center"/>
        </w:trPr>
        <w:tc>
          <w:tcPr>
            <w:tcW w:w="959" w:type="dxa"/>
            <w:vMerge w:val="restart"/>
            <w:shd w:val="clear" w:color="auto" w:fill="F2F2F2" w:themeFill="background1" w:themeFillShade="F2"/>
          </w:tcPr>
          <w:p w14:paraId="572D2F40" w14:textId="2FB68FC4" w:rsidR="00A27C7E" w:rsidRDefault="00120258" w:rsidP="00335BF6">
            <w:pPr>
              <w:keepNext/>
              <w:keepLines/>
              <w:widowControl/>
              <w:spacing w:before="0" w:after="0" w:line="276" w:lineRule="auto"/>
              <w:jc w:val="left"/>
              <w:rPr>
                <w:rFonts w:cs="Arial"/>
              </w:rPr>
            </w:pPr>
            <w:r>
              <w:rPr>
                <w:rFonts w:cs="Arial"/>
              </w:rPr>
              <w:t>6.6</w:t>
            </w:r>
            <w:r w:rsidR="00A27C7E">
              <w:rPr>
                <w:rFonts w:cs="Arial"/>
              </w:rPr>
              <w:t>.5.</w:t>
            </w:r>
          </w:p>
        </w:tc>
        <w:tc>
          <w:tcPr>
            <w:tcW w:w="8427" w:type="dxa"/>
            <w:shd w:val="clear" w:color="auto" w:fill="F2F2F2" w:themeFill="background1" w:themeFillShade="F2"/>
            <w:vAlign w:val="center"/>
          </w:tcPr>
          <w:p w14:paraId="39789F47" w14:textId="77777777" w:rsidR="00A27C7E" w:rsidRDefault="00A27C7E" w:rsidP="00335BF6">
            <w:pPr>
              <w:keepNext/>
              <w:keepLines/>
              <w:widowControl/>
              <w:rPr>
                <w:rFonts w:cs="Arial"/>
                <w:bCs/>
              </w:rPr>
            </w:pPr>
            <w:r w:rsidRPr="007A201F">
              <w:t xml:space="preserve">The </w:t>
            </w:r>
            <w:r>
              <w:rPr>
                <w:rFonts w:cs="Arial"/>
                <w:bCs/>
              </w:rPr>
              <w:t>Council has developed a Social Value Procurement Framework, to support its commitment to ensuring Social Value benefits are achieved in any 3</w:t>
            </w:r>
            <w:r w:rsidRPr="00D637A4">
              <w:rPr>
                <w:rFonts w:cs="Arial"/>
                <w:bCs/>
                <w:vertAlign w:val="superscript"/>
              </w:rPr>
              <w:t>rd</w:t>
            </w:r>
            <w:r>
              <w:rPr>
                <w:rFonts w:cs="Arial"/>
                <w:bCs/>
              </w:rPr>
              <w:t xml:space="preserve"> party contracts for goods and services. The framework can be accessed here:</w:t>
            </w:r>
          </w:p>
          <w:p w14:paraId="6383450D" w14:textId="215CDDCF" w:rsidR="00A27C7E" w:rsidRDefault="00990AB4" w:rsidP="00335BF6">
            <w:pPr>
              <w:keepNext/>
              <w:keepLines/>
              <w:widowControl/>
              <w:rPr>
                <w:rFonts w:cs="Arial"/>
                <w:bCs/>
              </w:rPr>
            </w:pPr>
            <w:hyperlink r:id="rId20" w:history="1">
              <w:r w:rsidR="00A27C7E" w:rsidRPr="0026540E">
                <w:rPr>
                  <w:rStyle w:val="Hyperlink"/>
                  <w:rFonts w:cs="Arial"/>
                  <w:bCs/>
                </w:rPr>
                <w:t>https://www.derbyshire.gov.uk/images/Appendix%20B%20Draft%20Social%20Value%20Procurement%20Framework_tcm44-284411.</w:t>
              </w:r>
              <w:r w:rsidR="003473A2">
                <w:rPr>
                  <w:rStyle w:val="Hyperlink"/>
                  <w:rFonts w:cs="Arial"/>
                  <w:bCs/>
                </w:rPr>
                <w:t>PDF</w:t>
              </w:r>
            </w:hyperlink>
          </w:p>
          <w:p w14:paraId="3DFCF0E5" w14:textId="77777777" w:rsidR="00A27C7E" w:rsidRDefault="00A27C7E" w:rsidP="00335BF6">
            <w:pPr>
              <w:keepNext/>
              <w:keepLines/>
              <w:widowControl/>
              <w:rPr>
                <w:rFonts w:cs="Arial"/>
                <w:bCs/>
              </w:rPr>
            </w:pPr>
          </w:p>
          <w:p w14:paraId="7B7A8A61" w14:textId="2BB24D9F" w:rsidR="00A27C7E" w:rsidRDefault="00A27C7E" w:rsidP="00335BF6">
            <w:pPr>
              <w:keepNext/>
              <w:keepLines/>
              <w:widowControl/>
              <w:rPr>
                <w:rFonts w:cs="Arial"/>
                <w:b/>
              </w:rPr>
            </w:pPr>
            <w:r w:rsidRPr="00026F41">
              <w:rPr>
                <w:rFonts w:cs="Arial"/>
                <w:bCs/>
              </w:rPr>
              <w:t xml:space="preserve">Please describe what </w:t>
            </w:r>
            <w:r>
              <w:rPr>
                <w:rFonts w:cs="Arial"/>
                <w:bCs/>
              </w:rPr>
              <w:t>economic, environmental or social</w:t>
            </w:r>
            <w:r w:rsidRPr="00026F41">
              <w:rPr>
                <w:rFonts w:cs="Arial"/>
                <w:bCs/>
              </w:rPr>
              <w:t xml:space="preserve"> benefits you would consider </w:t>
            </w:r>
            <w:r>
              <w:rPr>
                <w:rFonts w:cs="Arial"/>
                <w:bCs/>
              </w:rPr>
              <w:t>able to provide in Derbyshire</w:t>
            </w:r>
            <w:r w:rsidRPr="00026F41">
              <w:rPr>
                <w:rFonts w:cs="Arial"/>
                <w:bCs/>
              </w:rPr>
              <w:t xml:space="preserve"> for this contract; include in your response any examples of where your organisation has incorporated Social Value into a similar contract and the methods adopted for measuring successful achievement</w:t>
            </w:r>
            <w:r>
              <w:rPr>
                <w:rFonts w:cs="Arial"/>
                <w:bCs/>
              </w:rPr>
              <w:t>; e.g. offering work experience/apprenticeships could contribute to the outcome ‘A skilled and confident workforce’, or sponsorship/volunteering for local sustainable food initiatives could contribute to the outcome ‘People supported in hard times’.</w:t>
            </w:r>
          </w:p>
        </w:tc>
      </w:tr>
      <w:tr w:rsidR="00A27C7E" w14:paraId="06B00DEF" w14:textId="77777777" w:rsidTr="00291B9B">
        <w:trPr>
          <w:trHeight w:val="567"/>
          <w:jc w:val="center"/>
        </w:trPr>
        <w:tc>
          <w:tcPr>
            <w:tcW w:w="959" w:type="dxa"/>
            <w:vMerge/>
            <w:shd w:val="clear" w:color="auto" w:fill="F2F2F2" w:themeFill="background1" w:themeFillShade="F2"/>
            <w:vAlign w:val="center"/>
          </w:tcPr>
          <w:p w14:paraId="7A32E566" w14:textId="77777777" w:rsidR="00A27C7E" w:rsidRDefault="00A27C7E" w:rsidP="00335BF6">
            <w:pPr>
              <w:keepNext/>
              <w:keepLines/>
              <w:widowControl/>
              <w:spacing w:before="0" w:after="0" w:line="276" w:lineRule="auto"/>
              <w:jc w:val="left"/>
              <w:rPr>
                <w:rFonts w:cs="Arial"/>
              </w:rPr>
            </w:pPr>
          </w:p>
        </w:tc>
        <w:tc>
          <w:tcPr>
            <w:tcW w:w="8427" w:type="dxa"/>
            <w:shd w:val="clear" w:color="auto" w:fill="auto"/>
            <w:vAlign w:val="center"/>
          </w:tcPr>
          <w:p w14:paraId="0D9776AA" w14:textId="190571AE" w:rsidR="00A27C7E" w:rsidRDefault="00A27C7E" w:rsidP="00335BF6">
            <w:pPr>
              <w:keepNext/>
              <w:keepLines/>
              <w:widowControl/>
              <w:rPr>
                <w:rFonts w:cs="Arial"/>
                <w:b/>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27C7E" w14:paraId="09939B13" w14:textId="77777777" w:rsidTr="00291B9B">
        <w:trPr>
          <w:trHeight w:val="567"/>
          <w:jc w:val="center"/>
        </w:trPr>
        <w:tc>
          <w:tcPr>
            <w:tcW w:w="959" w:type="dxa"/>
            <w:vMerge w:val="restart"/>
            <w:shd w:val="clear" w:color="auto" w:fill="F2F2F2" w:themeFill="background1" w:themeFillShade="F2"/>
          </w:tcPr>
          <w:p w14:paraId="2B1349D1" w14:textId="2D59ECF2" w:rsidR="00A27C7E" w:rsidRDefault="00120258" w:rsidP="00335BF6">
            <w:pPr>
              <w:keepNext/>
              <w:keepLines/>
              <w:widowControl/>
              <w:spacing w:before="0" w:after="0" w:line="276" w:lineRule="auto"/>
              <w:jc w:val="left"/>
              <w:rPr>
                <w:rFonts w:cs="Arial"/>
              </w:rPr>
            </w:pPr>
            <w:r>
              <w:rPr>
                <w:rFonts w:cs="Arial"/>
              </w:rPr>
              <w:t>6.6</w:t>
            </w:r>
            <w:r w:rsidR="00A27C7E">
              <w:rPr>
                <w:rFonts w:cs="Arial"/>
              </w:rPr>
              <w:t>.6.</w:t>
            </w:r>
          </w:p>
        </w:tc>
        <w:tc>
          <w:tcPr>
            <w:tcW w:w="8427" w:type="dxa"/>
            <w:shd w:val="clear" w:color="auto" w:fill="F2F2F2" w:themeFill="background1" w:themeFillShade="F2"/>
            <w:vAlign w:val="center"/>
          </w:tcPr>
          <w:p w14:paraId="1E038F0D" w14:textId="584C6963" w:rsidR="00A27C7E" w:rsidRDefault="00A27C7E" w:rsidP="00335BF6">
            <w:pPr>
              <w:keepNext/>
              <w:keepLines/>
              <w:widowControl/>
              <w:rPr>
                <w:rFonts w:cs="Arial"/>
                <w:b/>
              </w:rPr>
            </w:pPr>
            <w:r w:rsidRPr="00AB038E">
              <w:rPr>
                <w:rFonts w:cs="Arial"/>
              </w:rPr>
              <w:t xml:space="preserve">Please outline your reasons as to what </w:t>
            </w:r>
            <w:r>
              <w:rPr>
                <w:rFonts w:cs="Arial"/>
              </w:rPr>
              <w:t>length of contract</w:t>
            </w:r>
            <w:r w:rsidRPr="00AB038E">
              <w:rPr>
                <w:rFonts w:cs="Arial"/>
              </w:rPr>
              <w:t xml:space="preserve"> your organisation feels would be appropriate for a contract of this nature</w:t>
            </w:r>
            <w:r>
              <w:rPr>
                <w:rFonts w:cs="Arial"/>
              </w:rPr>
              <w:t xml:space="preserve"> to provide the best return on investment for the Council</w:t>
            </w:r>
            <w:r w:rsidRPr="00AB038E">
              <w:rPr>
                <w:rFonts w:cs="Arial"/>
              </w:rPr>
              <w:t>.</w:t>
            </w:r>
          </w:p>
        </w:tc>
      </w:tr>
      <w:tr w:rsidR="00A27C7E" w14:paraId="21B599AA" w14:textId="77777777" w:rsidTr="00291B9B">
        <w:trPr>
          <w:trHeight w:val="567"/>
          <w:jc w:val="center"/>
        </w:trPr>
        <w:tc>
          <w:tcPr>
            <w:tcW w:w="959" w:type="dxa"/>
            <w:vMerge/>
            <w:shd w:val="clear" w:color="auto" w:fill="F2F2F2" w:themeFill="background1" w:themeFillShade="F2"/>
            <w:vAlign w:val="center"/>
          </w:tcPr>
          <w:p w14:paraId="513BE6D1" w14:textId="77777777" w:rsidR="00A27C7E" w:rsidRDefault="00A27C7E" w:rsidP="00335BF6">
            <w:pPr>
              <w:keepNext/>
              <w:keepLines/>
              <w:widowControl/>
              <w:spacing w:before="0" w:after="0" w:line="276" w:lineRule="auto"/>
              <w:jc w:val="left"/>
              <w:rPr>
                <w:rFonts w:cs="Arial"/>
              </w:rPr>
            </w:pPr>
          </w:p>
        </w:tc>
        <w:tc>
          <w:tcPr>
            <w:tcW w:w="8427" w:type="dxa"/>
            <w:shd w:val="clear" w:color="auto" w:fill="FFFFFF" w:themeFill="background1"/>
            <w:vAlign w:val="center"/>
          </w:tcPr>
          <w:p w14:paraId="0212AE4E" w14:textId="00E6CE99" w:rsidR="00A27C7E" w:rsidRDefault="00A27C7E" w:rsidP="00335BF6">
            <w:pPr>
              <w:keepNext/>
              <w:keepLines/>
              <w:widowControl/>
              <w:rPr>
                <w:rFonts w:cs="Arial"/>
                <w:b/>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27C7E" w14:paraId="622D948D" w14:textId="77777777" w:rsidTr="00291B9B">
        <w:trPr>
          <w:trHeight w:val="567"/>
          <w:jc w:val="center"/>
        </w:trPr>
        <w:tc>
          <w:tcPr>
            <w:tcW w:w="959" w:type="dxa"/>
            <w:vMerge w:val="restart"/>
            <w:shd w:val="clear" w:color="auto" w:fill="F2F2F2" w:themeFill="background1" w:themeFillShade="F2"/>
          </w:tcPr>
          <w:p w14:paraId="4ED4D27F" w14:textId="55B5FA5C" w:rsidR="00A27C7E" w:rsidRDefault="00120258" w:rsidP="00335BF6">
            <w:pPr>
              <w:keepNext/>
              <w:keepLines/>
              <w:widowControl/>
              <w:spacing w:before="0" w:after="0" w:line="276" w:lineRule="auto"/>
              <w:jc w:val="left"/>
              <w:rPr>
                <w:rFonts w:cs="Arial"/>
              </w:rPr>
            </w:pPr>
            <w:r>
              <w:rPr>
                <w:rFonts w:cs="Arial"/>
              </w:rPr>
              <w:t>6.6</w:t>
            </w:r>
            <w:r w:rsidR="00A27C7E">
              <w:rPr>
                <w:rFonts w:cs="Arial"/>
              </w:rPr>
              <w:t>.7.</w:t>
            </w:r>
          </w:p>
        </w:tc>
        <w:tc>
          <w:tcPr>
            <w:tcW w:w="8427" w:type="dxa"/>
            <w:shd w:val="clear" w:color="auto" w:fill="F2F2F2" w:themeFill="background1" w:themeFillShade="F2"/>
            <w:vAlign w:val="center"/>
          </w:tcPr>
          <w:p w14:paraId="559C2468" w14:textId="0F158A0F" w:rsidR="00A27C7E" w:rsidRDefault="00A27C7E" w:rsidP="00335BF6">
            <w:pPr>
              <w:keepNext/>
              <w:keepLines/>
              <w:widowControl/>
              <w:rPr>
                <w:rFonts w:cs="Arial"/>
                <w:b/>
              </w:rPr>
            </w:pPr>
            <w:r w:rsidRPr="009C4EE6">
              <w:rPr>
                <w:rFonts w:cs="Arial"/>
              </w:rPr>
              <w:t>Please provide a copy of your organisation’s standard terms and conditions</w:t>
            </w:r>
            <w:r>
              <w:rPr>
                <w:rFonts w:cs="Arial"/>
              </w:rPr>
              <w:t xml:space="preserve"> including licence agreement</w:t>
            </w:r>
            <w:r w:rsidRPr="009C4EE6">
              <w:rPr>
                <w:rFonts w:cs="Arial"/>
              </w:rPr>
              <w:t>.</w:t>
            </w:r>
          </w:p>
        </w:tc>
      </w:tr>
      <w:tr w:rsidR="00A27C7E" w14:paraId="2950D388" w14:textId="77777777" w:rsidTr="00291B9B">
        <w:trPr>
          <w:trHeight w:val="567"/>
          <w:jc w:val="center"/>
        </w:trPr>
        <w:tc>
          <w:tcPr>
            <w:tcW w:w="959" w:type="dxa"/>
            <w:vMerge/>
            <w:shd w:val="clear" w:color="auto" w:fill="F2F2F2" w:themeFill="background1" w:themeFillShade="F2"/>
            <w:vAlign w:val="center"/>
          </w:tcPr>
          <w:p w14:paraId="09A8DF36" w14:textId="77777777" w:rsidR="00A27C7E" w:rsidRDefault="00A27C7E" w:rsidP="00335BF6">
            <w:pPr>
              <w:keepNext/>
              <w:keepLines/>
              <w:widowControl/>
              <w:spacing w:before="0" w:after="0" w:line="276" w:lineRule="auto"/>
              <w:jc w:val="left"/>
              <w:rPr>
                <w:rFonts w:cs="Arial"/>
              </w:rPr>
            </w:pPr>
          </w:p>
        </w:tc>
        <w:tc>
          <w:tcPr>
            <w:tcW w:w="8427" w:type="dxa"/>
            <w:shd w:val="clear" w:color="auto" w:fill="FFFFFF" w:themeFill="background1"/>
            <w:vAlign w:val="center"/>
          </w:tcPr>
          <w:p w14:paraId="2E87C301" w14:textId="31906168" w:rsidR="00A27C7E" w:rsidRDefault="00A27C7E" w:rsidP="00335BF6">
            <w:pPr>
              <w:keepNext/>
              <w:keepLines/>
              <w:widowControl/>
              <w:rPr>
                <w:rFonts w:cs="Arial"/>
                <w:b/>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25E1F" w14:paraId="6A026638" w14:textId="77777777" w:rsidTr="00291B9B">
        <w:trPr>
          <w:trHeight w:val="567"/>
          <w:jc w:val="center"/>
        </w:trPr>
        <w:tc>
          <w:tcPr>
            <w:tcW w:w="9386" w:type="dxa"/>
            <w:gridSpan w:val="2"/>
            <w:shd w:val="clear" w:color="auto" w:fill="BFBFBF" w:themeFill="background1" w:themeFillShade="BF"/>
            <w:vAlign w:val="center"/>
          </w:tcPr>
          <w:p w14:paraId="7AE97A36" w14:textId="49CEE3BA" w:rsidR="00B25E1F" w:rsidRPr="00C35DC9" w:rsidRDefault="00696AAD" w:rsidP="00335BF6">
            <w:pPr>
              <w:pStyle w:val="ListParagraph"/>
              <w:keepNext/>
              <w:keepLines/>
              <w:widowControl/>
              <w:numPr>
                <w:ilvl w:val="1"/>
                <w:numId w:val="3"/>
              </w:numPr>
              <w:ind w:hanging="792"/>
              <w:jc w:val="left"/>
              <w:rPr>
                <w:rFonts w:cs="Arial"/>
                <w:b/>
              </w:rPr>
            </w:pPr>
            <w:r w:rsidRPr="00696AAD">
              <w:rPr>
                <w:rFonts w:cs="Arial"/>
                <w:b/>
                <w:sz w:val="28"/>
                <w:szCs w:val="28"/>
              </w:rPr>
              <w:t>Information Security</w:t>
            </w:r>
          </w:p>
        </w:tc>
      </w:tr>
      <w:tr w:rsidR="00B25E1F" w14:paraId="560B440F" w14:textId="77777777" w:rsidTr="00291B9B">
        <w:trPr>
          <w:trHeight w:val="567"/>
          <w:jc w:val="center"/>
        </w:trPr>
        <w:tc>
          <w:tcPr>
            <w:tcW w:w="959" w:type="dxa"/>
            <w:vMerge w:val="restart"/>
            <w:shd w:val="clear" w:color="auto" w:fill="F2F2F2" w:themeFill="background1" w:themeFillShade="F2"/>
          </w:tcPr>
          <w:p w14:paraId="7918753E" w14:textId="129A6654" w:rsidR="00B25E1F" w:rsidRDefault="00120258" w:rsidP="00335BF6">
            <w:pPr>
              <w:keepNext/>
              <w:keepLines/>
              <w:widowControl/>
              <w:spacing w:before="0" w:after="0" w:line="276" w:lineRule="auto"/>
              <w:jc w:val="left"/>
              <w:rPr>
                <w:rFonts w:cs="Arial"/>
              </w:rPr>
            </w:pPr>
            <w:r>
              <w:rPr>
                <w:rFonts w:cs="Arial"/>
              </w:rPr>
              <w:t>6.7</w:t>
            </w:r>
            <w:r w:rsidR="000A16EC">
              <w:rPr>
                <w:rFonts w:cs="Arial"/>
              </w:rPr>
              <w:t>.1.</w:t>
            </w:r>
          </w:p>
        </w:tc>
        <w:tc>
          <w:tcPr>
            <w:tcW w:w="8427" w:type="dxa"/>
            <w:shd w:val="clear" w:color="auto" w:fill="F2F2F2" w:themeFill="background1" w:themeFillShade="F2"/>
            <w:vAlign w:val="center"/>
          </w:tcPr>
          <w:p w14:paraId="7542E38B" w14:textId="77777777" w:rsidR="002E2E70" w:rsidRPr="002E2E70" w:rsidRDefault="002E2E70" w:rsidP="00335BF6">
            <w:pPr>
              <w:keepNext/>
              <w:keepLines/>
              <w:widowControl/>
              <w:rPr>
                <w:rFonts w:cs="Arial"/>
              </w:rPr>
            </w:pPr>
            <w:r w:rsidRPr="002E2E70">
              <w:rPr>
                <w:rFonts w:cs="Arial"/>
              </w:rPr>
              <w:t>The Council has achieved ISO27001:2013 certification and has established an Information Security Management System (ISMS) in accordance with the requirements of ISO27001 and ISO27002 code of practice for information security controls.</w:t>
            </w:r>
          </w:p>
          <w:p w14:paraId="22204E19" w14:textId="77777777" w:rsidR="002E2E70" w:rsidRPr="002E2E70" w:rsidRDefault="002E2E70" w:rsidP="00335BF6">
            <w:pPr>
              <w:keepNext/>
              <w:keepLines/>
              <w:widowControl/>
              <w:rPr>
                <w:rFonts w:cs="Arial"/>
              </w:rPr>
            </w:pPr>
          </w:p>
          <w:p w14:paraId="4C60DFA3" w14:textId="445148F0" w:rsidR="002E2E70" w:rsidRPr="002E2E70" w:rsidRDefault="002E2E70" w:rsidP="00335BF6">
            <w:pPr>
              <w:keepNext/>
              <w:keepLines/>
              <w:widowControl/>
              <w:rPr>
                <w:rFonts w:cs="Arial"/>
              </w:rPr>
            </w:pPr>
            <w:r w:rsidRPr="002E2E70">
              <w:rPr>
                <w:rFonts w:cs="Arial"/>
              </w:rPr>
              <w:t>As part this ISMS, the Council has a Supplier Informat</w:t>
            </w:r>
            <w:r w:rsidR="00A27C7E">
              <w:rPr>
                <w:rFonts w:cs="Arial"/>
              </w:rPr>
              <w:t xml:space="preserve">ion Security </w:t>
            </w:r>
            <w:r w:rsidR="00A27C7E" w:rsidRPr="00A31589">
              <w:rPr>
                <w:rFonts w:cs="Arial"/>
              </w:rPr>
              <w:t xml:space="preserve">Policy, </w:t>
            </w:r>
            <w:hyperlink r:id="rId21" w:history="1">
              <w:r w:rsidR="00A27C7E" w:rsidRPr="00A31589">
                <w:rPr>
                  <w:rStyle w:val="Hyperlink"/>
                  <w:rFonts w:cs="Arial"/>
                </w:rPr>
                <w:t>(link</w:t>
              </w:r>
              <w:r w:rsidRPr="00A31589">
                <w:rPr>
                  <w:rStyle w:val="Hyperlink"/>
                  <w:rFonts w:cs="Arial"/>
                </w:rPr>
                <w:t>),</w:t>
              </w:r>
            </w:hyperlink>
            <w:r w:rsidRPr="002E2E70">
              <w:rPr>
                <w:rFonts w:cs="Arial"/>
              </w:rPr>
              <w:t xml:space="preserve"> which contracted suppliers will need to comply with.  The data for this project is likely to be categorised as Restricted in accordance with Appendix A of the policy.</w:t>
            </w:r>
          </w:p>
          <w:p w14:paraId="3B703FCA" w14:textId="77777777" w:rsidR="002E2E70" w:rsidRPr="002E2E70" w:rsidRDefault="002E2E70" w:rsidP="00335BF6">
            <w:pPr>
              <w:keepNext/>
              <w:keepLines/>
              <w:widowControl/>
              <w:rPr>
                <w:rFonts w:cs="Arial"/>
              </w:rPr>
            </w:pPr>
          </w:p>
          <w:p w14:paraId="3D49DF60" w14:textId="5C4BFE79" w:rsidR="00B25E1F" w:rsidRPr="00E84282" w:rsidRDefault="002E2E70" w:rsidP="00335BF6">
            <w:pPr>
              <w:keepNext/>
              <w:keepLines/>
              <w:widowControl/>
              <w:rPr>
                <w:rFonts w:cs="Arial"/>
              </w:rPr>
            </w:pPr>
            <w:r w:rsidRPr="002E2E70">
              <w:rPr>
                <w:rFonts w:cs="Arial"/>
              </w:rPr>
              <w:t>Please provide an indication of whether you would be able to comply with these Restricted data requirements, and identify within your response any limitations or issues you may have.</w:t>
            </w:r>
          </w:p>
        </w:tc>
      </w:tr>
      <w:tr w:rsidR="00B25E1F" w14:paraId="254B9DF0" w14:textId="77777777" w:rsidTr="00291B9B">
        <w:trPr>
          <w:trHeight w:val="567"/>
          <w:jc w:val="center"/>
        </w:trPr>
        <w:tc>
          <w:tcPr>
            <w:tcW w:w="959" w:type="dxa"/>
            <w:vMerge/>
            <w:shd w:val="clear" w:color="auto" w:fill="F2F2F2" w:themeFill="background1" w:themeFillShade="F2"/>
            <w:vAlign w:val="center"/>
          </w:tcPr>
          <w:p w14:paraId="093ED9A8" w14:textId="77777777" w:rsidR="00B25E1F" w:rsidRDefault="00B25E1F" w:rsidP="00335BF6">
            <w:pPr>
              <w:keepNext/>
              <w:keepLines/>
              <w:widowControl/>
              <w:spacing w:before="0" w:after="0" w:line="276" w:lineRule="auto"/>
              <w:jc w:val="left"/>
              <w:rPr>
                <w:rFonts w:cs="Arial"/>
              </w:rPr>
            </w:pPr>
          </w:p>
        </w:tc>
        <w:tc>
          <w:tcPr>
            <w:tcW w:w="8427" w:type="dxa"/>
            <w:shd w:val="clear" w:color="auto" w:fill="auto"/>
            <w:vAlign w:val="center"/>
          </w:tcPr>
          <w:p w14:paraId="4B30AC37" w14:textId="77777777" w:rsidR="00B25E1F" w:rsidRPr="00DC0BC0" w:rsidRDefault="00B25E1F" w:rsidP="00335BF6">
            <w:pPr>
              <w:keepNext/>
              <w:keepLines/>
              <w:widowControl/>
              <w:rPr>
                <w:rFonts w:cs="Arial"/>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27C7E" w14:paraId="6FF8C9CC" w14:textId="77777777" w:rsidTr="00291B9B">
        <w:trPr>
          <w:trHeight w:val="567"/>
          <w:jc w:val="center"/>
        </w:trPr>
        <w:tc>
          <w:tcPr>
            <w:tcW w:w="959" w:type="dxa"/>
            <w:vMerge w:val="restart"/>
            <w:shd w:val="clear" w:color="auto" w:fill="F2F2F2" w:themeFill="background1" w:themeFillShade="F2"/>
          </w:tcPr>
          <w:p w14:paraId="6CEAE750" w14:textId="111A03EF" w:rsidR="00A27C7E" w:rsidRDefault="00120258" w:rsidP="00335BF6">
            <w:pPr>
              <w:keepNext/>
              <w:keepLines/>
              <w:widowControl/>
              <w:spacing w:before="0" w:after="0" w:line="276" w:lineRule="auto"/>
              <w:jc w:val="left"/>
              <w:rPr>
                <w:rFonts w:cs="Arial"/>
              </w:rPr>
            </w:pPr>
            <w:r>
              <w:rPr>
                <w:rFonts w:cs="Arial"/>
              </w:rPr>
              <w:t>6.7</w:t>
            </w:r>
            <w:r w:rsidR="00A27C7E">
              <w:rPr>
                <w:rFonts w:cs="Arial"/>
              </w:rPr>
              <w:t>.2</w:t>
            </w:r>
            <w:r w:rsidR="00D2234C">
              <w:rPr>
                <w:rFonts w:cs="Arial"/>
              </w:rPr>
              <w:t>.</w:t>
            </w:r>
          </w:p>
        </w:tc>
        <w:tc>
          <w:tcPr>
            <w:tcW w:w="8427" w:type="dxa"/>
            <w:shd w:val="clear" w:color="auto" w:fill="F2F2F2" w:themeFill="background1" w:themeFillShade="F2"/>
            <w:vAlign w:val="center"/>
          </w:tcPr>
          <w:p w14:paraId="3B08E496" w14:textId="387CB3CD" w:rsidR="00A27C7E" w:rsidRDefault="00A27C7E" w:rsidP="00335BF6">
            <w:pPr>
              <w:pStyle w:val="ListParagraph"/>
              <w:keepNext/>
              <w:keepLines/>
              <w:widowControl/>
              <w:spacing w:before="120" w:after="120"/>
              <w:ind w:left="0"/>
            </w:pPr>
            <w:r w:rsidRPr="00045640">
              <w:t xml:space="preserve">The Council has a Corporate Digital Preservation Policy </w:t>
            </w:r>
            <w:r>
              <w:t>(</w:t>
            </w:r>
            <w:hyperlink r:id="rId22" w:history="1">
              <w:r w:rsidRPr="00D10D64">
                <w:rPr>
                  <w:rStyle w:val="Hyperlink"/>
                </w:rPr>
                <w:t>link</w:t>
              </w:r>
            </w:hyperlink>
            <w:r>
              <w:t xml:space="preserve">) </w:t>
            </w:r>
            <w:r w:rsidRPr="00045640">
              <w:t>designed to ensure continued information access, preservation and availability within secure managed archiving processes in accordance with retention, disposal requirements and Data Protection legislation.</w:t>
            </w:r>
          </w:p>
          <w:p w14:paraId="5F360F27" w14:textId="77777777" w:rsidR="00A27C7E" w:rsidRDefault="00A27C7E" w:rsidP="00335BF6">
            <w:pPr>
              <w:pStyle w:val="ListParagraph"/>
              <w:keepNext/>
              <w:keepLines/>
              <w:widowControl/>
              <w:spacing w:before="120" w:after="120"/>
              <w:ind w:left="0"/>
            </w:pPr>
          </w:p>
          <w:p w14:paraId="0AB8D610" w14:textId="2CE383F9" w:rsidR="00A27C7E" w:rsidRDefault="00A27C7E" w:rsidP="00335BF6">
            <w:pPr>
              <w:keepNext/>
              <w:keepLines/>
              <w:widowControl/>
              <w:rPr>
                <w:rFonts w:cs="Arial"/>
                <w:b/>
              </w:rPr>
            </w:pPr>
            <w:r>
              <w:t>Please provide an indication of whether you would be able to comply with this policy, and identify within your response any limitations or issues you may have.</w:t>
            </w:r>
          </w:p>
        </w:tc>
      </w:tr>
      <w:tr w:rsidR="00A27C7E" w14:paraId="06969B4B" w14:textId="77777777" w:rsidTr="00291B9B">
        <w:trPr>
          <w:trHeight w:val="567"/>
          <w:jc w:val="center"/>
        </w:trPr>
        <w:tc>
          <w:tcPr>
            <w:tcW w:w="959" w:type="dxa"/>
            <w:vMerge/>
            <w:shd w:val="clear" w:color="auto" w:fill="F2F2F2" w:themeFill="background1" w:themeFillShade="F2"/>
            <w:vAlign w:val="center"/>
          </w:tcPr>
          <w:p w14:paraId="36629AD6" w14:textId="77777777" w:rsidR="00A27C7E" w:rsidRDefault="00A27C7E" w:rsidP="00335BF6">
            <w:pPr>
              <w:keepNext/>
              <w:keepLines/>
              <w:widowControl/>
              <w:spacing w:before="0" w:after="0" w:line="276" w:lineRule="auto"/>
              <w:jc w:val="left"/>
              <w:rPr>
                <w:rFonts w:cs="Arial"/>
              </w:rPr>
            </w:pPr>
          </w:p>
        </w:tc>
        <w:tc>
          <w:tcPr>
            <w:tcW w:w="8427" w:type="dxa"/>
            <w:shd w:val="clear" w:color="auto" w:fill="FFFFFF" w:themeFill="background1"/>
            <w:vAlign w:val="center"/>
          </w:tcPr>
          <w:p w14:paraId="7FDAC3CD" w14:textId="446C1973" w:rsidR="00A27C7E" w:rsidRDefault="00A27C7E" w:rsidP="00335BF6">
            <w:pPr>
              <w:keepNext/>
              <w:keepLines/>
              <w:widowControl/>
              <w:rPr>
                <w:rFonts w:cs="Arial"/>
                <w:b/>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7484" w:rsidRPr="00E84282" w:rsidDel="00786D35" w14:paraId="4BE71930" w14:textId="77777777" w:rsidTr="00291B9B">
        <w:trPr>
          <w:trHeight w:val="411"/>
          <w:jc w:val="center"/>
        </w:trPr>
        <w:tc>
          <w:tcPr>
            <w:tcW w:w="9386" w:type="dxa"/>
            <w:gridSpan w:val="2"/>
            <w:shd w:val="clear" w:color="auto" w:fill="BFBFBF" w:themeFill="background1" w:themeFillShade="BF"/>
          </w:tcPr>
          <w:p w14:paraId="7F28663C" w14:textId="77777777" w:rsidR="008D7484" w:rsidRPr="00E84282" w:rsidDel="00786D35" w:rsidRDefault="008D7484" w:rsidP="00D05267">
            <w:pPr>
              <w:pStyle w:val="ListParagraph"/>
              <w:keepNext/>
              <w:keepLines/>
              <w:widowControl/>
              <w:numPr>
                <w:ilvl w:val="1"/>
                <w:numId w:val="3"/>
              </w:numPr>
              <w:ind w:hanging="792"/>
              <w:jc w:val="left"/>
              <w:rPr>
                <w:b/>
              </w:rPr>
            </w:pPr>
            <w:r>
              <w:rPr>
                <w:rFonts w:cs="Arial"/>
                <w:b/>
                <w:sz w:val="28"/>
                <w:szCs w:val="28"/>
              </w:rPr>
              <w:t>Additional Functionality</w:t>
            </w:r>
          </w:p>
        </w:tc>
      </w:tr>
      <w:tr w:rsidR="008D7484" w:rsidRPr="00904244" w14:paraId="03B57AC5" w14:textId="77777777" w:rsidTr="00291B9B">
        <w:trPr>
          <w:trHeight w:val="411"/>
          <w:jc w:val="center"/>
        </w:trPr>
        <w:tc>
          <w:tcPr>
            <w:tcW w:w="959" w:type="dxa"/>
            <w:vMerge w:val="restart"/>
            <w:shd w:val="clear" w:color="auto" w:fill="F2F2F2" w:themeFill="background1" w:themeFillShade="F2"/>
          </w:tcPr>
          <w:p w14:paraId="7BBE16FB" w14:textId="2E15942F" w:rsidR="008D7484" w:rsidRPr="00337E4E" w:rsidRDefault="008D7484" w:rsidP="008D7484">
            <w:pPr>
              <w:keepNext/>
              <w:keepLines/>
              <w:widowControl/>
              <w:spacing w:line="276" w:lineRule="auto"/>
              <w:jc w:val="left"/>
              <w:rPr>
                <w:rFonts w:cs="Arial"/>
              </w:rPr>
            </w:pPr>
            <w:r>
              <w:rPr>
                <w:rFonts w:cs="Arial"/>
              </w:rPr>
              <w:t>6.8.1</w:t>
            </w:r>
            <w:r w:rsidR="00D2234C">
              <w:rPr>
                <w:rFonts w:cs="Arial"/>
              </w:rPr>
              <w:t>.</w:t>
            </w:r>
          </w:p>
        </w:tc>
        <w:tc>
          <w:tcPr>
            <w:tcW w:w="8427" w:type="dxa"/>
            <w:shd w:val="clear" w:color="auto" w:fill="F2F2F2" w:themeFill="background1" w:themeFillShade="F2"/>
          </w:tcPr>
          <w:p w14:paraId="4684A580" w14:textId="77777777" w:rsidR="008D7484" w:rsidRDefault="008D7484" w:rsidP="00D05267">
            <w:pPr>
              <w:keepNext/>
              <w:keepLines/>
              <w:widowControl/>
            </w:pPr>
            <w:r w:rsidRPr="004412C1">
              <w:t xml:space="preserve">The Council is also keen to embrace technology which </w:t>
            </w:r>
            <w:r>
              <w:t>enhances the efficiency of the System and the team</w:t>
            </w:r>
            <w:r w:rsidRPr="004412C1">
              <w:t xml:space="preserve">. </w:t>
            </w:r>
          </w:p>
          <w:p w14:paraId="69CE0553" w14:textId="77777777" w:rsidR="008D7484" w:rsidRDefault="008D7484" w:rsidP="00D05267">
            <w:pPr>
              <w:keepNext/>
              <w:keepLines/>
              <w:widowControl/>
            </w:pPr>
          </w:p>
          <w:p w14:paraId="1FAF3B96" w14:textId="77777777" w:rsidR="008D7484" w:rsidRPr="00171436" w:rsidRDefault="008D7484" w:rsidP="00D05267">
            <w:pPr>
              <w:keepNext/>
              <w:keepLines/>
              <w:widowControl/>
            </w:pPr>
            <w:r w:rsidRPr="004412C1">
              <w:t>Please provide details of any additional functionality/modules or planned developments</w:t>
            </w:r>
            <w:r>
              <w:t>,</w:t>
            </w:r>
            <w:r w:rsidRPr="004412C1">
              <w:t xml:space="preserve"> which may be of interest to the Council</w:t>
            </w:r>
            <w:r>
              <w:t xml:space="preserve"> and have not already been covered above. </w:t>
            </w:r>
            <w:r w:rsidRPr="00171436">
              <w:t>F</w:t>
            </w:r>
            <w:r>
              <w:t>or example: whether your System has</w:t>
            </w:r>
            <w:r w:rsidRPr="00171436">
              <w:t xml:space="preserve"> legal case management </w:t>
            </w:r>
            <w:r>
              <w:t>functionality, and if so whether it has a Time R</w:t>
            </w:r>
            <w:r w:rsidRPr="00171436">
              <w:t>ecording function and compl</w:t>
            </w:r>
            <w:r>
              <w:t>ies</w:t>
            </w:r>
            <w:r w:rsidRPr="00171436">
              <w:t xml:space="preserve"> with </w:t>
            </w:r>
            <w:proofErr w:type="spellStart"/>
            <w:r w:rsidRPr="00171436">
              <w:t>Lexel</w:t>
            </w:r>
            <w:proofErr w:type="spellEnd"/>
            <w:r w:rsidRPr="00171436">
              <w:t xml:space="preserve"> requirements?</w:t>
            </w:r>
          </w:p>
          <w:p w14:paraId="208DBBB1" w14:textId="77777777" w:rsidR="008D7484" w:rsidRDefault="008D7484" w:rsidP="00D05267">
            <w:pPr>
              <w:keepNext/>
              <w:keepLines/>
              <w:widowControl/>
            </w:pPr>
          </w:p>
          <w:p w14:paraId="786632BD" w14:textId="4AD6281D" w:rsidR="008D7484" w:rsidRPr="00904244" w:rsidRDefault="008D7484" w:rsidP="008D7484">
            <w:pPr>
              <w:keepNext/>
              <w:keepLines/>
              <w:widowControl/>
            </w:pPr>
            <w:r>
              <w:t>Please include any associated costs in section 6.9.1.</w:t>
            </w:r>
          </w:p>
        </w:tc>
      </w:tr>
      <w:tr w:rsidR="008D7484" w:rsidRPr="003704C7" w14:paraId="0A59F822" w14:textId="77777777" w:rsidTr="00291B9B">
        <w:trPr>
          <w:trHeight w:val="567"/>
          <w:jc w:val="center"/>
        </w:trPr>
        <w:tc>
          <w:tcPr>
            <w:tcW w:w="959" w:type="dxa"/>
            <w:vMerge/>
            <w:shd w:val="clear" w:color="auto" w:fill="F2F2F2" w:themeFill="background1" w:themeFillShade="F2"/>
          </w:tcPr>
          <w:p w14:paraId="64337FA7" w14:textId="77777777" w:rsidR="008D7484" w:rsidRDefault="008D7484" w:rsidP="00D05267">
            <w:pPr>
              <w:keepNext/>
              <w:keepLines/>
              <w:widowControl/>
              <w:spacing w:before="0" w:after="0" w:line="276" w:lineRule="auto"/>
              <w:jc w:val="left"/>
              <w:rPr>
                <w:rFonts w:cs="Arial"/>
              </w:rPr>
            </w:pPr>
          </w:p>
        </w:tc>
        <w:tc>
          <w:tcPr>
            <w:tcW w:w="8427" w:type="dxa"/>
            <w:shd w:val="clear" w:color="auto" w:fill="FFFFFF" w:themeFill="background1"/>
            <w:vAlign w:val="center"/>
          </w:tcPr>
          <w:p w14:paraId="26B50A54" w14:textId="77777777" w:rsidR="008D7484" w:rsidRPr="003704C7" w:rsidRDefault="008D7484" w:rsidP="00D05267">
            <w:pPr>
              <w:keepNext/>
              <w:keepLines/>
              <w:widowControl/>
              <w:rPr>
                <w:strike/>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D3A7682" w14:textId="77777777" w:rsidR="00510810" w:rsidRDefault="00510810">
      <w:r>
        <w:br w:type="page"/>
      </w:r>
    </w:p>
    <w:tbl>
      <w:tblPr>
        <w:tblW w:w="93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59"/>
        <w:gridCol w:w="8427"/>
      </w:tblGrid>
      <w:tr w:rsidR="00B25E1F" w:rsidRPr="00E84282" w:rsidDel="00786D35" w14:paraId="751D7DFE" w14:textId="77777777" w:rsidTr="00291B9B">
        <w:trPr>
          <w:trHeight w:val="411"/>
          <w:jc w:val="center"/>
        </w:trPr>
        <w:tc>
          <w:tcPr>
            <w:tcW w:w="9386" w:type="dxa"/>
            <w:gridSpan w:val="2"/>
            <w:shd w:val="clear" w:color="auto" w:fill="BFBFBF" w:themeFill="background1" w:themeFillShade="BF"/>
          </w:tcPr>
          <w:p w14:paraId="60F6BF80" w14:textId="67575A92" w:rsidR="00B25E1F" w:rsidRPr="00E84282" w:rsidDel="00786D35" w:rsidRDefault="00696AAD" w:rsidP="00954C19">
            <w:pPr>
              <w:pStyle w:val="ListParagraph"/>
              <w:keepNext/>
              <w:keepLines/>
              <w:widowControl/>
              <w:numPr>
                <w:ilvl w:val="1"/>
                <w:numId w:val="3"/>
              </w:numPr>
              <w:ind w:left="794" w:hanging="794"/>
              <w:jc w:val="left"/>
              <w:rPr>
                <w:b/>
              </w:rPr>
            </w:pPr>
            <w:r>
              <w:rPr>
                <w:rFonts w:cs="Arial"/>
                <w:b/>
                <w:sz w:val="28"/>
                <w:szCs w:val="28"/>
              </w:rPr>
              <w:lastRenderedPageBreak/>
              <w:t>Pricing</w:t>
            </w:r>
          </w:p>
        </w:tc>
      </w:tr>
      <w:tr w:rsidR="00B25E1F" w:rsidRPr="00762291" w14:paraId="6FCBF1F3" w14:textId="77777777" w:rsidTr="00291B9B">
        <w:trPr>
          <w:trHeight w:val="411"/>
          <w:jc w:val="center"/>
        </w:trPr>
        <w:tc>
          <w:tcPr>
            <w:tcW w:w="959" w:type="dxa"/>
            <w:vMerge w:val="restart"/>
            <w:shd w:val="clear" w:color="auto" w:fill="F2F2F2" w:themeFill="background1" w:themeFillShade="F2"/>
          </w:tcPr>
          <w:p w14:paraId="07777A14" w14:textId="24710D13" w:rsidR="00B25E1F" w:rsidRPr="00337E4E" w:rsidRDefault="00120258" w:rsidP="008D7484">
            <w:pPr>
              <w:keepNext/>
              <w:keepLines/>
              <w:widowControl/>
              <w:spacing w:line="276" w:lineRule="auto"/>
              <w:jc w:val="left"/>
              <w:rPr>
                <w:rFonts w:cs="Arial"/>
              </w:rPr>
            </w:pPr>
            <w:r>
              <w:rPr>
                <w:rFonts w:cs="Arial"/>
              </w:rPr>
              <w:t>6.</w:t>
            </w:r>
            <w:r w:rsidR="008D7484">
              <w:rPr>
                <w:rFonts w:cs="Arial"/>
              </w:rPr>
              <w:t>9</w:t>
            </w:r>
            <w:r w:rsidR="000A16EC">
              <w:rPr>
                <w:rFonts w:cs="Arial"/>
              </w:rPr>
              <w:t>.1.</w:t>
            </w:r>
          </w:p>
        </w:tc>
        <w:tc>
          <w:tcPr>
            <w:tcW w:w="8427" w:type="dxa"/>
            <w:shd w:val="clear" w:color="auto" w:fill="F2F2F2" w:themeFill="background1" w:themeFillShade="F2"/>
          </w:tcPr>
          <w:p w14:paraId="6B12EC08" w14:textId="77777777" w:rsidR="00696AAD" w:rsidRPr="003C2256" w:rsidRDefault="00696AAD" w:rsidP="00335BF6">
            <w:pPr>
              <w:keepNext/>
              <w:keepLines/>
              <w:widowControl/>
              <w:ind w:left="35"/>
              <w:rPr>
                <w:rFonts w:cs="Arial"/>
              </w:rPr>
            </w:pPr>
            <w:r w:rsidRPr="003C2256">
              <w:rPr>
                <w:rFonts w:cs="Arial"/>
              </w:rPr>
              <w:t xml:space="preserve">The Council needs to understand the cost elements of your </w:t>
            </w:r>
            <w:r>
              <w:rPr>
                <w:rFonts w:cs="Arial"/>
              </w:rPr>
              <w:t>Solution</w:t>
            </w:r>
            <w:r w:rsidRPr="003C2256">
              <w:rPr>
                <w:rFonts w:cs="Arial"/>
              </w:rPr>
              <w:t xml:space="preserve"> to enable a suitable price schedule to be developed for any future procurement of this requirement.</w:t>
            </w:r>
          </w:p>
          <w:p w14:paraId="4FF5E06C" w14:textId="77777777" w:rsidR="00696AAD" w:rsidRPr="003C2256" w:rsidRDefault="00696AAD" w:rsidP="00335BF6">
            <w:pPr>
              <w:keepNext/>
              <w:keepLines/>
              <w:widowControl/>
              <w:ind w:left="35"/>
              <w:rPr>
                <w:rFonts w:cs="Arial"/>
              </w:rPr>
            </w:pPr>
          </w:p>
          <w:p w14:paraId="26AF7045" w14:textId="77777777" w:rsidR="00696AAD" w:rsidRDefault="00696AAD" w:rsidP="00335BF6">
            <w:pPr>
              <w:keepNext/>
              <w:keepLines/>
              <w:widowControl/>
              <w:ind w:left="35"/>
              <w:rPr>
                <w:rFonts w:cs="Arial"/>
              </w:rPr>
            </w:pPr>
            <w:r>
              <w:rPr>
                <w:rFonts w:cs="Arial"/>
              </w:rPr>
              <w:t xml:space="preserve">Please provide an </w:t>
            </w:r>
            <w:r w:rsidRPr="003C2256">
              <w:rPr>
                <w:rFonts w:cs="Arial"/>
              </w:rPr>
              <w:t xml:space="preserve">indicative pricing model for your </w:t>
            </w:r>
            <w:r>
              <w:rPr>
                <w:rFonts w:cs="Arial"/>
              </w:rPr>
              <w:t>Solution</w:t>
            </w:r>
            <w:r w:rsidRPr="003C2256">
              <w:rPr>
                <w:rFonts w:cs="Arial"/>
              </w:rPr>
              <w:t>,</w:t>
            </w:r>
            <w:r>
              <w:rPr>
                <w:rFonts w:cs="Arial"/>
              </w:rPr>
              <w:t xml:space="preserve"> which</w:t>
            </w:r>
            <w:r w:rsidRPr="003C2256">
              <w:rPr>
                <w:rFonts w:cs="Arial"/>
              </w:rPr>
              <w:t xml:space="preserve"> should include all the cost elements that would apply</w:t>
            </w:r>
            <w:r>
              <w:rPr>
                <w:rFonts w:cs="Arial"/>
              </w:rPr>
              <w:t>.</w:t>
            </w:r>
          </w:p>
          <w:p w14:paraId="3372C329" w14:textId="77777777" w:rsidR="00696AAD" w:rsidRDefault="00696AAD" w:rsidP="00335BF6">
            <w:pPr>
              <w:keepNext/>
              <w:keepLines/>
              <w:widowControl/>
              <w:ind w:left="35"/>
              <w:rPr>
                <w:rFonts w:cs="Arial"/>
              </w:rPr>
            </w:pPr>
          </w:p>
          <w:p w14:paraId="54B5C94B" w14:textId="77777777" w:rsidR="00696AAD" w:rsidRDefault="00696AAD" w:rsidP="00335BF6">
            <w:pPr>
              <w:keepNext/>
              <w:keepLines/>
              <w:widowControl/>
              <w:ind w:left="35"/>
              <w:rPr>
                <w:rFonts w:cs="Arial"/>
              </w:rPr>
            </w:pPr>
            <w:r>
              <w:rPr>
                <w:rFonts w:cs="Arial"/>
              </w:rPr>
              <w:t>Please use the table provided in conjunction with the response box.</w:t>
            </w:r>
          </w:p>
          <w:tbl>
            <w:tblPr>
              <w:tblStyle w:val="TableGrid"/>
              <w:tblW w:w="8847" w:type="dxa"/>
              <w:tblLayout w:type="fixed"/>
              <w:tblLook w:val="04A0" w:firstRow="1" w:lastRow="0" w:firstColumn="1" w:lastColumn="0" w:noHBand="0" w:noVBand="1"/>
            </w:tblPr>
            <w:tblGrid>
              <w:gridCol w:w="3023"/>
              <w:gridCol w:w="2512"/>
              <w:gridCol w:w="3312"/>
            </w:tblGrid>
            <w:tr w:rsidR="00696AAD" w14:paraId="4A47EFAE" w14:textId="77777777" w:rsidTr="00510810">
              <w:trPr>
                <w:trHeight w:val="387"/>
              </w:trPr>
              <w:tc>
                <w:tcPr>
                  <w:tcW w:w="3023" w:type="dxa"/>
                  <w:shd w:val="clear" w:color="auto" w:fill="BFBFBF" w:themeFill="background1" w:themeFillShade="BF"/>
                </w:tcPr>
                <w:p w14:paraId="38711402" w14:textId="5B4FCD2C" w:rsidR="00696AAD" w:rsidRPr="000D0A9D" w:rsidRDefault="000D0A9D" w:rsidP="00335BF6">
                  <w:pPr>
                    <w:keepNext/>
                    <w:keepLines/>
                    <w:widowControl/>
                    <w:rPr>
                      <w:rFonts w:cs="Arial"/>
                      <w:b/>
                    </w:rPr>
                  </w:pPr>
                  <w:r w:rsidRPr="000D0A9D">
                    <w:rPr>
                      <w:rFonts w:cs="Arial"/>
                      <w:b/>
                    </w:rPr>
                    <w:t>Cost Element</w:t>
                  </w:r>
                </w:p>
              </w:tc>
              <w:tc>
                <w:tcPr>
                  <w:tcW w:w="2512" w:type="dxa"/>
                  <w:shd w:val="clear" w:color="auto" w:fill="BFBFBF" w:themeFill="background1" w:themeFillShade="BF"/>
                </w:tcPr>
                <w:p w14:paraId="65195609" w14:textId="1F7EEB5A" w:rsidR="00696AAD" w:rsidRPr="00A82370" w:rsidRDefault="00696AAD" w:rsidP="000D0A9D">
                  <w:pPr>
                    <w:keepNext/>
                    <w:keepLines/>
                    <w:widowControl/>
                    <w:jc w:val="left"/>
                    <w:rPr>
                      <w:rFonts w:cs="Arial"/>
                      <w:b/>
                    </w:rPr>
                  </w:pPr>
                  <w:r w:rsidRPr="00A82370">
                    <w:rPr>
                      <w:rFonts w:cs="Arial"/>
                      <w:b/>
                    </w:rPr>
                    <w:t xml:space="preserve">Internally Hosted </w:t>
                  </w:r>
                </w:p>
              </w:tc>
              <w:tc>
                <w:tcPr>
                  <w:tcW w:w="3312" w:type="dxa"/>
                  <w:shd w:val="clear" w:color="auto" w:fill="BFBFBF" w:themeFill="background1" w:themeFillShade="BF"/>
                </w:tcPr>
                <w:p w14:paraId="180671C9" w14:textId="6317916B" w:rsidR="00696AAD" w:rsidRPr="00A82370" w:rsidRDefault="00696AAD" w:rsidP="000D0A9D">
                  <w:pPr>
                    <w:keepNext/>
                    <w:keepLines/>
                    <w:widowControl/>
                    <w:jc w:val="left"/>
                    <w:rPr>
                      <w:rFonts w:cs="Arial"/>
                      <w:b/>
                    </w:rPr>
                  </w:pPr>
                  <w:r w:rsidRPr="00A82370">
                    <w:rPr>
                      <w:rFonts w:cs="Arial"/>
                      <w:b/>
                    </w:rPr>
                    <w:t xml:space="preserve">Externally Hosted </w:t>
                  </w:r>
                </w:p>
              </w:tc>
            </w:tr>
            <w:tr w:rsidR="000D0A9D" w14:paraId="5F039615" w14:textId="77777777" w:rsidTr="00D2234C">
              <w:trPr>
                <w:trHeight w:val="387"/>
              </w:trPr>
              <w:tc>
                <w:tcPr>
                  <w:tcW w:w="8847" w:type="dxa"/>
                  <w:gridSpan w:val="3"/>
                  <w:shd w:val="clear" w:color="auto" w:fill="D9D9D9" w:themeFill="background1" w:themeFillShade="D9"/>
                </w:tcPr>
                <w:p w14:paraId="62407CE0" w14:textId="06DCB671" w:rsidR="000D0A9D" w:rsidRPr="000D0A9D" w:rsidRDefault="000D0A9D" w:rsidP="00335BF6">
                  <w:pPr>
                    <w:keepNext/>
                    <w:keepLines/>
                    <w:widowControl/>
                    <w:rPr>
                      <w:rFonts w:cs="Arial"/>
                      <w:b/>
                    </w:rPr>
                  </w:pPr>
                  <w:r w:rsidRPr="000D0A9D">
                    <w:rPr>
                      <w:rFonts w:cs="Arial"/>
                      <w:b/>
                    </w:rPr>
                    <w:t>Implementation costs</w:t>
                  </w:r>
                  <w:r>
                    <w:rPr>
                      <w:rFonts w:cs="Arial"/>
                      <w:b/>
                    </w:rPr>
                    <w:t>:</w:t>
                  </w:r>
                </w:p>
              </w:tc>
            </w:tr>
            <w:tr w:rsidR="00696AAD" w14:paraId="6C5A5FA0" w14:textId="77777777" w:rsidTr="00510810">
              <w:trPr>
                <w:trHeight w:val="387"/>
              </w:trPr>
              <w:tc>
                <w:tcPr>
                  <w:tcW w:w="3023" w:type="dxa"/>
                  <w:shd w:val="clear" w:color="auto" w:fill="FFFFFF" w:themeFill="background1"/>
                </w:tcPr>
                <w:p w14:paraId="27A1955F" w14:textId="6BDC7442" w:rsidR="00696AAD" w:rsidRDefault="009638BC" w:rsidP="000D0A9D">
                  <w:pPr>
                    <w:keepNext/>
                    <w:keepLines/>
                    <w:widowControl/>
                    <w:jc w:val="left"/>
                    <w:rPr>
                      <w:rFonts w:cs="Arial"/>
                    </w:rPr>
                  </w:pPr>
                  <w:r>
                    <w:rPr>
                      <w:rFonts w:cs="Arial"/>
                    </w:rPr>
                    <w:t>Project m</w:t>
                  </w:r>
                  <w:r w:rsidR="00696AAD">
                    <w:rPr>
                      <w:rFonts w:cs="Arial"/>
                    </w:rPr>
                    <w:t>anagement</w:t>
                  </w:r>
                </w:p>
              </w:tc>
              <w:tc>
                <w:tcPr>
                  <w:tcW w:w="2512" w:type="dxa"/>
                  <w:shd w:val="clear" w:color="auto" w:fill="FFFFFF" w:themeFill="background1"/>
                </w:tcPr>
                <w:p w14:paraId="7CEC2D02" w14:textId="77777777" w:rsidR="00696AAD" w:rsidRDefault="00696AAD" w:rsidP="00335BF6">
                  <w:pPr>
                    <w:keepNext/>
                    <w:keepLines/>
                    <w:widowControl/>
                    <w:rPr>
                      <w:rFonts w:cs="Arial"/>
                    </w:rPr>
                  </w:pPr>
                </w:p>
              </w:tc>
              <w:tc>
                <w:tcPr>
                  <w:tcW w:w="3312" w:type="dxa"/>
                  <w:shd w:val="clear" w:color="auto" w:fill="FFFFFF" w:themeFill="background1"/>
                </w:tcPr>
                <w:p w14:paraId="0B879B38" w14:textId="77777777" w:rsidR="00696AAD" w:rsidRDefault="00696AAD" w:rsidP="00335BF6">
                  <w:pPr>
                    <w:keepNext/>
                    <w:keepLines/>
                    <w:widowControl/>
                    <w:rPr>
                      <w:rFonts w:cs="Arial"/>
                    </w:rPr>
                  </w:pPr>
                </w:p>
              </w:tc>
            </w:tr>
            <w:tr w:rsidR="00696AAD" w14:paraId="48FCCE80" w14:textId="77777777" w:rsidTr="00510810">
              <w:trPr>
                <w:trHeight w:val="387"/>
              </w:trPr>
              <w:tc>
                <w:tcPr>
                  <w:tcW w:w="3023" w:type="dxa"/>
                  <w:shd w:val="clear" w:color="auto" w:fill="FFFFFF" w:themeFill="background1"/>
                </w:tcPr>
                <w:p w14:paraId="62136460" w14:textId="77777777" w:rsidR="00696AAD" w:rsidRDefault="00696AAD" w:rsidP="000D0A9D">
                  <w:pPr>
                    <w:keepNext/>
                    <w:keepLines/>
                    <w:widowControl/>
                    <w:jc w:val="left"/>
                    <w:rPr>
                      <w:rFonts w:cs="Arial"/>
                    </w:rPr>
                  </w:pPr>
                  <w:r>
                    <w:rPr>
                      <w:rFonts w:cs="Arial"/>
                    </w:rPr>
                    <w:t>Data migration</w:t>
                  </w:r>
                </w:p>
              </w:tc>
              <w:tc>
                <w:tcPr>
                  <w:tcW w:w="2512" w:type="dxa"/>
                  <w:shd w:val="clear" w:color="auto" w:fill="FFFFFF" w:themeFill="background1"/>
                </w:tcPr>
                <w:p w14:paraId="1CFE9C68" w14:textId="77777777" w:rsidR="00696AAD" w:rsidRDefault="00696AAD" w:rsidP="00335BF6">
                  <w:pPr>
                    <w:keepNext/>
                    <w:keepLines/>
                    <w:widowControl/>
                    <w:rPr>
                      <w:rFonts w:cs="Arial"/>
                    </w:rPr>
                  </w:pPr>
                </w:p>
              </w:tc>
              <w:tc>
                <w:tcPr>
                  <w:tcW w:w="3312" w:type="dxa"/>
                  <w:shd w:val="clear" w:color="auto" w:fill="FFFFFF" w:themeFill="background1"/>
                </w:tcPr>
                <w:p w14:paraId="6EC2F9FA" w14:textId="77777777" w:rsidR="00696AAD" w:rsidRDefault="00696AAD" w:rsidP="00335BF6">
                  <w:pPr>
                    <w:keepNext/>
                    <w:keepLines/>
                    <w:widowControl/>
                    <w:rPr>
                      <w:rFonts w:cs="Arial"/>
                    </w:rPr>
                  </w:pPr>
                </w:p>
              </w:tc>
            </w:tr>
            <w:tr w:rsidR="00696AAD" w14:paraId="5D48426A" w14:textId="77777777" w:rsidTr="00510810">
              <w:trPr>
                <w:trHeight w:val="387"/>
              </w:trPr>
              <w:tc>
                <w:tcPr>
                  <w:tcW w:w="3023" w:type="dxa"/>
                  <w:shd w:val="clear" w:color="auto" w:fill="FFFFFF" w:themeFill="background1"/>
                </w:tcPr>
                <w:p w14:paraId="258AE6E2" w14:textId="77777777" w:rsidR="00696AAD" w:rsidRDefault="00696AAD" w:rsidP="000D0A9D">
                  <w:pPr>
                    <w:keepNext/>
                    <w:keepLines/>
                    <w:widowControl/>
                    <w:jc w:val="left"/>
                    <w:rPr>
                      <w:rFonts w:cs="Arial"/>
                    </w:rPr>
                  </w:pPr>
                  <w:r>
                    <w:rPr>
                      <w:rFonts w:cs="Arial"/>
                    </w:rPr>
                    <w:t>Integration</w:t>
                  </w:r>
                </w:p>
              </w:tc>
              <w:tc>
                <w:tcPr>
                  <w:tcW w:w="2512" w:type="dxa"/>
                  <w:shd w:val="clear" w:color="auto" w:fill="FFFFFF" w:themeFill="background1"/>
                </w:tcPr>
                <w:p w14:paraId="5CC83288" w14:textId="77777777" w:rsidR="00696AAD" w:rsidRDefault="00696AAD" w:rsidP="00335BF6">
                  <w:pPr>
                    <w:keepNext/>
                    <w:keepLines/>
                    <w:widowControl/>
                    <w:rPr>
                      <w:rFonts w:cs="Arial"/>
                    </w:rPr>
                  </w:pPr>
                </w:p>
              </w:tc>
              <w:tc>
                <w:tcPr>
                  <w:tcW w:w="3312" w:type="dxa"/>
                  <w:shd w:val="clear" w:color="auto" w:fill="FFFFFF" w:themeFill="background1"/>
                </w:tcPr>
                <w:p w14:paraId="074781B9" w14:textId="77777777" w:rsidR="00696AAD" w:rsidRDefault="00696AAD" w:rsidP="00335BF6">
                  <w:pPr>
                    <w:keepNext/>
                    <w:keepLines/>
                    <w:widowControl/>
                    <w:rPr>
                      <w:rFonts w:cs="Arial"/>
                    </w:rPr>
                  </w:pPr>
                </w:p>
              </w:tc>
            </w:tr>
            <w:tr w:rsidR="000D0A9D" w14:paraId="14003BAF" w14:textId="77777777" w:rsidTr="00510810">
              <w:trPr>
                <w:trHeight w:val="387"/>
              </w:trPr>
              <w:tc>
                <w:tcPr>
                  <w:tcW w:w="3023" w:type="dxa"/>
                  <w:shd w:val="clear" w:color="auto" w:fill="FFFFFF" w:themeFill="background1"/>
                </w:tcPr>
                <w:p w14:paraId="4E897F34" w14:textId="329ED2B0" w:rsidR="000D0A9D" w:rsidRPr="00510810" w:rsidRDefault="000D0A9D" w:rsidP="000D0A9D">
                  <w:pPr>
                    <w:keepNext/>
                    <w:keepLines/>
                    <w:widowControl/>
                    <w:jc w:val="left"/>
                    <w:rPr>
                      <w:rFonts w:cs="Arial"/>
                      <w:b/>
                    </w:rPr>
                  </w:pPr>
                  <w:r w:rsidRPr="00510810">
                    <w:rPr>
                      <w:rFonts w:cs="Arial"/>
                      <w:b/>
                    </w:rPr>
                    <w:t>Add rows as necessary</w:t>
                  </w:r>
                </w:p>
              </w:tc>
              <w:tc>
                <w:tcPr>
                  <w:tcW w:w="2512" w:type="dxa"/>
                  <w:shd w:val="clear" w:color="auto" w:fill="FFFFFF" w:themeFill="background1"/>
                </w:tcPr>
                <w:p w14:paraId="0BE1C243" w14:textId="77777777" w:rsidR="000D0A9D" w:rsidRDefault="000D0A9D" w:rsidP="00335BF6">
                  <w:pPr>
                    <w:keepNext/>
                    <w:keepLines/>
                    <w:widowControl/>
                    <w:rPr>
                      <w:rFonts w:cs="Arial"/>
                    </w:rPr>
                  </w:pPr>
                </w:p>
              </w:tc>
              <w:tc>
                <w:tcPr>
                  <w:tcW w:w="3312" w:type="dxa"/>
                  <w:shd w:val="clear" w:color="auto" w:fill="FFFFFF" w:themeFill="background1"/>
                </w:tcPr>
                <w:p w14:paraId="6EE64C0B" w14:textId="77777777" w:rsidR="000D0A9D" w:rsidRDefault="000D0A9D" w:rsidP="00335BF6">
                  <w:pPr>
                    <w:keepNext/>
                    <w:keepLines/>
                    <w:widowControl/>
                    <w:rPr>
                      <w:rFonts w:cs="Arial"/>
                    </w:rPr>
                  </w:pPr>
                </w:p>
              </w:tc>
            </w:tr>
            <w:tr w:rsidR="000D0A9D" w14:paraId="506C44C7" w14:textId="77777777" w:rsidTr="00D2234C">
              <w:trPr>
                <w:trHeight w:val="358"/>
              </w:trPr>
              <w:tc>
                <w:tcPr>
                  <w:tcW w:w="8847" w:type="dxa"/>
                  <w:gridSpan w:val="3"/>
                  <w:shd w:val="clear" w:color="auto" w:fill="D9D9D9" w:themeFill="background1" w:themeFillShade="D9"/>
                </w:tcPr>
                <w:p w14:paraId="517A0059" w14:textId="45847DD9" w:rsidR="000D0A9D" w:rsidRPr="000D0A9D" w:rsidRDefault="000D0A9D" w:rsidP="00335BF6">
                  <w:pPr>
                    <w:keepNext/>
                    <w:keepLines/>
                    <w:widowControl/>
                    <w:rPr>
                      <w:rFonts w:cs="Arial"/>
                      <w:b/>
                    </w:rPr>
                  </w:pPr>
                  <w:r w:rsidRPr="000D0A9D">
                    <w:rPr>
                      <w:rFonts w:cs="Arial"/>
                      <w:b/>
                    </w:rPr>
                    <w:t>Recurring annual fixed charges</w:t>
                  </w:r>
                  <w:r>
                    <w:rPr>
                      <w:rFonts w:cs="Arial"/>
                      <w:b/>
                    </w:rPr>
                    <w:t>:</w:t>
                  </w:r>
                </w:p>
              </w:tc>
            </w:tr>
            <w:tr w:rsidR="00696AAD" w14:paraId="2A50B118" w14:textId="77777777" w:rsidTr="00510810">
              <w:trPr>
                <w:trHeight w:val="655"/>
              </w:trPr>
              <w:tc>
                <w:tcPr>
                  <w:tcW w:w="3023" w:type="dxa"/>
                  <w:shd w:val="clear" w:color="auto" w:fill="FFFFFF" w:themeFill="background1"/>
                </w:tcPr>
                <w:p w14:paraId="64975617" w14:textId="77777777" w:rsidR="00696AAD" w:rsidRDefault="00696AAD" w:rsidP="000D0A9D">
                  <w:pPr>
                    <w:keepNext/>
                    <w:keepLines/>
                    <w:widowControl/>
                    <w:jc w:val="left"/>
                    <w:rPr>
                      <w:rFonts w:cs="Arial"/>
                    </w:rPr>
                  </w:pPr>
                  <w:r>
                    <w:rPr>
                      <w:rFonts w:cs="Arial"/>
                    </w:rPr>
                    <w:t>Annual support and maintenance costs</w:t>
                  </w:r>
                </w:p>
              </w:tc>
              <w:tc>
                <w:tcPr>
                  <w:tcW w:w="2512" w:type="dxa"/>
                  <w:shd w:val="clear" w:color="auto" w:fill="FFFFFF" w:themeFill="background1"/>
                </w:tcPr>
                <w:p w14:paraId="1CCE9B5B" w14:textId="77777777" w:rsidR="00696AAD" w:rsidRDefault="00696AAD" w:rsidP="00335BF6">
                  <w:pPr>
                    <w:keepNext/>
                    <w:keepLines/>
                    <w:widowControl/>
                    <w:rPr>
                      <w:rFonts w:cs="Arial"/>
                    </w:rPr>
                  </w:pPr>
                </w:p>
              </w:tc>
              <w:tc>
                <w:tcPr>
                  <w:tcW w:w="3312" w:type="dxa"/>
                  <w:shd w:val="clear" w:color="auto" w:fill="FFFFFF" w:themeFill="background1"/>
                </w:tcPr>
                <w:p w14:paraId="3D2AB439" w14:textId="77777777" w:rsidR="00696AAD" w:rsidRDefault="00696AAD" w:rsidP="00335BF6">
                  <w:pPr>
                    <w:keepNext/>
                    <w:keepLines/>
                    <w:widowControl/>
                    <w:rPr>
                      <w:rFonts w:cs="Arial"/>
                    </w:rPr>
                  </w:pPr>
                </w:p>
              </w:tc>
            </w:tr>
            <w:tr w:rsidR="00696AAD" w14:paraId="09D10A81" w14:textId="77777777" w:rsidTr="00510810">
              <w:trPr>
                <w:trHeight w:val="387"/>
              </w:trPr>
              <w:tc>
                <w:tcPr>
                  <w:tcW w:w="3023" w:type="dxa"/>
                  <w:shd w:val="clear" w:color="auto" w:fill="FFFFFF" w:themeFill="background1"/>
                </w:tcPr>
                <w:p w14:paraId="74A6BD02" w14:textId="77777777" w:rsidR="00696AAD" w:rsidRDefault="00696AAD" w:rsidP="000D0A9D">
                  <w:pPr>
                    <w:keepNext/>
                    <w:keepLines/>
                    <w:widowControl/>
                    <w:jc w:val="left"/>
                    <w:rPr>
                      <w:rFonts w:cs="Arial"/>
                    </w:rPr>
                  </w:pPr>
                  <w:r>
                    <w:rPr>
                      <w:rFonts w:cs="Arial"/>
                    </w:rPr>
                    <w:t>Annual hosting charges</w:t>
                  </w:r>
                </w:p>
              </w:tc>
              <w:tc>
                <w:tcPr>
                  <w:tcW w:w="2512" w:type="dxa"/>
                  <w:shd w:val="clear" w:color="auto" w:fill="FFFFFF" w:themeFill="background1"/>
                </w:tcPr>
                <w:p w14:paraId="3BADE705" w14:textId="77777777" w:rsidR="00696AAD" w:rsidRDefault="00696AAD" w:rsidP="00335BF6">
                  <w:pPr>
                    <w:keepNext/>
                    <w:keepLines/>
                    <w:widowControl/>
                    <w:rPr>
                      <w:rFonts w:cs="Arial"/>
                    </w:rPr>
                  </w:pPr>
                </w:p>
              </w:tc>
              <w:tc>
                <w:tcPr>
                  <w:tcW w:w="3312" w:type="dxa"/>
                  <w:shd w:val="clear" w:color="auto" w:fill="FFFFFF" w:themeFill="background1"/>
                </w:tcPr>
                <w:p w14:paraId="198476DF" w14:textId="77777777" w:rsidR="00696AAD" w:rsidRDefault="00696AAD" w:rsidP="00335BF6">
                  <w:pPr>
                    <w:keepNext/>
                    <w:keepLines/>
                    <w:widowControl/>
                    <w:rPr>
                      <w:rFonts w:cs="Arial"/>
                    </w:rPr>
                  </w:pPr>
                </w:p>
              </w:tc>
            </w:tr>
            <w:tr w:rsidR="00696AAD" w14:paraId="17260DC1" w14:textId="77777777" w:rsidTr="00510810">
              <w:trPr>
                <w:trHeight w:val="670"/>
              </w:trPr>
              <w:tc>
                <w:tcPr>
                  <w:tcW w:w="3023" w:type="dxa"/>
                  <w:shd w:val="clear" w:color="auto" w:fill="FFFFFF" w:themeFill="background1"/>
                </w:tcPr>
                <w:p w14:paraId="338CA0E6" w14:textId="77777777" w:rsidR="00696AAD" w:rsidRDefault="00696AAD" w:rsidP="000D0A9D">
                  <w:pPr>
                    <w:keepNext/>
                    <w:keepLines/>
                    <w:widowControl/>
                    <w:jc w:val="left"/>
                    <w:rPr>
                      <w:rFonts w:cs="Arial"/>
                    </w:rPr>
                  </w:pPr>
                  <w:r>
                    <w:rPr>
                      <w:rFonts w:cs="Arial"/>
                    </w:rPr>
                    <w:t>Annual licenses for System Administrators</w:t>
                  </w:r>
                </w:p>
              </w:tc>
              <w:tc>
                <w:tcPr>
                  <w:tcW w:w="2512" w:type="dxa"/>
                  <w:shd w:val="clear" w:color="auto" w:fill="FFFFFF" w:themeFill="background1"/>
                </w:tcPr>
                <w:p w14:paraId="35056D93" w14:textId="77777777" w:rsidR="00696AAD" w:rsidRDefault="00696AAD" w:rsidP="00335BF6">
                  <w:pPr>
                    <w:keepNext/>
                    <w:keepLines/>
                    <w:widowControl/>
                    <w:rPr>
                      <w:rFonts w:cs="Arial"/>
                    </w:rPr>
                  </w:pPr>
                </w:p>
              </w:tc>
              <w:tc>
                <w:tcPr>
                  <w:tcW w:w="3312" w:type="dxa"/>
                  <w:shd w:val="clear" w:color="auto" w:fill="FFFFFF" w:themeFill="background1"/>
                </w:tcPr>
                <w:p w14:paraId="2C4967F6" w14:textId="77777777" w:rsidR="00696AAD" w:rsidRDefault="00696AAD" w:rsidP="00335BF6">
                  <w:pPr>
                    <w:keepNext/>
                    <w:keepLines/>
                    <w:widowControl/>
                    <w:rPr>
                      <w:rFonts w:cs="Arial"/>
                    </w:rPr>
                  </w:pPr>
                </w:p>
              </w:tc>
            </w:tr>
            <w:tr w:rsidR="00696AAD" w14:paraId="25D3E33C" w14:textId="77777777" w:rsidTr="00510810">
              <w:trPr>
                <w:trHeight w:val="387"/>
              </w:trPr>
              <w:tc>
                <w:tcPr>
                  <w:tcW w:w="3023" w:type="dxa"/>
                  <w:shd w:val="clear" w:color="auto" w:fill="FFFFFF" w:themeFill="background1"/>
                </w:tcPr>
                <w:p w14:paraId="29EA603C" w14:textId="77777777" w:rsidR="00696AAD" w:rsidRDefault="00696AAD" w:rsidP="000D0A9D">
                  <w:pPr>
                    <w:keepNext/>
                    <w:keepLines/>
                    <w:widowControl/>
                    <w:jc w:val="left"/>
                    <w:rPr>
                      <w:rFonts w:cs="Arial"/>
                    </w:rPr>
                  </w:pPr>
                  <w:r>
                    <w:rPr>
                      <w:rFonts w:cs="Arial"/>
                    </w:rPr>
                    <w:t>Annual licenses for Users</w:t>
                  </w:r>
                </w:p>
              </w:tc>
              <w:tc>
                <w:tcPr>
                  <w:tcW w:w="2512" w:type="dxa"/>
                  <w:shd w:val="clear" w:color="auto" w:fill="FFFFFF" w:themeFill="background1"/>
                </w:tcPr>
                <w:p w14:paraId="1F7A9D57" w14:textId="77777777" w:rsidR="00696AAD" w:rsidRDefault="00696AAD" w:rsidP="00335BF6">
                  <w:pPr>
                    <w:keepNext/>
                    <w:keepLines/>
                    <w:widowControl/>
                    <w:rPr>
                      <w:rFonts w:cs="Arial"/>
                    </w:rPr>
                  </w:pPr>
                </w:p>
              </w:tc>
              <w:tc>
                <w:tcPr>
                  <w:tcW w:w="3312" w:type="dxa"/>
                  <w:shd w:val="clear" w:color="auto" w:fill="FFFFFF" w:themeFill="background1"/>
                </w:tcPr>
                <w:p w14:paraId="3DF2C748" w14:textId="77777777" w:rsidR="00696AAD" w:rsidRDefault="00696AAD" w:rsidP="00335BF6">
                  <w:pPr>
                    <w:keepNext/>
                    <w:keepLines/>
                    <w:widowControl/>
                    <w:rPr>
                      <w:rFonts w:cs="Arial"/>
                    </w:rPr>
                  </w:pPr>
                </w:p>
              </w:tc>
            </w:tr>
            <w:tr w:rsidR="00F32A7A" w14:paraId="13728F7C" w14:textId="77777777" w:rsidTr="00510810">
              <w:trPr>
                <w:trHeight w:val="387"/>
              </w:trPr>
              <w:tc>
                <w:tcPr>
                  <w:tcW w:w="3023" w:type="dxa"/>
                  <w:shd w:val="clear" w:color="auto" w:fill="FFFFFF" w:themeFill="background1"/>
                </w:tcPr>
                <w:p w14:paraId="39407BA1" w14:textId="4144B4AE" w:rsidR="00F32A7A" w:rsidRPr="009455C6" w:rsidRDefault="00F32A7A" w:rsidP="000D0A9D">
                  <w:pPr>
                    <w:keepNext/>
                    <w:keepLines/>
                    <w:widowControl/>
                    <w:jc w:val="left"/>
                    <w:rPr>
                      <w:rFonts w:cs="Arial"/>
                    </w:rPr>
                  </w:pPr>
                  <w:r>
                    <w:rPr>
                      <w:rFonts w:cs="Arial"/>
                    </w:rPr>
                    <w:t>Backup and failover options</w:t>
                  </w:r>
                </w:p>
              </w:tc>
              <w:tc>
                <w:tcPr>
                  <w:tcW w:w="2512" w:type="dxa"/>
                  <w:shd w:val="clear" w:color="auto" w:fill="D9D9D9" w:themeFill="background1" w:themeFillShade="D9"/>
                </w:tcPr>
                <w:p w14:paraId="79D3A414" w14:textId="77777777" w:rsidR="00F32A7A" w:rsidRDefault="00F32A7A" w:rsidP="00335BF6">
                  <w:pPr>
                    <w:keepNext/>
                    <w:keepLines/>
                    <w:widowControl/>
                    <w:rPr>
                      <w:rFonts w:cs="Arial"/>
                    </w:rPr>
                  </w:pPr>
                </w:p>
              </w:tc>
              <w:tc>
                <w:tcPr>
                  <w:tcW w:w="3312" w:type="dxa"/>
                  <w:shd w:val="clear" w:color="auto" w:fill="FFFFFF" w:themeFill="background1"/>
                </w:tcPr>
                <w:p w14:paraId="474A963D" w14:textId="77777777" w:rsidR="00F32A7A" w:rsidRDefault="00F32A7A" w:rsidP="00335BF6">
                  <w:pPr>
                    <w:keepNext/>
                    <w:keepLines/>
                    <w:widowControl/>
                    <w:rPr>
                      <w:rFonts w:cs="Arial"/>
                    </w:rPr>
                  </w:pPr>
                </w:p>
              </w:tc>
            </w:tr>
            <w:tr w:rsidR="009455C6" w14:paraId="67A1C6D4" w14:textId="77777777" w:rsidTr="00510810">
              <w:trPr>
                <w:trHeight w:val="387"/>
              </w:trPr>
              <w:tc>
                <w:tcPr>
                  <w:tcW w:w="3023" w:type="dxa"/>
                  <w:shd w:val="clear" w:color="auto" w:fill="FFFFFF" w:themeFill="background1"/>
                </w:tcPr>
                <w:p w14:paraId="2DE62093" w14:textId="168FC560" w:rsidR="009455C6" w:rsidRPr="00510810" w:rsidRDefault="009455C6" w:rsidP="000D0A9D">
                  <w:pPr>
                    <w:keepNext/>
                    <w:keepLines/>
                    <w:widowControl/>
                    <w:jc w:val="left"/>
                    <w:rPr>
                      <w:rFonts w:cs="Arial"/>
                      <w:b/>
                    </w:rPr>
                  </w:pPr>
                  <w:r w:rsidRPr="00510810">
                    <w:rPr>
                      <w:rFonts w:cs="Arial"/>
                      <w:b/>
                    </w:rPr>
                    <w:t>Add rows as necessary</w:t>
                  </w:r>
                </w:p>
              </w:tc>
              <w:tc>
                <w:tcPr>
                  <w:tcW w:w="2512" w:type="dxa"/>
                  <w:shd w:val="clear" w:color="auto" w:fill="FFFFFF" w:themeFill="background1"/>
                </w:tcPr>
                <w:p w14:paraId="707C7B9E" w14:textId="77777777" w:rsidR="009455C6" w:rsidRDefault="009455C6" w:rsidP="00335BF6">
                  <w:pPr>
                    <w:keepNext/>
                    <w:keepLines/>
                    <w:widowControl/>
                    <w:rPr>
                      <w:rFonts w:cs="Arial"/>
                    </w:rPr>
                  </w:pPr>
                </w:p>
              </w:tc>
              <w:tc>
                <w:tcPr>
                  <w:tcW w:w="3312" w:type="dxa"/>
                  <w:shd w:val="clear" w:color="auto" w:fill="FFFFFF" w:themeFill="background1"/>
                </w:tcPr>
                <w:p w14:paraId="729F62E4" w14:textId="77777777" w:rsidR="009455C6" w:rsidRDefault="009455C6" w:rsidP="00335BF6">
                  <w:pPr>
                    <w:keepNext/>
                    <w:keepLines/>
                    <w:widowControl/>
                    <w:rPr>
                      <w:rFonts w:cs="Arial"/>
                    </w:rPr>
                  </w:pPr>
                </w:p>
              </w:tc>
            </w:tr>
            <w:tr w:rsidR="000D0A9D" w14:paraId="470A7297" w14:textId="77777777" w:rsidTr="00D2234C">
              <w:trPr>
                <w:trHeight w:val="387"/>
              </w:trPr>
              <w:tc>
                <w:tcPr>
                  <w:tcW w:w="8847" w:type="dxa"/>
                  <w:gridSpan w:val="3"/>
                  <w:shd w:val="clear" w:color="auto" w:fill="D9D9D9" w:themeFill="background1" w:themeFillShade="D9"/>
                </w:tcPr>
                <w:p w14:paraId="4697C26C" w14:textId="3170C280" w:rsidR="000D0A9D" w:rsidRPr="000D0A9D" w:rsidRDefault="000D0A9D" w:rsidP="00335BF6">
                  <w:pPr>
                    <w:keepNext/>
                    <w:keepLines/>
                    <w:widowControl/>
                    <w:rPr>
                      <w:rFonts w:cs="Arial"/>
                      <w:b/>
                    </w:rPr>
                  </w:pPr>
                  <w:r w:rsidRPr="000D0A9D">
                    <w:rPr>
                      <w:rFonts w:cs="Arial"/>
                      <w:b/>
                    </w:rPr>
                    <w:t>Training:</w:t>
                  </w:r>
                </w:p>
              </w:tc>
            </w:tr>
            <w:tr w:rsidR="00696AAD" w14:paraId="7E3EF0F2" w14:textId="77777777" w:rsidTr="00510810">
              <w:trPr>
                <w:trHeight w:val="387"/>
              </w:trPr>
              <w:tc>
                <w:tcPr>
                  <w:tcW w:w="3023" w:type="dxa"/>
                  <w:shd w:val="clear" w:color="auto" w:fill="FFFFFF" w:themeFill="background1"/>
                </w:tcPr>
                <w:p w14:paraId="4CC1329D" w14:textId="77777777" w:rsidR="00696AAD" w:rsidRDefault="00696AAD" w:rsidP="000D0A9D">
                  <w:pPr>
                    <w:keepNext/>
                    <w:keepLines/>
                    <w:widowControl/>
                    <w:jc w:val="left"/>
                    <w:rPr>
                      <w:rFonts w:cs="Arial"/>
                    </w:rPr>
                  </w:pPr>
                  <w:r>
                    <w:rPr>
                      <w:rFonts w:cs="Arial"/>
                    </w:rPr>
                    <w:t>User training (day rate)</w:t>
                  </w:r>
                </w:p>
              </w:tc>
              <w:tc>
                <w:tcPr>
                  <w:tcW w:w="2512" w:type="dxa"/>
                  <w:shd w:val="clear" w:color="auto" w:fill="FFFFFF" w:themeFill="background1"/>
                </w:tcPr>
                <w:p w14:paraId="2ABF8542" w14:textId="77777777" w:rsidR="00696AAD" w:rsidRDefault="00696AAD" w:rsidP="00335BF6">
                  <w:pPr>
                    <w:keepNext/>
                    <w:keepLines/>
                    <w:widowControl/>
                    <w:rPr>
                      <w:rFonts w:cs="Arial"/>
                    </w:rPr>
                  </w:pPr>
                </w:p>
              </w:tc>
              <w:tc>
                <w:tcPr>
                  <w:tcW w:w="3312" w:type="dxa"/>
                  <w:shd w:val="clear" w:color="auto" w:fill="FFFFFF" w:themeFill="background1"/>
                </w:tcPr>
                <w:p w14:paraId="1067EEC0" w14:textId="77777777" w:rsidR="00696AAD" w:rsidRDefault="00696AAD" w:rsidP="00335BF6">
                  <w:pPr>
                    <w:keepNext/>
                    <w:keepLines/>
                    <w:widowControl/>
                    <w:rPr>
                      <w:rFonts w:cs="Arial"/>
                    </w:rPr>
                  </w:pPr>
                </w:p>
              </w:tc>
            </w:tr>
            <w:tr w:rsidR="00696AAD" w14:paraId="7EEFB66C" w14:textId="77777777" w:rsidTr="00510810">
              <w:trPr>
                <w:trHeight w:val="655"/>
              </w:trPr>
              <w:tc>
                <w:tcPr>
                  <w:tcW w:w="3023" w:type="dxa"/>
                  <w:shd w:val="clear" w:color="auto" w:fill="FFFFFF" w:themeFill="background1"/>
                </w:tcPr>
                <w:p w14:paraId="4FAE72C4" w14:textId="77777777" w:rsidR="00696AAD" w:rsidRDefault="00696AAD" w:rsidP="000D0A9D">
                  <w:pPr>
                    <w:keepNext/>
                    <w:keepLines/>
                    <w:widowControl/>
                    <w:jc w:val="left"/>
                    <w:rPr>
                      <w:rFonts w:cs="Arial"/>
                    </w:rPr>
                  </w:pPr>
                  <w:r>
                    <w:rPr>
                      <w:rFonts w:cs="Arial"/>
                    </w:rPr>
                    <w:t>System Administrator training (day rate)</w:t>
                  </w:r>
                </w:p>
              </w:tc>
              <w:tc>
                <w:tcPr>
                  <w:tcW w:w="2512" w:type="dxa"/>
                  <w:shd w:val="clear" w:color="auto" w:fill="FFFFFF" w:themeFill="background1"/>
                </w:tcPr>
                <w:p w14:paraId="7275B6F8" w14:textId="77777777" w:rsidR="00696AAD" w:rsidRDefault="00696AAD" w:rsidP="00335BF6">
                  <w:pPr>
                    <w:keepNext/>
                    <w:keepLines/>
                    <w:widowControl/>
                    <w:rPr>
                      <w:rFonts w:cs="Arial"/>
                    </w:rPr>
                  </w:pPr>
                </w:p>
              </w:tc>
              <w:tc>
                <w:tcPr>
                  <w:tcW w:w="3312" w:type="dxa"/>
                  <w:shd w:val="clear" w:color="auto" w:fill="FFFFFF" w:themeFill="background1"/>
                </w:tcPr>
                <w:p w14:paraId="28F94C45" w14:textId="77777777" w:rsidR="00696AAD" w:rsidRDefault="00696AAD" w:rsidP="00335BF6">
                  <w:pPr>
                    <w:keepNext/>
                    <w:keepLines/>
                    <w:widowControl/>
                    <w:rPr>
                      <w:rFonts w:cs="Arial"/>
                    </w:rPr>
                  </w:pPr>
                </w:p>
              </w:tc>
            </w:tr>
            <w:tr w:rsidR="00696AAD" w14:paraId="269C6130" w14:textId="77777777" w:rsidTr="00510810">
              <w:trPr>
                <w:trHeight w:val="402"/>
              </w:trPr>
              <w:tc>
                <w:tcPr>
                  <w:tcW w:w="3023" w:type="dxa"/>
                  <w:shd w:val="clear" w:color="auto" w:fill="FFFFFF" w:themeFill="background1"/>
                </w:tcPr>
                <w:p w14:paraId="4D3658C0" w14:textId="40C1010C" w:rsidR="00696AAD" w:rsidRDefault="009455C6" w:rsidP="000D0A9D">
                  <w:pPr>
                    <w:keepNext/>
                    <w:keepLines/>
                    <w:widowControl/>
                    <w:jc w:val="left"/>
                    <w:rPr>
                      <w:rFonts w:cs="Arial"/>
                    </w:rPr>
                  </w:pPr>
                  <w:r>
                    <w:rPr>
                      <w:rFonts w:cs="Arial"/>
                    </w:rPr>
                    <w:t>Technical training</w:t>
                  </w:r>
                </w:p>
              </w:tc>
              <w:tc>
                <w:tcPr>
                  <w:tcW w:w="2512" w:type="dxa"/>
                  <w:shd w:val="clear" w:color="auto" w:fill="FFFFFF" w:themeFill="background1"/>
                </w:tcPr>
                <w:p w14:paraId="38F79FFB" w14:textId="77777777" w:rsidR="00696AAD" w:rsidRDefault="00696AAD" w:rsidP="00335BF6">
                  <w:pPr>
                    <w:keepNext/>
                    <w:keepLines/>
                    <w:widowControl/>
                    <w:rPr>
                      <w:rFonts w:cs="Arial"/>
                    </w:rPr>
                  </w:pPr>
                </w:p>
              </w:tc>
              <w:tc>
                <w:tcPr>
                  <w:tcW w:w="3312" w:type="dxa"/>
                  <w:shd w:val="clear" w:color="auto" w:fill="FFFFFF" w:themeFill="background1"/>
                </w:tcPr>
                <w:p w14:paraId="0EC13F0C" w14:textId="77777777" w:rsidR="00696AAD" w:rsidRDefault="00696AAD" w:rsidP="00335BF6">
                  <w:pPr>
                    <w:keepNext/>
                    <w:keepLines/>
                    <w:widowControl/>
                    <w:rPr>
                      <w:rFonts w:cs="Arial"/>
                    </w:rPr>
                  </w:pPr>
                </w:p>
              </w:tc>
            </w:tr>
            <w:tr w:rsidR="009455C6" w14:paraId="3128C252" w14:textId="77777777" w:rsidTr="00510810">
              <w:trPr>
                <w:trHeight w:val="402"/>
              </w:trPr>
              <w:tc>
                <w:tcPr>
                  <w:tcW w:w="3023" w:type="dxa"/>
                  <w:shd w:val="clear" w:color="auto" w:fill="FFFFFF" w:themeFill="background1"/>
                </w:tcPr>
                <w:p w14:paraId="14A8D131" w14:textId="2493A687" w:rsidR="009455C6" w:rsidRPr="00510810" w:rsidRDefault="009455C6" w:rsidP="000D0A9D">
                  <w:pPr>
                    <w:keepNext/>
                    <w:keepLines/>
                    <w:widowControl/>
                    <w:jc w:val="left"/>
                    <w:rPr>
                      <w:rFonts w:cs="Arial"/>
                      <w:b/>
                    </w:rPr>
                  </w:pPr>
                  <w:r w:rsidRPr="00510810">
                    <w:rPr>
                      <w:rFonts w:cs="Arial"/>
                      <w:b/>
                    </w:rPr>
                    <w:t>Add rows as necessary</w:t>
                  </w:r>
                </w:p>
              </w:tc>
              <w:tc>
                <w:tcPr>
                  <w:tcW w:w="2512" w:type="dxa"/>
                  <w:shd w:val="clear" w:color="auto" w:fill="FFFFFF" w:themeFill="background1"/>
                </w:tcPr>
                <w:p w14:paraId="2B6E0C5C" w14:textId="77777777" w:rsidR="009455C6" w:rsidRDefault="009455C6" w:rsidP="00335BF6">
                  <w:pPr>
                    <w:keepNext/>
                    <w:keepLines/>
                    <w:widowControl/>
                    <w:rPr>
                      <w:rFonts w:cs="Arial"/>
                    </w:rPr>
                  </w:pPr>
                </w:p>
              </w:tc>
              <w:tc>
                <w:tcPr>
                  <w:tcW w:w="3312" w:type="dxa"/>
                  <w:shd w:val="clear" w:color="auto" w:fill="FFFFFF" w:themeFill="background1"/>
                </w:tcPr>
                <w:p w14:paraId="37DCEACE" w14:textId="77777777" w:rsidR="009455C6" w:rsidRDefault="009455C6" w:rsidP="00335BF6">
                  <w:pPr>
                    <w:keepNext/>
                    <w:keepLines/>
                    <w:widowControl/>
                    <w:rPr>
                      <w:rFonts w:cs="Arial"/>
                    </w:rPr>
                  </w:pPr>
                </w:p>
              </w:tc>
            </w:tr>
            <w:tr w:rsidR="000D0A9D" w14:paraId="0AF592D8" w14:textId="77777777" w:rsidTr="00D2234C">
              <w:trPr>
                <w:trHeight w:val="402"/>
              </w:trPr>
              <w:tc>
                <w:tcPr>
                  <w:tcW w:w="8847" w:type="dxa"/>
                  <w:gridSpan w:val="3"/>
                  <w:shd w:val="clear" w:color="auto" w:fill="D9D9D9" w:themeFill="background1" w:themeFillShade="D9"/>
                </w:tcPr>
                <w:p w14:paraId="72ED0C16" w14:textId="21DD0DAC" w:rsidR="000D0A9D" w:rsidRDefault="000D0A9D" w:rsidP="00335BF6">
                  <w:pPr>
                    <w:keepNext/>
                    <w:keepLines/>
                    <w:widowControl/>
                    <w:rPr>
                      <w:rFonts w:cs="Arial"/>
                    </w:rPr>
                  </w:pPr>
                  <w:r w:rsidRPr="00954C19">
                    <w:rPr>
                      <w:rFonts w:cs="Arial"/>
                      <w:b/>
                    </w:rPr>
                    <w:t>Options:</w:t>
                  </w:r>
                </w:p>
              </w:tc>
            </w:tr>
            <w:tr w:rsidR="00171436" w14:paraId="2A5B5558" w14:textId="77777777" w:rsidTr="00510810">
              <w:trPr>
                <w:trHeight w:val="402"/>
              </w:trPr>
              <w:tc>
                <w:tcPr>
                  <w:tcW w:w="3023" w:type="dxa"/>
                  <w:shd w:val="clear" w:color="auto" w:fill="FFFFFF" w:themeFill="background1"/>
                </w:tcPr>
                <w:p w14:paraId="764B37BA" w14:textId="413092D1" w:rsidR="00171436" w:rsidRDefault="00517E5D" w:rsidP="000D0A9D">
                  <w:pPr>
                    <w:keepNext/>
                    <w:keepLines/>
                    <w:widowControl/>
                    <w:jc w:val="left"/>
                    <w:rPr>
                      <w:rFonts w:cs="Arial"/>
                    </w:rPr>
                  </w:pPr>
                  <w:r>
                    <w:rPr>
                      <w:rFonts w:cs="Arial"/>
                    </w:rPr>
                    <w:t>Risk management m</w:t>
                  </w:r>
                  <w:r w:rsidR="00417AC3">
                    <w:rPr>
                      <w:rFonts w:cs="Arial"/>
                    </w:rPr>
                    <w:t>odule</w:t>
                  </w:r>
                </w:p>
              </w:tc>
              <w:tc>
                <w:tcPr>
                  <w:tcW w:w="2512" w:type="dxa"/>
                  <w:shd w:val="clear" w:color="auto" w:fill="FFFFFF" w:themeFill="background1"/>
                </w:tcPr>
                <w:p w14:paraId="3EA5C844" w14:textId="77777777" w:rsidR="00171436" w:rsidRDefault="00171436" w:rsidP="00335BF6">
                  <w:pPr>
                    <w:keepNext/>
                    <w:keepLines/>
                    <w:widowControl/>
                    <w:rPr>
                      <w:rStyle w:val="CommentReference"/>
                    </w:rPr>
                  </w:pPr>
                </w:p>
              </w:tc>
              <w:tc>
                <w:tcPr>
                  <w:tcW w:w="3312" w:type="dxa"/>
                  <w:shd w:val="clear" w:color="auto" w:fill="FFFFFF" w:themeFill="background1"/>
                </w:tcPr>
                <w:p w14:paraId="7900AF8B" w14:textId="77777777" w:rsidR="00171436" w:rsidRDefault="00171436" w:rsidP="00335BF6">
                  <w:pPr>
                    <w:keepNext/>
                    <w:keepLines/>
                    <w:widowControl/>
                    <w:rPr>
                      <w:rFonts w:cs="Arial"/>
                    </w:rPr>
                  </w:pPr>
                </w:p>
              </w:tc>
            </w:tr>
            <w:tr w:rsidR="00171436" w14:paraId="0BB88882" w14:textId="77777777" w:rsidTr="00510810">
              <w:trPr>
                <w:trHeight w:val="402"/>
              </w:trPr>
              <w:tc>
                <w:tcPr>
                  <w:tcW w:w="3023" w:type="dxa"/>
                  <w:shd w:val="clear" w:color="auto" w:fill="FFFFFF" w:themeFill="background1"/>
                </w:tcPr>
                <w:p w14:paraId="30787161" w14:textId="0BF51F8C" w:rsidR="00171436" w:rsidRDefault="00517E5D" w:rsidP="000D0A9D">
                  <w:pPr>
                    <w:keepNext/>
                    <w:keepLines/>
                    <w:widowControl/>
                    <w:jc w:val="left"/>
                    <w:rPr>
                      <w:rFonts w:cs="Arial"/>
                    </w:rPr>
                  </w:pPr>
                  <w:r>
                    <w:rPr>
                      <w:rFonts w:cs="Arial"/>
                    </w:rPr>
                    <w:t>Health and safety m</w:t>
                  </w:r>
                  <w:r w:rsidR="00417AC3">
                    <w:rPr>
                      <w:rFonts w:cs="Arial"/>
                    </w:rPr>
                    <w:t>odule</w:t>
                  </w:r>
                </w:p>
              </w:tc>
              <w:tc>
                <w:tcPr>
                  <w:tcW w:w="2512" w:type="dxa"/>
                  <w:shd w:val="clear" w:color="auto" w:fill="FFFFFF" w:themeFill="background1"/>
                </w:tcPr>
                <w:p w14:paraId="17A25A33" w14:textId="77777777" w:rsidR="00171436" w:rsidRDefault="00171436" w:rsidP="00335BF6">
                  <w:pPr>
                    <w:keepNext/>
                    <w:keepLines/>
                    <w:widowControl/>
                    <w:rPr>
                      <w:rStyle w:val="CommentReference"/>
                    </w:rPr>
                  </w:pPr>
                </w:p>
              </w:tc>
              <w:tc>
                <w:tcPr>
                  <w:tcW w:w="3312" w:type="dxa"/>
                  <w:shd w:val="clear" w:color="auto" w:fill="FFFFFF" w:themeFill="background1"/>
                </w:tcPr>
                <w:p w14:paraId="4A6B26B3" w14:textId="77777777" w:rsidR="00171436" w:rsidRDefault="00171436" w:rsidP="00335BF6">
                  <w:pPr>
                    <w:keepNext/>
                    <w:keepLines/>
                    <w:widowControl/>
                    <w:rPr>
                      <w:rFonts w:cs="Arial"/>
                    </w:rPr>
                  </w:pPr>
                </w:p>
              </w:tc>
            </w:tr>
            <w:tr w:rsidR="00171436" w14:paraId="5FF4B965" w14:textId="77777777" w:rsidTr="00510810">
              <w:trPr>
                <w:trHeight w:val="402"/>
              </w:trPr>
              <w:tc>
                <w:tcPr>
                  <w:tcW w:w="3023" w:type="dxa"/>
                  <w:shd w:val="clear" w:color="auto" w:fill="FFFFFF" w:themeFill="background1"/>
                </w:tcPr>
                <w:p w14:paraId="0AF84D81" w14:textId="74904A3F" w:rsidR="00171436" w:rsidRDefault="00517E5D" w:rsidP="000D0A9D">
                  <w:pPr>
                    <w:keepNext/>
                    <w:keepLines/>
                    <w:widowControl/>
                    <w:jc w:val="left"/>
                    <w:rPr>
                      <w:rFonts w:cs="Arial"/>
                    </w:rPr>
                  </w:pPr>
                  <w:r>
                    <w:rPr>
                      <w:rFonts w:cs="Arial"/>
                    </w:rPr>
                    <w:t>Legal m</w:t>
                  </w:r>
                  <w:r w:rsidR="00417AC3">
                    <w:rPr>
                      <w:rFonts w:cs="Arial"/>
                    </w:rPr>
                    <w:t>odule</w:t>
                  </w:r>
                </w:p>
              </w:tc>
              <w:tc>
                <w:tcPr>
                  <w:tcW w:w="2512" w:type="dxa"/>
                  <w:shd w:val="clear" w:color="auto" w:fill="FFFFFF" w:themeFill="background1"/>
                </w:tcPr>
                <w:p w14:paraId="72C20409" w14:textId="77777777" w:rsidR="00171436" w:rsidRDefault="00171436" w:rsidP="00335BF6">
                  <w:pPr>
                    <w:keepNext/>
                    <w:keepLines/>
                    <w:widowControl/>
                    <w:rPr>
                      <w:rStyle w:val="CommentReference"/>
                    </w:rPr>
                  </w:pPr>
                </w:p>
              </w:tc>
              <w:tc>
                <w:tcPr>
                  <w:tcW w:w="3312" w:type="dxa"/>
                  <w:shd w:val="clear" w:color="auto" w:fill="FFFFFF" w:themeFill="background1"/>
                </w:tcPr>
                <w:p w14:paraId="1821B3A0" w14:textId="77777777" w:rsidR="00171436" w:rsidRDefault="00171436" w:rsidP="00335BF6">
                  <w:pPr>
                    <w:keepNext/>
                    <w:keepLines/>
                    <w:widowControl/>
                    <w:rPr>
                      <w:rFonts w:cs="Arial"/>
                    </w:rPr>
                  </w:pPr>
                </w:p>
              </w:tc>
            </w:tr>
            <w:tr w:rsidR="00171436" w14:paraId="4615BC56" w14:textId="77777777" w:rsidTr="00510810">
              <w:trPr>
                <w:trHeight w:val="402"/>
              </w:trPr>
              <w:tc>
                <w:tcPr>
                  <w:tcW w:w="3023" w:type="dxa"/>
                  <w:shd w:val="clear" w:color="auto" w:fill="FFFFFF" w:themeFill="background1"/>
                </w:tcPr>
                <w:p w14:paraId="5BC4F996" w14:textId="050F7764" w:rsidR="00171436" w:rsidRDefault="00517E5D" w:rsidP="000D0A9D">
                  <w:pPr>
                    <w:keepNext/>
                    <w:keepLines/>
                    <w:widowControl/>
                    <w:jc w:val="left"/>
                    <w:rPr>
                      <w:rFonts w:cs="Arial"/>
                    </w:rPr>
                  </w:pPr>
                  <w:r>
                    <w:rPr>
                      <w:rFonts w:cs="Arial"/>
                    </w:rPr>
                    <w:t>Project m</w:t>
                  </w:r>
                  <w:r w:rsidR="00417AC3">
                    <w:rPr>
                      <w:rFonts w:cs="Arial"/>
                    </w:rPr>
                    <w:t>odule</w:t>
                  </w:r>
                </w:p>
              </w:tc>
              <w:tc>
                <w:tcPr>
                  <w:tcW w:w="2512" w:type="dxa"/>
                  <w:shd w:val="clear" w:color="auto" w:fill="FFFFFF" w:themeFill="background1"/>
                </w:tcPr>
                <w:p w14:paraId="2EA7D52C" w14:textId="77777777" w:rsidR="00171436" w:rsidRDefault="00171436" w:rsidP="00335BF6">
                  <w:pPr>
                    <w:keepNext/>
                    <w:keepLines/>
                    <w:widowControl/>
                    <w:rPr>
                      <w:rStyle w:val="CommentReference"/>
                    </w:rPr>
                  </w:pPr>
                </w:p>
              </w:tc>
              <w:tc>
                <w:tcPr>
                  <w:tcW w:w="3312" w:type="dxa"/>
                  <w:shd w:val="clear" w:color="auto" w:fill="FFFFFF" w:themeFill="background1"/>
                </w:tcPr>
                <w:p w14:paraId="77A9BF1D" w14:textId="77777777" w:rsidR="00171436" w:rsidRDefault="00171436" w:rsidP="00335BF6">
                  <w:pPr>
                    <w:keepNext/>
                    <w:keepLines/>
                    <w:widowControl/>
                    <w:rPr>
                      <w:rFonts w:cs="Arial"/>
                    </w:rPr>
                  </w:pPr>
                </w:p>
              </w:tc>
            </w:tr>
            <w:tr w:rsidR="00171436" w14:paraId="0DC929AC" w14:textId="77777777" w:rsidTr="00510810">
              <w:trPr>
                <w:trHeight w:val="402"/>
              </w:trPr>
              <w:tc>
                <w:tcPr>
                  <w:tcW w:w="3023" w:type="dxa"/>
                  <w:shd w:val="clear" w:color="auto" w:fill="FFFFFF" w:themeFill="background1"/>
                </w:tcPr>
                <w:p w14:paraId="16A27D9A" w14:textId="3C3F5D80" w:rsidR="00171436" w:rsidRDefault="00517E5D" w:rsidP="000D0A9D">
                  <w:pPr>
                    <w:keepNext/>
                    <w:keepLines/>
                    <w:widowControl/>
                    <w:jc w:val="left"/>
                    <w:rPr>
                      <w:rFonts w:cs="Arial"/>
                    </w:rPr>
                  </w:pPr>
                  <w:r>
                    <w:rPr>
                      <w:rFonts w:cs="Arial"/>
                    </w:rPr>
                    <w:t>Property m</w:t>
                  </w:r>
                  <w:r w:rsidR="00417AC3">
                    <w:rPr>
                      <w:rFonts w:cs="Arial"/>
                    </w:rPr>
                    <w:t>odule</w:t>
                  </w:r>
                </w:p>
              </w:tc>
              <w:tc>
                <w:tcPr>
                  <w:tcW w:w="2512" w:type="dxa"/>
                  <w:shd w:val="clear" w:color="auto" w:fill="FFFFFF" w:themeFill="background1"/>
                </w:tcPr>
                <w:p w14:paraId="72B931D8" w14:textId="77777777" w:rsidR="00171436" w:rsidRDefault="00171436" w:rsidP="00335BF6">
                  <w:pPr>
                    <w:keepNext/>
                    <w:keepLines/>
                    <w:widowControl/>
                    <w:rPr>
                      <w:rStyle w:val="CommentReference"/>
                    </w:rPr>
                  </w:pPr>
                </w:p>
              </w:tc>
              <w:tc>
                <w:tcPr>
                  <w:tcW w:w="3312" w:type="dxa"/>
                  <w:shd w:val="clear" w:color="auto" w:fill="FFFFFF" w:themeFill="background1"/>
                </w:tcPr>
                <w:p w14:paraId="45BA0E73" w14:textId="77777777" w:rsidR="00171436" w:rsidRDefault="00171436" w:rsidP="00335BF6">
                  <w:pPr>
                    <w:keepNext/>
                    <w:keepLines/>
                    <w:widowControl/>
                    <w:rPr>
                      <w:rFonts w:cs="Arial"/>
                    </w:rPr>
                  </w:pPr>
                </w:p>
              </w:tc>
            </w:tr>
            <w:tr w:rsidR="00171436" w14:paraId="71416EF4" w14:textId="77777777" w:rsidTr="00510810">
              <w:trPr>
                <w:trHeight w:val="402"/>
              </w:trPr>
              <w:tc>
                <w:tcPr>
                  <w:tcW w:w="3023" w:type="dxa"/>
                  <w:shd w:val="clear" w:color="auto" w:fill="FFFFFF" w:themeFill="background1"/>
                </w:tcPr>
                <w:p w14:paraId="33E8FC9A" w14:textId="6AB45E20" w:rsidR="00171436" w:rsidRPr="00510810" w:rsidRDefault="009455C6" w:rsidP="000D0A9D">
                  <w:pPr>
                    <w:keepNext/>
                    <w:keepLines/>
                    <w:widowControl/>
                    <w:jc w:val="left"/>
                    <w:rPr>
                      <w:rFonts w:cs="Arial"/>
                      <w:b/>
                    </w:rPr>
                  </w:pPr>
                  <w:r w:rsidRPr="00510810">
                    <w:rPr>
                      <w:rFonts w:cs="Arial"/>
                      <w:b/>
                    </w:rPr>
                    <w:lastRenderedPageBreak/>
                    <w:t>Add rows as necessary</w:t>
                  </w:r>
                </w:p>
              </w:tc>
              <w:tc>
                <w:tcPr>
                  <w:tcW w:w="2512" w:type="dxa"/>
                  <w:shd w:val="clear" w:color="auto" w:fill="FFFFFF" w:themeFill="background1"/>
                </w:tcPr>
                <w:p w14:paraId="0C2F76DE" w14:textId="77777777" w:rsidR="00171436" w:rsidRDefault="00171436" w:rsidP="00335BF6">
                  <w:pPr>
                    <w:keepNext/>
                    <w:keepLines/>
                    <w:widowControl/>
                    <w:rPr>
                      <w:rStyle w:val="CommentReference"/>
                    </w:rPr>
                  </w:pPr>
                </w:p>
              </w:tc>
              <w:tc>
                <w:tcPr>
                  <w:tcW w:w="3312" w:type="dxa"/>
                  <w:shd w:val="clear" w:color="auto" w:fill="FFFFFF" w:themeFill="background1"/>
                </w:tcPr>
                <w:p w14:paraId="13EFCABD" w14:textId="77777777" w:rsidR="00171436" w:rsidRDefault="00171436" w:rsidP="00335BF6">
                  <w:pPr>
                    <w:keepNext/>
                    <w:keepLines/>
                    <w:widowControl/>
                    <w:rPr>
                      <w:rFonts w:cs="Arial"/>
                    </w:rPr>
                  </w:pPr>
                </w:p>
              </w:tc>
            </w:tr>
          </w:tbl>
          <w:p w14:paraId="6E9F494D" w14:textId="2C989FEF" w:rsidR="00696AAD" w:rsidRPr="00904244" w:rsidRDefault="00696AAD" w:rsidP="00335BF6">
            <w:pPr>
              <w:pStyle w:val="ListParagraph"/>
              <w:keepNext/>
              <w:keepLines/>
              <w:widowControl/>
              <w:ind w:left="0"/>
              <w:contextualSpacing/>
            </w:pPr>
          </w:p>
        </w:tc>
      </w:tr>
      <w:tr w:rsidR="00B25E1F" w:rsidRPr="003704C7" w14:paraId="7722CA3C" w14:textId="77777777" w:rsidTr="00291B9B">
        <w:trPr>
          <w:trHeight w:val="567"/>
          <w:jc w:val="center"/>
        </w:trPr>
        <w:tc>
          <w:tcPr>
            <w:tcW w:w="959" w:type="dxa"/>
            <w:vMerge/>
            <w:shd w:val="clear" w:color="auto" w:fill="F2F2F2" w:themeFill="background1" w:themeFillShade="F2"/>
          </w:tcPr>
          <w:p w14:paraId="7E0DF587" w14:textId="77777777" w:rsidR="00B25E1F" w:rsidRDefault="00B25E1F" w:rsidP="00335BF6">
            <w:pPr>
              <w:keepNext/>
              <w:keepLines/>
              <w:widowControl/>
              <w:spacing w:before="0" w:after="0" w:line="276" w:lineRule="auto"/>
              <w:jc w:val="left"/>
              <w:rPr>
                <w:rFonts w:cs="Arial"/>
              </w:rPr>
            </w:pPr>
          </w:p>
        </w:tc>
        <w:tc>
          <w:tcPr>
            <w:tcW w:w="8427" w:type="dxa"/>
            <w:shd w:val="clear" w:color="auto" w:fill="FFFFFF" w:themeFill="background1"/>
            <w:vAlign w:val="center"/>
          </w:tcPr>
          <w:p w14:paraId="78913ECA" w14:textId="77777777" w:rsidR="00B25E1F" w:rsidRPr="003704C7" w:rsidRDefault="00B25E1F" w:rsidP="00335BF6">
            <w:pPr>
              <w:keepNext/>
              <w:keepLines/>
              <w:widowControl/>
              <w:rPr>
                <w:strike/>
              </w:rPr>
            </w:pPr>
            <w:r>
              <w:rPr>
                <w:rFonts w:cs="Arial"/>
                <w:b/>
              </w:rPr>
              <w:t>Response:</w:t>
            </w:r>
            <w:r>
              <w:rPr>
                <w:rFonts w:cs="Arial"/>
              </w:rPr>
              <w:t xml:space="preserve"> </w:t>
            </w:r>
            <w:r>
              <w:rPr>
                <w:rFonts w:cs="Arial"/>
              </w:rPr>
              <w:fldChar w:fldCharType="begin">
                <w:ffData>
                  <w:name w:val="Text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17AE0B1" w14:textId="045BA83B" w:rsidR="009455C6" w:rsidRDefault="009455C6" w:rsidP="00B25E1F">
      <w:pPr>
        <w:keepNext/>
        <w:keepLines/>
        <w:widowControl/>
        <w:rPr>
          <w:rFonts w:eastAsia="Calibri" w:cs="Arial"/>
        </w:rPr>
      </w:pPr>
    </w:p>
    <w:p w14:paraId="4B518FD6" w14:textId="77777777" w:rsidR="009455C6" w:rsidRDefault="009455C6">
      <w:pPr>
        <w:widowControl/>
        <w:spacing w:before="0" w:after="0"/>
        <w:jc w:val="left"/>
        <w:rPr>
          <w:rFonts w:eastAsia="Calibri" w:cs="Arial"/>
        </w:rPr>
      </w:pPr>
      <w:r>
        <w:rPr>
          <w:rFonts w:eastAsia="Calibri" w:cs="Arial"/>
        </w:rPr>
        <w:br w:type="page"/>
      </w:r>
    </w:p>
    <w:p w14:paraId="6ACF64B9" w14:textId="6DE1067C" w:rsidR="00BB3283" w:rsidRPr="00700AA5" w:rsidRDefault="00D756E1" w:rsidP="009D2701">
      <w:pPr>
        <w:pStyle w:val="Heading2"/>
        <w:numPr>
          <w:ilvl w:val="0"/>
          <w:numId w:val="3"/>
        </w:numPr>
      </w:pPr>
      <w:bookmarkStart w:id="23" w:name="_Toc358199467"/>
      <w:bookmarkStart w:id="24" w:name="_Toc421198098"/>
      <w:bookmarkStart w:id="25" w:name="_Toc503774962"/>
      <w:bookmarkEnd w:id="18"/>
      <w:r w:rsidRPr="00700AA5">
        <w:lastRenderedPageBreak/>
        <w:t>FOIA</w:t>
      </w:r>
      <w:r w:rsidRPr="00700AA5">
        <w:rPr>
          <w:rFonts w:eastAsia="Calibri"/>
        </w:rPr>
        <w:t xml:space="preserve"> Disclosure Form</w:t>
      </w:r>
      <w:bookmarkEnd w:id="23"/>
      <w:bookmarkEnd w:id="24"/>
      <w:bookmarkEnd w:id="25"/>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93"/>
        <w:gridCol w:w="6579"/>
      </w:tblGrid>
      <w:tr w:rsidR="00BB3283" w14:paraId="19329077" w14:textId="77777777" w:rsidTr="0016126F">
        <w:tc>
          <w:tcPr>
            <w:tcW w:w="1006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15807DE" w14:textId="77777777" w:rsidR="00BB3283" w:rsidRPr="00740409" w:rsidRDefault="00BB3283" w:rsidP="00740409">
            <w:pPr>
              <w:rPr>
                <w:rFonts w:eastAsia="Calibri" w:cs="Arial"/>
                <w:b/>
                <w:bCs/>
                <w:kern w:val="32"/>
                <w:sz w:val="36"/>
                <w:szCs w:val="36"/>
              </w:rPr>
            </w:pPr>
            <w:r>
              <w:rPr>
                <w:szCs w:val="22"/>
              </w:rPr>
              <w:br w:type="page"/>
            </w:r>
            <w:r w:rsidRPr="00BC2565">
              <w:rPr>
                <w:rFonts w:eastAsia="Calibri"/>
              </w:rPr>
              <w:br w:type="page"/>
            </w:r>
            <w:bookmarkStart w:id="26" w:name="_Toc421787597"/>
            <w:r w:rsidR="00D756E1" w:rsidRPr="008479E5">
              <w:rPr>
                <w:rFonts w:eastAsia="Calibri"/>
                <w:b/>
              </w:rPr>
              <w:t>Please print this form</w:t>
            </w:r>
            <w:r w:rsidR="0016126F" w:rsidRPr="008479E5">
              <w:rPr>
                <w:rFonts w:eastAsia="Calibri"/>
                <w:b/>
              </w:rPr>
              <w:t>, provide</w:t>
            </w:r>
            <w:r w:rsidR="00D756E1" w:rsidRPr="008479E5">
              <w:rPr>
                <w:rFonts w:eastAsia="Calibri"/>
                <w:b/>
              </w:rPr>
              <w:t xml:space="preserve"> a hand-written signature</w:t>
            </w:r>
            <w:r w:rsidR="0016126F" w:rsidRPr="008479E5">
              <w:rPr>
                <w:rFonts w:eastAsia="Calibri"/>
                <w:b/>
              </w:rPr>
              <w:t xml:space="preserve"> and</w:t>
            </w:r>
            <w:r w:rsidR="00D756E1" w:rsidRPr="008479E5">
              <w:rPr>
                <w:rFonts w:eastAsia="Calibri"/>
                <w:b/>
              </w:rPr>
              <w:t xml:space="preserve"> scan </w:t>
            </w:r>
            <w:r w:rsidR="0016126F" w:rsidRPr="008479E5">
              <w:rPr>
                <w:rFonts w:eastAsia="Calibri"/>
                <w:b/>
              </w:rPr>
              <w:t>the signed copy for i</w:t>
            </w:r>
            <w:r w:rsidR="00D756E1" w:rsidRPr="008479E5">
              <w:rPr>
                <w:rFonts w:eastAsia="Calibri"/>
                <w:b/>
              </w:rPr>
              <w:t>nclu</w:t>
            </w:r>
            <w:r w:rsidR="0016126F" w:rsidRPr="008479E5">
              <w:rPr>
                <w:rFonts w:eastAsia="Calibri"/>
                <w:b/>
              </w:rPr>
              <w:t>sion</w:t>
            </w:r>
            <w:r w:rsidR="00D756E1" w:rsidRPr="008479E5">
              <w:rPr>
                <w:rFonts w:eastAsia="Calibri"/>
                <w:b/>
              </w:rPr>
              <w:t xml:space="preserve"> in your electronic response</w:t>
            </w:r>
            <w:r w:rsidR="00120972" w:rsidRPr="008479E5">
              <w:rPr>
                <w:rFonts w:eastAsia="Calibri"/>
                <w:b/>
              </w:rPr>
              <w:t>;</w:t>
            </w:r>
            <w:r w:rsidR="00D756E1" w:rsidRPr="008479E5">
              <w:rPr>
                <w:rFonts w:eastAsia="Calibri"/>
                <w:b/>
              </w:rPr>
              <w:t xml:space="preserve"> submitted through the Council’s e-tendering system.</w:t>
            </w:r>
            <w:bookmarkEnd w:id="26"/>
          </w:p>
        </w:tc>
      </w:tr>
      <w:tr w:rsidR="00BB3283" w:rsidRPr="00786A70" w14:paraId="5B1A8A86" w14:textId="77777777" w:rsidTr="0016126F">
        <w:trPr>
          <w:trHeight w:val="1259"/>
        </w:trPr>
        <w:tc>
          <w:tcPr>
            <w:tcW w:w="10065" w:type="dxa"/>
            <w:gridSpan w:val="2"/>
            <w:tcBorders>
              <w:top w:val="single" w:sz="6" w:space="0" w:color="auto"/>
              <w:left w:val="single" w:sz="4" w:space="0" w:color="auto"/>
              <w:bottom w:val="single" w:sz="4" w:space="0" w:color="auto"/>
              <w:right w:val="single" w:sz="4" w:space="0" w:color="auto"/>
            </w:tcBorders>
            <w:shd w:val="clear" w:color="auto" w:fill="F2F2F2"/>
          </w:tcPr>
          <w:p w14:paraId="43DCDD47" w14:textId="77777777" w:rsidR="00BB3283" w:rsidRPr="00786A70" w:rsidRDefault="00BB3283" w:rsidP="00F71789">
            <w:pPr>
              <w:ind w:right="176"/>
              <w:rPr>
                <w:rFonts w:eastAsia="Calibri" w:cs="Arial"/>
              </w:rPr>
            </w:pPr>
            <w:r w:rsidRPr="00786A70">
              <w:rPr>
                <w:rFonts w:eastAsia="Calibri" w:cs="Arial"/>
              </w:rPr>
              <w:t xml:space="preserve">This form is to be completed by all </w:t>
            </w:r>
            <w:r w:rsidR="00120972">
              <w:rPr>
                <w:rFonts w:eastAsia="Calibri" w:cs="Arial"/>
              </w:rPr>
              <w:t>organisations</w:t>
            </w:r>
            <w:r w:rsidRPr="00786A70">
              <w:rPr>
                <w:rFonts w:eastAsia="Calibri" w:cs="Arial"/>
              </w:rPr>
              <w:t xml:space="preserve"> to identify the information they wish to be considered exempt from FOIA and/or EIR requests.</w:t>
            </w:r>
          </w:p>
          <w:p w14:paraId="0B21C18A" w14:textId="77777777" w:rsidR="00BB3283" w:rsidRPr="00786A70" w:rsidRDefault="00BB3283" w:rsidP="005B48ED">
            <w:pPr>
              <w:widowControl/>
              <w:numPr>
                <w:ilvl w:val="0"/>
                <w:numId w:val="2"/>
              </w:numPr>
              <w:tabs>
                <w:tab w:val="num" w:pos="884"/>
              </w:tabs>
              <w:ind w:left="884" w:right="176" w:hanging="425"/>
              <w:rPr>
                <w:rFonts w:cs="Arial"/>
              </w:rPr>
            </w:pPr>
            <w:r w:rsidRPr="00786A70">
              <w:rPr>
                <w:rFonts w:cs="Arial"/>
              </w:rPr>
              <w:t xml:space="preserve">Any information supplied, which the </w:t>
            </w:r>
            <w:r w:rsidR="00120972">
              <w:rPr>
                <w:rFonts w:cs="Arial"/>
              </w:rPr>
              <w:t>organisation</w:t>
            </w:r>
            <w:r w:rsidRPr="00786A70">
              <w:rPr>
                <w:rFonts w:cs="Arial"/>
              </w:rPr>
              <w:t xml:space="preserve"> considers may be potentially exempt from disclosure under the FOIA and/or EIR </w:t>
            </w:r>
            <w:r w:rsidRPr="00786A70">
              <w:rPr>
                <w:rFonts w:cs="Arial"/>
                <w:b/>
              </w:rPr>
              <w:t>MUST</w:t>
            </w:r>
            <w:r w:rsidR="00120972">
              <w:rPr>
                <w:rFonts w:cs="Arial"/>
              </w:rPr>
              <w:t xml:space="preserve"> be set out in this form;</w:t>
            </w:r>
          </w:p>
          <w:p w14:paraId="290A8F52" w14:textId="77777777" w:rsidR="00BB3283" w:rsidRPr="00786A70" w:rsidRDefault="00BB3283" w:rsidP="005B48ED">
            <w:pPr>
              <w:widowControl/>
              <w:numPr>
                <w:ilvl w:val="0"/>
                <w:numId w:val="2"/>
              </w:numPr>
              <w:tabs>
                <w:tab w:val="num" w:pos="884"/>
              </w:tabs>
              <w:ind w:left="884" w:right="176" w:hanging="425"/>
              <w:rPr>
                <w:rFonts w:cs="Arial"/>
              </w:rPr>
            </w:pPr>
            <w:r w:rsidRPr="00786A70">
              <w:rPr>
                <w:rFonts w:cs="Arial"/>
              </w:rPr>
              <w:t xml:space="preserve">Any information not contained in this </w:t>
            </w:r>
            <w:r>
              <w:rPr>
                <w:rFonts w:cs="Arial"/>
              </w:rPr>
              <w:t xml:space="preserve">form </w:t>
            </w:r>
            <w:r w:rsidRPr="00786A70">
              <w:rPr>
                <w:rFonts w:cs="Arial"/>
              </w:rPr>
              <w:t>will be subject to disclosure</w:t>
            </w:r>
            <w:r w:rsidR="00120972">
              <w:rPr>
                <w:rFonts w:cs="Arial"/>
              </w:rPr>
              <w:t xml:space="preserve"> without any prior consultation;</w:t>
            </w:r>
          </w:p>
          <w:p w14:paraId="1528FB82" w14:textId="77777777" w:rsidR="00BB3283" w:rsidRPr="00786A70" w:rsidRDefault="00BB3283" w:rsidP="005B48ED">
            <w:pPr>
              <w:widowControl/>
              <w:numPr>
                <w:ilvl w:val="0"/>
                <w:numId w:val="2"/>
              </w:numPr>
              <w:tabs>
                <w:tab w:val="num" w:pos="884"/>
              </w:tabs>
              <w:ind w:left="884" w:right="176" w:hanging="425"/>
              <w:rPr>
                <w:rFonts w:cs="Arial"/>
              </w:rPr>
            </w:pPr>
            <w:r w:rsidRPr="00786A70">
              <w:rPr>
                <w:rFonts w:cs="Arial"/>
              </w:rPr>
              <w:t>The information considered to be exempt must be referred to in the table below; this could be a whole section of the documentation provided, a clause or paragrap</w:t>
            </w:r>
            <w:r w:rsidR="00120972">
              <w:rPr>
                <w:rFonts w:cs="Arial"/>
              </w:rPr>
              <w:t>h in the documentation provided;</w:t>
            </w:r>
          </w:p>
          <w:p w14:paraId="60455EF9" w14:textId="77777777" w:rsidR="00BB3283" w:rsidRPr="00786A70" w:rsidRDefault="00BB3283" w:rsidP="005B48ED">
            <w:pPr>
              <w:widowControl/>
              <w:numPr>
                <w:ilvl w:val="0"/>
                <w:numId w:val="2"/>
              </w:numPr>
              <w:tabs>
                <w:tab w:val="num" w:pos="884"/>
              </w:tabs>
              <w:ind w:left="884" w:right="176" w:hanging="425"/>
              <w:rPr>
                <w:rFonts w:cs="Arial"/>
              </w:rPr>
            </w:pPr>
            <w:r w:rsidRPr="00786A70">
              <w:rPr>
                <w:rFonts w:cs="Arial"/>
              </w:rPr>
              <w:t xml:space="preserve">The </w:t>
            </w:r>
            <w:r w:rsidR="00120972">
              <w:rPr>
                <w:rFonts w:cs="Arial"/>
              </w:rPr>
              <w:t>organisation</w:t>
            </w:r>
            <w:r w:rsidRPr="00786A70">
              <w:rPr>
                <w:rFonts w:cs="Arial"/>
              </w:rPr>
              <w:t xml:space="preserve"> should set out in this form that information which it considers to be exempt from disclosure, the reason for non-disclosure, the exemption that might be applicable and the time period for which this information sh</w:t>
            </w:r>
            <w:r w:rsidR="00120972">
              <w:rPr>
                <w:rFonts w:cs="Arial"/>
              </w:rPr>
              <w:t>ould be considered to be exempt; and</w:t>
            </w:r>
          </w:p>
          <w:p w14:paraId="605971DD" w14:textId="77777777" w:rsidR="00BB3283" w:rsidRPr="0016126F" w:rsidRDefault="00BB3283" w:rsidP="005B48ED">
            <w:pPr>
              <w:widowControl/>
              <w:numPr>
                <w:ilvl w:val="0"/>
                <w:numId w:val="2"/>
              </w:numPr>
              <w:tabs>
                <w:tab w:val="num" w:pos="884"/>
              </w:tabs>
              <w:ind w:left="884" w:right="176" w:hanging="425"/>
              <w:rPr>
                <w:rFonts w:cs="Arial"/>
              </w:rPr>
            </w:pPr>
            <w:r w:rsidRPr="00786A70">
              <w:rPr>
                <w:rFonts w:cs="Arial"/>
              </w:rPr>
              <w:t xml:space="preserve">The </w:t>
            </w:r>
            <w:r w:rsidR="00120972">
              <w:rPr>
                <w:rFonts w:cs="Arial"/>
              </w:rPr>
              <w:t>organisation</w:t>
            </w:r>
            <w:r w:rsidRPr="00786A70">
              <w:rPr>
                <w:rFonts w:cs="Arial"/>
              </w:rPr>
              <w:t xml:space="preserve"> acknowledges nevertheless that any information contained within this form is indicative only and the Council may nevertheless be required to disclose such information under the FOIA and/or EIR.  The </w:t>
            </w:r>
            <w:r w:rsidR="00120972">
              <w:rPr>
                <w:rFonts w:cs="Arial"/>
              </w:rPr>
              <w:t xml:space="preserve">organisation </w:t>
            </w:r>
            <w:r w:rsidRPr="00786A70">
              <w:rPr>
                <w:rFonts w:cs="Arial"/>
              </w:rPr>
              <w:t>should also include in this form the name and contact details of a person who will be able to handle such requests.</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2512"/>
              <w:gridCol w:w="2352"/>
              <w:gridCol w:w="2352"/>
            </w:tblGrid>
            <w:tr w:rsidR="00BB3283" w:rsidRPr="00D3694E" w14:paraId="5195FBDE" w14:textId="77777777" w:rsidTr="00120972">
              <w:tc>
                <w:tcPr>
                  <w:tcW w:w="136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2720B57" w14:textId="77777777" w:rsidR="00BB3283" w:rsidRPr="00AA12DF" w:rsidRDefault="00BB3283" w:rsidP="00120972">
                  <w:pPr>
                    <w:keepNext/>
                    <w:keepLines/>
                    <w:jc w:val="left"/>
                    <w:rPr>
                      <w:rFonts w:cs="Arial"/>
                      <w:b/>
                    </w:rPr>
                  </w:pPr>
                  <w:r w:rsidRPr="00AA12DF">
                    <w:rPr>
                      <w:rFonts w:cs="Arial"/>
                      <w:b/>
                    </w:rPr>
                    <w:t>Exempted Information</w:t>
                  </w:r>
                </w:p>
                <w:p w14:paraId="4C2A0390" w14:textId="77777777" w:rsidR="00BB3283" w:rsidRPr="00120972" w:rsidRDefault="00BB3283" w:rsidP="00120972">
                  <w:pPr>
                    <w:keepNext/>
                    <w:keepLines/>
                    <w:jc w:val="left"/>
                    <w:rPr>
                      <w:rFonts w:cs="Arial"/>
                      <w:b/>
                      <w:sz w:val="20"/>
                    </w:rPr>
                  </w:pPr>
                  <w:r w:rsidRPr="00120972">
                    <w:rPr>
                      <w:rFonts w:cs="Arial"/>
                      <w:b/>
                      <w:sz w:val="20"/>
                    </w:rPr>
                    <w:t>(cross reference to response)</w:t>
                  </w:r>
                </w:p>
              </w:tc>
              <w:tc>
                <w:tcPr>
                  <w:tcW w:w="126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2D787EE" w14:textId="77777777" w:rsidR="00BB3283" w:rsidRPr="00AA12DF" w:rsidRDefault="00BB3283" w:rsidP="00120972">
                  <w:pPr>
                    <w:keepNext/>
                    <w:keepLines/>
                    <w:spacing w:before="120" w:after="120"/>
                    <w:jc w:val="left"/>
                    <w:rPr>
                      <w:rFonts w:cs="Arial"/>
                      <w:b/>
                    </w:rPr>
                  </w:pPr>
                  <w:r w:rsidRPr="00AA12DF">
                    <w:rPr>
                      <w:rFonts w:cs="Arial"/>
                      <w:b/>
                    </w:rPr>
                    <w:t>Reason for Exemption</w:t>
                  </w:r>
                </w:p>
              </w:tc>
              <w:tc>
                <w:tcPr>
                  <w:tcW w:w="118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186560F" w14:textId="77777777" w:rsidR="00BB3283" w:rsidRPr="00AA12DF" w:rsidRDefault="00BB3283" w:rsidP="00120972">
                  <w:pPr>
                    <w:keepNext/>
                    <w:keepLines/>
                    <w:spacing w:before="120" w:after="120"/>
                    <w:jc w:val="left"/>
                    <w:rPr>
                      <w:rFonts w:cs="Arial"/>
                      <w:b/>
                    </w:rPr>
                  </w:pPr>
                  <w:r w:rsidRPr="00AA12DF">
                    <w:rPr>
                      <w:rFonts w:cs="Arial"/>
                      <w:b/>
                    </w:rPr>
                    <w:t>Exemption to be Applied</w:t>
                  </w:r>
                </w:p>
              </w:tc>
              <w:tc>
                <w:tcPr>
                  <w:tcW w:w="118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9A03174" w14:textId="77777777" w:rsidR="00BB3283" w:rsidRPr="00AA12DF" w:rsidRDefault="00BB3283" w:rsidP="00120972">
                  <w:pPr>
                    <w:keepNext/>
                    <w:keepLines/>
                    <w:spacing w:before="120" w:after="120"/>
                    <w:jc w:val="left"/>
                    <w:rPr>
                      <w:rFonts w:cs="Arial"/>
                      <w:b/>
                    </w:rPr>
                  </w:pPr>
                  <w:r w:rsidRPr="00AA12DF">
                    <w:rPr>
                      <w:rFonts w:cs="Arial"/>
                      <w:b/>
                    </w:rPr>
                    <w:t>Time Period for Exemption</w:t>
                  </w:r>
                </w:p>
              </w:tc>
            </w:tr>
            <w:tr w:rsidR="00BB3283" w14:paraId="6EFF550B" w14:textId="77777777" w:rsidTr="00120972">
              <w:tc>
                <w:tcPr>
                  <w:tcW w:w="1361" w:type="pct"/>
                  <w:tcBorders>
                    <w:top w:val="single" w:sz="4" w:space="0" w:color="auto"/>
                    <w:left w:val="single" w:sz="4" w:space="0" w:color="auto"/>
                    <w:bottom w:val="single" w:sz="4" w:space="0" w:color="auto"/>
                    <w:right w:val="single" w:sz="4" w:space="0" w:color="auto"/>
                  </w:tcBorders>
                  <w:shd w:val="clear" w:color="auto" w:fill="FFFFFF"/>
                </w:tcPr>
                <w:p w14:paraId="01EC4D7E"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267" w:type="pct"/>
                  <w:tcBorders>
                    <w:top w:val="single" w:sz="4" w:space="0" w:color="auto"/>
                    <w:left w:val="single" w:sz="4" w:space="0" w:color="auto"/>
                    <w:bottom w:val="single" w:sz="4" w:space="0" w:color="auto"/>
                    <w:right w:val="single" w:sz="4" w:space="0" w:color="auto"/>
                  </w:tcBorders>
                  <w:shd w:val="clear" w:color="auto" w:fill="FFFFFF"/>
                </w:tcPr>
                <w:p w14:paraId="61658615"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6" w:type="pct"/>
                  <w:tcBorders>
                    <w:top w:val="single" w:sz="4" w:space="0" w:color="auto"/>
                    <w:left w:val="single" w:sz="4" w:space="0" w:color="auto"/>
                    <w:bottom w:val="single" w:sz="4" w:space="0" w:color="auto"/>
                    <w:right w:val="single" w:sz="4" w:space="0" w:color="auto"/>
                  </w:tcBorders>
                  <w:shd w:val="clear" w:color="auto" w:fill="FFFFFF"/>
                </w:tcPr>
                <w:p w14:paraId="0ED5AD06"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365B7E0C"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r>
            <w:tr w:rsidR="00BB3283" w14:paraId="50D02255" w14:textId="77777777" w:rsidTr="00120972">
              <w:tc>
                <w:tcPr>
                  <w:tcW w:w="1361" w:type="pct"/>
                  <w:tcBorders>
                    <w:top w:val="single" w:sz="4" w:space="0" w:color="auto"/>
                    <w:left w:val="single" w:sz="4" w:space="0" w:color="auto"/>
                    <w:bottom w:val="single" w:sz="4" w:space="0" w:color="auto"/>
                    <w:right w:val="single" w:sz="4" w:space="0" w:color="auto"/>
                  </w:tcBorders>
                  <w:shd w:val="clear" w:color="auto" w:fill="FFFFFF"/>
                </w:tcPr>
                <w:p w14:paraId="546E7A29"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267" w:type="pct"/>
                  <w:tcBorders>
                    <w:top w:val="single" w:sz="4" w:space="0" w:color="auto"/>
                    <w:left w:val="single" w:sz="4" w:space="0" w:color="auto"/>
                    <w:bottom w:val="single" w:sz="4" w:space="0" w:color="auto"/>
                    <w:right w:val="single" w:sz="4" w:space="0" w:color="auto"/>
                  </w:tcBorders>
                  <w:shd w:val="clear" w:color="auto" w:fill="FFFFFF"/>
                </w:tcPr>
                <w:p w14:paraId="2D5157C7"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6" w:type="pct"/>
                  <w:tcBorders>
                    <w:top w:val="single" w:sz="4" w:space="0" w:color="auto"/>
                    <w:left w:val="single" w:sz="4" w:space="0" w:color="auto"/>
                    <w:bottom w:val="single" w:sz="4" w:space="0" w:color="auto"/>
                    <w:right w:val="single" w:sz="4" w:space="0" w:color="auto"/>
                  </w:tcBorders>
                  <w:shd w:val="clear" w:color="auto" w:fill="FFFFFF"/>
                </w:tcPr>
                <w:p w14:paraId="24A141D0"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59669E34"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r>
            <w:tr w:rsidR="00BB3283" w14:paraId="51C58BA7" w14:textId="77777777" w:rsidTr="00120972">
              <w:tc>
                <w:tcPr>
                  <w:tcW w:w="1361" w:type="pct"/>
                  <w:tcBorders>
                    <w:top w:val="single" w:sz="4" w:space="0" w:color="auto"/>
                    <w:left w:val="single" w:sz="4" w:space="0" w:color="auto"/>
                    <w:bottom w:val="single" w:sz="4" w:space="0" w:color="auto"/>
                    <w:right w:val="single" w:sz="4" w:space="0" w:color="auto"/>
                  </w:tcBorders>
                  <w:shd w:val="clear" w:color="auto" w:fill="FFFFFF"/>
                </w:tcPr>
                <w:p w14:paraId="5BC1F0DE" w14:textId="77777777" w:rsidR="00BB3283" w:rsidRPr="00AA12DF" w:rsidRDefault="00BB3283" w:rsidP="00F71789">
                  <w:pPr>
                    <w:rPr>
                      <w:rFonts w:cs="Arial"/>
                    </w:rPr>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267" w:type="pct"/>
                  <w:tcBorders>
                    <w:top w:val="single" w:sz="4" w:space="0" w:color="auto"/>
                    <w:left w:val="single" w:sz="4" w:space="0" w:color="auto"/>
                    <w:bottom w:val="single" w:sz="4" w:space="0" w:color="auto"/>
                    <w:right w:val="single" w:sz="4" w:space="0" w:color="auto"/>
                  </w:tcBorders>
                  <w:shd w:val="clear" w:color="auto" w:fill="FFFFFF"/>
                </w:tcPr>
                <w:p w14:paraId="3A425442" w14:textId="77777777" w:rsidR="00BB3283" w:rsidRPr="00AA12DF" w:rsidRDefault="00BB3283" w:rsidP="00F71789">
                  <w:pPr>
                    <w:rPr>
                      <w:rFonts w:cs="Arial"/>
                    </w:rPr>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tcPr>
                <w:p w14:paraId="1DA73920"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7" w:type="pct"/>
                  <w:tcBorders>
                    <w:top w:val="single" w:sz="4" w:space="0" w:color="auto"/>
                    <w:left w:val="single" w:sz="4" w:space="0" w:color="auto"/>
                    <w:bottom w:val="single" w:sz="4" w:space="0" w:color="auto"/>
                    <w:right w:val="single" w:sz="4" w:space="0" w:color="auto"/>
                  </w:tcBorders>
                  <w:shd w:val="clear" w:color="auto" w:fill="FFFFFF"/>
                  <w:vAlign w:val="center"/>
                </w:tcPr>
                <w:p w14:paraId="33474F9A"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r>
          </w:tbl>
          <w:p w14:paraId="228B752A" w14:textId="77777777" w:rsidR="00BB3283" w:rsidRPr="00786A70" w:rsidRDefault="00BB3283" w:rsidP="00F71789">
            <w:pPr>
              <w:rPr>
                <w:rFonts w:eastAsia="Calibri" w:cs="Arial"/>
              </w:rPr>
            </w:pPr>
          </w:p>
        </w:tc>
      </w:tr>
      <w:tr w:rsidR="00BB3283" w:rsidRPr="00786A70" w14:paraId="6ED033BC"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065" w:type="dxa"/>
            <w:gridSpan w:val="2"/>
            <w:tcBorders>
              <w:top w:val="single" w:sz="6" w:space="0" w:color="auto"/>
              <w:left w:val="single" w:sz="4" w:space="0" w:color="auto"/>
              <w:bottom w:val="single" w:sz="4" w:space="0" w:color="auto"/>
              <w:right w:val="single" w:sz="4" w:space="0" w:color="auto"/>
            </w:tcBorders>
            <w:shd w:val="clear" w:color="auto" w:fill="A6A6A6"/>
          </w:tcPr>
          <w:p w14:paraId="24410E59" w14:textId="77777777" w:rsidR="00BB3283" w:rsidRPr="00786A70" w:rsidRDefault="00BB3283" w:rsidP="00F71789">
            <w:pPr>
              <w:spacing w:before="120" w:after="120"/>
              <w:rPr>
                <w:rFonts w:cs="Arial"/>
                <w:b/>
              </w:rPr>
            </w:pPr>
            <w:r w:rsidRPr="00786A70">
              <w:rPr>
                <w:rFonts w:cs="Arial"/>
                <w:b/>
              </w:rPr>
              <w:t>Form Completed by:</w:t>
            </w:r>
          </w:p>
        </w:tc>
      </w:tr>
      <w:tr w:rsidR="00BB3283" w:rsidRPr="00AA12DF" w14:paraId="71FFE894"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tcPr>
          <w:p w14:paraId="445DB778" w14:textId="77777777" w:rsidR="00BB3283" w:rsidRPr="00786A70" w:rsidRDefault="00120972" w:rsidP="0016126F">
            <w:pPr>
              <w:jc w:val="left"/>
              <w:rPr>
                <w:rFonts w:cs="Arial"/>
                <w:b/>
              </w:rPr>
            </w:pPr>
            <w:r>
              <w:rPr>
                <w:rFonts w:cs="Arial"/>
                <w:b/>
              </w:rPr>
              <w:t>Organisation</w:t>
            </w:r>
            <w:r w:rsidR="00BB3283" w:rsidRPr="00786A70">
              <w:rPr>
                <w:rFonts w:cs="Arial"/>
                <w:b/>
              </w:rPr>
              <w:t xml:space="preserve"> Name:</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5A546051"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761BDC6A"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hideMark/>
          </w:tcPr>
          <w:p w14:paraId="018A57DA" w14:textId="77777777" w:rsidR="00BB3283" w:rsidRPr="00786A70" w:rsidRDefault="00BB3283" w:rsidP="0016126F">
            <w:pPr>
              <w:jc w:val="left"/>
              <w:rPr>
                <w:rFonts w:cs="Arial"/>
                <w:b/>
              </w:rPr>
            </w:pPr>
            <w:r w:rsidRPr="00786A70">
              <w:rPr>
                <w:rFonts w:cs="Arial"/>
                <w:b/>
              </w:rPr>
              <w:t>Contact Name:</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3358F0D5"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1505E09B"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tcPr>
          <w:p w14:paraId="25E3CD53" w14:textId="77777777" w:rsidR="00BB3283" w:rsidRPr="00786A70" w:rsidRDefault="00BB3283" w:rsidP="0016126F">
            <w:pPr>
              <w:jc w:val="left"/>
              <w:rPr>
                <w:rFonts w:cs="Arial"/>
                <w:b/>
              </w:rPr>
            </w:pPr>
            <w:r w:rsidRPr="00786A70">
              <w:rPr>
                <w:rFonts w:cs="Arial"/>
                <w:b/>
              </w:rPr>
              <w:t>Role within the organisation:</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2F48C04C"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6B2D9985"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tcPr>
          <w:p w14:paraId="1D86483E" w14:textId="77777777" w:rsidR="00E51365" w:rsidRDefault="00BB3283" w:rsidP="0016126F">
            <w:pPr>
              <w:jc w:val="left"/>
              <w:rPr>
                <w:rFonts w:cs="Arial"/>
                <w:b/>
              </w:rPr>
            </w:pPr>
            <w:r w:rsidRPr="00786A70">
              <w:rPr>
                <w:rFonts w:cs="Arial"/>
                <w:b/>
              </w:rPr>
              <w:t>Signature:</w:t>
            </w:r>
          </w:p>
          <w:p w14:paraId="438E3343" w14:textId="77777777" w:rsidR="00E51365" w:rsidRPr="00786A70" w:rsidRDefault="00E51365" w:rsidP="0016126F">
            <w:pPr>
              <w:jc w:val="left"/>
              <w:rPr>
                <w:rFonts w:cs="Arial"/>
                <w:b/>
              </w:rPr>
            </w:pP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415168C8" w14:textId="77777777" w:rsidR="00BB3283" w:rsidRPr="00786A70" w:rsidRDefault="00BB3283" w:rsidP="00F71789">
            <w:pPr>
              <w:rPr>
                <w:rFonts w:ascii="Times New Roman" w:hAnsi="Times New Roman"/>
                <w:sz w:val="20"/>
              </w:rPr>
            </w:pPr>
          </w:p>
        </w:tc>
      </w:tr>
      <w:tr w:rsidR="00BB3283" w:rsidRPr="00AA12DF" w14:paraId="2E944551"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tcPr>
          <w:p w14:paraId="4F676D7D" w14:textId="77777777" w:rsidR="00BB3283" w:rsidRPr="00786A70" w:rsidRDefault="00BB3283" w:rsidP="0016126F">
            <w:pPr>
              <w:jc w:val="left"/>
              <w:rPr>
                <w:rFonts w:cs="Arial"/>
                <w:b/>
              </w:rPr>
            </w:pPr>
            <w:r w:rsidRPr="00786A70">
              <w:rPr>
                <w:rFonts w:cs="Arial"/>
                <w:b/>
              </w:rPr>
              <w:t>Date:</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4DE03D16"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6F5C6402"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tcPr>
          <w:p w14:paraId="0934037B" w14:textId="77777777" w:rsidR="00BB3283" w:rsidRPr="00786A70" w:rsidRDefault="00BB3283" w:rsidP="0016126F">
            <w:pPr>
              <w:jc w:val="left"/>
              <w:rPr>
                <w:rFonts w:cs="Arial"/>
                <w:b/>
              </w:rPr>
            </w:pPr>
            <w:r w:rsidRPr="00786A70">
              <w:rPr>
                <w:rFonts w:cs="Arial"/>
                <w:b/>
              </w:rPr>
              <w:t>Address:</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2B762B00"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59B9776E"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hideMark/>
          </w:tcPr>
          <w:p w14:paraId="467585BB" w14:textId="77777777" w:rsidR="00BB3283" w:rsidRPr="00786A70" w:rsidRDefault="00BB3283" w:rsidP="00F71789">
            <w:pPr>
              <w:rPr>
                <w:rFonts w:cs="Arial"/>
                <w:b/>
              </w:rPr>
            </w:pPr>
            <w:r w:rsidRPr="00786A70">
              <w:rPr>
                <w:rFonts w:cs="Arial"/>
                <w:b/>
              </w:rPr>
              <w:t>Telephone number:</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25982B14"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2133DA4E"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hideMark/>
          </w:tcPr>
          <w:p w14:paraId="3B2796A5" w14:textId="77777777" w:rsidR="00BB3283" w:rsidRPr="00786A70" w:rsidRDefault="00BB3283" w:rsidP="00F71789">
            <w:pPr>
              <w:rPr>
                <w:rFonts w:cs="Arial"/>
                <w:b/>
              </w:rPr>
            </w:pPr>
            <w:r w:rsidRPr="00786A70">
              <w:rPr>
                <w:rFonts w:cs="Arial"/>
                <w:b/>
              </w:rPr>
              <w:t>Email:</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78CB100E"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bookmarkEnd w:id="0"/>
      <w:bookmarkEnd w:id="1"/>
      <w:bookmarkEnd w:id="2"/>
      <w:bookmarkEnd w:id="3"/>
    </w:tbl>
    <w:p w14:paraId="5D4AA77E" w14:textId="77777777" w:rsidR="00117ED8" w:rsidRDefault="00117ED8" w:rsidP="00E51365">
      <w:pPr>
        <w:widowControl/>
        <w:rPr>
          <w:rFonts w:cs="Arial"/>
        </w:rPr>
      </w:pPr>
    </w:p>
    <w:p w14:paraId="2E273E9C" w14:textId="4D61AB72" w:rsidR="004B5640" w:rsidRDefault="004B5640" w:rsidP="00DB2A0E">
      <w:pPr>
        <w:pStyle w:val="Heading2"/>
        <w:jc w:val="center"/>
      </w:pPr>
      <w:bookmarkStart w:id="27" w:name="_Toc503774963"/>
      <w:r w:rsidRPr="004B5640">
        <w:lastRenderedPageBreak/>
        <w:t>Appendix A Technical Infrastructure</w:t>
      </w:r>
      <w:bookmarkEnd w:id="27"/>
    </w:p>
    <w:p w14:paraId="76E58944" w14:textId="77777777" w:rsidR="004B5640" w:rsidRPr="00777AC5" w:rsidRDefault="004B5640" w:rsidP="00777AC5">
      <w:pPr>
        <w:rPr>
          <w:b/>
          <w:sz w:val="32"/>
          <w:szCs w:val="32"/>
        </w:rPr>
      </w:pPr>
      <w:bookmarkStart w:id="28" w:name="_Toc495674783"/>
      <w:r w:rsidRPr="00777AC5">
        <w:rPr>
          <w:b/>
          <w:sz w:val="32"/>
          <w:szCs w:val="32"/>
        </w:rPr>
        <w:t>Template Version Control</w:t>
      </w:r>
      <w:bookmarkEnd w:id="28"/>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61"/>
        <w:gridCol w:w="1418"/>
        <w:gridCol w:w="4110"/>
      </w:tblGrid>
      <w:tr w:rsidR="004B5640" w:rsidRPr="0031681A" w14:paraId="1AEF6F9C" w14:textId="77777777" w:rsidTr="004B5640">
        <w:trPr>
          <w:tblHeader/>
        </w:trPr>
        <w:tc>
          <w:tcPr>
            <w:tcW w:w="1134" w:type="dxa"/>
            <w:shd w:val="clear" w:color="auto" w:fill="F2F2F2" w:themeFill="background1" w:themeFillShade="F2"/>
          </w:tcPr>
          <w:p w14:paraId="5ECFF963" w14:textId="77777777" w:rsidR="004B5640" w:rsidRPr="00494A15" w:rsidRDefault="004B5640" w:rsidP="004B5640">
            <w:pPr>
              <w:rPr>
                <w:rFonts w:cs="Arial"/>
                <w:b/>
              </w:rPr>
            </w:pPr>
            <w:r w:rsidRPr="00494A15">
              <w:rPr>
                <w:rFonts w:cs="Arial"/>
                <w:b/>
              </w:rPr>
              <w:t>Version</w:t>
            </w:r>
          </w:p>
        </w:tc>
        <w:tc>
          <w:tcPr>
            <w:tcW w:w="3261" w:type="dxa"/>
            <w:shd w:val="clear" w:color="auto" w:fill="F2F2F2" w:themeFill="background1" w:themeFillShade="F2"/>
          </w:tcPr>
          <w:p w14:paraId="6B9F40F9" w14:textId="77777777" w:rsidR="004B5640" w:rsidRPr="00494A15" w:rsidRDefault="004B5640" w:rsidP="004B5640">
            <w:pPr>
              <w:rPr>
                <w:rFonts w:cs="Arial"/>
                <w:b/>
              </w:rPr>
            </w:pPr>
            <w:r w:rsidRPr="00494A15">
              <w:rPr>
                <w:rFonts w:cs="Arial"/>
                <w:b/>
              </w:rPr>
              <w:t>Author</w:t>
            </w:r>
          </w:p>
        </w:tc>
        <w:tc>
          <w:tcPr>
            <w:tcW w:w="1418" w:type="dxa"/>
            <w:shd w:val="clear" w:color="auto" w:fill="F2F2F2" w:themeFill="background1" w:themeFillShade="F2"/>
          </w:tcPr>
          <w:p w14:paraId="578C93E1" w14:textId="77777777" w:rsidR="004B5640" w:rsidRPr="00494A15" w:rsidRDefault="004B5640" w:rsidP="004B5640">
            <w:pPr>
              <w:rPr>
                <w:rFonts w:cs="Arial"/>
                <w:b/>
              </w:rPr>
            </w:pPr>
            <w:r w:rsidRPr="00494A15">
              <w:rPr>
                <w:rFonts w:cs="Arial"/>
                <w:b/>
              </w:rPr>
              <w:t>Date</w:t>
            </w:r>
          </w:p>
        </w:tc>
        <w:tc>
          <w:tcPr>
            <w:tcW w:w="4110" w:type="dxa"/>
            <w:shd w:val="clear" w:color="auto" w:fill="F2F2F2" w:themeFill="background1" w:themeFillShade="F2"/>
          </w:tcPr>
          <w:p w14:paraId="47120FA8" w14:textId="77777777" w:rsidR="004B5640" w:rsidRPr="00494A15" w:rsidRDefault="004B5640" w:rsidP="004B5640">
            <w:pPr>
              <w:rPr>
                <w:rFonts w:cs="Arial"/>
                <w:b/>
              </w:rPr>
            </w:pPr>
            <w:r w:rsidRPr="00494A15">
              <w:rPr>
                <w:rFonts w:cs="Arial"/>
                <w:b/>
              </w:rPr>
              <w:t>Comments</w:t>
            </w:r>
          </w:p>
        </w:tc>
      </w:tr>
      <w:tr w:rsidR="004B5640" w:rsidRPr="0031681A" w14:paraId="6067BE45" w14:textId="77777777" w:rsidTr="004B5640">
        <w:tc>
          <w:tcPr>
            <w:tcW w:w="1134" w:type="dxa"/>
          </w:tcPr>
          <w:p w14:paraId="6E996366" w14:textId="77777777" w:rsidR="004B5640" w:rsidRPr="00494A15" w:rsidRDefault="004B5640" w:rsidP="004B5640">
            <w:pPr>
              <w:rPr>
                <w:rFonts w:cs="Arial"/>
              </w:rPr>
            </w:pPr>
            <w:r w:rsidRPr="00494A15">
              <w:rPr>
                <w:rFonts w:cs="Arial"/>
              </w:rPr>
              <w:t>0.1</w:t>
            </w:r>
          </w:p>
        </w:tc>
        <w:tc>
          <w:tcPr>
            <w:tcW w:w="3261" w:type="dxa"/>
          </w:tcPr>
          <w:p w14:paraId="0D8734F2" w14:textId="77777777" w:rsidR="004B5640" w:rsidRPr="00494A15" w:rsidRDefault="004B5640" w:rsidP="004B5640">
            <w:pPr>
              <w:rPr>
                <w:rFonts w:cs="Arial"/>
              </w:rPr>
            </w:pPr>
            <w:r w:rsidRPr="00494A15">
              <w:rPr>
                <w:rFonts w:cs="Arial"/>
              </w:rPr>
              <w:t>Strategic Sourcing Manager</w:t>
            </w:r>
          </w:p>
        </w:tc>
        <w:tc>
          <w:tcPr>
            <w:tcW w:w="1418" w:type="dxa"/>
          </w:tcPr>
          <w:p w14:paraId="1706E92E" w14:textId="77777777" w:rsidR="004B5640" w:rsidRPr="00494A15" w:rsidRDefault="004B5640" w:rsidP="004B5640">
            <w:pPr>
              <w:rPr>
                <w:rFonts w:cs="Arial"/>
              </w:rPr>
            </w:pPr>
            <w:r w:rsidRPr="00494A15">
              <w:rPr>
                <w:rFonts w:cs="Arial"/>
              </w:rPr>
              <w:t>11/10/</w:t>
            </w:r>
            <w:r>
              <w:rPr>
                <w:rFonts w:cs="Arial"/>
              </w:rPr>
              <w:t>20</w:t>
            </w:r>
            <w:r w:rsidRPr="00494A15">
              <w:rPr>
                <w:rFonts w:cs="Arial"/>
              </w:rPr>
              <w:t>13</w:t>
            </w:r>
          </w:p>
        </w:tc>
        <w:tc>
          <w:tcPr>
            <w:tcW w:w="4110" w:type="dxa"/>
          </w:tcPr>
          <w:p w14:paraId="7F2C4533" w14:textId="77777777" w:rsidR="004B5640" w:rsidRPr="00494A15" w:rsidRDefault="004B5640" w:rsidP="004B5640">
            <w:pPr>
              <w:rPr>
                <w:rFonts w:cs="Arial"/>
              </w:rPr>
            </w:pPr>
            <w:r w:rsidRPr="00494A15">
              <w:rPr>
                <w:rFonts w:cs="Arial"/>
              </w:rPr>
              <w:t>Draft – pre publication</w:t>
            </w:r>
            <w:r>
              <w:rPr>
                <w:rFonts w:cs="Arial"/>
              </w:rPr>
              <w:t>.</w:t>
            </w:r>
          </w:p>
        </w:tc>
      </w:tr>
      <w:tr w:rsidR="004B5640" w:rsidRPr="0031681A" w14:paraId="0B1C09B4" w14:textId="77777777" w:rsidTr="004B5640">
        <w:tc>
          <w:tcPr>
            <w:tcW w:w="1134" w:type="dxa"/>
          </w:tcPr>
          <w:p w14:paraId="06FB49F1" w14:textId="77777777" w:rsidR="004B5640" w:rsidRPr="00494A15" w:rsidRDefault="004B5640" w:rsidP="004B5640">
            <w:pPr>
              <w:rPr>
                <w:rFonts w:cs="Arial"/>
              </w:rPr>
            </w:pPr>
            <w:r w:rsidRPr="00494A15">
              <w:rPr>
                <w:rFonts w:cs="Arial"/>
              </w:rPr>
              <w:t>0.2</w:t>
            </w:r>
          </w:p>
        </w:tc>
        <w:tc>
          <w:tcPr>
            <w:tcW w:w="3261" w:type="dxa"/>
          </w:tcPr>
          <w:p w14:paraId="7150531A" w14:textId="77777777" w:rsidR="004B5640" w:rsidRPr="00494A15" w:rsidRDefault="004B5640" w:rsidP="004B5640">
            <w:pPr>
              <w:rPr>
                <w:rFonts w:cs="Arial"/>
              </w:rPr>
            </w:pPr>
            <w:r w:rsidRPr="00494A15">
              <w:rPr>
                <w:rFonts w:cs="Arial"/>
              </w:rPr>
              <w:t>Strategic Sourcing Manager</w:t>
            </w:r>
          </w:p>
        </w:tc>
        <w:tc>
          <w:tcPr>
            <w:tcW w:w="1418" w:type="dxa"/>
          </w:tcPr>
          <w:p w14:paraId="31910142" w14:textId="77777777" w:rsidR="004B5640" w:rsidRPr="00494A15" w:rsidRDefault="004B5640" w:rsidP="004B5640">
            <w:pPr>
              <w:rPr>
                <w:rFonts w:cs="Arial"/>
              </w:rPr>
            </w:pPr>
            <w:r w:rsidRPr="00494A15">
              <w:rPr>
                <w:rFonts w:cs="Arial"/>
              </w:rPr>
              <w:t>21/10/</w:t>
            </w:r>
            <w:r>
              <w:rPr>
                <w:rFonts w:cs="Arial"/>
              </w:rPr>
              <w:t>20</w:t>
            </w:r>
            <w:r w:rsidRPr="00494A15">
              <w:rPr>
                <w:rFonts w:cs="Arial"/>
              </w:rPr>
              <w:t>13</w:t>
            </w:r>
          </w:p>
        </w:tc>
        <w:tc>
          <w:tcPr>
            <w:tcW w:w="4110" w:type="dxa"/>
          </w:tcPr>
          <w:p w14:paraId="22EA21B6" w14:textId="77777777" w:rsidR="004B5640" w:rsidRPr="00494A15" w:rsidRDefault="004B5640" w:rsidP="004B5640">
            <w:pPr>
              <w:rPr>
                <w:rFonts w:cs="Arial"/>
              </w:rPr>
            </w:pPr>
            <w:r w:rsidRPr="00494A15">
              <w:rPr>
                <w:rFonts w:cs="Arial"/>
              </w:rPr>
              <w:t>Draft – pre publication</w:t>
            </w:r>
            <w:r>
              <w:rPr>
                <w:rFonts w:cs="Arial"/>
              </w:rPr>
              <w:t xml:space="preserve"> </w:t>
            </w:r>
            <w:r w:rsidRPr="00494A15">
              <w:rPr>
                <w:rFonts w:cs="Arial"/>
              </w:rPr>
              <w:t>amendments</w:t>
            </w:r>
            <w:r>
              <w:rPr>
                <w:rFonts w:cs="Arial"/>
              </w:rPr>
              <w:t>.</w:t>
            </w:r>
          </w:p>
        </w:tc>
      </w:tr>
      <w:tr w:rsidR="004B5640" w:rsidRPr="0031681A" w14:paraId="008664BE" w14:textId="77777777" w:rsidTr="004B5640">
        <w:tc>
          <w:tcPr>
            <w:tcW w:w="1134" w:type="dxa"/>
          </w:tcPr>
          <w:p w14:paraId="4DACF5E9" w14:textId="77777777" w:rsidR="004B5640" w:rsidRPr="00494A15" w:rsidRDefault="004B5640" w:rsidP="004B5640">
            <w:pPr>
              <w:rPr>
                <w:rFonts w:cs="Arial"/>
              </w:rPr>
            </w:pPr>
            <w:r w:rsidRPr="00494A15">
              <w:rPr>
                <w:rFonts w:cs="Arial"/>
              </w:rPr>
              <w:t>1.0</w:t>
            </w:r>
          </w:p>
        </w:tc>
        <w:tc>
          <w:tcPr>
            <w:tcW w:w="3261" w:type="dxa"/>
          </w:tcPr>
          <w:p w14:paraId="7F62DC55" w14:textId="77777777" w:rsidR="004B5640" w:rsidRPr="00494A15" w:rsidRDefault="004B5640" w:rsidP="004B5640">
            <w:pPr>
              <w:rPr>
                <w:rFonts w:cs="Arial"/>
              </w:rPr>
            </w:pPr>
            <w:r w:rsidRPr="00494A15">
              <w:rPr>
                <w:rFonts w:cs="Arial"/>
              </w:rPr>
              <w:t>Strategic Sourcing Manager</w:t>
            </w:r>
          </w:p>
        </w:tc>
        <w:tc>
          <w:tcPr>
            <w:tcW w:w="1418" w:type="dxa"/>
          </w:tcPr>
          <w:p w14:paraId="0EABB047" w14:textId="77777777" w:rsidR="004B5640" w:rsidRPr="00494A15" w:rsidRDefault="004B5640" w:rsidP="004B5640">
            <w:pPr>
              <w:rPr>
                <w:rFonts w:cs="Arial"/>
              </w:rPr>
            </w:pPr>
            <w:r w:rsidRPr="00494A15">
              <w:rPr>
                <w:rFonts w:cs="Arial"/>
              </w:rPr>
              <w:t>05/11/</w:t>
            </w:r>
            <w:r>
              <w:rPr>
                <w:rFonts w:cs="Arial"/>
              </w:rPr>
              <w:t>20</w:t>
            </w:r>
            <w:r w:rsidRPr="00494A15">
              <w:rPr>
                <w:rFonts w:cs="Arial"/>
              </w:rPr>
              <w:t>13</w:t>
            </w:r>
          </w:p>
        </w:tc>
        <w:tc>
          <w:tcPr>
            <w:tcW w:w="4110" w:type="dxa"/>
          </w:tcPr>
          <w:p w14:paraId="6B964FF5" w14:textId="77777777" w:rsidR="004B5640" w:rsidRPr="00494A15" w:rsidRDefault="004B5640" w:rsidP="004B5640">
            <w:pPr>
              <w:rPr>
                <w:rFonts w:cs="Arial"/>
              </w:rPr>
            </w:pPr>
            <w:r w:rsidRPr="00494A15">
              <w:rPr>
                <w:rFonts w:cs="Arial"/>
              </w:rPr>
              <w:t>Agreed for publication</w:t>
            </w:r>
            <w:r>
              <w:rPr>
                <w:rFonts w:cs="Arial"/>
              </w:rPr>
              <w:t>.</w:t>
            </w:r>
          </w:p>
        </w:tc>
      </w:tr>
      <w:tr w:rsidR="004B5640" w:rsidRPr="0031681A" w14:paraId="04FF17EA" w14:textId="77777777" w:rsidTr="004B5640">
        <w:tc>
          <w:tcPr>
            <w:tcW w:w="1134" w:type="dxa"/>
          </w:tcPr>
          <w:p w14:paraId="3ED36E84" w14:textId="77777777" w:rsidR="004B5640" w:rsidRPr="00494A15" w:rsidRDefault="004B5640" w:rsidP="004B5640">
            <w:pPr>
              <w:rPr>
                <w:rFonts w:cs="Arial"/>
              </w:rPr>
            </w:pPr>
            <w:r w:rsidRPr="00494A15">
              <w:rPr>
                <w:rFonts w:cs="Arial"/>
              </w:rPr>
              <w:t>2.0</w:t>
            </w:r>
          </w:p>
        </w:tc>
        <w:tc>
          <w:tcPr>
            <w:tcW w:w="3261" w:type="dxa"/>
          </w:tcPr>
          <w:p w14:paraId="50439F36" w14:textId="77777777" w:rsidR="004B5640" w:rsidRPr="00494A15" w:rsidRDefault="004B5640" w:rsidP="004B5640">
            <w:pPr>
              <w:rPr>
                <w:rFonts w:cs="Arial"/>
              </w:rPr>
            </w:pPr>
            <w:r w:rsidRPr="00494A15">
              <w:rPr>
                <w:rFonts w:cs="Arial"/>
              </w:rPr>
              <w:t>Assistant Director</w:t>
            </w:r>
          </w:p>
        </w:tc>
        <w:tc>
          <w:tcPr>
            <w:tcW w:w="1418" w:type="dxa"/>
          </w:tcPr>
          <w:p w14:paraId="4D3FB714" w14:textId="77777777" w:rsidR="004B5640" w:rsidRPr="00494A15" w:rsidRDefault="004B5640" w:rsidP="004B5640">
            <w:pPr>
              <w:rPr>
                <w:rFonts w:cs="Arial"/>
              </w:rPr>
            </w:pPr>
            <w:r w:rsidRPr="00494A15">
              <w:rPr>
                <w:rFonts w:cs="Arial"/>
              </w:rPr>
              <w:t>16/07/</w:t>
            </w:r>
            <w:r>
              <w:rPr>
                <w:rFonts w:cs="Arial"/>
              </w:rPr>
              <w:t>20</w:t>
            </w:r>
            <w:r w:rsidRPr="00494A15">
              <w:rPr>
                <w:rFonts w:cs="Arial"/>
              </w:rPr>
              <w:t>14</w:t>
            </w:r>
          </w:p>
        </w:tc>
        <w:tc>
          <w:tcPr>
            <w:tcW w:w="4110" w:type="dxa"/>
          </w:tcPr>
          <w:p w14:paraId="205F59A7" w14:textId="77777777" w:rsidR="004B5640" w:rsidRPr="00494A15" w:rsidRDefault="004B5640" w:rsidP="004B5640">
            <w:pPr>
              <w:rPr>
                <w:rFonts w:cs="Arial"/>
              </w:rPr>
            </w:pPr>
            <w:r w:rsidRPr="00494A15">
              <w:rPr>
                <w:rFonts w:cs="Arial"/>
              </w:rPr>
              <w:t>Revised</w:t>
            </w:r>
            <w:r>
              <w:rPr>
                <w:rFonts w:cs="Arial"/>
              </w:rPr>
              <w:t>.</w:t>
            </w:r>
          </w:p>
        </w:tc>
      </w:tr>
      <w:tr w:rsidR="004B5640" w:rsidRPr="0031681A" w14:paraId="13819A43" w14:textId="77777777" w:rsidTr="004B5640">
        <w:tc>
          <w:tcPr>
            <w:tcW w:w="1134" w:type="dxa"/>
          </w:tcPr>
          <w:p w14:paraId="494520FB" w14:textId="77777777" w:rsidR="004B5640" w:rsidRPr="00494A15" w:rsidRDefault="004B5640" w:rsidP="004B5640">
            <w:pPr>
              <w:rPr>
                <w:rFonts w:cs="Arial"/>
              </w:rPr>
            </w:pPr>
            <w:r w:rsidRPr="00494A15">
              <w:rPr>
                <w:rFonts w:cs="Arial"/>
              </w:rPr>
              <w:t>2.1</w:t>
            </w:r>
          </w:p>
        </w:tc>
        <w:tc>
          <w:tcPr>
            <w:tcW w:w="3261" w:type="dxa"/>
          </w:tcPr>
          <w:p w14:paraId="7C0F2721" w14:textId="77777777" w:rsidR="004B5640" w:rsidRPr="00494A15" w:rsidRDefault="004B5640" w:rsidP="004B5640">
            <w:pPr>
              <w:rPr>
                <w:rFonts w:cs="Arial"/>
              </w:rPr>
            </w:pPr>
            <w:r w:rsidRPr="00494A15">
              <w:rPr>
                <w:rFonts w:cs="Arial"/>
              </w:rPr>
              <w:t>Assistant Director</w:t>
            </w:r>
          </w:p>
        </w:tc>
        <w:tc>
          <w:tcPr>
            <w:tcW w:w="1418" w:type="dxa"/>
          </w:tcPr>
          <w:p w14:paraId="6C5D170B" w14:textId="77777777" w:rsidR="004B5640" w:rsidRPr="00494A15" w:rsidRDefault="004B5640" w:rsidP="004B5640">
            <w:pPr>
              <w:rPr>
                <w:rFonts w:cs="Arial"/>
              </w:rPr>
            </w:pPr>
            <w:r w:rsidRPr="00494A15">
              <w:rPr>
                <w:rFonts w:cs="Arial"/>
              </w:rPr>
              <w:t>24/10/</w:t>
            </w:r>
            <w:r>
              <w:rPr>
                <w:rFonts w:cs="Arial"/>
              </w:rPr>
              <w:t>20</w:t>
            </w:r>
            <w:r w:rsidRPr="00494A15">
              <w:rPr>
                <w:rFonts w:cs="Arial"/>
              </w:rPr>
              <w:t>14</w:t>
            </w:r>
          </w:p>
        </w:tc>
        <w:tc>
          <w:tcPr>
            <w:tcW w:w="4110" w:type="dxa"/>
          </w:tcPr>
          <w:p w14:paraId="4A49FD27" w14:textId="77777777" w:rsidR="004B5640" w:rsidRPr="00494A15" w:rsidRDefault="004B5640" w:rsidP="004B5640">
            <w:pPr>
              <w:rPr>
                <w:rFonts w:cs="Arial"/>
              </w:rPr>
            </w:pPr>
            <w:r w:rsidRPr="00494A15">
              <w:rPr>
                <w:rFonts w:cs="Arial"/>
              </w:rPr>
              <w:t>Updated technical details</w:t>
            </w:r>
            <w:r>
              <w:rPr>
                <w:rFonts w:cs="Arial"/>
              </w:rPr>
              <w:t>.</w:t>
            </w:r>
          </w:p>
        </w:tc>
      </w:tr>
      <w:tr w:rsidR="004B5640" w:rsidRPr="0031681A" w14:paraId="11D1BAB0" w14:textId="77777777" w:rsidTr="004B5640">
        <w:tc>
          <w:tcPr>
            <w:tcW w:w="1134" w:type="dxa"/>
          </w:tcPr>
          <w:p w14:paraId="6E07AEB0" w14:textId="77777777" w:rsidR="004B5640" w:rsidRPr="00494A15" w:rsidRDefault="004B5640" w:rsidP="004B5640">
            <w:pPr>
              <w:rPr>
                <w:rFonts w:cs="Arial"/>
              </w:rPr>
            </w:pPr>
            <w:r w:rsidRPr="00494A15">
              <w:rPr>
                <w:rFonts w:cs="Arial"/>
              </w:rPr>
              <w:t>2.2</w:t>
            </w:r>
          </w:p>
        </w:tc>
        <w:tc>
          <w:tcPr>
            <w:tcW w:w="3261" w:type="dxa"/>
          </w:tcPr>
          <w:p w14:paraId="37C5988A" w14:textId="77777777" w:rsidR="004B5640" w:rsidRPr="00494A15" w:rsidRDefault="004B5640" w:rsidP="004B5640">
            <w:pPr>
              <w:rPr>
                <w:rFonts w:cs="Arial"/>
              </w:rPr>
            </w:pPr>
            <w:r w:rsidRPr="00494A15">
              <w:rPr>
                <w:rFonts w:cs="Arial"/>
              </w:rPr>
              <w:t>Assistant Director</w:t>
            </w:r>
          </w:p>
        </w:tc>
        <w:tc>
          <w:tcPr>
            <w:tcW w:w="1418" w:type="dxa"/>
          </w:tcPr>
          <w:p w14:paraId="3279B0B0" w14:textId="77777777" w:rsidR="004B5640" w:rsidRPr="00494A15" w:rsidRDefault="004B5640" w:rsidP="004B5640">
            <w:pPr>
              <w:rPr>
                <w:rFonts w:cs="Arial"/>
              </w:rPr>
            </w:pPr>
            <w:r w:rsidRPr="00494A15">
              <w:rPr>
                <w:rFonts w:cs="Arial"/>
              </w:rPr>
              <w:t>08/01/</w:t>
            </w:r>
            <w:r>
              <w:rPr>
                <w:rFonts w:cs="Arial"/>
              </w:rPr>
              <w:t>20</w:t>
            </w:r>
            <w:r w:rsidRPr="00494A15">
              <w:rPr>
                <w:rFonts w:cs="Arial"/>
              </w:rPr>
              <w:t>15</w:t>
            </w:r>
          </w:p>
        </w:tc>
        <w:tc>
          <w:tcPr>
            <w:tcW w:w="4110" w:type="dxa"/>
          </w:tcPr>
          <w:p w14:paraId="017C1F84" w14:textId="77777777" w:rsidR="004B5640" w:rsidRPr="00494A15" w:rsidRDefault="004B5640" w:rsidP="004B5640">
            <w:pPr>
              <w:rPr>
                <w:rFonts w:cs="Arial"/>
              </w:rPr>
            </w:pPr>
            <w:r w:rsidRPr="00494A15">
              <w:rPr>
                <w:rFonts w:cs="Arial"/>
              </w:rPr>
              <w:t>Updated technical details</w:t>
            </w:r>
            <w:r>
              <w:rPr>
                <w:rFonts w:cs="Arial"/>
              </w:rPr>
              <w:t>.</w:t>
            </w:r>
          </w:p>
        </w:tc>
      </w:tr>
      <w:tr w:rsidR="004B5640" w:rsidRPr="0031681A" w14:paraId="0E924398" w14:textId="77777777" w:rsidTr="004B5640">
        <w:tc>
          <w:tcPr>
            <w:tcW w:w="1134" w:type="dxa"/>
          </w:tcPr>
          <w:p w14:paraId="35F39A1A" w14:textId="77777777" w:rsidR="004B5640" w:rsidRPr="00494A15" w:rsidRDefault="004B5640" w:rsidP="004B5640">
            <w:pPr>
              <w:rPr>
                <w:rFonts w:cs="Arial"/>
              </w:rPr>
            </w:pPr>
            <w:r w:rsidRPr="00494A15">
              <w:rPr>
                <w:rFonts w:cs="Arial"/>
              </w:rPr>
              <w:t>2.3</w:t>
            </w:r>
          </w:p>
        </w:tc>
        <w:tc>
          <w:tcPr>
            <w:tcW w:w="3261" w:type="dxa"/>
          </w:tcPr>
          <w:p w14:paraId="5D6BA435" w14:textId="77777777" w:rsidR="004B5640" w:rsidRPr="00494A15" w:rsidRDefault="004B5640" w:rsidP="004B5640">
            <w:pPr>
              <w:rPr>
                <w:rFonts w:cs="Arial"/>
              </w:rPr>
            </w:pPr>
            <w:r w:rsidRPr="00494A15">
              <w:rPr>
                <w:rFonts w:cs="Arial"/>
              </w:rPr>
              <w:t>Strategic Sourcing Manager</w:t>
            </w:r>
          </w:p>
        </w:tc>
        <w:tc>
          <w:tcPr>
            <w:tcW w:w="1418" w:type="dxa"/>
          </w:tcPr>
          <w:p w14:paraId="058775CD" w14:textId="77777777" w:rsidR="004B5640" w:rsidRPr="00494A15" w:rsidRDefault="004B5640" w:rsidP="004B5640">
            <w:pPr>
              <w:rPr>
                <w:rFonts w:cs="Arial"/>
              </w:rPr>
            </w:pPr>
            <w:r w:rsidRPr="00494A15">
              <w:rPr>
                <w:rFonts w:cs="Arial"/>
              </w:rPr>
              <w:t>05/02/2015</w:t>
            </w:r>
          </w:p>
        </w:tc>
        <w:tc>
          <w:tcPr>
            <w:tcW w:w="4110" w:type="dxa"/>
          </w:tcPr>
          <w:p w14:paraId="38BEE635" w14:textId="77777777" w:rsidR="004B5640" w:rsidRPr="00494A15" w:rsidRDefault="004B5640" w:rsidP="004B5640">
            <w:pPr>
              <w:rPr>
                <w:rFonts w:cs="Arial"/>
              </w:rPr>
            </w:pPr>
            <w:r w:rsidRPr="00494A15">
              <w:rPr>
                <w:rFonts w:cs="Arial"/>
              </w:rPr>
              <w:t xml:space="preserve">Formatting and </w:t>
            </w:r>
            <w:r>
              <w:rPr>
                <w:rFonts w:cs="Arial"/>
              </w:rPr>
              <w:t>browsers added</w:t>
            </w:r>
            <w:r w:rsidRPr="00494A15">
              <w:rPr>
                <w:rFonts w:cs="Arial"/>
              </w:rPr>
              <w:t>.</w:t>
            </w:r>
          </w:p>
        </w:tc>
      </w:tr>
      <w:tr w:rsidR="004B5640" w:rsidRPr="0031681A" w14:paraId="4FF10E13" w14:textId="77777777" w:rsidTr="004B5640">
        <w:tc>
          <w:tcPr>
            <w:tcW w:w="1134" w:type="dxa"/>
          </w:tcPr>
          <w:p w14:paraId="1C37C482" w14:textId="77777777" w:rsidR="004B5640" w:rsidRPr="00494A15" w:rsidRDefault="004B5640" w:rsidP="004B5640">
            <w:pPr>
              <w:rPr>
                <w:rFonts w:cs="Arial"/>
              </w:rPr>
            </w:pPr>
            <w:r>
              <w:rPr>
                <w:rFonts w:cs="Arial"/>
              </w:rPr>
              <w:t>2.4</w:t>
            </w:r>
          </w:p>
        </w:tc>
        <w:tc>
          <w:tcPr>
            <w:tcW w:w="3261" w:type="dxa"/>
          </w:tcPr>
          <w:p w14:paraId="227A8219" w14:textId="77777777" w:rsidR="004B5640" w:rsidRPr="00494A15" w:rsidRDefault="004B5640" w:rsidP="004B5640">
            <w:pPr>
              <w:rPr>
                <w:rFonts w:cs="Arial"/>
              </w:rPr>
            </w:pPr>
            <w:r>
              <w:rPr>
                <w:rFonts w:cs="Arial"/>
              </w:rPr>
              <w:t>Assistant Director</w:t>
            </w:r>
          </w:p>
        </w:tc>
        <w:tc>
          <w:tcPr>
            <w:tcW w:w="1418" w:type="dxa"/>
          </w:tcPr>
          <w:p w14:paraId="50DDCEE0" w14:textId="77777777" w:rsidR="004B5640" w:rsidRPr="00494A15" w:rsidRDefault="004B5640" w:rsidP="004B5640">
            <w:pPr>
              <w:rPr>
                <w:rFonts w:cs="Arial"/>
              </w:rPr>
            </w:pPr>
            <w:r>
              <w:rPr>
                <w:rFonts w:cs="Arial"/>
              </w:rPr>
              <w:t>15/05/2015</w:t>
            </w:r>
          </w:p>
        </w:tc>
        <w:tc>
          <w:tcPr>
            <w:tcW w:w="4110" w:type="dxa"/>
          </w:tcPr>
          <w:p w14:paraId="68564063" w14:textId="77777777" w:rsidR="004B5640" w:rsidRPr="00494A15" w:rsidRDefault="004B5640" w:rsidP="004B5640">
            <w:pPr>
              <w:rPr>
                <w:rFonts w:cs="Arial"/>
              </w:rPr>
            </w:pPr>
            <w:r>
              <w:rPr>
                <w:rFonts w:cs="Arial"/>
              </w:rPr>
              <w:t>Updated technical details.</w:t>
            </w:r>
          </w:p>
        </w:tc>
      </w:tr>
      <w:tr w:rsidR="004B5640" w:rsidRPr="0031681A" w14:paraId="4B341EAE" w14:textId="77777777" w:rsidTr="004B5640">
        <w:tc>
          <w:tcPr>
            <w:tcW w:w="1134" w:type="dxa"/>
          </w:tcPr>
          <w:p w14:paraId="6DB5CF42" w14:textId="77777777" w:rsidR="004B5640" w:rsidRDefault="004B5640" w:rsidP="004B5640">
            <w:pPr>
              <w:rPr>
                <w:rFonts w:cs="Arial"/>
              </w:rPr>
            </w:pPr>
            <w:r>
              <w:rPr>
                <w:rFonts w:cs="Arial"/>
              </w:rPr>
              <w:t>2.5</w:t>
            </w:r>
          </w:p>
        </w:tc>
        <w:tc>
          <w:tcPr>
            <w:tcW w:w="3261" w:type="dxa"/>
          </w:tcPr>
          <w:p w14:paraId="72DD0771" w14:textId="77777777" w:rsidR="004B5640" w:rsidRDefault="004B5640" w:rsidP="004B5640">
            <w:r w:rsidRPr="004D553A">
              <w:rPr>
                <w:rFonts w:cs="Arial"/>
              </w:rPr>
              <w:t>Assistant Director</w:t>
            </w:r>
          </w:p>
        </w:tc>
        <w:tc>
          <w:tcPr>
            <w:tcW w:w="1418" w:type="dxa"/>
          </w:tcPr>
          <w:p w14:paraId="24736C9E" w14:textId="77777777" w:rsidR="004B5640" w:rsidRDefault="004B5640" w:rsidP="004B5640">
            <w:pPr>
              <w:rPr>
                <w:rFonts w:cs="Arial"/>
              </w:rPr>
            </w:pPr>
            <w:r>
              <w:rPr>
                <w:rFonts w:cs="Arial"/>
              </w:rPr>
              <w:t>19/06/2015</w:t>
            </w:r>
          </w:p>
        </w:tc>
        <w:tc>
          <w:tcPr>
            <w:tcW w:w="4110" w:type="dxa"/>
          </w:tcPr>
          <w:p w14:paraId="7B1AB8E5" w14:textId="77777777" w:rsidR="004B5640" w:rsidRDefault="004B5640" w:rsidP="004B5640">
            <w:r w:rsidRPr="007D7600">
              <w:rPr>
                <w:rFonts w:cs="Arial"/>
              </w:rPr>
              <w:t>Updated technical details</w:t>
            </w:r>
            <w:r>
              <w:rPr>
                <w:rFonts w:cs="Arial"/>
              </w:rPr>
              <w:t>.</w:t>
            </w:r>
          </w:p>
        </w:tc>
      </w:tr>
      <w:tr w:rsidR="004B5640" w:rsidRPr="0031681A" w14:paraId="219313E4" w14:textId="77777777" w:rsidTr="004B5640">
        <w:tc>
          <w:tcPr>
            <w:tcW w:w="1134" w:type="dxa"/>
          </w:tcPr>
          <w:p w14:paraId="2989CBDC" w14:textId="77777777" w:rsidR="004B5640" w:rsidRDefault="004B5640" w:rsidP="004B5640">
            <w:pPr>
              <w:rPr>
                <w:rFonts w:cs="Arial"/>
              </w:rPr>
            </w:pPr>
            <w:r>
              <w:rPr>
                <w:rFonts w:cs="Arial"/>
              </w:rPr>
              <w:t>2.6</w:t>
            </w:r>
          </w:p>
        </w:tc>
        <w:tc>
          <w:tcPr>
            <w:tcW w:w="3261" w:type="dxa"/>
          </w:tcPr>
          <w:p w14:paraId="265E77D0" w14:textId="77777777" w:rsidR="004B5640" w:rsidRDefault="004B5640" w:rsidP="004B5640">
            <w:r w:rsidRPr="004D553A">
              <w:rPr>
                <w:rFonts w:cs="Arial"/>
              </w:rPr>
              <w:t>Assistant Director</w:t>
            </w:r>
          </w:p>
        </w:tc>
        <w:tc>
          <w:tcPr>
            <w:tcW w:w="1418" w:type="dxa"/>
          </w:tcPr>
          <w:p w14:paraId="11272595" w14:textId="77777777" w:rsidR="004B5640" w:rsidRDefault="004B5640" w:rsidP="004B5640">
            <w:pPr>
              <w:rPr>
                <w:rFonts w:cs="Arial"/>
              </w:rPr>
            </w:pPr>
            <w:r>
              <w:rPr>
                <w:rFonts w:cs="Arial"/>
              </w:rPr>
              <w:t>11/08/2015</w:t>
            </w:r>
          </w:p>
        </w:tc>
        <w:tc>
          <w:tcPr>
            <w:tcW w:w="4110" w:type="dxa"/>
          </w:tcPr>
          <w:p w14:paraId="25D96F64" w14:textId="77777777" w:rsidR="004B5640" w:rsidRDefault="004B5640" w:rsidP="004B5640">
            <w:r w:rsidRPr="007D7600">
              <w:rPr>
                <w:rFonts w:cs="Arial"/>
              </w:rPr>
              <w:t>Updated technical details</w:t>
            </w:r>
            <w:r>
              <w:rPr>
                <w:rFonts w:cs="Arial"/>
              </w:rPr>
              <w:t>.</w:t>
            </w:r>
          </w:p>
        </w:tc>
      </w:tr>
      <w:tr w:rsidR="004B5640" w:rsidRPr="0031681A" w14:paraId="199C6C63" w14:textId="77777777" w:rsidTr="004B5640">
        <w:tc>
          <w:tcPr>
            <w:tcW w:w="1134" w:type="dxa"/>
          </w:tcPr>
          <w:p w14:paraId="226ECD06" w14:textId="77777777" w:rsidR="004B5640" w:rsidRDefault="004B5640" w:rsidP="004B5640">
            <w:pPr>
              <w:rPr>
                <w:rFonts w:cs="Arial"/>
              </w:rPr>
            </w:pPr>
            <w:r>
              <w:rPr>
                <w:rFonts w:cs="Arial"/>
              </w:rPr>
              <w:t>2.7</w:t>
            </w:r>
          </w:p>
        </w:tc>
        <w:tc>
          <w:tcPr>
            <w:tcW w:w="3261" w:type="dxa"/>
          </w:tcPr>
          <w:p w14:paraId="0FBC25B1" w14:textId="77777777" w:rsidR="004B5640" w:rsidRDefault="004B5640" w:rsidP="004B5640">
            <w:pPr>
              <w:rPr>
                <w:rFonts w:cs="Arial"/>
              </w:rPr>
            </w:pPr>
            <w:r w:rsidRPr="00494A15">
              <w:rPr>
                <w:rFonts w:cs="Arial"/>
              </w:rPr>
              <w:t>Strategic Sourcing Manager</w:t>
            </w:r>
          </w:p>
        </w:tc>
        <w:tc>
          <w:tcPr>
            <w:tcW w:w="1418" w:type="dxa"/>
          </w:tcPr>
          <w:p w14:paraId="3FFEA7DB" w14:textId="77777777" w:rsidR="004B5640" w:rsidRDefault="004B5640" w:rsidP="004B5640">
            <w:pPr>
              <w:rPr>
                <w:rFonts w:cs="Arial"/>
              </w:rPr>
            </w:pPr>
            <w:r>
              <w:rPr>
                <w:rFonts w:cs="Arial"/>
              </w:rPr>
              <w:t>13/08/2015</w:t>
            </w:r>
          </w:p>
        </w:tc>
        <w:tc>
          <w:tcPr>
            <w:tcW w:w="4110" w:type="dxa"/>
          </w:tcPr>
          <w:p w14:paraId="277A4B03" w14:textId="77777777" w:rsidR="004B5640" w:rsidRDefault="004B5640" w:rsidP="004B5640">
            <w:pPr>
              <w:rPr>
                <w:rFonts w:cs="Arial"/>
              </w:rPr>
            </w:pPr>
            <w:r>
              <w:rPr>
                <w:rFonts w:cs="Arial"/>
              </w:rPr>
              <w:t>Formatting and clarification.</w:t>
            </w:r>
          </w:p>
        </w:tc>
      </w:tr>
      <w:tr w:rsidR="004B5640" w:rsidRPr="0031681A" w14:paraId="03A440BC" w14:textId="77777777" w:rsidTr="004B5640">
        <w:tc>
          <w:tcPr>
            <w:tcW w:w="1134" w:type="dxa"/>
          </w:tcPr>
          <w:p w14:paraId="20F6D195" w14:textId="77777777" w:rsidR="004B5640" w:rsidRDefault="004B5640" w:rsidP="004B5640">
            <w:pPr>
              <w:rPr>
                <w:rFonts w:cs="Arial"/>
              </w:rPr>
            </w:pPr>
            <w:r>
              <w:rPr>
                <w:rFonts w:cs="Arial"/>
              </w:rPr>
              <w:t>3.0</w:t>
            </w:r>
          </w:p>
        </w:tc>
        <w:tc>
          <w:tcPr>
            <w:tcW w:w="3261" w:type="dxa"/>
          </w:tcPr>
          <w:p w14:paraId="37D2FCC6" w14:textId="77777777" w:rsidR="004B5640" w:rsidRPr="00494A15" w:rsidRDefault="004B5640" w:rsidP="004B5640">
            <w:pPr>
              <w:rPr>
                <w:rFonts w:cs="Arial"/>
              </w:rPr>
            </w:pPr>
            <w:r>
              <w:rPr>
                <w:rFonts w:cs="Arial"/>
              </w:rPr>
              <w:t>Assistant Director</w:t>
            </w:r>
          </w:p>
        </w:tc>
        <w:tc>
          <w:tcPr>
            <w:tcW w:w="1418" w:type="dxa"/>
          </w:tcPr>
          <w:p w14:paraId="343801E3" w14:textId="77777777" w:rsidR="004B5640" w:rsidRDefault="004B5640" w:rsidP="004B5640">
            <w:pPr>
              <w:rPr>
                <w:rFonts w:cs="Arial"/>
              </w:rPr>
            </w:pPr>
            <w:r>
              <w:rPr>
                <w:rFonts w:cs="Arial"/>
              </w:rPr>
              <w:t>14/08/2015</w:t>
            </w:r>
          </w:p>
        </w:tc>
        <w:tc>
          <w:tcPr>
            <w:tcW w:w="4110" w:type="dxa"/>
          </w:tcPr>
          <w:p w14:paraId="63AD1FA7" w14:textId="77777777" w:rsidR="004B5640" w:rsidRDefault="004B5640" w:rsidP="004B5640">
            <w:pPr>
              <w:rPr>
                <w:rFonts w:cs="Arial"/>
              </w:rPr>
            </w:pPr>
            <w:r w:rsidRPr="00494A15">
              <w:rPr>
                <w:rFonts w:cs="Arial"/>
              </w:rPr>
              <w:t>Agreed for publication</w:t>
            </w:r>
            <w:r>
              <w:rPr>
                <w:rFonts w:cs="Arial"/>
              </w:rPr>
              <w:t>.</w:t>
            </w:r>
          </w:p>
        </w:tc>
      </w:tr>
      <w:tr w:rsidR="004B5640" w:rsidRPr="0031681A" w14:paraId="368A39DE" w14:textId="77777777" w:rsidTr="004B5640">
        <w:tc>
          <w:tcPr>
            <w:tcW w:w="1134" w:type="dxa"/>
          </w:tcPr>
          <w:p w14:paraId="4F541176" w14:textId="77777777" w:rsidR="004B5640" w:rsidRDefault="004B5640" w:rsidP="004B5640">
            <w:pPr>
              <w:rPr>
                <w:rFonts w:cs="Arial"/>
              </w:rPr>
            </w:pPr>
            <w:r>
              <w:rPr>
                <w:rFonts w:cs="Arial"/>
              </w:rPr>
              <w:t>3.1</w:t>
            </w:r>
          </w:p>
        </w:tc>
        <w:tc>
          <w:tcPr>
            <w:tcW w:w="3261" w:type="dxa"/>
          </w:tcPr>
          <w:p w14:paraId="672EB94D" w14:textId="77777777" w:rsidR="004B5640" w:rsidRDefault="004B5640" w:rsidP="004B5640">
            <w:pPr>
              <w:rPr>
                <w:rFonts w:cs="Arial"/>
              </w:rPr>
            </w:pPr>
            <w:r>
              <w:rPr>
                <w:rFonts w:cs="Arial"/>
              </w:rPr>
              <w:t>Assistant Director</w:t>
            </w:r>
          </w:p>
        </w:tc>
        <w:tc>
          <w:tcPr>
            <w:tcW w:w="1418" w:type="dxa"/>
          </w:tcPr>
          <w:p w14:paraId="0687AC39" w14:textId="77777777" w:rsidR="004B5640" w:rsidRDefault="004B5640" w:rsidP="004B5640">
            <w:pPr>
              <w:rPr>
                <w:rFonts w:cs="Arial"/>
              </w:rPr>
            </w:pPr>
            <w:r>
              <w:rPr>
                <w:rFonts w:cs="Arial"/>
              </w:rPr>
              <w:t>16/04/2016</w:t>
            </w:r>
          </w:p>
        </w:tc>
        <w:tc>
          <w:tcPr>
            <w:tcW w:w="4110" w:type="dxa"/>
          </w:tcPr>
          <w:p w14:paraId="1DE6B3BE" w14:textId="77777777" w:rsidR="004B5640" w:rsidRPr="00494A15" w:rsidRDefault="004B5640" w:rsidP="004B5640">
            <w:pPr>
              <w:rPr>
                <w:rFonts w:cs="Arial"/>
              </w:rPr>
            </w:pPr>
            <w:r>
              <w:rPr>
                <w:rFonts w:cs="Arial"/>
              </w:rPr>
              <w:t>Updated technical details.</w:t>
            </w:r>
          </w:p>
        </w:tc>
      </w:tr>
      <w:tr w:rsidR="004B5640" w:rsidRPr="0031681A" w14:paraId="40A0AD55" w14:textId="77777777" w:rsidTr="004B5640">
        <w:tc>
          <w:tcPr>
            <w:tcW w:w="1134" w:type="dxa"/>
          </w:tcPr>
          <w:p w14:paraId="6FDADC2D" w14:textId="77777777" w:rsidR="004B5640" w:rsidRDefault="004B5640" w:rsidP="004B5640">
            <w:pPr>
              <w:rPr>
                <w:rFonts w:cs="Arial"/>
              </w:rPr>
            </w:pPr>
            <w:r>
              <w:rPr>
                <w:rFonts w:cs="Arial"/>
              </w:rPr>
              <w:t>3.2</w:t>
            </w:r>
          </w:p>
        </w:tc>
        <w:tc>
          <w:tcPr>
            <w:tcW w:w="3261" w:type="dxa"/>
          </w:tcPr>
          <w:p w14:paraId="3A3DA515" w14:textId="77777777" w:rsidR="004B5640" w:rsidRDefault="004B5640" w:rsidP="004B5640">
            <w:pPr>
              <w:rPr>
                <w:rFonts w:cs="Arial"/>
              </w:rPr>
            </w:pPr>
            <w:r w:rsidRPr="00494A15">
              <w:rPr>
                <w:rFonts w:cs="Arial"/>
              </w:rPr>
              <w:t>Strategic Sourcing Manager</w:t>
            </w:r>
          </w:p>
        </w:tc>
        <w:tc>
          <w:tcPr>
            <w:tcW w:w="1418" w:type="dxa"/>
          </w:tcPr>
          <w:p w14:paraId="69F2DE7C" w14:textId="77777777" w:rsidR="004B5640" w:rsidRDefault="004B5640" w:rsidP="004B5640">
            <w:pPr>
              <w:rPr>
                <w:rFonts w:cs="Arial"/>
              </w:rPr>
            </w:pPr>
            <w:r>
              <w:rPr>
                <w:rFonts w:cs="Arial"/>
              </w:rPr>
              <w:t>27/04/2016</w:t>
            </w:r>
          </w:p>
        </w:tc>
        <w:tc>
          <w:tcPr>
            <w:tcW w:w="4110" w:type="dxa"/>
          </w:tcPr>
          <w:p w14:paraId="254E1C4E" w14:textId="77777777" w:rsidR="004B5640" w:rsidRDefault="004B5640" w:rsidP="004B5640">
            <w:pPr>
              <w:rPr>
                <w:rFonts w:cs="Arial"/>
              </w:rPr>
            </w:pPr>
            <w:r>
              <w:rPr>
                <w:rFonts w:cs="Arial"/>
              </w:rPr>
              <w:t>Removal of duplication.</w:t>
            </w:r>
          </w:p>
        </w:tc>
      </w:tr>
      <w:tr w:rsidR="004B5640" w:rsidRPr="0031681A" w14:paraId="06A73B99" w14:textId="77777777" w:rsidTr="004B5640">
        <w:tc>
          <w:tcPr>
            <w:tcW w:w="1134" w:type="dxa"/>
          </w:tcPr>
          <w:p w14:paraId="6F267D47" w14:textId="77777777" w:rsidR="004B5640" w:rsidRDefault="004B5640" w:rsidP="004B5640">
            <w:pPr>
              <w:rPr>
                <w:rFonts w:cs="Arial"/>
              </w:rPr>
            </w:pPr>
            <w:r>
              <w:rPr>
                <w:rFonts w:cs="Arial"/>
              </w:rPr>
              <w:t>3.3</w:t>
            </w:r>
          </w:p>
        </w:tc>
        <w:tc>
          <w:tcPr>
            <w:tcW w:w="3261" w:type="dxa"/>
          </w:tcPr>
          <w:p w14:paraId="32A1001C" w14:textId="77777777" w:rsidR="004B5640" w:rsidRPr="00494A15" w:rsidRDefault="004B5640" w:rsidP="004B5640">
            <w:pPr>
              <w:rPr>
                <w:rFonts w:cs="Arial"/>
              </w:rPr>
            </w:pPr>
            <w:r>
              <w:rPr>
                <w:rFonts w:cs="Arial"/>
              </w:rPr>
              <w:t>Assistant Director</w:t>
            </w:r>
          </w:p>
        </w:tc>
        <w:tc>
          <w:tcPr>
            <w:tcW w:w="1418" w:type="dxa"/>
          </w:tcPr>
          <w:p w14:paraId="658DFAA0" w14:textId="77777777" w:rsidR="004B5640" w:rsidRDefault="004B5640" w:rsidP="004B5640">
            <w:pPr>
              <w:rPr>
                <w:rFonts w:cs="Arial"/>
              </w:rPr>
            </w:pPr>
            <w:r>
              <w:rPr>
                <w:rFonts w:cs="Arial"/>
              </w:rPr>
              <w:t>28/04/2016</w:t>
            </w:r>
          </w:p>
        </w:tc>
        <w:tc>
          <w:tcPr>
            <w:tcW w:w="4110" w:type="dxa"/>
          </w:tcPr>
          <w:p w14:paraId="12D4BEC5" w14:textId="77777777" w:rsidR="004B5640" w:rsidRDefault="004B5640" w:rsidP="004B5640">
            <w:pPr>
              <w:rPr>
                <w:rFonts w:cs="Arial"/>
              </w:rPr>
            </w:pPr>
            <w:r>
              <w:rPr>
                <w:rFonts w:cs="Arial"/>
              </w:rPr>
              <w:t>Update of technical details.</w:t>
            </w:r>
          </w:p>
        </w:tc>
      </w:tr>
      <w:tr w:rsidR="004B5640" w:rsidRPr="0031681A" w14:paraId="7A9D203B" w14:textId="77777777" w:rsidTr="004B5640">
        <w:tc>
          <w:tcPr>
            <w:tcW w:w="1134" w:type="dxa"/>
          </w:tcPr>
          <w:p w14:paraId="58A6209E" w14:textId="77777777" w:rsidR="004B5640" w:rsidRDefault="004B5640" w:rsidP="004B5640">
            <w:pPr>
              <w:rPr>
                <w:rFonts w:cs="Arial"/>
              </w:rPr>
            </w:pPr>
            <w:r>
              <w:rPr>
                <w:rFonts w:cs="Arial"/>
              </w:rPr>
              <w:t>3.4</w:t>
            </w:r>
          </w:p>
        </w:tc>
        <w:tc>
          <w:tcPr>
            <w:tcW w:w="3261" w:type="dxa"/>
          </w:tcPr>
          <w:p w14:paraId="783E2489" w14:textId="77777777" w:rsidR="004B5640" w:rsidRDefault="004B5640" w:rsidP="004B5640">
            <w:pPr>
              <w:rPr>
                <w:rFonts w:cs="Arial"/>
              </w:rPr>
            </w:pPr>
            <w:r>
              <w:rPr>
                <w:rFonts w:cs="Arial"/>
              </w:rPr>
              <w:t>Deputy Director of Transformation</w:t>
            </w:r>
          </w:p>
        </w:tc>
        <w:tc>
          <w:tcPr>
            <w:tcW w:w="1418" w:type="dxa"/>
          </w:tcPr>
          <w:p w14:paraId="030CA57E" w14:textId="77777777" w:rsidR="004B5640" w:rsidRDefault="004B5640" w:rsidP="004B5640">
            <w:pPr>
              <w:rPr>
                <w:rFonts w:cs="Arial"/>
              </w:rPr>
            </w:pPr>
            <w:r>
              <w:rPr>
                <w:rFonts w:cs="Arial"/>
              </w:rPr>
              <w:t>12/05/2016</w:t>
            </w:r>
          </w:p>
        </w:tc>
        <w:tc>
          <w:tcPr>
            <w:tcW w:w="4110" w:type="dxa"/>
          </w:tcPr>
          <w:p w14:paraId="173580DB" w14:textId="77777777" w:rsidR="004B5640" w:rsidRDefault="004B5640" w:rsidP="004B5640">
            <w:pPr>
              <w:rPr>
                <w:rFonts w:cs="Arial"/>
              </w:rPr>
            </w:pPr>
            <w:r>
              <w:rPr>
                <w:rFonts w:cs="Arial"/>
              </w:rPr>
              <w:t>Update of number of personal computers (1</w:t>
            </w:r>
            <w:r w:rsidRPr="00666BAD">
              <w:rPr>
                <w:rFonts w:cs="Arial"/>
                <w:vertAlign w:val="superscript"/>
              </w:rPr>
              <w:t>st</w:t>
            </w:r>
            <w:r>
              <w:rPr>
                <w:rFonts w:cs="Arial"/>
              </w:rPr>
              <w:t xml:space="preserve"> paragraph).</w:t>
            </w:r>
          </w:p>
        </w:tc>
      </w:tr>
      <w:tr w:rsidR="004B5640" w:rsidRPr="0031681A" w14:paraId="6FB3C98B" w14:textId="77777777" w:rsidTr="004B5640">
        <w:tc>
          <w:tcPr>
            <w:tcW w:w="1134" w:type="dxa"/>
          </w:tcPr>
          <w:p w14:paraId="78EA83FF" w14:textId="77777777" w:rsidR="004B5640" w:rsidRDefault="004B5640" w:rsidP="004B5640">
            <w:pPr>
              <w:rPr>
                <w:rFonts w:cs="Arial"/>
              </w:rPr>
            </w:pPr>
            <w:r>
              <w:rPr>
                <w:rFonts w:cs="Arial"/>
              </w:rPr>
              <w:t>3.5</w:t>
            </w:r>
          </w:p>
        </w:tc>
        <w:tc>
          <w:tcPr>
            <w:tcW w:w="3261" w:type="dxa"/>
          </w:tcPr>
          <w:p w14:paraId="57D6C48C" w14:textId="77777777" w:rsidR="004B5640" w:rsidRDefault="004B5640" w:rsidP="004B5640">
            <w:pPr>
              <w:rPr>
                <w:rFonts w:cs="Arial"/>
              </w:rPr>
            </w:pPr>
            <w:r w:rsidRPr="00494A15">
              <w:rPr>
                <w:rFonts w:cs="Arial"/>
              </w:rPr>
              <w:t>Strategic Sourcing Manager</w:t>
            </w:r>
          </w:p>
        </w:tc>
        <w:tc>
          <w:tcPr>
            <w:tcW w:w="1418" w:type="dxa"/>
          </w:tcPr>
          <w:p w14:paraId="653F12E3" w14:textId="77777777" w:rsidR="004B5640" w:rsidRDefault="004B5640" w:rsidP="004B5640">
            <w:pPr>
              <w:rPr>
                <w:rFonts w:cs="Arial"/>
              </w:rPr>
            </w:pPr>
            <w:r>
              <w:rPr>
                <w:rFonts w:cs="Arial"/>
              </w:rPr>
              <w:t>19/12/2016</w:t>
            </w:r>
          </w:p>
        </w:tc>
        <w:tc>
          <w:tcPr>
            <w:tcW w:w="4110" w:type="dxa"/>
          </w:tcPr>
          <w:p w14:paraId="3FC47B1C" w14:textId="77777777" w:rsidR="004B5640" w:rsidRDefault="004B5640" w:rsidP="004B5640">
            <w:pPr>
              <w:rPr>
                <w:rFonts w:cs="Arial"/>
              </w:rPr>
            </w:pPr>
            <w:r>
              <w:rPr>
                <w:rFonts w:cs="Arial"/>
              </w:rPr>
              <w:t>Additional section added, title page and footer updated.</w:t>
            </w:r>
          </w:p>
        </w:tc>
      </w:tr>
      <w:tr w:rsidR="004B5640" w:rsidRPr="0031681A" w14:paraId="009EFEA3" w14:textId="77777777" w:rsidTr="004B5640">
        <w:tc>
          <w:tcPr>
            <w:tcW w:w="1134" w:type="dxa"/>
          </w:tcPr>
          <w:p w14:paraId="5F47DAAC" w14:textId="77777777" w:rsidR="004B5640" w:rsidRDefault="004B5640" w:rsidP="004B5640">
            <w:pPr>
              <w:rPr>
                <w:rFonts w:cs="Arial"/>
              </w:rPr>
            </w:pPr>
            <w:r>
              <w:rPr>
                <w:rFonts w:cs="Arial"/>
              </w:rPr>
              <w:t>3.6</w:t>
            </w:r>
          </w:p>
        </w:tc>
        <w:tc>
          <w:tcPr>
            <w:tcW w:w="3261" w:type="dxa"/>
          </w:tcPr>
          <w:p w14:paraId="629CD804" w14:textId="77777777" w:rsidR="004B5640" w:rsidRPr="00494A15" w:rsidRDefault="004B5640" w:rsidP="004B5640">
            <w:pPr>
              <w:rPr>
                <w:rFonts w:cs="Arial"/>
              </w:rPr>
            </w:pPr>
            <w:r w:rsidRPr="00494A15">
              <w:rPr>
                <w:rFonts w:cs="Arial"/>
              </w:rPr>
              <w:t>Strategic Sourcing Manager</w:t>
            </w:r>
          </w:p>
        </w:tc>
        <w:tc>
          <w:tcPr>
            <w:tcW w:w="1418" w:type="dxa"/>
          </w:tcPr>
          <w:p w14:paraId="361801FF" w14:textId="77777777" w:rsidR="004B5640" w:rsidRDefault="004B5640" w:rsidP="004B5640">
            <w:pPr>
              <w:rPr>
                <w:rFonts w:cs="Arial"/>
              </w:rPr>
            </w:pPr>
            <w:r>
              <w:rPr>
                <w:rFonts w:cs="Arial"/>
              </w:rPr>
              <w:t>23/01/2017</w:t>
            </w:r>
          </w:p>
        </w:tc>
        <w:tc>
          <w:tcPr>
            <w:tcW w:w="4110" w:type="dxa"/>
          </w:tcPr>
          <w:p w14:paraId="521166BB" w14:textId="77777777" w:rsidR="004B5640" w:rsidRDefault="004B5640" w:rsidP="004B5640">
            <w:pPr>
              <w:rPr>
                <w:rFonts w:cs="Arial"/>
              </w:rPr>
            </w:pPr>
            <w:r>
              <w:rPr>
                <w:rFonts w:cs="Arial"/>
              </w:rPr>
              <w:t>New logo and page 4 amendment.</w:t>
            </w:r>
          </w:p>
        </w:tc>
      </w:tr>
      <w:tr w:rsidR="004B5640" w:rsidRPr="0031681A" w14:paraId="01EBFE6D" w14:textId="77777777" w:rsidTr="004B5640">
        <w:tc>
          <w:tcPr>
            <w:tcW w:w="1134" w:type="dxa"/>
          </w:tcPr>
          <w:p w14:paraId="6E9B5980" w14:textId="77777777" w:rsidR="004B5640" w:rsidRDefault="004B5640" w:rsidP="004B5640">
            <w:pPr>
              <w:rPr>
                <w:rFonts w:cs="Arial"/>
              </w:rPr>
            </w:pPr>
            <w:r>
              <w:rPr>
                <w:rFonts w:cs="Arial"/>
              </w:rPr>
              <w:t>3.7</w:t>
            </w:r>
          </w:p>
        </w:tc>
        <w:tc>
          <w:tcPr>
            <w:tcW w:w="3261" w:type="dxa"/>
          </w:tcPr>
          <w:p w14:paraId="58C57CBC" w14:textId="77777777" w:rsidR="004B5640" w:rsidRPr="00494A15" w:rsidRDefault="004B5640" w:rsidP="004B5640">
            <w:pPr>
              <w:rPr>
                <w:rFonts w:cs="Arial"/>
              </w:rPr>
            </w:pPr>
            <w:r>
              <w:rPr>
                <w:rFonts w:cs="Arial"/>
              </w:rPr>
              <w:t>Network Team Leader</w:t>
            </w:r>
          </w:p>
        </w:tc>
        <w:tc>
          <w:tcPr>
            <w:tcW w:w="1418" w:type="dxa"/>
          </w:tcPr>
          <w:p w14:paraId="2B4F19A1" w14:textId="77777777" w:rsidR="004B5640" w:rsidRDefault="004B5640" w:rsidP="004B5640">
            <w:pPr>
              <w:rPr>
                <w:rFonts w:cs="Arial"/>
              </w:rPr>
            </w:pPr>
            <w:r>
              <w:rPr>
                <w:rFonts w:cs="Arial"/>
              </w:rPr>
              <w:t>09/02/2017</w:t>
            </w:r>
          </w:p>
        </w:tc>
        <w:tc>
          <w:tcPr>
            <w:tcW w:w="4110" w:type="dxa"/>
          </w:tcPr>
          <w:p w14:paraId="14970D75" w14:textId="77777777" w:rsidR="004B5640" w:rsidRDefault="004B5640" w:rsidP="004B5640">
            <w:pPr>
              <w:rPr>
                <w:rFonts w:cs="Arial"/>
              </w:rPr>
            </w:pPr>
            <w:r>
              <w:rPr>
                <w:rFonts w:cs="Arial"/>
              </w:rPr>
              <w:t>Updated Technical Details</w:t>
            </w:r>
          </w:p>
        </w:tc>
      </w:tr>
      <w:tr w:rsidR="004B5640" w:rsidRPr="0031681A" w14:paraId="0B160B85" w14:textId="77777777" w:rsidTr="004B5640">
        <w:tc>
          <w:tcPr>
            <w:tcW w:w="1134" w:type="dxa"/>
          </w:tcPr>
          <w:p w14:paraId="558C428F" w14:textId="77777777" w:rsidR="004B5640" w:rsidRDefault="004B5640" w:rsidP="004B5640">
            <w:pPr>
              <w:rPr>
                <w:rFonts w:cs="Arial"/>
              </w:rPr>
            </w:pPr>
            <w:r>
              <w:rPr>
                <w:rFonts w:cs="Arial"/>
              </w:rPr>
              <w:t>3.8</w:t>
            </w:r>
          </w:p>
        </w:tc>
        <w:tc>
          <w:tcPr>
            <w:tcW w:w="3261" w:type="dxa"/>
          </w:tcPr>
          <w:p w14:paraId="00E2532E" w14:textId="77777777" w:rsidR="004B5640" w:rsidRDefault="004B5640" w:rsidP="004B5640">
            <w:pPr>
              <w:rPr>
                <w:rFonts w:cs="Arial"/>
              </w:rPr>
            </w:pPr>
            <w:r w:rsidRPr="00494A15">
              <w:rPr>
                <w:rFonts w:cs="Arial"/>
              </w:rPr>
              <w:t>Strategic Sourcing Manager</w:t>
            </w:r>
          </w:p>
        </w:tc>
        <w:tc>
          <w:tcPr>
            <w:tcW w:w="1418" w:type="dxa"/>
          </w:tcPr>
          <w:p w14:paraId="059DAD0F" w14:textId="77777777" w:rsidR="004B5640" w:rsidRDefault="004B5640" w:rsidP="004B5640">
            <w:pPr>
              <w:rPr>
                <w:rFonts w:cs="Arial"/>
              </w:rPr>
            </w:pPr>
            <w:r>
              <w:rPr>
                <w:rFonts w:cs="Arial"/>
              </w:rPr>
              <w:t>28/02/2017</w:t>
            </w:r>
          </w:p>
        </w:tc>
        <w:tc>
          <w:tcPr>
            <w:tcW w:w="4110" w:type="dxa"/>
          </w:tcPr>
          <w:p w14:paraId="0D04C569" w14:textId="77777777" w:rsidR="004B5640" w:rsidRDefault="004B5640" w:rsidP="004B5640">
            <w:pPr>
              <w:rPr>
                <w:rFonts w:cs="Arial"/>
              </w:rPr>
            </w:pPr>
            <w:r>
              <w:rPr>
                <w:rFonts w:cs="Arial"/>
              </w:rPr>
              <w:t>Name change to ICT Services and update to 11.4.</w:t>
            </w:r>
          </w:p>
        </w:tc>
      </w:tr>
      <w:tr w:rsidR="004B5640" w:rsidRPr="0031681A" w14:paraId="31D5A54E" w14:textId="77777777" w:rsidTr="004B5640">
        <w:tc>
          <w:tcPr>
            <w:tcW w:w="1134" w:type="dxa"/>
          </w:tcPr>
          <w:p w14:paraId="67C4B4A1" w14:textId="77777777" w:rsidR="004B5640" w:rsidRDefault="004B5640" w:rsidP="004B5640">
            <w:pPr>
              <w:rPr>
                <w:rFonts w:cs="Arial"/>
              </w:rPr>
            </w:pPr>
            <w:r>
              <w:rPr>
                <w:rFonts w:cs="Arial"/>
              </w:rPr>
              <w:t>3.9</w:t>
            </w:r>
          </w:p>
        </w:tc>
        <w:tc>
          <w:tcPr>
            <w:tcW w:w="3261" w:type="dxa"/>
          </w:tcPr>
          <w:p w14:paraId="0052632F" w14:textId="77777777" w:rsidR="004B5640" w:rsidRPr="00494A15" w:rsidRDefault="004B5640" w:rsidP="004B5640">
            <w:pPr>
              <w:rPr>
                <w:rFonts w:cs="Arial"/>
              </w:rPr>
            </w:pPr>
            <w:r>
              <w:rPr>
                <w:rFonts w:cs="Arial"/>
              </w:rPr>
              <w:t>Commissioning Support Officer</w:t>
            </w:r>
          </w:p>
        </w:tc>
        <w:tc>
          <w:tcPr>
            <w:tcW w:w="1418" w:type="dxa"/>
          </w:tcPr>
          <w:p w14:paraId="73B3ADD4" w14:textId="77777777" w:rsidR="004B5640" w:rsidRDefault="004B5640" w:rsidP="004B5640">
            <w:pPr>
              <w:rPr>
                <w:rFonts w:cs="Arial"/>
              </w:rPr>
            </w:pPr>
            <w:r>
              <w:rPr>
                <w:rFonts w:cs="Arial"/>
              </w:rPr>
              <w:t>19/06/2017</w:t>
            </w:r>
          </w:p>
        </w:tc>
        <w:tc>
          <w:tcPr>
            <w:tcW w:w="4110" w:type="dxa"/>
          </w:tcPr>
          <w:p w14:paraId="4F20A137" w14:textId="77777777" w:rsidR="004B5640" w:rsidRDefault="004B5640" w:rsidP="004B5640">
            <w:pPr>
              <w:rPr>
                <w:rFonts w:cs="Arial"/>
              </w:rPr>
            </w:pPr>
            <w:r w:rsidRPr="00670F4E">
              <w:rPr>
                <w:rFonts w:cs="Arial"/>
              </w:rPr>
              <w:t xml:space="preserve">SAP </w:t>
            </w:r>
            <w:proofErr w:type="spellStart"/>
            <w:r w:rsidRPr="00670F4E">
              <w:rPr>
                <w:rFonts w:cs="Arial"/>
              </w:rPr>
              <w:t>OrderPoint</w:t>
            </w:r>
            <w:proofErr w:type="spellEnd"/>
            <w:r w:rsidRPr="00670F4E">
              <w:rPr>
                <w:rFonts w:cs="Arial"/>
              </w:rPr>
              <w:t xml:space="preserve"> SRM system</w:t>
            </w:r>
            <w:r>
              <w:rPr>
                <w:rFonts w:cs="Arial"/>
              </w:rPr>
              <w:t xml:space="preserve"> version updated</w:t>
            </w:r>
          </w:p>
        </w:tc>
      </w:tr>
      <w:tr w:rsidR="004B5640" w:rsidRPr="0031681A" w14:paraId="7844DCBA" w14:textId="77777777" w:rsidTr="004B5640">
        <w:tc>
          <w:tcPr>
            <w:tcW w:w="1134" w:type="dxa"/>
          </w:tcPr>
          <w:p w14:paraId="6C337182" w14:textId="77777777" w:rsidR="004B5640" w:rsidRDefault="004B5640" w:rsidP="004B5640">
            <w:pPr>
              <w:rPr>
                <w:rFonts w:cs="Arial"/>
              </w:rPr>
            </w:pPr>
            <w:r>
              <w:rPr>
                <w:rFonts w:cs="Arial"/>
              </w:rPr>
              <w:t>3.10</w:t>
            </w:r>
          </w:p>
        </w:tc>
        <w:tc>
          <w:tcPr>
            <w:tcW w:w="3261" w:type="dxa"/>
          </w:tcPr>
          <w:p w14:paraId="0C966FB5" w14:textId="77777777" w:rsidR="004B5640" w:rsidRDefault="004B5640" w:rsidP="004B5640">
            <w:pPr>
              <w:rPr>
                <w:rFonts w:cs="Arial"/>
              </w:rPr>
            </w:pPr>
            <w:r>
              <w:rPr>
                <w:rFonts w:cs="Arial"/>
              </w:rPr>
              <w:t>Assistant Director</w:t>
            </w:r>
          </w:p>
        </w:tc>
        <w:tc>
          <w:tcPr>
            <w:tcW w:w="1418" w:type="dxa"/>
          </w:tcPr>
          <w:p w14:paraId="02482064" w14:textId="77777777" w:rsidR="004B5640" w:rsidRDefault="004B5640" w:rsidP="004B5640">
            <w:pPr>
              <w:rPr>
                <w:rFonts w:cs="Arial"/>
              </w:rPr>
            </w:pPr>
            <w:r>
              <w:rPr>
                <w:rFonts w:cs="Arial"/>
              </w:rPr>
              <w:t>25/09/2017</w:t>
            </w:r>
          </w:p>
        </w:tc>
        <w:tc>
          <w:tcPr>
            <w:tcW w:w="4110" w:type="dxa"/>
          </w:tcPr>
          <w:p w14:paraId="240F4132" w14:textId="77777777" w:rsidR="004B5640" w:rsidRPr="00670F4E" w:rsidRDefault="004B5640" w:rsidP="004B5640">
            <w:pPr>
              <w:rPr>
                <w:rFonts w:cs="Arial"/>
              </w:rPr>
            </w:pPr>
            <w:r>
              <w:rPr>
                <w:rFonts w:cs="Arial"/>
              </w:rPr>
              <w:t>Updated technical details</w:t>
            </w:r>
          </w:p>
        </w:tc>
      </w:tr>
      <w:tr w:rsidR="004B5640" w:rsidRPr="0031681A" w14:paraId="758F6BBA" w14:textId="77777777" w:rsidTr="004B5640">
        <w:tc>
          <w:tcPr>
            <w:tcW w:w="1134" w:type="dxa"/>
          </w:tcPr>
          <w:p w14:paraId="04D4B9F2" w14:textId="77777777" w:rsidR="004B5640" w:rsidRDefault="004B5640" w:rsidP="004B5640">
            <w:pPr>
              <w:rPr>
                <w:rFonts w:cs="Arial"/>
              </w:rPr>
            </w:pPr>
            <w:r>
              <w:rPr>
                <w:rFonts w:cs="Arial"/>
              </w:rPr>
              <w:t>3.11</w:t>
            </w:r>
          </w:p>
        </w:tc>
        <w:tc>
          <w:tcPr>
            <w:tcW w:w="3261" w:type="dxa"/>
          </w:tcPr>
          <w:p w14:paraId="6FEE1B74" w14:textId="77777777" w:rsidR="004B5640" w:rsidRDefault="004B5640" w:rsidP="004B5640">
            <w:pPr>
              <w:rPr>
                <w:rFonts w:cs="Arial"/>
              </w:rPr>
            </w:pPr>
            <w:r w:rsidRPr="00494A15">
              <w:rPr>
                <w:rFonts w:cs="Arial"/>
              </w:rPr>
              <w:t>Strategic Sourcing Manager</w:t>
            </w:r>
          </w:p>
        </w:tc>
        <w:tc>
          <w:tcPr>
            <w:tcW w:w="1418" w:type="dxa"/>
          </w:tcPr>
          <w:p w14:paraId="1CA0273B" w14:textId="77777777" w:rsidR="004B5640" w:rsidRDefault="004B5640" w:rsidP="004B5640">
            <w:pPr>
              <w:rPr>
                <w:rFonts w:cs="Arial"/>
              </w:rPr>
            </w:pPr>
            <w:r>
              <w:rPr>
                <w:rFonts w:cs="Arial"/>
              </w:rPr>
              <w:t>20/11/2017</w:t>
            </w:r>
          </w:p>
        </w:tc>
        <w:tc>
          <w:tcPr>
            <w:tcW w:w="4110" w:type="dxa"/>
          </w:tcPr>
          <w:p w14:paraId="470DC019" w14:textId="77777777" w:rsidR="004B5640" w:rsidRDefault="004B5640" w:rsidP="004B5640">
            <w:pPr>
              <w:rPr>
                <w:rFonts w:cs="Arial"/>
              </w:rPr>
            </w:pPr>
            <w:r>
              <w:rPr>
                <w:rFonts w:cs="Arial"/>
              </w:rPr>
              <w:t>Instructions for editing added</w:t>
            </w:r>
          </w:p>
        </w:tc>
      </w:tr>
      <w:tr w:rsidR="004B5640" w:rsidRPr="0031681A" w14:paraId="54568135" w14:textId="77777777" w:rsidTr="004B5640">
        <w:tc>
          <w:tcPr>
            <w:tcW w:w="1134" w:type="dxa"/>
          </w:tcPr>
          <w:p w14:paraId="1A24A6F3" w14:textId="77777777" w:rsidR="004B5640" w:rsidRDefault="004B5640" w:rsidP="004B5640">
            <w:pPr>
              <w:rPr>
                <w:rFonts w:cs="Arial"/>
              </w:rPr>
            </w:pPr>
            <w:r>
              <w:rPr>
                <w:rFonts w:cs="Arial"/>
              </w:rPr>
              <w:t>3.12</w:t>
            </w:r>
          </w:p>
        </w:tc>
        <w:tc>
          <w:tcPr>
            <w:tcW w:w="3261" w:type="dxa"/>
          </w:tcPr>
          <w:p w14:paraId="0B256CCE" w14:textId="77777777" w:rsidR="004B5640" w:rsidRPr="00494A15" w:rsidRDefault="004B5640" w:rsidP="004B5640">
            <w:pPr>
              <w:rPr>
                <w:rFonts w:cs="Arial"/>
              </w:rPr>
            </w:pPr>
            <w:r>
              <w:rPr>
                <w:rFonts w:cs="Arial"/>
              </w:rPr>
              <w:t>Commissioning Support Officer</w:t>
            </w:r>
          </w:p>
        </w:tc>
        <w:tc>
          <w:tcPr>
            <w:tcW w:w="1418" w:type="dxa"/>
          </w:tcPr>
          <w:p w14:paraId="35CBDAFA" w14:textId="77777777" w:rsidR="004B5640" w:rsidRDefault="004B5640" w:rsidP="004B5640">
            <w:pPr>
              <w:rPr>
                <w:rFonts w:cs="Arial"/>
              </w:rPr>
            </w:pPr>
            <w:r>
              <w:rPr>
                <w:rFonts w:cs="Arial"/>
              </w:rPr>
              <w:t>18/12/2017</w:t>
            </w:r>
          </w:p>
        </w:tc>
        <w:tc>
          <w:tcPr>
            <w:tcW w:w="4110" w:type="dxa"/>
          </w:tcPr>
          <w:p w14:paraId="689C6EE0" w14:textId="77777777" w:rsidR="004B5640" w:rsidRDefault="004B5640" w:rsidP="004B5640">
            <w:pPr>
              <w:rPr>
                <w:rFonts w:cs="Arial"/>
              </w:rPr>
            </w:pPr>
            <w:r>
              <w:rPr>
                <w:rFonts w:cs="Arial"/>
              </w:rPr>
              <w:t>Updated Desktop Management section</w:t>
            </w:r>
          </w:p>
        </w:tc>
      </w:tr>
    </w:tbl>
    <w:p w14:paraId="5FB5957E" w14:textId="77777777" w:rsidR="004B5640" w:rsidRDefault="004B5640" w:rsidP="004B5640">
      <w:pPr>
        <w:widowControl/>
        <w:jc w:val="center"/>
        <w:rPr>
          <w:rFonts w:cs="Arial"/>
          <w:b/>
          <w:sz w:val="36"/>
          <w:szCs w:val="36"/>
        </w:rPr>
      </w:pPr>
    </w:p>
    <w:p w14:paraId="4B3F8388" w14:textId="77777777" w:rsidR="004B5640" w:rsidRDefault="004B5640" w:rsidP="004B5640">
      <w:pPr>
        <w:widowControl/>
        <w:jc w:val="center"/>
        <w:rPr>
          <w:rFonts w:cs="Arial"/>
          <w:b/>
          <w:sz w:val="36"/>
          <w:szCs w:val="36"/>
        </w:rPr>
      </w:pPr>
    </w:p>
    <w:p w14:paraId="5EA5D517" w14:textId="77777777" w:rsidR="004B5640" w:rsidRDefault="004B5640" w:rsidP="004B5640">
      <w:pPr>
        <w:widowControl/>
        <w:jc w:val="center"/>
        <w:rPr>
          <w:rFonts w:cs="Arial"/>
          <w:b/>
          <w:sz w:val="36"/>
          <w:szCs w:val="36"/>
        </w:rPr>
      </w:pPr>
    </w:p>
    <w:p w14:paraId="17BE6D27" w14:textId="77777777" w:rsidR="004B5640" w:rsidRPr="00BD3924" w:rsidRDefault="004B5640" w:rsidP="004B5640"/>
    <w:sdt>
      <w:sdtPr>
        <w:rPr>
          <w:rFonts w:eastAsiaTheme="minorEastAsia" w:cs="Arial"/>
          <w:b/>
          <w:sz w:val="32"/>
          <w:szCs w:val="32"/>
          <w:lang w:eastAsia="ja-JP"/>
        </w:rPr>
        <w:id w:val="451295886"/>
        <w:docPartObj>
          <w:docPartGallery w:val="Table of Contents"/>
          <w:docPartUnique/>
        </w:docPartObj>
      </w:sdtPr>
      <w:sdtEndPr>
        <w:rPr>
          <w:rFonts w:eastAsia="Times New Roman"/>
          <w:bCs/>
          <w:noProof/>
          <w:sz w:val="24"/>
          <w:szCs w:val="20"/>
          <w:lang w:eastAsia="en-US"/>
        </w:rPr>
      </w:sdtEndPr>
      <w:sdtContent>
        <w:p w14:paraId="7F6E3D24" w14:textId="77777777" w:rsidR="004B5640" w:rsidRPr="00D91263" w:rsidRDefault="004B5640" w:rsidP="004B5640">
          <w:pPr>
            <w:pStyle w:val="ListParagraph"/>
            <w:spacing w:before="120" w:after="120"/>
            <w:ind w:left="0"/>
            <w:rPr>
              <w:rFonts w:cs="Arial"/>
              <w:noProof/>
            </w:rPr>
          </w:pPr>
          <w:r w:rsidRPr="00D756F0">
            <w:rPr>
              <w:rStyle w:val="Heading2Char"/>
              <w:rFonts w:eastAsiaTheme="minorHAnsi"/>
            </w:rPr>
            <w:t>Contents</w:t>
          </w:r>
          <w:r w:rsidRPr="00654132">
            <w:rPr>
              <w:rFonts w:eastAsiaTheme="minorHAnsi" w:cs="Arial"/>
            </w:rPr>
            <w:fldChar w:fldCharType="begin"/>
          </w:r>
          <w:r w:rsidRPr="00654132">
            <w:rPr>
              <w:rFonts w:cs="Arial"/>
              <w:noProof/>
            </w:rPr>
            <w:instrText xml:space="preserve"> TOC \o "1-3" \h \z \u </w:instrText>
          </w:r>
          <w:r w:rsidRPr="00654132">
            <w:rPr>
              <w:rFonts w:eastAsiaTheme="minorHAnsi" w:cs="Arial"/>
            </w:rPr>
            <w:fldChar w:fldCharType="separate"/>
          </w:r>
        </w:p>
        <w:p w14:paraId="432C9553" w14:textId="77777777" w:rsidR="004B5640" w:rsidRPr="00D91263" w:rsidRDefault="00990AB4" w:rsidP="004B5640">
          <w:pPr>
            <w:pStyle w:val="TOC2"/>
            <w:rPr>
              <w:rFonts w:cs="Arial"/>
              <w:lang w:eastAsia="en-GB"/>
            </w:rPr>
          </w:pPr>
          <w:hyperlink w:anchor="_Toc495674784" w:history="1">
            <w:r w:rsidR="004B5640" w:rsidRPr="00D91263">
              <w:rPr>
                <w:rStyle w:val="Hyperlink"/>
                <w:rFonts w:cs="Arial"/>
                <w:sz w:val="22"/>
                <w:szCs w:val="22"/>
              </w:rPr>
              <w:t>1.</w:t>
            </w:r>
            <w:r w:rsidR="004B5640" w:rsidRPr="00D91263">
              <w:rPr>
                <w:rFonts w:cs="Arial"/>
                <w:lang w:eastAsia="en-GB"/>
              </w:rPr>
              <w:tab/>
            </w:r>
            <w:r w:rsidR="004B5640" w:rsidRPr="00D91263">
              <w:rPr>
                <w:rStyle w:val="Hyperlink"/>
                <w:rFonts w:cs="Arial"/>
                <w:sz w:val="22"/>
                <w:szCs w:val="22"/>
              </w:rPr>
              <w:t>Introduction</w:t>
            </w:r>
            <w:r w:rsidR="004B5640" w:rsidRPr="00D91263">
              <w:rPr>
                <w:rFonts w:cs="Arial"/>
                <w:webHidden/>
              </w:rPr>
              <w:tab/>
            </w:r>
            <w:r w:rsidR="004B5640" w:rsidRPr="00D91263">
              <w:rPr>
                <w:rFonts w:cs="Arial"/>
                <w:webHidden/>
              </w:rPr>
              <w:fldChar w:fldCharType="begin"/>
            </w:r>
            <w:r w:rsidR="004B5640" w:rsidRPr="00D91263">
              <w:rPr>
                <w:rFonts w:cs="Arial"/>
                <w:webHidden/>
              </w:rPr>
              <w:instrText xml:space="preserve"> PAGEREF _Toc495674784 \h </w:instrText>
            </w:r>
            <w:r w:rsidR="004B5640" w:rsidRPr="00D91263">
              <w:rPr>
                <w:rFonts w:cs="Arial"/>
                <w:webHidden/>
              </w:rPr>
            </w:r>
            <w:r w:rsidR="004B5640" w:rsidRPr="00D91263">
              <w:rPr>
                <w:rFonts w:cs="Arial"/>
                <w:webHidden/>
              </w:rPr>
              <w:fldChar w:fldCharType="separate"/>
            </w:r>
            <w:r w:rsidR="00300CB1">
              <w:rPr>
                <w:rFonts w:cs="Arial"/>
                <w:webHidden/>
              </w:rPr>
              <w:t>27</w:t>
            </w:r>
            <w:r w:rsidR="004B5640" w:rsidRPr="00D91263">
              <w:rPr>
                <w:rFonts w:cs="Arial"/>
                <w:webHidden/>
              </w:rPr>
              <w:fldChar w:fldCharType="end"/>
            </w:r>
          </w:hyperlink>
        </w:p>
        <w:p w14:paraId="206965C0" w14:textId="77777777" w:rsidR="004B5640" w:rsidRPr="00D91263" w:rsidRDefault="00990AB4" w:rsidP="004B5640">
          <w:pPr>
            <w:pStyle w:val="TOC2"/>
            <w:rPr>
              <w:rFonts w:cs="Arial"/>
              <w:lang w:eastAsia="en-GB"/>
            </w:rPr>
          </w:pPr>
          <w:hyperlink w:anchor="_Toc495674785" w:history="1">
            <w:r w:rsidR="004B5640" w:rsidRPr="00D91263">
              <w:rPr>
                <w:rStyle w:val="Hyperlink"/>
                <w:rFonts w:cs="Arial"/>
                <w:sz w:val="22"/>
                <w:szCs w:val="22"/>
              </w:rPr>
              <w:t>2.</w:t>
            </w:r>
            <w:r w:rsidR="004B5640" w:rsidRPr="00D91263">
              <w:rPr>
                <w:rFonts w:cs="Arial"/>
                <w:lang w:eastAsia="en-GB"/>
              </w:rPr>
              <w:tab/>
            </w:r>
            <w:r w:rsidR="004B5640" w:rsidRPr="00D91263">
              <w:rPr>
                <w:rStyle w:val="Hyperlink"/>
                <w:rFonts w:cs="Arial"/>
                <w:sz w:val="22"/>
                <w:szCs w:val="22"/>
              </w:rPr>
              <w:t>Communications Network</w:t>
            </w:r>
            <w:r w:rsidR="004B5640" w:rsidRPr="00D91263">
              <w:rPr>
                <w:rFonts w:cs="Arial"/>
                <w:webHidden/>
              </w:rPr>
              <w:tab/>
            </w:r>
            <w:r w:rsidR="004B5640" w:rsidRPr="00D91263">
              <w:rPr>
                <w:rFonts w:cs="Arial"/>
                <w:webHidden/>
              </w:rPr>
              <w:fldChar w:fldCharType="begin"/>
            </w:r>
            <w:r w:rsidR="004B5640" w:rsidRPr="00D91263">
              <w:rPr>
                <w:rFonts w:cs="Arial"/>
                <w:webHidden/>
              </w:rPr>
              <w:instrText xml:space="preserve"> PAGEREF _Toc495674785 \h </w:instrText>
            </w:r>
            <w:r w:rsidR="004B5640" w:rsidRPr="00D91263">
              <w:rPr>
                <w:rFonts w:cs="Arial"/>
                <w:webHidden/>
              </w:rPr>
            </w:r>
            <w:r w:rsidR="004B5640" w:rsidRPr="00D91263">
              <w:rPr>
                <w:rFonts w:cs="Arial"/>
                <w:webHidden/>
              </w:rPr>
              <w:fldChar w:fldCharType="separate"/>
            </w:r>
            <w:r w:rsidR="00300CB1">
              <w:rPr>
                <w:rFonts w:cs="Arial"/>
                <w:webHidden/>
              </w:rPr>
              <w:t>27</w:t>
            </w:r>
            <w:r w:rsidR="004B5640" w:rsidRPr="00D91263">
              <w:rPr>
                <w:rFonts w:cs="Arial"/>
                <w:webHidden/>
              </w:rPr>
              <w:fldChar w:fldCharType="end"/>
            </w:r>
          </w:hyperlink>
        </w:p>
        <w:p w14:paraId="06712D00" w14:textId="77777777" w:rsidR="004B5640" w:rsidRPr="00D91263" w:rsidRDefault="00990AB4" w:rsidP="004B5640">
          <w:pPr>
            <w:pStyle w:val="TOC2"/>
            <w:rPr>
              <w:rFonts w:cs="Arial"/>
              <w:lang w:eastAsia="en-GB"/>
            </w:rPr>
          </w:pPr>
          <w:hyperlink w:anchor="_Toc495674786" w:history="1">
            <w:r w:rsidR="004B5640" w:rsidRPr="00D91263">
              <w:rPr>
                <w:rStyle w:val="Hyperlink"/>
                <w:rFonts w:cs="Arial"/>
                <w:sz w:val="22"/>
                <w:szCs w:val="22"/>
              </w:rPr>
              <w:t>3.</w:t>
            </w:r>
            <w:r w:rsidR="004B5640" w:rsidRPr="00D91263">
              <w:rPr>
                <w:rFonts w:cs="Arial"/>
                <w:lang w:eastAsia="en-GB"/>
              </w:rPr>
              <w:tab/>
            </w:r>
            <w:r w:rsidR="004B5640" w:rsidRPr="00D91263">
              <w:rPr>
                <w:rStyle w:val="Hyperlink"/>
                <w:rFonts w:cs="Arial"/>
                <w:sz w:val="22"/>
                <w:szCs w:val="22"/>
              </w:rPr>
              <w:t>Server and Storage Management</w:t>
            </w:r>
            <w:r w:rsidR="004B5640" w:rsidRPr="00D91263">
              <w:rPr>
                <w:rFonts w:cs="Arial"/>
                <w:webHidden/>
              </w:rPr>
              <w:tab/>
            </w:r>
            <w:r w:rsidR="004B5640" w:rsidRPr="00D91263">
              <w:rPr>
                <w:rFonts w:cs="Arial"/>
                <w:webHidden/>
              </w:rPr>
              <w:fldChar w:fldCharType="begin"/>
            </w:r>
            <w:r w:rsidR="004B5640" w:rsidRPr="00D91263">
              <w:rPr>
                <w:rFonts w:cs="Arial"/>
                <w:webHidden/>
              </w:rPr>
              <w:instrText xml:space="preserve"> PAGEREF _Toc495674786 \h </w:instrText>
            </w:r>
            <w:r w:rsidR="004B5640" w:rsidRPr="00D91263">
              <w:rPr>
                <w:rFonts w:cs="Arial"/>
                <w:webHidden/>
              </w:rPr>
            </w:r>
            <w:r w:rsidR="004B5640" w:rsidRPr="00D91263">
              <w:rPr>
                <w:rFonts w:cs="Arial"/>
                <w:webHidden/>
              </w:rPr>
              <w:fldChar w:fldCharType="separate"/>
            </w:r>
            <w:r w:rsidR="00300CB1">
              <w:rPr>
                <w:rFonts w:cs="Arial"/>
                <w:webHidden/>
              </w:rPr>
              <w:t>28</w:t>
            </w:r>
            <w:r w:rsidR="004B5640" w:rsidRPr="00D91263">
              <w:rPr>
                <w:rFonts w:cs="Arial"/>
                <w:webHidden/>
              </w:rPr>
              <w:fldChar w:fldCharType="end"/>
            </w:r>
          </w:hyperlink>
        </w:p>
        <w:p w14:paraId="3ED81FF5" w14:textId="77777777" w:rsidR="004B5640" w:rsidRPr="00D91263" w:rsidRDefault="00990AB4" w:rsidP="004B5640">
          <w:pPr>
            <w:pStyle w:val="TOC2"/>
            <w:rPr>
              <w:rFonts w:cs="Arial"/>
              <w:lang w:eastAsia="en-GB"/>
            </w:rPr>
          </w:pPr>
          <w:hyperlink w:anchor="_Toc495674787" w:history="1">
            <w:r w:rsidR="004B5640" w:rsidRPr="00D91263">
              <w:rPr>
                <w:rStyle w:val="Hyperlink"/>
                <w:rFonts w:cs="Arial"/>
                <w:sz w:val="22"/>
                <w:szCs w:val="22"/>
              </w:rPr>
              <w:t>4.</w:t>
            </w:r>
            <w:r w:rsidR="004B5640" w:rsidRPr="00D91263">
              <w:rPr>
                <w:rFonts w:cs="Arial"/>
                <w:lang w:eastAsia="en-GB"/>
              </w:rPr>
              <w:tab/>
            </w:r>
            <w:r w:rsidR="004B5640" w:rsidRPr="00D91263">
              <w:rPr>
                <w:rStyle w:val="Hyperlink"/>
                <w:rFonts w:cs="Arial"/>
                <w:sz w:val="22"/>
                <w:szCs w:val="22"/>
              </w:rPr>
              <w:t>Desktop Management</w:t>
            </w:r>
            <w:r w:rsidR="004B5640" w:rsidRPr="00D91263">
              <w:rPr>
                <w:rFonts w:cs="Arial"/>
                <w:webHidden/>
              </w:rPr>
              <w:tab/>
            </w:r>
            <w:r w:rsidR="004B5640" w:rsidRPr="00D91263">
              <w:rPr>
                <w:rFonts w:cs="Arial"/>
                <w:webHidden/>
              </w:rPr>
              <w:fldChar w:fldCharType="begin"/>
            </w:r>
            <w:r w:rsidR="004B5640" w:rsidRPr="00D91263">
              <w:rPr>
                <w:rFonts w:cs="Arial"/>
                <w:webHidden/>
              </w:rPr>
              <w:instrText xml:space="preserve"> PAGEREF _Toc495674787 \h </w:instrText>
            </w:r>
            <w:r w:rsidR="004B5640" w:rsidRPr="00D91263">
              <w:rPr>
                <w:rFonts w:cs="Arial"/>
                <w:webHidden/>
              </w:rPr>
            </w:r>
            <w:r w:rsidR="004B5640" w:rsidRPr="00D91263">
              <w:rPr>
                <w:rFonts w:cs="Arial"/>
                <w:webHidden/>
              </w:rPr>
              <w:fldChar w:fldCharType="separate"/>
            </w:r>
            <w:r w:rsidR="00300CB1">
              <w:rPr>
                <w:rFonts w:cs="Arial"/>
                <w:webHidden/>
              </w:rPr>
              <w:t>29</w:t>
            </w:r>
            <w:r w:rsidR="004B5640" w:rsidRPr="00D91263">
              <w:rPr>
                <w:rFonts w:cs="Arial"/>
                <w:webHidden/>
              </w:rPr>
              <w:fldChar w:fldCharType="end"/>
            </w:r>
          </w:hyperlink>
        </w:p>
        <w:p w14:paraId="044ED45F" w14:textId="77777777" w:rsidR="004B5640" w:rsidRPr="00D91263" w:rsidRDefault="00990AB4" w:rsidP="004B5640">
          <w:pPr>
            <w:pStyle w:val="TOC3"/>
            <w:rPr>
              <w:rFonts w:cs="Arial"/>
              <w:noProof/>
              <w:sz w:val="22"/>
              <w:szCs w:val="22"/>
              <w:lang w:eastAsia="en-GB"/>
            </w:rPr>
          </w:pPr>
          <w:hyperlink w:anchor="_Toc495674788" w:history="1">
            <w:r w:rsidR="004B5640" w:rsidRPr="00D91263">
              <w:rPr>
                <w:rStyle w:val="Hyperlink"/>
                <w:rFonts w:cs="Arial"/>
                <w:noProof/>
                <w:sz w:val="22"/>
                <w:szCs w:val="22"/>
              </w:rPr>
              <w:t>4.1.</w:t>
            </w:r>
            <w:r w:rsidR="004B5640" w:rsidRPr="00D91263">
              <w:rPr>
                <w:rFonts w:cs="Arial"/>
                <w:noProof/>
                <w:sz w:val="22"/>
                <w:szCs w:val="22"/>
                <w:lang w:eastAsia="en-GB"/>
              </w:rPr>
              <w:tab/>
            </w:r>
            <w:r w:rsidR="004B5640" w:rsidRPr="00D91263">
              <w:rPr>
                <w:rStyle w:val="Hyperlink"/>
                <w:rFonts w:cs="Arial"/>
                <w:noProof/>
                <w:sz w:val="22"/>
                <w:szCs w:val="22"/>
              </w:rPr>
              <w:t>Current Desktop Specifications</w:t>
            </w:r>
            <w:r w:rsidR="004B5640" w:rsidRPr="00D91263">
              <w:rPr>
                <w:rFonts w:cs="Arial"/>
                <w:noProof/>
                <w:webHidden/>
                <w:sz w:val="22"/>
                <w:szCs w:val="22"/>
              </w:rPr>
              <w:tab/>
            </w:r>
            <w:r w:rsidR="004B5640" w:rsidRPr="00D91263">
              <w:rPr>
                <w:rFonts w:cs="Arial"/>
                <w:noProof/>
                <w:webHidden/>
                <w:sz w:val="22"/>
                <w:szCs w:val="22"/>
              </w:rPr>
              <w:fldChar w:fldCharType="begin"/>
            </w:r>
            <w:r w:rsidR="004B5640" w:rsidRPr="00D91263">
              <w:rPr>
                <w:rFonts w:cs="Arial"/>
                <w:noProof/>
                <w:webHidden/>
                <w:sz w:val="22"/>
                <w:szCs w:val="22"/>
              </w:rPr>
              <w:instrText xml:space="preserve"> PAGEREF _Toc495674788 \h </w:instrText>
            </w:r>
            <w:r w:rsidR="004B5640" w:rsidRPr="00D91263">
              <w:rPr>
                <w:rFonts w:cs="Arial"/>
                <w:noProof/>
                <w:webHidden/>
                <w:sz w:val="22"/>
                <w:szCs w:val="22"/>
              </w:rPr>
            </w:r>
            <w:r w:rsidR="004B5640" w:rsidRPr="00D91263">
              <w:rPr>
                <w:rFonts w:cs="Arial"/>
                <w:noProof/>
                <w:webHidden/>
                <w:sz w:val="22"/>
                <w:szCs w:val="22"/>
              </w:rPr>
              <w:fldChar w:fldCharType="separate"/>
            </w:r>
            <w:r w:rsidR="00300CB1">
              <w:rPr>
                <w:rFonts w:cs="Arial"/>
                <w:noProof/>
                <w:webHidden/>
                <w:sz w:val="22"/>
                <w:szCs w:val="22"/>
              </w:rPr>
              <w:t>29</w:t>
            </w:r>
            <w:r w:rsidR="004B5640" w:rsidRPr="00D91263">
              <w:rPr>
                <w:rFonts w:cs="Arial"/>
                <w:noProof/>
                <w:webHidden/>
                <w:sz w:val="22"/>
                <w:szCs w:val="22"/>
              </w:rPr>
              <w:fldChar w:fldCharType="end"/>
            </w:r>
          </w:hyperlink>
        </w:p>
        <w:p w14:paraId="5F35F63C" w14:textId="77777777" w:rsidR="004B5640" w:rsidRPr="00D91263" w:rsidRDefault="00990AB4" w:rsidP="004B5640">
          <w:pPr>
            <w:pStyle w:val="TOC2"/>
            <w:rPr>
              <w:rFonts w:cs="Arial"/>
              <w:lang w:eastAsia="en-GB"/>
            </w:rPr>
          </w:pPr>
          <w:hyperlink w:anchor="_Toc495674789" w:history="1">
            <w:r w:rsidR="004B5640" w:rsidRPr="00D91263">
              <w:rPr>
                <w:rStyle w:val="Hyperlink"/>
                <w:rFonts w:cs="Arial"/>
                <w:sz w:val="22"/>
                <w:szCs w:val="22"/>
              </w:rPr>
              <w:t>5.</w:t>
            </w:r>
            <w:r w:rsidR="004B5640" w:rsidRPr="00D91263">
              <w:rPr>
                <w:rFonts w:cs="Arial"/>
                <w:lang w:eastAsia="en-GB"/>
              </w:rPr>
              <w:tab/>
            </w:r>
            <w:r w:rsidR="004B5640" w:rsidRPr="00D91263">
              <w:rPr>
                <w:rStyle w:val="Hyperlink"/>
                <w:rFonts w:cs="Arial"/>
                <w:sz w:val="22"/>
                <w:szCs w:val="22"/>
              </w:rPr>
              <w:t>Mobile Infrastructure</w:t>
            </w:r>
            <w:r w:rsidR="004B5640" w:rsidRPr="00D91263">
              <w:rPr>
                <w:rFonts w:cs="Arial"/>
                <w:webHidden/>
              </w:rPr>
              <w:tab/>
            </w:r>
            <w:r w:rsidR="004B5640" w:rsidRPr="00D91263">
              <w:rPr>
                <w:rFonts w:cs="Arial"/>
                <w:webHidden/>
              </w:rPr>
              <w:fldChar w:fldCharType="begin"/>
            </w:r>
            <w:r w:rsidR="004B5640" w:rsidRPr="00D91263">
              <w:rPr>
                <w:rFonts w:cs="Arial"/>
                <w:webHidden/>
              </w:rPr>
              <w:instrText xml:space="preserve"> PAGEREF _Toc495674789 \h </w:instrText>
            </w:r>
            <w:r w:rsidR="004B5640" w:rsidRPr="00D91263">
              <w:rPr>
                <w:rFonts w:cs="Arial"/>
                <w:webHidden/>
              </w:rPr>
            </w:r>
            <w:r w:rsidR="004B5640" w:rsidRPr="00D91263">
              <w:rPr>
                <w:rFonts w:cs="Arial"/>
                <w:webHidden/>
              </w:rPr>
              <w:fldChar w:fldCharType="separate"/>
            </w:r>
            <w:r w:rsidR="00300CB1">
              <w:rPr>
                <w:rFonts w:cs="Arial"/>
                <w:webHidden/>
              </w:rPr>
              <w:t>30</w:t>
            </w:r>
            <w:r w:rsidR="004B5640" w:rsidRPr="00D91263">
              <w:rPr>
                <w:rFonts w:cs="Arial"/>
                <w:webHidden/>
              </w:rPr>
              <w:fldChar w:fldCharType="end"/>
            </w:r>
          </w:hyperlink>
        </w:p>
        <w:p w14:paraId="34343EB4" w14:textId="77777777" w:rsidR="004B5640" w:rsidRPr="00D91263" w:rsidRDefault="00990AB4" w:rsidP="004B5640">
          <w:pPr>
            <w:pStyle w:val="TOC3"/>
            <w:rPr>
              <w:rFonts w:cs="Arial"/>
              <w:noProof/>
              <w:sz w:val="22"/>
              <w:szCs w:val="22"/>
              <w:lang w:eastAsia="en-GB"/>
            </w:rPr>
          </w:pPr>
          <w:hyperlink w:anchor="_Toc495674790" w:history="1">
            <w:r w:rsidR="004B5640" w:rsidRPr="00D91263">
              <w:rPr>
                <w:rStyle w:val="Hyperlink"/>
                <w:rFonts w:cs="Arial"/>
                <w:noProof/>
                <w:sz w:val="22"/>
                <w:szCs w:val="22"/>
              </w:rPr>
              <w:t>5.1.</w:t>
            </w:r>
            <w:r w:rsidR="004B5640" w:rsidRPr="00D91263">
              <w:rPr>
                <w:rFonts w:cs="Arial"/>
                <w:noProof/>
                <w:sz w:val="22"/>
                <w:szCs w:val="22"/>
                <w:lang w:eastAsia="en-GB"/>
              </w:rPr>
              <w:tab/>
            </w:r>
            <w:r w:rsidR="004B5640" w:rsidRPr="00D91263">
              <w:rPr>
                <w:rStyle w:val="Hyperlink"/>
                <w:rFonts w:cs="Arial"/>
                <w:noProof/>
                <w:sz w:val="22"/>
                <w:szCs w:val="22"/>
              </w:rPr>
              <w:t>Smartphone Specification</w:t>
            </w:r>
            <w:r w:rsidR="004B5640" w:rsidRPr="00D91263">
              <w:rPr>
                <w:rFonts w:cs="Arial"/>
                <w:noProof/>
                <w:webHidden/>
                <w:sz w:val="22"/>
                <w:szCs w:val="22"/>
              </w:rPr>
              <w:tab/>
            </w:r>
            <w:r w:rsidR="004B5640" w:rsidRPr="00D91263">
              <w:rPr>
                <w:rFonts w:cs="Arial"/>
                <w:noProof/>
                <w:webHidden/>
                <w:sz w:val="22"/>
                <w:szCs w:val="22"/>
              </w:rPr>
              <w:fldChar w:fldCharType="begin"/>
            </w:r>
            <w:r w:rsidR="004B5640" w:rsidRPr="00D91263">
              <w:rPr>
                <w:rFonts w:cs="Arial"/>
                <w:noProof/>
                <w:webHidden/>
                <w:sz w:val="22"/>
                <w:szCs w:val="22"/>
              </w:rPr>
              <w:instrText xml:space="preserve"> PAGEREF _Toc495674790 \h </w:instrText>
            </w:r>
            <w:r w:rsidR="004B5640" w:rsidRPr="00D91263">
              <w:rPr>
                <w:rFonts w:cs="Arial"/>
                <w:noProof/>
                <w:webHidden/>
                <w:sz w:val="22"/>
                <w:szCs w:val="22"/>
              </w:rPr>
            </w:r>
            <w:r w:rsidR="004B5640" w:rsidRPr="00D91263">
              <w:rPr>
                <w:rFonts w:cs="Arial"/>
                <w:noProof/>
                <w:webHidden/>
                <w:sz w:val="22"/>
                <w:szCs w:val="22"/>
              </w:rPr>
              <w:fldChar w:fldCharType="separate"/>
            </w:r>
            <w:r w:rsidR="00300CB1">
              <w:rPr>
                <w:rFonts w:cs="Arial"/>
                <w:noProof/>
                <w:webHidden/>
                <w:sz w:val="22"/>
                <w:szCs w:val="22"/>
              </w:rPr>
              <w:t>31</w:t>
            </w:r>
            <w:r w:rsidR="004B5640" w:rsidRPr="00D91263">
              <w:rPr>
                <w:rFonts w:cs="Arial"/>
                <w:noProof/>
                <w:webHidden/>
                <w:sz w:val="22"/>
                <w:szCs w:val="22"/>
              </w:rPr>
              <w:fldChar w:fldCharType="end"/>
            </w:r>
          </w:hyperlink>
        </w:p>
        <w:p w14:paraId="5356503D" w14:textId="77777777" w:rsidR="004B5640" w:rsidRPr="00D91263" w:rsidRDefault="00990AB4" w:rsidP="004B5640">
          <w:pPr>
            <w:pStyle w:val="TOC2"/>
            <w:rPr>
              <w:rFonts w:cs="Arial"/>
              <w:lang w:eastAsia="en-GB"/>
            </w:rPr>
          </w:pPr>
          <w:hyperlink w:anchor="_Toc495674791" w:history="1">
            <w:r w:rsidR="004B5640" w:rsidRPr="00D91263">
              <w:rPr>
                <w:rStyle w:val="Hyperlink"/>
                <w:rFonts w:cs="Arial"/>
                <w:sz w:val="22"/>
                <w:szCs w:val="22"/>
              </w:rPr>
              <w:t>6.</w:t>
            </w:r>
            <w:r w:rsidR="004B5640" w:rsidRPr="00D91263">
              <w:rPr>
                <w:rFonts w:cs="Arial"/>
                <w:lang w:eastAsia="en-GB"/>
              </w:rPr>
              <w:tab/>
            </w:r>
            <w:r w:rsidR="004B5640" w:rsidRPr="00D91263">
              <w:rPr>
                <w:rStyle w:val="Hyperlink"/>
                <w:rFonts w:cs="Arial"/>
                <w:sz w:val="22"/>
                <w:szCs w:val="22"/>
              </w:rPr>
              <w:t>Application Systems Development and Support</w:t>
            </w:r>
            <w:r w:rsidR="004B5640" w:rsidRPr="00D91263">
              <w:rPr>
                <w:rFonts w:cs="Arial"/>
                <w:webHidden/>
              </w:rPr>
              <w:tab/>
            </w:r>
            <w:r w:rsidR="004B5640" w:rsidRPr="00D91263">
              <w:rPr>
                <w:rFonts w:cs="Arial"/>
                <w:webHidden/>
              </w:rPr>
              <w:fldChar w:fldCharType="begin"/>
            </w:r>
            <w:r w:rsidR="004B5640" w:rsidRPr="00D91263">
              <w:rPr>
                <w:rFonts w:cs="Arial"/>
                <w:webHidden/>
              </w:rPr>
              <w:instrText xml:space="preserve"> PAGEREF _Toc495674791 \h </w:instrText>
            </w:r>
            <w:r w:rsidR="004B5640" w:rsidRPr="00D91263">
              <w:rPr>
                <w:rFonts w:cs="Arial"/>
                <w:webHidden/>
              </w:rPr>
            </w:r>
            <w:r w:rsidR="004B5640" w:rsidRPr="00D91263">
              <w:rPr>
                <w:rFonts w:cs="Arial"/>
                <w:webHidden/>
              </w:rPr>
              <w:fldChar w:fldCharType="separate"/>
            </w:r>
            <w:r w:rsidR="00300CB1">
              <w:rPr>
                <w:rFonts w:cs="Arial"/>
                <w:webHidden/>
              </w:rPr>
              <w:t>31</w:t>
            </w:r>
            <w:r w:rsidR="004B5640" w:rsidRPr="00D91263">
              <w:rPr>
                <w:rFonts w:cs="Arial"/>
                <w:webHidden/>
              </w:rPr>
              <w:fldChar w:fldCharType="end"/>
            </w:r>
          </w:hyperlink>
        </w:p>
        <w:p w14:paraId="31510DA0" w14:textId="77777777" w:rsidR="004B5640" w:rsidRPr="00D91263" w:rsidRDefault="00990AB4" w:rsidP="004B5640">
          <w:pPr>
            <w:pStyle w:val="TOC2"/>
            <w:rPr>
              <w:rFonts w:cs="Arial"/>
              <w:lang w:eastAsia="en-GB"/>
            </w:rPr>
          </w:pPr>
          <w:hyperlink w:anchor="_Toc495674792" w:history="1">
            <w:r w:rsidR="004B5640" w:rsidRPr="00D91263">
              <w:rPr>
                <w:rStyle w:val="Hyperlink"/>
                <w:rFonts w:cs="Arial"/>
                <w:sz w:val="22"/>
                <w:szCs w:val="22"/>
              </w:rPr>
              <w:t>7.</w:t>
            </w:r>
            <w:r w:rsidR="004B5640" w:rsidRPr="00D91263">
              <w:rPr>
                <w:rFonts w:cs="Arial"/>
                <w:lang w:eastAsia="en-GB"/>
              </w:rPr>
              <w:tab/>
            </w:r>
            <w:r w:rsidR="004B5640" w:rsidRPr="00D91263">
              <w:rPr>
                <w:rStyle w:val="Hyperlink"/>
                <w:rFonts w:cs="Arial"/>
                <w:sz w:val="22"/>
                <w:szCs w:val="22"/>
              </w:rPr>
              <w:t>E-mail and Internet</w:t>
            </w:r>
            <w:r w:rsidR="004B5640" w:rsidRPr="00D91263">
              <w:rPr>
                <w:rFonts w:cs="Arial"/>
                <w:webHidden/>
              </w:rPr>
              <w:tab/>
            </w:r>
            <w:r w:rsidR="004B5640" w:rsidRPr="00D91263">
              <w:rPr>
                <w:rFonts w:cs="Arial"/>
                <w:webHidden/>
              </w:rPr>
              <w:fldChar w:fldCharType="begin"/>
            </w:r>
            <w:r w:rsidR="004B5640" w:rsidRPr="00D91263">
              <w:rPr>
                <w:rFonts w:cs="Arial"/>
                <w:webHidden/>
              </w:rPr>
              <w:instrText xml:space="preserve"> PAGEREF _Toc495674792 \h </w:instrText>
            </w:r>
            <w:r w:rsidR="004B5640" w:rsidRPr="00D91263">
              <w:rPr>
                <w:rFonts w:cs="Arial"/>
                <w:webHidden/>
              </w:rPr>
            </w:r>
            <w:r w:rsidR="004B5640" w:rsidRPr="00D91263">
              <w:rPr>
                <w:rFonts w:cs="Arial"/>
                <w:webHidden/>
              </w:rPr>
              <w:fldChar w:fldCharType="separate"/>
            </w:r>
            <w:r w:rsidR="00300CB1">
              <w:rPr>
                <w:rFonts w:cs="Arial"/>
                <w:webHidden/>
              </w:rPr>
              <w:t>31</w:t>
            </w:r>
            <w:r w:rsidR="004B5640" w:rsidRPr="00D91263">
              <w:rPr>
                <w:rFonts w:cs="Arial"/>
                <w:webHidden/>
              </w:rPr>
              <w:fldChar w:fldCharType="end"/>
            </w:r>
          </w:hyperlink>
        </w:p>
        <w:p w14:paraId="0D848852" w14:textId="77777777" w:rsidR="004B5640" w:rsidRPr="00D91263" w:rsidRDefault="00990AB4" w:rsidP="004B5640">
          <w:pPr>
            <w:pStyle w:val="TOC2"/>
            <w:rPr>
              <w:rFonts w:cs="Arial"/>
              <w:lang w:eastAsia="en-GB"/>
            </w:rPr>
          </w:pPr>
          <w:hyperlink w:anchor="_Toc495674793" w:history="1">
            <w:r w:rsidR="004B5640" w:rsidRPr="00D91263">
              <w:rPr>
                <w:rStyle w:val="Hyperlink"/>
                <w:rFonts w:cs="Arial"/>
                <w:sz w:val="22"/>
                <w:szCs w:val="22"/>
              </w:rPr>
              <w:t>8.</w:t>
            </w:r>
            <w:r w:rsidR="004B5640" w:rsidRPr="00D91263">
              <w:rPr>
                <w:rFonts w:cs="Arial"/>
                <w:lang w:eastAsia="en-GB"/>
              </w:rPr>
              <w:tab/>
            </w:r>
            <w:r w:rsidR="004B5640" w:rsidRPr="00D91263">
              <w:rPr>
                <w:rStyle w:val="Hyperlink"/>
                <w:rFonts w:cs="Arial"/>
                <w:sz w:val="22"/>
                <w:szCs w:val="22"/>
              </w:rPr>
              <w:t>Website Hosting and Content Management</w:t>
            </w:r>
            <w:r w:rsidR="004B5640" w:rsidRPr="00D91263">
              <w:rPr>
                <w:rFonts w:cs="Arial"/>
                <w:webHidden/>
              </w:rPr>
              <w:tab/>
            </w:r>
            <w:r w:rsidR="004B5640" w:rsidRPr="00D91263">
              <w:rPr>
                <w:rFonts w:cs="Arial"/>
                <w:webHidden/>
              </w:rPr>
              <w:fldChar w:fldCharType="begin"/>
            </w:r>
            <w:r w:rsidR="004B5640" w:rsidRPr="00D91263">
              <w:rPr>
                <w:rFonts w:cs="Arial"/>
                <w:webHidden/>
              </w:rPr>
              <w:instrText xml:space="preserve"> PAGEREF _Toc495674793 \h </w:instrText>
            </w:r>
            <w:r w:rsidR="004B5640" w:rsidRPr="00D91263">
              <w:rPr>
                <w:rFonts w:cs="Arial"/>
                <w:webHidden/>
              </w:rPr>
            </w:r>
            <w:r w:rsidR="004B5640" w:rsidRPr="00D91263">
              <w:rPr>
                <w:rFonts w:cs="Arial"/>
                <w:webHidden/>
              </w:rPr>
              <w:fldChar w:fldCharType="separate"/>
            </w:r>
            <w:r w:rsidR="00300CB1">
              <w:rPr>
                <w:rFonts w:cs="Arial"/>
                <w:webHidden/>
              </w:rPr>
              <w:t>32</w:t>
            </w:r>
            <w:r w:rsidR="004B5640" w:rsidRPr="00D91263">
              <w:rPr>
                <w:rFonts w:cs="Arial"/>
                <w:webHidden/>
              </w:rPr>
              <w:fldChar w:fldCharType="end"/>
            </w:r>
          </w:hyperlink>
        </w:p>
        <w:p w14:paraId="306E796C" w14:textId="77777777" w:rsidR="004B5640" w:rsidRPr="00D91263" w:rsidRDefault="00990AB4" w:rsidP="004B5640">
          <w:pPr>
            <w:pStyle w:val="TOC2"/>
            <w:rPr>
              <w:rFonts w:cs="Arial"/>
              <w:lang w:eastAsia="en-GB"/>
            </w:rPr>
          </w:pPr>
          <w:hyperlink w:anchor="_Toc495674794" w:history="1">
            <w:r w:rsidR="004B5640" w:rsidRPr="00D91263">
              <w:rPr>
                <w:rStyle w:val="Hyperlink"/>
                <w:rFonts w:cs="Arial"/>
                <w:sz w:val="22"/>
                <w:szCs w:val="22"/>
              </w:rPr>
              <w:t>9.</w:t>
            </w:r>
            <w:r w:rsidR="004B5640" w:rsidRPr="00D91263">
              <w:rPr>
                <w:rFonts w:cs="Arial"/>
                <w:lang w:eastAsia="en-GB"/>
              </w:rPr>
              <w:tab/>
            </w:r>
            <w:r w:rsidR="004B5640" w:rsidRPr="00D91263">
              <w:rPr>
                <w:rStyle w:val="Hyperlink"/>
                <w:rFonts w:cs="Arial"/>
                <w:sz w:val="22"/>
                <w:szCs w:val="22"/>
              </w:rPr>
              <w:t>Disaster Recovery</w:t>
            </w:r>
            <w:r w:rsidR="004B5640" w:rsidRPr="00D91263">
              <w:rPr>
                <w:rFonts w:cs="Arial"/>
                <w:webHidden/>
              </w:rPr>
              <w:tab/>
            </w:r>
            <w:r w:rsidR="004B5640" w:rsidRPr="00D91263">
              <w:rPr>
                <w:rFonts w:cs="Arial"/>
                <w:webHidden/>
              </w:rPr>
              <w:fldChar w:fldCharType="begin"/>
            </w:r>
            <w:r w:rsidR="004B5640" w:rsidRPr="00D91263">
              <w:rPr>
                <w:rFonts w:cs="Arial"/>
                <w:webHidden/>
              </w:rPr>
              <w:instrText xml:space="preserve"> PAGEREF _Toc495674794 \h </w:instrText>
            </w:r>
            <w:r w:rsidR="004B5640" w:rsidRPr="00D91263">
              <w:rPr>
                <w:rFonts w:cs="Arial"/>
                <w:webHidden/>
              </w:rPr>
            </w:r>
            <w:r w:rsidR="004B5640" w:rsidRPr="00D91263">
              <w:rPr>
                <w:rFonts w:cs="Arial"/>
                <w:webHidden/>
              </w:rPr>
              <w:fldChar w:fldCharType="separate"/>
            </w:r>
            <w:r w:rsidR="00300CB1">
              <w:rPr>
                <w:rFonts w:cs="Arial"/>
                <w:webHidden/>
              </w:rPr>
              <w:t>32</w:t>
            </w:r>
            <w:r w:rsidR="004B5640" w:rsidRPr="00D91263">
              <w:rPr>
                <w:rFonts w:cs="Arial"/>
                <w:webHidden/>
              </w:rPr>
              <w:fldChar w:fldCharType="end"/>
            </w:r>
          </w:hyperlink>
        </w:p>
        <w:p w14:paraId="1934F097" w14:textId="77777777" w:rsidR="004B5640" w:rsidRPr="00D91263" w:rsidRDefault="00990AB4" w:rsidP="004B5640">
          <w:pPr>
            <w:pStyle w:val="TOC2"/>
            <w:rPr>
              <w:rFonts w:cs="Arial"/>
              <w:lang w:eastAsia="en-GB"/>
            </w:rPr>
          </w:pPr>
          <w:hyperlink w:anchor="_Toc495674795" w:history="1">
            <w:r w:rsidR="004B5640" w:rsidRPr="00D91263">
              <w:rPr>
                <w:rStyle w:val="Hyperlink"/>
                <w:rFonts w:cs="Arial"/>
                <w:sz w:val="22"/>
                <w:szCs w:val="22"/>
              </w:rPr>
              <w:t>10.</w:t>
            </w:r>
            <w:r w:rsidR="004B5640" w:rsidRPr="00D91263">
              <w:rPr>
                <w:rFonts w:cs="Arial"/>
                <w:lang w:eastAsia="en-GB"/>
              </w:rPr>
              <w:tab/>
            </w:r>
            <w:r w:rsidR="004B5640" w:rsidRPr="00D91263">
              <w:rPr>
                <w:rStyle w:val="Hyperlink"/>
                <w:rFonts w:cs="Arial"/>
                <w:sz w:val="22"/>
                <w:szCs w:val="22"/>
              </w:rPr>
              <w:t>Security</w:t>
            </w:r>
            <w:r w:rsidR="004B5640" w:rsidRPr="00D91263">
              <w:rPr>
                <w:rFonts w:cs="Arial"/>
                <w:webHidden/>
              </w:rPr>
              <w:tab/>
            </w:r>
            <w:r w:rsidR="004B5640" w:rsidRPr="00D91263">
              <w:rPr>
                <w:rFonts w:cs="Arial"/>
                <w:webHidden/>
              </w:rPr>
              <w:fldChar w:fldCharType="begin"/>
            </w:r>
            <w:r w:rsidR="004B5640" w:rsidRPr="00D91263">
              <w:rPr>
                <w:rFonts w:cs="Arial"/>
                <w:webHidden/>
              </w:rPr>
              <w:instrText xml:space="preserve"> PAGEREF _Toc495674795 \h </w:instrText>
            </w:r>
            <w:r w:rsidR="004B5640" w:rsidRPr="00D91263">
              <w:rPr>
                <w:rFonts w:cs="Arial"/>
                <w:webHidden/>
              </w:rPr>
            </w:r>
            <w:r w:rsidR="004B5640" w:rsidRPr="00D91263">
              <w:rPr>
                <w:rFonts w:cs="Arial"/>
                <w:webHidden/>
              </w:rPr>
              <w:fldChar w:fldCharType="separate"/>
            </w:r>
            <w:r w:rsidR="00300CB1">
              <w:rPr>
                <w:rFonts w:cs="Arial"/>
                <w:webHidden/>
              </w:rPr>
              <w:t>33</w:t>
            </w:r>
            <w:r w:rsidR="004B5640" w:rsidRPr="00D91263">
              <w:rPr>
                <w:rFonts w:cs="Arial"/>
                <w:webHidden/>
              </w:rPr>
              <w:fldChar w:fldCharType="end"/>
            </w:r>
          </w:hyperlink>
        </w:p>
        <w:p w14:paraId="1EFE87DB" w14:textId="77777777" w:rsidR="004B5640" w:rsidRPr="00D91263" w:rsidRDefault="00990AB4" w:rsidP="004B5640">
          <w:pPr>
            <w:pStyle w:val="TOC2"/>
            <w:rPr>
              <w:rFonts w:cs="Arial"/>
              <w:lang w:eastAsia="en-GB"/>
            </w:rPr>
          </w:pPr>
          <w:hyperlink w:anchor="_Toc495674796" w:history="1">
            <w:r w:rsidR="004B5640" w:rsidRPr="00D91263">
              <w:rPr>
                <w:rStyle w:val="Hyperlink"/>
                <w:rFonts w:cs="Arial"/>
                <w:sz w:val="22"/>
                <w:szCs w:val="22"/>
              </w:rPr>
              <w:t>11.</w:t>
            </w:r>
            <w:r w:rsidR="004B5640" w:rsidRPr="00D91263">
              <w:rPr>
                <w:rFonts w:cs="Arial"/>
                <w:lang w:eastAsia="en-GB"/>
              </w:rPr>
              <w:tab/>
            </w:r>
            <w:r w:rsidR="004B5640" w:rsidRPr="00D91263">
              <w:rPr>
                <w:rStyle w:val="Hyperlink"/>
                <w:rFonts w:cs="Arial"/>
                <w:sz w:val="22"/>
                <w:szCs w:val="22"/>
              </w:rPr>
              <w:t>Software Licences</w:t>
            </w:r>
            <w:r w:rsidR="004B5640" w:rsidRPr="00D91263">
              <w:rPr>
                <w:rFonts w:cs="Arial"/>
                <w:webHidden/>
              </w:rPr>
              <w:tab/>
            </w:r>
            <w:r w:rsidR="004B5640" w:rsidRPr="00D91263">
              <w:rPr>
                <w:rFonts w:cs="Arial"/>
                <w:webHidden/>
              </w:rPr>
              <w:fldChar w:fldCharType="begin"/>
            </w:r>
            <w:r w:rsidR="004B5640" w:rsidRPr="00D91263">
              <w:rPr>
                <w:rFonts w:cs="Arial"/>
                <w:webHidden/>
              </w:rPr>
              <w:instrText xml:space="preserve"> PAGEREF _Toc495674796 \h </w:instrText>
            </w:r>
            <w:r w:rsidR="004B5640" w:rsidRPr="00D91263">
              <w:rPr>
                <w:rFonts w:cs="Arial"/>
                <w:webHidden/>
              </w:rPr>
            </w:r>
            <w:r w:rsidR="004B5640" w:rsidRPr="00D91263">
              <w:rPr>
                <w:rFonts w:cs="Arial"/>
                <w:webHidden/>
              </w:rPr>
              <w:fldChar w:fldCharType="separate"/>
            </w:r>
            <w:r w:rsidR="00300CB1">
              <w:rPr>
                <w:rFonts w:cs="Arial"/>
                <w:webHidden/>
              </w:rPr>
              <w:t>33</w:t>
            </w:r>
            <w:r w:rsidR="004B5640" w:rsidRPr="00D91263">
              <w:rPr>
                <w:rFonts w:cs="Arial"/>
                <w:webHidden/>
              </w:rPr>
              <w:fldChar w:fldCharType="end"/>
            </w:r>
          </w:hyperlink>
        </w:p>
        <w:p w14:paraId="25AE9C79" w14:textId="77777777" w:rsidR="004B5640" w:rsidRPr="00D91263" w:rsidRDefault="00990AB4" w:rsidP="004B5640">
          <w:pPr>
            <w:pStyle w:val="TOC3"/>
            <w:rPr>
              <w:rFonts w:cs="Arial"/>
              <w:noProof/>
              <w:sz w:val="22"/>
              <w:szCs w:val="22"/>
              <w:lang w:eastAsia="en-GB"/>
            </w:rPr>
          </w:pPr>
          <w:hyperlink w:anchor="_Toc495674797" w:history="1">
            <w:r w:rsidR="004B5640" w:rsidRPr="00D91263">
              <w:rPr>
                <w:rStyle w:val="Hyperlink"/>
                <w:rFonts w:cs="Arial"/>
                <w:noProof/>
                <w:sz w:val="22"/>
                <w:szCs w:val="22"/>
              </w:rPr>
              <w:t>11.1.Corporate Licensing</w:t>
            </w:r>
            <w:r w:rsidR="004B5640" w:rsidRPr="00D91263">
              <w:rPr>
                <w:rFonts w:cs="Arial"/>
                <w:noProof/>
                <w:webHidden/>
                <w:sz w:val="22"/>
                <w:szCs w:val="22"/>
              </w:rPr>
              <w:tab/>
            </w:r>
            <w:r w:rsidR="004B5640" w:rsidRPr="00D91263">
              <w:rPr>
                <w:rFonts w:cs="Arial"/>
                <w:noProof/>
                <w:webHidden/>
                <w:sz w:val="22"/>
                <w:szCs w:val="22"/>
              </w:rPr>
              <w:fldChar w:fldCharType="begin"/>
            </w:r>
            <w:r w:rsidR="004B5640" w:rsidRPr="00D91263">
              <w:rPr>
                <w:rFonts w:cs="Arial"/>
                <w:noProof/>
                <w:webHidden/>
                <w:sz w:val="22"/>
                <w:szCs w:val="22"/>
              </w:rPr>
              <w:instrText xml:space="preserve"> PAGEREF _Toc495674797 \h </w:instrText>
            </w:r>
            <w:r w:rsidR="004B5640" w:rsidRPr="00D91263">
              <w:rPr>
                <w:rFonts w:cs="Arial"/>
                <w:noProof/>
                <w:webHidden/>
                <w:sz w:val="22"/>
                <w:szCs w:val="22"/>
              </w:rPr>
            </w:r>
            <w:r w:rsidR="004B5640" w:rsidRPr="00D91263">
              <w:rPr>
                <w:rFonts w:cs="Arial"/>
                <w:noProof/>
                <w:webHidden/>
                <w:sz w:val="22"/>
                <w:szCs w:val="22"/>
              </w:rPr>
              <w:fldChar w:fldCharType="separate"/>
            </w:r>
            <w:r w:rsidR="00300CB1">
              <w:rPr>
                <w:rFonts w:cs="Arial"/>
                <w:noProof/>
                <w:webHidden/>
                <w:sz w:val="22"/>
                <w:szCs w:val="22"/>
              </w:rPr>
              <w:t>33</w:t>
            </w:r>
            <w:r w:rsidR="004B5640" w:rsidRPr="00D91263">
              <w:rPr>
                <w:rFonts w:cs="Arial"/>
                <w:noProof/>
                <w:webHidden/>
                <w:sz w:val="22"/>
                <w:szCs w:val="22"/>
              </w:rPr>
              <w:fldChar w:fldCharType="end"/>
            </w:r>
          </w:hyperlink>
        </w:p>
        <w:p w14:paraId="36B5A579" w14:textId="77777777" w:rsidR="004B5640" w:rsidRPr="00D91263" w:rsidRDefault="00990AB4" w:rsidP="004B5640">
          <w:pPr>
            <w:pStyle w:val="TOC3"/>
            <w:rPr>
              <w:rFonts w:cs="Arial"/>
              <w:noProof/>
              <w:sz w:val="22"/>
              <w:szCs w:val="22"/>
              <w:lang w:eastAsia="en-GB"/>
            </w:rPr>
          </w:pPr>
          <w:hyperlink w:anchor="_Toc495674798" w:history="1">
            <w:r w:rsidR="004B5640" w:rsidRPr="00D91263">
              <w:rPr>
                <w:rStyle w:val="Hyperlink"/>
                <w:rFonts w:cs="Arial"/>
                <w:noProof/>
                <w:sz w:val="22"/>
                <w:szCs w:val="22"/>
              </w:rPr>
              <w:t>11.2.Academic Licensing</w:t>
            </w:r>
            <w:r w:rsidR="004B5640" w:rsidRPr="00D91263">
              <w:rPr>
                <w:rFonts w:cs="Arial"/>
                <w:noProof/>
                <w:webHidden/>
                <w:sz w:val="22"/>
                <w:szCs w:val="22"/>
              </w:rPr>
              <w:tab/>
            </w:r>
            <w:r w:rsidR="004B5640" w:rsidRPr="00D91263">
              <w:rPr>
                <w:rFonts w:cs="Arial"/>
                <w:noProof/>
                <w:webHidden/>
                <w:sz w:val="22"/>
                <w:szCs w:val="22"/>
              </w:rPr>
              <w:fldChar w:fldCharType="begin"/>
            </w:r>
            <w:r w:rsidR="004B5640" w:rsidRPr="00D91263">
              <w:rPr>
                <w:rFonts w:cs="Arial"/>
                <w:noProof/>
                <w:webHidden/>
                <w:sz w:val="22"/>
                <w:szCs w:val="22"/>
              </w:rPr>
              <w:instrText xml:space="preserve"> PAGEREF _Toc495674798 \h </w:instrText>
            </w:r>
            <w:r w:rsidR="004B5640" w:rsidRPr="00D91263">
              <w:rPr>
                <w:rFonts w:cs="Arial"/>
                <w:noProof/>
                <w:webHidden/>
                <w:sz w:val="22"/>
                <w:szCs w:val="22"/>
              </w:rPr>
            </w:r>
            <w:r w:rsidR="004B5640" w:rsidRPr="00D91263">
              <w:rPr>
                <w:rFonts w:cs="Arial"/>
                <w:noProof/>
                <w:webHidden/>
                <w:sz w:val="22"/>
                <w:szCs w:val="22"/>
              </w:rPr>
              <w:fldChar w:fldCharType="separate"/>
            </w:r>
            <w:r w:rsidR="00300CB1">
              <w:rPr>
                <w:rFonts w:cs="Arial"/>
                <w:noProof/>
                <w:webHidden/>
                <w:sz w:val="22"/>
                <w:szCs w:val="22"/>
              </w:rPr>
              <w:t>33</w:t>
            </w:r>
            <w:r w:rsidR="004B5640" w:rsidRPr="00D91263">
              <w:rPr>
                <w:rFonts w:cs="Arial"/>
                <w:noProof/>
                <w:webHidden/>
                <w:sz w:val="22"/>
                <w:szCs w:val="22"/>
              </w:rPr>
              <w:fldChar w:fldCharType="end"/>
            </w:r>
          </w:hyperlink>
        </w:p>
        <w:p w14:paraId="7199F2CA" w14:textId="77777777" w:rsidR="004B5640" w:rsidRPr="00654132" w:rsidRDefault="004B5640" w:rsidP="004B5640">
          <w:pPr>
            <w:rPr>
              <w:rFonts w:cs="Arial"/>
              <w:b/>
              <w:bCs/>
              <w:noProof/>
              <w:sz w:val="22"/>
              <w:szCs w:val="22"/>
            </w:rPr>
          </w:pPr>
          <w:r w:rsidRPr="00654132">
            <w:rPr>
              <w:rFonts w:cs="Arial"/>
              <w:b/>
              <w:bCs/>
              <w:noProof/>
              <w:sz w:val="22"/>
              <w:szCs w:val="22"/>
            </w:rPr>
            <w:fldChar w:fldCharType="end"/>
          </w:r>
        </w:p>
        <w:p w14:paraId="3A041570" w14:textId="77777777" w:rsidR="004B5640" w:rsidRPr="005F27B0" w:rsidRDefault="004B5640" w:rsidP="004B5640">
          <w:pPr>
            <w:rPr>
              <w:rFonts w:cs="Arial"/>
            </w:rPr>
          </w:pPr>
          <w:r>
            <w:rPr>
              <w:rFonts w:cs="Arial"/>
              <w:b/>
              <w:bCs/>
              <w:noProof/>
            </w:rPr>
            <w:br w:type="page"/>
          </w:r>
        </w:p>
      </w:sdtContent>
    </w:sdt>
    <w:p w14:paraId="49B72C73" w14:textId="77777777" w:rsidR="004B5640" w:rsidRPr="001A5C22" w:rsidRDefault="004B5640" w:rsidP="0013431B">
      <w:pPr>
        <w:pStyle w:val="Heading2"/>
        <w:keepNext w:val="0"/>
        <w:keepLines w:val="0"/>
        <w:widowControl/>
        <w:numPr>
          <w:ilvl w:val="0"/>
          <w:numId w:val="16"/>
        </w:numPr>
        <w:spacing w:before="60" w:after="60"/>
        <w:ind w:left="567" w:hanging="567"/>
        <w:jc w:val="left"/>
      </w:pPr>
      <w:bookmarkStart w:id="29" w:name="_Toc495674784"/>
      <w:bookmarkStart w:id="30" w:name="_Toc503774703"/>
      <w:bookmarkStart w:id="31" w:name="_Toc503774964"/>
      <w:r w:rsidRPr="001A5C22">
        <w:lastRenderedPageBreak/>
        <w:t>Introduction</w:t>
      </w:r>
      <w:bookmarkEnd w:id="29"/>
      <w:bookmarkEnd w:id="30"/>
      <w:bookmarkEnd w:id="31"/>
    </w:p>
    <w:p w14:paraId="13310B8D" w14:textId="77777777" w:rsidR="004B5640" w:rsidRPr="00BD3924" w:rsidRDefault="004B5640" w:rsidP="004B5640">
      <w:pPr>
        <w:rPr>
          <w:rFonts w:cs="Arial"/>
        </w:rPr>
      </w:pPr>
      <w:r w:rsidRPr="00BD3924">
        <w:rPr>
          <w:rFonts w:cs="Arial"/>
        </w:rPr>
        <w:t xml:space="preserve">ICT is delivered through the </w:t>
      </w:r>
      <w:r>
        <w:rPr>
          <w:rFonts w:cs="Arial"/>
        </w:rPr>
        <w:t>ICT Services team</w:t>
      </w:r>
      <w:r w:rsidRPr="00BD3924">
        <w:rPr>
          <w:rFonts w:cs="Arial"/>
        </w:rPr>
        <w:t xml:space="preserve"> as a central I</w:t>
      </w:r>
      <w:r>
        <w:rPr>
          <w:rFonts w:cs="Arial"/>
        </w:rPr>
        <w:t>C</w:t>
      </w:r>
      <w:r w:rsidRPr="00BD3924">
        <w:rPr>
          <w:rFonts w:cs="Arial"/>
        </w:rPr>
        <w:t xml:space="preserve">T function. </w:t>
      </w:r>
      <w:r>
        <w:rPr>
          <w:rFonts w:cs="Arial"/>
        </w:rPr>
        <w:t>ICT Services</w:t>
      </w:r>
      <w:r w:rsidRPr="00BD3924">
        <w:rPr>
          <w:rFonts w:cs="Arial"/>
        </w:rPr>
        <w:t xml:space="preserve"> provides a service to all the Council’s departments to enable the best use of technology and to enable them to deliver their own service plans. The ICT estate includes 7,</w:t>
      </w:r>
      <w:r>
        <w:rPr>
          <w:rFonts w:cs="Arial"/>
        </w:rPr>
        <w:t>4</w:t>
      </w:r>
      <w:r w:rsidRPr="00BD3924">
        <w:rPr>
          <w:rFonts w:cs="Arial"/>
        </w:rPr>
        <w:t>00 personal computers, the data and voice network covering over 300 locations in Derbyshire, and over 400 servers, many of which are virtualized in a Microsoft Hyper-V environment. The Council operates many software applications for the business, the key ones being:</w:t>
      </w:r>
    </w:p>
    <w:p w14:paraId="5B94D68B" w14:textId="77777777" w:rsidR="004B5640" w:rsidRDefault="004B5640" w:rsidP="0013431B">
      <w:pPr>
        <w:widowControl/>
        <w:numPr>
          <w:ilvl w:val="0"/>
          <w:numId w:val="13"/>
        </w:numPr>
        <w:ind w:left="714" w:hanging="357"/>
        <w:contextualSpacing/>
        <w:rPr>
          <w:rFonts w:cs="Arial"/>
        </w:rPr>
      </w:pPr>
      <w:r w:rsidRPr="00BD3924">
        <w:rPr>
          <w:rFonts w:cs="Arial"/>
        </w:rPr>
        <w:t xml:space="preserve">Enterprise Resource Planning (ERP) system: ECC v6 from SAP for the Council’s core </w:t>
      </w:r>
      <w:r>
        <w:rPr>
          <w:rFonts w:cs="Arial"/>
        </w:rPr>
        <w:t>human resources (HR)</w:t>
      </w:r>
      <w:r w:rsidRPr="00BD3924">
        <w:rPr>
          <w:rFonts w:cs="Arial"/>
        </w:rPr>
        <w:t xml:space="preserve">, </w:t>
      </w:r>
      <w:r>
        <w:rPr>
          <w:rFonts w:cs="Arial"/>
        </w:rPr>
        <w:t>p</w:t>
      </w:r>
      <w:r w:rsidRPr="00BD3924">
        <w:rPr>
          <w:rFonts w:cs="Arial"/>
        </w:rPr>
        <w:t xml:space="preserve">ayroll and </w:t>
      </w:r>
      <w:r>
        <w:rPr>
          <w:rFonts w:cs="Arial"/>
        </w:rPr>
        <w:t>f</w:t>
      </w:r>
      <w:r w:rsidRPr="00BD3924">
        <w:rPr>
          <w:rFonts w:cs="Arial"/>
        </w:rPr>
        <w:t xml:space="preserve">inance system; </w:t>
      </w:r>
      <w:r>
        <w:rPr>
          <w:rFonts w:cs="Arial"/>
        </w:rPr>
        <w:t xml:space="preserve">Electronic </w:t>
      </w:r>
      <w:proofErr w:type="spellStart"/>
      <w:r>
        <w:rPr>
          <w:rFonts w:cs="Arial"/>
        </w:rPr>
        <w:t>Orderpoint</w:t>
      </w:r>
      <w:proofErr w:type="spellEnd"/>
      <w:r>
        <w:rPr>
          <w:rFonts w:cs="Arial"/>
        </w:rPr>
        <w:t xml:space="preserve"> system SAP SRM v7.3;</w:t>
      </w:r>
    </w:p>
    <w:p w14:paraId="77F786C8" w14:textId="77777777" w:rsidR="004B5640" w:rsidRPr="00BD3924" w:rsidRDefault="004B5640" w:rsidP="0013431B">
      <w:pPr>
        <w:widowControl/>
        <w:numPr>
          <w:ilvl w:val="0"/>
          <w:numId w:val="13"/>
        </w:numPr>
        <w:ind w:left="714" w:hanging="357"/>
        <w:contextualSpacing/>
        <w:rPr>
          <w:rFonts w:cs="Arial"/>
        </w:rPr>
      </w:pPr>
      <w:r>
        <w:rPr>
          <w:rFonts w:cs="Arial"/>
        </w:rPr>
        <w:t>Office 365 from Microsoft for email and associated services</w:t>
      </w:r>
    </w:p>
    <w:p w14:paraId="6DFAA342" w14:textId="77777777" w:rsidR="004B5640" w:rsidRPr="00BD3924" w:rsidRDefault="004B5640" w:rsidP="0013431B">
      <w:pPr>
        <w:widowControl/>
        <w:numPr>
          <w:ilvl w:val="0"/>
          <w:numId w:val="13"/>
        </w:numPr>
        <w:ind w:left="714" w:hanging="357"/>
        <w:contextualSpacing/>
        <w:rPr>
          <w:rFonts w:cs="Arial"/>
        </w:rPr>
      </w:pPr>
      <w:r w:rsidRPr="00BD3924">
        <w:rPr>
          <w:rFonts w:cs="Arial"/>
        </w:rPr>
        <w:t xml:space="preserve">Electronic Social Care Record (ESCR) system: </w:t>
      </w:r>
      <w:proofErr w:type="spellStart"/>
      <w:r w:rsidRPr="00BD3924">
        <w:rPr>
          <w:rFonts w:cs="Arial"/>
        </w:rPr>
        <w:t>Frameworki</w:t>
      </w:r>
      <w:proofErr w:type="spellEnd"/>
      <w:r w:rsidRPr="00BD3924">
        <w:rPr>
          <w:rFonts w:cs="Arial"/>
        </w:rPr>
        <w:t xml:space="preserve"> from </w:t>
      </w:r>
      <w:proofErr w:type="spellStart"/>
      <w:r w:rsidRPr="00BD3924">
        <w:rPr>
          <w:rFonts w:cs="Arial"/>
        </w:rPr>
        <w:t>Corelogic</w:t>
      </w:r>
      <w:proofErr w:type="spellEnd"/>
      <w:r w:rsidRPr="00BD3924">
        <w:rPr>
          <w:rFonts w:cs="Arial"/>
        </w:rPr>
        <w:t xml:space="preserve">; and </w:t>
      </w:r>
    </w:p>
    <w:p w14:paraId="43561DE0" w14:textId="77777777" w:rsidR="004B5640" w:rsidRPr="00BD3924" w:rsidRDefault="004B5640" w:rsidP="0013431B">
      <w:pPr>
        <w:widowControl/>
        <w:numPr>
          <w:ilvl w:val="0"/>
          <w:numId w:val="13"/>
        </w:numPr>
        <w:ind w:left="714" w:hanging="357"/>
        <w:contextualSpacing/>
        <w:rPr>
          <w:rFonts w:cs="Arial"/>
          <w:b/>
        </w:rPr>
      </w:pPr>
      <w:r w:rsidRPr="00BD3924">
        <w:rPr>
          <w:rFonts w:cs="Arial"/>
        </w:rPr>
        <w:t xml:space="preserve">Electronic Document Records Management (EDRM): </w:t>
      </w:r>
      <w:proofErr w:type="spellStart"/>
      <w:r w:rsidRPr="00BD3924">
        <w:rPr>
          <w:rFonts w:cs="Arial"/>
        </w:rPr>
        <w:t>Livelink</w:t>
      </w:r>
      <w:proofErr w:type="spellEnd"/>
      <w:r w:rsidRPr="00BD3924">
        <w:rPr>
          <w:rFonts w:cs="Arial"/>
        </w:rPr>
        <w:t xml:space="preserve"> Server 10 from </w:t>
      </w:r>
      <w:proofErr w:type="spellStart"/>
      <w:r w:rsidRPr="00BD3924">
        <w:rPr>
          <w:rFonts w:cs="Arial"/>
        </w:rPr>
        <w:t>OpenText</w:t>
      </w:r>
      <w:proofErr w:type="spellEnd"/>
      <w:r w:rsidRPr="00BD3924">
        <w:rPr>
          <w:rFonts w:cs="Arial"/>
        </w:rPr>
        <w:t>.</w:t>
      </w:r>
    </w:p>
    <w:p w14:paraId="59C500CD" w14:textId="77777777" w:rsidR="004B5640" w:rsidRPr="002E2DA7" w:rsidRDefault="004B5640" w:rsidP="004B5640">
      <w:pPr>
        <w:rPr>
          <w:rFonts w:cs="Arial"/>
        </w:rPr>
      </w:pPr>
    </w:p>
    <w:p w14:paraId="75BC9DEC" w14:textId="77777777" w:rsidR="004B5640" w:rsidRPr="001A5C22" w:rsidRDefault="004B5640" w:rsidP="0013431B">
      <w:pPr>
        <w:pStyle w:val="Heading2"/>
        <w:keepNext w:val="0"/>
        <w:keepLines w:val="0"/>
        <w:widowControl/>
        <w:numPr>
          <w:ilvl w:val="0"/>
          <w:numId w:val="16"/>
        </w:numPr>
        <w:spacing w:before="60" w:after="60"/>
        <w:ind w:left="567" w:hanging="567"/>
        <w:jc w:val="left"/>
      </w:pPr>
      <w:bookmarkStart w:id="32" w:name="_Toc495674785"/>
      <w:bookmarkStart w:id="33" w:name="_Toc503774704"/>
      <w:bookmarkStart w:id="34" w:name="_Toc503774965"/>
      <w:r w:rsidRPr="001A5C22">
        <w:t>Communications Network</w:t>
      </w:r>
      <w:bookmarkEnd w:id="32"/>
      <w:bookmarkEnd w:id="33"/>
      <w:bookmarkEnd w:id="34"/>
    </w:p>
    <w:p w14:paraId="600364B0" w14:textId="77777777" w:rsidR="004B5640" w:rsidRDefault="004B5640" w:rsidP="004B5640">
      <w:pPr>
        <w:rPr>
          <w:rFonts w:cs="Arial"/>
        </w:rPr>
      </w:pPr>
      <w:r w:rsidRPr="00BD3924">
        <w:rPr>
          <w:rFonts w:cs="Arial"/>
        </w:rPr>
        <w:t xml:space="preserve">The Council currently has a mixed wired and wireless network infrastructure, using Ethernet topologies; with 1Gbps Ethernet backbone and 100Mbps switched Ethernet to the desktop throughout. </w:t>
      </w:r>
    </w:p>
    <w:p w14:paraId="7D3A9AD0" w14:textId="77777777" w:rsidR="004B5640" w:rsidRPr="00BD3924" w:rsidRDefault="004B5640" w:rsidP="004B5640">
      <w:pPr>
        <w:rPr>
          <w:rFonts w:cs="Arial"/>
        </w:rPr>
      </w:pPr>
    </w:p>
    <w:p w14:paraId="4C520676" w14:textId="77777777" w:rsidR="004B5640" w:rsidRDefault="004B5640" w:rsidP="004B5640">
      <w:pPr>
        <w:rPr>
          <w:rFonts w:cs="Arial"/>
        </w:rPr>
      </w:pPr>
      <w:r w:rsidRPr="00BD3924">
        <w:rPr>
          <w:rFonts w:cs="Arial"/>
        </w:rPr>
        <w:t xml:space="preserve">Cisco networking equipment is used across the Council at all corporate sites. A  Virtual Switching System </w:t>
      </w:r>
      <w:r>
        <w:rPr>
          <w:rFonts w:cs="Arial"/>
        </w:rPr>
        <w:t xml:space="preserve">(VSS) </w:t>
      </w:r>
      <w:r w:rsidRPr="00BD3924">
        <w:rPr>
          <w:rFonts w:cs="Arial"/>
        </w:rPr>
        <w:t xml:space="preserve">is implemented using Cisco Catalyst 6500 series switches diversely routed across the County Hall campus and to the second data centre at </w:t>
      </w:r>
      <w:proofErr w:type="spellStart"/>
      <w:r w:rsidRPr="00BD3924">
        <w:rPr>
          <w:rFonts w:cs="Arial"/>
        </w:rPr>
        <w:t>Shand</w:t>
      </w:r>
      <w:proofErr w:type="spellEnd"/>
      <w:r w:rsidRPr="00BD3924">
        <w:rPr>
          <w:rFonts w:cs="Arial"/>
        </w:rPr>
        <w:t xml:space="preserve"> House, Darley Dale.</w:t>
      </w:r>
    </w:p>
    <w:p w14:paraId="01CEC219" w14:textId="77777777" w:rsidR="004B5640" w:rsidRPr="00BD3924" w:rsidRDefault="004B5640" w:rsidP="004B5640">
      <w:pPr>
        <w:rPr>
          <w:rFonts w:cs="Arial"/>
        </w:rPr>
      </w:pPr>
    </w:p>
    <w:p w14:paraId="73F8FBC4" w14:textId="77777777" w:rsidR="004B5640" w:rsidRPr="00BD3924" w:rsidRDefault="004B5640" w:rsidP="004B5640">
      <w:pPr>
        <w:autoSpaceDE w:val="0"/>
        <w:autoSpaceDN w:val="0"/>
        <w:adjustRightInd w:val="0"/>
        <w:rPr>
          <w:rFonts w:cs="Arial"/>
          <w:color w:val="000000"/>
        </w:rPr>
      </w:pPr>
      <w:r w:rsidRPr="00BD3924">
        <w:rPr>
          <w:rFonts w:cs="Arial"/>
        </w:rPr>
        <w:t xml:space="preserve">The current core network consists of two pairs of Cisco 6509-E chassis running </w:t>
      </w:r>
      <w:r>
        <w:rPr>
          <w:rFonts w:cs="Arial"/>
        </w:rPr>
        <w:t xml:space="preserve">the </w:t>
      </w:r>
      <w:r w:rsidRPr="00BD3924">
        <w:rPr>
          <w:rFonts w:cs="Arial"/>
        </w:rPr>
        <w:t xml:space="preserve">VSS. These are located on separate sites, the primary pair located at County Hall, with the 2nd pair of core switches located at the Council’s </w:t>
      </w:r>
      <w:r>
        <w:rPr>
          <w:rFonts w:cs="Arial"/>
        </w:rPr>
        <w:t>Disaster Recovery (</w:t>
      </w:r>
      <w:r w:rsidRPr="00BD3924">
        <w:rPr>
          <w:rFonts w:cs="Arial"/>
        </w:rPr>
        <w:t>DR</w:t>
      </w:r>
      <w:r>
        <w:rPr>
          <w:rFonts w:cs="Arial"/>
        </w:rPr>
        <w:t>)</w:t>
      </w:r>
      <w:r w:rsidRPr="00BD3924">
        <w:rPr>
          <w:rFonts w:cs="Arial"/>
        </w:rPr>
        <w:t xml:space="preserve"> </w:t>
      </w:r>
      <w:r>
        <w:rPr>
          <w:rFonts w:cs="Arial"/>
        </w:rPr>
        <w:t>s</w:t>
      </w:r>
      <w:r w:rsidRPr="00BD3924">
        <w:rPr>
          <w:rFonts w:cs="Arial"/>
        </w:rPr>
        <w:t xml:space="preserve">ite at </w:t>
      </w:r>
      <w:proofErr w:type="spellStart"/>
      <w:r w:rsidRPr="00BD3924">
        <w:rPr>
          <w:rFonts w:cs="Arial"/>
        </w:rPr>
        <w:t>Shand</w:t>
      </w:r>
      <w:proofErr w:type="spellEnd"/>
      <w:r w:rsidRPr="00BD3924">
        <w:rPr>
          <w:rFonts w:cs="Arial"/>
        </w:rPr>
        <w:t xml:space="preserve"> House, which is 3 miles away.  </w:t>
      </w:r>
      <w:r w:rsidRPr="00BD3924">
        <w:rPr>
          <w:rFonts w:cs="Arial"/>
          <w:color w:val="000000"/>
        </w:rPr>
        <w:t xml:space="preserve">Each pair currently has 20Gbps VSL </w:t>
      </w:r>
      <w:proofErr w:type="spellStart"/>
      <w:r w:rsidRPr="00BD3924">
        <w:rPr>
          <w:rFonts w:cs="Arial"/>
          <w:color w:val="000000"/>
        </w:rPr>
        <w:t>EtherChannel</w:t>
      </w:r>
      <w:proofErr w:type="spellEnd"/>
      <w:r w:rsidRPr="00BD3924">
        <w:rPr>
          <w:rFonts w:cs="Arial"/>
          <w:color w:val="000000"/>
        </w:rPr>
        <w:t xml:space="preserve"> link between supervisors, and both pairs are connected by a 20Gbps </w:t>
      </w:r>
      <w:proofErr w:type="spellStart"/>
      <w:r w:rsidRPr="00BD3924">
        <w:rPr>
          <w:rFonts w:cs="Arial"/>
          <w:color w:val="000000"/>
        </w:rPr>
        <w:t>EtherChannel</w:t>
      </w:r>
      <w:proofErr w:type="spellEnd"/>
      <w:r w:rsidRPr="00BD3924">
        <w:rPr>
          <w:rFonts w:cs="Arial"/>
          <w:color w:val="000000"/>
        </w:rPr>
        <w:t>.</w:t>
      </w:r>
    </w:p>
    <w:p w14:paraId="31DF815F" w14:textId="77777777" w:rsidR="004B5640" w:rsidRPr="00BD3924" w:rsidRDefault="004B5640" w:rsidP="004B5640">
      <w:pPr>
        <w:rPr>
          <w:rFonts w:cs="Arial"/>
        </w:rPr>
      </w:pPr>
    </w:p>
    <w:p w14:paraId="6672EAF5" w14:textId="77777777" w:rsidR="004B5640" w:rsidRDefault="004B5640" w:rsidP="004B5640">
      <w:pPr>
        <w:rPr>
          <w:rFonts w:cs="Arial"/>
        </w:rPr>
      </w:pPr>
      <w:r w:rsidRPr="00BD3924">
        <w:rPr>
          <w:rFonts w:cs="Arial"/>
        </w:rPr>
        <w:t xml:space="preserve">Within the two data centres the converged network infrastructure is based on dual 10Gbps connections to the VSS network cores from the data centre fabric operating at 40Gbps utilising Cisco Nexus 5696Q series switch pairs. Connectivity between the </w:t>
      </w:r>
      <w:r>
        <w:rPr>
          <w:rFonts w:cs="Arial"/>
        </w:rPr>
        <w:t>p</w:t>
      </w:r>
      <w:r w:rsidRPr="00BD3924">
        <w:rPr>
          <w:rFonts w:cs="Arial"/>
        </w:rPr>
        <w:t xml:space="preserve">rimary and </w:t>
      </w:r>
      <w:r>
        <w:rPr>
          <w:rFonts w:cs="Arial"/>
        </w:rPr>
        <w:t>s</w:t>
      </w:r>
      <w:r w:rsidRPr="00BD3924">
        <w:rPr>
          <w:rFonts w:cs="Arial"/>
        </w:rPr>
        <w:t>econdary data centres is by two diversely routed 10Gbps circuits.</w:t>
      </w:r>
    </w:p>
    <w:p w14:paraId="61ACA3DA" w14:textId="77777777" w:rsidR="004B5640" w:rsidRPr="00BD3924" w:rsidRDefault="004B5640" w:rsidP="004B5640">
      <w:pPr>
        <w:rPr>
          <w:rFonts w:cs="Arial"/>
        </w:rPr>
      </w:pPr>
    </w:p>
    <w:p w14:paraId="3716BCC9" w14:textId="77777777" w:rsidR="004B5640" w:rsidRPr="002E2DA7" w:rsidRDefault="004B5640" w:rsidP="004B5640">
      <w:pPr>
        <w:rPr>
          <w:rFonts w:cs="Arial"/>
        </w:rPr>
      </w:pPr>
      <w:r w:rsidRPr="00BD3924">
        <w:rPr>
          <w:rFonts w:cs="Arial"/>
        </w:rPr>
        <w:t xml:space="preserve">The Derbyshire Wide Area Network (WAN) </w:t>
      </w:r>
      <w:r>
        <w:rPr>
          <w:rFonts w:cs="Arial"/>
        </w:rPr>
        <w:t xml:space="preserve">is a BT VPLS cloud solution. There are 10Gbps connections into each data centre providing a resilient solution for all administrative sites connected to the centre. </w:t>
      </w:r>
      <w:r w:rsidRPr="00BD3924">
        <w:rPr>
          <w:rFonts w:cs="Arial"/>
        </w:rPr>
        <w:t xml:space="preserve">All sites now have </w:t>
      </w:r>
      <w:r>
        <w:rPr>
          <w:rFonts w:cs="Arial"/>
        </w:rPr>
        <w:t>in excess of 10Mbps</w:t>
      </w:r>
      <w:r w:rsidRPr="00BD3924">
        <w:rPr>
          <w:rFonts w:cs="Arial"/>
        </w:rPr>
        <w:t xml:space="preserve"> connections</w:t>
      </w:r>
      <w:r>
        <w:rPr>
          <w:rFonts w:cs="Arial"/>
        </w:rPr>
        <w:t>, depending on their size and function</w:t>
      </w:r>
      <w:r w:rsidRPr="00BD3924">
        <w:rPr>
          <w:rFonts w:cs="Arial"/>
        </w:rPr>
        <w:t xml:space="preserve">. </w:t>
      </w:r>
    </w:p>
    <w:p w14:paraId="7E5535A5" w14:textId="77777777" w:rsidR="004B5640" w:rsidRPr="002E2DA7" w:rsidRDefault="004B5640" w:rsidP="004B5640">
      <w:pPr>
        <w:rPr>
          <w:rFonts w:cs="Arial"/>
        </w:rPr>
      </w:pPr>
    </w:p>
    <w:p w14:paraId="25F7F7D9" w14:textId="77777777" w:rsidR="004B5640" w:rsidRDefault="004B5640" w:rsidP="004B5640">
      <w:pPr>
        <w:rPr>
          <w:rFonts w:cs="Arial"/>
        </w:rPr>
      </w:pPr>
      <w:r w:rsidRPr="00BD3924">
        <w:rPr>
          <w:rFonts w:cs="Arial"/>
        </w:rPr>
        <w:t xml:space="preserve">The Council has a Voice over Internet Protocol (VoIP) telephone system operating on this upgraded infrastructure, so far </w:t>
      </w:r>
      <w:r>
        <w:rPr>
          <w:rFonts w:cs="Arial"/>
        </w:rPr>
        <w:t>over 7,000</w:t>
      </w:r>
      <w:r w:rsidRPr="00BD3924">
        <w:rPr>
          <w:rFonts w:cs="Arial"/>
        </w:rPr>
        <w:t xml:space="preserve"> handsets have been installed in over 200 establishments. The VoIP system is run on a Mitel 3300 Platform.</w:t>
      </w:r>
    </w:p>
    <w:p w14:paraId="34EC11E1" w14:textId="77777777" w:rsidR="004B5640" w:rsidRPr="00BD3924" w:rsidRDefault="004B5640" w:rsidP="004B5640">
      <w:pPr>
        <w:rPr>
          <w:rFonts w:cs="Arial"/>
        </w:rPr>
      </w:pPr>
    </w:p>
    <w:p w14:paraId="5F76BA9B" w14:textId="77777777" w:rsidR="004B5640" w:rsidRDefault="004B5640" w:rsidP="004B5640">
      <w:pPr>
        <w:rPr>
          <w:rFonts w:cs="Arial"/>
        </w:rPr>
      </w:pPr>
      <w:r w:rsidRPr="00BD3924">
        <w:rPr>
          <w:rFonts w:cs="Arial"/>
        </w:rPr>
        <w:t xml:space="preserve">The Council’s </w:t>
      </w:r>
      <w:proofErr w:type="spellStart"/>
      <w:r w:rsidRPr="00BD3924">
        <w:rPr>
          <w:rFonts w:cs="Arial"/>
        </w:rPr>
        <w:t>wi-fi</w:t>
      </w:r>
      <w:proofErr w:type="spellEnd"/>
      <w:r w:rsidRPr="00BD3924">
        <w:rPr>
          <w:rFonts w:cs="Arial"/>
        </w:rPr>
        <w:t xml:space="preserve"> network is based on over 440 C</w:t>
      </w:r>
      <w:r>
        <w:rPr>
          <w:rFonts w:cs="Arial"/>
        </w:rPr>
        <w:t>isco</w:t>
      </w:r>
      <w:r w:rsidRPr="00BD3924">
        <w:rPr>
          <w:rFonts w:cs="Arial"/>
        </w:rPr>
        <w:t xml:space="preserve"> wireless access points and provides </w:t>
      </w:r>
      <w:r w:rsidRPr="00BD3924">
        <w:rPr>
          <w:rFonts w:cs="Arial"/>
        </w:rPr>
        <w:lastRenderedPageBreak/>
        <w:t xml:space="preserve">filtered access to the </w:t>
      </w:r>
      <w:r>
        <w:rPr>
          <w:rFonts w:cs="Arial"/>
        </w:rPr>
        <w:t>i</w:t>
      </w:r>
      <w:r w:rsidRPr="00BD3924">
        <w:rPr>
          <w:rFonts w:cs="Arial"/>
        </w:rPr>
        <w:t xml:space="preserve">nternet for staff and guest users. The scope of the network is currently limited to 2,500 concurrent users, but this is about to be increased to up to 10,000 users. </w:t>
      </w:r>
    </w:p>
    <w:p w14:paraId="68E1AC4A" w14:textId="77777777" w:rsidR="004B5640" w:rsidRDefault="004B5640" w:rsidP="004B5640">
      <w:pPr>
        <w:rPr>
          <w:rFonts w:cs="Arial"/>
        </w:rPr>
      </w:pPr>
    </w:p>
    <w:p w14:paraId="349B86DF" w14:textId="77777777" w:rsidR="004B5640" w:rsidRPr="00BD3924" w:rsidRDefault="004B5640" w:rsidP="004B5640">
      <w:pPr>
        <w:rPr>
          <w:rFonts w:cs="Arial"/>
        </w:rPr>
      </w:pPr>
      <w:r>
        <w:rPr>
          <w:rFonts w:cs="Arial"/>
        </w:rPr>
        <w:t xml:space="preserve">The Council has a </w:t>
      </w:r>
      <w:r w:rsidRPr="00537D13">
        <w:rPr>
          <w:rFonts w:cs="Arial"/>
        </w:rPr>
        <w:t xml:space="preserve">F5 BIG-IP solution </w:t>
      </w:r>
      <w:r>
        <w:rPr>
          <w:rFonts w:cs="Arial"/>
        </w:rPr>
        <w:t xml:space="preserve">which </w:t>
      </w:r>
      <w:r w:rsidRPr="00537D13">
        <w:rPr>
          <w:rFonts w:cs="Arial"/>
        </w:rPr>
        <w:t>provides load balancing (LTM) of internal applications and web traffic</w:t>
      </w:r>
      <w:r w:rsidRPr="008436C4">
        <w:rPr>
          <w:rFonts w:cs="Arial"/>
        </w:rPr>
        <w:t>.</w:t>
      </w:r>
      <w:r w:rsidRPr="00BD3924">
        <w:rPr>
          <w:rFonts w:cs="Arial"/>
        </w:rPr>
        <w:t xml:space="preserve"> </w:t>
      </w:r>
    </w:p>
    <w:p w14:paraId="4D91F9BE" w14:textId="77777777" w:rsidR="004B5640" w:rsidRPr="002E2DA7" w:rsidRDefault="004B5640" w:rsidP="004B5640">
      <w:pPr>
        <w:rPr>
          <w:rFonts w:cs="Arial"/>
        </w:rPr>
      </w:pPr>
      <w:r w:rsidRPr="00BD3924">
        <w:rPr>
          <w:rFonts w:cs="Arial"/>
        </w:rPr>
        <w:tab/>
      </w:r>
    </w:p>
    <w:p w14:paraId="7426DAF7" w14:textId="77777777" w:rsidR="004B5640" w:rsidRPr="001A5C22" w:rsidRDefault="004B5640" w:rsidP="0013431B">
      <w:pPr>
        <w:pStyle w:val="Heading2"/>
        <w:keepNext w:val="0"/>
        <w:keepLines w:val="0"/>
        <w:widowControl/>
        <w:numPr>
          <w:ilvl w:val="0"/>
          <w:numId w:val="16"/>
        </w:numPr>
        <w:spacing w:before="60" w:after="60"/>
        <w:ind w:left="567" w:hanging="567"/>
        <w:jc w:val="left"/>
      </w:pPr>
      <w:bookmarkStart w:id="35" w:name="_Toc495674786"/>
      <w:bookmarkStart w:id="36" w:name="_Toc503774705"/>
      <w:bookmarkStart w:id="37" w:name="_Toc503774966"/>
      <w:r w:rsidRPr="001A5C22">
        <w:t>Server and Storage Management</w:t>
      </w:r>
      <w:bookmarkEnd w:id="35"/>
      <w:bookmarkEnd w:id="36"/>
      <w:bookmarkEnd w:id="37"/>
    </w:p>
    <w:p w14:paraId="11AB39FB" w14:textId="77777777" w:rsidR="004B5640" w:rsidRDefault="004B5640" w:rsidP="004B5640">
      <w:pPr>
        <w:rPr>
          <w:rFonts w:cs="Arial"/>
        </w:rPr>
      </w:pPr>
      <w:r w:rsidRPr="00BD3924">
        <w:rPr>
          <w:rFonts w:cs="Arial"/>
        </w:rPr>
        <w:t xml:space="preserve">The Council operates over </w:t>
      </w:r>
      <w:r>
        <w:rPr>
          <w:rFonts w:cs="Arial"/>
        </w:rPr>
        <w:t xml:space="preserve">450 </w:t>
      </w:r>
      <w:r w:rsidRPr="00BD3924">
        <w:rPr>
          <w:rFonts w:cs="Arial"/>
        </w:rPr>
        <w:t xml:space="preserve">Windows servers across two data centres based at County Hall, Matlock and </w:t>
      </w:r>
      <w:proofErr w:type="spellStart"/>
      <w:r w:rsidRPr="00BD3924">
        <w:rPr>
          <w:rFonts w:cs="Arial"/>
        </w:rPr>
        <w:t>Shand</w:t>
      </w:r>
      <w:proofErr w:type="spellEnd"/>
      <w:r w:rsidRPr="00BD3924">
        <w:rPr>
          <w:rFonts w:cs="Arial"/>
        </w:rPr>
        <w:t xml:space="preserve"> House, Darley Dale. The Windows based servers are hosted on HP C-class Blade and HP </w:t>
      </w:r>
      <w:proofErr w:type="spellStart"/>
      <w:r w:rsidRPr="00BD3924">
        <w:rPr>
          <w:rFonts w:cs="Arial"/>
        </w:rPr>
        <w:t>Proliant</w:t>
      </w:r>
      <w:proofErr w:type="spellEnd"/>
      <w:r w:rsidRPr="00BD3924">
        <w:rPr>
          <w:rFonts w:cs="Arial"/>
        </w:rPr>
        <w:t xml:space="preserve"> series hardware, the majority of the Windows servers are hosted within a virtualised environment using Microsoft Hyper-V as the hypervisor.  A Microsoft Server Cloud Enrolment enterprise agreement provides licensing across the server estate until March 2018 and is supported annually by a Microsoft Premier Support agreement.</w:t>
      </w:r>
    </w:p>
    <w:p w14:paraId="70DC1C96" w14:textId="77777777" w:rsidR="004B5640" w:rsidRPr="00BD3924" w:rsidRDefault="004B5640" w:rsidP="004B5640"/>
    <w:p w14:paraId="47418E7E" w14:textId="77777777" w:rsidR="004B5640" w:rsidRDefault="004B5640" w:rsidP="004B5640">
      <w:pPr>
        <w:rPr>
          <w:rFonts w:cs="Arial"/>
        </w:rPr>
      </w:pPr>
      <w:r w:rsidRPr="00BD3924">
        <w:rPr>
          <w:rFonts w:cs="Arial"/>
        </w:rPr>
        <w:t xml:space="preserve">The primary storage platform is NetApp FAS8040 utilising Clustered Data </w:t>
      </w:r>
      <w:proofErr w:type="spellStart"/>
      <w:r w:rsidRPr="00BD3924">
        <w:rPr>
          <w:rFonts w:cs="Arial"/>
        </w:rPr>
        <w:t>OnTap</w:t>
      </w:r>
      <w:proofErr w:type="spellEnd"/>
      <w:r w:rsidRPr="00BD3924">
        <w:rPr>
          <w:rFonts w:cs="Arial"/>
        </w:rPr>
        <w:t xml:space="preserve"> at both data centre sites.  Total tier 1 disk storage is 280TB at the primary site (County Hall), and 280TB at the secondary site (</w:t>
      </w:r>
      <w:proofErr w:type="spellStart"/>
      <w:r w:rsidRPr="00BD3924">
        <w:rPr>
          <w:rFonts w:cs="Arial"/>
        </w:rPr>
        <w:t>Shand</w:t>
      </w:r>
      <w:proofErr w:type="spellEnd"/>
      <w:r w:rsidRPr="00BD3924">
        <w:rPr>
          <w:rFonts w:cs="Arial"/>
        </w:rPr>
        <w:t xml:space="preserve"> House).  Storage presentation is over the converged data centre fabric (Cisco Nexus switch pairs) utilising SAN and NAS protocols.  Data is replicated asynchronously between the two data centre sites.  Secondary storage platforms in use are; NetApp FAS2240, at the primary site 48TB total disk storage used for user home drive file data presented in CIFS shares, NetApp FAS2240 at the secondary site used for </w:t>
      </w:r>
      <w:proofErr w:type="spellStart"/>
      <w:r w:rsidRPr="00BD3924">
        <w:rPr>
          <w:rFonts w:cs="Arial"/>
        </w:rPr>
        <w:t>SnapVault</w:t>
      </w:r>
      <w:proofErr w:type="spellEnd"/>
      <w:r w:rsidRPr="00BD3924">
        <w:rPr>
          <w:rFonts w:cs="Arial"/>
        </w:rPr>
        <w:t xml:space="preserve"> 120TB total disk storage, and a staging/development storage tier using NetApp FAS2552 with 1600GB SSD and 18TB total disk storage. All the above storage tiers are configured as RAID 6 DP.</w:t>
      </w:r>
    </w:p>
    <w:p w14:paraId="3904561C" w14:textId="77777777" w:rsidR="004B5640" w:rsidRPr="00BD3924" w:rsidRDefault="004B5640" w:rsidP="004B5640">
      <w:pPr>
        <w:rPr>
          <w:rFonts w:cs="Arial"/>
        </w:rPr>
      </w:pPr>
    </w:p>
    <w:p w14:paraId="76683DF2" w14:textId="77777777" w:rsidR="004B5640" w:rsidRDefault="004B5640" w:rsidP="004B5640">
      <w:pPr>
        <w:rPr>
          <w:rFonts w:cs="Arial"/>
        </w:rPr>
      </w:pPr>
      <w:r w:rsidRPr="00BD3924">
        <w:rPr>
          <w:rFonts w:cs="Arial"/>
        </w:rPr>
        <w:t>All storage tiers utilise, versioning, Snapshot technologies, thin provisioning, compression and deduplication at block level.  There is 4TB direct attached storage on traditional Windows servers, but it should be noted that the traditional estate is being further rationalised in favour of hosting OSE within virtual environments.  The traditional Windows servers use a mixture of VRAID1 and VRAID5 storage array configurations.</w:t>
      </w:r>
    </w:p>
    <w:p w14:paraId="181D5B96" w14:textId="77777777" w:rsidR="004B5640" w:rsidRPr="002E2DA7" w:rsidRDefault="004B5640" w:rsidP="004B5640">
      <w:pPr>
        <w:rPr>
          <w:rFonts w:cs="Arial"/>
        </w:rPr>
      </w:pPr>
    </w:p>
    <w:p w14:paraId="394F47E8" w14:textId="77777777" w:rsidR="004B5640" w:rsidRDefault="004B5640" w:rsidP="004B5640">
      <w:pPr>
        <w:rPr>
          <w:rFonts w:cs="Arial"/>
        </w:rPr>
      </w:pPr>
      <w:r w:rsidRPr="00BD3924">
        <w:rPr>
          <w:rFonts w:cs="Arial"/>
        </w:rPr>
        <w:t xml:space="preserve">Backups for Windows servers are taken using HP Data Protector via the enterprise tape libraries. There are three enterprise MSL 8096 and one 4048 tape libraries with a total of 14 LTO4 tape drives. The backup solution utilises hardware encryption at the tape head.  A daily incremental, weekly full, monthly full and annual full backup are taken with offsite security copies rotated weekly.  Snapshots </w:t>
      </w:r>
      <w:r w:rsidRPr="00BD5F17">
        <w:rPr>
          <w:rFonts w:cs="Arial"/>
          <w:bCs/>
        </w:rPr>
        <w:t xml:space="preserve">(NetApp </w:t>
      </w:r>
      <w:proofErr w:type="spellStart"/>
      <w:r w:rsidRPr="00BD5F17">
        <w:rPr>
          <w:rFonts w:cs="Arial"/>
          <w:bCs/>
        </w:rPr>
        <w:t>SnapManager</w:t>
      </w:r>
      <w:proofErr w:type="spellEnd"/>
      <w:r w:rsidRPr="00BD5F17">
        <w:rPr>
          <w:rFonts w:cs="Arial"/>
          <w:bCs/>
        </w:rPr>
        <w:t>®)</w:t>
      </w:r>
      <w:r>
        <w:rPr>
          <w:rFonts w:cs="Arial"/>
          <w:b/>
          <w:bCs/>
        </w:rPr>
        <w:t xml:space="preserve"> </w:t>
      </w:r>
      <w:r w:rsidRPr="00BD3924">
        <w:rPr>
          <w:rFonts w:cs="Arial"/>
        </w:rPr>
        <w:t>committed to the vault located at the second data centre are written to tape media on a weekly basis and stored off site.</w:t>
      </w:r>
    </w:p>
    <w:p w14:paraId="318674E3" w14:textId="77777777" w:rsidR="004B5640" w:rsidRPr="002E2DA7" w:rsidRDefault="004B5640" w:rsidP="004B5640">
      <w:pPr>
        <w:rPr>
          <w:rFonts w:cs="Arial"/>
        </w:rPr>
      </w:pPr>
    </w:p>
    <w:p w14:paraId="0E3EE7A2" w14:textId="77777777" w:rsidR="004B5640" w:rsidRDefault="004B5640" w:rsidP="004B5640">
      <w:pPr>
        <w:rPr>
          <w:rFonts w:cs="Arial"/>
        </w:rPr>
      </w:pPr>
      <w:r w:rsidRPr="00BD3924">
        <w:rPr>
          <w:rFonts w:cs="Arial"/>
        </w:rPr>
        <w:t xml:space="preserve">The Council maintains asynchronous replication of data between the two data centre sites over dual diversely routed10Gbps WAN links. The data centre at the </w:t>
      </w:r>
      <w:proofErr w:type="spellStart"/>
      <w:r w:rsidRPr="00BD3924">
        <w:rPr>
          <w:rFonts w:cs="Arial"/>
        </w:rPr>
        <w:t>Shand</w:t>
      </w:r>
      <w:proofErr w:type="spellEnd"/>
      <w:r w:rsidRPr="00BD3924">
        <w:rPr>
          <w:rFonts w:cs="Arial"/>
        </w:rPr>
        <w:t xml:space="preserve"> House site is maintained for failover in the event of a disaster.  Failover is configured for the virtualised estate between both data centre sites with point in time recovery from snapshot versions maintained on disk storage.  Traditional server systems are reliant on data recovery from traditional securities taken to tape media.  Offsite copies of data are maintained for recovery purposes in the event of a disaster affecting both data centre sites.</w:t>
      </w:r>
    </w:p>
    <w:p w14:paraId="1E48EA0D" w14:textId="77777777" w:rsidR="004B5640" w:rsidRDefault="004B5640" w:rsidP="004B5640">
      <w:pPr>
        <w:rPr>
          <w:rFonts w:cs="Arial"/>
        </w:rPr>
      </w:pPr>
    </w:p>
    <w:p w14:paraId="6E47B10A" w14:textId="77777777" w:rsidR="004B5640" w:rsidRDefault="004B5640" w:rsidP="004B5640">
      <w:pPr>
        <w:rPr>
          <w:rFonts w:cs="Arial"/>
        </w:rPr>
      </w:pPr>
    </w:p>
    <w:p w14:paraId="4F5FAEF0" w14:textId="77777777" w:rsidR="004B5640" w:rsidRPr="002E2DA7" w:rsidRDefault="004B5640" w:rsidP="004B5640">
      <w:pPr>
        <w:rPr>
          <w:rFonts w:cs="Arial"/>
        </w:rPr>
      </w:pPr>
    </w:p>
    <w:p w14:paraId="24C71304" w14:textId="77777777" w:rsidR="004B5640" w:rsidRDefault="004B5640" w:rsidP="004B5640">
      <w:pPr>
        <w:rPr>
          <w:rFonts w:cs="Arial"/>
        </w:rPr>
      </w:pPr>
      <w:r w:rsidRPr="00BD3924">
        <w:rPr>
          <w:rFonts w:cs="Arial"/>
        </w:rPr>
        <w:t>Core Financial, Payroll</w:t>
      </w:r>
      <w:r>
        <w:rPr>
          <w:rFonts w:cs="Arial"/>
        </w:rPr>
        <w:t xml:space="preserve">, </w:t>
      </w:r>
      <w:r w:rsidRPr="00BD3924">
        <w:rPr>
          <w:rFonts w:cs="Arial"/>
        </w:rPr>
        <w:t xml:space="preserve">HR </w:t>
      </w:r>
      <w:r>
        <w:rPr>
          <w:rFonts w:cs="Arial"/>
        </w:rPr>
        <w:t xml:space="preserve">and Electronic </w:t>
      </w:r>
      <w:proofErr w:type="spellStart"/>
      <w:r>
        <w:rPr>
          <w:rFonts w:cs="Arial"/>
        </w:rPr>
        <w:t>Orderpoint</w:t>
      </w:r>
      <w:proofErr w:type="spellEnd"/>
      <w:r>
        <w:rPr>
          <w:rFonts w:cs="Arial"/>
        </w:rPr>
        <w:t xml:space="preserve"> </w:t>
      </w:r>
      <w:r w:rsidRPr="00BD3924">
        <w:rPr>
          <w:rFonts w:cs="Arial"/>
        </w:rPr>
        <w:t xml:space="preserve">systems have been implemented using a SAP platform and are virtualised on the NetApp 8040 tier 1 storage and associated HP C-class Blade systems. These core systems are hosted within a </w:t>
      </w:r>
      <w:proofErr w:type="spellStart"/>
      <w:r w:rsidRPr="00BD3924">
        <w:rPr>
          <w:rFonts w:cs="Arial"/>
        </w:rPr>
        <w:t>HyperV</w:t>
      </w:r>
      <w:proofErr w:type="spellEnd"/>
      <w:r w:rsidRPr="00BD3924">
        <w:rPr>
          <w:rFonts w:cs="Arial"/>
        </w:rPr>
        <w:t xml:space="preserve"> platform and utilise high availability (HA) and site recovery functionality.</w:t>
      </w:r>
    </w:p>
    <w:p w14:paraId="04315487" w14:textId="77777777" w:rsidR="004B5640" w:rsidRDefault="004B5640" w:rsidP="004B5640">
      <w:pPr>
        <w:rPr>
          <w:rFonts w:cs="Arial"/>
        </w:rPr>
      </w:pPr>
    </w:p>
    <w:p w14:paraId="73846AE0" w14:textId="77777777" w:rsidR="004B5640" w:rsidRDefault="004B5640" w:rsidP="004B5640">
      <w:pPr>
        <w:rPr>
          <w:rFonts w:cs="Arial"/>
        </w:rPr>
      </w:pPr>
      <w:r w:rsidRPr="00BD3924">
        <w:rPr>
          <w:rFonts w:cs="Arial"/>
        </w:rPr>
        <w:t>The roles of the Windows servers located at County Hall are print, application, database (SQL Server and Oracle), web (internet, intranet and extranet), EDRM, terminal services (Microsoft Remote Desktop Services), TMG (Reverse Proxy and firewall) and RADIUS services, 2 Factor Authentication</w:t>
      </w:r>
      <w:r>
        <w:rPr>
          <w:rFonts w:cs="Arial"/>
        </w:rPr>
        <w:t xml:space="preserve"> (2FA)</w:t>
      </w:r>
      <w:r w:rsidRPr="00BD3924">
        <w:rPr>
          <w:rFonts w:cs="Arial"/>
        </w:rPr>
        <w:t>, domain controllers, network monitoring/management and virus definition services. The Microsoft System Centre</w:t>
      </w:r>
      <w:r>
        <w:rPr>
          <w:rFonts w:cs="Arial"/>
        </w:rPr>
        <w:t xml:space="preserve"> (MSC)</w:t>
      </w:r>
      <w:r w:rsidRPr="00BD3924">
        <w:rPr>
          <w:rFonts w:cs="Arial"/>
        </w:rPr>
        <w:t xml:space="preserve"> 2012 Suite is used to manage the desktop and server estates</w:t>
      </w:r>
      <w:r>
        <w:rPr>
          <w:rFonts w:cs="Arial"/>
        </w:rPr>
        <w:t>, an upgrade to MSC 2016 is planned for the majority of the components by the end of 2017</w:t>
      </w:r>
      <w:r w:rsidRPr="00BD3924">
        <w:rPr>
          <w:rFonts w:cs="Arial"/>
        </w:rPr>
        <w:t>.  Supported versions of the Microsoft Windows Server 32bit and Windows Server 64bit operating systems are in use within the infrastructure.  Critical updates and patches to server systems are applied every month to ensure that compliance of 100% is maintained within 30 days of the release of an update.  Business critical applications are provided by Windows Server 2008/2012 clustered (N+1 configuration) SQL servers, Hyper</w:t>
      </w:r>
      <w:r>
        <w:rPr>
          <w:rFonts w:cs="Arial"/>
        </w:rPr>
        <w:t>-</w:t>
      </w:r>
      <w:r w:rsidRPr="00BD3924">
        <w:rPr>
          <w:rFonts w:cs="Arial"/>
        </w:rPr>
        <w:t>V and IP-load balanced web servers.</w:t>
      </w:r>
      <w:r>
        <w:rPr>
          <w:rFonts w:cs="Arial"/>
        </w:rPr>
        <w:t xml:space="preserve"> </w:t>
      </w:r>
    </w:p>
    <w:p w14:paraId="3A04F72E" w14:textId="77777777" w:rsidR="004B5640" w:rsidRPr="00BD3924" w:rsidRDefault="004B5640" w:rsidP="004B5640">
      <w:pPr>
        <w:rPr>
          <w:rFonts w:cs="Arial"/>
        </w:rPr>
      </w:pPr>
    </w:p>
    <w:p w14:paraId="6B8B7773" w14:textId="77777777" w:rsidR="004B5640" w:rsidRPr="001A5C22" w:rsidRDefault="004B5640" w:rsidP="0013431B">
      <w:pPr>
        <w:pStyle w:val="Heading2"/>
        <w:keepNext w:val="0"/>
        <w:keepLines w:val="0"/>
        <w:widowControl/>
        <w:numPr>
          <w:ilvl w:val="0"/>
          <w:numId w:val="16"/>
        </w:numPr>
        <w:spacing w:before="60" w:after="60"/>
        <w:ind w:left="567" w:hanging="567"/>
        <w:jc w:val="left"/>
      </w:pPr>
      <w:bookmarkStart w:id="38" w:name="_Toc495674787"/>
      <w:bookmarkStart w:id="39" w:name="_Toc503774706"/>
      <w:bookmarkStart w:id="40" w:name="_Toc503774967"/>
      <w:r w:rsidRPr="001A5C22">
        <w:t>Desktop Management</w:t>
      </w:r>
      <w:bookmarkEnd w:id="38"/>
      <w:bookmarkEnd w:id="39"/>
      <w:bookmarkEnd w:id="40"/>
    </w:p>
    <w:p w14:paraId="60726B84" w14:textId="77777777" w:rsidR="004B5640" w:rsidRDefault="004B5640" w:rsidP="004B5640">
      <w:pPr>
        <w:rPr>
          <w:rFonts w:cs="Arial"/>
        </w:rPr>
      </w:pPr>
      <w:r w:rsidRPr="000045ED">
        <w:rPr>
          <w:rFonts w:cs="Arial"/>
        </w:rPr>
        <w:t>ICT Services currently utilises Microsoft’s System Centre Configuration Manager (MSCCM) 2012 to help manage the Council’s IT assets. An upgrade to MSCCM 2016 is planned during 2018</w:t>
      </w:r>
      <w:r>
        <w:rPr>
          <w:rFonts w:cs="Arial"/>
        </w:rPr>
        <w:t>.</w:t>
      </w:r>
    </w:p>
    <w:p w14:paraId="209380CB" w14:textId="77777777" w:rsidR="004B5640" w:rsidRDefault="004B5640" w:rsidP="004B5640">
      <w:pPr>
        <w:rPr>
          <w:rFonts w:cs="Arial"/>
        </w:rPr>
      </w:pPr>
    </w:p>
    <w:p w14:paraId="55C0BD6B" w14:textId="77777777" w:rsidR="004B5640" w:rsidRDefault="004B5640" w:rsidP="0013431B">
      <w:pPr>
        <w:pStyle w:val="Heading3"/>
        <w:keepLines w:val="0"/>
        <w:widowControl/>
        <w:numPr>
          <w:ilvl w:val="1"/>
          <w:numId w:val="17"/>
        </w:numPr>
        <w:ind w:left="851" w:hanging="851"/>
        <w:rPr>
          <w:rFonts w:eastAsia="Times New Roman" w:cs="Arial"/>
        </w:rPr>
      </w:pPr>
      <w:bookmarkStart w:id="41" w:name="_Toc495674788"/>
      <w:bookmarkStart w:id="42" w:name="_Toc503774707"/>
      <w:bookmarkStart w:id="43" w:name="_Toc503774968"/>
      <w:r>
        <w:rPr>
          <w:rFonts w:eastAsia="Times New Roman"/>
        </w:rPr>
        <w:t>Current Desktop Specifications</w:t>
      </w:r>
      <w:bookmarkEnd w:id="41"/>
      <w:bookmarkEnd w:id="42"/>
      <w:bookmarkEnd w:id="43"/>
    </w:p>
    <w:p w14:paraId="5E2F8B42" w14:textId="77777777" w:rsidR="004B5640" w:rsidRPr="004B5640" w:rsidRDefault="004B5640" w:rsidP="0013431B">
      <w:pPr>
        <w:pStyle w:val="Heading4"/>
        <w:keepLines w:val="0"/>
        <w:widowControl/>
        <w:numPr>
          <w:ilvl w:val="2"/>
          <w:numId w:val="17"/>
        </w:numPr>
        <w:spacing w:before="60" w:after="60"/>
        <w:ind w:left="851" w:hanging="851"/>
        <w:jc w:val="left"/>
        <w:rPr>
          <w:rFonts w:ascii="Arial" w:eastAsia="Times New Roman" w:hAnsi="Arial" w:cs="Arial"/>
          <w:i w:val="0"/>
          <w:color w:val="auto"/>
        </w:rPr>
      </w:pPr>
      <w:r w:rsidRPr="004B5640">
        <w:rPr>
          <w:rFonts w:ascii="Arial" w:eastAsia="Times New Roman" w:hAnsi="Arial" w:cs="Arial"/>
          <w:i w:val="0"/>
          <w:iCs w:val="0"/>
          <w:color w:val="auto"/>
        </w:rPr>
        <w:t>Desktop</w:t>
      </w:r>
    </w:p>
    <w:p w14:paraId="60FE5790" w14:textId="77777777" w:rsidR="004B5640" w:rsidRDefault="004B5640" w:rsidP="004B5640">
      <w:pPr>
        <w:ind w:left="851"/>
        <w:rPr>
          <w:rFonts w:eastAsiaTheme="minorHAnsi" w:cs="Arial"/>
          <w:i/>
          <w:iCs/>
          <w:u w:val="single"/>
          <w:lang w:eastAsia="en-GB"/>
        </w:rPr>
      </w:pPr>
      <w:r>
        <w:rPr>
          <w:rFonts w:cs="Arial"/>
          <w:i/>
          <w:iCs/>
          <w:u w:val="single"/>
          <w:lang w:eastAsia="en-GB"/>
        </w:rPr>
        <w:t>Standard Spec</w:t>
      </w:r>
    </w:p>
    <w:p w14:paraId="1872216E" w14:textId="77777777" w:rsidR="004B5640" w:rsidRDefault="004B5640" w:rsidP="0013431B">
      <w:pPr>
        <w:widowControl/>
        <w:numPr>
          <w:ilvl w:val="0"/>
          <w:numId w:val="18"/>
        </w:numPr>
        <w:contextualSpacing/>
        <w:rPr>
          <w:rFonts w:cs="Arial"/>
          <w:lang w:eastAsia="en-GB"/>
        </w:rPr>
      </w:pPr>
      <w:r>
        <w:rPr>
          <w:rFonts w:cs="Arial"/>
          <w:lang w:eastAsia="en-GB"/>
        </w:rPr>
        <w:t>Intel® Core™ i5 Processor i5-6600, 3.30GHz, Quad Core;</w:t>
      </w:r>
    </w:p>
    <w:p w14:paraId="6D7944F0" w14:textId="77777777" w:rsidR="004B5640" w:rsidRDefault="004B5640" w:rsidP="0013431B">
      <w:pPr>
        <w:widowControl/>
        <w:numPr>
          <w:ilvl w:val="0"/>
          <w:numId w:val="18"/>
        </w:numPr>
        <w:contextualSpacing/>
        <w:rPr>
          <w:rFonts w:cs="Arial"/>
          <w:color w:val="000000"/>
          <w:lang w:eastAsia="en-GB"/>
        </w:rPr>
      </w:pPr>
      <w:r>
        <w:rPr>
          <w:rFonts w:cs="Arial"/>
          <w:color w:val="000000"/>
          <w:lang w:eastAsia="en-GB"/>
        </w:rPr>
        <w:t>8GB of RAM on 64bit OS;</w:t>
      </w:r>
    </w:p>
    <w:p w14:paraId="60568C11" w14:textId="77777777" w:rsidR="004B5640" w:rsidRDefault="004B5640" w:rsidP="0013431B">
      <w:pPr>
        <w:widowControl/>
        <w:numPr>
          <w:ilvl w:val="0"/>
          <w:numId w:val="18"/>
        </w:numPr>
        <w:contextualSpacing/>
        <w:rPr>
          <w:rFonts w:cs="Arial"/>
          <w:color w:val="000000"/>
          <w:lang w:eastAsia="en-GB"/>
        </w:rPr>
      </w:pPr>
      <w:r>
        <w:rPr>
          <w:rFonts w:cs="Arial"/>
          <w:color w:val="000000"/>
          <w:lang w:eastAsia="en-GB"/>
        </w:rPr>
        <w:t>Hard disk drive 240GB SSD minimum; and</w:t>
      </w:r>
    </w:p>
    <w:p w14:paraId="73486321" w14:textId="77777777" w:rsidR="004B5640" w:rsidRDefault="004B5640" w:rsidP="0013431B">
      <w:pPr>
        <w:widowControl/>
        <w:numPr>
          <w:ilvl w:val="0"/>
          <w:numId w:val="18"/>
        </w:numPr>
        <w:contextualSpacing/>
        <w:rPr>
          <w:rFonts w:cs="Arial"/>
          <w:color w:val="000000"/>
          <w:lang w:eastAsia="en-GB"/>
        </w:rPr>
      </w:pPr>
      <w:r>
        <w:rPr>
          <w:rFonts w:cs="Arial"/>
          <w:color w:val="000000"/>
          <w:lang w:eastAsia="en-GB"/>
        </w:rPr>
        <w:t>Microsoft BitLocker drive encryption using TPM.</w:t>
      </w:r>
    </w:p>
    <w:p w14:paraId="3B0FEBF7" w14:textId="77777777" w:rsidR="004B5640" w:rsidRDefault="004B5640" w:rsidP="004B5640">
      <w:pPr>
        <w:rPr>
          <w:rFonts w:cs="Arial"/>
        </w:rPr>
      </w:pPr>
    </w:p>
    <w:p w14:paraId="6CDC29AF" w14:textId="77777777" w:rsidR="004B5640" w:rsidRDefault="004B5640" w:rsidP="004B5640">
      <w:pPr>
        <w:ind w:left="851"/>
        <w:rPr>
          <w:rFonts w:cs="Arial"/>
          <w:i/>
          <w:iCs/>
          <w:u w:val="single"/>
          <w:lang w:eastAsia="en-GB"/>
        </w:rPr>
      </w:pPr>
      <w:r>
        <w:rPr>
          <w:rFonts w:cs="Arial"/>
          <w:i/>
          <w:iCs/>
          <w:u w:val="single"/>
          <w:lang w:eastAsia="en-GB"/>
        </w:rPr>
        <w:t>High Spec</w:t>
      </w:r>
    </w:p>
    <w:p w14:paraId="55381F4D" w14:textId="77777777" w:rsidR="004B5640" w:rsidRDefault="004B5640" w:rsidP="0013431B">
      <w:pPr>
        <w:widowControl/>
        <w:numPr>
          <w:ilvl w:val="0"/>
          <w:numId w:val="18"/>
        </w:numPr>
        <w:contextualSpacing/>
        <w:rPr>
          <w:rFonts w:cs="Arial"/>
          <w:lang w:eastAsia="en-GB"/>
        </w:rPr>
      </w:pPr>
      <w:r>
        <w:rPr>
          <w:rFonts w:cs="Arial"/>
          <w:lang w:eastAsia="en-GB"/>
        </w:rPr>
        <w:t>Intel® Core™ i7 Processor i7-6700, 3.40GHz, Quad Core;</w:t>
      </w:r>
    </w:p>
    <w:p w14:paraId="6515A935" w14:textId="77777777" w:rsidR="004B5640" w:rsidRDefault="004B5640" w:rsidP="0013431B">
      <w:pPr>
        <w:widowControl/>
        <w:numPr>
          <w:ilvl w:val="0"/>
          <w:numId w:val="18"/>
        </w:numPr>
        <w:contextualSpacing/>
        <w:rPr>
          <w:rFonts w:cs="Arial"/>
          <w:color w:val="000000"/>
          <w:lang w:eastAsia="en-GB"/>
        </w:rPr>
      </w:pPr>
      <w:r>
        <w:rPr>
          <w:rFonts w:cs="Arial"/>
          <w:color w:val="000000"/>
          <w:lang w:eastAsia="en-GB"/>
        </w:rPr>
        <w:t>16GB of RAM on 64bit OS;</w:t>
      </w:r>
    </w:p>
    <w:p w14:paraId="0B094719" w14:textId="77777777" w:rsidR="004B5640" w:rsidRDefault="004B5640" w:rsidP="0013431B">
      <w:pPr>
        <w:widowControl/>
        <w:numPr>
          <w:ilvl w:val="0"/>
          <w:numId w:val="18"/>
        </w:numPr>
        <w:contextualSpacing/>
        <w:rPr>
          <w:rFonts w:cs="Arial"/>
          <w:color w:val="000000"/>
          <w:lang w:eastAsia="en-GB"/>
        </w:rPr>
      </w:pPr>
      <w:r>
        <w:rPr>
          <w:rFonts w:cs="Arial"/>
          <w:color w:val="000000"/>
          <w:lang w:eastAsia="en-GB"/>
        </w:rPr>
        <w:t xml:space="preserve">Hard disk drive 540GB SSD; </w:t>
      </w:r>
    </w:p>
    <w:p w14:paraId="7DF952AF" w14:textId="77777777" w:rsidR="004B5640" w:rsidRDefault="004B5640" w:rsidP="0013431B">
      <w:pPr>
        <w:widowControl/>
        <w:numPr>
          <w:ilvl w:val="0"/>
          <w:numId w:val="18"/>
        </w:numPr>
        <w:contextualSpacing/>
        <w:rPr>
          <w:rFonts w:cs="Arial"/>
          <w:color w:val="000000"/>
          <w:lang w:eastAsia="en-GB"/>
        </w:rPr>
      </w:pPr>
      <w:r>
        <w:rPr>
          <w:rFonts w:cs="Arial"/>
          <w:color w:val="000000"/>
          <w:lang w:eastAsia="en-GB"/>
        </w:rPr>
        <w:t>Microsoft BitLocker drive encryption using TPM.</w:t>
      </w:r>
    </w:p>
    <w:p w14:paraId="60E60426" w14:textId="77777777" w:rsidR="004B5640" w:rsidRPr="004B5640" w:rsidRDefault="004B5640" w:rsidP="004B5640">
      <w:pPr>
        <w:pStyle w:val="Heading4"/>
        <w:keepLines w:val="0"/>
        <w:widowControl/>
        <w:spacing w:before="60" w:after="60"/>
        <w:ind w:left="851"/>
        <w:jc w:val="left"/>
        <w:rPr>
          <w:rFonts w:ascii="Arial" w:eastAsia="Times New Roman" w:hAnsi="Arial" w:cs="Arial"/>
          <w:i w:val="0"/>
          <w:iCs w:val="0"/>
          <w:color w:val="auto"/>
        </w:rPr>
      </w:pPr>
    </w:p>
    <w:p w14:paraId="733A1A51" w14:textId="77777777" w:rsidR="004B5640" w:rsidRPr="004B5640" w:rsidRDefault="004B5640" w:rsidP="0013431B">
      <w:pPr>
        <w:pStyle w:val="Heading4"/>
        <w:keepLines w:val="0"/>
        <w:widowControl/>
        <w:numPr>
          <w:ilvl w:val="2"/>
          <w:numId w:val="17"/>
        </w:numPr>
        <w:spacing w:before="60" w:after="60"/>
        <w:ind w:left="851" w:hanging="851"/>
        <w:jc w:val="left"/>
        <w:rPr>
          <w:rFonts w:ascii="Arial" w:eastAsia="Times New Roman" w:hAnsi="Arial" w:cs="Arial"/>
          <w:i w:val="0"/>
          <w:iCs w:val="0"/>
          <w:color w:val="auto"/>
        </w:rPr>
      </w:pPr>
      <w:r w:rsidRPr="004B5640">
        <w:rPr>
          <w:rFonts w:ascii="Arial" w:eastAsia="Times New Roman" w:hAnsi="Arial" w:cs="Arial"/>
          <w:i w:val="0"/>
          <w:iCs w:val="0"/>
          <w:color w:val="auto"/>
        </w:rPr>
        <w:t>Laptop</w:t>
      </w:r>
    </w:p>
    <w:p w14:paraId="17108093" w14:textId="77777777" w:rsidR="004B5640" w:rsidRDefault="004B5640" w:rsidP="004B5640">
      <w:pPr>
        <w:ind w:left="851"/>
        <w:rPr>
          <w:rFonts w:eastAsiaTheme="minorHAnsi" w:cs="Arial"/>
          <w:i/>
          <w:iCs/>
          <w:u w:val="single"/>
          <w:lang w:eastAsia="en-GB"/>
        </w:rPr>
      </w:pPr>
      <w:r>
        <w:rPr>
          <w:rFonts w:cs="Arial"/>
          <w:i/>
          <w:iCs/>
          <w:u w:val="single"/>
          <w:lang w:eastAsia="en-GB"/>
        </w:rPr>
        <w:t>Standard Spec</w:t>
      </w:r>
    </w:p>
    <w:p w14:paraId="6F2157A6" w14:textId="77777777" w:rsidR="004B5640" w:rsidRDefault="004B5640" w:rsidP="0013431B">
      <w:pPr>
        <w:widowControl/>
        <w:numPr>
          <w:ilvl w:val="0"/>
          <w:numId w:val="19"/>
        </w:numPr>
        <w:contextualSpacing/>
        <w:rPr>
          <w:rFonts w:cs="Arial"/>
          <w:lang w:eastAsia="en-GB"/>
        </w:rPr>
      </w:pPr>
      <w:r>
        <w:rPr>
          <w:rFonts w:cs="Arial"/>
          <w:lang w:eastAsia="en-GB"/>
        </w:rPr>
        <w:t>Intel Core i5 processor 5350U, 1.8 &gt; 2.9GHz Dual Core;</w:t>
      </w:r>
    </w:p>
    <w:p w14:paraId="6D2C69BF" w14:textId="77777777" w:rsidR="004B5640" w:rsidRDefault="004B5640" w:rsidP="0013431B">
      <w:pPr>
        <w:widowControl/>
        <w:numPr>
          <w:ilvl w:val="0"/>
          <w:numId w:val="19"/>
        </w:numPr>
        <w:contextualSpacing/>
        <w:rPr>
          <w:rFonts w:cs="Arial"/>
          <w:lang w:eastAsia="en-GB"/>
        </w:rPr>
      </w:pPr>
      <w:r w:rsidRPr="00C858DD">
        <w:rPr>
          <w:rFonts w:cs="Arial"/>
          <w:lang w:eastAsia="en-GB"/>
        </w:rPr>
        <w:t>8GB of RAM on 64 bit OS; Hard disk drive 240GB SSD</w:t>
      </w:r>
      <w:r>
        <w:rPr>
          <w:rFonts w:cs="Arial"/>
          <w:lang w:eastAsia="en-GB"/>
        </w:rPr>
        <w:t>; and</w:t>
      </w:r>
    </w:p>
    <w:p w14:paraId="5BE1BAB2" w14:textId="77777777" w:rsidR="004B5640" w:rsidRPr="008436C4" w:rsidRDefault="004B5640" w:rsidP="0013431B">
      <w:pPr>
        <w:widowControl/>
        <w:numPr>
          <w:ilvl w:val="0"/>
          <w:numId w:val="19"/>
        </w:numPr>
        <w:contextualSpacing/>
        <w:rPr>
          <w:rFonts w:cs="Arial"/>
          <w:lang w:eastAsia="en-GB"/>
        </w:rPr>
      </w:pPr>
      <w:r w:rsidRPr="00537D13">
        <w:rPr>
          <w:rFonts w:cs="Arial"/>
          <w:color w:val="000000"/>
          <w:lang w:eastAsia="en-GB"/>
        </w:rPr>
        <w:t>Microsoft BitLocker drive encryption using TPM</w:t>
      </w:r>
      <w:r w:rsidRPr="008436C4">
        <w:rPr>
          <w:rFonts w:cs="Arial"/>
          <w:color w:val="000000"/>
          <w:lang w:eastAsia="en-GB"/>
        </w:rPr>
        <w:t>.</w:t>
      </w:r>
    </w:p>
    <w:p w14:paraId="7DC437AB" w14:textId="77777777" w:rsidR="004B5640" w:rsidRDefault="004B5640" w:rsidP="004B5640">
      <w:pPr>
        <w:rPr>
          <w:rFonts w:cs="Arial"/>
        </w:rPr>
      </w:pPr>
    </w:p>
    <w:p w14:paraId="6B98A8BC" w14:textId="77777777" w:rsidR="004B5640" w:rsidRDefault="004B5640" w:rsidP="004B5640">
      <w:pPr>
        <w:ind w:left="851"/>
        <w:rPr>
          <w:rFonts w:cs="Arial"/>
          <w:i/>
          <w:iCs/>
          <w:u w:val="single"/>
          <w:lang w:eastAsia="en-GB"/>
        </w:rPr>
      </w:pPr>
      <w:r>
        <w:rPr>
          <w:rFonts w:cs="Arial"/>
          <w:i/>
          <w:iCs/>
          <w:u w:val="single"/>
          <w:lang w:eastAsia="en-GB"/>
        </w:rPr>
        <w:t>High Spec</w:t>
      </w:r>
    </w:p>
    <w:p w14:paraId="5A8E19D3" w14:textId="77777777" w:rsidR="004B5640" w:rsidRDefault="004B5640" w:rsidP="0013431B">
      <w:pPr>
        <w:widowControl/>
        <w:numPr>
          <w:ilvl w:val="0"/>
          <w:numId w:val="19"/>
        </w:numPr>
        <w:contextualSpacing/>
        <w:rPr>
          <w:rFonts w:cs="Arial"/>
          <w:lang w:eastAsia="en-GB"/>
        </w:rPr>
      </w:pPr>
      <w:r>
        <w:rPr>
          <w:rFonts w:cs="Arial"/>
          <w:lang w:eastAsia="en-GB"/>
        </w:rPr>
        <w:lastRenderedPageBreak/>
        <w:t>Intel Core i7 processor i7 5950HQ, 2.9 &gt; 3.8 GHz Quad Core;</w:t>
      </w:r>
    </w:p>
    <w:p w14:paraId="1881924A" w14:textId="77777777" w:rsidR="004B5640" w:rsidRDefault="004B5640" w:rsidP="0013431B">
      <w:pPr>
        <w:widowControl/>
        <w:numPr>
          <w:ilvl w:val="0"/>
          <w:numId w:val="19"/>
        </w:numPr>
        <w:contextualSpacing/>
        <w:rPr>
          <w:rFonts w:cs="Arial"/>
          <w:lang w:eastAsia="en-GB"/>
        </w:rPr>
      </w:pPr>
      <w:r w:rsidRPr="00C858DD">
        <w:rPr>
          <w:rFonts w:cs="Arial"/>
          <w:lang w:eastAsia="en-GB"/>
        </w:rPr>
        <w:t>16GB of RAM on 64 bit OS; Hard disk drive 240GB SSD</w:t>
      </w:r>
      <w:r>
        <w:rPr>
          <w:rFonts w:cs="Arial"/>
          <w:lang w:eastAsia="en-GB"/>
        </w:rPr>
        <w:t>; and</w:t>
      </w:r>
    </w:p>
    <w:p w14:paraId="3DD5E42B" w14:textId="77777777" w:rsidR="004B5640" w:rsidRPr="008436C4" w:rsidRDefault="004B5640" w:rsidP="0013431B">
      <w:pPr>
        <w:widowControl/>
        <w:numPr>
          <w:ilvl w:val="0"/>
          <w:numId w:val="19"/>
        </w:numPr>
        <w:contextualSpacing/>
        <w:rPr>
          <w:rFonts w:cs="Arial"/>
          <w:lang w:eastAsia="en-GB"/>
        </w:rPr>
      </w:pPr>
      <w:r w:rsidRPr="00537D13">
        <w:rPr>
          <w:rFonts w:cs="Arial"/>
          <w:color w:val="000000"/>
          <w:lang w:eastAsia="en-GB"/>
        </w:rPr>
        <w:t xml:space="preserve"> Microsoft BitLocker drive encryption using TPM</w:t>
      </w:r>
      <w:r w:rsidRPr="008436C4">
        <w:rPr>
          <w:rFonts w:cs="Arial"/>
          <w:color w:val="000000"/>
          <w:lang w:eastAsia="en-GB"/>
        </w:rPr>
        <w:t>.</w:t>
      </w:r>
    </w:p>
    <w:p w14:paraId="519F23CE" w14:textId="77777777" w:rsidR="004B5640" w:rsidRDefault="004B5640" w:rsidP="004B5640">
      <w:pPr>
        <w:rPr>
          <w:rFonts w:cs="Arial"/>
        </w:rPr>
      </w:pPr>
    </w:p>
    <w:p w14:paraId="612D7C09" w14:textId="77777777" w:rsidR="004B5640" w:rsidRPr="004B5640" w:rsidRDefault="004B5640" w:rsidP="0013431B">
      <w:pPr>
        <w:pStyle w:val="Heading4"/>
        <w:keepLines w:val="0"/>
        <w:widowControl/>
        <w:numPr>
          <w:ilvl w:val="2"/>
          <w:numId w:val="17"/>
        </w:numPr>
        <w:spacing w:before="60" w:after="60"/>
        <w:ind w:left="851" w:hanging="851"/>
        <w:jc w:val="left"/>
        <w:rPr>
          <w:rFonts w:ascii="Arial" w:eastAsia="Times New Roman" w:hAnsi="Arial" w:cs="Arial"/>
          <w:i w:val="0"/>
          <w:iCs w:val="0"/>
          <w:color w:val="auto"/>
        </w:rPr>
      </w:pPr>
      <w:r w:rsidRPr="004B5640">
        <w:rPr>
          <w:rFonts w:ascii="Arial" w:eastAsia="Times New Roman" w:hAnsi="Arial" w:cs="Arial"/>
          <w:i w:val="0"/>
          <w:iCs w:val="0"/>
          <w:color w:val="auto"/>
        </w:rPr>
        <w:t>Standard Software</w:t>
      </w:r>
    </w:p>
    <w:p w14:paraId="28FC5C2F" w14:textId="77777777" w:rsidR="004B5640" w:rsidRDefault="004B5640" w:rsidP="0013431B">
      <w:pPr>
        <w:widowControl/>
        <w:numPr>
          <w:ilvl w:val="0"/>
          <w:numId w:val="19"/>
        </w:numPr>
        <w:contextualSpacing/>
        <w:rPr>
          <w:rFonts w:eastAsiaTheme="minorHAnsi" w:cs="Arial"/>
          <w:lang w:eastAsia="en-GB"/>
        </w:rPr>
      </w:pPr>
      <w:r>
        <w:rPr>
          <w:rFonts w:cs="Arial"/>
          <w:lang w:eastAsia="en-GB"/>
        </w:rPr>
        <w:t>Operating System:</w:t>
      </w:r>
    </w:p>
    <w:p w14:paraId="746934AA" w14:textId="77777777" w:rsidR="004B5640" w:rsidRDefault="004B5640" w:rsidP="0013431B">
      <w:pPr>
        <w:widowControl/>
        <w:numPr>
          <w:ilvl w:val="0"/>
          <w:numId w:val="19"/>
        </w:numPr>
        <w:contextualSpacing/>
        <w:rPr>
          <w:rFonts w:cs="Arial"/>
          <w:lang w:eastAsia="en-GB"/>
        </w:rPr>
      </w:pPr>
      <w:r>
        <w:rPr>
          <w:rFonts w:cs="Arial"/>
          <w:lang w:eastAsia="en-GB"/>
        </w:rPr>
        <w:t>Microsoft Windows 7 SP1 32bit,</w:t>
      </w:r>
    </w:p>
    <w:p w14:paraId="03164371" w14:textId="77777777" w:rsidR="004B5640" w:rsidRDefault="004B5640" w:rsidP="0013431B">
      <w:pPr>
        <w:widowControl/>
        <w:numPr>
          <w:ilvl w:val="0"/>
          <w:numId w:val="19"/>
        </w:numPr>
        <w:contextualSpacing/>
        <w:rPr>
          <w:rFonts w:cs="Arial"/>
          <w:lang w:eastAsia="en-GB"/>
        </w:rPr>
      </w:pPr>
      <w:r>
        <w:rPr>
          <w:rFonts w:cs="Arial"/>
          <w:lang w:eastAsia="en-GB"/>
        </w:rPr>
        <w:t>Microsoft Windows 7 SP1 64bit,</w:t>
      </w:r>
    </w:p>
    <w:p w14:paraId="0825E5E6" w14:textId="77777777" w:rsidR="004B5640" w:rsidRDefault="004B5640" w:rsidP="0013431B">
      <w:pPr>
        <w:widowControl/>
        <w:numPr>
          <w:ilvl w:val="0"/>
          <w:numId w:val="19"/>
        </w:numPr>
        <w:contextualSpacing/>
        <w:rPr>
          <w:rFonts w:cs="Arial"/>
          <w:lang w:eastAsia="en-GB"/>
        </w:rPr>
      </w:pPr>
      <w:r>
        <w:rPr>
          <w:rFonts w:cs="Arial"/>
          <w:lang w:eastAsia="en-GB"/>
        </w:rPr>
        <w:t>Microsoft Windows 8.1 32bit,</w:t>
      </w:r>
    </w:p>
    <w:p w14:paraId="30F1639A" w14:textId="77777777" w:rsidR="004B5640" w:rsidRDefault="004B5640" w:rsidP="0013431B">
      <w:pPr>
        <w:widowControl/>
        <w:numPr>
          <w:ilvl w:val="0"/>
          <w:numId w:val="19"/>
        </w:numPr>
        <w:contextualSpacing/>
        <w:rPr>
          <w:rFonts w:cs="Arial"/>
          <w:lang w:eastAsia="en-GB"/>
        </w:rPr>
      </w:pPr>
      <w:r>
        <w:rPr>
          <w:rFonts w:cs="Arial"/>
          <w:lang w:eastAsia="en-GB"/>
        </w:rPr>
        <w:t xml:space="preserve">Microsoft Windows 8.1 64bit, </w:t>
      </w:r>
    </w:p>
    <w:p w14:paraId="3786DA83" w14:textId="77777777" w:rsidR="004B5640" w:rsidRPr="00537D13" w:rsidRDefault="004B5640" w:rsidP="0013431B">
      <w:pPr>
        <w:widowControl/>
        <w:numPr>
          <w:ilvl w:val="0"/>
          <w:numId w:val="19"/>
        </w:numPr>
        <w:contextualSpacing/>
        <w:rPr>
          <w:rFonts w:cs="Arial"/>
          <w:lang w:eastAsia="en-GB"/>
        </w:rPr>
      </w:pPr>
      <w:r w:rsidRPr="00537D13">
        <w:rPr>
          <w:rFonts w:cs="Arial"/>
          <w:lang w:eastAsia="en-GB"/>
        </w:rPr>
        <w:t>Microsoft Windows 10 (Current Branch for Business) 64bit,</w:t>
      </w:r>
    </w:p>
    <w:p w14:paraId="4B799A6F" w14:textId="77777777" w:rsidR="004B5640" w:rsidRPr="004B5640" w:rsidRDefault="004B5640" w:rsidP="004B5640">
      <w:pPr>
        <w:pStyle w:val="Heading4"/>
        <w:keepLines w:val="0"/>
        <w:widowControl/>
        <w:spacing w:before="60" w:after="60"/>
        <w:ind w:left="851"/>
        <w:jc w:val="left"/>
        <w:rPr>
          <w:rFonts w:ascii="Arial" w:eastAsia="Times New Roman" w:hAnsi="Arial" w:cs="Arial"/>
          <w:i w:val="0"/>
          <w:iCs w:val="0"/>
          <w:color w:val="auto"/>
        </w:rPr>
      </w:pPr>
    </w:p>
    <w:p w14:paraId="13267762" w14:textId="77777777" w:rsidR="004B5640" w:rsidRPr="004B5640" w:rsidRDefault="004B5640" w:rsidP="0013431B">
      <w:pPr>
        <w:pStyle w:val="Heading4"/>
        <w:keepLines w:val="0"/>
        <w:widowControl/>
        <w:numPr>
          <w:ilvl w:val="2"/>
          <w:numId w:val="17"/>
        </w:numPr>
        <w:spacing w:before="60" w:after="60"/>
        <w:ind w:left="851" w:hanging="851"/>
        <w:jc w:val="left"/>
        <w:rPr>
          <w:rFonts w:ascii="Arial" w:eastAsia="Times New Roman" w:hAnsi="Arial" w:cs="Arial"/>
          <w:i w:val="0"/>
          <w:iCs w:val="0"/>
          <w:color w:val="auto"/>
        </w:rPr>
      </w:pPr>
      <w:r w:rsidRPr="004B5640" w:rsidDel="00C858DD">
        <w:rPr>
          <w:rFonts w:ascii="Arial" w:eastAsia="Times New Roman" w:hAnsi="Arial" w:cs="Arial"/>
          <w:i w:val="0"/>
          <w:iCs w:val="0"/>
          <w:color w:val="auto"/>
        </w:rPr>
        <w:t xml:space="preserve"> </w:t>
      </w:r>
      <w:r w:rsidRPr="004B5640">
        <w:rPr>
          <w:rFonts w:ascii="Arial" w:eastAsia="Times New Roman" w:hAnsi="Arial" w:cs="Arial"/>
          <w:i w:val="0"/>
          <w:iCs w:val="0"/>
          <w:color w:val="auto"/>
        </w:rPr>
        <w:t>Standard Applications</w:t>
      </w:r>
    </w:p>
    <w:p w14:paraId="45BEA306" w14:textId="77777777" w:rsidR="004B5640" w:rsidRDefault="004B5640" w:rsidP="0013431B">
      <w:pPr>
        <w:widowControl/>
        <w:numPr>
          <w:ilvl w:val="0"/>
          <w:numId w:val="19"/>
        </w:numPr>
        <w:contextualSpacing/>
        <w:rPr>
          <w:rFonts w:eastAsiaTheme="minorHAnsi" w:cs="Arial"/>
          <w:lang w:eastAsia="en-GB"/>
        </w:rPr>
      </w:pPr>
      <w:r>
        <w:rPr>
          <w:rFonts w:cs="Arial"/>
          <w:lang w:eastAsia="en-GB"/>
        </w:rPr>
        <w:t>Microsoft Office 2013 minimum;</w:t>
      </w:r>
    </w:p>
    <w:p w14:paraId="3D80EE67" w14:textId="77777777" w:rsidR="004B5640" w:rsidRDefault="004B5640" w:rsidP="0013431B">
      <w:pPr>
        <w:widowControl/>
        <w:numPr>
          <w:ilvl w:val="0"/>
          <w:numId w:val="19"/>
        </w:numPr>
        <w:contextualSpacing/>
        <w:rPr>
          <w:rFonts w:cs="Arial"/>
          <w:lang w:eastAsia="en-GB"/>
        </w:rPr>
      </w:pPr>
      <w:proofErr w:type="spellStart"/>
      <w:r>
        <w:rPr>
          <w:rFonts w:cs="Arial"/>
          <w:lang w:eastAsia="en-GB"/>
        </w:rPr>
        <w:t>OpenText</w:t>
      </w:r>
      <w:proofErr w:type="spellEnd"/>
      <w:r>
        <w:rPr>
          <w:rFonts w:cs="Arial"/>
          <w:lang w:eastAsia="en-GB"/>
        </w:rPr>
        <w:t xml:space="preserve"> Enterprise Connect Framework 10.3.1; and</w:t>
      </w:r>
    </w:p>
    <w:p w14:paraId="1646BB5D" w14:textId="77777777" w:rsidR="004B5640" w:rsidRDefault="004B5640" w:rsidP="0013431B">
      <w:pPr>
        <w:widowControl/>
        <w:numPr>
          <w:ilvl w:val="0"/>
          <w:numId w:val="19"/>
        </w:numPr>
        <w:contextualSpacing/>
        <w:rPr>
          <w:rFonts w:cs="Arial"/>
          <w:lang w:eastAsia="en-GB"/>
        </w:rPr>
      </w:pPr>
      <w:r>
        <w:rPr>
          <w:rFonts w:cs="Arial"/>
          <w:lang w:eastAsia="en-GB"/>
        </w:rPr>
        <w:t>Internet Explorer 11 and above.</w:t>
      </w:r>
    </w:p>
    <w:p w14:paraId="328E9F60" w14:textId="77777777" w:rsidR="004B5640" w:rsidRDefault="004B5640" w:rsidP="004B5640">
      <w:pPr>
        <w:rPr>
          <w:rFonts w:cs="Arial"/>
        </w:rPr>
      </w:pPr>
    </w:p>
    <w:p w14:paraId="2484EF62" w14:textId="77777777" w:rsidR="004B5640" w:rsidRPr="004B5640" w:rsidRDefault="004B5640" w:rsidP="0013431B">
      <w:pPr>
        <w:pStyle w:val="Heading4"/>
        <w:keepLines w:val="0"/>
        <w:widowControl/>
        <w:numPr>
          <w:ilvl w:val="2"/>
          <w:numId w:val="17"/>
        </w:numPr>
        <w:spacing w:before="60" w:after="60"/>
        <w:ind w:left="851" w:hanging="851"/>
        <w:jc w:val="left"/>
        <w:rPr>
          <w:rFonts w:ascii="Arial" w:eastAsia="Times New Roman" w:hAnsi="Arial" w:cs="Arial"/>
          <w:i w:val="0"/>
          <w:iCs w:val="0"/>
          <w:color w:val="auto"/>
        </w:rPr>
      </w:pPr>
      <w:r w:rsidRPr="004B5640">
        <w:rPr>
          <w:rFonts w:ascii="Arial" w:eastAsia="Times New Roman" w:hAnsi="Arial" w:cs="Arial"/>
          <w:i w:val="0"/>
          <w:iCs w:val="0"/>
          <w:color w:val="auto"/>
        </w:rPr>
        <w:t>Most Commonly Used Browsers</w:t>
      </w:r>
    </w:p>
    <w:p w14:paraId="1AE03D59" w14:textId="77777777" w:rsidR="004B5640" w:rsidRPr="000045ED" w:rsidRDefault="004B5640" w:rsidP="0013431B">
      <w:pPr>
        <w:widowControl/>
        <w:numPr>
          <w:ilvl w:val="0"/>
          <w:numId w:val="19"/>
        </w:numPr>
        <w:contextualSpacing/>
        <w:rPr>
          <w:rFonts w:cs="Arial"/>
          <w:lang w:eastAsia="en-GB"/>
        </w:rPr>
      </w:pPr>
      <w:r w:rsidRPr="000045ED">
        <w:rPr>
          <w:rFonts w:cs="Arial"/>
          <w:lang w:eastAsia="en-GB"/>
        </w:rPr>
        <w:t>Internet Explorer – to keep pace with security and version releases;</w:t>
      </w:r>
    </w:p>
    <w:p w14:paraId="279E4265" w14:textId="77777777" w:rsidR="004B5640" w:rsidRPr="000045ED" w:rsidRDefault="004B5640" w:rsidP="0013431B">
      <w:pPr>
        <w:widowControl/>
        <w:numPr>
          <w:ilvl w:val="0"/>
          <w:numId w:val="19"/>
        </w:numPr>
        <w:contextualSpacing/>
        <w:rPr>
          <w:rFonts w:cs="Arial"/>
          <w:lang w:eastAsia="en-GB"/>
        </w:rPr>
      </w:pPr>
      <w:r w:rsidRPr="000045ED">
        <w:rPr>
          <w:rFonts w:cs="Arial"/>
          <w:lang w:eastAsia="en-GB"/>
        </w:rPr>
        <w:t>Edge – to keep pace with security and version releases</w:t>
      </w:r>
    </w:p>
    <w:p w14:paraId="7D65E5F8" w14:textId="77777777" w:rsidR="004B5640" w:rsidRPr="000045ED" w:rsidRDefault="004B5640" w:rsidP="0013431B">
      <w:pPr>
        <w:widowControl/>
        <w:numPr>
          <w:ilvl w:val="0"/>
          <w:numId w:val="19"/>
        </w:numPr>
        <w:contextualSpacing/>
        <w:rPr>
          <w:rFonts w:cs="Arial"/>
          <w:lang w:eastAsia="en-GB"/>
        </w:rPr>
      </w:pPr>
      <w:r w:rsidRPr="000045ED">
        <w:rPr>
          <w:rFonts w:cs="Arial"/>
          <w:lang w:eastAsia="en-GB"/>
        </w:rPr>
        <w:t>Chrome – to keep pace with security and version releases;</w:t>
      </w:r>
      <w:r>
        <w:rPr>
          <w:rFonts w:cs="Arial"/>
          <w:lang w:eastAsia="en-GB"/>
        </w:rPr>
        <w:t xml:space="preserve"> and</w:t>
      </w:r>
    </w:p>
    <w:p w14:paraId="49344DA9" w14:textId="77777777" w:rsidR="004B5640" w:rsidRDefault="004B5640" w:rsidP="0013431B">
      <w:pPr>
        <w:widowControl/>
        <w:numPr>
          <w:ilvl w:val="0"/>
          <w:numId w:val="19"/>
        </w:numPr>
        <w:contextualSpacing/>
        <w:rPr>
          <w:rFonts w:cs="Arial"/>
          <w:lang w:eastAsia="en-GB"/>
        </w:rPr>
      </w:pPr>
      <w:r w:rsidRPr="000045ED">
        <w:rPr>
          <w:rFonts w:cs="Arial"/>
          <w:lang w:eastAsia="en-GB"/>
        </w:rPr>
        <w:t>Firefox – to keep pace wit</w:t>
      </w:r>
      <w:r>
        <w:rPr>
          <w:rFonts w:cs="Arial"/>
          <w:lang w:eastAsia="en-GB"/>
        </w:rPr>
        <w:t>h security and version releases.</w:t>
      </w:r>
    </w:p>
    <w:p w14:paraId="76941BE4" w14:textId="77777777" w:rsidR="004B5640" w:rsidRDefault="004B5640" w:rsidP="004B5640">
      <w:pPr>
        <w:ind w:left="1571"/>
        <w:contextualSpacing/>
        <w:rPr>
          <w:rFonts w:cs="Arial"/>
          <w:lang w:eastAsia="en-GB"/>
        </w:rPr>
      </w:pPr>
    </w:p>
    <w:p w14:paraId="2AFEEF51" w14:textId="77777777" w:rsidR="004B5640" w:rsidRPr="000045ED" w:rsidRDefault="004B5640" w:rsidP="004B5640">
      <w:pPr>
        <w:rPr>
          <w:rFonts w:cs="Arial"/>
          <w:color w:val="000000"/>
          <w:lang w:eastAsia="en-GB"/>
        </w:rPr>
      </w:pPr>
      <w:r w:rsidRPr="000045ED">
        <w:rPr>
          <w:rFonts w:cs="Arial"/>
          <w:color w:val="000000"/>
          <w:lang w:eastAsia="en-GB"/>
        </w:rPr>
        <w:t>Any required 3rd party software components should be kept up to date and keep pace with the current security releases.</w:t>
      </w:r>
    </w:p>
    <w:p w14:paraId="112FC913" w14:textId="77777777" w:rsidR="004B5640" w:rsidRPr="000045ED" w:rsidRDefault="004B5640" w:rsidP="004B5640">
      <w:pPr>
        <w:rPr>
          <w:rFonts w:cs="Arial"/>
          <w:color w:val="000000"/>
          <w:lang w:eastAsia="en-GB"/>
        </w:rPr>
      </w:pPr>
      <w:r w:rsidRPr="000045ED">
        <w:rPr>
          <w:rFonts w:cs="Arial"/>
          <w:color w:val="000000"/>
          <w:lang w:eastAsia="en-GB"/>
        </w:rPr>
        <w:t> </w:t>
      </w:r>
    </w:p>
    <w:p w14:paraId="71419ECA" w14:textId="77777777" w:rsidR="004B5640" w:rsidRPr="000045ED" w:rsidRDefault="004B5640" w:rsidP="004B5640">
      <w:pPr>
        <w:rPr>
          <w:rFonts w:cs="Arial"/>
          <w:color w:val="000000"/>
          <w:lang w:eastAsia="en-GB"/>
        </w:rPr>
      </w:pPr>
      <w:r w:rsidRPr="000045ED">
        <w:rPr>
          <w:rFonts w:cs="Arial"/>
          <w:color w:val="000000"/>
          <w:lang w:eastAsia="en-GB"/>
        </w:rPr>
        <w:t>The Council has rolled out Windows 7 to the desktop and laptop estate, but has an increasing number of Windows 8.1 and Windows 10 machines. A plan to upgrade to Windows 10 is being developed and rollout is expected in 2018.  The Windows 10 estate will be keeping pace with the Semi Annual Chanel releases of the operating system</w:t>
      </w:r>
    </w:p>
    <w:p w14:paraId="7D7590C2" w14:textId="77777777" w:rsidR="004B5640" w:rsidRPr="000045ED" w:rsidRDefault="004B5640" w:rsidP="004B5640">
      <w:pPr>
        <w:rPr>
          <w:rFonts w:cs="Arial"/>
          <w:color w:val="000000"/>
          <w:lang w:eastAsia="en-GB"/>
        </w:rPr>
      </w:pPr>
      <w:r w:rsidRPr="000045ED">
        <w:rPr>
          <w:rFonts w:cs="Arial"/>
          <w:color w:val="000000"/>
          <w:lang w:eastAsia="en-GB"/>
        </w:rPr>
        <w:t> </w:t>
      </w:r>
    </w:p>
    <w:p w14:paraId="223F598A" w14:textId="77777777" w:rsidR="004B5640" w:rsidRPr="000045ED" w:rsidRDefault="004B5640" w:rsidP="004B5640">
      <w:pPr>
        <w:rPr>
          <w:rFonts w:cs="Arial"/>
          <w:color w:val="000000"/>
          <w:lang w:eastAsia="en-GB"/>
        </w:rPr>
      </w:pPr>
      <w:r w:rsidRPr="000045ED">
        <w:rPr>
          <w:rFonts w:cs="Arial"/>
          <w:color w:val="000000"/>
          <w:lang w:eastAsia="en-GB"/>
        </w:rPr>
        <w:t xml:space="preserve">The hardware specification is the minimum currently purchased. However, the majority of the current estate will be of a lower specification. </w:t>
      </w:r>
    </w:p>
    <w:p w14:paraId="735ACEBC" w14:textId="77777777" w:rsidR="004B5640" w:rsidRPr="000045ED" w:rsidRDefault="004B5640" w:rsidP="004B5640">
      <w:pPr>
        <w:rPr>
          <w:rFonts w:cs="Arial"/>
          <w:color w:val="000000"/>
          <w:lang w:eastAsia="en-GB"/>
        </w:rPr>
      </w:pPr>
      <w:r w:rsidRPr="000045ED">
        <w:rPr>
          <w:rFonts w:cs="Arial"/>
          <w:color w:val="000000"/>
          <w:lang w:eastAsia="en-GB"/>
        </w:rPr>
        <w:t> </w:t>
      </w:r>
    </w:p>
    <w:p w14:paraId="7DB9E6B3" w14:textId="77777777" w:rsidR="004B5640" w:rsidRPr="000045ED" w:rsidRDefault="004B5640" w:rsidP="004B5640">
      <w:pPr>
        <w:rPr>
          <w:rFonts w:cs="Arial"/>
          <w:color w:val="000000"/>
          <w:lang w:eastAsia="en-GB"/>
        </w:rPr>
      </w:pPr>
      <w:r w:rsidRPr="000045ED">
        <w:rPr>
          <w:rFonts w:cs="Arial"/>
          <w:color w:val="000000"/>
          <w:lang w:eastAsia="en-GB"/>
        </w:rPr>
        <w:t>System Centre Service Manager 2012 Service Pack 2 is used to track service calls and associated Microsoft Configuration Management software updates and patches PCs and laptops across the Council’s WAN.  This element of the System Centre suite is not planned to be upgraded.</w:t>
      </w:r>
    </w:p>
    <w:p w14:paraId="5FD44A26" w14:textId="77777777" w:rsidR="004B5640" w:rsidRPr="00BD3924" w:rsidRDefault="004B5640" w:rsidP="004B5640">
      <w:pPr>
        <w:rPr>
          <w:rFonts w:cs="Arial"/>
        </w:rPr>
      </w:pPr>
    </w:p>
    <w:p w14:paraId="6E2D8E03" w14:textId="77777777" w:rsidR="004B5640" w:rsidRPr="001A5C22" w:rsidRDefault="004B5640" w:rsidP="0013431B">
      <w:pPr>
        <w:pStyle w:val="Heading2"/>
        <w:keepNext w:val="0"/>
        <w:keepLines w:val="0"/>
        <w:widowControl/>
        <w:numPr>
          <w:ilvl w:val="0"/>
          <w:numId w:val="16"/>
        </w:numPr>
        <w:spacing w:before="60" w:after="60"/>
        <w:ind w:left="567" w:hanging="567"/>
        <w:jc w:val="left"/>
      </w:pPr>
      <w:bookmarkStart w:id="44" w:name="_Toc495674789"/>
      <w:bookmarkStart w:id="45" w:name="_Toc503774708"/>
      <w:bookmarkStart w:id="46" w:name="_Toc503774969"/>
      <w:r w:rsidRPr="001A5C22">
        <w:t>Mobile Infrastructure</w:t>
      </w:r>
      <w:bookmarkEnd w:id="44"/>
      <w:bookmarkEnd w:id="45"/>
      <w:bookmarkEnd w:id="46"/>
    </w:p>
    <w:p w14:paraId="64ADECBE" w14:textId="77777777" w:rsidR="004B5640" w:rsidRDefault="004B5640" w:rsidP="004B5640">
      <w:pPr>
        <w:rPr>
          <w:rFonts w:cs="Arial"/>
        </w:rPr>
      </w:pPr>
      <w:r w:rsidRPr="000045ED">
        <w:rPr>
          <w:rFonts w:cs="Arial"/>
        </w:rPr>
        <w:t>The Council has a contract with EE for its mobile voice and data; including the provision of call charges, connectivity and devices. However, there is no ubiquitous mobile or broadband coverage for 2G, 3G or 4G networks within the county.</w:t>
      </w:r>
    </w:p>
    <w:p w14:paraId="7F602556" w14:textId="77777777" w:rsidR="004B5640" w:rsidRPr="00BD3924" w:rsidRDefault="004B5640" w:rsidP="004B5640">
      <w:pPr>
        <w:rPr>
          <w:rFonts w:cs="Arial"/>
        </w:rPr>
      </w:pPr>
    </w:p>
    <w:p w14:paraId="26855F29" w14:textId="77777777" w:rsidR="004B5640" w:rsidRPr="00CC4639" w:rsidRDefault="004B5640" w:rsidP="0013431B">
      <w:pPr>
        <w:pStyle w:val="Heading3"/>
        <w:widowControl/>
        <w:numPr>
          <w:ilvl w:val="1"/>
          <w:numId w:val="16"/>
        </w:numPr>
        <w:ind w:left="851" w:hanging="851"/>
      </w:pPr>
      <w:bookmarkStart w:id="47" w:name="_Toc495674790"/>
      <w:bookmarkStart w:id="48" w:name="_Toc503774709"/>
      <w:bookmarkStart w:id="49" w:name="_Toc503774970"/>
      <w:r w:rsidRPr="00CC4639">
        <w:lastRenderedPageBreak/>
        <w:t>Smartphone Specification</w:t>
      </w:r>
      <w:bookmarkEnd w:id="47"/>
      <w:bookmarkEnd w:id="48"/>
      <w:bookmarkEnd w:id="49"/>
    </w:p>
    <w:p w14:paraId="65A078BD" w14:textId="77777777" w:rsidR="004B5640" w:rsidRPr="000045ED" w:rsidRDefault="004B5640" w:rsidP="004B5640">
      <w:pPr>
        <w:rPr>
          <w:rFonts w:cs="Arial"/>
        </w:rPr>
      </w:pPr>
      <w:r w:rsidRPr="000045ED">
        <w:rPr>
          <w:rFonts w:cs="Arial"/>
        </w:rPr>
        <w:t xml:space="preserve">The standard specification for the Council’s smartphones is determined through regular evaluation of available handset models and is currently under review, ideally mobile applications should be OS agnostic.  The current environment consists mainly of Windows 10 mobile devices. </w:t>
      </w:r>
    </w:p>
    <w:p w14:paraId="5844EA7D" w14:textId="77777777" w:rsidR="004B5640" w:rsidRPr="000045ED" w:rsidRDefault="004B5640" w:rsidP="004B5640">
      <w:pPr>
        <w:rPr>
          <w:rFonts w:cs="Arial"/>
        </w:rPr>
      </w:pPr>
      <w:r w:rsidRPr="000045ED">
        <w:rPr>
          <w:rFonts w:cs="Arial"/>
        </w:rPr>
        <w:t xml:space="preserve"> </w:t>
      </w:r>
    </w:p>
    <w:p w14:paraId="66E4929A" w14:textId="77777777" w:rsidR="004B5640" w:rsidRPr="000045ED" w:rsidRDefault="004B5640" w:rsidP="0013431B">
      <w:pPr>
        <w:widowControl/>
        <w:numPr>
          <w:ilvl w:val="0"/>
          <w:numId w:val="19"/>
        </w:numPr>
        <w:contextualSpacing/>
        <w:rPr>
          <w:rFonts w:cs="Arial"/>
          <w:lang w:eastAsia="en-GB"/>
        </w:rPr>
      </w:pPr>
      <w:r w:rsidRPr="000045ED">
        <w:rPr>
          <w:rFonts w:cs="Arial"/>
          <w:lang w:eastAsia="en-GB"/>
        </w:rPr>
        <w:t>Bundled data tariffs of 500MB or 1GB; and</w:t>
      </w:r>
    </w:p>
    <w:p w14:paraId="69D90BF0" w14:textId="77777777" w:rsidR="004B5640" w:rsidRDefault="004B5640" w:rsidP="0013431B">
      <w:pPr>
        <w:widowControl/>
        <w:numPr>
          <w:ilvl w:val="0"/>
          <w:numId w:val="19"/>
        </w:numPr>
        <w:contextualSpacing/>
        <w:rPr>
          <w:rFonts w:cs="Arial"/>
          <w:lang w:eastAsia="en-GB"/>
        </w:rPr>
      </w:pPr>
      <w:r w:rsidRPr="000045ED">
        <w:rPr>
          <w:rFonts w:cs="Arial"/>
          <w:lang w:eastAsia="en-GB"/>
        </w:rPr>
        <w:t>Push email to compatible mobile devices.</w:t>
      </w:r>
    </w:p>
    <w:p w14:paraId="46ABE8E7" w14:textId="77777777" w:rsidR="004B5640" w:rsidRDefault="004B5640" w:rsidP="004B5640">
      <w:pPr>
        <w:ind w:left="1571"/>
        <w:contextualSpacing/>
        <w:rPr>
          <w:rFonts w:cs="Arial"/>
          <w:lang w:eastAsia="en-GB"/>
        </w:rPr>
      </w:pPr>
    </w:p>
    <w:p w14:paraId="4C12C347" w14:textId="77777777" w:rsidR="004B5640" w:rsidRPr="001A5C22" w:rsidRDefault="004B5640" w:rsidP="0013431B">
      <w:pPr>
        <w:pStyle w:val="Heading2"/>
        <w:keepNext w:val="0"/>
        <w:keepLines w:val="0"/>
        <w:widowControl/>
        <w:numPr>
          <w:ilvl w:val="0"/>
          <w:numId w:val="16"/>
        </w:numPr>
        <w:spacing w:before="60" w:after="60"/>
        <w:ind w:left="567" w:hanging="567"/>
        <w:jc w:val="left"/>
      </w:pPr>
      <w:bookmarkStart w:id="50" w:name="_Toc495674791"/>
      <w:bookmarkStart w:id="51" w:name="_Toc503774710"/>
      <w:bookmarkStart w:id="52" w:name="_Toc503774971"/>
      <w:r w:rsidRPr="001A5C22">
        <w:t>Application Systems Development and Support</w:t>
      </w:r>
      <w:bookmarkEnd w:id="50"/>
      <w:bookmarkEnd w:id="51"/>
      <w:bookmarkEnd w:id="52"/>
    </w:p>
    <w:p w14:paraId="06DA6113" w14:textId="77777777" w:rsidR="004B5640" w:rsidRDefault="004B5640" w:rsidP="004B5640">
      <w:pPr>
        <w:rPr>
          <w:rFonts w:cs="Arial"/>
        </w:rPr>
      </w:pPr>
      <w:r w:rsidRPr="00BD3924">
        <w:rPr>
          <w:rFonts w:cs="Arial"/>
        </w:rPr>
        <w:t>Major in-house development is only undertaken if a package solution cannot be found or is judged too costly. Business cases and option appraisals are completed for each new major project before deciding which approach should be adopted. ICT systems conform to the Council’s strategy for its IT infrastructure and to central government’s e-GIF standards.</w:t>
      </w:r>
    </w:p>
    <w:p w14:paraId="02CAC70F" w14:textId="77777777" w:rsidR="004B5640" w:rsidRPr="002E2DA7" w:rsidRDefault="004B5640" w:rsidP="004B5640">
      <w:pPr>
        <w:rPr>
          <w:rFonts w:cs="Arial"/>
        </w:rPr>
      </w:pPr>
    </w:p>
    <w:p w14:paraId="384343EC" w14:textId="1CFA12C2" w:rsidR="004B5640" w:rsidRDefault="004B5640" w:rsidP="004B5640">
      <w:pPr>
        <w:rPr>
          <w:rFonts w:cs="Arial"/>
        </w:rPr>
      </w:pPr>
      <w:r w:rsidRPr="00BD3924">
        <w:rPr>
          <w:rFonts w:cs="Arial"/>
        </w:rPr>
        <w:t>Most system development work often involves the integration of bought-in packages, par</w:t>
      </w:r>
      <w:r w:rsidR="000C1A50">
        <w:rPr>
          <w:rFonts w:cs="Arial"/>
        </w:rPr>
        <w:t>ticularly to the Council’s ERP S</w:t>
      </w:r>
      <w:r w:rsidRPr="00BD3924">
        <w:rPr>
          <w:rFonts w:cs="Arial"/>
        </w:rPr>
        <w:t>ystem. Currently, systems development is preferably web-based and is undertaken using Visual Studio 2010 (.NET framework), normally in conjunction with SQL 2008/2012. However, many legacy systems still operate which use Access and Visual Basic; but the intention is that these should be phased out over time.</w:t>
      </w:r>
    </w:p>
    <w:p w14:paraId="0791746E" w14:textId="77777777" w:rsidR="004B5640" w:rsidRPr="00BD3924" w:rsidRDefault="004B5640" w:rsidP="004B5640">
      <w:pPr>
        <w:rPr>
          <w:rFonts w:cs="Arial"/>
        </w:rPr>
      </w:pPr>
    </w:p>
    <w:p w14:paraId="722C5336" w14:textId="77777777" w:rsidR="004B5640" w:rsidRPr="00AC04D8" w:rsidRDefault="004B5640" w:rsidP="004B5640">
      <w:pPr>
        <w:rPr>
          <w:rFonts w:cs="Arial"/>
        </w:rPr>
      </w:pPr>
      <w:r w:rsidRPr="00AC04D8">
        <w:rPr>
          <w:rFonts w:cs="Arial"/>
          <w:b/>
        </w:rPr>
        <w:t>Please note</w:t>
      </w:r>
      <w:r w:rsidRPr="00AC04D8">
        <w:rPr>
          <w:rFonts w:cs="Arial"/>
        </w:rPr>
        <w:t xml:space="preserve"> – Application, web and database updates, upgrades and troubleshooting of incidents are carried out with the support of </w:t>
      </w:r>
      <w:r>
        <w:rPr>
          <w:rFonts w:cs="Arial"/>
        </w:rPr>
        <w:t xml:space="preserve">the Council’s </w:t>
      </w:r>
      <w:r w:rsidRPr="00AC04D8">
        <w:rPr>
          <w:rFonts w:cs="Arial"/>
        </w:rPr>
        <w:t xml:space="preserve">data centre and application support teams.  Suppliers are not granted administrative permission on </w:t>
      </w:r>
      <w:r>
        <w:rPr>
          <w:rFonts w:cs="Arial"/>
        </w:rPr>
        <w:t xml:space="preserve">the </w:t>
      </w:r>
      <w:r w:rsidRPr="00AC04D8">
        <w:rPr>
          <w:rFonts w:cs="Arial"/>
        </w:rPr>
        <w:t>internal infrastructure</w:t>
      </w:r>
      <w:r>
        <w:rPr>
          <w:rFonts w:cs="Arial"/>
        </w:rPr>
        <w:t>,</w:t>
      </w:r>
      <w:r w:rsidRPr="00AC04D8">
        <w:rPr>
          <w:rFonts w:cs="Arial"/>
        </w:rPr>
        <w:t xml:space="preserve"> so these activities are conducted under a supported and supervised remote session with approvals through a change control process. </w:t>
      </w:r>
    </w:p>
    <w:p w14:paraId="298121C0" w14:textId="77777777" w:rsidR="004B5640" w:rsidRPr="00BD3924" w:rsidRDefault="004B5640" w:rsidP="004B5640">
      <w:pPr>
        <w:rPr>
          <w:rFonts w:cs="Arial"/>
        </w:rPr>
      </w:pPr>
    </w:p>
    <w:p w14:paraId="59F88237" w14:textId="77777777" w:rsidR="004B5640" w:rsidRPr="001A5C22" w:rsidRDefault="004B5640" w:rsidP="0013431B">
      <w:pPr>
        <w:pStyle w:val="Heading2"/>
        <w:keepNext w:val="0"/>
        <w:keepLines w:val="0"/>
        <w:widowControl/>
        <w:numPr>
          <w:ilvl w:val="0"/>
          <w:numId w:val="16"/>
        </w:numPr>
        <w:spacing w:before="60" w:after="60"/>
        <w:ind w:left="567" w:hanging="567"/>
        <w:jc w:val="left"/>
      </w:pPr>
      <w:bookmarkStart w:id="53" w:name="_Toc495674792"/>
      <w:bookmarkStart w:id="54" w:name="_Toc503774711"/>
      <w:bookmarkStart w:id="55" w:name="_Toc503774972"/>
      <w:r w:rsidRPr="001A5C22">
        <w:t>E-mail and Internet</w:t>
      </w:r>
      <w:bookmarkEnd w:id="53"/>
      <w:bookmarkEnd w:id="54"/>
      <w:bookmarkEnd w:id="55"/>
    </w:p>
    <w:p w14:paraId="2DA84C0D" w14:textId="77777777" w:rsidR="004B5640" w:rsidRDefault="004B5640" w:rsidP="004B5640">
      <w:pPr>
        <w:rPr>
          <w:rFonts w:cs="Arial"/>
        </w:rPr>
      </w:pPr>
      <w:r w:rsidRPr="00BD3924">
        <w:rPr>
          <w:rFonts w:cs="Arial"/>
        </w:rPr>
        <w:t xml:space="preserve">There is an externally hosted contract for providing an e-mail and internet service, which consists of over 10,000 email accounts using Microsoft Exchange 2010 and Microsoft Outlook. Dual diversely routed telecommunications links are provided to ensure high levels of service availability. </w:t>
      </w:r>
    </w:p>
    <w:p w14:paraId="2C7A60EC" w14:textId="77777777" w:rsidR="004B5640" w:rsidRPr="00BD3924" w:rsidRDefault="004B5640" w:rsidP="004B5640">
      <w:pPr>
        <w:rPr>
          <w:rFonts w:cs="Arial"/>
        </w:rPr>
      </w:pPr>
    </w:p>
    <w:p w14:paraId="6DE4FB2C" w14:textId="77777777" w:rsidR="004B5640" w:rsidRDefault="004B5640" w:rsidP="004B5640">
      <w:pPr>
        <w:rPr>
          <w:rFonts w:cs="Arial"/>
          <w:color w:val="000000" w:themeColor="text1"/>
        </w:rPr>
      </w:pPr>
      <w:r w:rsidRPr="00BD3924">
        <w:rPr>
          <w:rFonts w:cs="Arial"/>
        </w:rPr>
        <w:t xml:space="preserve">The service includes filtering of </w:t>
      </w:r>
      <w:r>
        <w:rPr>
          <w:rFonts w:cs="Arial"/>
        </w:rPr>
        <w:t>i</w:t>
      </w:r>
      <w:r w:rsidRPr="00BD3924">
        <w:rPr>
          <w:rFonts w:cs="Arial"/>
        </w:rPr>
        <w:t xml:space="preserve">nternet and email content and utilises Juniper remote access gateway in conjunction with Vasco based strong </w:t>
      </w:r>
      <w:r>
        <w:rPr>
          <w:rFonts w:cs="Arial"/>
        </w:rPr>
        <w:t>2FA</w:t>
      </w:r>
      <w:r w:rsidRPr="00BD3924">
        <w:rPr>
          <w:rFonts w:cs="Arial"/>
        </w:rPr>
        <w:t xml:space="preserve"> to enable access to systems from non-Council locations</w:t>
      </w:r>
      <w:r w:rsidRPr="00BD3924">
        <w:rPr>
          <w:rFonts w:cs="Arial"/>
          <w:color w:val="000000" w:themeColor="text1"/>
        </w:rPr>
        <w:t xml:space="preserve">. Juniper </w:t>
      </w:r>
      <w:r>
        <w:rPr>
          <w:rFonts w:cs="Arial"/>
          <w:color w:val="000000" w:themeColor="text1"/>
        </w:rPr>
        <w:t>a</w:t>
      </w:r>
      <w:r w:rsidRPr="00BD3924">
        <w:rPr>
          <w:rFonts w:cs="Arial"/>
          <w:color w:val="000000" w:themeColor="text1"/>
        </w:rPr>
        <w:t>ccess is also enabled and provides controlled access from non</w:t>
      </w:r>
      <w:r>
        <w:rPr>
          <w:rFonts w:cs="Arial"/>
          <w:color w:val="000000" w:themeColor="text1"/>
        </w:rPr>
        <w:t>-Council</w:t>
      </w:r>
      <w:r w:rsidRPr="00BD3924">
        <w:rPr>
          <w:rFonts w:cs="Arial"/>
          <w:color w:val="000000" w:themeColor="text1"/>
        </w:rPr>
        <w:t xml:space="preserve"> equipment and </w:t>
      </w:r>
      <w:r>
        <w:rPr>
          <w:rFonts w:cs="Arial"/>
          <w:color w:val="000000" w:themeColor="text1"/>
        </w:rPr>
        <w:t>e</w:t>
      </w:r>
      <w:r w:rsidRPr="00BD3924">
        <w:rPr>
          <w:rFonts w:cs="Arial"/>
          <w:color w:val="000000" w:themeColor="text1"/>
        </w:rPr>
        <w:t>xternal users, whilst restricting access to specific applications and locations.  V</w:t>
      </w:r>
      <w:r>
        <w:rPr>
          <w:rFonts w:cs="Arial"/>
          <w:color w:val="000000" w:themeColor="text1"/>
        </w:rPr>
        <w:t xml:space="preserve">irtual </w:t>
      </w:r>
      <w:r w:rsidRPr="00BD3924">
        <w:rPr>
          <w:rFonts w:cs="Arial"/>
          <w:color w:val="000000" w:themeColor="text1"/>
        </w:rPr>
        <w:t>P</w:t>
      </w:r>
      <w:r>
        <w:rPr>
          <w:rFonts w:cs="Arial"/>
          <w:color w:val="000000" w:themeColor="text1"/>
        </w:rPr>
        <w:t xml:space="preserve">rivate </w:t>
      </w:r>
      <w:r w:rsidRPr="00BD3924">
        <w:rPr>
          <w:rFonts w:cs="Arial"/>
          <w:color w:val="000000" w:themeColor="text1"/>
        </w:rPr>
        <w:t>N</w:t>
      </w:r>
      <w:r>
        <w:rPr>
          <w:rFonts w:cs="Arial"/>
          <w:color w:val="000000" w:themeColor="text1"/>
        </w:rPr>
        <w:t>etwork (VPN)</w:t>
      </w:r>
      <w:r w:rsidRPr="00BD3924">
        <w:rPr>
          <w:rFonts w:cs="Arial"/>
          <w:color w:val="000000" w:themeColor="text1"/>
        </w:rPr>
        <w:t xml:space="preserve"> </w:t>
      </w:r>
      <w:r>
        <w:rPr>
          <w:rFonts w:cs="Arial"/>
          <w:color w:val="000000" w:themeColor="text1"/>
        </w:rPr>
        <w:t>a</w:t>
      </w:r>
      <w:r w:rsidRPr="00BD3924">
        <w:rPr>
          <w:rFonts w:cs="Arial"/>
          <w:color w:val="000000" w:themeColor="text1"/>
        </w:rPr>
        <w:t>ccess is used to facilitate 3</w:t>
      </w:r>
      <w:r w:rsidRPr="00BD3924">
        <w:rPr>
          <w:rFonts w:cs="Arial"/>
          <w:color w:val="000000" w:themeColor="text1"/>
          <w:vertAlign w:val="superscript"/>
        </w:rPr>
        <w:t>rd</w:t>
      </w:r>
      <w:r w:rsidRPr="00BD3924">
        <w:rPr>
          <w:rFonts w:cs="Arial"/>
          <w:color w:val="000000" w:themeColor="text1"/>
        </w:rPr>
        <w:t xml:space="preserve"> </w:t>
      </w:r>
      <w:r>
        <w:rPr>
          <w:rFonts w:cs="Arial"/>
          <w:color w:val="000000" w:themeColor="text1"/>
        </w:rPr>
        <w:t>p</w:t>
      </w:r>
      <w:r w:rsidRPr="00BD3924">
        <w:rPr>
          <w:rFonts w:cs="Arial"/>
          <w:color w:val="000000" w:themeColor="text1"/>
        </w:rPr>
        <w:t xml:space="preserve">arty </w:t>
      </w:r>
      <w:r>
        <w:rPr>
          <w:rFonts w:cs="Arial"/>
          <w:color w:val="000000" w:themeColor="text1"/>
        </w:rPr>
        <w:t>s</w:t>
      </w:r>
      <w:r w:rsidRPr="00BD3924">
        <w:rPr>
          <w:rFonts w:cs="Arial"/>
          <w:color w:val="000000" w:themeColor="text1"/>
        </w:rPr>
        <w:t xml:space="preserve">upport.  Email to SMS txt conversion is used to support 2FA access and facilitate public consultations and views. </w:t>
      </w:r>
    </w:p>
    <w:p w14:paraId="0484C518" w14:textId="77777777" w:rsidR="004B5640" w:rsidRPr="002E2DA7" w:rsidRDefault="004B5640" w:rsidP="004B5640">
      <w:pPr>
        <w:rPr>
          <w:rFonts w:cs="Arial"/>
        </w:rPr>
      </w:pPr>
    </w:p>
    <w:p w14:paraId="7489D1CD" w14:textId="77777777" w:rsidR="004B5640" w:rsidRPr="00BD3924" w:rsidRDefault="004B5640" w:rsidP="004B5640">
      <w:pPr>
        <w:rPr>
          <w:rFonts w:cs="Arial"/>
          <w:color w:val="000000" w:themeColor="text1"/>
        </w:rPr>
      </w:pPr>
      <w:r w:rsidRPr="00BD3924">
        <w:rPr>
          <w:rFonts w:cs="Arial"/>
          <w:color w:val="000000" w:themeColor="text1"/>
        </w:rPr>
        <w:t xml:space="preserve">The </w:t>
      </w:r>
      <w:r>
        <w:rPr>
          <w:rFonts w:cs="Arial"/>
          <w:color w:val="000000" w:themeColor="text1"/>
        </w:rPr>
        <w:t>i</w:t>
      </w:r>
      <w:r w:rsidRPr="00BD3924">
        <w:rPr>
          <w:rFonts w:cs="Arial"/>
          <w:color w:val="000000" w:themeColor="text1"/>
        </w:rPr>
        <w:t>nternet filtering</w:t>
      </w:r>
      <w:r>
        <w:rPr>
          <w:rFonts w:cs="Arial"/>
          <w:color w:val="000000" w:themeColor="text1"/>
        </w:rPr>
        <w:t>,</w:t>
      </w:r>
      <w:r w:rsidRPr="00BD3924">
        <w:rPr>
          <w:rFonts w:cs="Arial"/>
          <w:color w:val="000000" w:themeColor="text1"/>
        </w:rPr>
        <w:t xml:space="preserve"> via a Websense solution</w:t>
      </w:r>
      <w:r>
        <w:rPr>
          <w:rFonts w:cs="Arial"/>
          <w:color w:val="000000" w:themeColor="text1"/>
        </w:rPr>
        <w:t>,</w:t>
      </w:r>
      <w:r w:rsidRPr="00BD3924">
        <w:rPr>
          <w:rFonts w:cs="Arial"/>
          <w:color w:val="000000" w:themeColor="text1"/>
        </w:rPr>
        <w:t xml:space="preserve"> provides over 90 filtering categories and has different filtering policies for different use</w:t>
      </w:r>
      <w:r>
        <w:rPr>
          <w:rFonts w:cs="Arial"/>
          <w:color w:val="000000" w:themeColor="text1"/>
        </w:rPr>
        <w:t>r groups. The service includes:</w:t>
      </w:r>
    </w:p>
    <w:p w14:paraId="6642AC7E" w14:textId="77777777" w:rsidR="004B5640" w:rsidRPr="00BD3924" w:rsidRDefault="004B5640" w:rsidP="0013431B">
      <w:pPr>
        <w:widowControl/>
        <w:numPr>
          <w:ilvl w:val="1"/>
          <w:numId w:val="14"/>
        </w:numPr>
        <w:ind w:left="714" w:hanging="357"/>
        <w:contextualSpacing/>
        <w:rPr>
          <w:rFonts w:cs="Arial"/>
          <w:color w:val="000000" w:themeColor="text1"/>
        </w:rPr>
      </w:pPr>
      <w:r w:rsidRPr="00BD3924">
        <w:rPr>
          <w:rFonts w:cs="Arial"/>
          <w:color w:val="000000" w:themeColor="text1"/>
        </w:rPr>
        <w:t>Monitoring and reporting</w:t>
      </w:r>
      <w:r>
        <w:rPr>
          <w:rFonts w:cs="Arial"/>
          <w:color w:val="000000" w:themeColor="text1"/>
        </w:rPr>
        <w:t>;</w:t>
      </w:r>
    </w:p>
    <w:p w14:paraId="26E043E7" w14:textId="77777777" w:rsidR="004B5640" w:rsidRPr="00BD3924" w:rsidRDefault="004B5640" w:rsidP="0013431B">
      <w:pPr>
        <w:widowControl/>
        <w:numPr>
          <w:ilvl w:val="1"/>
          <w:numId w:val="14"/>
        </w:numPr>
        <w:ind w:left="714" w:hanging="357"/>
        <w:contextualSpacing/>
        <w:rPr>
          <w:rFonts w:cs="Arial"/>
          <w:color w:val="000000" w:themeColor="text1"/>
        </w:rPr>
      </w:pPr>
      <w:r w:rsidRPr="00BD3924">
        <w:rPr>
          <w:rFonts w:cs="Arial"/>
          <w:color w:val="000000" w:themeColor="text1"/>
        </w:rPr>
        <w:t>Intrusion detection and prevention (IDP) with reporting</w:t>
      </w:r>
      <w:r>
        <w:rPr>
          <w:rFonts w:cs="Arial"/>
          <w:color w:val="000000" w:themeColor="text1"/>
        </w:rPr>
        <w:t>; and</w:t>
      </w:r>
    </w:p>
    <w:p w14:paraId="0499BE80" w14:textId="77777777" w:rsidR="004B5640" w:rsidRPr="00BD3924" w:rsidRDefault="004B5640" w:rsidP="0013431B">
      <w:pPr>
        <w:widowControl/>
        <w:numPr>
          <w:ilvl w:val="1"/>
          <w:numId w:val="14"/>
        </w:numPr>
        <w:ind w:left="714" w:hanging="357"/>
        <w:contextualSpacing/>
        <w:rPr>
          <w:rFonts w:cs="Arial"/>
          <w:color w:val="000000" w:themeColor="text1"/>
        </w:rPr>
      </w:pPr>
      <w:r w:rsidRPr="00BD3924">
        <w:rPr>
          <w:rFonts w:cs="Arial"/>
          <w:color w:val="000000" w:themeColor="text1"/>
        </w:rPr>
        <w:lastRenderedPageBreak/>
        <w:t>In-line anti-virus scanning and spyware/malware filtering</w:t>
      </w:r>
      <w:r>
        <w:rPr>
          <w:rFonts w:cs="Arial"/>
          <w:color w:val="000000" w:themeColor="text1"/>
        </w:rPr>
        <w:t>.</w:t>
      </w:r>
    </w:p>
    <w:p w14:paraId="192DF637" w14:textId="77777777" w:rsidR="004B5640" w:rsidRPr="002E2DA7" w:rsidRDefault="004B5640" w:rsidP="004B5640">
      <w:pPr>
        <w:rPr>
          <w:rFonts w:cs="Arial"/>
        </w:rPr>
      </w:pPr>
    </w:p>
    <w:p w14:paraId="134B5AEC" w14:textId="77777777" w:rsidR="004B5640" w:rsidRPr="00BD3924" w:rsidRDefault="004B5640" w:rsidP="004B5640">
      <w:pPr>
        <w:rPr>
          <w:rFonts w:cs="Arial"/>
          <w:color w:val="000000" w:themeColor="text1"/>
        </w:rPr>
      </w:pPr>
      <w:r>
        <w:rPr>
          <w:rFonts w:cs="Arial"/>
          <w:color w:val="000000" w:themeColor="text1"/>
        </w:rPr>
        <w:t xml:space="preserve">The Council provides </w:t>
      </w:r>
      <w:r w:rsidRPr="00BD3924">
        <w:rPr>
          <w:rFonts w:cs="Arial"/>
          <w:color w:val="000000" w:themeColor="text1"/>
        </w:rPr>
        <w:t>V</w:t>
      </w:r>
      <w:r>
        <w:rPr>
          <w:rFonts w:cs="Arial"/>
          <w:color w:val="000000" w:themeColor="text1"/>
        </w:rPr>
        <w:t>PN</w:t>
      </w:r>
      <w:r w:rsidRPr="00BD3924">
        <w:rPr>
          <w:rFonts w:cs="Arial"/>
          <w:color w:val="000000" w:themeColor="text1"/>
        </w:rPr>
        <w:t xml:space="preserve">/Access </w:t>
      </w:r>
      <w:r>
        <w:rPr>
          <w:rFonts w:cs="Arial"/>
          <w:color w:val="000000" w:themeColor="text1"/>
        </w:rPr>
        <w:t>p</w:t>
      </w:r>
      <w:r w:rsidRPr="00BD3924">
        <w:rPr>
          <w:rFonts w:cs="Arial"/>
          <w:color w:val="000000" w:themeColor="text1"/>
        </w:rPr>
        <w:t>ortal via Juniper</w:t>
      </w:r>
      <w:r>
        <w:rPr>
          <w:rFonts w:cs="Arial"/>
          <w:color w:val="000000" w:themeColor="text1"/>
        </w:rPr>
        <w:t>, which includes:</w:t>
      </w:r>
    </w:p>
    <w:p w14:paraId="4CEBD963" w14:textId="77777777" w:rsidR="004B5640" w:rsidRPr="00BD3924" w:rsidRDefault="004B5640" w:rsidP="0013431B">
      <w:pPr>
        <w:widowControl/>
        <w:numPr>
          <w:ilvl w:val="1"/>
          <w:numId w:val="15"/>
        </w:numPr>
        <w:ind w:left="714" w:hanging="357"/>
        <w:contextualSpacing/>
        <w:rPr>
          <w:rFonts w:cs="Arial"/>
          <w:color w:val="000000" w:themeColor="text1"/>
        </w:rPr>
      </w:pPr>
      <w:r w:rsidRPr="00BD3924">
        <w:rPr>
          <w:rFonts w:cs="Arial"/>
          <w:color w:val="000000" w:themeColor="text1"/>
        </w:rPr>
        <w:t xml:space="preserve">A single secure clientless portal (1000 user licence/6000 ICE) </w:t>
      </w:r>
    </w:p>
    <w:p w14:paraId="0EFF9A03" w14:textId="77777777" w:rsidR="004B5640" w:rsidRPr="00BD3924" w:rsidRDefault="004B5640" w:rsidP="0013431B">
      <w:pPr>
        <w:widowControl/>
        <w:numPr>
          <w:ilvl w:val="1"/>
          <w:numId w:val="15"/>
        </w:numPr>
        <w:ind w:left="714" w:hanging="357"/>
        <w:contextualSpacing/>
        <w:rPr>
          <w:rFonts w:cs="Arial"/>
          <w:color w:val="000000" w:themeColor="text1"/>
        </w:rPr>
      </w:pPr>
      <w:r>
        <w:rPr>
          <w:rFonts w:cs="Arial"/>
          <w:color w:val="000000" w:themeColor="text1"/>
        </w:rPr>
        <w:t>Secure Meeting (250 m</w:t>
      </w:r>
      <w:r w:rsidRPr="00BD3924">
        <w:rPr>
          <w:rFonts w:cs="Arial"/>
          <w:color w:val="000000" w:themeColor="text1"/>
        </w:rPr>
        <w:t>eetings)</w:t>
      </w:r>
      <w:r>
        <w:rPr>
          <w:rFonts w:cs="Arial"/>
          <w:color w:val="000000" w:themeColor="text1"/>
        </w:rPr>
        <w:t>;</w:t>
      </w:r>
    </w:p>
    <w:p w14:paraId="7EC41FE8" w14:textId="77777777" w:rsidR="004B5640" w:rsidRPr="00BD3924" w:rsidRDefault="004B5640" w:rsidP="0013431B">
      <w:pPr>
        <w:widowControl/>
        <w:numPr>
          <w:ilvl w:val="1"/>
          <w:numId w:val="15"/>
        </w:numPr>
        <w:ind w:left="714" w:hanging="357"/>
        <w:contextualSpacing/>
        <w:rPr>
          <w:rFonts w:cs="Arial"/>
          <w:color w:val="000000" w:themeColor="text1"/>
        </w:rPr>
      </w:pPr>
      <w:r>
        <w:rPr>
          <w:rFonts w:cs="Arial"/>
          <w:color w:val="000000" w:themeColor="text1"/>
        </w:rPr>
        <w:t>Network a</w:t>
      </w:r>
      <w:r w:rsidRPr="00BD3924">
        <w:rPr>
          <w:rFonts w:cs="Arial"/>
          <w:color w:val="000000" w:themeColor="text1"/>
        </w:rPr>
        <w:t xml:space="preserve">ccess to </w:t>
      </w:r>
      <w:r>
        <w:rPr>
          <w:rFonts w:cs="Arial"/>
          <w:color w:val="000000" w:themeColor="text1"/>
        </w:rPr>
        <w:t>f</w:t>
      </w:r>
      <w:r w:rsidRPr="00BD3924">
        <w:rPr>
          <w:rFonts w:cs="Arial"/>
          <w:color w:val="000000" w:themeColor="text1"/>
        </w:rPr>
        <w:t xml:space="preserve">iles and </w:t>
      </w:r>
      <w:r>
        <w:rPr>
          <w:rFonts w:cs="Arial"/>
          <w:color w:val="000000" w:themeColor="text1"/>
        </w:rPr>
        <w:t>f</w:t>
      </w:r>
      <w:r w:rsidRPr="00BD3924">
        <w:rPr>
          <w:rFonts w:cs="Arial"/>
          <w:color w:val="000000" w:themeColor="text1"/>
        </w:rPr>
        <w:t>olders</w:t>
      </w:r>
      <w:r>
        <w:rPr>
          <w:rFonts w:cs="Arial"/>
          <w:color w:val="000000" w:themeColor="text1"/>
        </w:rPr>
        <w:t>;</w:t>
      </w:r>
    </w:p>
    <w:p w14:paraId="4508F7AC" w14:textId="77777777" w:rsidR="004B5640" w:rsidRPr="00BD3924" w:rsidRDefault="004B5640" w:rsidP="0013431B">
      <w:pPr>
        <w:widowControl/>
        <w:numPr>
          <w:ilvl w:val="1"/>
          <w:numId w:val="15"/>
        </w:numPr>
        <w:ind w:left="714" w:hanging="357"/>
        <w:contextualSpacing/>
        <w:rPr>
          <w:rFonts w:cs="Arial"/>
          <w:color w:val="000000" w:themeColor="text1"/>
        </w:rPr>
      </w:pPr>
      <w:r>
        <w:rPr>
          <w:rFonts w:cs="Arial"/>
          <w:color w:val="000000" w:themeColor="text1"/>
        </w:rPr>
        <w:t>2FA;</w:t>
      </w:r>
    </w:p>
    <w:p w14:paraId="04126D03" w14:textId="77777777" w:rsidR="004B5640" w:rsidRPr="00BD3924" w:rsidRDefault="004B5640" w:rsidP="0013431B">
      <w:pPr>
        <w:widowControl/>
        <w:numPr>
          <w:ilvl w:val="1"/>
          <w:numId w:val="15"/>
        </w:numPr>
        <w:ind w:left="714" w:hanging="357"/>
        <w:contextualSpacing/>
        <w:rPr>
          <w:rFonts w:cs="Arial"/>
          <w:color w:val="000000" w:themeColor="text1"/>
        </w:rPr>
      </w:pPr>
      <w:r w:rsidRPr="00BD3924">
        <w:rPr>
          <w:rFonts w:cs="Arial"/>
          <w:color w:val="000000" w:themeColor="text1"/>
        </w:rPr>
        <w:t xml:space="preserve">Secure </w:t>
      </w:r>
      <w:r>
        <w:rPr>
          <w:rFonts w:cs="Arial"/>
          <w:color w:val="000000" w:themeColor="text1"/>
        </w:rPr>
        <w:t>p</w:t>
      </w:r>
      <w:r w:rsidRPr="00BD3924">
        <w:rPr>
          <w:rFonts w:cs="Arial"/>
          <w:color w:val="000000" w:themeColor="text1"/>
        </w:rPr>
        <w:t xml:space="preserve">ortal </w:t>
      </w:r>
      <w:r>
        <w:rPr>
          <w:rFonts w:cs="Arial"/>
          <w:color w:val="000000" w:themeColor="text1"/>
        </w:rPr>
        <w:t>a</w:t>
      </w:r>
      <w:r w:rsidRPr="00BD3924">
        <w:rPr>
          <w:rFonts w:cs="Arial"/>
          <w:color w:val="000000" w:themeColor="text1"/>
        </w:rPr>
        <w:t>ccess</w:t>
      </w:r>
      <w:r>
        <w:rPr>
          <w:rFonts w:cs="Arial"/>
          <w:color w:val="000000" w:themeColor="text1"/>
        </w:rPr>
        <w:t>;</w:t>
      </w:r>
    </w:p>
    <w:p w14:paraId="51ECB24D" w14:textId="77777777" w:rsidR="004B5640" w:rsidRPr="00BD3924" w:rsidRDefault="004B5640" w:rsidP="0013431B">
      <w:pPr>
        <w:widowControl/>
        <w:numPr>
          <w:ilvl w:val="1"/>
          <w:numId w:val="15"/>
        </w:numPr>
        <w:ind w:left="714" w:hanging="357"/>
        <w:contextualSpacing/>
        <w:rPr>
          <w:rFonts w:cs="Arial"/>
          <w:color w:val="000000" w:themeColor="text1"/>
        </w:rPr>
      </w:pPr>
      <w:r w:rsidRPr="00BD3924">
        <w:rPr>
          <w:rFonts w:cs="Arial"/>
          <w:color w:val="000000" w:themeColor="text1"/>
        </w:rPr>
        <w:t xml:space="preserve">Host checker </w:t>
      </w:r>
      <w:r>
        <w:rPr>
          <w:rFonts w:cs="Arial"/>
          <w:color w:val="000000" w:themeColor="text1"/>
        </w:rPr>
        <w:t>a</w:t>
      </w:r>
      <w:r w:rsidRPr="00BD3924">
        <w:rPr>
          <w:rFonts w:cs="Arial"/>
          <w:color w:val="000000" w:themeColor="text1"/>
        </w:rPr>
        <w:t>bility to perform defined security checks on clients before allowing access</w:t>
      </w:r>
      <w:r>
        <w:rPr>
          <w:rFonts w:cs="Arial"/>
          <w:color w:val="000000" w:themeColor="text1"/>
        </w:rPr>
        <w:t>;</w:t>
      </w:r>
    </w:p>
    <w:p w14:paraId="0081263E" w14:textId="77777777" w:rsidR="004B5640" w:rsidRPr="00BD3924" w:rsidRDefault="004B5640" w:rsidP="0013431B">
      <w:pPr>
        <w:widowControl/>
        <w:numPr>
          <w:ilvl w:val="1"/>
          <w:numId w:val="15"/>
        </w:numPr>
        <w:ind w:left="714" w:hanging="357"/>
        <w:contextualSpacing/>
        <w:rPr>
          <w:rFonts w:cs="Arial"/>
          <w:color w:val="000000" w:themeColor="text1"/>
        </w:rPr>
      </w:pPr>
      <w:r w:rsidRPr="00BD3924">
        <w:rPr>
          <w:rFonts w:cs="Arial"/>
          <w:color w:val="000000" w:themeColor="text1"/>
        </w:rPr>
        <w:t xml:space="preserve">User and </w:t>
      </w:r>
      <w:r>
        <w:rPr>
          <w:rFonts w:cs="Arial"/>
          <w:color w:val="000000" w:themeColor="text1"/>
        </w:rPr>
        <w:t>r</w:t>
      </w:r>
      <w:r w:rsidRPr="00BD3924">
        <w:rPr>
          <w:rFonts w:cs="Arial"/>
          <w:color w:val="000000" w:themeColor="text1"/>
        </w:rPr>
        <w:t xml:space="preserve">ole </w:t>
      </w:r>
      <w:r>
        <w:rPr>
          <w:rFonts w:cs="Arial"/>
          <w:color w:val="000000" w:themeColor="text1"/>
        </w:rPr>
        <w:t>b</w:t>
      </w:r>
      <w:r w:rsidRPr="00BD3924">
        <w:rPr>
          <w:rFonts w:cs="Arial"/>
          <w:color w:val="000000" w:themeColor="text1"/>
        </w:rPr>
        <w:t xml:space="preserve">ased </w:t>
      </w:r>
      <w:r>
        <w:rPr>
          <w:rFonts w:cs="Arial"/>
          <w:color w:val="000000" w:themeColor="text1"/>
        </w:rPr>
        <w:t>a</w:t>
      </w:r>
      <w:r w:rsidRPr="00BD3924">
        <w:rPr>
          <w:rFonts w:cs="Arial"/>
          <w:color w:val="000000" w:themeColor="text1"/>
        </w:rPr>
        <w:t>ccess</w:t>
      </w:r>
      <w:r>
        <w:rPr>
          <w:rFonts w:cs="Arial"/>
          <w:color w:val="000000" w:themeColor="text1"/>
        </w:rPr>
        <w:t>;</w:t>
      </w:r>
    </w:p>
    <w:p w14:paraId="75A4CC12" w14:textId="77777777" w:rsidR="004B5640" w:rsidRPr="00BD3924" w:rsidRDefault="004B5640" w:rsidP="0013431B">
      <w:pPr>
        <w:widowControl/>
        <w:numPr>
          <w:ilvl w:val="1"/>
          <w:numId w:val="15"/>
        </w:numPr>
        <w:ind w:left="714" w:hanging="357"/>
        <w:contextualSpacing/>
        <w:rPr>
          <w:rFonts w:cs="Arial"/>
          <w:color w:val="000000" w:themeColor="text1"/>
        </w:rPr>
      </w:pPr>
      <w:r w:rsidRPr="00BD3924">
        <w:rPr>
          <w:rFonts w:cs="Arial"/>
          <w:color w:val="000000" w:themeColor="text1"/>
        </w:rPr>
        <w:t>Federal Information Processing Standards</w:t>
      </w:r>
      <w:r>
        <w:rPr>
          <w:rFonts w:cs="Arial"/>
          <w:color w:val="000000" w:themeColor="text1"/>
        </w:rPr>
        <w:t>; and</w:t>
      </w:r>
    </w:p>
    <w:p w14:paraId="4E35CD8B" w14:textId="77777777" w:rsidR="004B5640" w:rsidRPr="00BD3924" w:rsidRDefault="004B5640" w:rsidP="0013431B">
      <w:pPr>
        <w:widowControl/>
        <w:numPr>
          <w:ilvl w:val="1"/>
          <w:numId w:val="15"/>
        </w:numPr>
        <w:ind w:left="714" w:hanging="357"/>
        <w:contextualSpacing/>
        <w:rPr>
          <w:rFonts w:cs="Arial"/>
          <w:color w:val="000000" w:themeColor="text1"/>
        </w:rPr>
      </w:pPr>
      <w:r w:rsidRPr="00BD3924">
        <w:rPr>
          <w:rFonts w:cs="Arial"/>
          <w:color w:val="000000" w:themeColor="text1"/>
        </w:rPr>
        <w:t>Virtual workplace functionality so can use home machines without leaving any data</w:t>
      </w:r>
      <w:r>
        <w:rPr>
          <w:rFonts w:cs="Arial"/>
          <w:color w:val="000000" w:themeColor="text1"/>
        </w:rPr>
        <w:t>.</w:t>
      </w:r>
    </w:p>
    <w:p w14:paraId="011B2E62" w14:textId="77777777" w:rsidR="004B5640" w:rsidRPr="002E2DA7" w:rsidRDefault="004B5640" w:rsidP="004B5640">
      <w:pPr>
        <w:rPr>
          <w:rFonts w:cs="Arial"/>
        </w:rPr>
      </w:pPr>
    </w:p>
    <w:p w14:paraId="0ACF13C3" w14:textId="77777777" w:rsidR="004B5640" w:rsidRDefault="004B5640" w:rsidP="004B5640">
      <w:pPr>
        <w:rPr>
          <w:rFonts w:cs="Arial"/>
          <w:color w:val="000000" w:themeColor="text1"/>
        </w:rPr>
      </w:pPr>
      <w:r>
        <w:rPr>
          <w:rFonts w:cs="Arial"/>
          <w:color w:val="000000" w:themeColor="text1"/>
        </w:rPr>
        <w:t xml:space="preserve">The Council utilises </w:t>
      </w:r>
      <w:r w:rsidRPr="00BD3924">
        <w:rPr>
          <w:rFonts w:cs="Arial"/>
          <w:color w:val="000000" w:themeColor="text1"/>
        </w:rPr>
        <w:t>Instant Messenger with Presence for all email users</w:t>
      </w:r>
      <w:r>
        <w:rPr>
          <w:rFonts w:cs="Arial"/>
          <w:color w:val="000000" w:themeColor="text1"/>
        </w:rPr>
        <w:t xml:space="preserve"> and </w:t>
      </w:r>
      <w:r w:rsidRPr="00BD3924">
        <w:rPr>
          <w:rFonts w:cs="Arial"/>
          <w:color w:val="000000" w:themeColor="text1"/>
        </w:rPr>
        <w:t>Office Communication Server 2007 is provided with full facilities for 50 users</w:t>
      </w:r>
      <w:r>
        <w:rPr>
          <w:rFonts w:cs="Arial"/>
          <w:color w:val="000000" w:themeColor="text1"/>
        </w:rPr>
        <w:t>.</w:t>
      </w:r>
      <w:r w:rsidRPr="00BD3924">
        <w:rPr>
          <w:rFonts w:cs="Arial"/>
          <w:color w:val="000000" w:themeColor="text1"/>
        </w:rPr>
        <w:t xml:space="preserve"> </w:t>
      </w:r>
    </w:p>
    <w:p w14:paraId="4535CF1F" w14:textId="77777777" w:rsidR="004B5640" w:rsidRDefault="004B5640" w:rsidP="004B5640">
      <w:pPr>
        <w:rPr>
          <w:rFonts w:cs="Arial"/>
          <w:color w:val="000000" w:themeColor="text1"/>
        </w:rPr>
      </w:pPr>
    </w:p>
    <w:p w14:paraId="3C57AED8" w14:textId="77777777" w:rsidR="004B5640" w:rsidRPr="00BD3924" w:rsidRDefault="004B5640" w:rsidP="004B5640">
      <w:pPr>
        <w:rPr>
          <w:rFonts w:cs="Arial"/>
          <w:color w:val="000000" w:themeColor="text1"/>
        </w:rPr>
      </w:pPr>
      <w:r>
        <w:rPr>
          <w:rFonts w:cs="Arial"/>
          <w:color w:val="000000" w:themeColor="text1"/>
        </w:rPr>
        <w:t>A project is underway to replace the current contract and the email service will move to Microsoft Office 365 in September 2017. Included in this project is a move to Skype for Business to replace Instant Messenger. The full facilities in Office 365 will be gradually introduced following the completion of the email migration. The remainder of the contract will be transitioned to a new provider in early 2018.</w:t>
      </w:r>
    </w:p>
    <w:p w14:paraId="0ADB56B5" w14:textId="77777777" w:rsidR="004B5640" w:rsidRPr="002E2DA7" w:rsidRDefault="004B5640" w:rsidP="004B5640">
      <w:pPr>
        <w:rPr>
          <w:rFonts w:cs="Arial"/>
        </w:rPr>
      </w:pPr>
    </w:p>
    <w:p w14:paraId="1B9A271C" w14:textId="77777777" w:rsidR="004B5640" w:rsidRPr="001A5C22" w:rsidRDefault="004B5640" w:rsidP="0013431B">
      <w:pPr>
        <w:pStyle w:val="Heading2"/>
        <w:keepNext w:val="0"/>
        <w:keepLines w:val="0"/>
        <w:widowControl/>
        <w:numPr>
          <w:ilvl w:val="0"/>
          <w:numId w:val="16"/>
        </w:numPr>
        <w:spacing w:before="60" w:after="60"/>
        <w:ind w:left="567" w:hanging="567"/>
        <w:jc w:val="left"/>
      </w:pPr>
      <w:bookmarkStart w:id="56" w:name="_Toc495674793"/>
      <w:bookmarkStart w:id="57" w:name="_Toc503774712"/>
      <w:bookmarkStart w:id="58" w:name="_Toc503774973"/>
      <w:r w:rsidRPr="001A5C22">
        <w:t>Website Hosting and Content</w:t>
      </w:r>
      <w:r>
        <w:t xml:space="preserve"> Management</w:t>
      </w:r>
      <w:bookmarkEnd w:id="56"/>
      <w:bookmarkEnd w:id="57"/>
      <w:bookmarkEnd w:id="58"/>
    </w:p>
    <w:p w14:paraId="03DB3059" w14:textId="77777777" w:rsidR="004B5640" w:rsidRDefault="004B5640" w:rsidP="004B5640">
      <w:pPr>
        <w:rPr>
          <w:rFonts w:cs="Arial"/>
        </w:rPr>
      </w:pPr>
      <w:r w:rsidRPr="00BD3924">
        <w:rPr>
          <w:rFonts w:cs="Arial"/>
        </w:rPr>
        <w:t>The Council has an in-house web hosting and content management infrastructure which hosts a number of internet, intranet and extranet based websites, both for the Council and for partner organisations.</w:t>
      </w:r>
    </w:p>
    <w:p w14:paraId="0ADA6B46" w14:textId="77777777" w:rsidR="004B5640" w:rsidRPr="002E2DA7" w:rsidRDefault="004B5640" w:rsidP="004B5640">
      <w:pPr>
        <w:rPr>
          <w:rFonts w:cs="Arial"/>
        </w:rPr>
      </w:pPr>
    </w:p>
    <w:p w14:paraId="785224F5" w14:textId="77777777" w:rsidR="004B5640" w:rsidRDefault="004B5640" w:rsidP="004B5640">
      <w:pPr>
        <w:rPr>
          <w:rFonts w:cs="Arial"/>
        </w:rPr>
      </w:pPr>
      <w:r w:rsidRPr="00BD3924">
        <w:rPr>
          <w:rFonts w:cs="Arial"/>
        </w:rPr>
        <w:t xml:space="preserve">Websites are developed in-house to WCAG and WAI accessibility standards, and are managed and maintained using SDL </w:t>
      </w:r>
      <w:proofErr w:type="spellStart"/>
      <w:r w:rsidRPr="00BD3924">
        <w:rPr>
          <w:rFonts w:cs="Arial"/>
        </w:rPr>
        <w:t>Tridion</w:t>
      </w:r>
      <w:proofErr w:type="spellEnd"/>
      <w:r w:rsidRPr="00BD3924">
        <w:rPr>
          <w:rFonts w:cs="Arial"/>
        </w:rPr>
        <w:t xml:space="preserve"> as the content management system</w:t>
      </w:r>
      <w:r>
        <w:rPr>
          <w:rFonts w:cs="Arial"/>
        </w:rPr>
        <w:t>, although this under review</w:t>
      </w:r>
      <w:r w:rsidRPr="00BD3924">
        <w:rPr>
          <w:rFonts w:cs="Arial"/>
        </w:rPr>
        <w:t xml:space="preserve">. Editors from across the Council and from partner organisations are responsible for using SDL </w:t>
      </w:r>
      <w:proofErr w:type="spellStart"/>
      <w:r w:rsidRPr="00BD3924">
        <w:rPr>
          <w:rFonts w:cs="Arial"/>
        </w:rPr>
        <w:t>Tridion</w:t>
      </w:r>
      <w:proofErr w:type="spellEnd"/>
      <w:r w:rsidRPr="00BD3924">
        <w:rPr>
          <w:rFonts w:cs="Arial"/>
        </w:rPr>
        <w:t xml:space="preserve"> to manage and update areas of the websites.</w:t>
      </w:r>
    </w:p>
    <w:p w14:paraId="0260C49E" w14:textId="77777777" w:rsidR="004B5640" w:rsidRPr="002E2DA7" w:rsidRDefault="004B5640" w:rsidP="004B5640">
      <w:pPr>
        <w:rPr>
          <w:rFonts w:cs="Arial"/>
        </w:rPr>
      </w:pPr>
    </w:p>
    <w:p w14:paraId="55638D61" w14:textId="77777777" w:rsidR="004B5640" w:rsidRPr="00BD3924" w:rsidRDefault="004B5640" w:rsidP="004B5640">
      <w:pPr>
        <w:rPr>
          <w:rFonts w:cs="Arial"/>
        </w:rPr>
      </w:pPr>
      <w:r w:rsidRPr="00BD3924">
        <w:rPr>
          <w:rFonts w:cs="Arial"/>
        </w:rPr>
        <w:t>The majority of websites are developed using Active Server Pages (ASP) and VBScript. A number of web-based applications have also been developed in-house and integrated into the websites. These mainly use ASP and VBScript, in conjunction with Microsoft SQL databases. A number of Microsoft .NET applications are also integrated with the websites.</w:t>
      </w:r>
    </w:p>
    <w:p w14:paraId="6733B3FB" w14:textId="77777777" w:rsidR="004B5640" w:rsidRPr="00BD3924" w:rsidRDefault="004B5640" w:rsidP="004B5640">
      <w:pPr>
        <w:rPr>
          <w:rFonts w:cs="Arial"/>
        </w:rPr>
      </w:pPr>
    </w:p>
    <w:p w14:paraId="458C8AAF" w14:textId="77777777" w:rsidR="004B5640" w:rsidRPr="001A5C22" w:rsidRDefault="004B5640" w:rsidP="0013431B">
      <w:pPr>
        <w:pStyle w:val="Heading2"/>
        <w:keepNext w:val="0"/>
        <w:keepLines w:val="0"/>
        <w:widowControl/>
        <w:numPr>
          <w:ilvl w:val="0"/>
          <w:numId w:val="16"/>
        </w:numPr>
        <w:spacing w:before="60" w:after="60"/>
        <w:ind w:left="567" w:hanging="567"/>
        <w:jc w:val="left"/>
      </w:pPr>
      <w:bookmarkStart w:id="59" w:name="_Toc495674794"/>
      <w:bookmarkStart w:id="60" w:name="_Toc503774713"/>
      <w:bookmarkStart w:id="61" w:name="_Toc503774974"/>
      <w:r w:rsidRPr="001A5C22">
        <w:t>Disaster Recovery</w:t>
      </w:r>
      <w:bookmarkEnd w:id="59"/>
      <w:bookmarkEnd w:id="60"/>
      <w:bookmarkEnd w:id="61"/>
    </w:p>
    <w:p w14:paraId="3BB147FF" w14:textId="77777777" w:rsidR="004B5640" w:rsidRPr="00BD3924" w:rsidRDefault="004B5640" w:rsidP="004B5640">
      <w:pPr>
        <w:rPr>
          <w:rFonts w:cs="Arial"/>
        </w:rPr>
      </w:pPr>
      <w:r w:rsidRPr="00BD3924">
        <w:rPr>
          <w:rFonts w:cs="Arial"/>
        </w:rPr>
        <w:t xml:space="preserve">Disaster recovery is based upon the loss of the main data centre at the County Hall, Matlock site with failover of business critical services to the second data centre at the </w:t>
      </w:r>
      <w:proofErr w:type="spellStart"/>
      <w:r w:rsidRPr="00BD3924">
        <w:rPr>
          <w:rFonts w:cs="Arial"/>
        </w:rPr>
        <w:t>Shand</w:t>
      </w:r>
      <w:proofErr w:type="spellEnd"/>
      <w:r w:rsidRPr="00BD3924">
        <w:rPr>
          <w:rFonts w:cs="Arial"/>
        </w:rPr>
        <w:t xml:space="preserve"> House, Darley Dale site.  Failover of services between data centres using </w:t>
      </w:r>
      <w:proofErr w:type="spellStart"/>
      <w:r w:rsidRPr="00BD3924">
        <w:rPr>
          <w:rFonts w:cs="Arial"/>
        </w:rPr>
        <w:t>HyperV</w:t>
      </w:r>
      <w:proofErr w:type="spellEnd"/>
      <w:r w:rsidRPr="00BD3924">
        <w:rPr>
          <w:rFonts w:cs="Arial"/>
        </w:rPr>
        <w:t xml:space="preserve"> is managed through System Centre Orchestration and PowerShell scripts.  </w:t>
      </w:r>
      <w:r>
        <w:rPr>
          <w:rFonts w:cs="Arial"/>
        </w:rPr>
        <w:t>ICT Services</w:t>
      </w:r>
      <w:r w:rsidRPr="00BD3924">
        <w:rPr>
          <w:rFonts w:cs="Arial"/>
        </w:rPr>
        <w:t xml:space="preserve"> manages the </w:t>
      </w:r>
      <w:r>
        <w:rPr>
          <w:rFonts w:cs="Arial"/>
        </w:rPr>
        <w:t>DR</w:t>
      </w:r>
      <w:r w:rsidRPr="00BD3924">
        <w:rPr>
          <w:rFonts w:cs="Arial"/>
        </w:rPr>
        <w:t xml:space="preserve"> testing procedures, with departmental staff participation in </w:t>
      </w:r>
      <w:r>
        <w:rPr>
          <w:rFonts w:cs="Arial"/>
        </w:rPr>
        <w:t>DR</w:t>
      </w:r>
      <w:r w:rsidRPr="00BD3924">
        <w:rPr>
          <w:rFonts w:cs="Arial"/>
        </w:rPr>
        <w:t xml:space="preserve"> tests.</w:t>
      </w:r>
    </w:p>
    <w:p w14:paraId="1B23D51C" w14:textId="77777777" w:rsidR="004B5640" w:rsidRPr="00BD3924" w:rsidRDefault="004B5640" w:rsidP="004B5640">
      <w:pPr>
        <w:rPr>
          <w:rFonts w:cs="Arial"/>
        </w:rPr>
      </w:pPr>
    </w:p>
    <w:p w14:paraId="48B353FC" w14:textId="77777777" w:rsidR="004B5640" w:rsidRPr="001A5C22" w:rsidRDefault="004B5640" w:rsidP="0013431B">
      <w:pPr>
        <w:pStyle w:val="Heading2"/>
        <w:keepNext w:val="0"/>
        <w:keepLines w:val="0"/>
        <w:widowControl/>
        <w:numPr>
          <w:ilvl w:val="0"/>
          <w:numId w:val="16"/>
        </w:numPr>
        <w:spacing w:before="60" w:after="60"/>
        <w:ind w:left="567" w:hanging="567"/>
        <w:jc w:val="left"/>
      </w:pPr>
      <w:bookmarkStart w:id="62" w:name="_Toc495674795"/>
      <w:bookmarkStart w:id="63" w:name="_Toc503774714"/>
      <w:bookmarkStart w:id="64" w:name="_Toc503774975"/>
      <w:r w:rsidRPr="001A5C22">
        <w:lastRenderedPageBreak/>
        <w:t>Security</w:t>
      </w:r>
      <w:bookmarkEnd w:id="62"/>
      <w:bookmarkEnd w:id="63"/>
      <w:bookmarkEnd w:id="64"/>
    </w:p>
    <w:p w14:paraId="22A9C8F5" w14:textId="77777777" w:rsidR="004B5640" w:rsidRDefault="004B5640" w:rsidP="004B5640">
      <w:pPr>
        <w:rPr>
          <w:rFonts w:cs="Arial"/>
        </w:rPr>
      </w:pPr>
      <w:r w:rsidRPr="00BD3924">
        <w:rPr>
          <w:rFonts w:cs="Arial"/>
        </w:rPr>
        <w:t xml:space="preserve">The Council has acquired ISO27001 accreditation and all new solution providers </w:t>
      </w:r>
      <w:r>
        <w:rPr>
          <w:rFonts w:cs="Arial"/>
        </w:rPr>
        <w:t>are</w:t>
      </w:r>
      <w:r w:rsidRPr="00BD3924">
        <w:rPr>
          <w:rFonts w:cs="Arial"/>
        </w:rPr>
        <w:t xml:space="preserve"> expected to demonstrate equivalent compliance within their organisation and their solutions. </w:t>
      </w:r>
    </w:p>
    <w:p w14:paraId="668F33BF" w14:textId="77777777" w:rsidR="004B5640" w:rsidRPr="00BD3924" w:rsidRDefault="004B5640" w:rsidP="004B5640">
      <w:pPr>
        <w:rPr>
          <w:rFonts w:cs="Arial"/>
        </w:rPr>
      </w:pPr>
    </w:p>
    <w:p w14:paraId="1EC110F0" w14:textId="77777777" w:rsidR="004B5640" w:rsidRPr="00BD3924" w:rsidRDefault="004B5640" w:rsidP="004B5640">
      <w:pPr>
        <w:rPr>
          <w:rFonts w:cs="Arial"/>
        </w:rPr>
      </w:pPr>
      <w:r w:rsidRPr="00BD3924">
        <w:rPr>
          <w:rFonts w:cs="Arial"/>
        </w:rPr>
        <w:t xml:space="preserve">The Council does </w:t>
      </w:r>
      <w:r>
        <w:rPr>
          <w:rFonts w:cs="Arial"/>
        </w:rPr>
        <w:t xml:space="preserve">not </w:t>
      </w:r>
      <w:r w:rsidRPr="00BD3924">
        <w:rPr>
          <w:rFonts w:cs="Arial"/>
        </w:rPr>
        <w:t>currently support Bring Your Own Device (BYOD)</w:t>
      </w:r>
      <w:r>
        <w:rPr>
          <w:rFonts w:cs="Arial"/>
        </w:rPr>
        <w:t>,</w:t>
      </w:r>
      <w:r w:rsidRPr="00BD3924">
        <w:rPr>
          <w:rFonts w:cs="Arial"/>
        </w:rPr>
        <w:t xml:space="preserve"> </w:t>
      </w:r>
      <w:r>
        <w:rPr>
          <w:rFonts w:cs="Arial"/>
        </w:rPr>
        <w:t>h</w:t>
      </w:r>
      <w:r w:rsidRPr="00BD3924">
        <w:rPr>
          <w:rFonts w:cs="Arial"/>
        </w:rPr>
        <w:t>owever</w:t>
      </w:r>
      <w:r>
        <w:rPr>
          <w:rFonts w:cs="Arial"/>
        </w:rPr>
        <w:t>,</w:t>
      </w:r>
      <w:r w:rsidRPr="00BD3924">
        <w:rPr>
          <w:rFonts w:cs="Arial"/>
        </w:rPr>
        <w:t xml:space="preserve"> the need to manage portable devices with Windows, and non-Windows operating systems such as Android and IOS is becoming a priority.       </w:t>
      </w:r>
    </w:p>
    <w:p w14:paraId="6FB385E6" w14:textId="77777777" w:rsidR="004B5640" w:rsidRPr="002E2DA7" w:rsidRDefault="004B5640" w:rsidP="004B5640">
      <w:pPr>
        <w:rPr>
          <w:rFonts w:cs="Arial"/>
        </w:rPr>
      </w:pPr>
    </w:p>
    <w:p w14:paraId="5524CA08" w14:textId="77777777" w:rsidR="004B5640" w:rsidRPr="001A5C22" w:rsidRDefault="004B5640" w:rsidP="0013431B">
      <w:pPr>
        <w:pStyle w:val="Heading2"/>
        <w:keepNext w:val="0"/>
        <w:keepLines w:val="0"/>
        <w:widowControl/>
        <w:numPr>
          <w:ilvl w:val="0"/>
          <w:numId w:val="16"/>
        </w:numPr>
        <w:spacing w:before="60" w:after="60"/>
        <w:ind w:left="567" w:hanging="567"/>
        <w:jc w:val="left"/>
      </w:pPr>
      <w:bookmarkStart w:id="65" w:name="_Toc495674796"/>
      <w:bookmarkStart w:id="66" w:name="_Toc503774715"/>
      <w:bookmarkStart w:id="67" w:name="_Toc503774976"/>
      <w:r w:rsidRPr="001A5C22">
        <w:t>Software Licences</w:t>
      </w:r>
      <w:bookmarkEnd w:id="65"/>
      <w:bookmarkEnd w:id="66"/>
      <w:bookmarkEnd w:id="67"/>
    </w:p>
    <w:p w14:paraId="7F6769F2" w14:textId="77777777" w:rsidR="004B5640" w:rsidRDefault="004B5640" w:rsidP="004B5640">
      <w:pPr>
        <w:rPr>
          <w:rFonts w:cs="Arial"/>
        </w:rPr>
      </w:pPr>
      <w:r w:rsidRPr="00BD3924">
        <w:rPr>
          <w:rFonts w:cs="Arial"/>
        </w:rPr>
        <w:t xml:space="preserve">The </w:t>
      </w:r>
      <w:r>
        <w:rPr>
          <w:rFonts w:cs="Arial"/>
        </w:rPr>
        <w:t>C</w:t>
      </w:r>
      <w:r w:rsidRPr="00BD3924">
        <w:rPr>
          <w:rFonts w:cs="Arial"/>
        </w:rPr>
        <w:t xml:space="preserve">ouncil has a mixture of corporate and academic device based licences within the estate. The current split is </w:t>
      </w:r>
      <w:r>
        <w:rPr>
          <w:rFonts w:cs="Arial"/>
        </w:rPr>
        <w:t xml:space="preserve">approximately </w:t>
      </w:r>
      <w:r w:rsidRPr="00BD3924">
        <w:rPr>
          <w:rFonts w:cs="Arial"/>
        </w:rPr>
        <w:t>5</w:t>
      </w:r>
      <w:r>
        <w:rPr>
          <w:rFonts w:cs="Arial"/>
        </w:rPr>
        <w:t>,</w:t>
      </w:r>
      <w:r w:rsidRPr="00BD3924">
        <w:rPr>
          <w:rFonts w:cs="Arial"/>
        </w:rPr>
        <w:t>200 corporate and 2</w:t>
      </w:r>
      <w:r>
        <w:rPr>
          <w:rFonts w:cs="Arial"/>
        </w:rPr>
        <w:t>,</w:t>
      </w:r>
      <w:r w:rsidRPr="00BD3924">
        <w:rPr>
          <w:rFonts w:cs="Arial"/>
        </w:rPr>
        <w:t xml:space="preserve">200 </w:t>
      </w:r>
      <w:r>
        <w:rPr>
          <w:rFonts w:cs="Arial"/>
        </w:rPr>
        <w:t>a</w:t>
      </w:r>
      <w:r w:rsidRPr="00BD3924">
        <w:rPr>
          <w:rFonts w:cs="Arial"/>
        </w:rPr>
        <w:t>cademic.</w:t>
      </w:r>
    </w:p>
    <w:p w14:paraId="3D586F56" w14:textId="77777777" w:rsidR="004B5640" w:rsidRPr="002E2DA7" w:rsidRDefault="004B5640" w:rsidP="004B5640">
      <w:pPr>
        <w:rPr>
          <w:rFonts w:cs="Arial"/>
        </w:rPr>
      </w:pPr>
    </w:p>
    <w:p w14:paraId="04B40AFD" w14:textId="77777777" w:rsidR="004B5640" w:rsidRPr="00F10B89" w:rsidRDefault="004B5640" w:rsidP="0013431B">
      <w:pPr>
        <w:pStyle w:val="Heading3"/>
        <w:widowControl/>
        <w:numPr>
          <w:ilvl w:val="1"/>
          <w:numId w:val="16"/>
        </w:numPr>
        <w:ind w:left="851" w:hanging="851"/>
      </w:pPr>
      <w:bookmarkStart w:id="68" w:name="_Toc495674797"/>
      <w:bookmarkStart w:id="69" w:name="_Toc503774716"/>
      <w:bookmarkStart w:id="70" w:name="_Toc503774977"/>
      <w:r w:rsidRPr="00F10B89">
        <w:t>Corporate Licensing</w:t>
      </w:r>
      <w:bookmarkEnd w:id="68"/>
      <w:bookmarkEnd w:id="69"/>
      <w:bookmarkEnd w:id="70"/>
    </w:p>
    <w:p w14:paraId="0A165019" w14:textId="77777777" w:rsidR="004B5640" w:rsidRPr="002E0063" w:rsidRDefault="004B5640" w:rsidP="004B5640">
      <w:pPr>
        <w:rPr>
          <w:rFonts w:cs="Arial"/>
        </w:rPr>
      </w:pPr>
      <w:r w:rsidRPr="002E0063">
        <w:rPr>
          <w:rFonts w:cs="Arial"/>
        </w:rPr>
        <w:t xml:space="preserve">The Council </w:t>
      </w:r>
      <w:r>
        <w:rPr>
          <w:rFonts w:cs="Arial"/>
        </w:rPr>
        <w:t>has e</w:t>
      </w:r>
      <w:r w:rsidRPr="002E0063">
        <w:rPr>
          <w:rFonts w:cs="Arial"/>
        </w:rPr>
        <w:t>nter</w:t>
      </w:r>
      <w:r>
        <w:rPr>
          <w:rFonts w:cs="Arial"/>
        </w:rPr>
        <w:t>ed</w:t>
      </w:r>
      <w:r w:rsidRPr="002E0063">
        <w:rPr>
          <w:rFonts w:cs="Arial"/>
        </w:rPr>
        <w:t xml:space="preserve"> into a new Secure Productive Enterprise (SPE) E3 Agreement during 2017, which </w:t>
      </w:r>
      <w:r>
        <w:rPr>
          <w:rFonts w:cs="Arial"/>
        </w:rPr>
        <w:t>is</w:t>
      </w:r>
      <w:r w:rsidRPr="002E0063">
        <w:rPr>
          <w:rFonts w:cs="Arial"/>
        </w:rPr>
        <w:t xml:space="preserve"> effective from the 17th March 2017.  The SPE includes Windows 10 Enterprise E3, Office 365 Enterprise E3 and Enterprise Mobility and Security (EMS) E3.  The licensing agreement </w:t>
      </w:r>
      <w:r>
        <w:rPr>
          <w:rFonts w:cs="Arial"/>
        </w:rPr>
        <w:t xml:space="preserve">is </w:t>
      </w:r>
      <w:r w:rsidRPr="002E0063">
        <w:rPr>
          <w:rFonts w:cs="Arial"/>
        </w:rPr>
        <w:t>based on a user model, subscription based and cover</w:t>
      </w:r>
      <w:r>
        <w:rPr>
          <w:rFonts w:cs="Arial"/>
        </w:rPr>
        <w:t>s</w:t>
      </w:r>
      <w:r w:rsidRPr="002E0063">
        <w:rPr>
          <w:rFonts w:cs="Arial"/>
        </w:rPr>
        <w:t xml:space="preserve"> the corporate environment</w:t>
      </w:r>
      <w:r>
        <w:rPr>
          <w:rFonts w:cs="Arial"/>
        </w:rPr>
        <w:t>.</w:t>
      </w:r>
    </w:p>
    <w:p w14:paraId="150B8DCD" w14:textId="77777777" w:rsidR="004B5640" w:rsidRPr="00D472E5" w:rsidRDefault="004B5640" w:rsidP="004B5640">
      <w:pPr>
        <w:pStyle w:val="ListParagraph"/>
        <w:ind w:left="360"/>
        <w:rPr>
          <w:rFonts w:cs="Arial"/>
        </w:rPr>
      </w:pPr>
    </w:p>
    <w:p w14:paraId="774BA638" w14:textId="77777777" w:rsidR="004B5640" w:rsidRPr="00847D4E" w:rsidRDefault="004B5640" w:rsidP="0013431B">
      <w:pPr>
        <w:pStyle w:val="Heading3"/>
        <w:widowControl/>
        <w:numPr>
          <w:ilvl w:val="1"/>
          <w:numId w:val="16"/>
        </w:numPr>
        <w:ind w:left="851" w:hanging="851"/>
      </w:pPr>
      <w:bookmarkStart w:id="71" w:name="_Toc495674798"/>
      <w:bookmarkStart w:id="72" w:name="_Toc503774717"/>
      <w:bookmarkStart w:id="73" w:name="_Toc503774978"/>
      <w:r w:rsidRPr="00847D4E">
        <w:t>Academic Licensing</w:t>
      </w:r>
      <w:bookmarkEnd w:id="71"/>
      <w:bookmarkEnd w:id="72"/>
      <w:bookmarkEnd w:id="73"/>
    </w:p>
    <w:p w14:paraId="2C34ADC1" w14:textId="77777777" w:rsidR="004B5640" w:rsidRDefault="004B5640" w:rsidP="004B5640">
      <w:pPr>
        <w:rPr>
          <w:rFonts w:cs="Arial"/>
        </w:rPr>
      </w:pPr>
      <w:r w:rsidRPr="00BD3924">
        <w:rPr>
          <w:rFonts w:cs="Arial"/>
        </w:rPr>
        <w:t>The Council has a separate subscription EA for the desktop academic estate</w:t>
      </w:r>
      <w:r>
        <w:rPr>
          <w:rFonts w:cs="Arial"/>
        </w:rPr>
        <w:t xml:space="preserve"> (none Schools)</w:t>
      </w:r>
      <w:r w:rsidRPr="00BD3924">
        <w:rPr>
          <w:rFonts w:cs="Arial"/>
        </w:rPr>
        <w:t xml:space="preserve">.  This covers those devices that are used primarily </w:t>
      </w:r>
      <w:r>
        <w:rPr>
          <w:rFonts w:cs="Arial"/>
        </w:rPr>
        <w:t xml:space="preserve">for </w:t>
      </w:r>
      <w:r w:rsidRPr="00BD3924">
        <w:rPr>
          <w:rFonts w:cs="Arial"/>
        </w:rPr>
        <w:t xml:space="preserve">delivering services to </w:t>
      </w:r>
      <w:r>
        <w:rPr>
          <w:rFonts w:cs="Arial"/>
        </w:rPr>
        <w:t xml:space="preserve">libraries and </w:t>
      </w:r>
      <w:r w:rsidRPr="00BD3924">
        <w:rPr>
          <w:rFonts w:cs="Arial"/>
        </w:rPr>
        <w:t xml:space="preserve">schools; there are around 2,200 of these.  </w:t>
      </w:r>
      <w:r>
        <w:rPr>
          <w:rFonts w:cs="Arial"/>
        </w:rPr>
        <w:t>T</w:t>
      </w:r>
      <w:r w:rsidRPr="00BD3924">
        <w:rPr>
          <w:rFonts w:cs="Arial"/>
        </w:rPr>
        <w:t>he same versions of software are deployed</w:t>
      </w:r>
      <w:r>
        <w:rPr>
          <w:rFonts w:cs="Arial"/>
        </w:rPr>
        <w:t xml:space="preserve"> a</w:t>
      </w:r>
      <w:r w:rsidRPr="00BD3924">
        <w:rPr>
          <w:rFonts w:cs="Arial"/>
        </w:rPr>
        <w:t xml:space="preserve">s within the </w:t>
      </w:r>
      <w:r>
        <w:rPr>
          <w:rFonts w:cs="Arial"/>
        </w:rPr>
        <w:t>c</w:t>
      </w:r>
      <w:r w:rsidRPr="00BD3924">
        <w:rPr>
          <w:rFonts w:cs="Arial"/>
        </w:rPr>
        <w:t>orporate environment.</w:t>
      </w:r>
    </w:p>
    <w:p w14:paraId="7BFA7EE1" w14:textId="77777777" w:rsidR="004B5640" w:rsidRDefault="004B5640" w:rsidP="004B5640">
      <w:pPr>
        <w:rPr>
          <w:rFonts w:cs="Arial"/>
        </w:rPr>
      </w:pPr>
    </w:p>
    <w:p w14:paraId="53E27FAA" w14:textId="77777777" w:rsidR="004B5640" w:rsidRPr="00BD3924" w:rsidRDefault="004B5640" w:rsidP="004B5640">
      <w:pPr>
        <w:rPr>
          <w:rFonts w:cs="Arial"/>
        </w:rPr>
      </w:pPr>
      <w:r w:rsidRPr="00B807DF">
        <w:rPr>
          <w:rFonts w:cs="Arial"/>
        </w:rPr>
        <w:t xml:space="preserve">At present no SPE Agreement is available to cover the academic estate so this will remain unchanged.  Additional add-ons </w:t>
      </w:r>
      <w:r>
        <w:rPr>
          <w:rFonts w:cs="Arial"/>
        </w:rPr>
        <w:t>have</w:t>
      </w:r>
      <w:r w:rsidRPr="00B807DF">
        <w:rPr>
          <w:rFonts w:cs="Arial"/>
        </w:rPr>
        <w:t xml:space="preserve"> be</w:t>
      </w:r>
      <w:r>
        <w:rPr>
          <w:rFonts w:cs="Arial"/>
        </w:rPr>
        <w:t>en</w:t>
      </w:r>
      <w:r w:rsidRPr="00B807DF">
        <w:rPr>
          <w:rFonts w:cs="Arial"/>
        </w:rPr>
        <w:t xml:space="preserve"> attached to this agreement so that the academic estate is licensed the same as the corporate estate. The additional add-ons include, Enterprise Mobility Suite (EMS), Office 365 EDU and Windows Enterprise Software Assurance</w:t>
      </w:r>
      <w:r>
        <w:rPr>
          <w:rFonts w:cs="Arial"/>
        </w:rPr>
        <w:t>.</w:t>
      </w:r>
    </w:p>
    <w:p w14:paraId="33487566" w14:textId="77777777" w:rsidR="004B5640" w:rsidRPr="00537D13" w:rsidRDefault="004B5640" w:rsidP="004B5640">
      <w:pPr>
        <w:rPr>
          <w:rFonts w:cs="Arial"/>
        </w:rPr>
      </w:pPr>
    </w:p>
    <w:p w14:paraId="1AECC7A6" w14:textId="77777777" w:rsidR="004B5640" w:rsidRPr="004B5640" w:rsidRDefault="004B5640" w:rsidP="004B5640">
      <w:pPr>
        <w:widowControl/>
        <w:jc w:val="center"/>
        <w:rPr>
          <w:rFonts w:cs="Arial"/>
          <w:b/>
          <w:sz w:val="36"/>
          <w:szCs w:val="36"/>
        </w:rPr>
      </w:pPr>
    </w:p>
    <w:sectPr w:rsidR="004B5640" w:rsidRPr="004B5640" w:rsidSect="00E51365">
      <w:headerReference w:type="default" r:id="rId23"/>
      <w:footerReference w:type="even" r:id="rId24"/>
      <w:footerReference w:type="default" r:id="rId25"/>
      <w:headerReference w:type="first" r:id="rId26"/>
      <w:footerReference w:type="first" r:id="rId27"/>
      <w:pgSz w:w="12240" w:h="15840"/>
      <w:pgMar w:top="284" w:right="1183" w:bottom="993" w:left="993" w:header="426" w:footer="286" w:gutter="0"/>
      <w:paperSrc w:first="1" w:other="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1CEBE" w14:textId="77777777" w:rsidR="007A17E8" w:rsidRDefault="007A17E8">
      <w:r>
        <w:separator/>
      </w:r>
    </w:p>
  </w:endnote>
  <w:endnote w:type="continuationSeparator" w:id="0">
    <w:p w14:paraId="1C4EF966" w14:textId="77777777" w:rsidR="007A17E8" w:rsidRDefault="007A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A786D" w14:textId="77777777" w:rsidR="00990AB4" w:rsidRDefault="00990AB4" w:rsidP="001A1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3ACDF4" w14:textId="77777777" w:rsidR="00990AB4" w:rsidRDefault="00990AB4" w:rsidP="00C530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6D04C" w14:textId="0AAD6746" w:rsidR="00990AB4" w:rsidRPr="00D226EC" w:rsidRDefault="00990AB4" w:rsidP="00740409">
    <w:pPr>
      <w:pStyle w:val="Footer"/>
      <w:tabs>
        <w:tab w:val="clear" w:pos="8640"/>
      </w:tabs>
      <w:spacing w:before="0" w:after="0"/>
      <w:rPr>
        <w:sz w:val="22"/>
        <w:szCs w:val="22"/>
      </w:rPr>
    </w:pPr>
    <w:r w:rsidRPr="00D226EC">
      <w:rPr>
        <w:rFonts w:cs="Arial"/>
        <w:sz w:val="22"/>
        <w:szCs w:val="22"/>
      </w:rPr>
      <w:t>ICT17037 Claims Management S</w:t>
    </w:r>
    <w:r>
      <w:rPr>
        <w:rFonts w:cs="Arial"/>
        <w:sz w:val="22"/>
        <w:szCs w:val="22"/>
      </w:rPr>
      <w:t>ystem</w:t>
    </w:r>
    <w:r w:rsidRPr="00D226EC">
      <w:rPr>
        <w:rFonts w:cs="Arial"/>
        <w:sz w:val="22"/>
        <w:szCs w:val="22"/>
      </w:rPr>
      <w:t xml:space="preserve"> - Soft Market Testing Exercise</w:t>
    </w:r>
    <w:sdt>
      <w:sdtPr>
        <w:rPr>
          <w:rFonts w:cs="Arial"/>
          <w:sz w:val="22"/>
          <w:szCs w:val="22"/>
        </w:rPr>
        <w:id w:val="-918710036"/>
        <w:docPartObj>
          <w:docPartGallery w:val="Page Numbers (Bottom of Page)"/>
          <w:docPartUnique/>
        </w:docPartObj>
      </w:sdtPr>
      <w:sdtEndPr>
        <w:rPr>
          <w:rFonts w:cs="Times New Roman"/>
        </w:rPr>
      </w:sdtEndPr>
      <w:sdtContent>
        <w:sdt>
          <w:sdtPr>
            <w:rPr>
              <w:rFonts w:cs="Arial"/>
              <w:sz w:val="22"/>
              <w:szCs w:val="22"/>
            </w:rPr>
            <w:id w:val="-387414645"/>
            <w:docPartObj>
              <w:docPartGallery w:val="Page Numbers (Top of Page)"/>
              <w:docPartUnique/>
            </w:docPartObj>
          </w:sdtPr>
          <w:sdtEndPr>
            <w:rPr>
              <w:rFonts w:cs="Times New Roman"/>
            </w:rPr>
          </w:sdtEndPr>
          <w:sdtContent>
            <w:r w:rsidRPr="00D226EC">
              <w:rPr>
                <w:rFonts w:cs="Arial"/>
                <w:sz w:val="22"/>
                <w:szCs w:val="22"/>
              </w:rPr>
              <w:tab/>
            </w:r>
            <w:r w:rsidRPr="00D226EC">
              <w:rPr>
                <w:rFonts w:cs="Arial"/>
                <w:sz w:val="22"/>
                <w:szCs w:val="22"/>
              </w:rPr>
              <w:tab/>
            </w:r>
            <w:r w:rsidRPr="00D226EC">
              <w:rPr>
                <w:rFonts w:cs="Arial"/>
                <w:sz w:val="22"/>
                <w:szCs w:val="22"/>
              </w:rPr>
              <w:tab/>
              <w:t xml:space="preserve">Page </w:t>
            </w:r>
            <w:r w:rsidRPr="00D226EC">
              <w:rPr>
                <w:rFonts w:cs="Arial"/>
                <w:bCs/>
                <w:sz w:val="22"/>
                <w:szCs w:val="22"/>
              </w:rPr>
              <w:fldChar w:fldCharType="begin"/>
            </w:r>
            <w:r w:rsidRPr="00D226EC">
              <w:rPr>
                <w:rFonts w:cs="Arial"/>
                <w:bCs/>
                <w:sz w:val="22"/>
                <w:szCs w:val="22"/>
              </w:rPr>
              <w:instrText xml:space="preserve"> PAGE </w:instrText>
            </w:r>
            <w:r w:rsidRPr="00D226EC">
              <w:rPr>
                <w:rFonts w:cs="Arial"/>
                <w:bCs/>
                <w:sz w:val="22"/>
                <w:szCs w:val="22"/>
              </w:rPr>
              <w:fldChar w:fldCharType="separate"/>
            </w:r>
            <w:r w:rsidR="00510810">
              <w:rPr>
                <w:rFonts w:cs="Arial"/>
                <w:bCs/>
                <w:noProof/>
                <w:sz w:val="22"/>
                <w:szCs w:val="22"/>
              </w:rPr>
              <w:t>31</w:t>
            </w:r>
            <w:r w:rsidRPr="00D226EC">
              <w:rPr>
                <w:rFonts w:cs="Arial"/>
                <w:bCs/>
                <w:sz w:val="22"/>
                <w:szCs w:val="22"/>
              </w:rPr>
              <w:fldChar w:fldCharType="end"/>
            </w:r>
            <w:r w:rsidRPr="00D226EC">
              <w:rPr>
                <w:rFonts w:cs="Arial"/>
                <w:sz w:val="22"/>
                <w:szCs w:val="22"/>
              </w:rPr>
              <w:t xml:space="preserve"> of </w:t>
            </w:r>
            <w:r w:rsidRPr="00D226EC">
              <w:rPr>
                <w:rFonts w:cs="Arial"/>
                <w:bCs/>
                <w:sz w:val="22"/>
                <w:szCs w:val="22"/>
              </w:rPr>
              <w:fldChar w:fldCharType="begin"/>
            </w:r>
            <w:r w:rsidRPr="00D226EC">
              <w:rPr>
                <w:rFonts w:cs="Arial"/>
                <w:bCs/>
                <w:sz w:val="22"/>
                <w:szCs w:val="22"/>
              </w:rPr>
              <w:instrText xml:space="preserve"> NUMPAGES  </w:instrText>
            </w:r>
            <w:r w:rsidRPr="00D226EC">
              <w:rPr>
                <w:rFonts w:cs="Arial"/>
                <w:bCs/>
                <w:sz w:val="22"/>
                <w:szCs w:val="22"/>
              </w:rPr>
              <w:fldChar w:fldCharType="separate"/>
            </w:r>
            <w:r w:rsidR="00510810">
              <w:rPr>
                <w:rFonts w:cs="Arial"/>
                <w:bCs/>
                <w:noProof/>
                <w:sz w:val="22"/>
                <w:szCs w:val="22"/>
              </w:rPr>
              <w:t>31</w:t>
            </w:r>
            <w:r w:rsidRPr="00D226EC">
              <w:rPr>
                <w:rFonts w:cs="Arial"/>
                <w:bCs/>
                <w:sz w:val="22"/>
                <w:szCs w:val="22"/>
              </w:rPr>
              <w:fldChar w:fldCharType="end"/>
            </w:r>
          </w:sdtContent>
        </w:sdt>
      </w:sdtContent>
    </w:sdt>
  </w:p>
  <w:p w14:paraId="6D61E26D" w14:textId="23B9A0E5" w:rsidR="00990AB4" w:rsidRPr="004324AB" w:rsidRDefault="00990AB4" w:rsidP="00740409">
    <w:pPr>
      <w:pStyle w:val="Footer"/>
      <w:tabs>
        <w:tab w:val="clear" w:pos="8640"/>
      </w:tabs>
      <w:spacing w:before="0" w:after="0"/>
      <w:rPr>
        <w:sz w:val="22"/>
        <w:szCs w:val="22"/>
      </w:rPr>
    </w:pPr>
    <w:r w:rsidRPr="00D226EC">
      <w:rPr>
        <w:rFonts w:cs="Arial"/>
        <w:sz w:val="22"/>
        <w:szCs w:val="22"/>
      </w:rPr>
      <w:t>Version</w:t>
    </w:r>
    <w:r>
      <w:rPr>
        <w:rFonts w:cs="Arial"/>
        <w:sz w:val="22"/>
        <w:szCs w:val="22"/>
      </w:rPr>
      <w:t xml:space="preserve"> 1.0</w:t>
    </w:r>
    <w:r w:rsidRPr="00D226EC">
      <w:rPr>
        <w:rFonts w:cs="Arial"/>
        <w:sz w:val="22"/>
        <w:szCs w:val="22"/>
      </w:rPr>
      <w:t xml:space="preserve"> (</w:t>
    </w:r>
    <w:r>
      <w:rPr>
        <w:rFonts w:cs="Arial"/>
        <w:sz w:val="22"/>
        <w:szCs w:val="22"/>
      </w:rPr>
      <w:t>30</w:t>
    </w:r>
    <w:r w:rsidRPr="00D226EC">
      <w:rPr>
        <w:rFonts w:cs="Arial"/>
        <w:sz w:val="22"/>
        <w:szCs w:val="22"/>
      </w:rPr>
      <w:t>/</w:t>
    </w:r>
    <w:r>
      <w:rPr>
        <w:rFonts w:cs="Arial"/>
        <w:sz w:val="22"/>
        <w:szCs w:val="22"/>
      </w:rPr>
      <w:t>01</w:t>
    </w:r>
    <w:r w:rsidRPr="00D226EC">
      <w:rPr>
        <w:rFonts w:cs="Arial"/>
        <w:sz w:val="22"/>
        <w:szCs w:val="22"/>
      </w:rPr>
      <w:t>/20</w:t>
    </w:r>
    <w:r>
      <w:rPr>
        <w:rFonts w:cs="Arial"/>
        <w:sz w:val="22"/>
        <w:szCs w:val="22"/>
      </w:rPr>
      <w:t>18</w:t>
    </w:r>
    <w:r w:rsidRPr="00D226EC">
      <w:rPr>
        <w:rFonts w:cs="Arial"/>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B1B0" w14:textId="77777777" w:rsidR="00990AB4" w:rsidRDefault="00990AB4">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68B3" w14:textId="77777777" w:rsidR="007A17E8" w:rsidRDefault="007A17E8">
      <w:r>
        <w:separator/>
      </w:r>
    </w:p>
  </w:footnote>
  <w:footnote w:type="continuationSeparator" w:id="0">
    <w:p w14:paraId="3E49D4D1" w14:textId="77777777" w:rsidR="007A17E8" w:rsidRDefault="007A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61A7A" w14:textId="77777777" w:rsidR="00990AB4" w:rsidRPr="00BB3283" w:rsidRDefault="00990AB4" w:rsidP="00BB3283">
    <w:pPr>
      <w:pStyle w:val="Header"/>
      <w:tabs>
        <w:tab w:val="clear" w:pos="8306"/>
        <w:tab w:val="right" w:pos="10490"/>
      </w:tabs>
      <w:jc w:val="right"/>
      <w:rPr>
        <w:sz w:val="22"/>
        <w:szCs w:val="22"/>
      </w:rPr>
    </w:pPr>
    <w:r w:rsidRPr="00BB3283">
      <w:rPr>
        <w:sz w:val="22"/>
        <w:szCs w:val="22"/>
      </w:rPr>
      <w:t>Controlled when completed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D94B5" w14:textId="77777777" w:rsidR="00990AB4" w:rsidRPr="00172FD8" w:rsidRDefault="00990AB4" w:rsidP="00FB7BC7">
    <w:pPr>
      <w:pStyle w:val="Header"/>
      <w:tabs>
        <w:tab w:val="clear" w:pos="8306"/>
        <w:tab w:val="right" w:pos="10490"/>
      </w:tabs>
      <w:rPr>
        <w:sz w:val="26"/>
        <w:szCs w:val="26"/>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5214"/>
    <w:multiLevelType w:val="hybridMultilevel"/>
    <w:tmpl w:val="C8BE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81AA2"/>
    <w:multiLevelType w:val="hybridMultilevel"/>
    <w:tmpl w:val="74B4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20E5C"/>
    <w:multiLevelType w:val="hybridMultilevel"/>
    <w:tmpl w:val="24089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FB36C9"/>
    <w:multiLevelType w:val="multilevel"/>
    <w:tmpl w:val="E4AAD3E0"/>
    <w:lvl w:ilvl="0">
      <w:start w:val="1"/>
      <w:numFmt w:val="bullet"/>
      <w:lvlText w:val=""/>
      <w:lvlJc w:val="left"/>
      <w:pPr>
        <w:tabs>
          <w:tab w:val="num" w:pos="521"/>
        </w:tabs>
        <w:ind w:left="521" w:hanging="851"/>
      </w:pPr>
      <w:rPr>
        <w:rFonts w:ascii="Symbol" w:hAnsi="Symbol" w:hint="default"/>
      </w:rPr>
    </w:lvl>
    <w:lvl w:ilvl="1">
      <w:start w:val="1"/>
      <w:numFmt w:val="decimal"/>
      <w:lvlText w:val="%1.%2"/>
      <w:lvlJc w:val="left"/>
      <w:pPr>
        <w:tabs>
          <w:tab w:val="num" w:pos="521"/>
        </w:tabs>
        <w:ind w:left="521" w:hanging="851"/>
      </w:pPr>
      <w:rPr>
        <w:rFonts w:hint="default"/>
      </w:rPr>
    </w:lvl>
    <w:lvl w:ilvl="2">
      <w:start w:val="1"/>
      <w:numFmt w:val="decimal"/>
      <w:lvlText w:val="%1.%2.%3"/>
      <w:lvlJc w:val="left"/>
      <w:pPr>
        <w:tabs>
          <w:tab w:val="num" w:pos="1513"/>
        </w:tabs>
        <w:ind w:left="1513" w:hanging="992"/>
      </w:pPr>
      <w:rPr>
        <w:rFonts w:hint="default"/>
      </w:rPr>
    </w:lvl>
    <w:lvl w:ilvl="3">
      <w:start w:val="1"/>
      <w:numFmt w:val="decimal"/>
      <w:lvlText w:val="%1.%2.%3.%4"/>
      <w:lvlJc w:val="left"/>
      <w:pPr>
        <w:tabs>
          <w:tab w:val="num" w:pos="2789"/>
        </w:tabs>
        <w:ind w:left="2789" w:hanging="1276"/>
      </w:pPr>
      <w:rPr>
        <w:rFonts w:hint="default"/>
      </w:rPr>
    </w:lvl>
    <w:lvl w:ilvl="4">
      <w:start w:val="1"/>
      <w:numFmt w:val="decimal"/>
      <w:lvlText w:val="%1.%2.%3.%4.%5"/>
      <w:lvlJc w:val="left"/>
      <w:pPr>
        <w:tabs>
          <w:tab w:val="num" w:pos="678"/>
        </w:tabs>
        <w:ind w:left="678" w:hanging="1008"/>
      </w:pPr>
      <w:rPr>
        <w:rFonts w:hint="default"/>
      </w:rPr>
    </w:lvl>
    <w:lvl w:ilvl="5">
      <w:start w:val="1"/>
      <w:numFmt w:val="decimal"/>
      <w:lvlText w:val="%1.%2.%3.%4.%5.%6"/>
      <w:lvlJc w:val="left"/>
      <w:pPr>
        <w:tabs>
          <w:tab w:val="num" w:pos="822"/>
        </w:tabs>
        <w:ind w:left="822" w:hanging="1152"/>
      </w:pPr>
      <w:rPr>
        <w:rFonts w:hint="default"/>
      </w:rPr>
    </w:lvl>
    <w:lvl w:ilvl="6">
      <w:start w:val="1"/>
      <w:numFmt w:val="decimal"/>
      <w:lvlText w:val="%1.%2.%3.%4.%5.%6.%7"/>
      <w:lvlJc w:val="left"/>
      <w:pPr>
        <w:tabs>
          <w:tab w:val="num" w:pos="966"/>
        </w:tabs>
        <w:ind w:left="966" w:hanging="1296"/>
      </w:pPr>
      <w:rPr>
        <w:rFonts w:hint="default"/>
      </w:rPr>
    </w:lvl>
    <w:lvl w:ilvl="7">
      <w:start w:val="1"/>
      <w:numFmt w:val="decimal"/>
      <w:lvlText w:val="%1.%2.%3.%4.%5.%6.%7.%8"/>
      <w:lvlJc w:val="left"/>
      <w:pPr>
        <w:tabs>
          <w:tab w:val="num" w:pos="1110"/>
        </w:tabs>
        <w:ind w:left="1110" w:hanging="1440"/>
      </w:pPr>
      <w:rPr>
        <w:rFonts w:hint="default"/>
      </w:rPr>
    </w:lvl>
    <w:lvl w:ilvl="8">
      <w:start w:val="1"/>
      <w:numFmt w:val="decimal"/>
      <w:lvlText w:val="%1.%2.%3.%4.%5.%6.%7.%8.%9"/>
      <w:lvlJc w:val="left"/>
      <w:pPr>
        <w:tabs>
          <w:tab w:val="num" w:pos="1254"/>
        </w:tabs>
        <w:ind w:left="1254" w:hanging="1584"/>
      </w:pPr>
      <w:rPr>
        <w:rFonts w:hint="default"/>
      </w:rPr>
    </w:lvl>
  </w:abstractNum>
  <w:abstractNum w:abstractNumId="4" w15:restartNumberingAfterBreak="0">
    <w:nsid w:val="26F653FF"/>
    <w:multiLevelType w:val="hybridMultilevel"/>
    <w:tmpl w:val="2BD86C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86560A8"/>
    <w:multiLevelType w:val="hybridMultilevel"/>
    <w:tmpl w:val="B538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936E8"/>
    <w:multiLevelType w:val="hybridMultilevel"/>
    <w:tmpl w:val="9072C752"/>
    <w:lvl w:ilvl="0" w:tplc="513CD570">
      <w:start w:val="1"/>
      <w:numFmt w:val="bullet"/>
      <w:lvlRestart w:val="0"/>
      <w:pStyle w:val="a"/>
      <w:lvlText w:val="·"/>
      <w:lvlJc w:val="left"/>
      <w:pPr>
        <w:tabs>
          <w:tab w:val="num" w:pos="425"/>
        </w:tabs>
        <w:ind w:left="425" w:hanging="425"/>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D2BC2"/>
    <w:multiLevelType w:val="hybridMultilevel"/>
    <w:tmpl w:val="D40EBB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EA47383"/>
    <w:multiLevelType w:val="hybridMultilevel"/>
    <w:tmpl w:val="8224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747F1"/>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A6380D"/>
    <w:multiLevelType w:val="hybridMultilevel"/>
    <w:tmpl w:val="187E02D2"/>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61865BE"/>
    <w:multiLevelType w:val="hybridMultilevel"/>
    <w:tmpl w:val="FC2233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AAD4FCD"/>
    <w:multiLevelType w:val="hybridMultilevel"/>
    <w:tmpl w:val="10E6BF16"/>
    <w:lvl w:ilvl="0" w:tplc="D4988B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1544FE"/>
    <w:multiLevelType w:val="multilevel"/>
    <w:tmpl w:val="B1A493D0"/>
    <w:lvl w:ilvl="0">
      <w:start w:val="1"/>
      <w:numFmt w:val="decimal"/>
      <w:lvlText w:val="%1."/>
      <w:lvlJc w:val="left"/>
      <w:pPr>
        <w:ind w:left="737" w:hanging="595"/>
      </w:pPr>
      <w:rPr>
        <w:rFonts w:hint="default"/>
      </w:rPr>
    </w:lvl>
    <w:lvl w:ilvl="1">
      <w:start w:val="1"/>
      <w:numFmt w:val="decimal"/>
      <w:lvlText w:val="%1.%2."/>
      <w:lvlJc w:val="left"/>
      <w:pPr>
        <w:ind w:left="792" w:hanging="432"/>
      </w:pPr>
      <w:rPr>
        <w:rFonts w:hint="default"/>
        <w:b/>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AF29BF"/>
    <w:multiLevelType w:val="multilevel"/>
    <w:tmpl w:val="B270F5F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A31B24"/>
    <w:multiLevelType w:val="multilevel"/>
    <w:tmpl w:val="7B643ADE"/>
    <w:lvl w:ilvl="0">
      <w:start w:val="1"/>
      <w:numFmt w:val="decimal"/>
      <w:lvlText w:val="%1."/>
      <w:lvlJc w:val="left"/>
      <w:pPr>
        <w:ind w:left="360" w:hanging="360"/>
      </w:pPr>
      <w:rPr>
        <w:b/>
      </w:rPr>
    </w:lvl>
    <w:lvl w:ilvl="1">
      <w:start w:val="1"/>
      <w:numFmt w:val="decimal"/>
      <w:lvlText w:val="%1.%2."/>
      <w:lvlJc w:val="left"/>
      <w:pPr>
        <w:ind w:left="715"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903DDD"/>
    <w:multiLevelType w:val="hybridMultilevel"/>
    <w:tmpl w:val="FC668F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3EB69CF"/>
    <w:multiLevelType w:val="hybridMultilevel"/>
    <w:tmpl w:val="06706D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2493B1F"/>
    <w:multiLevelType w:val="multilevel"/>
    <w:tmpl w:val="B270F5F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D3777DE"/>
    <w:multiLevelType w:val="hybridMultilevel"/>
    <w:tmpl w:val="7662E978"/>
    <w:lvl w:ilvl="0" w:tplc="5008D21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5365AD"/>
    <w:multiLevelType w:val="hybridMultilevel"/>
    <w:tmpl w:val="B3D0D3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6"/>
  </w:num>
  <w:num w:numId="2">
    <w:abstractNumId w:val="3"/>
  </w:num>
  <w:num w:numId="3">
    <w:abstractNumId w:val="13"/>
  </w:num>
  <w:num w:numId="4">
    <w:abstractNumId w:val="2"/>
  </w:num>
  <w:num w:numId="5">
    <w:abstractNumId w:val="17"/>
  </w:num>
  <w:num w:numId="6">
    <w:abstractNumId w:val="1"/>
  </w:num>
  <w:num w:numId="7">
    <w:abstractNumId w:val="20"/>
  </w:num>
  <w:num w:numId="8">
    <w:abstractNumId w:val="7"/>
  </w:num>
  <w:num w:numId="9">
    <w:abstractNumId w:val="9"/>
  </w:num>
  <w:num w:numId="10">
    <w:abstractNumId w:val="16"/>
  </w:num>
  <w:num w:numId="11">
    <w:abstractNumId w:val="19"/>
  </w:num>
  <w:num w:numId="12">
    <w:abstractNumId w:val="5"/>
  </w:num>
  <w:num w:numId="13">
    <w:abstractNumId w:val="0"/>
  </w:num>
  <w:num w:numId="14">
    <w:abstractNumId w:val="14"/>
  </w:num>
  <w:num w:numId="15">
    <w:abstractNumId w:val="18"/>
  </w:num>
  <w:num w:numId="16">
    <w:abstractNumId w:val="15"/>
  </w:num>
  <w:num w:numId="1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4"/>
  </w:num>
  <w:num w:numId="21">
    <w:abstractNumId w:val="8"/>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B8"/>
    <w:rsid w:val="00000935"/>
    <w:rsid w:val="00003DAC"/>
    <w:rsid w:val="00004728"/>
    <w:rsid w:val="00007655"/>
    <w:rsid w:val="00010518"/>
    <w:rsid w:val="00011BE2"/>
    <w:rsid w:val="00013A75"/>
    <w:rsid w:val="000152E3"/>
    <w:rsid w:val="00016197"/>
    <w:rsid w:val="000166AD"/>
    <w:rsid w:val="000211C3"/>
    <w:rsid w:val="00022D7A"/>
    <w:rsid w:val="00023768"/>
    <w:rsid w:val="00023F10"/>
    <w:rsid w:val="00024244"/>
    <w:rsid w:val="00024CE8"/>
    <w:rsid w:val="000251FF"/>
    <w:rsid w:val="00026A9B"/>
    <w:rsid w:val="00027336"/>
    <w:rsid w:val="0002733D"/>
    <w:rsid w:val="000300DA"/>
    <w:rsid w:val="00030F5B"/>
    <w:rsid w:val="000329FE"/>
    <w:rsid w:val="000352D4"/>
    <w:rsid w:val="0003563B"/>
    <w:rsid w:val="000357EA"/>
    <w:rsid w:val="00035AE6"/>
    <w:rsid w:val="00036101"/>
    <w:rsid w:val="00036EF9"/>
    <w:rsid w:val="00037BAC"/>
    <w:rsid w:val="000414F4"/>
    <w:rsid w:val="00041D5E"/>
    <w:rsid w:val="00042144"/>
    <w:rsid w:val="000432BF"/>
    <w:rsid w:val="000437E3"/>
    <w:rsid w:val="00044FF4"/>
    <w:rsid w:val="00045640"/>
    <w:rsid w:val="00045EBE"/>
    <w:rsid w:val="00046290"/>
    <w:rsid w:val="00047860"/>
    <w:rsid w:val="00047BFF"/>
    <w:rsid w:val="000509C3"/>
    <w:rsid w:val="00051E33"/>
    <w:rsid w:val="00052EE7"/>
    <w:rsid w:val="00053472"/>
    <w:rsid w:val="000555C2"/>
    <w:rsid w:val="000565F3"/>
    <w:rsid w:val="00062294"/>
    <w:rsid w:val="000628C3"/>
    <w:rsid w:val="00065ABE"/>
    <w:rsid w:val="00073B73"/>
    <w:rsid w:val="00077597"/>
    <w:rsid w:val="00082D2A"/>
    <w:rsid w:val="000834EC"/>
    <w:rsid w:val="00084435"/>
    <w:rsid w:val="000849FA"/>
    <w:rsid w:val="00087971"/>
    <w:rsid w:val="0009031B"/>
    <w:rsid w:val="00091695"/>
    <w:rsid w:val="00092D67"/>
    <w:rsid w:val="00092D6C"/>
    <w:rsid w:val="00093B7B"/>
    <w:rsid w:val="000949BF"/>
    <w:rsid w:val="0009522C"/>
    <w:rsid w:val="00095906"/>
    <w:rsid w:val="00096963"/>
    <w:rsid w:val="00097907"/>
    <w:rsid w:val="00097D71"/>
    <w:rsid w:val="000A16EC"/>
    <w:rsid w:val="000A1CCA"/>
    <w:rsid w:val="000A27C1"/>
    <w:rsid w:val="000A5726"/>
    <w:rsid w:val="000B1069"/>
    <w:rsid w:val="000B19D3"/>
    <w:rsid w:val="000B2F0D"/>
    <w:rsid w:val="000B326F"/>
    <w:rsid w:val="000B4837"/>
    <w:rsid w:val="000B4AFC"/>
    <w:rsid w:val="000B5A37"/>
    <w:rsid w:val="000B5EF1"/>
    <w:rsid w:val="000B725F"/>
    <w:rsid w:val="000C1A50"/>
    <w:rsid w:val="000C2FEC"/>
    <w:rsid w:val="000C3483"/>
    <w:rsid w:val="000C35F2"/>
    <w:rsid w:val="000C4319"/>
    <w:rsid w:val="000C4358"/>
    <w:rsid w:val="000C5FEE"/>
    <w:rsid w:val="000D0A9D"/>
    <w:rsid w:val="000D1943"/>
    <w:rsid w:val="000D226A"/>
    <w:rsid w:val="000D26B6"/>
    <w:rsid w:val="000D321D"/>
    <w:rsid w:val="000D65A0"/>
    <w:rsid w:val="000D7188"/>
    <w:rsid w:val="000D7837"/>
    <w:rsid w:val="000D790D"/>
    <w:rsid w:val="000E1F38"/>
    <w:rsid w:val="000E3B6D"/>
    <w:rsid w:val="000E3EC3"/>
    <w:rsid w:val="000E5E0B"/>
    <w:rsid w:val="000E68E8"/>
    <w:rsid w:val="000E6F11"/>
    <w:rsid w:val="000E77E3"/>
    <w:rsid w:val="000F1716"/>
    <w:rsid w:val="000F1F8B"/>
    <w:rsid w:val="000F239D"/>
    <w:rsid w:val="000F3FF6"/>
    <w:rsid w:val="001000BD"/>
    <w:rsid w:val="001028B9"/>
    <w:rsid w:val="00110FEE"/>
    <w:rsid w:val="00111513"/>
    <w:rsid w:val="0011186E"/>
    <w:rsid w:val="00112431"/>
    <w:rsid w:val="001126D2"/>
    <w:rsid w:val="00112F1F"/>
    <w:rsid w:val="00112F54"/>
    <w:rsid w:val="001135EF"/>
    <w:rsid w:val="00115D4D"/>
    <w:rsid w:val="00115DF3"/>
    <w:rsid w:val="00116433"/>
    <w:rsid w:val="00117ED8"/>
    <w:rsid w:val="00120258"/>
    <w:rsid w:val="00120972"/>
    <w:rsid w:val="001219B1"/>
    <w:rsid w:val="001225D7"/>
    <w:rsid w:val="00124A47"/>
    <w:rsid w:val="00126B76"/>
    <w:rsid w:val="0013268A"/>
    <w:rsid w:val="00132B6E"/>
    <w:rsid w:val="0013431B"/>
    <w:rsid w:val="00134D52"/>
    <w:rsid w:val="00135732"/>
    <w:rsid w:val="00136C46"/>
    <w:rsid w:val="00137013"/>
    <w:rsid w:val="00137A0F"/>
    <w:rsid w:val="0014202A"/>
    <w:rsid w:val="00144108"/>
    <w:rsid w:val="00150131"/>
    <w:rsid w:val="001503E5"/>
    <w:rsid w:val="00151F32"/>
    <w:rsid w:val="00154634"/>
    <w:rsid w:val="0015555E"/>
    <w:rsid w:val="0015634E"/>
    <w:rsid w:val="001563E2"/>
    <w:rsid w:val="00156974"/>
    <w:rsid w:val="00157893"/>
    <w:rsid w:val="00157B01"/>
    <w:rsid w:val="001600AC"/>
    <w:rsid w:val="00160980"/>
    <w:rsid w:val="0016126F"/>
    <w:rsid w:val="00162BCE"/>
    <w:rsid w:val="00163D5F"/>
    <w:rsid w:val="00164B67"/>
    <w:rsid w:val="001660AB"/>
    <w:rsid w:val="0016685A"/>
    <w:rsid w:val="00167E7F"/>
    <w:rsid w:val="00171436"/>
    <w:rsid w:val="0017225A"/>
    <w:rsid w:val="00172A53"/>
    <w:rsid w:val="00172FD8"/>
    <w:rsid w:val="001731B7"/>
    <w:rsid w:val="0017424B"/>
    <w:rsid w:val="00175146"/>
    <w:rsid w:val="00176080"/>
    <w:rsid w:val="001776EB"/>
    <w:rsid w:val="00180500"/>
    <w:rsid w:val="00183CF2"/>
    <w:rsid w:val="0018502B"/>
    <w:rsid w:val="00185179"/>
    <w:rsid w:val="00185681"/>
    <w:rsid w:val="001873C9"/>
    <w:rsid w:val="00187581"/>
    <w:rsid w:val="00190BAF"/>
    <w:rsid w:val="00191A8F"/>
    <w:rsid w:val="00192DCC"/>
    <w:rsid w:val="00192E4C"/>
    <w:rsid w:val="00194048"/>
    <w:rsid w:val="001943C8"/>
    <w:rsid w:val="00194447"/>
    <w:rsid w:val="00194647"/>
    <w:rsid w:val="001A034A"/>
    <w:rsid w:val="001A1C2B"/>
    <w:rsid w:val="001A1DC9"/>
    <w:rsid w:val="001A388A"/>
    <w:rsid w:val="001A3BEF"/>
    <w:rsid w:val="001A408B"/>
    <w:rsid w:val="001A51F2"/>
    <w:rsid w:val="001A566E"/>
    <w:rsid w:val="001B1CD1"/>
    <w:rsid w:val="001B2600"/>
    <w:rsid w:val="001B2658"/>
    <w:rsid w:val="001B33DB"/>
    <w:rsid w:val="001B4D6B"/>
    <w:rsid w:val="001B5910"/>
    <w:rsid w:val="001B59F7"/>
    <w:rsid w:val="001B6D38"/>
    <w:rsid w:val="001B7919"/>
    <w:rsid w:val="001C1E39"/>
    <w:rsid w:val="001C2E10"/>
    <w:rsid w:val="001C32F0"/>
    <w:rsid w:val="001C3F3A"/>
    <w:rsid w:val="001C4A72"/>
    <w:rsid w:val="001C57A8"/>
    <w:rsid w:val="001C5F90"/>
    <w:rsid w:val="001C79C3"/>
    <w:rsid w:val="001C7BED"/>
    <w:rsid w:val="001D08FF"/>
    <w:rsid w:val="001D1AAA"/>
    <w:rsid w:val="001D3746"/>
    <w:rsid w:val="001D44BD"/>
    <w:rsid w:val="001D5EFB"/>
    <w:rsid w:val="001D7D23"/>
    <w:rsid w:val="001E1C61"/>
    <w:rsid w:val="001E2143"/>
    <w:rsid w:val="001E3E51"/>
    <w:rsid w:val="001E4C9C"/>
    <w:rsid w:val="001E5E97"/>
    <w:rsid w:val="001E611B"/>
    <w:rsid w:val="001E6FBA"/>
    <w:rsid w:val="001F06E3"/>
    <w:rsid w:val="001F1544"/>
    <w:rsid w:val="001F1890"/>
    <w:rsid w:val="001F2B8D"/>
    <w:rsid w:val="001F3CD9"/>
    <w:rsid w:val="001F472F"/>
    <w:rsid w:val="001F560F"/>
    <w:rsid w:val="001F60E2"/>
    <w:rsid w:val="001F7133"/>
    <w:rsid w:val="001F7474"/>
    <w:rsid w:val="00200668"/>
    <w:rsid w:val="002008AB"/>
    <w:rsid w:val="0020093E"/>
    <w:rsid w:val="00201F91"/>
    <w:rsid w:val="002026D0"/>
    <w:rsid w:val="00203A4C"/>
    <w:rsid w:val="00204E1B"/>
    <w:rsid w:val="002054DF"/>
    <w:rsid w:val="00205575"/>
    <w:rsid w:val="0020575F"/>
    <w:rsid w:val="002064F0"/>
    <w:rsid w:val="0020705B"/>
    <w:rsid w:val="0021054E"/>
    <w:rsid w:val="002106DC"/>
    <w:rsid w:val="00212A57"/>
    <w:rsid w:val="00213490"/>
    <w:rsid w:val="002145DA"/>
    <w:rsid w:val="00216AF6"/>
    <w:rsid w:val="00217979"/>
    <w:rsid w:val="00222F01"/>
    <w:rsid w:val="00224572"/>
    <w:rsid w:val="00227393"/>
    <w:rsid w:val="00227C02"/>
    <w:rsid w:val="002302E0"/>
    <w:rsid w:val="00231079"/>
    <w:rsid w:val="00231ED0"/>
    <w:rsid w:val="00232E67"/>
    <w:rsid w:val="00233F1B"/>
    <w:rsid w:val="002346A1"/>
    <w:rsid w:val="00236234"/>
    <w:rsid w:val="00236438"/>
    <w:rsid w:val="0023699D"/>
    <w:rsid w:val="0023783D"/>
    <w:rsid w:val="00241B79"/>
    <w:rsid w:val="00242885"/>
    <w:rsid w:val="0024379D"/>
    <w:rsid w:val="0024415C"/>
    <w:rsid w:val="0024434E"/>
    <w:rsid w:val="002445C3"/>
    <w:rsid w:val="002446A9"/>
    <w:rsid w:val="00244E14"/>
    <w:rsid w:val="002468B2"/>
    <w:rsid w:val="00246F0C"/>
    <w:rsid w:val="002508E4"/>
    <w:rsid w:val="00250AFE"/>
    <w:rsid w:val="00250BF8"/>
    <w:rsid w:val="00252416"/>
    <w:rsid w:val="0025281D"/>
    <w:rsid w:val="002532F4"/>
    <w:rsid w:val="00253FB3"/>
    <w:rsid w:val="00254307"/>
    <w:rsid w:val="00255C00"/>
    <w:rsid w:val="00256BEA"/>
    <w:rsid w:val="00260CCC"/>
    <w:rsid w:val="00261EB2"/>
    <w:rsid w:val="00262C51"/>
    <w:rsid w:val="00262EEA"/>
    <w:rsid w:val="00265FB3"/>
    <w:rsid w:val="00267939"/>
    <w:rsid w:val="002703D9"/>
    <w:rsid w:val="002725D7"/>
    <w:rsid w:val="00275965"/>
    <w:rsid w:val="00275D28"/>
    <w:rsid w:val="00277508"/>
    <w:rsid w:val="00280D45"/>
    <w:rsid w:val="00282EE4"/>
    <w:rsid w:val="00282FB3"/>
    <w:rsid w:val="00284E16"/>
    <w:rsid w:val="00287ADF"/>
    <w:rsid w:val="00290B66"/>
    <w:rsid w:val="00291B9B"/>
    <w:rsid w:val="00292DE8"/>
    <w:rsid w:val="00293BCF"/>
    <w:rsid w:val="002941B0"/>
    <w:rsid w:val="00294589"/>
    <w:rsid w:val="00295180"/>
    <w:rsid w:val="00295B4F"/>
    <w:rsid w:val="002961AC"/>
    <w:rsid w:val="002A0783"/>
    <w:rsid w:val="002A4475"/>
    <w:rsid w:val="002A6061"/>
    <w:rsid w:val="002A6839"/>
    <w:rsid w:val="002A76A7"/>
    <w:rsid w:val="002A7F4E"/>
    <w:rsid w:val="002B087D"/>
    <w:rsid w:val="002B0F9B"/>
    <w:rsid w:val="002B2278"/>
    <w:rsid w:val="002B28B8"/>
    <w:rsid w:val="002B47D0"/>
    <w:rsid w:val="002B6054"/>
    <w:rsid w:val="002B77CF"/>
    <w:rsid w:val="002C0376"/>
    <w:rsid w:val="002C03BC"/>
    <w:rsid w:val="002C08DD"/>
    <w:rsid w:val="002C2BF1"/>
    <w:rsid w:val="002C2DC7"/>
    <w:rsid w:val="002C36D8"/>
    <w:rsid w:val="002C4E26"/>
    <w:rsid w:val="002C5425"/>
    <w:rsid w:val="002D131C"/>
    <w:rsid w:val="002D1EB3"/>
    <w:rsid w:val="002D24D8"/>
    <w:rsid w:val="002D3436"/>
    <w:rsid w:val="002D7788"/>
    <w:rsid w:val="002D7834"/>
    <w:rsid w:val="002E06D9"/>
    <w:rsid w:val="002E2E70"/>
    <w:rsid w:val="002E4A4E"/>
    <w:rsid w:val="002E55E8"/>
    <w:rsid w:val="002E5708"/>
    <w:rsid w:val="002E67B7"/>
    <w:rsid w:val="002E7625"/>
    <w:rsid w:val="002F1289"/>
    <w:rsid w:val="002F1D78"/>
    <w:rsid w:val="002F6355"/>
    <w:rsid w:val="002F66EF"/>
    <w:rsid w:val="002F73BA"/>
    <w:rsid w:val="002F747C"/>
    <w:rsid w:val="00300BC7"/>
    <w:rsid w:val="00300CB1"/>
    <w:rsid w:val="00301BA3"/>
    <w:rsid w:val="00301E92"/>
    <w:rsid w:val="00302EA0"/>
    <w:rsid w:val="00303821"/>
    <w:rsid w:val="00306029"/>
    <w:rsid w:val="003076A8"/>
    <w:rsid w:val="00307D1C"/>
    <w:rsid w:val="0031189A"/>
    <w:rsid w:val="00311A7E"/>
    <w:rsid w:val="00311E5D"/>
    <w:rsid w:val="00313792"/>
    <w:rsid w:val="00313A57"/>
    <w:rsid w:val="00313E02"/>
    <w:rsid w:val="0031719F"/>
    <w:rsid w:val="0031778F"/>
    <w:rsid w:val="003207E6"/>
    <w:rsid w:val="003212F9"/>
    <w:rsid w:val="00321C33"/>
    <w:rsid w:val="00325CCB"/>
    <w:rsid w:val="0033481C"/>
    <w:rsid w:val="00335BF6"/>
    <w:rsid w:val="00335DDB"/>
    <w:rsid w:val="00336803"/>
    <w:rsid w:val="003417B8"/>
    <w:rsid w:val="00345335"/>
    <w:rsid w:val="003473A2"/>
    <w:rsid w:val="00347C73"/>
    <w:rsid w:val="00352589"/>
    <w:rsid w:val="003527F8"/>
    <w:rsid w:val="0035318F"/>
    <w:rsid w:val="003545FF"/>
    <w:rsid w:val="0035535A"/>
    <w:rsid w:val="003563D9"/>
    <w:rsid w:val="0035771E"/>
    <w:rsid w:val="00357C62"/>
    <w:rsid w:val="00357DEF"/>
    <w:rsid w:val="00361DD4"/>
    <w:rsid w:val="003620F1"/>
    <w:rsid w:val="0036242E"/>
    <w:rsid w:val="00362D73"/>
    <w:rsid w:val="003631F9"/>
    <w:rsid w:val="00366880"/>
    <w:rsid w:val="0037303E"/>
    <w:rsid w:val="00375E65"/>
    <w:rsid w:val="003773FA"/>
    <w:rsid w:val="00380BC5"/>
    <w:rsid w:val="00380DA0"/>
    <w:rsid w:val="003817A5"/>
    <w:rsid w:val="003850BA"/>
    <w:rsid w:val="003872DA"/>
    <w:rsid w:val="00391391"/>
    <w:rsid w:val="00391D9A"/>
    <w:rsid w:val="00393C6B"/>
    <w:rsid w:val="003960F8"/>
    <w:rsid w:val="003A1920"/>
    <w:rsid w:val="003A2FE7"/>
    <w:rsid w:val="003A3098"/>
    <w:rsid w:val="003A6CA5"/>
    <w:rsid w:val="003A7076"/>
    <w:rsid w:val="003B128A"/>
    <w:rsid w:val="003B1891"/>
    <w:rsid w:val="003B2045"/>
    <w:rsid w:val="003B26A6"/>
    <w:rsid w:val="003B38F1"/>
    <w:rsid w:val="003B4FFE"/>
    <w:rsid w:val="003B6301"/>
    <w:rsid w:val="003B7B12"/>
    <w:rsid w:val="003B7D84"/>
    <w:rsid w:val="003C17A4"/>
    <w:rsid w:val="003C2256"/>
    <w:rsid w:val="003C24B4"/>
    <w:rsid w:val="003C3373"/>
    <w:rsid w:val="003C56D2"/>
    <w:rsid w:val="003C5C30"/>
    <w:rsid w:val="003C6793"/>
    <w:rsid w:val="003C6B54"/>
    <w:rsid w:val="003C7260"/>
    <w:rsid w:val="003D1361"/>
    <w:rsid w:val="003D35C7"/>
    <w:rsid w:val="003D4CF0"/>
    <w:rsid w:val="003D606D"/>
    <w:rsid w:val="003D60AB"/>
    <w:rsid w:val="003D6198"/>
    <w:rsid w:val="003E18A8"/>
    <w:rsid w:val="003E2CB6"/>
    <w:rsid w:val="003E42BE"/>
    <w:rsid w:val="003E5760"/>
    <w:rsid w:val="003E727F"/>
    <w:rsid w:val="003F0F68"/>
    <w:rsid w:val="003F1ABF"/>
    <w:rsid w:val="003F2508"/>
    <w:rsid w:val="003F3314"/>
    <w:rsid w:val="003F4599"/>
    <w:rsid w:val="003F4AC4"/>
    <w:rsid w:val="003F544C"/>
    <w:rsid w:val="003F568C"/>
    <w:rsid w:val="003F6BFE"/>
    <w:rsid w:val="003F7CA3"/>
    <w:rsid w:val="004008F6"/>
    <w:rsid w:val="00401495"/>
    <w:rsid w:val="004021B2"/>
    <w:rsid w:val="00403CE2"/>
    <w:rsid w:val="00404A23"/>
    <w:rsid w:val="004058B3"/>
    <w:rsid w:val="00406CB9"/>
    <w:rsid w:val="00406E75"/>
    <w:rsid w:val="00410B3A"/>
    <w:rsid w:val="00410FA4"/>
    <w:rsid w:val="00411A4A"/>
    <w:rsid w:val="00412589"/>
    <w:rsid w:val="00412937"/>
    <w:rsid w:val="00413BD4"/>
    <w:rsid w:val="004155F5"/>
    <w:rsid w:val="00415639"/>
    <w:rsid w:val="004158F0"/>
    <w:rsid w:val="00417327"/>
    <w:rsid w:val="00417AC3"/>
    <w:rsid w:val="00421411"/>
    <w:rsid w:val="00424706"/>
    <w:rsid w:val="00427784"/>
    <w:rsid w:val="004316E1"/>
    <w:rsid w:val="0043212D"/>
    <w:rsid w:val="004324AB"/>
    <w:rsid w:val="004330ED"/>
    <w:rsid w:val="004348B7"/>
    <w:rsid w:val="004360A9"/>
    <w:rsid w:val="0043643F"/>
    <w:rsid w:val="00436C73"/>
    <w:rsid w:val="00436D8D"/>
    <w:rsid w:val="00437A09"/>
    <w:rsid w:val="00440E96"/>
    <w:rsid w:val="00441451"/>
    <w:rsid w:val="00442395"/>
    <w:rsid w:val="004437A3"/>
    <w:rsid w:val="00443D02"/>
    <w:rsid w:val="00443F3B"/>
    <w:rsid w:val="0044411C"/>
    <w:rsid w:val="00444143"/>
    <w:rsid w:val="004467FA"/>
    <w:rsid w:val="00446C25"/>
    <w:rsid w:val="004510F6"/>
    <w:rsid w:val="0045293E"/>
    <w:rsid w:val="004533BC"/>
    <w:rsid w:val="00454B38"/>
    <w:rsid w:val="00456D65"/>
    <w:rsid w:val="00461AF0"/>
    <w:rsid w:val="00463322"/>
    <w:rsid w:val="00464D65"/>
    <w:rsid w:val="00465017"/>
    <w:rsid w:val="004676F1"/>
    <w:rsid w:val="00467FA0"/>
    <w:rsid w:val="00470D65"/>
    <w:rsid w:val="00472620"/>
    <w:rsid w:val="00473BA9"/>
    <w:rsid w:val="0047477C"/>
    <w:rsid w:val="00475FE1"/>
    <w:rsid w:val="00476C44"/>
    <w:rsid w:val="00477E81"/>
    <w:rsid w:val="004808C2"/>
    <w:rsid w:val="004845B0"/>
    <w:rsid w:val="0048469A"/>
    <w:rsid w:val="00484E39"/>
    <w:rsid w:val="00486F18"/>
    <w:rsid w:val="00491097"/>
    <w:rsid w:val="004929D8"/>
    <w:rsid w:val="0049381C"/>
    <w:rsid w:val="00495BFE"/>
    <w:rsid w:val="00497F63"/>
    <w:rsid w:val="004A0013"/>
    <w:rsid w:val="004A1F1F"/>
    <w:rsid w:val="004A58FB"/>
    <w:rsid w:val="004A655C"/>
    <w:rsid w:val="004A77E3"/>
    <w:rsid w:val="004A783A"/>
    <w:rsid w:val="004B0703"/>
    <w:rsid w:val="004B1133"/>
    <w:rsid w:val="004B1B25"/>
    <w:rsid w:val="004B23EF"/>
    <w:rsid w:val="004B5640"/>
    <w:rsid w:val="004B6E61"/>
    <w:rsid w:val="004C1B58"/>
    <w:rsid w:val="004C2F8C"/>
    <w:rsid w:val="004C38B9"/>
    <w:rsid w:val="004C3B6E"/>
    <w:rsid w:val="004C44DE"/>
    <w:rsid w:val="004C6F91"/>
    <w:rsid w:val="004C76DC"/>
    <w:rsid w:val="004D18BC"/>
    <w:rsid w:val="004D2640"/>
    <w:rsid w:val="004D3142"/>
    <w:rsid w:val="004D4354"/>
    <w:rsid w:val="004D4AAA"/>
    <w:rsid w:val="004D4B4F"/>
    <w:rsid w:val="004E1A17"/>
    <w:rsid w:val="004E44BF"/>
    <w:rsid w:val="004E482F"/>
    <w:rsid w:val="004E548D"/>
    <w:rsid w:val="004E6939"/>
    <w:rsid w:val="004E6EDA"/>
    <w:rsid w:val="004E71E7"/>
    <w:rsid w:val="004F11DC"/>
    <w:rsid w:val="004F2022"/>
    <w:rsid w:val="004F3A18"/>
    <w:rsid w:val="004F409C"/>
    <w:rsid w:val="004F43CF"/>
    <w:rsid w:val="004F5D9B"/>
    <w:rsid w:val="004F665A"/>
    <w:rsid w:val="005026C4"/>
    <w:rsid w:val="00507D0A"/>
    <w:rsid w:val="00510810"/>
    <w:rsid w:val="005123EF"/>
    <w:rsid w:val="0051264F"/>
    <w:rsid w:val="005165D8"/>
    <w:rsid w:val="00517B88"/>
    <w:rsid w:val="00517E5D"/>
    <w:rsid w:val="00521020"/>
    <w:rsid w:val="00523F62"/>
    <w:rsid w:val="005243AA"/>
    <w:rsid w:val="00524495"/>
    <w:rsid w:val="005251D4"/>
    <w:rsid w:val="00527827"/>
    <w:rsid w:val="005307AE"/>
    <w:rsid w:val="00531AD1"/>
    <w:rsid w:val="005320EF"/>
    <w:rsid w:val="005323ED"/>
    <w:rsid w:val="00534BFF"/>
    <w:rsid w:val="00537D07"/>
    <w:rsid w:val="005445D8"/>
    <w:rsid w:val="0054671B"/>
    <w:rsid w:val="005471E4"/>
    <w:rsid w:val="00550041"/>
    <w:rsid w:val="00553C05"/>
    <w:rsid w:val="0055794C"/>
    <w:rsid w:val="005630EF"/>
    <w:rsid w:val="00565185"/>
    <w:rsid w:val="00565A47"/>
    <w:rsid w:val="005705E5"/>
    <w:rsid w:val="005722E9"/>
    <w:rsid w:val="00576CFC"/>
    <w:rsid w:val="00583857"/>
    <w:rsid w:val="005842C9"/>
    <w:rsid w:val="005867C5"/>
    <w:rsid w:val="00586A6A"/>
    <w:rsid w:val="00592E99"/>
    <w:rsid w:val="0059424B"/>
    <w:rsid w:val="00597EA7"/>
    <w:rsid w:val="005A1F73"/>
    <w:rsid w:val="005A4FA2"/>
    <w:rsid w:val="005A5234"/>
    <w:rsid w:val="005A62FA"/>
    <w:rsid w:val="005A6836"/>
    <w:rsid w:val="005B03FE"/>
    <w:rsid w:val="005B07D3"/>
    <w:rsid w:val="005B0D39"/>
    <w:rsid w:val="005B1BC2"/>
    <w:rsid w:val="005B2ABD"/>
    <w:rsid w:val="005B48ED"/>
    <w:rsid w:val="005B61BD"/>
    <w:rsid w:val="005C454F"/>
    <w:rsid w:val="005C5E8C"/>
    <w:rsid w:val="005C69FD"/>
    <w:rsid w:val="005D060B"/>
    <w:rsid w:val="005D07D0"/>
    <w:rsid w:val="005D2243"/>
    <w:rsid w:val="005D38AC"/>
    <w:rsid w:val="005D5EF2"/>
    <w:rsid w:val="005D6908"/>
    <w:rsid w:val="005E0B4E"/>
    <w:rsid w:val="005E128C"/>
    <w:rsid w:val="005E173A"/>
    <w:rsid w:val="005E1941"/>
    <w:rsid w:val="005E5A1A"/>
    <w:rsid w:val="005E6386"/>
    <w:rsid w:val="005E7C9F"/>
    <w:rsid w:val="005F005C"/>
    <w:rsid w:val="005F008E"/>
    <w:rsid w:val="005F0DA0"/>
    <w:rsid w:val="005F2817"/>
    <w:rsid w:val="005F2A96"/>
    <w:rsid w:val="005F46BB"/>
    <w:rsid w:val="005F5314"/>
    <w:rsid w:val="00601565"/>
    <w:rsid w:val="006018CD"/>
    <w:rsid w:val="00601D05"/>
    <w:rsid w:val="00601E03"/>
    <w:rsid w:val="0060313B"/>
    <w:rsid w:val="00603451"/>
    <w:rsid w:val="00603D67"/>
    <w:rsid w:val="006077F6"/>
    <w:rsid w:val="006079BF"/>
    <w:rsid w:val="006101C0"/>
    <w:rsid w:val="0061113B"/>
    <w:rsid w:val="006111E3"/>
    <w:rsid w:val="0061205D"/>
    <w:rsid w:val="00616FE2"/>
    <w:rsid w:val="006175BD"/>
    <w:rsid w:val="006178A6"/>
    <w:rsid w:val="00620457"/>
    <w:rsid w:val="00620B77"/>
    <w:rsid w:val="00621AAB"/>
    <w:rsid w:val="00624D20"/>
    <w:rsid w:val="006273F8"/>
    <w:rsid w:val="0063009F"/>
    <w:rsid w:val="00630329"/>
    <w:rsid w:val="006312D5"/>
    <w:rsid w:val="00631394"/>
    <w:rsid w:val="006316C6"/>
    <w:rsid w:val="006321F4"/>
    <w:rsid w:val="00634DE7"/>
    <w:rsid w:val="00634EDB"/>
    <w:rsid w:val="006355CA"/>
    <w:rsid w:val="006366A0"/>
    <w:rsid w:val="00640EE2"/>
    <w:rsid w:val="0064171F"/>
    <w:rsid w:val="00641868"/>
    <w:rsid w:val="00642072"/>
    <w:rsid w:val="006516CF"/>
    <w:rsid w:val="006523F6"/>
    <w:rsid w:val="00655EA1"/>
    <w:rsid w:val="00656159"/>
    <w:rsid w:val="006566FA"/>
    <w:rsid w:val="00656933"/>
    <w:rsid w:val="00660527"/>
    <w:rsid w:val="00663B17"/>
    <w:rsid w:val="006650C6"/>
    <w:rsid w:val="006658FB"/>
    <w:rsid w:val="0066597A"/>
    <w:rsid w:val="00666C75"/>
    <w:rsid w:val="006671FB"/>
    <w:rsid w:val="00667A95"/>
    <w:rsid w:val="00670509"/>
    <w:rsid w:val="00671E67"/>
    <w:rsid w:val="00672600"/>
    <w:rsid w:val="00675245"/>
    <w:rsid w:val="0067597F"/>
    <w:rsid w:val="00676912"/>
    <w:rsid w:val="0067717A"/>
    <w:rsid w:val="00677333"/>
    <w:rsid w:val="00680639"/>
    <w:rsid w:val="006908C5"/>
    <w:rsid w:val="00691AA6"/>
    <w:rsid w:val="00692C95"/>
    <w:rsid w:val="006958D3"/>
    <w:rsid w:val="00696AAD"/>
    <w:rsid w:val="006A1E1A"/>
    <w:rsid w:val="006A1F52"/>
    <w:rsid w:val="006A202D"/>
    <w:rsid w:val="006A25B5"/>
    <w:rsid w:val="006A2820"/>
    <w:rsid w:val="006A2A5E"/>
    <w:rsid w:val="006A4DD9"/>
    <w:rsid w:val="006A51CE"/>
    <w:rsid w:val="006A5346"/>
    <w:rsid w:val="006A7101"/>
    <w:rsid w:val="006B1947"/>
    <w:rsid w:val="006B23A4"/>
    <w:rsid w:val="006B2D6E"/>
    <w:rsid w:val="006B38FE"/>
    <w:rsid w:val="006B70B9"/>
    <w:rsid w:val="006B7A75"/>
    <w:rsid w:val="006C398B"/>
    <w:rsid w:val="006C3FE8"/>
    <w:rsid w:val="006C46B7"/>
    <w:rsid w:val="006D0E69"/>
    <w:rsid w:val="006D16D7"/>
    <w:rsid w:val="006D1768"/>
    <w:rsid w:val="006D420E"/>
    <w:rsid w:val="006D753D"/>
    <w:rsid w:val="006D7B9B"/>
    <w:rsid w:val="006E0F4A"/>
    <w:rsid w:val="006E1C0D"/>
    <w:rsid w:val="006E43D2"/>
    <w:rsid w:val="006F0118"/>
    <w:rsid w:val="006F1D28"/>
    <w:rsid w:val="006F37A9"/>
    <w:rsid w:val="006F4606"/>
    <w:rsid w:val="006F4D4A"/>
    <w:rsid w:val="006F7958"/>
    <w:rsid w:val="00700AA5"/>
    <w:rsid w:val="00703ACF"/>
    <w:rsid w:val="00703DD3"/>
    <w:rsid w:val="00703F86"/>
    <w:rsid w:val="00705A47"/>
    <w:rsid w:val="0070667A"/>
    <w:rsid w:val="007074E0"/>
    <w:rsid w:val="00710681"/>
    <w:rsid w:val="00711098"/>
    <w:rsid w:val="00711445"/>
    <w:rsid w:val="0071502C"/>
    <w:rsid w:val="00715656"/>
    <w:rsid w:val="00720062"/>
    <w:rsid w:val="007202F5"/>
    <w:rsid w:val="007213B4"/>
    <w:rsid w:val="00721D3C"/>
    <w:rsid w:val="007224ED"/>
    <w:rsid w:val="007236D0"/>
    <w:rsid w:val="00723C9D"/>
    <w:rsid w:val="0072445D"/>
    <w:rsid w:val="00730B66"/>
    <w:rsid w:val="00732525"/>
    <w:rsid w:val="0073365A"/>
    <w:rsid w:val="00735BB9"/>
    <w:rsid w:val="00740409"/>
    <w:rsid w:val="00740F17"/>
    <w:rsid w:val="00742D14"/>
    <w:rsid w:val="00743733"/>
    <w:rsid w:val="00744683"/>
    <w:rsid w:val="00747229"/>
    <w:rsid w:val="007478BE"/>
    <w:rsid w:val="00747ED8"/>
    <w:rsid w:val="00751032"/>
    <w:rsid w:val="007528C4"/>
    <w:rsid w:val="00752F2C"/>
    <w:rsid w:val="007536E8"/>
    <w:rsid w:val="00753A48"/>
    <w:rsid w:val="007546C3"/>
    <w:rsid w:val="00756958"/>
    <w:rsid w:val="007579EF"/>
    <w:rsid w:val="00760392"/>
    <w:rsid w:val="007621AE"/>
    <w:rsid w:val="00762B4D"/>
    <w:rsid w:val="00763486"/>
    <w:rsid w:val="0076576D"/>
    <w:rsid w:val="0076720C"/>
    <w:rsid w:val="00767924"/>
    <w:rsid w:val="007707C5"/>
    <w:rsid w:val="00774D7D"/>
    <w:rsid w:val="0077591B"/>
    <w:rsid w:val="00776150"/>
    <w:rsid w:val="007772A4"/>
    <w:rsid w:val="00777674"/>
    <w:rsid w:val="00777AC5"/>
    <w:rsid w:val="00781479"/>
    <w:rsid w:val="007818B1"/>
    <w:rsid w:val="007829D0"/>
    <w:rsid w:val="00782E2D"/>
    <w:rsid w:val="00783C38"/>
    <w:rsid w:val="00785B86"/>
    <w:rsid w:val="00786859"/>
    <w:rsid w:val="00786EAB"/>
    <w:rsid w:val="00786ED7"/>
    <w:rsid w:val="007878E8"/>
    <w:rsid w:val="00790F52"/>
    <w:rsid w:val="007915A2"/>
    <w:rsid w:val="007939C5"/>
    <w:rsid w:val="0079402E"/>
    <w:rsid w:val="007951B7"/>
    <w:rsid w:val="00795A07"/>
    <w:rsid w:val="00796783"/>
    <w:rsid w:val="007967A5"/>
    <w:rsid w:val="00796D99"/>
    <w:rsid w:val="00797D34"/>
    <w:rsid w:val="007A17E8"/>
    <w:rsid w:val="007A201F"/>
    <w:rsid w:val="007A3132"/>
    <w:rsid w:val="007A4844"/>
    <w:rsid w:val="007A4914"/>
    <w:rsid w:val="007A497C"/>
    <w:rsid w:val="007A7E2D"/>
    <w:rsid w:val="007B400E"/>
    <w:rsid w:val="007B449B"/>
    <w:rsid w:val="007B4AF1"/>
    <w:rsid w:val="007B50F9"/>
    <w:rsid w:val="007B5681"/>
    <w:rsid w:val="007C0BF0"/>
    <w:rsid w:val="007C12A4"/>
    <w:rsid w:val="007C3F96"/>
    <w:rsid w:val="007C49C3"/>
    <w:rsid w:val="007C54BA"/>
    <w:rsid w:val="007C5B20"/>
    <w:rsid w:val="007D5CC5"/>
    <w:rsid w:val="007E0418"/>
    <w:rsid w:val="007E053A"/>
    <w:rsid w:val="007E43DF"/>
    <w:rsid w:val="007E448A"/>
    <w:rsid w:val="007E4916"/>
    <w:rsid w:val="007E4EF2"/>
    <w:rsid w:val="007F01FF"/>
    <w:rsid w:val="007F1B51"/>
    <w:rsid w:val="007F37B3"/>
    <w:rsid w:val="007F558A"/>
    <w:rsid w:val="007F74A0"/>
    <w:rsid w:val="00802197"/>
    <w:rsid w:val="008024C2"/>
    <w:rsid w:val="0080432D"/>
    <w:rsid w:val="008045DA"/>
    <w:rsid w:val="008048F6"/>
    <w:rsid w:val="00804F34"/>
    <w:rsid w:val="0080709D"/>
    <w:rsid w:val="008075FE"/>
    <w:rsid w:val="008100D9"/>
    <w:rsid w:val="00810710"/>
    <w:rsid w:val="00810F77"/>
    <w:rsid w:val="008148B4"/>
    <w:rsid w:val="00815912"/>
    <w:rsid w:val="00815DCF"/>
    <w:rsid w:val="00817785"/>
    <w:rsid w:val="0081782C"/>
    <w:rsid w:val="008200D6"/>
    <w:rsid w:val="0082043D"/>
    <w:rsid w:val="00820C5D"/>
    <w:rsid w:val="00822203"/>
    <w:rsid w:val="00823DDB"/>
    <w:rsid w:val="00824D18"/>
    <w:rsid w:val="00824D6A"/>
    <w:rsid w:val="00824F7C"/>
    <w:rsid w:val="00825F77"/>
    <w:rsid w:val="00830520"/>
    <w:rsid w:val="00830EE4"/>
    <w:rsid w:val="00833028"/>
    <w:rsid w:val="008330FF"/>
    <w:rsid w:val="00833B44"/>
    <w:rsid w:val="0083431E"/>
    <w:rsid w:val="00834538"/>
    <w:rsid w:val="0083499B"/>
    <w:rsid w:val="00836A86"/>
    <w:rsid w:val="00837A33"/>
    <w:rsid w:val="00837A73"/>
    <w:rsid w:val="00837AE5"/>
    <w:rsid w:val="00840C75"/>
    <w:rsid w:val="00840D72"/>
    <w:rsid w:val="0084337C"/>
    <w:rsid w:val="00843439"/>
    <w:rsid w:val="00844461"/>
    <w:rsid w:val="00845283"/>
    <w:rsid w:val="00845294"/>
    <w:rsid w:val="00847094"/>
    <w:rsid w:val="008479E5"/>
    <w:rsid w:val="00847FAA"/>
    <w:rsid w:val="008503D0"/>
    <w:rsid w:val="00850588"/>
    <w:rsid w:val="00850595"/>
    <w:rsid w:val="00851F70"/>
    <w:rsid w:val="0085242D"/>
    <w:rsid w:val="00856706"/>
    <w:rsid w:val="00856897"/>
    <w:rsid w:val="00856AE7"/>
    <w:rsid w:val="00860270"/>
    <w:rsid w:val="008610B9"/>
    <w:rsid w:val="0086158B"/>
    <w:rsid w:val="0086467F"/>
    <w:rsid w:val="00866B4C"/>
    <w:rsid w:val="00867523"/>
    <w:rsid w:val="008675C0"/>
    <w:rsid w:val="008679B6"/>
    <w:rsid w:val="00867AD1"/>
    <w:rsid w:val="008710BC"/>
    <w:rsid w:val="00874A65"/>
    <w:rsid w:val="00874FF7"/>
    <w:rsid w:val="00875913"/>
    <w:rsid w:val="00876842"/>
    <w:rsid w:val="00876F64"/>
    <w:rsid w:val="00877855"/>
    <w:rsid w:val="00877FAC"/>
    <w:rsid w:val="0088107F"/>
    <w:rsid w:val="00881270"/>
    <w:rsid w:val="00884F65"/>
    <w:rsid w:val="00885071"/>
    <w:rsid w:val="0089004C"/>
    <w:rsid w:val="00890137"/>
    <w:rsid w:val="008902E5"/>
    <w:rsid w:val="00891F72"/>
    <w:rsid w:val="0089222B"/>
    <w:rsid w:val="00892259"/>
    <w:rsid w:val="008947CC"/>
    <w:rsid w:val="00896028"/>
    <w:rsid w:val="008A2DA3"/>
    <w:rsid w:val="008A42A6"/>
    <w:rsid w:val="008A5ED8"/>
    <w:rsid w:val="008A6412"/>
    <w:rsid w:val="008A6439"/>
    <w:rsid w:val="008A6F85"/>
    <w:rsid w:val="008A72BC"/>
    <w:rsid w:val="008A79ED"/>
    <w:rsid w:val="008B0440"/>
    <w:rsid w:val="008B04B9"/>
    <w:rsid w:val="008B0794"/>
    <w:rsid w:val="008B0A26"/>
    <w:rsid w:val="008B18CF"/>
    <w:rsid w:val="008B405F"/>
    <w:rsid w:val="008B4E47"/>
    <w:rsid w:val="008B74ED"/>
    <w:rsid w:val="008C1630"/>
    <w:rsid w:val="008C1A7E"/>
    <w:rsid w:val="008C3AC9"/>
    <w:rsid w:val="008C674C"/>
    <w:rsid w:val="008C6F2A"/>
    <w:rsid w:val="008C7FC9"/>
    <w:rsid w:val="008D0356"/>
    <w:rsid w:val="008D04FE"/>
    <w:rsid w:val="008D090C"/>
    <w:rsid w:val="008D0B3C"/>
    <w:rsid w:val="008D18AF"/>
    <w:rsid w:val="008D45D1"/>
    <w:rsid w:val="008D56B9"/>
    <w:rsid w:val="008D5AFB"/>
    <w:rsid w:val="008D7484"/>
    <w:rsid w:val="008D7940"/>
    <w:rsid w:val="008D79E6"/>
    <w:rsid w:val="008E0750"/>
    <w:rsid w:val="008E24D0"/>
    <w:rsid w:val="008E298A"/>
    <w:rsid w:val="008E2F5A"/>
    <w:rsid w:val="008E4ABD"/>
    <w:rsid w:val="008E5E04"/>
    <w:rsid w:val="008E64A1"/>
    <w:rsid w:val="008E6A04"/>
    <w:rsid w:val="008E7704"/>
    <w:rsid w:val="008E7C10"/>
    <w:rsid w:val="008F07C1"/>
    <w:rsid w:val="008F3262"/>
    <w:rsid w:val="008F4AB9"/>
    <w:rsid w:val="008F623D"/>
    <w:rsid w:val="008F6442"/>
    <w:rsid w:val="008F793F"/>
    <w:rsid w:val="008F7F1B"/>
    <w:rsid w:val="00901407"/>
    <w:rsid w:val="00901930"/>
    <w:rsid w:val="0090195B"/>
    <w:rsid w:val="00902635"/>
    <w:rsid w:val="0090292B"/>
    <w:rsid w:val="00904E2D"/>
    <w:rsid w:val="009053A6"/>
    <w:rsid w:val="009060D7"/>
    <w:rsid w:val="00906828"/>
    <w:rsid w:val="00906CE8"/>
    <w:rsid w:val="009116B9"/>
    <w:rsid w:val="00911E4B"/>
    <w:rsid w:val="00912F1C"/>
    <w:rsid w:val="00914AD5"/>
    <w:rsid w:val="00915953"/>
    <w:rsid w:val="00915BD4"/>
    <w:rsid w:val="00916A17"/>
    <w:rsid w:val="00922166"/>
    <w:rsid w:val="00924E73"/>
    <w:rsid w:val="00925DF5"/>
    <w:rsid w:val="00925F12"/>
    <w:rsid w:val="009269FF"/>
    <w:rsid w:val="00927ECE"/>
    <w:rsid w:val="009300F5"/>
    <w:rsid w:val="0093127C"/>
    <w:rsid w:val="009324F3"/>
    <w:rsid w:val="00932CA6"/>
    <w:rsid w:val="0093467C"/>
    <w:rsid w:val="009358A4"/>
    <w:rsid w:val="00937A8F"/>
    <w:rsid w:val="00940A05"/>
    <w:rsid w:val="00940B93"/>
    <w:rsid w:val="00940E49"/>
    <w:rsid w:val="00941AAB"/>
    <w:rsid w:val="00943353"/>
    <w:rsid w:val="00943452"/>
    <w:rsid w:val="009444F8"/>
    <w:rsid w:val="009455C6"/>
    <w:rsid w:val="00945D1D"/>
    <w:rsid w:val="00946885"/>
    <w:rsid w:val="00946DB9"/>
    <w:rsid w:val="00950AF2"/>
    <w:rsid w:val="00952C59"/>
    <w:rsid w:val="00952FB6"/>
    <w:rsid w:val="009533CE"/>
    <w:rsid w:val="00953920"/>
    <w:rsid w:val="00954C19"/>
    <w:rsid w:val="009562FF"/>
    <w:rsid w:val="00956390"/>
    <w:rsid w:val="0095778A"/>
    <w:rsid w:val="00957EBC"/>
    <w:rsid w:val="00960C59"/>
    <w:rsid w:val="00960CF7"/>
    <w:rsid w:val="00961DDA"/>
    <w:rsid w:val="00962628"/>
    <w:rsid w:val="009638BC"/>
    <w:rsid w:val="00964873"/>
    <w:rsid w:val="009654A5"/>
    <w:rsid w:val="00966695"/>
    <w:rsid w:val="00966697"/>
    <w:rsid w:val="009709A9"/>
    <w:rsid w:val="00970EA0"/>
    <w:rsid w:val="00971133"/>
    <w:rsid w:val="00972740"/>
    <w:rsid w:val="00972F0C"/>
    <w:rsid w:val="00973941"/>
    <w:rsid w:val="0097512F"/>
    <w:rsid w:val="00975518"/>
    <w:rsid w:val="00975981"/>
    <w:rsid w:val="00975AE1"/>
    <w:rsid w:val="009762FB"/>
    <w:rsid w:val="00976489"/>
    <w:rsid w:val="00980397"/>
    <w:rsid w:val="00980AB9"/>
    <w:rsid w:val="00982BB3"/>
    <w:rsid w:val="00982FC9"/>
    <w:rsid w:val="00983E18"/>
    <w:rsid w:val="00983FF2"/>
    <w:rsid w:val="0098619A"/>
    <w:rsid w:val="00990AB4"/>
    <w:rsid w:val="00991C6F"/>
    <w:rsid w:val="00992949"/>
    <w:rsid w:val="00992AB1"/>
    <w:rsid w:val="009938AC"/>
    <w:rsid w:val="00994087"/>
    <w:rsid w:val="009948B2"/>
    <w:rsid w:val="009957FE"/>
    <w:rsid w:val="00995AE8"/>
    <w:rsid w:val="00995FC5"/>
    <w:rsid w:val="009A1905"/>
    <w:rsid w:val="009A4027"/>
    <w:rsid w:val="009A440B"/>
    <w:rsid w:val="009A4DE9"/>
    <w:rsid w:val="009A5192"/>
    <w:rsid w:val="009A58C2"/>
    <w:rsid w:val="009A72AF"/>
    <w:rsid w:val="009A7834"/>
    <w:rsid w:val="009A7CA3"/>
    <w:rsid w:val="009B0E97"/>
    <w:rsid w:val="009B1F82"/>
    <w:rsid w:val="009B3173"/>
    <w:rsid w:val="009B41D1"/>
    <w:rsid w:val="009B4F62"/>
    <w:rsid w:val="009B708D"/>
    <w:rsid w:val="009B7216"/>
    <w:rsid w:val="009B723E"/>
    <w:rsid w:val="009B7DCB"/>
    <w:rsid w:val="009B7FAA"/>
    <w:rsid w:val="009C0936"/>
    <w:rsid w:val="009C0E1D"/>
    <w:rsid w:val="009C131E"/>
    <w:rsid w:val="009C2BB9"/>
    <w:rsid w:val="009C3258"/>
    <w:rsid w:val="009C5550"/>
    <w:rsid w:val="009C6820"/>
    <w:rsid w:val="009C6F50"/>
    <w:rsid w:val="009D170E"/>
    <w:rsid w:val="009D2701"/>
    <w:rsid w:val="009D6359"/>
    <w:rsid w:val="009D74D8"/>
    <w:rsid w:val="009D78B7"/>
    <w:rsid w:val="009E1E73"/>
    <w:rsid w:val="009E3E7F"/>
    <w:rsid w:val="009E4CEC"/>
    <w:rsid w:val="009E68BC"/>
    <w:rsid w:val="009F01A7"/>
    <w:rsid w:val="009F18DA"/>
    <w:rsid w:val="009F19C9"/>
    <w:rsid w:val="009F215F"/>
    <w:rsid w:val="009F239F"/>
    <w:rsid w:val="009F2B14"/>
    <w:rsid w:val="009F2E9B"/>
    <w:rsid w:val="009F38E4"/>
    <w:rsid w:val="009F46E6"/>
    <w:rsid w:val="009F4C5E"/>
    <w:rsid w:val="009F62A3"/>
    <w:rsid w:val="009F6F00"/>
    <w:rsid w:val="00A020A2"/>
    <w:rsid w:val="00A02412"/>
    <w:rsid w:val="00A02606"/>
    <w:rsid w:val="00A0298F"/>
    <w:rsid w:val="00A03225"/>
    <w:rsid w:val="00A0381E"/>
    <w:rsid w:val="00A04E88"/>
    <w:rsid w:val="00A05FA2"/>
    <w:rsid w:val="00A072E3"/>
    <w:rsid w:val="00A07EFE"/>
    <w:rsid w:val="00A1039A"/>
    <w:rsid w:val="00A10C35"/>
    <w:rsid w:val="00A10DCF"/>
    <w:rsid w:val="00A11F15"/>
    <w:rsid w:val="00A12D9E"/>
    <w:rsid w:val="00A15483"/>
    <w:rsid w:val="00A15CF2"/>
    <w:rsid w:val="00A15EBA"/>
    <w:rsid w:val="00A16F25"/>
    <w:rsid w:val="00A21F47"/>
    <w:rsid w:val="00A23503"/>
    <w:rsid w:val="00A24086"/>
    <w:rsid w:val="00A24FD1"/>
    <w:rsid w:val="00A25C85"/>
    <w:rsid w:val="00A2747B"/>
    <w:rsid w:val="00A27C7E"/>
    <w:rsid w:val="00A31589"/>
    <w:rsid w:val="00A34F79"/>
    <w:rsid w:val="00A353F1"/>
    <w:rsid w:val="00A356E8"/>
    <w:rsid w:val="00A36D9C"/>
    <w:rsid w:val="00A41761"/>
    <w:rsid w:val="00A4235C"/>
    <w:rsid w:val="00A42CBD"/>
    <w:rsid w:val="00A434E2"/>
    <w:rsid w:val="00A44687"/>
    <w:rsid w:val="00A46C9B"/>
    <w:rsid w:val="00A478E6"/>
    <w:rsid w:val="00A5183C"/>
    <w:rsid w:val="00A52520"/>
    <w:rsid w:val="00A54396"/>
    <w:rsid w:val="00A558D4"/>
    <w:rsid w:val="00A55B5A"/>
    <w:rsid w:val="00A5722B"/>
    <w:rsid w:val="00A5725B"/>
    <w:rsid w:val="00A574ED"/>
    <w:rsid w:val="00A57907"/>
    <w:rsid w:val="00A57CB3"/>
    <w:rsid w:val="00A60BD1"/>
    <w:rsid w:val="00A6215B"/>
    <w:rsid w:val="00A64621"/>
    <w:rsid w:val="00A65F1D"/>
    <w:rsid w:val="00A67499"/>
    <w:rsid w:val="00A7034E"/>
    <w:rsid w:val="00A709D2"/>
    <w:rsid w:val="00A72FCB"/>
    <w:rsid w:val="00A7377B"/>
    <w:rsid w:val="00A7381C"/>
    <w:rsid w:val="00A739DE"/>
    <w:rsid w:val="00A75DC3"/>
    <w:rsid w:val="00A7737F"/>
    <w:rsid w:val="00A77D90"/>
    <w:rsid w:val="00A77E0D"/>
    <w:rsid w:val="00A80A55"/>
    <w:rsid w:val="00A81576"/>
    <w:rsid w:val="00A8159F"/>
    <w:rsid w:val="00A8164C"/>
    <w:rsid w:val="00A81716"/>
    <w:rsid w:val="00A81A9D"/>
    <w:rsid w:val="00A82370"/>
    <w:rsid w:val="00A84A9E"/>
    <w:rsid w:val="00A8587F"/>
    <w:rsid w:val="00A858D7"/>
    <w:rsid w:val="00A85B5C"/>
    <w:rsid w:val="00A863DD"/>
    <w:rsid w:val="00A87026"/>
    <w:rsid w:val="00A95DD8"/>
    <w:rsid w:val="00A968F2"/>
    <w:rsid w:val="00A96D14"/>
    <w:rsid w:val="00AA145C"/>
    <w:rsid w:val="00AA1B47"/>
    <w:rsid w:val="00AA2AF8"/>
    <w:rsid w:val="00AA2C1D"/>
    <w:rsid w:val="00AA3512"/>
    <w:rsid w:val="00AA3711"/>
    <w:rsid w:val="00AA506E"/>
    <w:rsid w:val="00AA516B"/>
    <w:rsid w:val="00AA5360"/>
    <w:rsid w:val="00AA580C"/>
    <w:rsid w:val="00AA6CF3"/>
    <w:rsid w:val="00AB038E"/>
    <w:rsid w:val="00AB1DD1"/>
    <w:rsid w:val="00AB37E2"/>
    <w:rsid w:val="00AB4073"/>
    <w:rsid w:val="00AB56E3"/>
    <w:rsid w:val="00AB6123"/>
    <w:rsid w:val="00AC1A2E"/>
    <w:rsid w:val="00AC4878"/>
    <w:rsid w:val="00AC4AE5"/>
    <w:rsid w:val="00AC6E06"/>
    <w:rsid w:val="00AC6EFA"/>
    <w:rsid w:val="00AD0FFF"/>
    <w:rsid w:val="00AD1356"/>
    <w:rsid w:val="00AD316B"/>
    <w:rsid w:val="00AD31CB"/>
    <w:rsid w:val="00AD38F8"/>
    <w:rsid w:val="00AD555B"/>
    <w:rsid w:val="00AD6118"/>
    <w:rsid w:val="00AD6ED0"/>
    <w:rsid w:val="00AD7049"/>
    <w:rsid w:val="00AD7C63"/>
    <w:rsid w:val="00AE25AE"/>
    <w:rsid w:val="00AE2D63"/>
    <w:rsid w:val="00AE333E"/>
    <w:rsid w:val="00AE5F45"/>
    <w:rsid w:val="00AE6730"/>
    <w:rsid w:val="00AE6F48"/>
    <w:rsid w:val="00AF01D0"/>
    <w:rsid w:val="00AF1B64"/>
    <w:rsid w:val="00AF1CCA"/>
    <w:rsid w:val="00AF1D26"/>
    <w:rsid w:val="00AF6CC1"/>
    <w:rsid w:val="00B00702"/>
    <w:rsid w:val="00B02A02"/>
    <w:rsid w:val="00B031EB"/>
    <w:rsid w:val="00B04780"/>
    <w:rsid w:val="00B050AB"/>
    <w:rsid w:val="00B07F17"/>
    <w:rsid w:val="00B07F95"/>
    <w:rsid w:val="00B10A49"/>
    <w:rsid w:val="00B110D8"/>
    <w:rsid w:val="00B12D95"/>
    <w:rsid w:val="00B13628"/>
    <w:rsid w:val="00B148A4"/>
    <w:rsid w:val="00B21E2A"/>
    <w:rsid w:val="00B22657"/>
    <w:rsid w:val="00B22877"/>
    <w:rsid w:val="00B24D0A"/>
    <w:rsid w:val="00B25E1F"/>
    <w:rsid w:val="00B26298"/>
    <w:rsid w:val="00B276F9"/>
    <w:rsid w:val="00B30AE7"/>
    <w:rsid w:val="00B311E9"/>
    <w:rsid w:val="00B34D67"/>
    <w:rsid w:val="00B35F72"/>
    <w:rsid w:val="00B36F59"/>
    <w:rsid w:val="00B37447"/>
    <w:rsid w:val="00B401C4"/>
    <w:rsid w:val="00B4112D"/>
    <w:rsid w:val="00B41C76"/>
    <w:rsid w:val="00B42B8D"/>
    <w:rsid w:val="00B431AF"/>
    <w:rsid w:val="00B43924"/>
    <w:rsid w:val="00B45905"/>
    <w:rsid w:val="00B47E8B"/>
    <w:rsid w:val="00B5045F"/>
    <w:rsid w:val="00B50FA1"/>
    <w:rsid w:val="00B5113F"/>
    <w:rsid w:val="00B513B9"/>
    <w:rsid w:val="00B53F4F"/>
    <w:rsid w:val="00B6087E"/>
    <w:rsid w:val="00B60A9D"/>
    <w:rsid w:val="00B61838"/>
    <w:rsid w:val="00B628F1"/>
    <w:rsid w:val="00B63819"/>
    <w:rsid w:val="00B65F55"/>
    <w:rsid w:val="00B671A2"/>
    <w:rsid w:val="00B671ED"/>
    <w:rsid w:val="00B70BCF"/>
    <w:rsid w:val="00B712EF"/>
    <w:rsid w:val="00B718A5"/>
    <w:rsid w:val="00B71EB9"/>
    <w:rsid w:val="00B74E62"/>
    <w:rsid w:val="00B75A84"/>
    <w:rsid w:val="00B77113"/>
    <w:rsid w:val="00B77925"/>
    <w:rsid w:val="00B77D3F"/>
    <w:rsid w:val="00B91934"/>
    <w:rsid w:val="00B9555E"/>
    <w:rsid w:val="00B958B2"/>
    <w:rsid w:val="00B96211"/>
    <w:rsid w:val="00BA08B1"/>
    <w:rsid w:val="00BA1B03"/>
    <w:rsid w:val="00BA2C2F"/>
    <w:rsid w:val="00BA2C40"/>
    <w:rsid w:val="00BA4B35"/>
    <w:rsid w:val="00BA57CE"/>
    <w:rsid w:val="00BA5EC9"/>
    <w:rsid w:val="00BB1BD5"/>
    <w:rsid w:val="00BB3283"/>
    <w:rsid w:val="00BB3568"/>
    <w:rsid w:val="00BB60EA"/>
    <w:rsid w:val="00BB6CB1"/>
    <w:rsid w:val="00BB6E96"/>
    <w:rsid w:val="00BC2312"/>
    <w:rsid w:val="00BC259F"/>
    <w:rsid w:val="00BC305F"/>
    <w:rsid w:val="00BC319B"/>
    <w:rsid w:val="00BC4004"/>
    <w:rsid w:val="00BC51DE"/>
    <w:rsid w:val="00BC72EA"/>
    <w:rsid w:val="00BC79FD"/>
    <w:rsid w:val="00BD04FA"/>
    <w:rsid w:val="00BD1E3D"/>
    <w:rsid w:val="00BD60FB"/>
    <w:rsid w:val="00BD6690"/>
    <w:rsid w:val="00BD6F13"/>
    <w:rsid w:val="00BE13E1"/>
    <w:rsid w:val="00BE2ADF"/>
    <w:rsid w:val="00BE2EA8"/>
    <w:rsid w:val="00BE3468"/>
    <w:rsid w:val="00BE3991"/>
    <w:rsid w:val="00BE42EA"/>
    <w:rsid w:val="00BE4E10"/>
    <w:rsid w:val="00BE5146"/>
    <w:rsid w:val="00BE5A0D"/>
    <w:rsid w:val="00BE67B2"/>
    <w:rsid w:val="00BE70FA"/>
    <w:rsid w:val="00BF0BE2"/>
    <w:rsid w:val="00BF116C"/>
    <w:rsid w:val="00BF2199"/>
    <w:rsid w:val="00BF5487"/>
    <w:rsid w:val="00BF6B24"/>
    <w:rsid w:val="00BF79CD"/>
    <w:rsid w:val="00BF7FE7"/>
    <w:rsid w:val="00C01576"/>
    <w:rsid w:val="00C02481"/>
    <w:rsid w:val="00C02A97"/>
    <w:rsid w:val="00C02BFC"/>
    <w:rsid w:val="00C02EC6"/>
    <w:rsid w:val="00C03249"/>
    <w:rsid w:val="00C03343"/>
    <w:rsid w:val="00C0357F"/>
    <w:rsid w:val="00C03FB8"/>
    <w:rsid w:val="00C0419A"/>
    <w:rsid w:val="00C06890"/>
    <w:rsid w:val="00C06978"/>
    <w:rsid w:val="00C105EC"/>
    <w:rsid w:val="00C110FE"/>
    <w:rsid w:val="00C118DF"/>
    <w:rsid w:val="00C120E1"/>
    <w:rsid w:val="00C12704"/>
    <w:rsid w:val="00C13DB0"/>
    <w:rsid w:val="00C15B13"/>
    <w:rsid w:val="00C173A5"/>
    <w:rsid w:val="00C17F59"/>
    <w:rsid w:val="00C212B2"/>
    <w:rsid w:val="00C246D9"/>
    <w:rsid w:val="00C26535"/>
    <w:rsid w:val="00C2743C"/>
    <w:rsid w:val="00C278A2"/>
    <w:rsid w:val="00C3021F"/>
    <w:rsid w:val="00C303E9"/>
    <w:rsid w:val="00C31AD4"/>
    <w:rsid w:val="00C3323F"/>
    <w:rsid w:val="00C357C6"/>
    <w:rsid w:val="00C37A02"/>
    <w:rsid w:val="00C42962"/>
    <w:rsid w:val="00C43255"/>
    <w:rsid w:val="00C436E4"/>
    <w:rsid w:val="00C43A91"/>
    <w:rsid w:val="00C464F0"/>
    <w:rsid w:val="00C467E8"/>
    <w:rsid w:val="00C47FA9"/>
    <w:rsid w:val="00C51502"/>
    <w:rsid w:val="00C520C1"/>
    <w:rsid w:val="00C52181"/>
    <w:rsid w:val="00C52475"/>
    <w:rsid w:val="00C53080"/>
    <w:rsid w:val="00C535B9"/>
    <w:rsid w:val="00C53A0A"/>
    <w:rsid w:val="00C569C6"/>
    <w:rsid w:val="00C620AE"/>
    <w:rsid w:val="00C62355"/>
    <w:rsid w:val="00C627C2"/>
    <w:rsid w:val="00C62E4C"/>
    <w:rsid w:val="00C63014"/>
    <w:rsid w:val="00C64AB3"/>
    <w:rsid w:val="00C6502E"/>
    <w:rsid w:val="00C6570E"/>
    <w:rsid w:val="00C65A8A"/>
    <w:rsid w:val="00C6729B"/>
    <w:rsid w:val="00C67358"/>
    <w:rsid w:val="00C70172"/>
    <w:rsid w:val="00C70989"/>
    <w:rsid w:val="00C7130A"/>
    <w:rsid w:val="00C71BB7"/>
    <w:rsid w:val="00C71C51"/>
    <w:rsid w:val="00C71E40"/>
    <w:rsid w:val="00C7569A"/>
    <w:rsid w:val="00C75EE1"/>
    <w:rsid w:val="00C773F3"/>
    <w:rsid w:val="00C7755B"/>
    <w:rsid w:val="00C80542"/>
    <w:rsid w:val="00C810A8"/>
    <w:rsid w:val="00C83970"/>
    <w:rsid w:val="00C85BAC"/>
    <w:rsid w:val="00C867F8"/>
    <w:rsid w:val="00C874FC"/>
    <w:rsid w:val="00C902F1"/>
    <w:rsid w:val="00C90A65"/>
    <w:rsid w:val="00C90D07"/>
    <w:rsid w:val="00C92459"/>
    <w:rsid w:val="00C93FF5"/>
    <w:rsid w:val="00C94542"/>
    <w:rsid w:val="00C94594"/>
    <w:rsid w:val="00C97679"/>
    <w:rsid w:val="00C97F49"/>
    <w:rsid w:val="00CA469E"/>
    <w:rsid w:val="00CA4A07"/>
    <w:rsid w:val="00CA5CD0"/>
    <w:rsid w:val="00CB0404"/>
    <w:rsid w:val="00CB04AE"/>
    <w:rsid w:val="00CB13E1"/>
    <w:rsid w:val="00CB1E18"/>
    <w:rsid w:val="00CB3A47"/>
    <w:rsid w:val="00CB4111"/>
    <w:rsid w:val="00CB446B"/>
    <w:rsid w:val="00CB5BFF"/>
    <w:rsid w:val="00CB73A4"/>
    <w:rsid w:val="00CC0264"/>
    <w:rsid w:val="00CC299A"/>
    <w:rsid w:val="00CC42E3"/>
    <w:rsid w:val="00CC6D74"/>
    <w:rsid w:val="00CC7A92"/>
    <w:rsid w:val="00CD05F7"/>
    <w:rsid w:val="00CD19B4"/>
    <w:rsid w:val="00CD2FD1"/>
    <w:rsid w:val="00CD5ACF"/>
    <w:rsid w:val="00CD5B95"/>
    <w:rsid w:val="00CD737B"/>
    <w:rsid w:val="00CE2C56"/>
    <w:rsid w:val="00CE47AF"/>
    <w:rsid w:val="00CE5357"/>
    <w:rsid w:val="00CE552F"/>
    <w:rsid w:val="00CE56E2"/>
    <w:rsid w:val="00CE73F0"/>
    <w:rsid w:val="00CF25F9"/>
    <w:rsid w:val="00CF30B5"/>
    <w:rsid w:val="00CF380F"/>
    <w:rsid w:val="00CF3B1E"/>
    <w:rsid w:val="00CF3ED4"/>
    <w:rsid w:val="00CF3F26"/>
    <w:rsid w:val="00CF5048"/>
    <w:rsid w:val="00CF5D84"/>
    <w:rsid w:val="00D007A3"/>
    <w:rsid w:val="00D01173"/>
    <w:rsid w:val="00D0290D"/>
    <w:rsid w:val="00D0319A"/>
    <w:rsid w:val="00D0379A"/>
    <w:rsid w:val="00D04F3D"/>
    <w:rsid w:val="00D05267"/>
    <w:rsid w:val="00D05C8F"/>
    <w:rsid w:val="00D066F8"/>
    <w:rsid w:val="00D105E1"/>
    <w:rsid w:val="00D10D64"/>
    <w:rsid w:val="00D11875"/>
    <w:rsid w:val="00D13EE2"/>
    <w:rsid w:val="00D169C7"/>
    <w:rsid w:val="00D1770F"/>
    <w:rsid w:val="00D1775D"/>
    <w:rsid w:val="00D2234C"/>
    <w:rsid w:val="00D226EC"/>
    <w:rsid w:val="00D23F86"/>
    <w:rsid w:val="00D24CE8"/>
    <w:rsid w:val="00D251CB"/>
    <w:rsid w:val="00D26A39"/>
    <w:rsid w:val="00D27D27"/>
    <w:rsid w:val="00D3061B"/>
    <w:rsid w:val="00D323BC"/>
    <w:rsid w:val="00D3366A"/>
    <w:rsid w:val="00D34EA6"/>
    <w:rsid w:val="00D360D8"/>
    <w:rsid w:val="00D3734D"/>
    <w:rsid w:val="00D41B37"/>
    <w:rsid w:val="00D4235C"/>
    <w:rsid w:val="00D424AC"/>
    <w:rsid w:val="00D4408C"/>
    <w:rsid w:val="00D44FD3"/>
    <w:rsid w:val="00D45755"/>
    <w:rsid w:val="00D461B8"/>
    <w:rsid w:val="00D46CC9"/>
    <w:rsid w:val="00D477A0"/>
    <w:rsid w:val="00D51AD3"/>
    <w:rsid w:val="00D51D99"/>
    <w:rsid w:val="00D51F13"/>
    <w:rsid w:val="00D52D92"/>
    <w:rsid w:val="00D52FD3"/>
    <w:rsid w:val="00D539FF"/>
    <w:rsid w:val="00D54839"/>
    <w:rsid w:val="00D61658"/>
    <w:rsid w:val="00D621CB"/>
    <w:rsid w:val="00D63F60"/>
    <w:rsid w:val="00D64F55"/>
    <w:rsid w:val="00D65F30"/>
    <w:rsid w:val="00D67052"/>
    <w:rsid w:val="00D70171"/>
    <w:rsid w:val="00D756E1"/>
    <w:rsid w:val="00D77C71"/>
    <w:rsid w:val="00D80AD2"/>
    <w:rsid w:val="00D82778"/>
    <w:rsid w:val="00D82DC7"/>
    <w:rsid w:val="00D83403"/>
    <w:rsid w:val="00D83548"/>
    <w:rsid w:val="00D8693F"/>
    <w:rsid w:val="00D90F7D"/>
    <w:rsid w:val="00D92700"/>
    <w:rsid w:val="00D93556"/>
    <w:rsid w:val="00D93C19"/>
    <w:rsid w:val="00D977BF"/>
    <w:rsid w:val="00DA3087"/>
    <w:rsid w:val="00DA321B"/>
    <w:rsid w:val="00DA442A"/>
    <w:rsid w:val="00DA68A6"/>
    <w:rsid w:val="00DA71FD"/>
    <w:rsid w:val="00DA737B"/>
    <w:rsid w:val="00DB1F66"/>
    <w:rsid w:val="00DB27CB"/>
    <w:rsid w:val="00DB2A0E"/>
    <w:rsid w:val="00DB4843"/>
    <w:rsid w:val="00DB6B1E"/>
    <w:rsid w:val="00DC06B9"/>
    <w:rsid w:val="00DC095A"/>
    <w:rsid w:val="00DC0FED"/>
    <w:rsid w:val="00DC425E"/>
    <w:rsid w:val="00DC46C7"/>
    <w:rsid w:val="00DC76BC"/>
    <w:rsid w:val="00DC7817"/>
    <w:rsid w:val="00DD0292"/>
    <w:rsid w:val="00DD048E"/>
    <w:rsid w:val="00DD05C1"/>
    <w:rsid w:val="00DD0724"/>
    <w:rsid w:val="00DD0CD1"/>
    <w:rsid w:val="00DD2DA4"/>
    <w:rsid w:val="00DD3D2C"/>
    <w:rsid w:val="00DD72D9"/>
    <w:rsid w:val="00DE00A7"/>
    <w:rsid w:val="00DE1FB3"/>
    <w:rsid w:val="00DE2996"/>
    <w:rsid w:val="00DE6143"/>
    <w:rsid w:val="00DF0F0A"/>
    <w:rsid w:val="00DF3F89"/>
    <w:rsid w:val="00DF4447"/>
    <w:rsid w:val="00DF5032"/>
    <w:rsid w:val="00DF72A0"/>
    <w:rsid w:val="00E00EA8"/>
    <w:rsid w:val="00E0177C"/>
    <w:rsid w:val="00E04385"/>
    <w:rsid w:val="00E069D2"/>
    <w:rsid w:val="00E1036F"/>
    <w:rsid w:val="00E10769"/>
    <w:rsid w:val="00E11A01"/>
    <w:rsid w:val="00E15632"/>
    <w:rsid w:val="00E15DF1"/>
    <w:rsid w:val="00E167C6"/>
    <w:rsid w:val="00E234B6"/>
    <w:rsid w:val="00E23D6B"/>
    <w:rsid w:val="00E23F44"/>
    <w:rsid w:val="00E2717B"/>
    <w:rsid w:val="00E325FC"/>
    <w:rsid w:val="00E32FA7"/>
    <w:rsid w:val="00E342C4"/>
    <w:rsid w:val="00E35450"/>
    <w:rsid w:val="00E36016"/>
    <w:rsid w:val="00E37111"/>
    <w:rsid w:val="00E44320"/>
    <w:rsid w:val="00E44488"/>
    <w:rsid w:val="00E46BDD"/>
    <w:rsid w:val="00E46F5B"/>
    <w:rsid w:val="00E51365"/>
    <w:rsid w:val="00E51949"/>
    <w:rsid w:val="00E52886"/>
    <w:rsid w:val="00E53032"/>
    <w:rsid w:val="00E56383"/>
    <w:rsid w:val="00E56BDE"/>
    <w:rsid w:val="00E571F6"/>
    <w:rsid w:val="00E6332E"/>
    <w:rsid w:val="00E63638"/>
    <w:rsid w:val="00E65354"/>
    <w:rsid w:val="00E653EE"/>
    <w:rsid w:val="00E65D52"/>
    <w:rsid w:val="00E65ED3"/>
    <w:rsid w:val="00E70298"/>
    <w:rsid w:val="00E70796"/>
    <w:rsid w:val="00E71796"/>
    <w:rsid w:val="00E7185F"/>
    <w:rsid w:val="00E72CEA"/>
    <w:rsid w:val="00E738F4"/>
    <w:rsid w:val="00E74217"/>
    <w:rsid w:val="00E7466D"/>
    <w:rsid w:val="00E75012"/>
    <w:rsid w:val="00E76065"/>
    <w:rsid w:val="00E83822"/>
    <w:rsid w:val="00E86858"/>
    <w:rsid w:val="00E8700C"/>
    <w:rsid w:val="00E87A11"/>
    <w:rsid w:val="00E91738"/>
    <w:rsid w:val="00E942D4"/>
    <w:rsid w:val="00E94EB7"/>
    <w:rsid w:val="00E96AAC"/>
    <w:rsid w:val="00E97A26"/>
    <w:rsid w:val="00EA1692"/>
    <w:rsid w:val="00EA1C7A"/>
    <w:rsid w:val="00EA2510"/>
    <w:rsid w:val="00EA273F"/>
    <w:rsid w:val="00EA4EFC"/>
    <w:rsid w:val="00EA5A3B"/>
    <w:rsid w:val="00EA5AB4"/>
    <w:rsid w:val="00EA63F0"/>
    <w:rsid w:val="00EA772C"/>
    <w:rsid w:val="00EB0A2B"/>
    <w:rsid w:val="00EB4A96"/>
    <w:rsid w:val="00EB698D"/>
    <w:rsid w:val="00EB6C3E"/>
    <w:rsid w:val="00EB7025"/>
    <w:rsid w:val="00EB7E16"/>
    <w:rsid w:val="00EC200B"/>
    <w:rsid w:val="00EC47C5"/>
    <w:rsid w:val="00EC4923"/>
    <w:rsid w:val="00EC61E0"/>
    <w:rsid w:val="00EC67B0"/>
    <w:rsid w:val="00EC7481"/>
    <w:rsid w:val="00EC7968"/>
    <w:rsid w:val="00ED0052"/>
    <w:rsid w:val="00ED09AF"/>
    <w:rsid w:val="00ED2694"/>
    <w:rsid w:val="00ED2AEB"/>
    <w:rsid w:val="00ED2FF4"/>
    <w:rsid w:val="00ED49CE"/>
    <w:rsid w:val="00ED4D15"/>
    <w:rsid w:val="00ED6708"/>
    <w:rsid w:val="00ED6B6A"/>
    <w:rsid w:val="00ED6E59"/>
    <w:rsid w:val="00EE1773"/>
    <w:rsid w:val="00EE1BD7"/>
    <w:rsid w:val="00EE1D3B"/>
    <w:rsid w:val="00EE21E7"/>
    <w:rsid w:val="00EE445D"/>
    <w:rsid w:val="00EE5F7D"/>
    <w:rsid w:val="00EE60EB"/>
    <w:rsid w:val="00EE612D"/>
    <w:rsid w:val="00EE64FF"/>
    <w:rsid w:val="00EE6ED7"/>
    <w:rsid w:val="00EE728C"/>
    <w:rsid w:val="00EF017B"/>
    <w:rsid w:val="00EF1D97"/>
    <w:rsid w:val="00EF3478"/>
    <w:rsid w:val="00EF44B8"/>
    <w:rsid w:val="00EF550E"/>
    <w:rsid w:val="00EF68F7"/>
    <w:rsid w:val="00F009FA"/>
    <w:rsid w:val="00F00C98"/>
    <w:rsid w:val="00F00E15"/>
    <w:rsid w:val="00F04048"/>
    <w:rsid w:val="00F043E7"/>
    <w:rsid w:val="00F05105"/>
    <w:rsid w:val="00F0577E"/>
    <w:rsid w:val="00F10241"/>
    <w:rsid w:val="00F1055B"/>
    <w:rsid w:val="00F12FA4"/>
    <w:rsid w:val="00F13628"/>
    <w:rsid w:val="00F13AE0"/>
    <w:rsid w:val="00F13D41"/>
    <w:rsid w:val="00F16920"/>
    <w:rsid w:val="00F239C3"/>
    <w:rsid w:val="00F24AA5"/>
    <w:rsid w:val="00F2543F"/>
    <w:rsid w:val="00F32A7A"/>
    <w:rsid w:val="00F34498"/>
    <w:rsid w:val="00F35A73"/>
    <w:rsid w:val="00F36D02"/>
    <w:rsid w:val="00F37EEB"/>
    <w:rsid w:val="00F4008A"/>
    <w:rsid w:val="00F40E2F"/>
    <w:rsid w:val="00F412DA"/>
    <w:rsid w:val="00F41367"/>
    <w:rsid w:val="00F422F6"/>
    <w:rsid w:val="00F4236B"/>
    <w:rsid w:val="00F44B3E"/>
    <w:rsid w:val="00F4775F"/>
    <w:rsid w:val="00F479F6"/>
    <w:rsid w:val="00F47A1B"/>
    <w:rsid w:val="00F50193"/>
    <w:rsid w:val="00F5046B"/>
    <w:rsid w:val="00F504A3"/>
    <w:rsid w:val="00F50E5F"/>
    <w:rsid w:val="00F52001"/>
    <w:rsid w:val="00F52B24"/>
    <w:rsid w:val="00F533CA"/>
    <w:rsid w:val="00F53A6C"/>
    <w:rsid w:val="00F546DF"/>
    <w:rsid w:val="00F54F30"/>
    <w:rsid w:val="00F60845"/>
    <w:rsid w:val="00F6380F"/>
    <w:rsid w:val="00F65435"/>
    <w:rsid w:val="00F65C36"/>
    <w:rsid w:val="00F71783"/>
    <w:rsid w:val="00F71789"/>
    <w:rsid w:val="00F72969"/>
    <w:rsid w:val="00F730C2"/>
    <w:rsid w:val="00F73815"/>
    <w:rsid w:val="00F7491C"/>
    <w:rsid w:val="00F74C57"/>
    <w:rsid w:val="00F77FD8"/>
    <w:rsid w:val="00F80235"/>
    <w:rsid w:val="00F81B20"/>
    <w:rsid w:val="00F81F74"/>
    <w:rsid w:val="00F82B75"/>
    <w:rsid w:val="00F84B94"/>
    <w:rsid w:val="00F86C98"/>
    <w:rsid w:val="00F86E5D"/>
    <w:rsid w:val="00F871A4"/>
    <w:rsid w:val="00F87333"/>
    <w:rsid w:val="00F90119"/>
    <w:rsid w:val="00F927AF"/>
    <w:rsid w:val="00F92936"/>
    <w:rsid w:val="00F92C28"/>
    <w:rsid w:val="00F933EF"/>
    <w:rsid w:val="00F934B1"/>
    <w:rsid w:val="00F9485A"/>
    <w:rsid w:val="00F96C79"/>
    <w:rsid w:val="00F975B7"/>
    <w:rsid w:val="00FA0484"/>
    <w:rsid w:val="00FA0CF5"/>
    <w:rsid w:val="00FA15FE"/>
    <w:rsid w:val="00FA29C7"/>
    <w:rsid w:val="00FA618B"/>
    <w:rsid w:val="00FA634E"/>
    <w:rsid w:val="00FA6BC7"/>
    <w:rsid w:val="00FA6DD2"/>
    <w:rsid w:val="00FB2CB1"/>
    <w:rsid w:val="00FB444C"/>
    <w:rsid w:val="00FB5C2E"/>
    <w:rsid w:val="00FB636C"/>
    <w:rsid w:val="00FB7BC7"/>
    <w:rsid w:val="00FB7E68"/>
    <w:rsid w:val="00FC2AD0"/>
    <w:rsid w:val="00FC56FB"/>
    <w:rsid w:val="00FC6D6D"/>
    <w:rsid w:val="00FD0E0F"/>
    <w:rsid w:val="00FD0E7E"/>
    <w:rsid w:val="00FD118B"/>
    <w:rsid w:val="00FD1714"/>
    <w:rsid w:val="00FD3370"/>
    <w:rsid w:val="00FD4AC2"/>
    <w:rsid w:val="00FD4D67"/>
    <w:rsid w:val="00FE08C1"/>
    <w:rsid w:val="00FE5B5E"/>
    <w:rsid w:val="00FE5CB1"/>
    <w:rsid w:val="00FE7BF0"/>
    <w:rsid w:val="00FF25DA"/>
    <w:rsid w:val="00FF3A0C"/>
    <w:rsid w:val="00FF420F"/>
    <w:rsid w:val="00FF46CB"/>
    <w:rsid w:val="00FF4D6B"/>
    <w:rsid w:val="00FF5F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052698"/>
  <w15:docId w15:val="{FDB3AD59-74CA-48B6-B88A-D39AACCB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AAD"/>
    <w:pPr>
      <w:widowControl w:val="0"/>
      <w:spacing w:before="60" w:after="60"/>
      <w:jc w:val="both"/>
    </w:pPr>
    <w:rPr>
      <w:rFonts w:ascii="Arial" w:hAnsi="Arial"/>
      <w:sz w:val="24"/>
      <w:szCs w:val="20"/>
      <w:lang w:eastAsia="en-US"/>
    </w:rPr>
  </w:style>
  <w:style w:type="paragraph" w:styleId="Heading1">
    <w:name w:val="heading 1"/>
    <w:basedOn w:val="Normal"/>
    <w:next w:val="Normal"/>
    <w:link w:val="Heading1Char"/>
    <w:uiPriority w:val="99"/>
    <w:qFormat/>
    <w:rsid w:val="003B7D84"/>
    <w:pPr>
      <w:keepNext/>
      <w:widowControl/>
      <w:tabs>
        <w:tab w:val="right" w:pos="8640"/>
      </w:tabs>
      <w:spacing w:before="120" w:after="120"/>
      <w:jc w:val="center"/>
      <w:outlineLvl w:val="0"/>
    </w:pPr>
    <w:rPr>
      <w:b/>
      <w:sz w:val="52"/>
      <w:lang w:eastAsia="en-GB"/>
    </w:rPr>
  </w:style>
  <w:style w:type="paragraph" w:styleId="Heading2">
    <w:name w:val="heading 2"/>
    <w:basedOn w:val="Normal"/>
    <w:next w:val="Normal"/>
    <w:link w:val="Heading2Char"/>
    <w:unhideWhenUsed/>
    <w:qFormat/>
    <w:locked/>
    <w:rsid w:val="003B7D84"/>
    <w:pPr>
      <w:keepNext/>
      <w:keepLines/>
      <w:spacing w:before="120" w:after="120"/>
      <w:outlineLvl w:val="1"/>
    </w:pPr>
    <w:rPr>
      <w:rFonts w:eastAsiaTheme="majorEastAsia" w:cstheme="majorBidi"/>
      <w:b/>
      <w:bCs/>
      <w:sz w:val="36"/>
      <w:szCs w:val="26"/>
    </w:rPr>
  </w:style>
  <w:style w:type="paragraph" w:styleId="Heading3">
    <w:name w:val="heading 3"/>
    <w:basedOn w:val="Normal"/>
    <w:next w:val="Normal"/>
    <w:link w:val="Heading3Char"/>
    <w:unhideWhenUsed/>
    <w:qFormat/>
    <w:locked/>
    <w:rsid w:val="009F4C5E"/>
    <w:pPr>
      <w:keepNext/>
      <w:keepLines/>
      <w:spacing w:before="120" w:after="120"/>
      <w:jc w:val="left"/>
      <w:outlineLvl w:val="2"/>
    </w:pPr>
    <w:rPr>
      <w:rFonts w:eastAsiaTheme="majorEastAsia" w:cstheme="majorBidi"/>
      <w:b/>
      <w:bCs/>
      <w:sz w:val="32"/>
    </w:rPr>
  </w:style>
  <w:style w:type="paragraph" w:styleId="Heading4">
    <w:name w:val="heading 4"/>
    <w:basedOn w:val="Normal"/>
    <w:next w:val="Normal"/>
    <w:link w:val="Heading4Char"/>
    <w:semiHidden/>
    <w:unhideWhenUsed/>
    <w:qFormat/>
    <w:locked/>
    <w:rsid w:val="004B564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9"/>
    <w:qFormat/>
    <w:rsid w:val="00A23503"/>
    <w:pPr>
      <w:spacing w:before="24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D84"/>
    <w:rPr>
      <w:rFonts w:ascii="Arial" w:hAnsi="Arial"/>
      <w:b/>
      <w:sz w:val="52"/>
      <w:szCs w:val="20"/>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styleId="TOC1">
    <w:name w:val="toc 1"/>
    <w:basedOn w:val="Normal"/>
    <w:next w:val="Normal"/>
    <w:autoRedefine/>
    <w:uiPriority w:val="39"/>
    <w:rsid w:val="00A23503"/>
    <w:pPr>
      <w:spacing w:before="360"/>
    </w:pPr>
    <w:rPr>
      <w:rFonts w:cs="Arial"/>
      <w:bCs/>
      <w:caps/>
      <w:lang w:eastAsia="en-GB"/>
    </w:rPr>
  </w:style>
  <w:style w:type="paragraph" w:styleId="BodyText2">
    <w:name w:val="Body Text 2"/>
    <w:basedOn w:val="Normal"/>
    <w:link w:val="BodyText2Char"/>
    <w:uiPriority w:val="99"/>
    <w:rsid w:val="00A23503"/>
    <w:rPr>
      <w:color w:val="FF0000"/>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character" w:styleId="Hyperlink">
    <w:name w:val="Hyperlink"/>
    <w:basedOn w:val="DefaultParagraphFont"/>
    <w:uiPriority w:val="99"/>
    <w:rsid w:val="00A23503"/>
    <w:rPr>
      <w:rFonts w:cs="Times New Roman"/>
      <w:color w:val="0000FF"/>
      <w:u w:val="single"/>
    </w:rPr>
  </w:style>
  <w:style w:type="paragraph" w:styleId="BodyTextIndent">
    <w:name w:val="Body Text Indent"/>
    <w:basedOn w:val="Normal"/>
    <w:link w:val="BodyTextIndentChar"/>
    <w:uiPriority w:val="99"/>
    <w:rsid w:val="00A23503"/>
    <w:pPr>
      <w:spacing w:after="120"/>
      <w:ind w:left="283"/>
    </w:pPr>
  </w:style>
  <w:style w:type="character" w:customStyle="1" w:styleId="BodyTextIndentChar">
    <w:name w:val="Body Text Indent Char"/>
    <w:basedOn w:val="DefaultParagraphFont"/>
    <w:link w:val="BodyTextIndent"/>
    <w:uiPriority w:val="99"/>
    <w:locked/>
    <w:rPr>
      <w:rFonts w:cs="Times New Roman"/>
      <w:sz w:val="20"/>
      <w:szCs w:val="20"/>
      <w:lang w:eastAsia="en-US"/>
    </w:rPr>
  </w:style>
  <w:style w:type="paragraph" w:styleId="Footer">
    <w:name w:val="footer"/>
    <w:basedOn w:val="Normal"/>
    <w:link w:val="FooterChar"/>
    <w:uiPriority w:val="99"/>
    <w:rsid w:val="00A23503"/>
    <w:pPr>
      <w:widowControl/>
      <w:tabs>
        <w:tab w:val="center" w:pos="4320"/>
        <w:tab w:val="right" w:pos="8640"/>
      </w:tabs>
    </w:pPr>
    <w:rPr>
      <w:sz w:val="20"/>
      <w:lang w:eastAsia="en-GB"/>
    </w:rPr>
  </w:style>
  <w:style w:type="character" w:customStyle="1" w:styleId="FooterChar">
    <w:name w:val="Footer Char"/>
    <w:basedOn w:val="DefaultParagraphFont"/>
    <w:link w:val="Footer"/>
    <w:uiPriority w:val="99"/>
    <w:locked/>
    <w:rsid w:val="00275965"/>
    <w:rPr>
      <w:rFonts w:cs="Times New Roman"/>
    </w:rPr>
  </w:style>
  <w:style w:type="paragraph" w:styleId="Header">
    <w:name w:val="header"/>
    <w:aliases w:val="Header Char,Header Char1 Char,Header Char Char Char"/>
    <w:basedOn w:val="Normal"/>
    <w:link w:val="HeaderChar1"/>
    <w:uiPriority w:val="99"/>
    <w:rsid w:val="00A23503"/>
    <w:pPr>
      <w:widowControl/>
      <w:tabs>
        <w:tab w:val="center" w:pos="4153"/>
        <w:tab w:val="right" w:pos="8306"/>
      </w:tabs>
    </w:pPr>
    <w:rPr>
      <w:lang w:eastAsia="en-GB"/>
    </w:rPr>
  </w:style>
  <w:style w:type="character" w:customStyle="1" w:styleId="HeaderChar1">
    <w:name w:val="Header Char1"/>
    <w:aliases w:val="Header Char Char,Header Char1 Char Char,Header Char Char Char Char"/>
    <w:basedOn w:val="DefaultParagraphFont"/>
    <w:link w:val="Header"/>
    <w:uiPriority w:val="99"/>
    <w:locked/>
    <w:rPr>
      <w:rFonts w:cs="Times New Roman"/>
      <w:sz w:val="20"/>
      <w:szCs w:val="20"/>
      <w:lang w:eastAsia="en-US"/>
    </w:rPr>
  </w:style>
  <w:style w:type="table" w:styleId="TableGrid">
    <w:name w:val="Table Grid"/>
    <w:basedOn w:val="TableNormal"/>
    <w:uiPriority w:val="99"/>
    <w:rsid w:val="00A235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23503"/>
    <w:pPr>
      <w:widowControl/>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customStyle="1" w:styleId="a">
    <w:name w:val="_"/>
    <w:basedOn w:val="Normal"/>
    <w:uiPriority w:val="99"/>
    <w:rsid w:val="00A23503"/>
    <w:pPr>
      <w:numPr>
        <w:numId w:val="1"/>
      </w:numPr>
      <w:spacing w:line="360" w:lineRule="atLeast"/>
    </w:pPr>
    <w:rPr>
      <w:rFonts w:cs="Arial"/>
    </w:rPr>
  </w:style>
  <w:style w:type="character" w:styleId="PageNumber">
    <w:name w:val="page number"/>
    <w:basedOn w:val="DefaultParagraphFont"/>
    <w:uiPriority w:val="99"/>
    <w:rsid w:val="00A23503"/>
    <w:rPr>
      <w:rFonts w:cs="Times New Roman"/>
    </w:rPr>
  </w:style>
  <w:style w:type="paragraph" w:customStyle="1" w:styleId="Reports">
    <w:name w:val="Reports"/>
    <w:basedOn w:val="Normal"/>
    <w:link w:val="ReportsChar"/>
    <w:uiPriority w:val="99"/>
    <w:rsid w:val="00A23503"/>
    <w:pPr>
      <w:widowControl/>
    </w:pPr>
    <w:rPr>
      <w:rFonts w:ascii="Univers" w:hAnsi="Univers"/>
      <w:lang w:eastAsia="en-GB"/>
    </w:rPr>
  </w:style>
  <w:style w:type="character" w:customStyle="1" w:styleId="ReportsChar">
    <w:name w:val="Reports Char"/>
    <w:link w:val="Reports"/>
    <w:uiPriority w:val="99"/>
    <w:locked/>
    <w:rsid w:val="00A23503"/>
    <w:rPr>
      <w:rFonts w:ascii="Univers" w:hAnsi="Univers"/>
      <w:snapToGrid w:val="0"/>
      <w:sz w:val="24"/>
      <w:lang w:val="en-GB" w:eastAsia="en-GB"/>
    </w:rPr>
  </w:style>
  <w:style w:type="character" w:styleId="FollowedHyperlink">
    <w:name w:val="FollowedHyperlink"/>
    <w:basedOn w:val="DefaultParagraphFont"/>
    <w:uiPriority w:val="99"/>
    <w:rsid w:val="00A23503"/>
    <w:rPr>
      <w:rFonts w:cs="Times New Roman"/>
      <w:color w:val="800080"/>
      <w:u w:val="single"/>
    </w:rPr>
  </w:style>
  <w:style w:type="character" w:styleId="CommentReference">
    <w:name w:val="annotation reference"/>
    <w:basedOn w:val="DefaultParagraphFont"/>
    <w:uiPriority w:val="99"/>
    <w:rsid w:val="001B2600"/>
    <w:rPr>
      <w:rFonts w:cs="Times New Roman"/>
      <w:sz w:val="16"/>
    </w:rPr>
  </w:style>
  <w:style w:type="paragraph" w:styleId="CommentText">
    <w:name w:val="annotation text"/>
    <w:basedOn w:val="Normal"/>
    <w:link w:val="CommentTextChar"/>
    <w:uiPriority w:val="99"/>
    <w:rsid w:val="001B2600"/>
    <w:rPr>
      <w:sz w:val="20"/>
    </w:rPr>
  </w:style>
  <w:style w:type="character" w:customStyle="1" w:styleId="CommentTextChar">
    <w:name w:val="Comment Text Char"/>
    <w:basedOn w:val="DefaultParagraphFont"/>
    <w:link w:val="CommentText"/>
    <w:uiPriority w:val="99"/>
    <w:locked/>
    <w:rsid w:val="001B2600"/>
    <w:rPr>
      <w:rFonts w:cs="Times New Roman"/>
      <w:snapToGrid w:val="0"/>
      <w:lang w:eastAsia="en-US"/>
    </w:rPr>
  </w:style>
  <w:style w:type="paragraph" w:styleId="CommentSubject">
    <w:name w:val="annotation subject"/>
    <w:basedOn w:val="CommentText"/>
    <w:next w:val="CommentText"/>
    <w:link w:val="CommentSubjectChar"/>
    <w:uiPriority w:val="99"/>
    <w:rsid w:val="001B2600"/>
    <w:rPr>
      <w:b/>
      <w:bCs/>
    </w:rPr>
  </w:style>
  <w:style w:type="character" w:customStyle="1" w:styleId="CommentSubjectChar">
    <w:name w:val="Comment Subject Char"/>
    <w:basedOn w:val="CommentTextChar"/>
    <w:link w:val="CommentSubject"/>
    <w:uiPriority w:val="99"/>
    <w:locked/>
    <w:rsid w:val="001B2600"/>
    <w:rPr>
      <w:rFonts w:cs="Times New Roman"/>
      <w:b/>
      <w:snapToGrid w:val="0"/>
      <w:lang w:eastAsia="en-US"/>
    </w:rPr>
  </w:style>
  <w:style w:type="paragraph" w:styleId="ListParagraph">
    <w:name w:val="List Paragraph"/>
    <w:basedOn w:val="Normal"/>
    <w:link w:val="ListParagraphChar"/>
    <w:uiPriority w:val="34"/>
    <w:qFormat/>
    <w:rsid w:val="00676912"/>
    <w:pPr>
      <w:ind w:left="720"/>
    </w:pPr>
  </w:style>
  <w:style w:type="paragraph" w:styleId="BodyText3">
    <w:name w:val="Body Text 3"/>
    <w:basedOn w:val="Normal"/>
    <w:link w:val="BodyText3Char"/>
    <w:uiPriority w:val="99"/>
    <w:rsid w:val="00DC46C7"/>
    <w:pPr>
      <w:spacing w:after="120"/>
    </w:pPr>
    <w:rPr>
      <w:sz w:val="16"/>
      <w:szCs w:val="16"/>
    </w:rPr>
  </w:style>
  <w:style w:type="character" w:customStyle="1" w:styleId="BodyText3Char">
    <w:name w:val="Body Text 3 Char"/>
    <w:basedOn w:val="DefaultParagraphFont"/>
    <w:link w:val="BodyText3"/>
    <w:uiPriority w:val="99"/>
    <w:locked/>
    <w:rsid w:val="00DC46C7"/>
    <w:rPr>
      <w:rFonts w:cs="Times New Roman"/>
      <w:snapToGrid w:val="0"/>
      <w:sz w:val="16"/>
      <w:lang w:eastAsia="en-US"/>
    </w:rPr>
  </w:style>
  <w:style w:type="paragraph" w:styleId="NoSpacing">
    <w:name w:val="No Spacing"/>
    <w:uiPriority w:val="99"/>
    <w:qFormat/>
    <w:rsid w:val="00666C75"/>
    <w:rPr>
      <w:rFonts w:ascii="Calibri" w:hAnsi="Calibri"/>
      <w:lang w:eastAsia="en-US"/>
    </w:rPr>
  </w:style>
  <w:style w:type="character" w:customStyle="1" w:styleId="Heading3Char">
    <w:name w:val="Heading 3 Char"/>
    <w:basedOn w:val="DefaultParagraphFont"/>
    <w:link w:val="Heading3"/>
    <w:rsid w:val="009F4C5E"/>
    <w:rPr>
      <w:rFonts w:ascii="Arial" w:eastAsiaTheme="majorEastAsia" w:hAnsi="Arial" w:cstheme="majorBidi"/>
      <w:b/>
      <w:bCs/>
      <w:sz w:val="32"/>
      <w:szCs w:val="20"/>
      <w:lang w:eastAsia="en-US"/>
    </w:rPr>
  </w:style>
  <w:style w:type="table" w:customStyle="1" w:styleId="TableGrid1">
    <w:name w:val="Table Grid1"/>
    <w:basedOn w:val="TableNormal"/>
    <w:next w:val="TableGrid"/>
    <w:rsid w:val="00F37E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locked/>
    <w:rsid w:val="008A72BC"/>
    <w:pPr>
      <w:tabs>
        <w:tab w:val="left" w:pos="1418"/>
        <w:tab w:val="right" w:pos="10065"/>
      </w:tabs>
      <w:spacing w:after="100"/>
      <w:ind w:left="1418" w:hanging="567"/>
    </w:pPr>
  </w:style>
  <w:style w:type="character" w:customStyle="1" w:styleId="Heading2Char">
    <w:name w:val="Heading 2 Char"/>
    <w:basedOn w:val="DefaultParagraphFont"/>
    <w:link w:val="Heading2"/>
    <w:uiPriority w:val="9"/>
    <w:rsid w:val="003B7D84"/>
    <w:rPr>
      <w:rFonts w:ascii="Arial" w:eastAsiaTheme="majorEastAsia" w:hAnsi="Arial" w:cstheme="majorBidi"/>
      <w:b/>
      <w:bCs/>
      <w:sz w:val="36"/>
      <w:szCs w:val="26"/>
      <w:lang w:eastAsia="en-US"/>
    </w:rPr>
  </w:style>
  <w:style w:type="paragraph" w:styleId="TOC2">
    <w:name w:val="toc 2"/>
    <w:basedOn w:val="Normal"/>
    <w:next w:val="Normal"/>
    <w:autoRedefine/>
    <w:uiPriority w:val="39"/>
    <w:locked/>
    <w:rsid w:val="004324AB"/>
    <w:pPr>
      <w:tabs>
        <w:tab w:val="left" w:pos="851"/>
        <w:tab w:val="right" w:pos="10065"/>
      </w:tabs>
      <w:spacing w:after="100"/>
      <w:ind w:left="240"/>
    </w:pPr>
    <w:rPr>
      <w:rFonts w:eastAsiaTheme="majorEastAsia" w:cstheme="majorBidi"/>
      <w:b/>
      <w:bCs/>
      <w:noProof/>
    </w:rPr>
  </w:style>
  <w:style w:type="paragraph" w:styleId="NormalWeb">
    <w:name w:val="Normal (Web)"/>
    <w:basedOn w:val="Normal"/>
    <w:uiPriority w:val="99"/>
    <w:unhideWhenUsed/>
    <w:rsid w:val="00656159"/>
    <w:pPr>
      <w:widowControl/>
      <w:spacing w:before="100" w:beforeAutospacing="1" w:after="100" w:afterAutospacing="1"/>
    </w:pPr>
    <w:rPr>
      <w:szCs w:val="24"/>
      <w:lang w:eastAsia="en-GB"/>
    </w:rPr>
  </w:style>
  <w:style w:type="paragraph" w:styleId="BodyTextIndent2">
    <w:name w:val="Body Text Indent 2"/>
    <w:basedOn w:val="Normal"/>
    <w:link w:val="BodyTextIndent2Char"/>
    <w:unhideWhenUsed/>
    <w:rsid w:val="00BC4004"/>
    <w:pPr>
      <w:spacing w:after="120" w:line="480" w:lineRule="auto"/>
      <w:ind w:left="283"/>
    </w:pPr>
  </w:style>
  <w:style w:type="character" w:customStyle="1" w:styleId="BodyTextIndent2Char">
    <w:name w:val="Body Text Indent 2 Char"/>
    <w:basedOn w:val="DefaultParagraphFont"/>
    <w:link w:val="BodyTextIndent2"/>
    <w:rsid w:val="00BC4004"/>
    <w:rPr>
      <w:sz w:val="24"/>
      <w:szCs w:val="20"/>
      <w:lang w:eastAsia="en-US"/>
    </w:rPr>
  </w:style>
  <w:style w:type="character" w:styleId="Strong">
    <w:name w:val="Strong"/>
    <w:basedOn w:val="DefaultParagraphFont"/>
    <w:uiPriority w:val="22"/>
    <w:qFormat/>
    <w:locked/>
    <w:rsid w:val="00052EE7"/>
    <w:rPr>
      <w:b/>
      <w:bCs/>
    </w:rPr>
  </w:style>
  <w:style w:type="paragraph" w:customStyle="1" w:styleId="Default">
    <w:name w:val="Default"/>
    <w:rsid w:val="00BB3283"/>
    <w:pPr>
      <w:autoSpaceDE w:val="0"/>
      <w:autoSpaceDN w:val="0"/>
      <w:adjustRightInd w:val="0"/>
    </w:pPr>
    <w:rPr>
      <w:rFonts w:ascii="Arial" w:hAnsi="Arial" w:cs="Arial"/>
      <w:color w:val="000000"/>
      <w:sz w:val="24"/>
      <w:szCs w:val="24"/>
    </w:rPr>
  </w:style>
  <w:style w:type="character" w:customStyle="1" w:styleId="legds2">
    <w:name w:val="legds2"/>
    <w:rsid w:val="00301E92"/>
    <w:rPr>
      <w:vanish w:val="0"/>
      <w:webHidden w:val="0"/>
      <w:specVanish w:val="0"/>
    </w:rPr>
  </w:style>
  <w:style w:type="paragraph" w:styleId="Revision">
    <w:name w:val="Revision"/>
    <w:hidden/>
    <w:uiPriority w:val="99"/>
    <w:semiHidden/>
    <w:rsid w:val="00663B17"/>
    <w:rPr>
      <w:rFonts w:ascii="Arial" w:hAnsi="Arial"/>
      <w:sz w:val="24"/>
      <w:szCs w:val="20"/>
      <w:lang w:eastAsia="en-US"/>
    </w:rPr>
  </w:style>
  <w:style w:type="character" w:customStyle="1" w:styleId="ListParagraphChar">
    <w:name w:val="List Paragraph Char"/>
    <w:link w:val="ListParagraph"/>
    <w:uiPriority w:val="34"/>
    <w:rsid w:val="00B25E1F"/>
    <w:rPr>
      <w:rFonts w:ascii="Arial" w:hAnsi="Arial"/>
      <w:sz w:val="24"/>
      <w:szCs w:val="20"/>
      <w:lang w:eastAsia="en-US"/>
    </w:rPr>
  </w:style>
  <w:style w:type="character" w:customStyle="1" w:styleId="tgc">
    <w:name w:val="_tgc"/>
    <w:basedOn w:val="DefaultParagraphFont"/>
    <w:rsid w:val="00810710"/>
  </w:style>
  <w:style w:type="character" w:customStyle="1" w:styleId="Heading4Char">
    <w:name w:val="Heading 4 Char"/>
    <w:basedOn w:val="DefaultParagraphFont"/>
    <w:link w:val="Heading4"/>
    <w:semiHidden/>
    <w:rsid w:val="004B5640"/>
    <w:rPr>
      <w:rFonts w:asciiTheme="majorHAnsi" w:eastAsiaTheme="majorEastAsia" w:hAnsiTheme="majorHAnsi" w:cstheme="majorBidi"/>
      <w:i/>
      <w:iCs/>
      <w:color w:val="365F91" w:themeColor="accent1" w:themeShade="BF"/>
      <w:sz w:val="24"/>
      <w:szCs w:val="20"/>
      <w:lang w:eastAsia="en-US"/>
    </w:rPr>
  </w:style>
  <w:style w:type="character" w:customStyle="1" w:styleId="st1">
    <w:name w:val="st1"/>
    <w:rsid w:val="0018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4111">
      <w:bodyDiv w:val="1"/>
      <w:marLeft w:val="0"/>
      <w:marRight w:val="0"/>
      <w:marTop w:val="0"/>
      <w:marBottom w:val="0"/>
      <w:divBdr>
        <w:top w:val="none" w:sz="0" w:space="0" w:color="auto"/>
        <w:left w:val="none" w:sz="0" w:space="0" w:color="auto"/>
        <w:bottom w:val="none" w:sz="0" w:space="0" w:color="auto"/>
        <w:right w:val="none" w:sz="0" w:space="0" w:color="auto"/>
      </w:divBdr>
    </w:div>
    <w:div w:id="248388917">
      <w:bodyDiv w:val="1"/>
      <w:marLeft w:val="0"/>
      <w:marRight w:val="0"/>
      <w:marTop w:val="0"/>
      <w:marBottom w:val="0"/>
      <w:divBdr>
        <w:top w:val="none" w:sz="0" w:space="0" w:color="auto"/>
        <w:left w:val="none" w:sz="0" w:space="0" w:color="auto"/>
        <w:bottom w:val="none" w:sz="0" w:space="0" w:color="auto"/>
        <w:right w:val="none" w:sz="0" w:space="0" w:color="auto"/>
      </w:divBdr>
    </w:div>
    <w:div w:id="249774281">
      <w:bodyDiv w:val="1"/>
      <w:marLeft w:val="0"/>
      <w:marRight w:val="0"/>
      <w:marTop w:val="0"/>
      <w:marBottom w:val="0"/>
      <w:divBdr>
        <w:top w:val="none" w:sz="0" w:space="0" w:color="auto"/>
        <w:left w:val="none" w:sz="0" w:space="0" w:color="auto"/>
        <w:bottom w:val="none" w:sz="0" w:space="0" w:color="auto"/>
        <w:right w:val="none" w:sz="0" w:space="0" w:color="auto"/>
      </w:divBdr>
    </w:div>
    <w:div w:id="277685682">
      <w:marLeft w:val="0"/>
      <w:marRight w:val="0"/>
      <w:marTop w:val="0"/>
      <w:marBottom w:val="0"/>
      <w:divBdr>
        <w:top w:val="none" w:sz="0" w:space="0" w:color="auto"/>
        <w:left w:val="none" w:sz="0" w:space="0" w:color="auto"/>
        <w:bottom w:val="none" w:sz="0" w:space="0" w:color="auto"/>
        <w:right w:val="none" w:sz="0" w:space="0" w:color="auto"/>
      </w:divBdr>
    </w:div>
    <w:div w:id="277685683">
      <w:marLeft w:val="0"/>
      <w:marRight w:val="0"/>
      <w:marTop w:val="0"/>
      <w:marBottom w:val="0"/>
      <w:divBdr>
        <w:top w:val="none" w:sz="0" w:space="0" w:color="auto"/>
        <w:left w:val="none" w:sz="0" w:space="0" w:color="auto"/>
        <w:bottom w:val="none" w:sz="0" w:space="0" w:color="auto"/>
        <w:right w:val="none" w:sz="0" w:space="0" w:color="auto"/>
      </w:divBdr>
    </w:div>
    <w:div w:id="277685684">
      <w:marLeft w:val="0"/>
      <w:marRight w:val="0"/>
      <w:marTop w:val="0"/>
      <w:marBottom w:val="0"/>
      <w:divBdr>
        <w:top w:val="none" w:sz="0" w:space="0" w:color="auto"/>
        <w:left w:val="none" w:sz="0" w:space="0" w:color="auto"/>
        <w:bottom w:val="none" w:sz="0" w:space="0" w:color="auto"/>
        <w:right w:val="none" w:sz="0" w:space="0" w:color="auto"/>
      </w:divBdr>
    </w:div>
    <w:div w:id="311493141">
      <w:bodyDiv w:val="1"/>
      <w:marLeft w:val="0"/>
      <w:marRight w:val="0"/>
      <w:marTop w:val="0"/>
      <w:marBottom w:val="0"/>
      <w:divBdr>
        <w:top w:val="none" w:sz="0" w:space="0" w:color="auto"/>
        <w:left w:val="none" w:sz="0" w:space="0" w:color="auto"/>
        <w:bottom w:val="none" w:sz="0" w:space="0" w:color="auto"/>
        <w:right w:val="none" w:sz="0" w:space="0" w:color="auto"/>
      </w:divBdr>
    </w:div>
    <w:div w:id="355619899">
      <w:bodyDiv w:val="1"/>
      <w:marLeft w:val="0"/>
      <w:marRight w:val="0"/>
      <w:marTop w:val="0"/>
      <w:marBottom w:val="0"/>
      <w:divBdr>
        <w:top w:val="none" w:sz="0" w:space="0" w:color="auto"/>
        <w:left w:val="none" w:sz="0" w:space="0" w:color="auto"/>
        <w:bottom w:val="none" w:sz="0" w:space="0" w:color="auto"/>
        <w:right w:val="none" w:sz="0" w:space="0" w:color="auto"/>
      </w:divBdr>
    </w:div>
    <w:div w:id="453060917">
      <w:bodyDiv w:val="1"/>
      <w:marLeft w:val="0"/>
      <w:marRight w:val="0"/>
      <w:marTop w:val="0"/>
      <w:marBottom w:val="0"/>
      <w:divBdr>
        <w:top w:val="none" w:sz="0" w:space="0" w:color="auto"/>
        <w:left w:val="none" w:sz="0" w:space="0" w:color="auto"/>
        <w:bottom w:val="none" w:sz="0" w:space="0" w:color="auto"/>
        <w:right w:val="none" w:sz="0" w:space="0" w:color="auto"/>
      </w:divBdr>
    </w:div>
    <w:div w:id="513691340">
      <w:bodyDiv w:val="1"/>
      <w:marLeft w:val="0"/>
      <w:marRight w:val="0"/>
      <w:marTop w:val="0"/>
      <w:marBottom w:val="0"/>
      <w:divBdr>
        <w:top w:val="none" w:sz="0" w:space="0" w:color="auto"/>
        <w:left w:val="none" w:sz="0" w:space="0" w:color="auto"/>
        <w:bottom w:val="none" w:sz="0" w:space="0" w:color="auto"/>
        <w:right w:val="none" w:sz="0" w:space="0" w:color="auto"/>
      </w:divBdr>
    </w:div>
    <w:div w:id="585461911">
      <w:bodyDiv w:val="1"/>
      <w:marLeft w:val="0"/>
      <w:marRight w:val="0"/>
      <w:marTop w:val="0"/>
      <w:marBottom w:val="0"/>
      <w:divBdr>
        <w:top w:val="none" w:sz="0" w:space="0" w:color="auto"/>
        <w:left w:val="none" w:sz="0" w:space="0" w:color="auto"/>
        <w:bottom w:val="none" w:sz="0" w:space="0" w:color="auto"/>
        <w:right w:val="none" w:sz="0" w:space="0" w:color="auto"/>
      </w:divBdr>
    </w:div>
    <w:div w:id="618997864">
      <w:bodyDiv w:val="1"/>
      <w:marLeft w:val="0"/>
      <w:marRight w:val="0"/>
      <w:marTop w:val="0"/>
      <w:marBottom w:val="0"/>
      <w:divBdr>
        <w:top w:val="none" w:sz="0" w:space="0" w:color="auto"/>
        <w:left w:val="none" w:sz="0" w:space="0" w:color="auto"/>
        <w:bottom w:val="none" w:sz="0" w:space="0" w:color="auto"/>
        <w:right w:val="none" w:sz="0" w:space="0" w:color="auto"/>
      </w:divBdr>
    </w:div>
    <w:div w:id="634680133">
      <w:bodyDiv w:val="1"/>
      <w:marLeft w:val="0"/>
      <w:marRight w:val="0"/>
      <w:marTop w:val="0"/>
      <w:marBottom w:val="0"/>
      <w:divBdr>
        <w:top w:val="none" w:sz="0" w:space="0" w:color="auto"/>
        <w:left w:val="none" w:sz="0" w:space="0" w:color="auto"/>
        <w:bottom w:val="none" w:sz="0" w:space="0" w:color="auto"/>
        <w:right w:val="none" w:sz="0" w:space="0" w:color="auto"/>
      </w:divBdr>
    </w:div>
    <w:div w:id="683241389">
      <w:bodyDiv w:val="1"/>
      <w:marLeft w:val="0"/>
      <w:marRight w:val="0"/>
      <w:marTop w:val="0"/>
      <w:marBottom w:val="0"/>
      <w:divBdr>
        <w:top w:val="none" w:sz="0" w:space="0" w:color="auto"/>
        <w:left w:val="none" w:sz="0" w:space="0" w:color="auto"/>
        <w:bottom w:val="none" w:sz="0" w:space="0" w:color="auto"/>
        <w:right w:val="none" w:sz="0" w:space="0" w:color="auto"/>
      </w:divBdr>
      <w:divsChild>
        <w:div w:id="1479228051">
          <w:marLeft w:val="0"/>
          <w:marRight w:val="0"/>
          <w:marTop w:val="0"/>
          <w:marBottom w:val="0"/>
          <w:divBdr>
            <w:top w:val="none" w:sz="0" w:space="0" w:color="auto"/>
            <w:left w:val="none" w:sz="0" w:space="0" w:color="auto"/>
            <w:bottom w:val="none" w:sz="0" w:space="0" w:color="auto"/>
            <w:right w:val="none" w:sz="0" w:space="0" w:color="auto"/>
          </w:divBdr>
          <w:divsChild>
            <w:div w:id="42488903">
              <w:marLeft w:val="0"/>
              <w:marRight w:val="0"/>
              <w:marTop w:val="0"/>
              <w:marBottom w:val="0"/>
              <w:divBdr>
                <w:top w:val="none" w:sz="0" w:space="0" w:color="auto"/>
                <w:left w:val="none" w:sz="0" w:space="0" w:color="auto"/>
                <w:bottom w:val="none" w:sz="0" w:space="0" w:color="auto"/>
                <w:right w:val="none" w:sz="0" w:space="0" w:color="auto"/>
              </w:divBdr>
              <w:divsChild>
                <w:div w:id="1250500840">
                  <w:marLeft w:val="0"/>
                  <w:marRight w:val="0"/>
                  <w:marTop w:val="0"/>
                  <w:marBottom w:val="0"/>
                  <w:divBdr>
                    <w:top w:val="none" w:sz="0" w:space="0" w:color="auto"/>
                    <w:left w:val="none" w:sz="0" w:space="0" w:color="auto"/>
                    <w:bottom w:val="none" w:sz="0" w:space="0" w:color="auto"/>
                    <w:right w:val="none" w:sz="0" w:space="0" w:color="auto"/>
                  </w:divBdr>
                  <w:divsChild>
                    <w:div w:id="2093089314">
                      <w:marLeft w:val="0"/>
                      <w:marRight w:val="0"/>
                      <w:marTop w:val="0"/>
                      <w:marBottom w:val="0"/>
                      <w:divBdr>
                        <w:top w:val="none" w:sz="0" w:space="0" w:color="auto"/>
                        <w:left w:val="none" w:sz="0" w:space="0" w:color="auto"/>
                        <w:bottom w:val="none" w:sz="0" w:space="0" w:color="auto"/>
                        <w:right w:val="none" w:sz="0" w:space="0" w:color="auto"/>
                      </w:divBdr>
                      <w:divsChild>
                        <w:div w:id="538053903">
                          <w:marLeft w:val="0"/>
                          <w:marRight w:val="0"/>
                          <w:marTop w:val="0"/>
                          <w:marBottom w:val="0"/>
                          <w:divBdr>
                            <w:top w:val="none" w:sz="0" w:space="0" w:color="auto"/>
                            <w:left w:val="none" w:sz="0" w:space="0" w:color="auto"/>
                            <w:bottom w:val="none" w:sz="0" w:space="0" w:color="auto"/>
                            <w:right w:val="none" w:sz="0" w:space="0" w:color="auto"/>
                          </w:divBdr>
                          <w:divsChild>
                            <w:div w:id="861013700">
                              <w:marLeft w:val="0"/>
                              <w:marRight w:val="0"/>
                              <w:marTop w:val="0"/>
                              <w:marBottom w:val="0"/>
                              <w:divBdr>
                                <w:top w:val="none" w:sz="0" w:space="0" w:color="auto"/>
                                <w:left w:val="none" w:sz="0" w:space="0" w:color="auto"/>
                                <w:bottom w:val="none" w:sz="0" w:space="0" w:color="auto"/>
                                <w:right w:val="none" w:sz="0" w:space="0" w:color="auto"/>
                              </w:divBdr>
                              <w:divsChild>
                                <w:div w:id="2066219907">
                                  <w:marLeft w:val="0"/>
                                  <w:marRight w:val="0"/>
                                  <w:marTop w:val="0"/>
                                  <w:marBottom w:val="0"/>
                                  <w:divBdr>
                                    <w:top w:val="none" w:sz="0" w:space="0" w:color="auto"/>
                                    <w:left w:val="none" w:sz="0" w:space="0" w:color="auto"/>
                                    <w:bottom w:val="none" w:sz="0" w:space="0" w:color="auto"/>
                                    <w:right w:val="none" w:sz="0" w:space="0" w:color="auto"/>
                                  </w:divBdr>
                                  <w:divsChild>
                                    <w:div w:id="199585850">
                                      <w:marLeft w:val="0"/>
                                      <w:marRight w:val="0"/>
                                      <w:marTop w:val="0"/>
                                      <w:marBottom w:val="0"/>
                                      <w:divBdr>
                                        <w:top w:val="none" w:sz="0" w:space="0" w:color="auto"/>
                                        <w:left w:val="none" w:sz="0" w:space="0" w:color="auto"/>
                                        <w:bottom w:val="none" w:sz="0" w:space="0" w:color="auto"/>
                                        <w:right w:val="none" w:sz="0" w:space="0" w:color="auto"/>
                                      </w:divBdr>
                                      <w:divsChild>
                                        <w:div w:id="1112555221">
                                          <w:marLeft w:val="0"/>
                                          <w:marRight w:val="0"/>
                                          <w:marTop w:val="0"/>
                                          <w:marBottom w:val="0"/>
                                          <w:divBdr>
                                            <w:top w:val="none" w:sz="0" w:space="0" w:color="auto"/>
                                            <w:left w:val="none" w:sz="0" w:space="0" w:color="auto"/>
                                            <w:bottom w:val="none" w:sz="0" w:space="0" w:color="auto"/>
                                            <w:right w:val="none" w:sz="0" w:space="0" w:color="auto"/>
                                          </w:divBdr>
                                          <w:divsChild>
                                            <w:div w:id="177085420">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6361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713997">
      <w:bodyDiv w:val="1"/>
      <w:marLeft w:val="0"/>
      <w:marRight w:val="0"/>
      <w:marTop w:val="0"/>
      <w:marBottom w:val="0"/>
      <w:divBdr>
        <w:top w:val="none" w:sz="0" w:space="0" w:color="auto"/>
        <w:left w:val="none" w:sz="0" w:space="0" w:color="auto"/>
        <w:bottom w:val="none" w:sz="0" w:space="0" w:color="auto"/>
        <w:right w:val="none" w:sz="0" w:space="0" w:color="auto"/>
      </w:divBdr>
    </w:div>
    <w:div w:id="815100095">
      <w:bodyDiv w:val="1"/>
      <w:marLeft w:val="0"/>
      <w:marRight w:val="0"/>
      <w:marTop w:val="0"/>
      <w:marBottom w:val="0"/>
      <w:divBdr>
        <w:top w:val="none" w:sz="0" w:space="0" w:color="auto"/>
        <w:left w:val="none" w:sz="0" w:space="0" w:color="auto"/>
        <w:bottom w:val="none" w:sz="0" w:space="0" w:color="auto"/>
        <w:right w:val="none" w:sz="0" w:space="0" w:color="auto"/>
      </w:divBdr>
    </w:div>
    <w:div w:id="842167735">
      <w:bodyDiv w:val="1"/>
      <w:marLeft w:val="0"/>
      <w:marRight w:val="0"/>
      <w:marTop w:val="0"/>
      <w:marBottom w:val="0"/>
      <w:divBdr>
        <w:top w:val="none" w:sz="0" w:space="0" w:color="auto"/>
        <w:left w:val="none" w:sz="0" w:space="0" w:color="auto"/>
        <w:bottom w:val="none" w:sz="0" w:space="0" w:color="auto"/>
        <w:right w:val="none" w:sz="0" w:space="0" w:color="auto"/>
      </w:divBdr>
    </w:div>
    <w:div w:id="1005203948">
      <w:bodyDiv w:val="1"/>
      <w:marLeft w:val="0"/>
      <w:marRight w:val="0"/>
      <w:marTop w:val="0"/>
      <w:marBottom w:val="0"/>
      <w:divBdr>
        <w:top w:val="none" w:sz="0" w:space="0" w:color="auto"/>
        <w:left w:val="none" w:sz="0" w:space="0" w:color="auto"/>
        <w:bottom w:val="none" w:sz="0" w:space="0" w:color="auto"/>
        <w:right w:val="none" w:sz="0" w:space="0" w:color="auto"/>
      </w:divBdr>
    </w:div>
    <w:div w:id="1026910248">
      <w:bodyDiv w:val="1"/>
      <w:marLeft w:val="0"/>
      <w:marRight w:val="0"/>
      <w:marTop w:val="0"/>
      <w:marBottom w:val="0"/>
      <w:divBdr>
        <w:top w:val="none" w:sz="0" w:space="0" w:color="auto"/>
        <w:left w:val="none" w:sz="0" w:space="0" w:color="auto"/>
        <w:bottom w:val="none" w:sz="0" w:space="0" w:color="auto"/>
        <w:right w:val="none" w:sz="0" w:space="0" w:color="auto"/>
      </w:divBdr>
    </w:div>
    <w:div w:id="1040284739">
      <w:bodyDiv w:val="1"/>
      <w:marLeft w:val="0"/>
      <w:marRight w:val="0"/>
      <w:marTop w:val="0"/>
      <w:marBottom w:val="0"/>
      <w:divBdr>
        <w:top w:val="none" w:sz="0" w:space="0" w:color="auto"/>
        <w:left w:val="none" w:sz="0" w:space="0" w:color="auto"/>
        <w:bottom w:val="none" w:sz="0" w:space="0" w:color="auto"/>
        <w:right w:val="none" w:sz="0" w:space="0" w:color="auto"/>
      </w:divBdr>
    </w:div>
    <w:div w:id="1064139053">
      <w:bodyDiv w:val="1"/>
      <w:marLeft w:val="0"/>
      <w:marRight w:val="0"/>
      <w:marTop w:val="0"/>
      <w:marBottom w:val="0"/>
      <w:divBdr>
        <w:top w:val="none" w:sz="0" w:space="0" w:color="auto"/>
        <w:left w:val="none" w:sz="0" w:space="0" w:color="auto"/>
        <w:bottom w:val="none" w:sz="0" w:space="0" w:color="auto"/>
        <w:right w:val="none" w:sz="0" w:space="0" w:color="auto"/>
      </w:divBdr>
    </w:div>
    <w:div w:id="1116289625">
      <w:bodyDiv w:val="1"/>
      <w:marLeft w:val="0"/>
      <w:marRight w:val="0"/>
      <w:marTop w:val="0"/>
      <w:marBottom w:val="0"/>
      <w:divBdr>
        <w:top w:val="none" w:sz="0" w:space="0" w:color="auto"/>
        <w:left w:val="none" w:sz="0" w:space="0" w:color="auto"/>
        <w:bottom w:val="none" w:sz="0" w:space="0" w:color="auto"/>
        <w:right w:val="none" w:sz="0" w:space="0" w:color="auto"/>
      </w:divBdr>
      <w:divsChild>
        <w:div w:id="924992985">
          <w:marLeft w:val="0"/>
          <w:marRight w:val="0"/>
          <w:marTop w:val="0"/>
          <w:marBottom w:val="0"/>
          <w:divBdr>
            <w:top w:val="none" w:sz="0" w:space="0" w:color="auto"/>
            <w:left w:val="none" w:sz="0" w:space="0" w:color="auto"/>
            <w:bottom w:val="none" w:sz="0" w:space="0" w:color="auto"/>
            <w:right w:val="none" w:sz="0" w:space="0" w:color="auto"/>
          </w:divBdr>
          <w:divsChild>
            <w:div w:id="833952464">
              <w:marLeft w:val="0"/>
              <w:marRight w:val="0"/>
              <w:marTop w:val="0"/>
              <w:marBottom w:val="0"/>
              <w:divBdr>
                <w:top w:val="none" w:sz="0" w:space="0" w:color="auto"/>
                <w:left w:val="none" w:sz="0" w:space="0" w:color="auto"/>
                <w:bottom w:val="none" w:sz="0" w:space="0" w:color="auto"/>
                <w:right w:val="none" w:sz="0" w:space="0" w:color="auto"/>
              </w:divBdr>
              <w:divsChild>
                <w:div w:id="158736057">
                  <w:marLeft w:val="0"/>
                  <w:marRight w:val="0"/>
                  <w:marTop w:val="0"/>
                  <w:marBottom w:val="0"/>
                  <w:divBdr>
                    <w:top w:val="none" w:sz="0" w:space="0" w:color="auto"/>
                    <w:left w:val="none" w:sz="0" w:space="0" w:color="auto"/>
                    <w:bottom w:val="none" w:sz="0" w:space="0" w:color="auto"/>
                    <w:right w:val="none" w:sz="0" w:space="0" w:color="auto"/>
                  </w:divBdr>
                  <w:divsChild>
                    <w:div w:id="2137675475">
                      <w:marLeft w:val="0"/>
                      <w:marRight w:val="0"/>
                      <w:marTop w:val="0"/>
                      <w:marBottom w:val="0"/>
                      <w:divBdr>
                        <w:top w:val="none" w:sz="0" w:space="0" w:color="auto"/>
                        <w:left w:val="none" w:sz="0" w:space="0" w:color="auto"/>
                        <w:bottom w:val="none" w:sz="0" w:space="0" w:color="auto"/>
                        <w:right w:val="none" w:sz="0" w:space="0" w:color="auto"/>
                      </w:divBdr>
                      <w:divsChild>
                        <w:div w:id="995036908">
                          <w:marLeft w:val="0"/>
                          <w:marRight w:val="0"/>
                          <w:marTop w:val="0"/>
                          <w:marBottom w:val="0"/>
                          <w:divBdr>
                            <w:top w:val="none" w:sz="0" w:space="0" w:color="auto"/>
                            <w:left w:val="none" w:sz="0" w:space="0" w:color="auto"/>
                            <w:bottom w:val="none" w:sz="0" w:space="0" w:color="auto"/>
                            <w:right w:val="none" w:sz="0" w:space="0" w:color="auto"/>
                          </w:divBdr>
                          <w:divsChild>
                            <w:div w:id="13560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90591">
      <w:bodyDiv w:val="1"/>
      <w:marLeft w:val="0"/>
      <w:marRight w:val="0"/>
      <w:marTop w:val="0"/>
      <w:marBottom w:val="0"/>
      <w:divBdr>
        <w:top w:val="none" w:sz="0" w:space="0" w:color="auto"/>
        <w:left w:val="none" w:sz="0" w:space="0" w:color="auto"/>
        <w:bottom w:val="none" w:sz="0" w:space="0" w:color="auto"/>
        <w:right w:val="none" w:sz="0" w:space="0" w:color="auto"/>
      </w:divBdr>
    </w:div>
    <w:div w:id="1184441022">
      <w:bodyDiv w:val="1"/>
      <w:marLeft w:val="0"/>
      <w:marRight w:val="0"/>
      <w:marTop w:val="0"/>
      <w:marBottom w:val="0"/>
      <w:divBdr>
        <w:top w:val="none" w:sz="0" w:space="0" w:color="auto"/>
        <w:left w:val="none" w:sz="0" w:space="0" w:color="auto"/>
        <w:bottom w:val="none" w:sz="0" w:space="0" w:color="auto"/>
        <w:right w:val="none" w:sz="0" w:space="0" w:color="auto"/>
      </w:divBdr>
    </w:div>
    <w:div w:id="1322083566">
      <w:bodyDiv w:val="1"/>
      <w:marLeft w:val="0"/>
      <w:marRight w:val="0"/>
      <w:marTop w:val="0"/>
      <w:marBottom w:val="0"/>
      <w:divBdr>
        <w:top w:val="none" w:sz="0" w:space="0" w:color="auto"/>
        <w:left w:val="none" w:sz="0" w:space="0" w:color="auto"/>
        <w:bottom w:val="none" w:sz="0" w:space="0" w:color="auto"/>
        <w:right w:val="none" w:sz="0" w:space="0" w:color="auto"/>
      </w:divBdr>
    </w:div>
    <w:div w:id="1354071925">
      <w:bodyDiv w:val="1"/>
      <w:marLeft w:val="0"/>
      <w:marRight w:val="0"/>
      <w:marTop w:val="0"/>
      <w:marBottom w:val="0"/>
      <w:divBdr>
        <w:top w:val="none" w:sz="0" w:space="0" w:color="auto"/>
        <w:left w:val="none" w:sz="0" w:space="0" w:color="auto"/>
        <w:bottom w:val="none" w:sz="0" w:space="0" w:color="auto"/>
        <w:right w:val="none" w:sz="0" w:space="0" w:color="auto"/>
      </w:divBdr>
    </w:div>
    <w:div w:id="1358651947">
      <w:bodyDiv w:val="1"/>
      <w:marLeft w:val="0"/>
      <w:marRight w:val="0"/>
      <w:marTop w:val="0"/>
      <w:marBottom w:val="0"/>
      <w:divBdr>
        <w:top w:val="none" w:sz="0" w:space="0" w:color="auto"/>
        <w:left w:val="none" w:sz="0" w:space="0" w:color="auto"/>
        <w:bottom w:val="none" w:sz="0" w:space="0" w:color="auto"/>
        <w:right w:val="none" w:sz="0" w:space="0" w:color="auto"/>
      </w:divBdr>
    </w:div>
    <w:div w:id="1388912970">
      <w:bodyDiv w:val="1"/>
      <w:marLeft w:val="0"/>
      <w:marRight w:val="0"/>
      <w:marTop w:val="0"/>
      <w:marBottom w:val="0"/>
      <w:divBdr>
        <w:top w:val="none" w:sz="0" w:space="0" w:color="auto"/>
        <w:left w:val="none" w:sz="0" w:space="0" w:color="auto"/>
        <w:bottom w:val="none" w:sz="0" w:space="0" w:color="auto"/>
        <w:right w:val="none" w:sz="0" w:space="0" w:color="auto"/>
      </w:divBdr>
    </w:div>
    <w:div w:id="1553037959">
      <w:bodyDiv w:val="1"/>
      <w:marLeft w:val="0"/>
      <w:marRight w:val="0"/>
      <w:marTop w:val="0"/>
      <w:marBottom w:val="0"/>
      <w:divBdr>
        <w:top w:val="none" w:sz="0" w:space="0" w:color="auto"/>
        <w:left w:val="none" w:sz="0" w:space="0" w:color="auto"/>
        <w:bottom w:val="none" w:sz="0" w:space="0" w:color="auto"/>
        <w:right w:val="none" w:sz="0" w:space="0" w:color="auto"/>
      </w:divBdr>
    </w:div>
    <w:div w:id="1870491303">
      <w:bodyDiv w:val="1"/>
      <w:marLeft w:val="0"/>
      <w:marRight w:val="0"/>
      <w:marTop w:val="0"/>
      <w:marBottom w:val="0"/>
      <w:divBdr>
        <w:top w:val="none" w:sz="0" w:space="0" w:color="auto"/>
        <w:left w:val="none" w:sz="0" w:space="0" w:color="auto"/>
        <w:bottom w:val="none" w:sz="0" w:space="0" w:color="auto"/>
        <w:right w:val="none" w:sz="0" w:space="0" w:color="auto"/>
      </w:divBdr>
    </w:div>
    <w:div w:id="19756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evinfleet.com/gb/fleet-management-software/" TargetMode="External"/><Relationship Id="rId18" Type="http://schemas.openxmlformats.org/officeDocument/2006/relationships/hyperlink" Target="http://www.claimsportal.org.u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derbyshire.gov.uk/working_for_us/data/away_from_your_desk/working_with_the_public/default.asp" TargetMode="External"/><Relationship Id="rId7" Type="http://schemas.openxmlformats.org/officeDocument/2006/relationships/endnotes" Target="endnotes.xml"/><Relationship Id="rId12" Type="http://schemas.openxmlformats.org/officeDocument/2006/relationships/hyperlink" Target="http://www.opentext.com" TargetMode="External"/><Relationship Id="rId17" Type="http://schemas.openxmlformats.org/officeDocument/2006/relationships/hyperlink" Target="http://www.derbyshire.gov.uk/council/council_works/departments/default.as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erbyshire.gov.uk/working_for_us/data/away_from_your_desk/working_with_the_public/default.asp" TargetMode="External"/><Relationship Id="rId20" Type="http://schemas.openxmlformats.org/officeDocument/2006/relationships/hyperlink" Target="https://www.derbyshire.gov.uk/images/Appendix%20B%20Draft%20Social%20Value%20Procurement%20Framework_tcm44-28441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tneybowes.com/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erbyshire.gov.uk/images/Secure%20File%20Transfer%20Policy_tcm44-267970.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claimsportal.org.uk/" TargetMode="External"/><Relationship Id="rId19" Type="http://schemas.openxmlformats.org/officeDocument/2006/relationships/hyperlink" Target="https://www.derbyshire.gov.uk/images/Secure%20File%20Transfer%20Policy_tcm44-267970.pdf" TargetMode="External"/><Relationship Id="rId4" Type="http://schemas.openxmlformats.org/officeDocument/2006/relationships/settings" Target="settings.xml"/><Relationship Id="rId9" Type="http://schemas.openxmlformats.org/officeDocument/2006/relationships/hyperlink" Target="https://www.esdm.co.uk/" TargetMode="External"/><Relationship Id="rId14" Type="http://schemas.openxmlformats.org/officeDocument/2006/relationships/hyperlink" Target="https://www.derbyshire.gov.uk/images/Corporate%20Digital%20Records%20Preservation%20Policy_tcm44-146447.pdf" TargetMode="External"/><Relationship Id="rId22" Type="http://schemas.openxmlformats.org/officeDocument/2006/relationships/hyperlink" Target="https://www.derbyshire.gov.uk/images/Corporate%20Digital%20Records%20Preservation%20Policy_tcm44-146447.pdf"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Internet%20Files\Content.Outlook\RUPMAB66\SMT_Template_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D2B3A-D6E2-4675-8598-FCE09E67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SMT_Template_5</Template>
  <TotalTime>4447</TotalTime>
  <Pages>31</Pages>
  <Words>8603</Words>
  <Characters>49042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Hickson</dc:creator>
  <cp:lastModifiedBy>Lisa Holleworth (Commissioning Communities and Policy)</cp:lastModifiedBy>
  <cp:revision>182</cp:revision>
  <cp:lastPrinted>2018-01-12T15:15:00Z</cp:lastPrinted>
  <dcterms:created xsi:type="dcterms:W3CDTF">2017-09-21T12:00:00Z</dcterms:created>
  <dcterms:modified xsi:type="dcterms:W3CDTF">2018-01-30T10:08:00Z</dcterms:modified>
</cp:coreProperties>
</file>