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D048" w14:textId="0A7AFE93" w:rsidR="00032359" w:rsidRDefault="00F24B71" w:rsidP="00032359">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0" locked="0" layoutInCell="1" allowOverlap="1" wp14:anchorId="43F69378" wp14:editId="2B84F45E">
            <wp:simplePos x="0" y="0"/>
            <wp:positionH relativeFrom="column">
              <wp:posOffset>-333375</wp:posOffset>
            </wp:positionH>
            <wp:positionV relativeFrom="paragraph">
              <wp:posOffset>-438150</wp:posOffset>
            </wp:positionV>
            <wp:extent cx="1820545" cy="1280160"/>
            <wp:effectExtent l="0" t="0" r="8255" b="0"/>
            <wp:wrapSquare wrapText="bothSides"/>
            <wp:docPr id="2" name="Picture 2" descr="NCHA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A_RGB_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D049" w14:textId="77777777" w:rsidR="00032359" w:rsidRDefault="00032359" w:rsidP="00032359">
      <w:pPr>
        <w:rPr>
          <w:rFonts w:ascii="Arial" w:hAnsi="Arial" w:cs="Arial"/>
          <w:b/>
          <w:sz w:val="28"/>
          <w:szCs w:val="28"/>
        </w:rPr>
      </w:pPr>
    </w:p>
    <w:p w14:paraId="1B49D04A" w14:textId="2BF8FFD3" w:rsidR="00032359" w:rsidRDefault="00032359" w:rsidP="00032359">
      <w:pPr>
        <w:rPr>
          <w:rFonts w:ascii="Arial" w:hAnsi="Arial" w:cs="Arial"/>
          <w:b/>
          <w:sz w:val="28"/>
          <w:szCs w:val="28"/>
        </w:rPr>
      </w:pPr>
    </w:p>
    <w:p w14:paraId="1B49D04B" w14:textId="77777777" w:rsidR="00032359" w:rsidRDefault="00032359" w:rsidP="00032359">
      <w:pPr>
        <w:rPr>
          <w:rFonts w:ascii="Arial" w:hAnsi="Arial" w:cs="Arial"/>
          <w:b/>
          <w:sz w:val="28"/>
          <w:szCs w:val="28"/>
        </w:rPr>
      </w:pPr>
    </w:p>
    <w:p w14:paraId="1B49D04C" w14:textId="77777777" w:rsidR="00032359" w:rsidRDefault="00032359" w:rsidP="00032359">
      <w:pPr>
        <w:rPr>
          <w:rFonts w:ascii="Arial" w:hAnsi="Arial" w:cs="Arial"/>
          <w:b/>
          <w:sz w:val="28"/>
          <w:szCs w:val="28"/>
        </w:rPr>
      </w:pPr>
    </w:p>
    <w:p w14:paraId="1B49D04D" w14:textId="77777777" w:rsidR="00032359" w:rsidRPr="00125B16" w:rsidRDefault="00032359" w:rsidP="00032359">
      <w:pPr>
        <w:rPr>
          <w:rFonts w:ascii="Arial" w:hAnsi="Arial" w:cs="Arial"/>
          <w:b/>
          <w:szCs w:val="24"/>
        </w:rPr>
      </w:pPr>
    </w:p>
    <w:p w14:paraId="1B49D04E" w14:textId="77777777" w:rsidR="00032359" w:rsidRPr="00125B16" w:rsidRDefault="00032359" w:rsidP="00032359">
      <w:pPr>
        <w:rPr>
          <w:rFonts w:ascii="Arial" w:hAnsi="Arial" w:cs="Arial"/>
          <w:b/>
          <w:szCs w:val="24"/>
        </w:rPr>
      </w:pPr>
    </w:p>
    <w:p w14:paraId="1B49D04F" w14:textId="77777777" w:rsidR="00032359" w:rsidRPr="00125B16" w:rsidRDefault="00032359" w:rsidP="00032359">
      <w:pPr>
        <w:rPr>
          <w:rFonts w:ascii="Arial" w:hAnsi="Arial" w:cs="Arial"/>
          <w:b/>
          <w:szCs w:val="24"/>
        </w:rPr>
      </w:pPr>
    </w:p>
    <w:tbl>
      <w:tblPr>
        <w:tblpPr w:leftFromText="180" w:rightFromText="180" w:vertAnchor="page" w:horzAnchor="margin" w:tblpY="70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032359" w:rsidRPr="00573A55" w14:paraId="1B49D053" w14:textId="77777777" w:rsidTr="00FD170B">
        <w:tc>
          <w:tcPr>
            <w:tcW w:w="4219" w:type="dxa"/>
            <w:shd w:val="clear" w:color="auto" w:fill="auto"/>
          </w:tcPr>
          <w:p w14:paraId="1B49D050" w14:textId="77777777" w:rsidR="00032359" w:rsidRPr="00573A55" w:rsidRDefault="00032359" w:rsidP="00FD170B">
            <w:pPr>
              <w:rPr>
                <w:rFonts w:ascii="Arial" w:hAnsi="Arial" w:cs="Arial"/>
                <w:b/>
                <w:szCs w:val="24"/>
              </w:rPr>
            </w:pPr>
            <w:r w:rsidRPr="00573A55">
              <w:rPr>
                <w:rFonts w:ascii="Arial" w:hAnsi="Arial" w:cs="Arial"/>
                <w:b/>
                <w:szCs w:val="24"/>
              </w:rPr>
              <w:t>Name of policy</w:t>
            </w:r>
          </w:p>
        </w:tc>
        <w:tc>
          <w:tcPr>
            <w:tcW w:w="3827" w:type="dxa"/>
            <w:shd w:val="clear" w:color="auto" w:fill="auto"/>
          </w:tcPr>
          <w:p w14:paraId="1B49D051" w14:textId="77777777" w:rsidR="00032359" w:rsidRPr="00573A55" w:rsidRDefault="00032359" w:rsidP="00FD170B">
            <w:pPr>
              <w:rPr>
                <w:rFonts w:ascii="Arial" w:hAnsi="Arial" w:cs="Arial"/>
                <w:szCs w:val="24"/>
              </w:rPr>
            </w:pPr>
            <w:r>
              <w:rPr>
                <w:rFonts w:ascii="Arial" w:hAnsi="Arial" w:cs="Arial"/>
                <w:b/>
                <w:szCs w:val="24"/>
              </w:rPr>
              <w:t>Redundancy Policy</w:t>
            </w:r>
          </w:p>
          <w:p w14:paraId="1B49D052" w14:textId="77777777" w:rsidR="00032359" w:rsidRPr="00573A55" w:rsidRDefault="00032359" w:rsidP="00FD170B">
            <w:pPr>
              <w:rPr>
                <w:rFonts w:ascii="Arial" w:hAnsi="Arial" w:cs="Arial"/>
                <w:szCs w:val="24"/>
              </w:rPr>
            </w:pPr>
          </w:p>
        </w:tc>
      </w:tr>
      <w:tr w:rsidR="00032359" w:rsidRPr="00573A55" w14:paraId="1B49D057" w14:textId="77777777" w:rsidTr="00FD170B">
        <w:tc>
          <w:tcPr>
            <w:tcW w:w="4219" w:type="dxa"/>
            <w:shd w:val="clear" w:color="auto" w:fill="auto"/>
          </w:tcPr>
          <w:p w14:paraId="1B49D054" w14:textId="77777777" w:rsidR="00032359" w:rsidRPr="00573A55" w:rsidRDefault="00032359" w:rsidP="00FD170B">
            <w:pPr>
              <w:rPr>
                <w:rFonts w:ascii="Arial" w:hAnsi="Arial" w:cs="Arial"/>
                <w:b/>
                <w:szCs w:val="24"/>
              </w:rPr>
            </w:pPr>
            <w:r>
              <w:rPr>
                <w:rFonts w:ascii="Arial" w:hAnsi="Arial" w:cs="Arial"/>
                <w:b/>
                <w:szCs w:val="24"/>
              </w:rPr>
              <w:t xml:space="preserve">Policy </w:t>
            </w:r>
            <w:r w:rsidRPr="00573A55">
              <w:rPr>
                <w:rFonts w:ascii="Arial" w:hAnsi="Arial" w:cs="Arial"/>
                <w:b/>
                <w:szCs w:val="24"/>
              </w:rPr>
              <w:t xml:space="preserve">Owner </w:t>
            </w:r>
          </w:p>
        </w:tc>
        <w:tc>
          <w:tcPr>
            <w:tcW w:w="3827" w:type="dxa"/>
            <w:shd w:val="clear" w:color="auto" w:fill="auto"/>
          </w:tcPr>
          <w:p w14:paraId="1B49D055" w14:textId="77777777" w:rsidR="00032359" w:rsidRPr="00573A55" w:rsidRDefault="00032359" w:rsidP="00FD170B">
            <w:pPr>
              <w:rPr>
                <w:rFonts w:ascii="Arial" w:hAnsi="Arial" w:cs="Arial"/>
                <w:szCs w:val="24"/>
              </w:rPr>
            </w:pPr>
            <w:r w:rsidRPr="00573A55">
              <w:rPr>
                <w:rFonts w:ascii="Arial" w:hAnsi="Arial" w:cs="Arial"/>
                <w:szCs w:val="24"/>
              </w:rPr>
              <w:t>Head of HR</w:t>
            </w:r>
          </w:p>
          <w:p w14:paraId="1B49D056" w14:textId="77777777" w:rsidR="00032359" w:rsidRPr="00573A55" w:rsidRDefault="00032359" w:rsidP="00FD170B">
            <w:pPr>
              <w:rPr>
                <w:rFonts w:ascii="Arial" w:hAnsi="Arial" w:cs="Arial"/>
                <w:szCs w:val="24"/>
              </w:rPr>
            </w:pPr>
          </w:p>
        </w:tc>
      </w:tr>
      <w:tr w:rsidR="00032359" w:rsidRPr="00573A55" w14:paraId="1B49D05B" w14:textId="77777777" w:rsidTr="00FD170B">
        <w:tc>
          <w:tcPr>
            <w:tcW w:w="4219" w:type="dxa"/>
            <w:shd w:val="clear" w:color="auto" w:fill="auto"/>
          </w:tcPr>
          <w:p w14:paraId="1B49D058" w14:textId="77777777" w:rsidR="00032359" w:rsidRPr="00573A55" w:rsidRDefault="00032359" w:rsidP="00FD170B">
            <w:pPr>
              <w:rPr>
                <w:rFonts w:ascii="Arial" w:hAnsi="Arial" w:cs="Arial"/>
                <w:b/>
                <w:szCs w:val="24"/>
              </w:rPr>
            </w:pPr>
            <w:r w:rsidRPr="00573A55">
              <w:rPr>
                <w:rFonts w:ascii="Arial" w:hAnsi="Arial" w:cs="Arial"/>
                <w:b/>
                <w:szCs w:val="24"/>
              </w:rPr>
              <w:t>Agreed date of implementation</w:t>
            </w:r>
          </w:p>
        </w:tc>
        <w:tc>
          <w:tcPr>
            <w:tcW w:w="3827" w:type="dxa"/>
            <w:shd w:val="clear" w:color="auto" w:fill="auto"/>
          </w:tcPr>
          <w:p w14:paraId="1B49D059" w14:textId="7D19CFEF" w:rsidR="00032359" w:rsidRPr="00573A55" w:rsidRDefault="00215976" w:rsidP="00FD170B">
            <w:pPr>
              <w:rPr>
                <w:rFonts w:ascii="Arial" w:hAnsi="Arial" w:cs="Arial"/>
                <w:szCs w:val="24"/>
              </w:rPr>
            </w:pPr>
            <w:r>
              <w:rPr>
                <w:rFonts w:ascii="Arial" w:hAnsi="Arial" w:cs="Arial"/>
                <w:szCs w:val="24"/>
              </w:rPr>
              <w:t>September 2017</w:t>
            </w:r>
          </w:p>
          <w:p w14:paraId="1B49D05A" w14:textId="77777777" w:rsidR="00032359" w:rsidRPr="00573A55" w:rsidRDefault="00032359" w:rsidP="00FD170B">
            <w:pPr>
              <w:rPr>
                <w:rFonts w:ascii="Arial" w:hAnsi="Arial" w:cs="Arial"/>
                <w:szCs w:val="24"/>
              </w:rPr>
            </w:pPr>
          </w:p>
        </w:tc>
      </w:tr>
      <w:tr w:rsidR="00032359" w:rsidRPr="00573A55" w14:paraId="1B49D05F" w14:textId="77777777" w:rsidTr="00FD170B">
        <w:tc>
          <w:tcPr>
            <w:tcW w:w="4219" w:type="dxa"/>
            <w:shd w:val="clear" w:color="auto" w:fill="auto"/>
          </w:tcPr>
          <w:p w14:paraId="1B49D05C" w14:textId="77777777" w:rsidR="00032359" w:rsidRPr="00573A55" w:rsidRDefault="00032359" w:rsidP="00FD170B">
            <w:pPr>
              <w:rPr>
                <w:rFonts w:ascii="Arial" w:hAnsi="Arial" w:cs="Arial"/>
                <w:b/>
                <w:szCs w:val="24"/>
              </w:rPr>
            </w:pPr>
            <w:r w:rsidRPr="00573A55">
              <w:rPr>
                <w:rFonts w:ascii="Arial" w:hAnsi="Arial" w:cs="Arial"/>
                <w:b/>
                <w:szCs w:val="24"/>
              </w:rPr>
              <w:t>Date of review</w:t>
            </w:r>
          </w:p>
        </w:tc>
        <w:tc>
          <w:tcPr>
            <w:tcW w:w="3827" w:type="dxa"/>
            <w:shd w:val="clear" w:color="auto" w:fill="auto"/>
          </w:tcPr>
          <w:p w14:paraId="1B49D05D" w14:textId="517366E0" w:rsidR="00032359" w:rsidRPr="00573A55" w:rsidRDefault="00215976" w:rsidP="00FD170B">
            <w:pPr>
              <w:rPr>
                <w:rFonts w:ascii="Arial" w:hAnsi="Arial" w:cs="Arial"/>
                <w:szCs w:val="24"/>
              </w:rPr>
            </w:pPr>
            <w:r>
              <w:rPr>
                <w:rFonts w:ascii="Arial" w:hAnsi="Arial" w:cs="Arial"/>
                <w:szCs w:val="24"/>
              </w:rPr>
              <w:t>September 2019</w:t>
            </w:r>
          </w:p>
          <w:p w14:paraId="1B49D05E" w14:textId="77777777" w:rsidR="00032359" w:rsidRPr="00573A55" w:rsidRDefault="00032359" w:rsidP="00FD170B">
            <w:pPr>
              <w:rPr>
                <w:rFonts w:ascii="Arial" w:hAnsi="Arial" w:cs="Arial"/>
                <w:szCs w:val="24"/>
              </w:rPr>
            </w:pPr>
          </w:p>
        </w:tc>
      </w:tr>
    </w:tbl>
    <w:p w14:paraId="1B49D063" w14:textId="77777777" w:rsidR="00032359" w:rsidRDefault="00032359" w:rsidP="00032359">
      <w:pPr>
        <w:rPr>
          <w:rFonts w:ascii="Arial" w:hAnsi="Arial" w:cs="Arial"/>
          <w:b/>
          <w:sz w:val="28"/>
          <w:szCs w:val="28"/>
        </w:rPr>
      </w:pPr>
    </w:p>
    <w:p w14:paraId="1B49D064" w14:textId="77777777" w:rsidR="00032359" w:rsidRDefault="00032359" w:rsidP="00032359">
      <w:pPr>
        <w:rPr>
          <w:rFonts w:ascii="Arial" w:hAnsi="Arial" w:cs="Arial"/>
          <w:b/>
          <w:sz w:val="28"/>
          <w:szCs w:val="28"/>
        </w:rPr>
      </w:pPr>
    </w:p>
    <w:p w14:paraId="1B49D065" w14:textId="77777777" w:rsidR="00032359" w:rsidRDefault="00032359" w:rsidP="00032359">
      <w:pPr>
        <w:rPr>
          <w:rFonts w:ascii="Arial" w:hAnsi="Arial" w:cs="Arial"/>
          <w:b/>
          <w:sz w:val="28"/>
          <w:szCs w:val="28"/>
        </w:rPr>
      </w:pPr>
    </w:p>
    <w:p w14:paraId="1B49D066" w14:textId="77777777" w:rsidR="00032359" w:rsidRDefault="00032359" w:rsidP="00032359">
      <w:pPr>
        <w:rPr>
          <w:rFonts w:ascii="Arial" w:hAnsi="Arial" w:cs="Arial"/>
          <w:b/>
          <w:sz w:val="28"/>
          <w:szCs w:val="28"/>
        </w:rPr>
      </w:pPr>
    </w:p>
    <w:p w14:paraId="1B49D067" w14:textId="77777777" w:rsidR="00032359" w:rsidRDefault="00032359" w:rsidP="00032359">
      <w:pPr>
        <w:rPr>
          <w:rFonts w:ascii="Arial" w:hAnsi="Arial" w:cs="Arial"/>
          <w:b/>
          <w:sz w:val="28"/>
          <w:szCs w:val="28"/>
        </w:rPr>
      </w:pPr>
    </w:p>
    <w:p w14:paraId="1B49D068" w14:textId="77777777" w:rsidR="00032359" w:rsidRDefault="00032359" w:rsidP="00032359">
      <w:pPr>
        <w:rPr>
          <w:rFonts w:ascii="Arial" w:hAnsi="Arial" w:cs="Arial"/>
          <w:b/>
          <w:sz w:val="28"/>
          <w:szCs w:val="28"/>
        </w:rPr>
      </w:pPr>
    </w:p>
    <w:p w14:paraId="1B49D069" w14:textId="77777777" w:rsidR="00032359" w:rsidRDefault="00032359" w:rsidP="00032359">
      <w:pPr>
        <w:rPr>
          <w:rFonts w:ascii="Arial" w:hAnsi="Arial" w:cs="Arial"/>
          <w:b/>
          <w:sz w:val="28"/>
          <w:szCs w:val="28"/>
        </w:rPr>
      </w:pPr>
    </w:p>
    <w:p w14:paraId="1B49D06A" w14:textId="77777777" w:rsidR="00032359" w:rsidRDefault="00032359" w:rsidP="00032359">
      <w:pPr>
        <w:rPr>
          <w:rFonts w:ascii="Arial" w:hAnsi="Arial" w:cs="Arial"/>
          <w:b/>
          <w:sz w:val="28"/>
          <w:szCs w:val="28"/>
        </w:rPr>
      </w:pPr>
    </w:p>
    <w:p w14:paraId="1B49D06B" w14:textId="77777777" w:rsidR="00032359" w:rsidRDefault="00032359" w:rsidP="00032359">
      <w:pPr>
        <w:rPr>
          <w:rFonts w:ascii="Arial" w:hAnsi="Arial" w:cs="Arial"/>
          <w:b/>
          <w:sz w:val="28"/>
          <w:szCs w:val="28"/>
        </w:rPr>
      </w:pPr>
    </w:p>
    <w:p w14:paraId="1B49D06C" w14:textId="77777777" w:rsidR="00032359" w:rsidRDefault="00032359" w:rsidP="00032359">
      <w:pPr>
        <w:rPr>
          <w:rFonts w:ascii="Arial" w:hAnsi="Arial" w:cs="Arial"/>
          <w:b/>
          <w:sz w:val="28"/>
          <w:szCs w:val="28"/>
        </w:rPr>
      </w:pPr>
    </w:p>
    <w:p w14:paraId="1B49D06D" w14:textId="77777777" w:rsidR="00032359" w:rsidRDefault="00032359" w:rsidP="00032359">
      <w:pPr>
        <w:rPr>
          <w:rFonts w:ascii="Arial" w:hAnsi="Arial" w:cs="Arial"/>
          <w:b/>
          <w:sz w:val="28"/>
          <w:szCs w:val="28"/>
        </w:rPr>
      </w:pPr>
    </w:p>
    <w:p w14:paraId="1B49D06E" w14:textId="77777777" w:rsidR="00032359" w:rsidRPr="004B784D" w:rsidRDefault="00032359" w:rsidP="00032359"/>
    <w:p w14:paraId="1B49D06F" w14:textId="77777777" w:rsidR="00032359" w:rsidRDefault="00032359">
      <w:pPr>
        <w:spacing w:after="200" w:line="276" w:lineRule="auto"/>
        <w:rPr>
          <w:rFonts w:ascii="Arial" w:hAnsi="Arial"/>
          <w:b/>
          <w:sz w:val="28"/>
          <w:szCs w:val="28"/>
        </w:rPr>
      </w:pPr>
      <w:r>
        <w:rPr>
          <w:rFonts w:ascii="Arial" w:hAnsi="Arial"/>
          <w:sz w:val="28"/>
          <w:szCs w:val="28"/>
        </w:rPr>
        <w:br w:type="page"/>
      </w:r>
    </w:p>
    <w:p w14:paraId="1B49D070" w14:textId="469A899A" w:rsidR="00794DE0" w:rsidRPr="003E5B01" w:rsidRDefault="00794DE0" w:rsidP="00794DE0">
      <w:pPr>
        <w:pStyle w:val="Heading2"/>
        <w:rPr>
          <w:rFonts w:ascii="Arial" w:hAnsi="Arial"/>
          <w:sz w:val="28"/>
          <w:szCs w:val="28"/>
          <w:u w:val="none"/>
        </w:rPr>
      </w:pPr>
      <w:r w:rsidRPr="003E5B01">
        <w:rPr>
          <w:rFonts w:ascii="Arial" w:hAnsi="Arial"/>
          <w:sz w:val="28"/>
          <w:szCs w:val="28"/>
          <w:u w:val="none"/>
        </w:rPr>
        <w:lastRenderedPageBreak/>
        <w:t>REDUNDANCY POLICY</w:t>
      </w:r>
    </w:p>
    <w:p w14:paraId="1B49D071" w14:textId="77777777" w:rsidR="00794DE0" w:rsidRDefault="00794DE0" w:rsidP="00794DE0">
      <w:pPr>
        <w:jc w:val="both"/>
        <w:rPr>
          <w:rFonts w:ascii="Arial" w:hAnsi="Arial"/>
          <w:sz w:val="24"/>
          <w:szCs w:val="24"/>
        </w:rPr>
      </w:pPr>
    </w:p>
    <w:p w14:paraId="1B49D072" w14:textId="77777777" w:rsidR="00794DE0" w:rsidRPr="00A71E4D" w:rsidRDefault="00794DE0" w:rsidP="00794DE0">
      <w:pPr>
        <w:numPr>
          <w:ilvl w:val="0"/>
          <w:numId w:val="1"/>
        </w:numPr>
        <w:jc w:val="both"/>
        <w:rPr>
          <w:rFonts w:ascii="Arial" w:hAnsi="Arial"/>
          <w:b/>
          <w:sz w:val="24"/>
          <w:szCs w:val="24"/>
        </w:rPr>
      </w:pPr>
      <w:r w:rsidRPr="00A71E4D">
        <w:rPr>
          <w:rFonts w:ascii="Arial" w:hAnsi="Arial"/>
          <w:b/>
          <w:sz w:val="24"/>
          <w:szCs w:val="24"/>
        </w:rPr>
        <w:t>Introduction</w:t>
      </w:r>
    </w:p>
    <w:p w14:paraId="1B49D073" w14:textId="77777777" w:rsidR="00794DE0" w:rsidRPr="009B3464" w:rsidRDefault="00794DE0" w:rsidP="00794DE0">
      <w:pPr>
        <w:jc w:val="both"/>
        <w:rPr>
          <w:rFonts w:ascii="Arial" w:hAnsi="Arial"/>
          <w:sz w:val="24"/>
          <w:szCs w:val="24"/>
          <w:u w:val="single"/>
        </w:rPr>
      </w:pPr>
    </w:p>
    <w:p w14:paraId="1B49D074" w14:textId="08BB67E3" w:rsidR="00794DE0" w:rsidRDefault="00794DE0" w:rsidP="00794DE0">
      <w:pPr>
        <w:numPr>
          <w:ilvl w:val="1"/>
          <w:numId w:val="1"/>
        </w:numPr>
        <w:jc w:val="both"/>
        <w:rPr>
          <w:rFonts w:ascii="Arial" w:hAnsi="Arial"/>
          <w:sz w:val="24"/>
          <w:szCs w:val="24"/>
        </w:rPr>
      </w:pPr>
      <w:r w:rsidRPr="009B3464">
        <w:rPr>
          <w:rFonts w:ascii="Arial" w:hAnsi="Arial"/>
          <w:sz w:val="24"/>
          <w:szCs w:val="24"/>
        </w:rPr>
        <w:t xml:space="preserve">It is the policy of NCHA to provide </w:t>
      </w:r>
      <w:r w:rsidR="00215976">
        <w:rPr>
          <w:rFonts w:ascii="Arial" w:hAnsi="Arial"/>
          <w:sz w:val="24"/>
          <w:szCs w:val="24"/>
        </w:rPr>
        <w:t>s</w:t>
      </w:r>
      <w:r w:rsidRPr="009B3464">
        <w:rPr>
          <w:rFonts w:ascii="Arial" w:hAnsi="Arial"/>
          <w:sz w:val="24"/>
          <w:szCs w:val="24"/>
        </w:rPr>
        <w:t xml:space="preserve">ecurity of </w:t>
      </w:r>
      <w:r w:rsidR="00215976">
        <w:rPr>
          <w:rFonts w:ascii="Arial" w:hAnsi="Arial"/>
          <w:sz w:val="24"/>
          <w:szCs w:val="24"/>
        </w:rPr>
        <w:t>e</w:t>
      </w:r>
      <w:r w:rsidRPr="009B3464">
        <w:rPr>
          <w:rFonts w:ascii="Arial" w:hAnsi="Arial"/>
          <w:sz w:val="24"/>
          <w:szCs w:val="24"/>
        </w:rPr>
        <w:t>mployment for its staff and to avoid redundancy where possible.</w:t>
      </w:r>
    </w:p>
    <w:p w14:paraId="1B49D075" w14:textId="77777777" w:rsidR="00794DE0" w:rsidRPr="009B3464" w:rsidRDefault="00794DE0" w:rsidP="00794DE0">
      <w:pPr>
        <w:ind w:left="709" w:hanging="709"/>
        <w:jc w:val="both"/>
        <w:rPr>
          <w:rFonts w:ascii="Arial" w:hAnsi="Arial"/>
          <w:sz w:val="24"/>
          <w:szCs w:val="24"/>
        </w:rPr>
      </w:pPr>
    </w:p>
    <w:p w14:paraId="1B49D076" w14:textId="77777777" w:rsidR="00794DE0" w:rsidRPr="00A71E4D" w:rsidRDefault="00794DE0" w:rsidP="00794DE0">
      <w:pPr>
        <w:numPr>
          <w:ilvl w:val="0"/>
          <w:numId w:val="1"/>
        </w:numPr>
        <w:jc w:val="both"/>
        <w:rPr>
          <w:rFonts w:ascii="Arial" w:hAnsi="Arial"/>
          <w:b/>
          <w:sz w:val="24"/>
          <w:szCs w:val="24"/>
        </w:rPr>
      </w:pPr>
      <w:r w:rsidRPr="00A71E4D">
        <w:rPr>
          <w:rFonts w:ascii="Arial" w:hAnsi="Arial"/>
          <w:b/>
          <w:sz w:val="24"/>
          <w:szCs w:val="24"/>
        </w:rPr>
        <w:t>Consultation</w:t>
      </w:r>
    </w:p>
    <w:p w14:paraId="1B49D077" w14:textId="77777777" w:rsidR="00794DE0" w:rsidRPr="001D2992" w:rsidRDefault="00794DE0" w:rsidP="00794DE0">
      <w:pPr>
        <w:ind w:left="709" w:hanging="709"/>
        <w:jc w:val="both"/>
        <w:rPr>
          <w:rFonts w:ascii="Arial" w:hAnsi="Arial"/>
          <w:sz w:val="24"/>
          <w:szCs w:val="24"/>
        </w:rPr>
      </w:pPr>
    </w:p>
    <w:p w14:paraId="48C6A91C" w14:textId="0AE55573" w:rsidR="002956EF" w:rsidRDefault="00794DE0" w:rsidP="00992603">
      <w:pPr>
        <w:numPr>
          <w:ilvl w:val="1"/>
          <w:numId w:val="1"/>
        </w:numPr>
        <w:jc w:val="both"/>
        <w:rPr>
          <w:rFonts w:ascii="Arial" w:hAnsi="Arial"/>
          <w:sz w:val="24"/>
          <w:szCs w:val="24"/>
        </w:rPr>
      </w:pPr>
      <w:r w:rsidRPr="00056036">
        <w:rPr>
          <w:rFonts w:ascii="Arial" w:hAnsi="Arial"/>
          <w:sz w:val="24"/>
          <w:szCs w:val="24"/>
        </w:rPr>
        <w:t xml:space="preserve">Where NCHA is contemplating organisational change/s or reductions which may lead to </w:t>
      </w:r>
      <w:r w:rsidR="004A477C">
        <w:rPr>
          <w:rFonts w:ascii="Arial" w:hAnsi="Arial"/>
          <w:sz w:val="24"/>
          <w:szCs w:val="24"/>
        </w:rPr>
        <w:t xml:space="preserve">potential </w:t>
      </w:r>
      <w:r w:rsidRPr="00056036">
        <w:rPr>
          <w:rFonts w:ascii="Arial" w:hAnsi="Arial"/>
          <w:sz w:val="24"/>
          <w:szCs w:val="24"/>
        </w:rPr>
        <w:t>redundancy</w:t>
      </w:r>
      <w:r w:rsidR="004A477C">
        <w:rPr>
          <w:rFonts w:ascii="Arial" w:hAnsi="Arial"/>
          <w:sz w:val="24"/>
          <w:szCs w:val="24"/>
        </w:rPr>
        <w:t xml:space="preserve"> situations</w:t>
      </w:r>
      <w:r w:rsidRPr="00056036">
        <w:rPr>
          <w:rFonts w:ascii="Arial" w:hAnsi="Arial"/>
          <w:sz w:val="24"/>
          <w:szCs w:val="24"/>
        </w:rPr>
        <w:t xml:space="preserve">, NCHA will consult with </w:t>
      </w:r>
      <w:r w:rsidR="00992603" w:rsidRPr="00056036">
        <w:rPr>
          <w:rFonts w:ascii="Arial" w:hAnsi="Arial"/>
          <w:sz w:val="24"/>
          <w:szCs w:val="24"/>
        </w:rPr>
        <w:t>all affected employees individually regarding the proposals and the process to be followed.</w:t>
      </w:r>
    </w:p>
    <w:p w14:paraId="5F0E0304" w14:textId="77777777" w:rsidR="002956EF" w:rsidRDefault="002956EF" w:rsidP="002956EF">
      <w:pPr>
        <w:ind w:left="720"/>
        <w:jc w:val="both"/>
        <w:rPr>
          <w:rFonts w:ascii="Arial" w:hAnsi="Arial"/>
          <w:sz w:val="24"/>
          <w:szCs w:val="24"/>
        </w:rPr>
      </w:pPr>
    </w:p>
    <w:p w14:paraId="75754DCC" w14:textId="54BED632" w:rsidR="00992603" w:rsidRDefault="002956EF" w:rsidP="00056036">
      <w:pPr>
        <w:numPr>
          <w:ilvl w:val="1"/>
          <w:numId w:val="1"/>
        </w:numPr>
        <w:jc w:val="both"/>
        <w:rPr>
          <w:rFonts w:ascii="Arial" w:hAnsi="Arial"/>
          <w:sz w:val="24"/>
          <w:szCs w:val="24"/>
        </w:rPr>
      </w:pPr>
      <w:r w:rsidRPr="002956EF">
        <w:rPr>
          <w:rFonts w:ascii="Arial" w:hAnsi="Arial"/>
          <w:sz w:val="24"/>
          <w:szCs w:val="24"/>
        </w:rPr>
        <w:t>Affected e</w:t>
      </w:r>
      <w:r w:rsidR="00056036" w:rsidRPr="002956EF">
        <w:rPr>
          <w:rFonts w:ascii="Arial" w:hAnsi="Arial"/>
          <w:sz w:val="24"/>
          <w:szCs w:val="24"/>
        </w:rPr>
        <w:t xml:space="preserve">mployees will be </w:t>
      </w:r>
      <w:r w:rsidRPr="002956EF">
        <w:rPr>
          <w:rFonts w:ascii="Arial" w:hAnsi="Arial"/>
          <w:sz w:val="24"/>
          <w:szCs w:val="24"/>
        </w:rPr>
        <w:t xml:space="preserve">placed </w:t>
      </w:r>
      <w:r w:rsidR="00056036" w:rsidRPr="002956EF">
        <w:rPr>
          <w:rFonts w:ascii="Arial" w:hAnsi="Arial"/>
          <w:sz w:val="24"/>
          <w:szCs w:val="24"/>
        </w:rPr>
        <w:t>‘at risk’ of redundancy at the outset of the consultation period</w:t>
      </w:r>
      <w:r w:rsidRPr="002956EF">
        <w:rPr>
          <w:rFonts w:ascii="Arial" w:hAnsi="Arial"/>
          <w:sz w:val="24"/>
          <w:szCs w:val="24"/>
        </w:rPr>
        <w:t xml:space="preserve">. </w:t>
      </w:r>
    </w:p>
    <w:p w14:paraId="154FB0B7" w14:textId="77777777" w:rsidR="002956EF" w:rsidRDefault="002956EF" w:rsidP="002956EF">
      <w:pPr>
        <w:pStyle w:val="ListParagraph"/>
        <w:rPr>
          <w:rFonts w:ascii="Arial" w:hAnsi="Arial"/>
          <w:sz w:val="24"/>
          <w:szCs w:val="24"/>
        </w:rPr>
      </w:pPr>
    </w:p>
    <w:p w14:paraId="72D8E58A" w14:textId="0FCDD5D6" w:rsidR="00983FA1" w:rsidRPr="004A477C" w:rsidRDefault="00983FA1" w:rsidP="00983FA1">
      <w:pPr>
        <w:numPr>
          <w:ilvl w:val="1"/>
          <w:numId w:val="1"/>
        </w:numPr>
        <w:jc w:val="both"/>
        <w:rPr>
          <w:rFonts w:ascii="Arial" w:hAnsi="Arial"/>
          <w:sz w:val="24"/>
          <w:szCs w:val="24"/>
        </w:rPr>
      </w:pPr>
      <w:r w:rsidRPr="004A477C">
        <w:rPr>
          <w:rFonts w:ascii="Arial" w:hAnsi="Arial"/>
          <w:sz w:val="24"/>
          <w:szCs w:val="24"/>
        </w:rPr>
        <w:t>Where a potential redundancy situation arises as the result of changes/</w:t>
      </w:r>
      <w:r w:rsidR="006677C4">
        <w:rPr>
          <w:rFonts w:ascii="Arial" w:hAnsi="Arial"/>
          <w:sz w:val="24"/>
          <w:szCs w:val="24"/>
        </w:rPr>
        <w:t xml:space="preserve"> </w:t>
      </w:r>
      <w:r w:rsidRPr="004A477C">
        <w:rPr>
          <w:rFonts w:ascii="Arial" w:hAnsi="Arial"/>
          <w:sz w:val="24"/>
          <w:szCs w:val="24"/>
        </w:rPr>
        <w:t xml:space="preserve">closures </w:t>
      </w:r>
      <w:r w:rsidR="00C054DB" w:rsidRPr="004A477C">
        <w:rPr>
          <w:rFonts w:ascii="Arial" w:hAnsi="Arial"/>
          <w:sz w:val="24"/>
          <w:szCs w:val="24"/>
        </w:rPr>
        <w:t>at any Care and Support project</w:t>
      </w:r>
      <w:r w:rsidRPr="004A477C">
        <w:rPr>
          <w:rFonts w:ascii="Arial" w:hAnsi="Arial"/>
          <w:sz w:val="24"/>
          <w:szCs w:val="24"/>
        </w:rPr>
        <w:t xml:space="preserve">, NCHA will consider placing </w:t>
      </w:r>
      <w:r w:rsidR="00E25930" w:rsidRPr="004A477C">
        <w:rPr>
          <w:rFonts w:ascii="Arial" w:hAnsi="Arial"/>
          <w:sz w:val="24"/>
          <w:szCs w:val="24"/>
        </w:rPr>
        <w:t xml:space="preserve">‘at risk’ </w:t>
      </w:r>
      <w:r w:rsidRPr="004A477C">
        <w:rPr>
          <w:rFonts w:ascii="Arial" w:hAnsi="Arial"/>
          <w:sz w:val="24"/>
          <w:szCs w:val="24"/>
        </w:rPr>
        <w:t xml:space="preserve">employees into a transfer pool at the outset of the consultation period.  In the first instance, </w:t>
      </w:r>
      <w:r w:rsidR="00E25930" w:rsidRPr="004A477C">
        <w:rPr>
          <w:rFonts w:ascii="Arial" w:hAnsi="Arial"/>
          <w:sz w:val="24"/>
          <w:szCs w:val="24"/>
        </w:rPr>
        <w:t xml:space="preserve">‘at risk’ </w:t>
      </w:r>
      <w:r w:rsidRPr="004A477C">
        <w:rPr>
          <w:rFonts w:ascii="Arial" w:hAnsi="Arial"/>
          <w:sz w:val="24"/>
          <w:szCs w:val="24"/>
        </w:rPr>
        <w:t xml:space="preserve">employees may be transferred to existing like-for-like project based vacancies.  Preference forms will be issued to </w:t>
      </w:r>
      <w:r w:rsidR="00E25930" w:rsidRPr="004A477C">
        <w:rPr>
          <w:rFonts w:ascii="Arial" w:hAnsi="Arial"/>
          <w:sz w:val="24"/>
          <w:szCs w:val="24"/>
        </w:rPr>
        <w:t xml:space="preserve">these </w:t>
      </w:r>
      <w:r w:rsidRPr="004A477C">
        <w:rPr>
          <w:rFonts w:ascii="Arial" w:hAnsi="Arial"/>
          <w:sz w:val="24"/>
          <w:szCs w:val="24"/>
        </w:rPr>
        <w:t>staff to allow them to express a preference as to where they may be transferred to and, if necessary, a selection process may take place based</w:t>
      </w:r>
      <w:r w:rsidR="00C054DB" w:rsidRPr="004A477C">
        <w:rPr>
          <w:rFonts w:ascii="Arial" w:hAnsi="Arial"/>
          <w:sz w:val="24"/>
          <w:szCs w:val="24"/>
        </w:rPr>
        <w:t xml:space="preserve"> on criteria agreed in advance.</w:t>
      </w:r>
      <w:r w:rsidRPr="004A477C">
        <w:rPr>
          <w:rFonts w:ascii="Arial" w:hAnsi="Arial"/>
          <w:sz w:val="24"/>
          <w:szCs w:val="24"/>
        </w:rPr>
        <w:t xml:space="preserve"> For employees remaining unallocated at the end of the process, the remainder of this policy will apply.</w:t>
      </w:r>
    </w:p>
    <w:p w14:paraId="490C6CB5" w14:textId="77777777" w:rsidR="00983FA1" w:rsidRPr="004A477C" w:rsidRDefault="00983FA1" w:rsidP="002956EF">
      <w:pPr>
        <w:pStyle w:val="ListParagraph"/>
        <w:rPr>
          <w:rFonts w:ascii="Arial" w:hAnsi="Arial"/>
          <w:sz w:val="24"/>
          <w:szCs w:val="24"/>
        </w:rPr>
      </w:pPr>
    </w:p>
    <w:p w14:paraId="0C4566DD" w14:textId="5C783EFA" w:rsidR="002956EF" w:rsidRPr="004A477C" w:rsidRDefault="002956EF" w:rsidP="002956EF">
      <w:pPr>
        <w:numPr>
          <w:ilvl w:val="1"/>
          <w:numId w:val="1"/>
        </w:numPr>
        <w:jc w:val="both"/>
        <w:rPr>
          <w:rFonts w:ascii="Arial" w:hAnsi="Arial"/>
          <w:sz w:val="24"/>
          <w:szCs w:val="24"/>
        </w:rPr>
      </w:pPr>
      <w:r w:rsidRPr="004A477C">
        <w:rPr>
          <w:rFonts w:ascii="Arial" w:hAnsi="Arial"/>
          <w:sz w:val="24"/>
          <w:szCs w:val="24"/>
        </w:rPr>
        <w:t>The length of the consultation period will be determined by the number of proposed redundancies (see para. 2.</w:t>
      </w:r>
      <w:r w:rsidR="00983FA1" w:rsidRPr="004A477C">
        <w:rPr>
          <w:rFonts w:ascii="Arial" w:hAnsi="Arial"/>
          <w:sz w:val="24"/>
          <w:szCs w:val="24"/>
        </w:rPr>
        <w:t>5</w:t>
      </w:r>
      <w:r w:rsidRPr="004A477C">
        <w:rPr>
          <w:rFonts w:ascii="Arial" w:hAnsi="Arial"/>
          <w:sz w:val="24"/>
          <w:szCs w:val="24"/>
        </w:rPr>
        <w:t xml:space="preserve"> below)</w:t>
      </w:r>
    </w:p>
    <w:p w14:paraId="5D87DE7C" w14:textId="77777777" w:rsidR="002956EF" w:rsidRPr="004A477C" w:rsidRDefault="002956EF" w:rsidP="002956EF">
      <w:pPr>
        <w:pStyle w:val="ListParagraph"/>
        <w:rPr>
          <w:rFonts w:ascii="Arial" w:hAnsi="Arial"/>
          <w:sz w:val="24"/>
          <w:szCs w:val="24"/>
        </w:rPr>
      </w:pPr>
    </w:p>
    <w:p w14:paraId="406F2FB6" w14:textId="77777777" w:rsidR="002956EF" w:rsidRPr="004A477C" w:rsidRDefault="002956EF" w:rsidP="002956EF">
      <w:pPr>
        <w:numPr>
          <w:ilvl w:val="1"/>
          <w:numId w:val="1"/>
        </w:numPr>
        <w:tabs>
          <w:tab w:val="left" w:pos="1418"/>
        </w:tabs>
        <w:jc w:val="both"/>
        <w:rPr>
          <w:rFonts w:ascii="Arial" w:hAnsi="Arial"/>
          <w:sz w:val="24"/>
          <w:szCs w:val="24"/>
        </w:rPr>
      </w:pPr>
      <w:r w:rsidRPr="004A477C">
        <w:rPr>
          <w:rFonts w:ascii="Arial" w:hAnsi="Arial"/>
          <w:sz w:val="24"/>
          <w:szCs w:val="24"/>
        </w:rPr>
        <w:t>(a)</w:t>
      </w:r>
      <w:r w:rsidRPr="004A477C">
        <w:rPr>
          <w:rFonts w:ascii="Arial" w:hAnsi="Arial"/>
          <w:sz w:val="24"/>
          <w:szCs w:val="24"/>
        </w:rPr>
        <w:tab/>
        <w:t>Proposed Redundancies:  less than 20 employees affected</w:t>
      </w:r>
    </w:p>
    <w:p w14:paraId="04862BD8" w14:textId="77777777" w:rsidR="002956EF" w:rsidRPr="004A477C" w:rsidRDefault="002956EF" w:rsidP="002956EF">
      <w:pPr>
        <w:pStyle w:val="ListParagraph"/>
        <w:jc w:val="both"/>
        <w:rPr>
          <w:rFonts w:ascii="Arial" w:hAnsi="Arial"/>
          <w:sz w:val="24"/>
          <w:szCs w:val="24"/>
        </w:rPr>
      </w:pPr>
    </w:p>
    <w:p w14:paraId="2A4C9EF7" w14:textId="08B4BFE1" w:rsidR="002956EF" w:rsidRPr="004A477C" w:rsidRDefault="002956EF" w:rsidP="002956EF">
      <w:pPr>
        <w:pStyle w:val="ListParagraph"/>
        <w:tabs>
          <w:tab w:val="left" w:pos="1418"/>
        </w:tabs>
        <w:ind w:left="1418" w:hanging="698"/>
        <w:jc w:val="both"/>
        <w:rPr>
          <w:rFonts w:ascii="Arial" w:hAnsi="Arial"/>
          <w:sz w:val="24"/>
          <w:szCs w:val="24"/>
        </w:rPr>
      </w:pPr>
      <w:r w:rsidRPr="004A477C">
        <w:rPr>
          <w:rFonts w:ascii="Arial" w:hAnsi="Arial"/>
          <w:sz w:val="24"/>
          <w:szCs w:val="24"/>
        </w:rPr>
        <w:tab/>
      </w:r>
      <w:r w:rsidR="00B04A28" w:rsidRPr="004A477C">
        <w:rPr>
          <w:rFonts w:ascii="Arial" w:hAnsi="Arial"/>
          <w:sz w:val="24"/>
          <w:szCs w:val="24"/>
        </w:rPr>
        <w:t>Whilst t</w:t>
      </w:r>
      <w:r w:rsidRPr="004A477C">
        <w:rPr>
          <w:rFonts w:ascii="Arial" w:hAnsi="Arial"/>
          <w:sz w:val="24"/>
          <w:szCs w:val="24"/>
        </w:rPr>
        <w:t xml:space="preserve">here is no statutory right to a consultation period where less than 20 employees are proposed redundancy, NCHA is committed to ensuring a reasonable period of consultation with affected staff and will notify the </w:t>
      </w:r>
      <w:r w:rsidR="00B97137" w:rsidRPr="004A477C">
        <w:rPr>
          <w:rFonts w:ascii="Arial" w:hAnsi="Arial"/>
          <w:sz w:val="24"/>
          <w:szCs w:val="24"/>
        </w:rPr>
        <w:t xml:space="preserve">representatives </w:t>
      </w:r>
      <w:r w:rsidRPr="004A477C">
        <w:rPr>
          <w:rFonts w:ascii="Arial" w:hAnsi="Arial"/>
          <w:sz w:val="24"/>
          <w:szCs w:val="24"/>
        </w:rPr>
        <w:t>of the recognised Trade Unions regarding the proposals and the process to be followed.</w:t>
      </w:r>
    </w:p>
    <w:p w14:paraId="587B249F" w14:textId="77777777" w:rsidR="002956EF" w:rsidRPr="004A477C" w:rsidRDefault="002956EF" w:rsidP="002956EF">
      <w:pPr>
        <w:pStyle w:val="ListParagraph"/>
        <w:jc w:val="both"/>
        <w:rPr>
          <w:rFonts w:ascii="Arial" w:hAnsi="Arial"/>
          <w:sz w:val="24"/>
          <w:szCs w:val="24"/>
        </w:rPr>
      </w:pPr>
    </w:p>
    <w:p w14:paraId="0738DF20" w14:textId="00889FFE" w:rsidR="002956EF" w:rsidRPr="004A477C" w:rsidRDefault="002956EF" w:rsidP="002956EF">
      <w:pPr>
        <w:pStyle w:val="ListParagraph"/>
        <w:jc w:val="both"/>
        <w:rPr>
          <w:rFonts w:ascii="Arial" w:hAnsi="Arial"/>
          <w:sz w:val="24"/>
          <w:szCs w:val="24"/>
        </w:rPr>
      </w:pPr>
      <w:r w:rsidRPr="004A477C">
        <w:rPr>
          <w:rFonts w:ascii="Arial" w:hAnsi="Arial"/>
          <w:sz w:val="24"/>
          <w:szCs w:val="24"/>
        </w:rPr>
        <w:t>(b)</w:t>
      </w:r>
      <w:r w:rsidRPr="004A477C">
        <w:rPr>
          <w:rFonts w:ascii="Arial" w:hAnsi="Arial"/>
          <w:sz w:val="24"/>
          <w:szCs w:val="24"/>
        </w:rPr>
        <w:tab/>
        <w:t xml:space="preserve">Proposed Redundancies:  </w:t>
      </w:r>
      <w:r w:rsidR="002E7C68" w:rsidRPr="004A477C">
        <w:rPr>
          <w:rFonts w:ascii="Arial" w:hAnsi="Arial"/>
          <w:sz w:val="24"/>
          <w:szCs w:val="24"/>
        </w:rPr>
        <w:t xml:space="preserve">more than </w:t>
      </w:r>
      <w:r w:rsidRPr="004A477C">
        <w:rPr>
          <w:rFonts w:ascii="Arial" w:hAnsi="Arial"/>
          <w:sz w:val="24"/>
          <w:szCs w:val="24"/>
        </w:rPr>
        <w:t>20 employees affected</w:t>
      </w:r>
    </w:p>
    <w:p w14:paraId="2BD48FAA" w14:textId="77777777" w:rsidR="002956EF" w:rsidRDefault="002956EF" w:rsidP="002956EF">
      <w:pPr>
        <w:pStyle w:val="ListParagraph"/>
        <w:jc w:val="both"/>
        <w:rPr>
          <w:rFonts w:ascii="Arial" w:hAnsi="Arial"/>
          <w:sz w:val="24"/>
          <w:szCs w:val="24"/>
        </w:rPr>
      </w:pPr>
    </w:p>
    <w:p w14:paraId="2FA0E47C" w14:textId="204474CE" w:rsidR="002956EF" w:rsidRPr="009127B7" w:rsidRDefault="002E7C68" w:rsidP="009127B7">
      <w:pPr>
        <w:pStyle w:val="ListParagraph"/>
        <w:ind w:left="1418"/>
        <w:jc w:val="both"/>
        <w:rPr>
          <w:rFonts w:ascii="Arial" w:hAnsi="Arial"/>
          <w:bCs/>
          <w:sz w:val="24"/>
          <w:szCs w:val="24"/>
        </w:rPr>
      </w:pPr>
      <w:r w:rsidRPr="004A477C">
        <w:rPr>
          <w:rFonts w:ascii="Arial" w:hAnsi="Arial"/>
          <w:sz w:val="24"/>
          <w:szCs w:val="24"/>
        </w:rPr>
        <w:tab/>
        <w:t>W</w:t>
      </w:r>
      <w:r w:rsidR="002956EF" w:rsidRPr="004A477C">
        <w:rPr>
          <w:rFonts w:ascii="Arial" w:hAnsi="Arial"/>
          <w:sz w:val="24"/>
          <w:szCs w:val="24"/>
        </w:rPr>
        <w:t xml:space="preserve">here it is proposed that </w:t>
      </w:r>
      <w:r w:rsidRPr="004A477C">
        <w:rPr>
          <w:rFonts w:ascii="Arial" w:hAnsi="Arial"/>
          <w:sz w:val="24"/>
          <w:szCs w:val="24"/>
        </w:rPr>
        <w:t xml:space="preserve">more than </w:t>
      </w:r>
      <w:r w:rsidR="002956EF" w:rsidRPr="004A477C">
        <w:rPr>
          <w:rFonts w:ascii="Arial" w:hAnsi="Arial"/>
          <w:sz w:val="24"/>
          <w:szCs w:val="24"/>
        </w:rPr>
        <w:t xml:space="preserve">20 redundancies are required within a 90 day period, NCHA will </w:t>
      </w:r>
      <w:r w:rsidRPr="004A477C">
        <w:rPr>
          <w:rFonts w:ascii="Arial" w:hAnsi="Arial"/>
          <w:sz w:val="24"/>
          <w:szCs w:val="24"/>
        </w:rPr>
        <w:t xml:space="preserve">commence collective </w:t>
      </w:r>
      <w:r w:rsidR="002956EF" w:rsidRPr="004A477C">
        <w:rPr>
          <w:rFonts w:ascii="Arial" w:hAnsi="Arial"/>
          <w:sz w:val="24"/>
          <w:szCs w:val="24"/>
        </w:rPr>
        <w:t>consult</w:t>
      </w:r>
      <w:r w:rsidRPr="004A477C">
        <w:rPr>
          <w:rFonts w:ascii="Arial" w:hAnsi="Arial"/>
          <w:sz w:val="24"/>
          <w:szCs w:val="24"/>
        </w:rPr>
        <w:t>ation</w:t>
      </w:r>
      <w:r w:rsidR="002956EF" w:rsidRPr="004A477C">
        <w:rPr>
          <w:rFonts w:ascii="Arial" w:hAnsi="Arial"/>
          <w:sz w:val="24"/>
          <w:szCs w:val="24"/>
        </w:rPr>
        <w:t xml:space="preserve"> with the </w:t>
      </w:r>
      <w:r w:rsidR="00B97137" w:rsidRPr="004A477C">
        <w:rPr>
          <w:rFonts w:ascii="Arial" w:hAnsi="Arial"/>
          <w:sz w:val="24"/>
          <w:szCs w:val="24"/>
        </w:rPr>
        <w:t>representatives</w:t>
      </w:r>
      <w:r w:rsidR="002956EF" w:rsidRPr="004A477C">
        <w:rPr>
          <w:rFonts w:ascii="Arial" w:hAnsi="Arial"/>
          <w:sz w:val="24"/>
          <w:szCs w:val="24"/>
        </w:rPr>
        <w:t xml:space="preserve"> of the recognised Trade Unions regarding the proposals and the process to be followed.  These consultations will </w:t>
      </w:r>
      <w:r w:rsidRPr="004A477C">
        <w:rPr>
          <w:rFonts w:ascii="Arial" w:hAnsi="Arial"/>
          <w:sz w:val="24"/>
          <w:szCs w:val="24"/>
        </w:rPr>
        <w:t>commence, as a minimum, in line with sta</w:t>
      </w:r>
      <w:r w:rsidRPr="004A477C">
        <w:rPr>
          <w:rFonts w:ascii="Arial" w:hAnsi="Arial"/>
          <w:bCs/>
          <w:sz w:val="24"/>
          <w:szCs w:val="24"/>
        </w:rPr>
        <w:t>tutory requirements on consultation with employee representatives (currently 45 days before the first dismissals are due to take effect where 100 or more employees are affected, and 30 days where between 20 and 99 employees are affected</w:t>
      </w:r>
      <w:r w:rsidR="00983FA1" w:rsidRPr="004A477C">
        <w:rPr>
          <w:rFonts w:ascii="Arial" w:hAnsi="Arial"/>
          <w:bCs/>
          <w:sz w:val="24"/>
          <w:szCs w:val="24"/>
        </w:rPr>
        <w:t>)</w:t>
      </w:r>
      <w:r w:rsidRPr="004A477C">
        <w:rPr>
          <w:rFonts w:ascii="Arial" w:hAnsi="Arial"/>
          <w:bCs/>
          <w:sz w:val="24"/>
          <w:szCs w:val="24"/>
        </w:rPr>
        <w:t>.  Individual consultation will also take place with affected employees.</w:t>
      </w:r>
    </w:p>
    <w:p w14:paraId="672F0041" w14:textId="702A5E67" w:rsidR="002956EF" w:rsidRPr="00056036" w:rsidRDefault="002956EF" w:rsidP="002956EF">
      <w:pPr>
        <w:numPr>
          <w:ilvl w:val="1"/>
          <w:numId w:val="1"/>
        </w:numPr>
        <w:jc w:val="both"/>
        <w:rPr>
          <w:rFonts w:ascii="Arial" w:hAnsi="Arial"/>
          <w:sz w:val="24"/>
          <w:szCs w:val="24"/>
        </w:rPr>
      </w:pPr>
      <w:r w:rsidRPr="00056036">
        <w:rPr>
          <w:rFonts w:ascii="Arial" w:hAnsi="Arial"/>
          <w:sz w:val="24"/>
          <w:szCs w:val="24"/>
        </w:rPr>
        <w:lastRenderedPageBreak/>
        <w:t xml:space="preserve">Where 20 or more redundancies are proposed, NCHA will disclose to the </w:t>
      </w:r>
      <w:r w:rsidR="00B97137">
        <w:rPr>
          <w:rFonts w:ascii="Arial" w:hAnsi="Arial"/>
          <w:sz w:val="24"/>
          <w:szCs w:val="24"/>
        </w:rPr>
        <w:t>representatives</w:t>
      </w:r>
      <w:r w:rsidRPr="00056036">
        <w:rPr>
          <w:rFonts w:ascii="Arial" w:hAnsi="Arial"/>
          <w:sz w:val="24"/>
          <w:szCs w:val="24"/>
        </w:rPr>
        <w:t xml:space="preserve"> of the recognised Trade Unions, in writing, the following information prior to commencement of  the co</w:t>
      </w:r>
      <w:r w:rsidR="00D93242">
        <w:rPr>
          <w:rFonts w:ascii="Arial" w:hAnsi="Arial"/>
          <w:sz w:val="24"/>
          <w:szCs w:val="24"/>
        </w:rPr>
        <w:t>llective co</w:t>
      </w:r>
      <w:r w:rsidRPr="00056036">
        <w:rPr>
          <w:rFonts w:ascii="Arial" w:hAnsi="Arial"/>
          <w:sz w:val="24"/>
          <w:szCs w:val="24"/>
        </w:rPr>
        <w:t>nsultation process:</w:t>
      </w:r>
    </w:p>
    <w:p w14:paraId="1129BD4B" w14:textId="77777777" w:rsidR="002956EF" w:rsidRPr="009B3464" w:rsidRDefault="002956EF" w:rsidP="002956EF">
      <w:pPr>
        <w:ind w:left="720"/>
        <w:jc w:val="both"/>
        <w:rPr>
          <w:rFonts w:ascii="Arial" w:hAnsi="Arial"/>
          <w:sz w:val="24"/>
          <w:szCs w:val="24"/>
        </w:rPr>
      </w:pPr>
    </w:p>
    <w:p w14:paraId="094FAD82"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The reasons for the proposals.</w:t>
      </w:r>
    </w:p>
    <w:p w14:paraId="50BFFDBC"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The numbers</w:t>
      </w:r>
      <w:r>
        <w:rPr>
          <w:rFonts w:ascii="Arial" w:hAnsi="Arial"/>
          <w:sz w:val="24"/>
          <w:szCs w:val="24"/>
        </w:rPr>
        <w:t xml:space="preserve">, categories </w:t>
      </w:r>
      <w:r w:rsidRPr="009B3464">
        <w:rPr>
          <w:rFonts w:ascii="Arial" w:hAnsi="Arial"/>
          <w:sz w:val="24"/>
          <w:szCs w:val="24"/>
        </w:rPr>
        <w:t xml:space="preserve">and descriptions of </w:t>
      </w:r>
      <w:r>
        <w:rPr>
          <w:rFonts w:ascii="Arial" w:hAnsi="Arial"/>
          <w:sz w:val="24"/>
          <w:szCs w:val="24"/>
        </w:rPr>
        <w:t>roles</w:t>
      </w:r>
      <w:r w:rsidRPr="009B3464">
        <w:rPr>
          <w:rFonts w:ascii="Arial" w:hAnsi="Arial"/>
          <w:sz w:val="24"/>
          <w:szCs w:val="24"/>
        </w:rPr>
        <w:t xml:space="preserve"> it is proposed to dismiss as redundant.</w:t>
      </w:r>
    </w:p>
    <w:p w14:paraId="70760743"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The total number of employees of any such description employed at the establishment in question.</w:t>
      </w:r>
    </w:p>
    <w:p w14:paraId="7B0179BE"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 xml:space="preserve">The way in which </w:t>
      </w:r>
      <w:r>
        <w:rPr>
          <w:rFonts w:ascii="Arial" w:hAnsi="Arial"/>
          <w:sz w:val="24"/>
          <w:szCs w:val="24"/>
        </w:rPr>
        <w:t xml:space="preserve">it is proposed </w:t>
      </w:r>
      <w:r w:rsidRPr="009B3464">
        <w:rPr>
          <w:rFonts w:ascii="Arial" w:hAnsi="Arial"/>
          <w:sz w:val="24"/>
          <w:szCs w:val="24"/>
        </w:rPr>
        <w:t>employees will be selected for redundancy (see Section 4).</w:t>
      </w:r>
    </w:p>
    <w:p w14:paraId="02A85727"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How the dismissals are to be carried out, including the period over which the dismissals are to take effect.</w:t>
      </w:r>
    </w:p>
    <w:p w14:paraId="0F2420A7" w14:textId="77777777" w:rsidR="002956EF" w:rsidRDefault="002956EF" w:rsidP="004A477C">
      <w:pPr>
        <w:numPr>
          <w:ilvl w:val="2"/>
          <w:numId w:val="1"/>
        </w:numPr>
        <w:tabs>
          <w:tab w:val="clear" w:pos="2160"/>
          <w:tab w:val="num" w:pos="1843"/>
        </w:tabs>
        <w:ind w:left="1843" w:hanging="709"/>
        <w:jc w:val="both"/>
        <w:rPr>
          <w:rFonts w:ascii="Arial" w:hAnsi="Arial"/>
          <w:sz w:val="24"/>
          <w:szCs w:val="24"/>
        </w:rPr>
      </w:pPr>
      <w:r w:rsidRPr="009B3464">
        <w:rPr>
          <w:rFonts w:ascii="Arial" w:hAnsi="Arial"/>
          <w:sz w:val="24"/>
          <w:szCs w:val="24"/>
        </w:rPr>
        <w:t xml:space="preserve">The formula for determining </w:t>
      </w:r>
      <w:r>
        <w:rPr>
          <w:rFonts w:ascii="Arial" w:hAnsi="Arial"/>
          <w:sz w:val="24"/>
          <w:szCs w:val="24"/>
        </w:rPr>
        <w:t xml:space="preserve">redundancy and </w:t>
      </w:r>
      <w:r w:rsidRPr="009B3464">
        <w:rPr>
          <w:rFonts w:ascii="Arial" w:hAnsi="Arial"/>
          <w:sz w:val="24"/>
          <w:szCs w:val="24"/>
        </w:rPr>
        <w:t>severance pay.</w:t>
      </w:r>
    </w:p>
    <w:p w14:paraId="780563F5" w14:textId="77777777" w:rsidR="002956EF" w:rsidRPr="009B3464" w:rsidRDefault="002956EF" w:rsidP="004A477C">
      <w:pPr>
        <w:numPr>
          <w:ilvl w:val="2"/>
          <w:numId w:val="1"/>
        </w:numPr>
        <w:tabs>
          <w:tab w:val="clear" w:pos="2160"/>
          <w:tab w:val="num" w:pos="1843"/>
        </w:tabs>
        <w:ind w:left="1843" w:hanging="709"/>
        <w:jc w:val="both"/>
        <w:rPr>
          <w:rFonts w:ascii="Arial" w:hAnsi="Arial"/>
          <w:sz w:val="24"/>
          <w:szCs w:val="24"/>
        </w:rPr>
      </w:pPr>
      <w:r>
        <w:rPr>
          <w:rFonts w:ascii="Arial" w:hAnsi="Arial"/>
          <w:sz w:val="24"/>
          <w:szCs w:val="24"/>
        </w:rPr>
        <w:t>How representatives of non Union staff are to be elected or appointed.</w:t>
      </w:r>
    </w:p>
    <w:p w14:paraId="01D8B52E" w14:textId="77777777" w:rsidR="002956EF" w:rsidRDefault="002956EF" w:rsidP="002956EF">
      <w:pPr>
        <w:ind w:left="720"/>
        <w:jc w:val="both"/>
        <w:rPr>
          <w:rFonts w:ascii="Arial" w:hAnsi="Arial"/>
          <w:sz w:val="24"/>
          <w:szCs w:val="24"/>
        </w:rPr>
      </w:pPr>
    </w:p>
    <w:p w14:paraId="71AB4CE5" w14:textId="7E1A2C3E" w:rsidR="002956EF" w:rsidRDefault="002956EF" w:rsidP="002956EF">
      <w:pPr>
        <w:numPr>
          <w:ilvl w:val="1"/>
          <w:numId w:val="1"/>
        </w:numPr>
        <w:jc w:val="both"/>
        <w:rPr>
          <w:rFonts w:ascii="Arial" w:hAnsi="Arial"/>
          <w:sz w:val="24"/>
          <w:szCs w:val="24"/>
        </w:rPr>
      </w:pPr>
      <w:r>
        <w:rPr>
          <w:rFonts w:ascii="Arial" w:hAnsi="Arial"/>
          <w:sz w:val="24"/>
          <w:szCs w:val="24"/>
        </w:rPr>
        <w:t xml:space="preserve">It should be </w:t>
      </w:r>
      <w:r w:rsidR="00E25930">
        <w:rPr>
          <w:rFonts w:ascii="Arial" w:hAnsi="Arial"/>
          <w:sz w:val="24"/>
          <w:szCs w:val="24"/>
        </w:rPr>
        <w:t xml:space="preserve">emphasised </w:t>
      </w:r>
      <w:r>
        <w:rPr>
          <w:rFonts w:ascii="Arial" w:hAnsi="Arial"/>
          <w:sz w:val="24"/>
          <w:szCs w:val="24"/>
        </w:rPr>
        <w:t xml:space="preserve">that the number of employees </w:t>
      </w:r>
      <w:r w:rsidR="00ED614C">
        <w:rPr>
          <w:rFonts w:ascii="Arial" w:hAnsi="Arial"/>
          <w:sz w:val="24"/>
          <w:szCs w:val="24"/>
        </w:rPr>
        <w:t xml:space="preserve">placed ‘at risk’ and </w:t>
      </w:r>
      <w:r>
        <w:rPr>
          <w:rFonts w:ascii="Arial" w:hAnsi="Arial"/>
          <w:sz w:val="24"/>
          <w:szCs w:val="24"/>
        </w:rPr>
        <w:t>entering into consultation may be different to the number of proposed redundancies</w:t>
      </w:r>
      <w:r w:rsidR="00E25930">
        <w:rPr>
          <w:rFonts w:ascii="Arial" w:hAnsi="Arial"/>
          <w:sz w:val="24"/>
          <w:szCs w:val="24"/>
        </w:rPr>
        <w:t>, and therefore not all ‘at risk’ employees will be selected for redundancy</w:t>
      </w:r>
      <w:r w:rsidR="004A477C">
        <w:rPr>
          <w:rFonts w:ascii="Arial" w:hAnsi="Arial"/>
          <w:sz w:val="24"/>
          <w:szCs w:val="24"/>
        </w:rPr>
        <w:t>.</w:t>
      </w:r>
      <w:r>
        <w:rPr>
          <w:rFonts w:ascii="Arial" w:hAnsi="Arial"/>
          <w:sz w:val="24"/>
          <w:szCs w:val="24"/>
        </w:rPr>
        <w:t xml:space="preserve"> For example, a team of 20 employees being reduced by 50% would result in 20 employees entering into consultation, with 10 proposed redundancies.</w:t>
      </w:r>
    </w:p>
    <w:p w14:paraId="382C1687" w14:textId="77777777" w:rsidR="002956EF" w:rsidRDefault="002956EF" w:rsidP="002956EF">
      <w:pPr>
        <w:jc w:val="both"/>
        <w:rPr>
          <w:rFonts w:ascii="Arial" w:hAnsi="Arial"/>
          <w:sz w:val="24"/>
          <w:szCs w:val="24"/>
        </w:rPr>
      </w:pPr>
    </w:p>
    <w:p w14:paraId="303681DF" w14:textId="4A25E24D" w:rsidR="00992603" w:rsidRPr="00056036" w:rsidRDefault="00056036" w:rsidP="00794DE0">
      <w:pPr>
        <w:numPr>
          <w:ilvl w:val="1"/>
          <w:numId w:val="1"/>
        </w:numPr>
        <w:jc w:val="both"/>
        <w:rPr>
          <w:rFonts w:ascii="Arial" w:hAnsi="Arial"/>
          <w:sz w:val="24"/>
          <w:szCs w:val="24"/>
        </w:rPr>
      </w:pPr>
      <w:r w:rsidRPr="00056036">
        <w:rPr>
          <w:rFonts w:ascii="Arial" w:hAnsi="Arial"/>
          <w:sz w:val="24"/>
          <w:szCs w:val="24"/>
        </w:rPr>
        <w:t>Individual consultation meetings will be held between the employee and t</w:t>
      </w:r>
      <w:r w:rsidR="00B97137">
        <w:rPr>
          <w:rFonts w:ascii="Arial" w:hAnsi="Arial"/>
          <w:sz w:val="24"/>
          <w:szCs w:val="24"/>
        </w:rPr>
        <w:t xml:space="preserve">heir line manager. </w:t>
      </w:r>
      <w:r w:rsidRPr="00056036">
        <w:rPr>
          <w:rFonts w:ascii="Arial" w:hAnsi="Arial"/>
          <w:sz w:val="24"/>
          <w:szCs w:val="24"/>
        </w:rPr>
        <w:t xml:space="preserve">A member of HR may also be in attendance.  </w:t>
      </w:r>
      <w:r w:rsidR="00992603" w:rsidRPr="00056036">
        <w:rPr>
          <w:rFonts w:ascii="Arial" w:hAnsi="Arial"/>
          <w:sz w:val="24"/>
          <w:szCs w:val="24"/>
        </w:rPr>
        <w:t>Consultation is a two-way process which enables affected employees to suggest alternative means of minimising or eliminating the need for redundancies.</w:t>
      </w:r>
    </w:p>
    <w:p w14:paraId="3E9F1F78" w14:textId="77777777" w:rsidR="00794DE0" w:rsidRDefault="00794DE0" w:rsidP="00794DE0">
      <w:pPr>
        <w:jc w:val="both"/>
        <w:rPr>
          <w:rFonts w:ascii="Arial" w:hAnsi="Arial"/>
          <w:sz w:val="24"/>
          <w:szCs w:val="24"/>
        </w:rPr>
      </w:pPr>
    </w:p>
    <w:p w14:paraId="1B49D086" w14:textId="77777777" w:rsidR="00794DE0" w:rsidRPr="00A71E4D" w:rsidRDefault="00794DE0" w:rsidP="00794DE0">
      <w:pPr>
        <w:numPr>
          <w:ilvl w:val="0"/>
          <w:numId w:val="1"/>
        </w:numPr>
        <w:jc w:val="both"/>
        <w:rPr>
          <w:rFonts w:ascii="Arial" w:hAnsi="Arial"/>
          <w:b/>
          <w:sz w:val="24"/>
          <w:szCs w:val="24"/>
        </w:rPr>
      </w:pPr>
      <w:r w:rsidRPr="00A71E4D">
        <w:rPr>
          <w:rFonts w:ascii="Arial" w:hAnsi="Arial"/>
          <w:b/>
          <w:sz w:val="24"/>
          <w:szCs w:val="24"/>
        </w:rPr>
        <w:t>Measures to avoid or to minimise redundancy</w:t>
      </w:r>
    </w:p>
    <w:p w14:paraId="1B49D087" w14:textId="77777777" w:rsidR="00794DE0" w:rsidRDefault="00794DE0" w:rsidP="00794DE0">
      <w:pPr>
        <w:ind w:left="709" w:hanging="709"/>
        <w:jc w:val="both"/>
        <w:rPr>
          <w:rFonts w:ascii="Arial" w:hAnsi="Arial"/>
          <w:sz w:val="24"/>
          <w:szCs w:val="24"/>
        </w:rPr>
      </w:pPr>
    </w:p>
    <w:p w14:paraId="1B49D088" w14:textId="69457D32" w:rsidR="00794DE0" w:rsidRDefault="00794DE0" w:rsidP="00794DE0">
      <w:pPr>
        <w:numPr>
          <w:ilvl w:val="1"/>
          <w:numId w:val="1"/>
        </w:numPr>
        <w:jc w:val="both"/>
        <w:rPr>
          <w:rFonts w:ascii="Arial" w:hAnsi="Arial"/>
          <w:sz w:val="24"/>
          <w:szCs w:val="24"/>
        </w:rPr>
      </w:pPr>
      <w:r w:rsidRPr="009B3464">
        <w:rPr>
          <w:rFonts w:ascii="Arial" w:hAnsi="Arial"/>
          <w:sz w:val="24"/>
          <w:szCs w:val="24"/>
        </w:rPr>
        <w:t>The following measures will be considered jointly by NCHA</w:t>
      </w:r>
      <w:r w:rsidR="00C128FD">
        <w:rPr>
          <w:rFonts w:ascii="Arial" w:hAnsi="Arial"/>
          <w:sz w:val="24"/>
          <w:szCs w:val="24"/>
        </w:rPr>
        <w:t xml:space="preserve"> </w:t>
      </w:r>
      <w:r>
        <w:rPr>
          <w:rFonts w:ascii="Arial" w:hAnsi="Arial"/>
          <w:sz w:val="24"/>
          <w:szCs w:val="24"/>
        </w:rPr>
        <w:t xml:space="preserve">and </w:t>
      </w:r>
      <w:r w:rsidRPr="009B3464">
        <w:rPr>
          <w:rFonts w:ascii="Arial" w:hAnsi="Arial"/>
          <w:sz w:val="24"/>
          <w:szCs w:val="24"/>
        </w:rPr>
        <w:t xml:space="preserve">the recognised Trade Unions with the aim of avoiding or minimising the </w:t>
      </w:r>
      <w:r>
        <w:rPr>
          <w:rFonts w:ascii="Arial" w:hAnsi="Arial"/>
          <w:sz w:val="24"/>
          <w:szCs w:val="24"/>
        </w:rPr>
        <w:t>number of possible redundancies:</w:t>
      </w:r>
    </w:p>
    <w:p w14:paraId="634B3E16" w14:textId="77777777" w:rsidR="002E7C68" w:rsidRDefault="002E7C68" w:rsidP="002E7C68">
      <w:pPr>
        <w:ind w:left="720"/>
        <w:jc w:val="both"/>
        <w:rPr>
          <w:rFonts w:ascii="Arial" w:hAnsi="Arial"/>
          <w:sz w:val="24"/>
          <w:szCs w:val="24"/>
        </w:rPr>
      </w:pPr>
    </w:p>
    <w:p w14:paraId="1B49D08B" w14:textId="77777777" w:rsidR="00794DE0" w:rsidRPr="009B3464" w:rsidRDefault="00794DE0" w:rsidP="004A477C">
      <w:pPr>
        <w:numPr>
          <w:ilvl w:val="2"/>
          <w:numId w:val="1"/>
        </w:numPr>
        <w:tabs>
          <w:tab w:val="clear" w:pos="2160"/>
        </w:tabs>
        <w:ind w:left="1701" w:hanging="708"/>
        <w:jc w:val="both"/>
        <w:rPr>
          <w:rFonts w:ascii="Arial" w:hAnsi="Arial"/>
          <w:sz w:val="24"/>
          <w:szCs w:val="24"/>
        </w:rPr>
      </w:pPr>
      <w:r>
        <w:rPr>
          <w:rFonts w:ascii="Arial" w:hAnsi="Arial"/>
          <w:sz w:val="24"/>
          <w:szCs w:val="24"/>
        </w:rPr>
        <w:t>N</w:t>
      </w:r>
      <w:r w:rsidRPr="009B3464">
        <w:rPr>
          <w:rFonts w:ascii="Arial" w:hAnsi="Arial"/>
          <w:sz w:val="24"/>
          <w:szCs w:val="24"/>
        </w:rPr>
        <w:t>atural wastage.</w:t>
      </w:r>
    </w:p>
    <w:p w14:paraId="1B49D08C" w14:textId="77777777" w:rsidR="00794DE0" w:rsidRPr="009B3464" w:rsidRDefault="00794DE0" w:rsidP="004A477C">
      <w:pPr>
        <w:numPr>
          <w:ilvl w:val="2"/>
          <w:numId w:val="1"/>
        </w:numPr>
        <w:tabs>
          <w:tab w:val="clear" w:pos="2160"/>
        </w:tabs>
        <w:ind w:left="1701" w:hanging="708"/>
        <w:jc w:val="both"/>
        <w:rPr>
          <w:rFonts w:ascii="Arial" w:hAnsi="Arial"/>
          <w:sz w:val="24"/>
          <w:szCs w:val="24"/>
        </w:rPr>
      </w:pPr>
      <w:r w:rsidRPr="009B3464">
        <w:rPr>
          <w:rFonts w:ascii="Arial" w:hAnsi="Arial"/>
          <w:sz w:val="24"/>
          <w:szCs w:val="24"/>
        </w:rPr>
        <w:t>Restricting the recruitment of permanent staff.</w:t>
      </w:r>
    </w:p>
    <w:p w14:paraId="1B49D08D" w14:textId="77777777" w:rsidR="00794DE0" w:rsidRPr="009B3464" w:rsidRDefault="00794DE0" w:rsidP="004A477C">
      <w:pPr>
        <w:numPr>
          <w:ilvl w:val="2"/>
          <w:numId w:val="1"/>
        </w:numPr>
        <w:tabs>
          <w:tab w:val="clear" w:pos="2160"/>
        </w:tabs>
        <w:ind w:left="1701" w:hanging="708"/>
        <w:jc w:val="both"/>
        <w:rPr>
          <w:rFonts w:ascii="Arial" w:hAnsi="Arial"/>
          <w:sz w:val="24"/>
          <w:szCs w:val="24"/>
        </w:rPr>
      </w:pPr>
      <w:r w:rsidRPr="009B3464">
        <w:rPr>
          <w:rFonts w:ascii="Arial" w:hAnsi="Arial"/>
          <w:sz w:val="24"/>
          <w:szCs w:val="24"/>
        </w:rPr>
        <w:t>Restricting the use of sub-contract labour, temporary and casual staff working in directly related areas.</w:t>
      </w:r>
    </w:p>
    <w:p w14:paraId="1B49D08E" w14:textId="296B3009" w:rsidR="00794DE0" w:rsidRPr="009B3464" w:rsidRDefault="002956EF" w:rsidP="004A477C">
      <w:pPr>
        <w:numPr>
          <w:ilvl w:val="2"/>
          <w:numId w:val="1"/>
        </w:numPr>
        <w:tabs>
          <w:tab w:val="clear" w:pos="2160"/>
        </w:tabs>
        <w:ind w:left="1701" w:hanging="708"/>
        <w:jc w:val="both"/>
        <w:rPr>
          <w:rFonts w:ascii="Arial" w:hAnsi="Arial"/>
          <w:sz w:val="24"/>
          <w:szCs w:val="24"/>
        </w:rPr>
      </w:pPr>
      <w:r>
        <w:rPr>
          <w:rFonts w:ascii="Arial" w:hAnsi="Arial"/>
          <w:sz w:val="24"/>
          <w:szCs w:val="24"/>
        </w:rPr>
        <w:t xml:space="preserve">Notifying </w:t>
      </w:r>
      <w:r w:rsidR="004A477C">
        <w:rPr>
          <w:rFonts w:ascii="Arial" w:hAnsi="Arial"/>
          <w:sz w:val="24"/>
          <w:szCs w:val="24"/>
        </w:rPr>
        <w:t>‘a</w:t>
      </w:r>
      <w:r w:rsidR="005F7FD1">
        <w:rPr>
          <w:rFonts w:ascii="Arial" w:hAnsi="Arial"/>
          <w:sz w:val="24"/>
          <w:szCs w:val="24"/>
        </w:rPr>
        <w:t>t risk’ employees o</w:t>
      </w:r>
      <w:r w:rsidR="00ED614C">
        <w:rPr>
          <w:rFonts w:ascii="Arial" w:hAnsi="Arial"/>
          <w:sz w:val="24"/>
          <w:szCs w:val="24"/>
        </w:rPr>
        <w:t>f existing internal vacancies for which they may wish to apply.</w:t>
      </w:r>
    </w:p>
    <w:p w14:paraId="1B49D08F" w14:textId="77777777" w:rsidR="00794DE0" w:rsidRPr="009B3464" w:rsidRDefault="00794DE0" w:rsidP="004A477C">
      <w:pPr>
        <w:pStyle w:val="BodyTextIndent"/>
        <w:numPr>
          <w:ilvl w:val="2"/>
          <w:numId w:val="1"/>
        </w:numPr>
        <w:tabs>
          <w:tab w:val="clear" w:pos="2160"/>
        </w:tabs>
        <w:ind w:left="1701" w:hanging="708"/>
        <w:rPr>
          <w:rFonts w:ascii="Arial" w:hAnsi="Arial"/>
          <w:szCs w:val="24"/>
        </w:rPr>
      </w:pPr>
      <w:r w:rsidRPr="009B3464">
        <w:rPr>
          <w:rFonts w:ascii="Arial" w:hAnsi="Arial"/>
          <w:szCs w:val="24"/>
        </w:rPr>
        <w:t>Reducing the hours of work, for example, by agreed part-time/job share working.</w:t>
      </w:r>
    </w:p>
    <w:p w14:paraId="5B4D3BD0" w14:textId="48F627EA" w:rsidR="00983FA1" w:rsidRPr="009127B7" w:rsidRDefault="002A0536" w:rsidP="009127B7">
      <w:pPr>
        <w:pStyle w:val="BodyTextIndent"/>
        <w:numPr>
          <w:ilvl w:val="2"/>
          <w:numId w:val="1"/>
        </w:numPr>
        <w:tabs>
          <w:tab w:val="clear" w:pos="2160"/>
        </w:tabs>
        <w:ind w:left="1701" w:hanging="708"/>
        <w:rPr>
          <w:rFonts w:ascii="Arial" w:hAnsi="Arial"/>
          <w:szCs w:val="24"/>
        </w:rPr>
      </w:pPr>
      <w:r>
        <w:rPr>
          <w:rFonts w:ascii="Arial" w:hAnsi="Arial"/>
          <w:szCs w:val="24"/>
        </w:rPr>
        <w:t>Training</w:t>
      </w:r>
      <w:r w:rsidR="00794DE0" w:rsidRPr="009B3464">
        <w:rPr>
          <w:rFonts w:ascii="Arial" w:hAnsi="Arial"/>
          <w:szCs w:val="24"/>
        </w:rPr>
        <w:t xml:space="preserve"> or re-training employees for different work for which there is the requirement either at the same or at a different location.</w:t>
      </w:r>
    </w:p>
    <w:p w14:paraId="1B49D091" w14:textId="7D41CF7C" w:rsidR="00794DE0" w:rsidRPr="007C17F6" w:rsidRDefault="00794DE0" w:rsidP="004A477C">
      <w:pPr>
        <w:pStyle w:val="BodyTextIndent"/>
        <w:numPr>
          <w:ilvl w:val="2"/>
          <w:numId w:val="1"/>
        </w:numPr>
        <w:ind w:left="1701" w:hanging="708"/>
        <w:rPr>
          <w:rFonts w:ascii="Arial" w:hAnsi="Arial"/>
          <w:szCs w:val="24"/>
        </w:rPr>
      </w:pPr>
      <w:r w:rsidRPr="007C17F6">
        <w:rPr>
          <w:rFonts w:ascii="Arial" w:hAnsi="Arial"/>
          <w:szCs w:val="24"/>
        </w:rPr>
        <w:t>Voluntary redundancy and early retirement in advance o</w:t>
      </w:r>
      <w:r w:rsidR="004A477C">
        <w:rPr>
          <w:rFonts w:ascii="Arial" w:hAnsi="Arial"/>
          <w:szCs w:val="24"/>
        </w:rPr>
        <w:t xml:space="preserve">f any compulsory redundancies. </w:t>
      </w:r>
      <w:r>
        <w:rPr>
          <w:rFonts w:ascii="Arial" w:hAnsi="Arial"/>
          <w:szCs w:val="24"/>
        </w:rPr>
        <w:t>Offers from employees to take v</w:t>
      </w:r>
      <w:r w:rsidRPr="007C17F6">
        <w:rPr>
          <w:rFonts w:ascii="Arial" w:hAnsi="Arial"/>
          <w:szCs w:val="24"/>
        </w:rPr>
        <w:t xml:space="preserve">oluntary redundancy may not be accepted in all circumstances. </w:t>
      </w:r>
    </w:p>
    <w:p w14:paraId="1B49D092" w14:textId="77777777" w:rsidR="00794DE0" w:rsidRDefault="00794DE0" w:rsidP="00794DE0">
      <w:pPr>
        <w:jc w:val="both"/>
        <w:rPr>
          <w:rFonts w:ascii="Arial" w:hAnsi="Arial"/>
          <w:sz w:val="24"/>
          <w:szCs w:val="24"/>
        </w:rPr>
      </w:pPr>
    </w:p>
    <w:p w14:paraId="238242E7" w14:textId="77777777" w:rsidR="009127B7" w:rsidRPr="007C17F6" w:rsidRDefault="009127B7" w:rsidP="00794DE0">
      <w:pPr>
        <w:jc w:val="both"/>
        <w:rPr>
          <w:rFonts w:ascii="Arial" w:hAnsi="Arial"/>
          <w:sz w:val="24"/>
          <w:szCs w:val="24"/>
        </w:rPr>
      </w:pPr>
    </w:p>
    <w:p w14:paraId="1B49D093" w14:textId="77777777" w:rsidR="00794DE0" w:rsidRPr="00A71E4D" w:rsidRDefault="00794DE0" w:rsidP="00794DE0">
      <w:pPr>
        <w:numPr>
          <w:ilvl w:val="0"/>
          <w:numId w:val="1"/>
        </w:numPr>
        <w:jc w:val="both"/>
        <w:rPr>
          <w:rFonts w:ascii="Arial" w:hAnsi="Arial"/>
          <w:b/>
          <w:sz w:val="24"/>
          <w:szCs w:val="24"/>
        </w:rPr>
      </w:pPr>
      <w:r w:rsidRPr="00A71E4D">
        <w:rPr>
          <w:rFonts w:ascii="Arial" w:hAnsi="Arial"/>
          <w:b/>
          <w:sz w:val="24"/>
          <w:szCs w:val="24"/>
        </w:rPr>
        <w:lastRenderedPageBreak/>
        <w:t>Selection Criteria</w:t>
      </w:r>
    </w:p>
    <w:p w14:paraId="1B49D094" w14:textId="77777777" w:rsidR="00794DE0" w:rsidRPr="009B3464" w:rsidRDefault="00794DE0" w:rsidP="00794DE0">
      <w:pPr>
        <w:ind w:left="709" w:hanging="709"/>
        <w:jc w:val="both"/>
        <w:rPr>
          <w:rFonts w:ascii="Arial" w:hAnsi="Arial"/>
          <w:sz w:val="24"/>
          <w:szCs w:val="24"/>
        </w:rPr>
      </w:pPr>
    </w:p>
    <w:p w14:paraId="1B49D095" w14:textId="3E44E1ED" w:rsidR="00794DE0" w:rsidRPr="009B3464" w:rsidRDefault="00794DE0" w:rsidP="00794DE0">
      <w:pPr>
        <w:numPr>
          <w:ilvl w:val="1"/>
          <w:numId w:val="1"/>
        </w:numPr>
        <w:jc w:val="both"/>
        <w:rPr>
          <w:rFonts w:ascii="Arial" w:hAnsi="Arial"/>
          <w:sz w:val="24"/>
          <w:szCs w:val="24"/>
        </w:rPr>
      </w:pPr>
      <w:r w:rsidRPr="009B3464">
        <w:rPr>
          <w:rFonts w:ascii="Arial" w:hAnsi="Arial"/>
          <w:bCs/>
          <w:sz w:val="24"/>
          <w:szCs w:val="24"/>
        </w:rPr>
        <w:t xml:space="preserve">If, having taken all reasonable steps to avoid compulsory redundancies, </w:t>
      </w:r>
      <w:r>
        <w:rPr>
          <w:rFonts w:ascii="Arial" w:hAnsi="Arial"/>
          <w:bCs/>
          <w:sz w:val="24"/>
          <w:szCs w:val="24"/>
        </w:rPr>
        <w:t>but</w:t>
      </w:r>
      <w:r w:rsidRPr="009B3464">
        <w:rPr>
          <w:rFonts w:ascii="Arial" w:hAnsi="Arial"/>
          <w:bCs/>
          <w:sz w:val="24"/>
          <w:szCs w:val="24"/>
        </w:rPr>
        <w:t xml:space="preserve"> where these remai</w:t>
      </w:r>
      <w:r w:rsidR="006F2681">
        <w:rPr>
          <w:rFonts w:ascii="Arial" w:hAnsi="Arial"/>
          <w:bCs/>
          <w:sz w:val="24"/>
          <w:szCs w:val="24"/>
        </w:rPr>
        <w:t>n unavoidable, NCHA will discuss wi</w:t>
      </w:r>
      <w:r w:rsidRPr="009B3464">
        <w:rPr>
          <w:rFonts w:ascii="Arial" w:hAnsi="Arial"/>
          <w:bCs/>
          <w:sz w:val="24"/>
          <w:szCs w:val="24"/>
        </w:rPr>
        <w:t xml:space="preserve">th </w:t>
      </w:r>
      <w:r w:rsidR="002E7C68">
        <w:rPr>
          <w:rFonts w:ascii="Arial" w:hAnsi="Arial"/>
          <w:bCs/>
          <w:sz w:val="24"/>
          <w:szCs w:val="24"/>
        </w:rPr>
        <w:t xml:space="preserve">‘at risk’ </w:t>
      </w:r>
      <w:r w:rsidRPr="009B3464">
        <w:rPr>
          <w:rFonts w:ascii="Arial" w:hAnsi="Arial"/>
          <w:bCs/>
          <w:sz w:val="24"/>
          <w:szCs w:val="24"/>
        </w:rPr>
        <w:t>staff</w:t>
      </w:r>
      <w:r w:rsidR="002E7C68">
        <w:rPr>
          <w:rFonts w:ascii="Arial" w:hAnsi="Arial"/>
          <w:bCs/>
          <w:sz w:val="24"/>
          <w:szCs w:val="24"/>
        </w:rPr>
        <w:t xml:space="preserve">, and in the case of collective consultation with </w:t>
      </w:r>
      <w:r w:rsidRPr="009B3464">
        <w:rPr>
          <w:rFonts w:ascii="Arial" w:hAnsi="Arial"/>
          <w:bCs/>
          <w:sz w:val="24"/>
          <w:szCs w:val="24"/>
        </w:rPr>
        <w:t>representatives of the recognised Trade Unions</w:t>
      </w:r>
      <w:r w:rsidR="006F2681">
        <w:rPr>
          <w:rFonts w:ascii="Arial" w:hAnsi="Arial"/>
          <w:bCs/>
          <w:sz w:val="24"/>
          <w:szCs w:val="24"/>
        </w:rPr>
        <w:t xml:space="preserve">, </w:t>
      </w:r>
      <w:r w:rsidRPr="009B3464">
        <w:rPr>
          <w:rFonts w:ascii="Arial" w:hAnsi="Arial"/>
          <w:sz w:val="24"/>
          <w:szCs w:val="24"/>
        </w:rPr>
        <w:t>how employees will be selected for redundancy and the criteria to be used with a view to seeking agreement</w:t>
      </w:r>
      <w:r w:rsidR="00983FA1">
        <w:rPr>
          <w:rFonts w:ascii="Arial" w:hAnsi="Arial"/>
          <w:sz w:val="24"/>
          <w:szCs w:val="24"/>
        </w:rPr>
        <w:t xml:space="preserve">.  </w:t>
      </w:r>
      <w:r w:rsidRPr="009B3464">
        <w:rPr>
          <w:rFonts w:ascii="Arial" w:hAnsi="Arial"/>
          <w:sz w:val="24"/>
          <w:szCs w:val="24"/>
        </w:rPr>
        <w:t xml:space="preserve">Selection will be by a procedure which is </w:t>
      </w:r>
      <w:r>
        <w:rPr>
          <w:rFonts w:ascii="Arial" w:hAnsi="Arial"/>
          <w:sz w:val="24"/>
          <w:szCs w:val="24"/>
        </w:rPr>
        <w:t>fair</w:t>
      </w:r>
      <w:r w:rsidRPr="009B3464">
        <w:rPr>
          <w:rFonts w:ascii="Arial" w:hAnsi="Arial"/>
          <w:sz w:val="24"/>
          <w:szCs w:val="24"/>
        </w:rPr>
        <w:t xml:space="preserve">, consistent, </w:t>
      </w:r>
      <w:r>
        <w:rPr>
          <w:rFonts w:ascii="Arial" w:hAnsi="Arial"/>
          <w:sz w:val="24"/>
          <w:szCs w:val="24"/>
        </w:rPr>
        <w:t xml:space="preserve">transparent, </w:t>
      </w:r>
      <w:r w:rsidRPr="009B3464">
        <w:rPr>
          <w:rFonts w:ascii="Arial" w:hAnsi="Arial"/>
          <w:sz w:val="24"/>
          <w:szCs w:val="24"/>
        </w:rPr>
        <w:t>objective and non-discriminatory.</w:t>
      </w:r>
    </w:p>
    <w:p w14:paraId="1B49D096" w14:textId="77777777" w:rsidR="00794DE0" w:rsidRPr="009B3464" w:rsidRDefault="00794DE0" w:rsidP="00794DE0">
      <w:pPr>
        <w:ind w:left="709" w:hanging="709"/>
        <w:jc w:val="both"/>
        <w:rPr>
          <w:rFonts w:ascii="Arial" w:hAnsi="Arial"/>
          <w:sz w:val="24"/>
          <w:szCs w:val="24"/>
        </w:rPr>
      </w:pPr>
    </w:p>
    <w:p w14:paraId="1B49D098" w14:textId="0676A70D" w:rsidR="00794DE0" w:rsidRPr="004A477C" w:rsidRDefault="00794DE0" w:rsidP="004A477C">
      <w:pPr>
        <w:numPr>
          <w:ilvl w:val="1"/>
          <w:numId w:val="1"/>
        </w:numPr>
        <w:jc w:val="both"/>
        <w:rPr>
          <w:rFonts w:ascii="Arial" w:hAnsi="Arial"/>
          <w:bCs/>
          <w:sz w:val="24"/>
          <w:szCs w:val="24"/>
        </w:rPr>
      </w:pPr>
      <w:r w:rsidRPr="009B3464">
        <w:rPr>
          <w:rFonts w:ascii="Arial" w:hAnsi="Arial"/>
          <w:bCs/>
          <w:sz w:val="24"/>
          <w:szCs w:val="24"/>
        </w:rPr>
        <w:t xml:space="preserve">The selection criteria </w:t>
      </w:r>
      <w:r w:rsidR="008163B6" w:rsidRPr="00F30F1C">
        <w:rPr>
          <w:rFonts w:ascii="Arial" w:hAnsi="Arial"/>
          <w:bCs/>
          <w:sz w:val="24"/>
          <w:szCs w:val="24"/>
        </w:rPr>
        <w:t xml:space="preserve">may </w:t>
      </w:r>
      <w:r w:rsidRPr="009B3464">
        <w:rPr>
          <w:rFonts w:ascii="Arial" w:hAnsi="Arial"/>
          <w:bCs/>
          <w:sz w:val="24"/>
          <w:szCs w:val="24"/>
        </w:rPr>
        <w:t>include:</w:t>
      </w:r>
    </w:p>
    <w:p w14:paraId="1B49D099" w14:textId="77777777" w:rsidR="00794DE0" w:rsidRPr="009B3464" w:rsidRDefault="00794DE0" w:rsidP="00794DE0">
      <w:pPr>
        <w:numPr>
          <w:ilvl w:val="0"/>
          <w:numId w:val="2"/>
        </w:numPr>
        <w:jc w:val="both"/>
        <w:rPr>
          <w:rFonts w:ascii="Arial" w:hAnsi="Arial"/>
          <w:bCs/>
          <w:sz w:val="24"/>
          <w:szCs w:val="24"/>
        </w:rPr>
      </w:pPr>
      <w:r w:rsidRPr="009B3464">
        <w:rPr>
          <w:rFonts w:ascii="Arial" w:hAnsi="Arial"/>
          <w:bCs/>
          <w:sz w:val="24"/>
          <w:szCs w:val="24"/>
        </w:rPr>
        <w:t>Performance (including attendance and “live” disciplinary record)</w:t>
      </w:r>
    </w:p>
    <w:p w14:paraId="1B49D09A" w14:textId="77777777" w:rsidR="00794DE0" w:rsidRPr="009B3464" w:rsidRDefault="00794DE0" w:rsidP="00794DE0">
      <w:pPr>
        <w:numPr>
          <w:ilvl w:val="0"/>
          <w:numId w:val="2"/>
        </w:numPr>
        <w:jc w:val="both"/>
        <w:rPr>
          <w:rFonts w:ascii="Arial" w:hAnsi="Arial"/>
          <w:bCs/>
          <w:sz w:val="24"/>
          <w:szCs w:val="24"/>
        </w:rPr>
      </w:pPr>
      <w:r w:rsidRPr="009B3464">
        <w:rPr>
          <w:rFonts w:ascii="Arial" w:hAnsi="Arial"/>
          <w:bCs/>
          <w:sz w:val="24"/>
          <w:szCs w:val="24"/>
        </w:rPr>
        <w:t>Experience</w:t>
      </w:r>
      <w:r>
        <w:rPr>
          <w:rFonts w:ascii="Arial" w:hAnsi="Arial"/>
          <w:bCs/>
          <w:sz w:val="24"/>
          <w:szCs w:val="24"/>
        </w:rPr>
        <w:t xml:space="preserve"> ( including competency-based assessments)</w:t>
      </w:r>
    </w:p>
    <w:p w14:paraId="1B49D09B" w14:textId="77777777" w:rsidR="00794DE0" w:rsidRPr="009B3464" w:rsidRDefault="00794DE0" w:rsidP="00794DE0">
      <w:pPr>
        <w:pStyle w:val="Heading1"/>
        <w:numPr>
          <w:ilvl w:val="0"/>
          <w:numId w:val="2"/>
        </w:numPr>
        <w:rPr>
          <w:rFonts w:ascii="Arial" w:hAnsi="Arial"/>
          <w:bCs/>
          <w:i w:val="0"/>
          <w:szCs w:val="24"/>
        </w:rPr>
      </w:pPr>
      <w:r w:rsidRPr="009B3464">
        <w:rPr>
          <w:rFonts w:ascii="Arial" w:hAnsi="Arial"/>
          <w:bCs/>
          <w:i w:val="0"/>
          <w:szCs w:val="24"/>
        </w:rPr>
        <w:t>Skills and abilities</w:t>
      </w:r>
    </w:p>
    <w:p w14:paraId="1B49D09C" w14:textId="77777777" w:rsidR="00794DE0" w:rsidRDefault="00794DE0" w:rsidP="00794DE0">
      <w:pPr>
        <w:numPr>
          <w:ilvl w:val="0"/>
          <w:numId w:val="2"/>
        </w:numPr>
        <w:jc w:val="both"/>
        <w:rPr>
          <w:rFonts w:ascii="Arial" w:hAnsi="Arial"/>
          <w:bCs/>
          <w:sz w:val="24"/>
          <w:szCs w:val="24"/>
        </w:rPr>
      </w:pPr>
      <w:r w:rsidRPr="009B3464">
        <w:rPr>
          <w:rFonts w:ascii="Arial" w:hAnsi="Arial"/>
          <w:bCs/>
          <w:sz w:val="24"/>
          <w:szCs w:val="24"/>
        </w:rPr>
        <w:t>Length of Service</w:t>
      </w:r>
      <w:r>
        <w:rPr>
          <w:rFonts w:ascii="Arial" w:hAnsi="Arial"/>
          <w:bCs/>
          <w:sz w:val="24"/>
          <w:szCs w:val="24"/>
        </w:rPr>
        <w:t>, weighted up to a maximum of 5 years</w:t>
      </w:r>
    </w:p>
    <w:p w14:paraId="1B49D09D" w14:textId="77777777" w:rsidR="00794DE0" w:rsidRPr="007D2495" w:rsidRDefault="00794DE0" w:rsidP="00794DE0">
      <w:pPr>
        <w:ind w:left="1012"/>
        <w:jc w:val="both"/>
        <w:rPr>
          <w:rFonts w:ascii="Arial" w:hAnsi="Arial"/>
          <w:bCs/>
          <w:sz w:val="24"/>
          <w:szCs w:val="24"/>
        </w:rPr>
      </w:pPr>
    </w:p>
    <w:p w14:paraId="1B49D09E" w14:textId="71498AD7" w:rsidR="00794DE0" w:rsidRDefault="00794DE0" w:rsidP="00794DE0">
      <w:pPr>
        <w:pStyle w:val="BodyTextIndent2"/>
        <w:numPr>
          <w:ilvl w:val="1"/>
          <w:numId w:val="1"/>
        </w:numPr>
        <w:jc w:val="both"/>
        <w:rPr>
          <w:rFonts w:ascii="Arial" w:hAnsi="Arial"/>
          <w:sz w:val="24"/>
          <w:szCs w:val="24"/>
        </w:rPr>
      </w:pPr>
      <w:r w:rsidRPr="009B3464">
        <w:rPr>
          <w:rFonts w:ascii="Arial" w:hAnsi="Arial"/>
          <w:sz w:val="24"/>
          <w:szCs w:val="24"/>
        </w:rPr>
        <w:t xml:space="preserve">The </w:t>
      </w:r>
      <w:r w:rsidR="00331670">
        <w:rPr>
          <w:rFonts w:ascii="Arial" w:hAnsi="Arial"/>
          <w:sz w:val="24"/>
          <w:szCs w:val="24"/>
        </w:rPr>
        <w:t xml:space="preserve">selection </w:t>
      </w:r>
      <w:r w:rsidRPr="009B3464">
        <w:rPr>
          <w:rFonts w:ascii="Arial" w:hAnsi="Arial"/>
          <w:sz w:val="24"/>
          <w:szCs w:val="24"/>
        </w:rPr>
        <w:t>criteria will be</w:t>
      </w:r>
      <w:r w:rsidR="00331670">
        <w:rPr>
          <w:rFonts w:ascii="Arial" w:hAnsi="Arial"/>
          <w:sz w:val="24"/>
          <w:szCs w:val="24"/>
        </w:rPr>
        <w:t xml:space="preserve"> appropriate</w:t>
      </w:r>
      <w:r w:rsidRPr="009B3464">
        <w:rPr>
          <w:rFonts w:ascii="Arial" w:hAnsi="Arial"/>
          <w:sz w:val="24"/>
          <w:szCs w:val="24"/>
        </w:rPr>
        <w:t xml:space="preserve"> according to the specific circumstances of the partic</w:t>
      </w:r>
      <w:r w:rsidR="002E7C68">
        <w:rPr>
          <w:rFonts w:ascii="Arial" w:hAnsi="Arial"/>
          <w:sz w:val="24"/>
          <w:szCs w:val="24"/>
        </w:rPr>
        <w:t>ular redundancy situation.</w:t>
      </w:r>
    </w:p>
    <w:p w14:paraId="68A39F4F" w14:textId="77777777" w:rsidR="00672C08" w:rsidRDefault="00672C08" w:rsidP="00672C08">
      <w:pPr>
        <w:pStyle w:val="BodyTextIndent2"/>
        <w:ind w:left="0" w:firstLine="0"/>
        <w:jc w:val="both"/>
        <w:rPr>
          <w:rFonts w:ascii="Arial" w:hAnsi="Arial"/>
          <w:sz w:val="24"/>
          <w:szCs w:val="24"/>
        </w:rPr>
      </w:pPr>
    </w:p>
    <w:p w14:paraId="3FFFA7F1" w14:textId="1139ED1A" w:rsidR="001D2992" w:rsidRDefault="001D2992" w:rsidP="001D2992">
      <w:pPr>
        <w:pStyle w:val="BodyTextIndent2"/>
        <w:numPr>
          <w:ilvl w:val="0"/>
          <w:numId w:val="1"/>
        </w:numPr>
        <w:jc w:val="both"/>
        <w:rPr>
          <w:rFonts w:ascii="Arial" w:hAnsi="Arial"/>
          <w:sz w:val="24"/>
          <w:szCs w:val="24"/>
        </w:rPr>
      </w:pPr>
      <w:r>
        <w:rPr>
          <w:rFonts w:ascii="Arial" w:hAnsi="Arial"/>
          <w:b/>
          <w:sz w:val="24"/>
          <w:szCs w:val="24"/>
        </w:rPr>
        <w:t>Redundancy Dismissal Procedure</w:t>
      </w:r>
    </w:p>
    <w:p w14:paraId="54530D81" w14:textId="77777777" w:rsidR="001D2992" w:rsidRPr="001D2992" w:rsidRDefault="001D2992" w:rsidP="001D2992">
      <w:pPr>
        <w:pStyle w:val="BodyTextIndent2"/>
        <w:ind w:left="720" w:firstLine="0"/>
        <w:jc w:val="both"/>
        <w:rPr>
          <w:rFonts w:ascii="Arial" w:hAnsi="Arial"/>
          <w:sz w:val="24"/>
          <w:szCs w:val="24"/>
        </w:rPr>
      </w:pPr>
    </w:p>
    <w:p w14:paraId="39F33BCB" w14:textId="5635A562" w:rsidR="001D2992" w:rsidRDefault="001D2992" w:rsidP="001D2992">
      <w:pPr>
        <w:numPr>
          <w:ilvl w:val="1"/>
          <w:numId w:val="1"/>
        </w:numPr>
        <w:jc w:val="both"/>
        <w:rPr>
          <w:rFonts w:ascii="Arial" w:hAnsi="Arial"/>
          <w:sz w:val="24"/>
          <w:szCs w:val="24"/>
        </w:rPr>
      </w:pPr>
      <w:r w:rsidRPr="006F2681">
        <w:rPr>
          <w:rFonts w:ascii="Arial" w:hAnsi="Arial"/>
          <w:sz w:val="24"/>
          <w:szCs w:val="24"/>
        </w:rPr>
        <w:t xml:space="preserve">In </w:t>
      </w:r>
      <w:r w:rsidR="006F2681" w:rsidRPr="006F2681">
        <w:rPr>
          <w:rFonts w:ascii="Arial" w:hAnsi="Arial"/>
          <w:sz w:val="24"/>
          <w:szCs w:val="24"/>
        </w:rPr>
        <w:t xml:space="preserve">all cases where an employee is selected for redundancy, an individual </w:t>
      </w:r>
      <w:r w:rsidR="006F2681">
        <w:rPr>
          <w:rFonts w:ascii="Arial" w:hAnsi="Arial"/>
          <w:sz w:val="24"/>
          <w:szCs w:val="24"/>
        </w:rPr>
        <w:t xml:space="preserve">formal redundancy meeting will be held, at which the employee will be placed </w:t>
      </w:r>
      <w:r w:rsidR="00983FA1">
        <w:rPr>
          <w:rFonts w:ascii="Arial" w:hAnsi="Arial"/>
          <w:sz w:val="24"/>
          <w:szCs w:val="24"/>
        </w:rPr>
        <w:t>‘</w:t>
      </w:r>
      <w:r w:rsidR="006F2681">
        <w:rPr>
          <w:rFonts w:ascii="Arial" w:hAnsi="Arial"/>
          <w:sz w:val="24"/>
          <w:szCs w:val="24"/>
        </w:rPr>
        <w:t>under notice</w:t>
      </w:r>
      <w:r w:rsidR="00983FA1">
        <w:rPr>
          <w:rFonts w:ascii="Arial" w:hAnsi="Arial"/>
          <w:sz w:val="24"/>
          <w:szCs w:val="24"/>
        </w:rPr>
        <w:t>’</w:t>
      </w:r>
      <w:r w:rsidR="006F2681">
        <w:rPr>
          <w:rFonts w:ascii="Arial" w:hAnsi="Arial"/>
          <w:sz w:val="24"/>
          <w:szCs w:val="24"/>
        </w:rPr>
        <w:t xml:space="preserve"> of redundancy.</w:t>
      </w:r>
    </w:p>
    <w:p w14:paraId="5A13B177" w14:textId="77777777" w:rsidR="002956EF" w:rsidRDefault="002956EF" w:rsidP="002956EF">
      <w:pPr>
        <w:ind w:left="720"/>
        <w:jc w:val="both"/>
        <w:rPr>
          <w:rFonts w:ascii="Arial" w:hAnsi="Arial"/>
          <w:sz w:val="24"/>
          <w:szCs w:val="24"/>
        </w:rPr>
      </w:pPr>
    </w:p>
    <w:p w14:paraId="4349BC61" w14:textId="7FC663C9" w:rsidR="001D2992" w:rsidRDefault="001D2992" w:rsidP="001D2992">
      <w:pPr>
        <w:numPr>
          <w:ilvl w:val="1"/>
          <w:numId w:val="1"/>
        </w:numPr>
        <w:jc w:val="both"/>
        <w:rPr>
          <w:rFonts w:ascii="Arial" w:hAnsi="Arial"/>
          <w:sz w:val="24"/>
          <w:szCs w:val="24"/>
        </w:rPr>
      </w:pPr>
      <w:r>
        <w:rPr>
          <w:rFonts w:ascii="Arial" w:hAnsi="Arial"/>
          <w:sz w:val="24"/>
          <w:szCs w:val="24"/>
        </w:rPr>
        <w:t>Each employee will be entitled to be accompanied at the</w:t>
      </w:r>
      <w:r w:rsidR="006F2681">
        <w:rPr>
          <w:rFonts w:ascii="Arial" w:hAnsi="Arial"/>
          <w:sz w:val="24"/>
          <w:szCs w:val="24"/>
        </w:rPr>
        <w:t xml:space="preserve">ir </w:t>
      </w:r>
      <w:r>
        <w:rPr>
          <w:rFonts w:ascii="Arial" w:hAnsi="Arial"/>
          <w:sz w:val="24"/>
          <w:szCs w:val="24"/>
        </w:rPr>
        <w:t xml:space="preserve">individual formal </w:t>
      </w:r>
      <w:r w:rsidR="00672C08">
        <w:rPr>
          <w:rFonts w:ascii="Arial" w:hAnsi="Arial"/>
          <w:sz w:val="24"/>
          <w:szCs w:val="24"/>
        </w:rPr>
        <w:t xml:space="preserve">redundancy </w:t>
      </w:r>
      <w:r>
        <w:rPr>
          <w:rFonts w:ascii="Arial" w:hAnsi="Arial"/>
          <w:sz w:val="24"/>
          <w:szCs w:val="24"/>
        </w:rPr>
        <w:t>meeting in accordance with the provisions of the Dismissal Procedure section 3.1 – 3.10.</w:t>
      </w:r>
    </w:p>
    <w:p w14:paraId="7ECCA2B6" w14:textId="77777777" w:rsidR="001D2992" w:rsidRPr="009B3464" w:rsidRDefault="001D2992" w:rsidP="001D2992">
      <w:pPr>
        <w:ind w:left="709" w:hanging="709"/>
        <w:jc w:val="both"/>
        <w:rPr>
          <w:rFonts w:ascii="Arial" w:hAnsi="Arial"/>
          <w:sz w:val="24"/>
          <w:szCs w:val="24"/>
        </w:rPr>
      </w:pPr>
    </w:p>
    <w:p w14:paraId="0B8B1948" w14:textId="2FFCE506" w:rsidR="001D2992" w:rsidRDefault="001D2992" w:rsidP="001D2992">
      <w:pPr>
        <w:numPr>
          <w:ilvl w:val="1"/>
          <w:numId w:val="1"/>
        </w:numPr>
        <w:jc w:val="both"/>
        <w:rPr>
          <w:rFonts w:ascii="Arial" w:hAnsi="Arial"/>
          <w:sz w:val="24"/>
          <w:szCs w:val="24"/>
        </w:rPr>
      </w:pPr>
      <w:r>
        <w:rPr>
          <w:rFonts w:ascii="Arial" w:hAnsi="Arial"/>
          <w:sz w:val="24"/>
          <w:szCs w:val="24"/>
        </w:rPr>
        <w:t>In all cases of dismissal for redundancy</w:t>
      </w:r>
      <w:r w:rsidR="00117262">
        <w:rPr>
          <w:rFonts w:ascii="Arial" w:hAnsi="Arial"/>
          <w:sz w:val="24"/>
          <w:szCs w:val="24"/>
        </w:rPr>
        <w:t xml:space="preserve">, the decision will be confirmed in writing to the employee.  This letter will </w:t>
      </w:r>
      <w:r>
        <w:rPr>
          <w:rFonts w:ascii="Arial" w:hAnsi="Arial"/>
          <w:sz w:val="24"/>
          <w:szCs w:val="24"/>
        </w:rPr>
        <w:t>include details of their contractual notice entitlement, their redundancy pay (as applicable) and their righ</w:t>
      </w:r>
      <w:r w:rsidR="00117262">
        <w:rPr>
          <w:rFonts w:ascii="Arial" w:hAnsi="Arial"/>
          <w:sz w:val="24"/>
          <w:szCs w:val="24"/>
        </w:rPr>
        <w:t>t of appeal against dismissal.</w:t>
      </w:r>
    </w:p>
    <w:p w14:paraId="57404242" w14:textId="77777777" w:rsidR="005D127A" w:rsidRDefault="005D127A" w:rsidP="005D127A">
      <w:pPr>
        <w:pStyle w:val="ListParagraph"/>
        <w:rPr>
          <w:rFonts w:ascii="Arial" w:hAnsi="Arial"/>
          <w:sz w:val="24"/>
          <w:szCs w:val="24"/>
        </w:rPr>
      </w:pPr>
    </w:p>
    <w:p w14:paraId="53EC539A" w14:textId="4C3A5B19" w:rsidR="002956EF" w:rsidRDefault="005D127A" w:rsidP="001D2992">
      <w:pPr>
        <w:numPr>
          <w:ilvl w:val="1"/>
          <w:numId w:val="1"/>
        </w:numPr>
        <w:jc w:val="both"/>
        <w:rPr>
          <w:rFonts w:ascii="Arial" w:hAnsi="Arial"/>
          <w:sz w:val="24"/>
          <w:szCs w:val="24"/>
        </w:rPr>
      </w:pPr>
      <w:r>
        <w:rPr>
          <w:rFonts w:ascii="Arial" w:hAnsi="Arial"/>
          <w:sz w:val="24"/>
          <w:szCs w:val="24"/>
        </w:rPr>
        <w:t>Whilst ‘under notice’ of redundancy until the effective date of dismissal, NCHA will continue to seek ways of mitigating redundancies</w:t>
      </w:r>
      <w:r w:rsidR="002956EF">
        <w:rPr>
          <w:rFonts w:ascii="Arial" w:hAnsi="Arial"/>
          <w:sz w:val="24"/>
          <w:szCs w:val="24"/>
        </w:rPr>
        <w:t xml:space="preserve"> and affected employees will be placed o</w:t>
      </w:r>
      <w:r w:rsidR="00ED614C">
        <w:rPr>
          <w:rFonts w:ascii="Arial" w:hAnsi="Arial"/>
          <w:sz w:val="24"/>
          <w:szCs w:val="24"/>
        </w:rPr>
        <w:t>n a redeployment register, held centrally by the HR Team.</w:t>
      </w:r>
    </w:p>
    <w:p w14:paraId="389753A0" w14:textId="77777777" w:rsidR="00ED614C" w:rsidRDefault="00ED614C" w:rsidP="00ED614C">
      <w:pPr>
        <w:pStyle w:val="ListParagraph"/>
        <w:rPr>
          <w:rFonts w:ascii="Arial" w:hAnsi="Arial"/>
          <w:sz w:val="24"/>
          <w:szCs w:val="24"/>
        </w:rPr>
      </w:pPr>
    </w:p>
    <w:p w14:paraId="75C5994F" w14:textId="4165298C" w:rsidR="00ED614C" w:rsidRDefault="00ED614C" w:rsidP="001D2992">
      <w:pPr>
        <w:numPr>
          <w:ilvl w:val="1"/>
          <w:numId w:val="1"/>
        </w:numPr>
        <w:jc w:val="both"/>
        <w:rPr>
          <w:rFonts w:ascii="Arial" w:hAnsi="Arial"/>
          <w:sz w:val="24"/>
          <w:szCs w:val="24"/>
        </w:rPr>
      </w:pPr>
      <w:r>
        <w:rPr>
          <w:rFonts w:ascii="Arial" w:hAnsi="Arial"/>
          <w:sz w:val="24"/>
          <w:szCs w:val="24"/>
        </w:rPr>
        <w:t>Employees under notice of redundancy may be “skills matched” against any vacancies which arise and may be requested to attend a ring-fenced selection process.</w:t>
      </w:r>
    </w:p>
    <w:p w14:paraId="1A50B121" w14:textId="77777777" w:rsidR="002956EF" w:rsidRDefault="002956EF" w:rsidP="002956EF">
      <w:pPr>
        <w:pStyle w:val="ListParagraph"/>
        <w:rPr>
          <w:rFonts w:ascii="Arial" w:hAnsi="Arial"/>
          <w:sz w:val="24"/>
          <w:szCs w:val="24"/>
        </w:rPr>
      </w:pPr>
    </w:p>
    <w:p w14:paraId="6138B337" w14:textId="631682C1" w:rsidR="005D127A" w:rsidRDefault="002956EF" w:rsidP="001D2992">
      <w:pPr>
        <w:numPr>
          <w:ilvl w:val="1"/>
          <w:numId w:val="1"/>
        </w:numPr>
        <w:jc w:val="both"/>
        <w:rPr>
          <w:rFonts w:ascii="Arial" w:hAnsi="Arial"/>
          <w:sz w:val="24"/>
          <w:szCs w:val="24"/>
        </w:rPr>
      </w:pPr>
      <w:r>
        <w:rPr>
          <w:rFonts w:ascii="Arial" w:hAnsi="Arial"/>
          <w:sz w:val="24"/>
          <w:szCs w:val="24"/>
        </w:rPr>
        <w:t xml:space="preserve">Notice may be withdrawn at any point up to the termination date if a suitable vacancy is </w:t>
      </w:r>
      <w:r w:rsidR="00983FA1">
        <w:rPr>
          <w:rFonts w:ascii="Arial" w:hAnsi="Arial"/>
          <w:sz w:val="24"/>
          <w:szCs w:val="24"/>
        </w:rPr>
        <w:t>identified.</w:t>
      </w:r>
    </w:p>
    <w:p w14:paraId="1AB70676" w14:textId="77777777" w:rsidR="00983FA1" w:rsidRDefault="00983FA1" w:rsidP="00983FA1">
      <w:pPr>
        <w:pStyle w:val="ListParagraph"/>
        <w:rPr>
          <w:rFonts w:ascii="Arial" w:hAnsi="Arial"/>
          <w:sz w:val="24"/>
          <w:szCs w:val="24"/>
        </w:rPr>
      </w:pPr>
    </w:p>
    <w:p w14:paraId="71A3245D" w14:textId="693B4E3B" w:rsidR="00983FA1" w:rsidRDefault="00983FA1" w:rsidP="001D2992">
      <w:pPr>
        <w:numPr>
          <w:ilvl w:val="1"/>
          <w:numId w:val="1"/>
        </w:numPr>
        <w:jc w:val="both"/>
        <w:rPr>
          <w:rFonts w:ascii="Arial" w:hAnsi="Arial"/>
          <w:sz w:val="24"/>
          <w:szCs w:val="24"/>
        </w:rPr>
      </w:pPr>
      <w:r>
        <w:rPr>
          <w:rFonts w:ascii="Arial" w:hAnsi="Arial"/>
          <w:sz w:val="24"/>
          <w:szCs w:val="24"/>
        </w:rPr>
        <w:t>Employees may lose the right to redundancy pay (if applicable) if they unreasonably turn down suitable alternative employment.</w:t>
      </w:r>
    </w:p>
    <w:p w14:paraId="5DAA0AC6" w14:textId="77777777" w:rsidR="00117262" w:rsidRDefault="00117262" w:rsidP="00BA5E77">
      <w:pPr>
        <w:jc w:val="both"/>
        <w:rPr>
          <w:rFonts w:ascii="Arial" w:hAnsi="Arial"/>
          <w:sz w:val="24"/>
          <w:szCs w:val="24"/>
        </w:rPr>
      </w:pPr>
    </w:p>
    <w:p w14:paraId="574D610C" w14:textId="77777777" w:rsidR="009127B7" w:rsidRDefault="009127B7" w:rsidP="00BA5E77">
      <w:pPr>
        <w:jc w:val="both"/>
        <w:rPr>
          <w:rFonts w:ascii="Arial" w:hAnsi="Arial"/>
          <w:sz w:val="24"/>
          <w:szCs w:val="24"/>
        </w:rPr>
      </w:pPr>
    </w:p>
    <w:p w14:paraId="4E90EDFD" w14:textId="77777777" w:rsidR="009127B7" w:rsidRDefault="009127B7" w:rsidP="00BA5E77">
      <w:pPr>
        <w:jc w:val="both"/>
        <w:rPr>
          <w:rFonts w:ascii="Arial" w:hAnsi="Arial"/>
          <w:sz w:val="24"/>
          <w:szCs w:val="24"/>
        </w:rPr>
      </w:pPr>
    </w:p>
    <w:p w14:paraId="5F6C4630" w14:textId="2E1B6EDE" w:rsidR="00117262" w:rsidRPr="00A71E4D" w:rsidRDefault="004A477C" w:rsidP="00117262">
      <w:pPr>
        <w:numPr>
          <w:ilvl w:val="0"/>
          <w:numId w:val="1"/>
        </w:numPr>
        <w:jc w:val="both"/>
        <w:rPr>
          <w:rFonts w:ascii="Arial" w:hAnsi="Arial"/>
          <w:b/>
          <w:sz w:val="24"/>
          <w:szCs w:val="24"/>
        </w:rPr>
      </w:pPr>
      <w:r>
        <w:rPr>
          <w:rFonts w:ascii="Arial" w:hAnsi="Arial"/>
          <w:b/>
          <w:sz w:val="24"/>
          <w:szCs w:val="24"/>
        </w:rPr>
        <w:lastRenderedPageBreak/>
        <w:t xml:space="preserve">Support for employees </w:t>
      </w:r>
    </w:p>
    <w:p w14:paraId="57CD8DBB" w14:textId="77777777" w:rsidR="00117262" w:rsidRPr="009B3464" w:rsidRDefault="00117262" w:rsidP="00117262">
      <w:pPr>
        <w:ind w:left="709" w:hanging="709"/>
        <w:jc w:val="both"/>
        <w:rPr>
          <w:rFonts w:ascii="Arial" w:hAnsi="Arial"/>
          <w:sz w:val="24"/>
          <w:szCs w:val="24"/>
          <w:u w:val="single"/>
        </w:rPr>
      </w:pPr>
    </w:p>
    <w:p w14:paraId="03C3272A" w14:textId="01CDDAE7" w:rsidR="00117262" w:rsidRPr="009B3464" w:rsidRDefault="00117262" w:rsidP="00117262">
      <w:pPr>
        <w:numPr>
          <w:ilvl w:val="1"/>
          <w:numId w:val="1"/>
        </w:numPr>
        <w:jc w:val="both"/>
        <w:rPr>
          <w:rFonts w:ascii="Arial" w:hAnsi="Arial"/>
          <w:sz w:val="24"/>
          <w:szCs w:val="24"/>
        </w:rPr>
      </w:pPr>
      <w:r w:rsidRPr="009B3464">
        <w:rPr>
          <w:rFonts w:ascii="Arial" w:hAnsi="Arial"/>
          <w:sz w:val="24"/>
          <w:szCs w:val="24"/>
        </w:rPr>
        <w:t xml:space="preserve">Employees </w:t>
      </w:r>
      <w:r>
        <w:rPr>
          <w:rFonts w:ascii="Arial" w:hAnsi="Arial"/>
          <w:sz w:val="24"/>
          <w:szCs w:val="24"/>
        </w:rPr>
        <w:t xml:space="preserve">placed </w:t>
      </w:r>
      <w:r w:rsidR="00983FA1">
        <w:rPr>
          <w:rFonts w:ascii="Arial" w:hAnsi="Arial"/>
          <w:sz w:val="24"/>
          <w:szCs w:val="24"/>
        </w:rPr>
        <w:t>‘</w:t>
      </w:r>
      <w:r>
        <w:rPr>
          <w:rFonts w:ascii="Arial" w:hAnsi="Arial"/>
          <w:sz w:val="24"/>
          <w:szCs w:val="24"/>
        </w:rPr>
        <w:t>under notice</w:t>
      </w:r>
      <w:r w:rsidR="00983FA1">
        <w:rPr>
          <w:rFonts w:ascii="Arial" w:hAnsi="Arial"/>
          <w:sz w:val="24"/>
          <w:szCs w:val="24"/>
        </w:rPr>
        <w:t>’</w:t>
      </w:r>
      <w:r>
        <w:rPr>
          <w:rFonts w:ascii="Arial" w:hAnsi="Arial"/>
          <w:sz w:val="24"/>
          <w:szCs w:val="24"/>
        </w:rPr>
        <w:t xml:space="preserve"> of redundancy</w:t>
      </w:r>
      <w:r w:rsidRPr="009B3464">
        <w:rPr>
          <w:rFonts w:ascii="Arial" w:hAnsi="Arial"/>
          <w:sz w:val="24"/>
          <w:szCs w:val="24"/>
        </w:rPr>
        <w:t xml:space="preserve"> </w:t>
      </w:r>
      <w:r>
        <w:rPr>
          <w:rFonts w:ascii="Arial" w:hAnsi="Arial"/>
          <w:sz w:val="24"/>
          <w:szCs w:val="24"/>
        </w:rPr>
        <w:t>will</w:t>
      </w:r>
      <w:r w:rsidRPr="009B3464">
        <w:rPr>
          <w:rFonts w:ascii="Arial" w:hAnsi="Arial"/>
          <w:sz w:val="24"/>
          <w:szCs w:val="24"/>
        </w:rPr>
        <w:t xml:space="preserve"> be allowed reasonable time off with pay to attend interviews with potential alternative employers</w:t>
      </w:r>
      <w:r>
        <w:rPr>
          <w:rFonts w:ascii="Arial" w:hAnsi="Arial"/>
          <w:sz w:val="24"/>
          <w:szCs w:val="24"/>
        </w:rPr>
        <w:t>, visits to Job Centres and Recruitment Agencies</w:t>
      </w:r>
      <w:r w:rsidRPr="009B3464">
        <w:rPr>
          <w:rFonts w:ascii="Arial" w:hAnsi="Arial"/>
          <w:sz w:val="24"/>
          <w:szCs w:val="24"/>
        </w:rPr>
        <w:t>.</w:t>
      </w:r>
    </w:p>
    <w:p w14:paraId="4AB0A48A" w14:textId="77777777" w:rsidR="00117262" w:rsidRPr="009B3464" w:rsidRDefault="00117262" w:rsidP="004A477C">
      <w:pPr>
        <w:jc w:val="both"/>
        <w:rPr>
          <w:rFonts w:ascii="Arial" w:hAnsi="Arial"/>
          <w:sz w:val="24"/>
          <w:szCs w:val="24"/>
          <w:u w:val="single"/>
        </w:rPr>
      </w:pPr>
    </w:p>
    <w:p w14:paraId="75A52E2D" w14:textId="2C4374B8" w:rsidR="00117262" w:rsidRPr="002B2743" w:rsidRDefault="00117262" w:rsidP="00117262">
      <w:pPr>
        <w:numPr>
          <w:ilvl w:val="1"/>
          <w:numId w:val="1"/>
        </w:numPr>
        <w:jc w:val="both"/>
        <w:rPr>
          <w:rFonts w:ascii="Arial" w:hAnsi="Arial"/>
          <w:sz w:val="24"/>
          <w:szCs w:val="24"/>
        </w:rPr>
      </w:pPr>
      <w:r>
        <w:rPr>
          <w:rFonts w:ascii="Arial" w:hAnsi="Arial"/>
          <w:sz w:val="24"/>
          <w:szCs w:val="24"/>
        </w:rPr>
        <w:t xml:space="preserve">The following support is available, if requested, </w:t>
      </w:r>
      <w:r w:rsidRPr="009B3464">
        <w:rPr>
          <w:rFonts w:ascii="Arial" w:hAnsi="Arial"/>
          <w:sz w:val="24"/>
          <w:szCs w:val="24"/>
        </w:rPr>
        <w:t xml:space="preserve"> to those employees who are </w:t>
      </w:r>
      <w:r>
        <w:rPr>
          <w:rFonts w:ascii="Arial" w:hAnsi="Arial"/>
          <w:sz w:val="24"/>
          <w:szCs w:val="24"/>
        </w:rPr>
        <w:t>placed under noticed of redundancy</w:t>
      </w:r>
      <w:r w:rsidRPr="009B3464">
        <w:rPr>
          <w:rFonts w:ascii="Arial" w:hAnsi="Arial"/>
          <w:sz w:val="24"/>
          <w:szCs w:val="24"/>
        </w:rPr>
        <w:t>:</w:t>
      </w:r>
    </w:p>
    <w:p w14:paraId="5CE971B4" w14:textId="77777777" w:rsidR="00117262" w:rsidRDefault="00117262" w:rsidP="00117262">
      <w:pPr>
        <w:jc w:val="both"/>
        <w:rPr>
          <w:rFonts w:ascii="Arial" w:hAnsi="Arial"/>
          <w:sz w:val="24"/>
          <w:szCs w:val="24"/>
        </w:rPr>
      </w:pPr>
    </w:p>
    <w:p w14:paraId="02BBDBE3" w14:textId="17CFDD0B" w:rsidR="00117262" w:rsidRPr="009B3464" w:rsidRDefault="00117262" w:rsidP="00117262">
      <w:pPr>
        <w:numPr>
          <w:ilvl w:val="2"/>
          <w:numId w:val="1"/>
        </w:numPr>
        <w:jc w:val="both"/>
        <w:rPr>
          <w:rFonts w:ascii="Arial" w:hAnsi="Arial"/>
          <w:sz w:val="24"/>
          <w:szCs w:val="24"/>
        </w:rPr>
      </w:pPr>
      <w:r w:rsidRPr="009B3464">
        <w:rPr>
          <w:rFonts w:ascii="Arial" w:hAnsi="Arial"/>
          <w:sz w:val="24"/>
          <w:szCs w:val="24"/>
        </w:rPr>
        <w:t>Financial advice</w:t>
      </w:r>
      <w:r w:rsidR="004A477C">
        <w:rPr>
          <w:rFonts w:ascii="Arial" w:hAnsi="Arial"/>
          <w:sz w:val="24"/>
          <w:szCs w:val="24"/>
        </w:rPr>
        <w:t xml:space="preserve"> (via counselling line)</w:t>
      </w:r>
    </w:p>
    <w:p w14:paraId="7BEF509A" w14:textId="5C52EF15" w:rsidR="00117262" w:rsidRPr="009B3464" w:rsidRDefault="00117262" w:rsidP="00117262">
      <w:pPr>
        <w:numPr>
          <w:ilvl w:val="2"/>
          <w:numId w:val="1"/>
        </w:numPr>
        <w:jc w:val="both"/>
        <w:rPr>
          <w:rFonts w:ascii="Arial" w:hAnsi="Arial"/>
          <w:sz w:val="24"/>
          <w:szCs w:val="24"/>
        </w:rPr>
      </w:pPr>
      <w:r w:rsidRPr="009B3464">
        <w:rPr>
          <w:rFonts w:ascii="Arial" w:hAnsi="Arial"/>
          <w:sz w:val="24"/>
          <w:szCs w:val="24"/>
        </w:rPr>
        <w:t>Guid</w:t>
      </w:r>
      <w:r w:rsidR="004A477C">
        <w:rPr>
          <w:rFonts w:ascii="Arial" w:hAnsi="Arial"/>
          <w:sz w:val="24"/>
          <w:szCs w:val="24"/>
        </w:rPr>
        <w:t>ance on how to find another job</w:t>
      </w:r>
    </w:p>
    <w:p w14:paraId="005DA000" w14:textId="2E82B22B" w:rsidR="00117262" w:rsidRPr="004A477C" w:rsidRDefault="00117262" w:rsidP="004A477C">
      <w:pPr>
        <w:numPr>
          <w:ilvl w:val="2"/>
          <w:numId w:val="1"/>
        </w:numPr>
        <w:jc w:val="both"/>
        <w:rPr>
          <w:rFonts w:ascii="Arial" w:hAnsi="Arial"/>
          <w:sz w:val="24"/>
          <w:szCs w:val="24"/>
        </w:rPr>
      </w:pPr>
      <w:r w:rsidRPr="009B3464">
        <w:rPr>
          <w:rFonts w:ascii="Arial" w:hAnsi="Arial"/>
          <w:sz w:val="24"/>
          <w:szCs w:val="24"/>
        </w:rPr>
        <w:t xml:space="preserve">Advice on </w:t>
      </w:r>
      <w:r w:rsidR="004A477C">
        <w:rPr>
          <w:rFonts w:ascii="Arial" w:hAnsi="Arial"/>
          <w:sz w:val="24"/>
          <w:szCs w:val="24"/>
        </w:rPr>
        <w:t xml:space="preserve">completing application </w:t>
      </w:r>
      <w:r w:rsidR="004A477C" w:rsidRPr="004A477C">
        <w:rPr>
          <w:rFonts w:ascii="Arial" w:hAnsi="Arial"/>
          <w:sz w:val="24"/>
          <w:szCs w:val="24"/>
        </w:rPr>
        <w:t>form</w:t>
      </w:r>
      <w:r w:rsidR="004A477C">
        <w:rPr>
          <w:rFonts w:ascii="Arial" w:hAnsi="Arial"/>
          <w:sz w:val="24"/>
          <w:szCs w:val="24"/>
        </w:rPr>
        <w:t>s</w:t>
      </w:r>
      <w:r w:rsidR="004A477C" w:rsidRPr="004A477C">
        <w:rPr>
          <w:rFonts w:ascii="Arial" w:hAnsi="Arial"/>
          <w:sz w:val="24"/>
          <w:szCs w:val="24"/>
        </w:rPr>
        <w:t xml:space="preserve"> and attending interviews</w:t>
      </w:r>
    </w:p>
    <w:p w14:paraId="4E5CDE15" w14:textId="77777777" w:rsidR="00117262" w:rsidRDefault="00117262" w:rsidP="00117262">
      <w:pPr>
        <w:pStyle w:val="BodyTextIndent"/>
        <w:rPr>
          <w:rFonts w:ascii="Arial" w:hAnsi="Arial"/>
          <w:szCs w:val="24"/>
        </w:rPr>
      </w:pPr>
    </w:p>
    <w:p w14:paraId="3AA563C2" w14:textId="77777777" w:rsidR="00117262" w:rsidRPr="00A71E4D" w:rsidRDefault="00117262" w:rsidP="00117262">
      <w:pPr>
        <w:numPr>
          <w:ilvl w:val="0"/>
          <w:numId w:val="1"/>
        </w:numPr>
        <w:jc w:val="both"/>
        <w:rPr>
          <w:rFonts w:ascii="Arial" w:hAnsi="Arial"/>
          <w:b/>
          <w:sz w:val="24"/>
          <w:szCs w:val="24"/>
        </w:rPr>
      </w:pPr>
      <w:r>
        <w:rPr>
          <w:rFonts w:ascii="Arial" w:hAnsi="Arial"/>
          <w:b/>
          <w:sz w:val="24"/>
          <w:szCs w:val="24"/>
        </w:rPr>
        <w:t xml:space="preserve">Redundancy </w:t>
      </w:r>
      <w:r w:rsidRPr="00A71E4D">
        <w:rPr>
          <w:rFonts w:ascii="Arial" w:hAnsi="Arial"/>
          <w:b/>
          <w:sz w:val="24"/>
          <w:szCs w:val="24"/>
        </w:rPr>
        <w:t>Compensation</w:t>
      </w:r>
    </w:p>
    <w:p w14:paraId="75F0CBDC" w14:textId="77777777" w:rsidR="00117262" w:rsidRPr="00117262" w:rsidRDefault="00117262" w:rsidP="00117262">
      <w:pPr>
        <w:ind w:left="709" w:hanging="709"/>
        <w:jc w:val="both"/>
        <w:rPr>
          <w:rFonts w:ascii="Arial" w:hAnsi="Arial"/>
          <w:sz w:val="24"/>
          <w:szCs w:val="24"/>
        </w:rPr>
      </w:pPr>
    </w:p>
    <w:p w14:paraId="31C9B494" w14:textId="1D796CD6" w:rsidR="00117262" w:rsidRDefault="00117262" w:rsidP="00117262">
      <w:pPr>
        <w:numPr>
          <w:ilvl w:val="1"/>
          <w:numId w:val="1"/>
        </w:numPr>
        <w:jc w:val="both"/>
        <w:rPr>
          <w:rFonts w:ascii="Arial" w:hAnsi="Arial"/>
          <w:sz w:val="24"/>
          <w:szCs w:val="24"/>
        </w:rPr>
      </w:pPr>
      <w:r w:rsidRPr="009B3464">
        <w:rPr>
          <w:rFonts w:ascii="Arial" w:hAnsi="Arial"/>
          <w:sz w:val="24"/>
          <w:szCs w:val="24"/>
        </w:rPr>
        <w:t>Employees who are to be dismissed on grounds of redundancy will be given their contractual notice entitlement</w:t>
      </w:r>
      <w:r>
        <w:rPr>
          <w:rFonts w:ascii="Arial" w:hAnsi="Arial"/>
          <w:sz w:val="24"/>
          <w:szCs w:val="24"/>
        </w:rPr>
        <w:t xml:space="preserve"> or receive p</w:t>
      </w:r>
      <w:r w:rsidRPr="009B3464">
        <w:rPr>
          <w:rFonts w:ascii="Arial" w:hAnsi="Arial"/>
          <w:sz w:val="24"/>
          <w:szCs w:val="24"/>
        </w:rPr>
        <w:t>ay i</w:t>
      </w:r>
      <w:r>
        <w:rPr>
          <w:rFonts w:ascii="Arial" w:hAnsi="Arial"/>
          <w:sz w:val="24"/>
          <w:szCs w:val="24"/>
        </w:rPr>
        <w:t>n lieu of notice.</w:t>
      </w:r>
      <w:r w:rsidR="00BA5E77">
        <w:rPr>
          <w:rFonts w:ascii="Arial" w:hAnsi="Arial"/>
          <w:sz w:val="24"/>
          <w:szCs w:val="24"/>
        </w:rPr>
        <w:t xml:space="preserve"> </w:t>
      </w:r>
    </w:p>
    <w:p w14:paraId="1A757FFA" w14:textId="77777777" w:rsidR="00117262" w:rsidRDefault="00117262" w:rsidP="00117262">
      <w:pPr>
        <w:ind w:left="720"/>
        <w:jc w:val="both"/>
        <w:rPr>
          <w:rFonts w:ascii="Arial" w:hAnsi="Arial"/>
          <w:sz w:val="24"/>
          <w:szCs w:val="24"/>
        </w:rPr>
      </w:pPr>
    </w:p>
    <w:p w14:paraId="02A11C8C" w14:textId="77777777" w:rsidR="00117262" w:rsidRDefault="00117262" w:rsidP="00117262">
      <w:pPr>
        <w:numPr>
          <w:ilvl w:val="1"/>
          <w:numId w:val="1"/>
        </w:numPr>
        <w:jc w:val="both"/>
        <w:rPr>
          <w:rFonts w:ascii="Arial" w:hAnsi="Arial"/>
          <w:sz w:val="24"/>
          <w:szCs w:val="24"/>
        </w:rPr>
      </w:pPr>
      <w:r>
        <w:rPr>
          <w:rFonts w:ascii="Arial" w:hAnsi="Arial"/>
          <w:sz w:val="24"/>
          <w:szCs w:val="24"/>
        </w:rPr>
        <w:t>The employee’s final salary will be adjusted in the event of voluntary termination of their employment prior to the end of their contractual notice period.</w:t>
      </w:r>
    </w:p>
    <w:p w14:paraId="0756D8E8" w14:textId="77777777" w:rsidR="00672C08" w:rsidRDefault="00672C08" w:rsidP="00672C08">
      <w:pPr>
        <w:pStyle w:val="ListParagraph"/>
        <w:rPr>
          <w:rFonts w:ascii="Arial" w:hAnsi="Arial"/>
          <w:sz w:val="24"/>
          <w:szCs w:val="24"/>
        </w:rPr>
      </w:pPr>
    </w:p>
    <w:p w14:paraId="5B63B076" w14:textId="774DC3A7" w:rsidR="00117262" w:rsidRDefault="00117262" w:rsidP="00117262">
      <w:pPr>
        <w:numPr>
          <w:ilvl w:val="1"/>
          <w:numId w:val="1"/>
        </w:numPr>
        <w:jc w:val="both"/>
        <w:rPr>
          <w:rFonts w:ascii="Arial" w:hAnsi="Arial"/>
          <w:sz w:val="24"/>
          <w:szCs w:val="24"/>
        </w:rPr>
      </w:pPr>
      <w:r>
        <w:rPr>
          <w:rFonts w:ascii="Arial" w:hAnsi="Arial"/>
          <w:sz w:val="24"/>
          <w:szCs w:val="24"/>
        </w:rPr>
        <w:t>In the event of any arrangement for the employee to remain on garden leave/be paid in lieu for any part of their notice period, their pay for this period will be treated as taxable in accord</w:t>
      </w:r>
      <w:r w:rsidR="004A477C">
        <w:rPr>
          <w:rFonts w:ascii="Arial" w:hAnsi="Arial"/>
          <w:sz w:val="24"/>
          <w:szCs w:val="24"/>
        </w:rPr>
        <w:t>ance with HMRC</w:t>
      </w:r>
      <w:r>
        <w:rPr>
          <w:rFonts w:ascii="Arial" w:hAnsi="Arial"/>
          <w:sz w:val="24"/>
          <w:szCs w:val="24"/>
        </w:rPr>
        <w:t xml:space="preserve"> rules.</w:t>
      </w:r>
    </w:p>
    <w:p w14:paraId="22215CC5" w14:textId="77777777" w:rsidR="00117262" w:rsidRDefault="00117262" w:rsidP="00117262">
      <w:pPr>
        <w:ind w:left="720"/>
        <w:jc w:val="both"/>
        <w:rPr>
          <w:rFonts w:ascii="Arial" w:hAnsi="Arial"/>
          <w:sz w:val="24"/>
          <w:szCs w:val="24"/>
        </w:rPr>
      </w:pPr>
    </w:p>
    <w:p w14:paraId="6AAB340A" w14:textId="77777777" w:rsidR="00BA5E77" w:rsidRDefault="00117262" w:rsidP="00BA5E77">
      <w:pPr>
        <w:numPr>
          <w:ilvl w:val="1"/>
          <w:numId w:val="1"/>
        </w:numPr>
        <w:jc w:val="both"/>
        <w:rPr>
          <w:rFonts w:ascii="Arial" w:hAnsi="Arial"/>
          <w:sz w:val="24"/>
          <w:szCs w:val="24"/>
        </w:rPr>
      </w:pPr>
      <w:r>
        <w:rPr>
          <w:rFonts w:ascii="Arial" w:hAnsi="Arial"/>
          <w:sz w:val="24"/>
          <w:szCs w:val="24"/>
        </w:rPr>
        <w:t>To be eligible to receive a redundancy payment, an employee must have been continuously employed for a period of not less than two years ending on the date at which their contract of employment is terminated.</w:t>
      </w:r>
    </w:p>
    <w:p w14:paraId="075D22F4" w14:textId="77777777" w:rsidR="00BA5E77" w:rsidRDefault="00BA5E77" w:rsidP="00BA5E77">
      <w:pPr>
        <w:pStyle w:val="ListParagraph"/>
        <w:rPr>
          <w:rFonts w:ascii="Arial" w:hAnsi="Arial" w:cs="Arial"/>
          <w:sz w:val="24"/>
          <w:szCs w:val="24"/>
          <w:lang w:val="en"/>
        </w:rPr>
      </w:pPr>
    </w:p>
    <w:p w14:paraId="6EDB11EA" w14:textId="44F85EE4" w:rsidR="00117262" w:rsidRPr="00BA5E77" w:rsidRDefault="00117262" w:rsidP="00BA5E77">
      <w:pPr>
        <w:numPr>
          <w:ilvl w:val="1"/>
          <w:numId w:val="1"/>
        </w:numPr>
        <w:jc w:val="both"/>
        <w:rPr>
          <w:rFonts w:ascii="Arial" w:hAnsi="Arial"/>
          <w:sz w:val="24"/>
          <w:szCs w:val="24"/>
        </w:rPr>
      </w:pPr>
      <w:r w:rsidRPr="00BA5E77">
        <w:rPr>
          <w:rFonts w:ascii="Arial" w:hAnsi="Arial" w:cs="Arial"/>
          <w:sz w:val="24"/>
          <w:szCs w:val="24"/>
          <w:lang w:val="en"/>
        </w:rPr>
        <w:t xml:space="preserve">NCHA offers employees an enhanced redundancy pay scheme.  This is based on the statutory formula with the capped weekly earnings being replaced by the employee’s actual gross weekly earnings.  This total payment is then multiplied by 1.5. </w:t>
      </w:r>
      <w:r w:rsidRPr="00BA5E77">
        <w:rPr>
          <w:rFonts w:ascii="Arial" w:hAnsi="Arial" w:cs="Arial"/>
          <w:i/>
          <w:sz w:val="24"/>
          <w:szCs w:val="24"/>
          <w:lang w:val="en"/>
        </w:rPr>
        <w:t>(See Appendix 1 for example</w:t>
      </w:r>
      <w:r w:rsidR="004A477C" w:rsidRPr="00BA5E77">
        <w:rPr>
          <w:rFonts w:ascii="Arial" w:hAnsi="Arial" w:cs="Arial"/>
          <w:i/>
          <w:sz w:val="24"/>
          <w:szCs w:val="24"/>
          <w:lang w:val="en"/>
        </w:rPr>
        <w:t>s</w:t>
      </w:r>
      <w:r w:rsidRPr="00BA5E77">
        <w:rPr>
          <w:rFonts w:ascii="Arial" w:hAnsi="Arial" w:cs="Arial"/>
          <w:i/>
          <w:sz w:val="24"/>
          <w:szCs w:val="24"/>
          <w:lang w:val="en"/>
        </w:rPr>
        <w:t>).</w:t>
      </w:r>
    </w:p>
    <w:p w14:paraId="654B2C00" w14:textId="77777777" w:rsidR="00117262" w:rsidRDefault="00117262" w:rsidP="00117262">
      <w:pPr>
        <w:ind w:left="-11"/>
        <w:jc w:val="both"/>
        <w:rPr>
          <w:rFonts w:ascii="Arial" w:hAnsi="Arial"/>
          <w:color w:val="FF0000"/>
          <w:sz w:val="24"/>
          <w:szCs w:val="24"/>
        </w:rPr>
      </w:pPr>
    </w:p>
    <w:p w14:paraId="1B49D0C6" w14:textId="77777777" w:rsidR="00794DE0" w:rsidRPr="00354F27" w:rsidRDefault="00794DE0" w:rsidP="00794DE0">
      <w:pPr>
        <w:numPr>
          <w:ilvl w:val="0"/>
          <w:numId w:val="1"/>
        </w:numPr>
        <w:ind w:left="709" w:hanging="709"/>
        <w:jc w:val="both"/>
        <w:rPr>
          <w:rFonts w:ascii="Arial" w:hAnsi="Arial"/>
          <w:sz w:val="24"/>
          <w:szCs w:val="24"/>
          <w:u w:val="single"/>
        </w:rPr>
      </w:pPr>
      <w:r w:rsidRPr="00354F27">
        <w:rPr>
          <w:rFonts w:ascii="Arial" w:hAnsi="Arial"/>
          <w:b/>
          <w:sz w:val="24"/>
          <w:szCs w:val="24"/>
        </w:rPr>
        <w:t xml:space="preserve">Appeals </w:t>
      </w:r>
    </w:p>
    <w:p w14:paraId="1B49D0C7" w14:textId="77777777" w:rsidR="00794DE0" w:rsidRPr="00117262" w:rsidRDefault="00794DE0" w:rsidP="00794DE0">
      <w:pPr>
        <w:ind w:left="709"/>
        <w:jc w:val="both"/>
        <w:rPr>
          <w:rFonts w:ascii="Arial" w:hAnsi="Arial"/>
          <w:sz w:val="24"/>
          <w:szCs w:val="24"/>
        </w:rPr>
      </w:pPr>
    </w:p>
    <w:p w14:paraId="1B49D0C8" w14:textId="42F532E0" w:rsidR="00794DE0" w:rsidRDefault="00794DE0" w:rsidP="00794DE0">
      <w:pPr>
        <w:ind w:left="709" w:hanging="709"/>
        <w:jc w:val="both"/>
        <w:rPr>
          <w:rFonts w:ascii="Arial" w:hAnsi="Arial"/>
          <w:sz w:val="24"/>
          <w:szCs w:val="24"/>
        </w:rPr>
      </w:pPr>
      <w:r>
        <w:rPr>
          <w:rFonts w:ascii="Arial" w:hAnsi="Arial"/>
          <w:sz w:val="24"/>
          <w:szCs w:val="24"/>
        </w:rPr>
        <w:tab/>
      </w:r>
      <w:r w:rsidR="006A2532">
        <w:rPr>
          <w:rFonts w:ascii="Arial" w:hAnsi="Arial"/>
          <w:sz w:val="24"/>
          <w:szCs w:val="24"/>
        </w:rPr>
        <w:t>E</w:t>
      </w:r>
      <w:r w:rsidRPr="00425EDD">
        <w:rPr>
          <w:rFonts w:ascii="Arial" w:hAnsi="Arial"/>
          <w:sz w:val="24"/>
          <w:szCs w:val="24"/>
        </w:rPr>
        <w:t xml:space="preserve">mployees have the right </w:t>
      </w:r>
      <w:r w:rsidRPr="00C12426">
        <w:rPr>
          <w:rFonts w:ascii="Arial" w:hAnsi="Arial"/>
          <w:sz w:val="24"/>
          <w:szCs w:val="24"/>
        </w:rPr>
        <w:t xml:space="preserve">to use the </w:t>
      </w:r>
      <w:r w:rsidR="00117262">
        <w:rPr>
          <w:rFonts w:ascii="Arial" w:hAnsi="Arial"/>
          <w:sz w:val="24"/>
          <w:szCs w:val="24"/>
        </w:rPr>
        <w:t>Dismissal Policy and P</w:t>
      </w:r>
      <w:r w:rsidR="006A2532" w:rsidRPr="00C12426">
        <w:rPr>
          <w:rFonts w:ascii="Arial" w:hAnsi="Arial"/>
          <w:sz w:val="24"/>
          <w:szCs w:val="24"/>
        </w:rPr>
        <w:t>rocedure</w:t>
      </w:r>
      <w:r w:rsidRPr="00425EDD">
        <w:rPr>
          <w:rFonts w:ascii="Arial" w:hAnsi="Arial"/>
          <w:sz w:val="24"/>
          <w:szCs w:val="24"/>
        </w:rPr>
        <w:t xml:space="preserve"> to appeal against their dismissal on grounds of redundancy</w:t>
      </w:r>
      <w:r w:rsidR="006A2532">
        <w:rPr>
          <w:rFonts w:ascii="Arial" w:hAnsi="Arial"/>
          <w:sz w:val="24"/>
          <w:szCs w:val="24"/>
        </w:rPr>
        <w:t>.</w:t>
      </w:r>
    </w:p>
    <w:p w14:paraId="1B49D0CA" w14:textId="502DB459" w:rsidR="003B0D18" w:rsidRDefault="003B0D18">
      <w:pPr>
        <w:spacing w:after="200" w:line="276" w:lineRule="auto"/>
        <w:rPr>
          <w:rFonts w:ascii="Arial" w:hAnsi="Arial"/>
          <w:sz w:val="24"/>
          <w:szCs w:val="24"/>
        </w:rPr>
      </w:pPr>
      <w:r>
        <w:rPr>
          <w:rFonts w:ascii="Arial" w:hAnsi="Arial"/>
          <w:sz w:val="24"/>
          <w:szCs w:val="24"/>
        </w:rPr>
        <w:br w:type="page"/>
      </w:r>
    </w:p>
    <w:p w14:paraId="1B49D0EE" w14:textId="2FC27FE9" w:rsidR="00794DE0" w:rsidRPr="00354F27" w:rsidRDefault="001A3380" w:rsidP="004A477C">
      <w:pPr>
        <w:pStyle w:val="Heading2"/>
        <w:jc w:val="right"/>
        <w:rPr>
          <w:rFonts w:ascii="Arial" w:hAnsi="Arial"/>
          <w:szCs w:val="24"/>
          <w:u w:val="none"/>
        </w:rPr>
      </w:pPr>
      <w:r>
        <w:rPr>
          <w:rFonts w:ascii="Arial" w:hAnsi="Arial"/>
          <w:szCs w:val="24"/>
          <w:u w:val="none"/>
        </w:rPr>
        <w:lastRenderedPageBreak/>
        <w:t>A</w:t>
      </w:r>
      <w:r w:rsidR="00794DE0" w:rsidRPr="00354F27">
        <w:rPr>
          <w:rFonts w:ascii="Arial" w:hAnsi="Arial"/>
          <w:szCs w:val="24"/>
          <w:u w:val="none"/>
        </w:rPr>
        <w:t xml:space="preserve">PPENDIX 1 </w:t>
      </w:r>
    </w:p>
    <w:p w14:paraId="1B49D0EF" w14:textId="77777777" w:rsidR="00794DE0" w:rsidRDefault="00794DE0" w:rsidP="00794DE0">
      <w:pPr>
        <w:jc w:val="both"/>
        <w:rPr>
          <w:rFonts w:ascii="Arial" w:hAnsi="Arial"/>
          <w:sz w:val="24"/>
          <w:szCs w:val="24"/>
        </w:rPr>
      </w:pPr>
    </w:p>
    <w:p w14:paraId="1B49D0F0" w14:textId="77777777" w:rsidR="00794DE0" w:rsidRPr="001E46EE" w:rsidRDefault="00794DE0" w:rsidP="00794DE0">
      <w:pPr>
        <w:pStyle w:val="Heading1"/>
        <w:rPr>
          <w:rFonts w:ascii="Arial" w:hAnsi="Arial"/>
          <w:b/>
          <w:bCs/>
          <w:i w:val="0"/>
          <w:iCs/>
          <w:szCs w:val="24"/>
        </w:rPr>
      </w:pPr>
      <w:r w:rsidRPr="001E46EE">
        <w:rPr>
          <w:rFonts w:ascii="Arial" w:hAnsi="Arial"/>
          <w:b/>
          <w:bCs/>
          <w:i w:val="0"/>
          <w:iCs/>
          <w:szCs w:val="24"/>
        </w:rPr>
        <w:t>Redundancy Compensation</w:t>
      </w:r>
    </w:p>
    <w:p w14:paraId="1B49D0F1" w14:textId="77777777" w:rsidR="00794DE0" w:rsidRPr="009B3464" w:rsidRDefault="00794DE0" w:rsidP="00794DE0">
      <w:pPr>
        <w:jc w:val="both"/>
        <w:rPr>
          <w:rFonts w:ascii="Arial" w:hAnsi="Arial"/>
          <w:sz w:val="24"/>
          <w:szCs w:val="24"/>
        </w:rPr>
      </w:pPr>
    </w:p>
    <w:p w14:paraId="1B49D0F2" w14:textId="62B9B826" w:rsidR="00794DE0" w:rsidRDefault="00794DE0" w:rsidP="00794DE0">
      <w:pPr>
        <w:jc w:val="both"/>
        <w:rPr>
          <w:rFonts w:ascii="Arial" w:hAnsi="Arial" w:cs="Arial"/>
          <w:sz w:val="24"/>
          <w:szCs w:val="24"/>
        </w:rPr>
      </w:pPr>
      <w:r>
        <w:rPr>
          <w:rFonts w:ascii="Arial" w:hAnsi="Arial" w:cs="Arial"/>
          <w:sz w:val="24"/>
          <w:szCs w:val="24"/>
        </w:rPr>
        <w:t>The Empl</w:t>
      </w:r>
      <w:r w:rsidR="00BB5275">
        <w:rPr>
          <w:rFonts w:ascii="Arial" w:hAnsi="Arial" w:cs="Arial"/>
          <w:sz w:val="24"/>
          <w:szCs w:val="24"/>
        </w:rPr>
        <w:t>oyment Rights Act sets out how Statutory Redundancy P</w:t>
      </w:r>
      <w:r>
        <w:rPr>
          <w:rFonts w:ascii="Arial" w:hAnsi="Arial" w:cs="Arial"/>
          <w:sz w:val="24"/>
          <w:szCs w:val="24"/>
        </w:rPr>
        <w:t xml:space="preserve">ayments </w:t>
      </w:r>
      <w:r w:rsidR="00BB5275">
        <w:rPr>
          <w:rFonts w:ascii="Arial" w:hAnsi="Arial" w:cs="Arial"/>
          <w:sz w:val="24"/>
          <w:szCs w:val="24"/>
        </w:rPr>
        <w:t xml:space="preserve">(SRP) </w:t>
      </w:r>
      <w:r>
        <w:rPr>
          <w:rFonts w:ascii="Arial" w:hAnsi="Arial" w:cs="Arial"/>
          <w:sz w:val="24"/>
          <w:szCs w:val="24"/>
        </w:rPr>
        <w:t>will be calculated based on the following criteria:</w:t>
      </w:r>
    </w:p>
    <w:p w14:paraId="1B49D0F3" w14:textId="77777777" w:rsidR="00794DE0" w:rsidRPr="002B2743" w:rsidRDefault="00794DE0" w:rsidP="00794DE0">
      <w:pPr>
        <w:jc w:val="both"/>
        <w:rPr>
          <w:rFonts w:ascii="Arial" w:hAnsi="Arial" w:cs="Arial"/>
          <w:sz w:val="24"/>
          <w:szCs w:val="24"/>
        </w:rPr>
      </w:pPr>
    </w:p>
    <w:p w14:paraId="59530F61" w14:textId="0AFA46A7" w:rsidR="00C35D79" w:rsidRPr="003C109E" w:rsidRDefault="003C109E" w:rsidP="009127B7">
      <w:pPr>
        <w:numPr>
          <w:ilvl w:val="0"/>
          <w:numId w:val="3"/>
        </w:numPr>
        <w:jc w:val="both"/>
        <w:rPr>
          <w:rFonts w:ascii="Arial" w:hAnsi="Arial"/>
          <w:sz w:val="22"/>
          <w:szCs w:val="22"/>
        </w:rPr>
      </w:pPr>
      <w:r w:rsidRPr="003C109E">
        <w:rPr>
          <w:rFonts w:ascii="Arial" w:hAnsi="Arial"/>
          <w:sz w:val="22"/>
          <w:szCs w:val="22"/>
        </w:rPr>
        <w:t>0.5 w</w:t>
      </w:r>
      <w:r>
        <w:rPr>
          <w:rFonts w:ascii="Arial" w:hAnsi="Arial"/>
          <w:sz w:val="22"/>
          <w:szCs w:val="22"/>
        </w:rPr>
        <w:t>ee</w:t>
      </w:r>
      <w:r w:rsidR="00794DE0" w:rsidRPr="003C109E">
        <w:rPr>
          <w:rFonts w:ascii="Arial" w:hAnsi="Arial"/>
          <w:sz w:val="22"/>
          <w:szCs w:val="22"/>
        </w:rPr>
        <w:t>ks pay for each completed year of service in which the employee was 21 or under</w:t>
      </w:r>
    </w:p>
    <w:p w14:paraId="5948F4BD" w14:textId="6C083EFE" w:rsidR="00C35D79" w:rsidRPr="003C109E" w:rsidRDefault="00794DE0" w:rsidP="009127B7">
      <w:pPr>
        <w:numPr>
          <w:ilvl w:val="0"/>
          <w:numId w:val="3"/>
        </w:numPr>
        <w:jc w:val="both"/>
        <w:rPr>
          <w:rFonts w:ascii="Arial" w:hAnsi="Arial"/>
          <w:sz w:val="22"/>
          <w:szCs w:val="22"/>
        </w:rPr>
      </w:pPr>
      <w:r w:rsidRPr="003C109E">
        <w:rPr>
          <w:rFonts w:ascii="Arial" w:hAnsi="Arial"/>
          <w:sz w:val="22"/>
          <w:szCs w:val="22"/>
        </w:rPr>
        <w:t>1 weeks pay for each completed year of service in which the employee was aged 22-40</w:t>
      </w:r>
    </w:p>
    <w:p w14:paraId="1B49D0F8" w14:textId="77777777" w:rsidR="00794DE0" w:rsidRPr="003C109E" w:rsidRDefault="00794DE0" w:rsidP="00794DE0">
      <w:pPr>
        <w:numPr>
          <w:ilvl w:val="0"/>
          <w:numId w:val="3"/>
        </w:numPr>
        <w:jc w:val="both"/>
        <w:rPr>
          <w:rFonts w:ascii="Arial" w:hAnsi="Arial"/>
          <w:sz w:val="22"/>
          <w:szCs w:val="22"/>
        </w:rPr>
      </w:pPr>
      <w:r w:rsidRPr="003C109E">
        <w:rPr>
          <w:rFonts w:ascii="Arial" w:hAnsi="Arial"/>
          <w:sz w:val="22"/>
          <w:szCs w:val="22"/>
        </w:rPr>
        <w:t>1.5 weeks pay for each completed year of service in which the employee was aged 41 and over</w:t>
      </w:r>
    </w:p>
    <w:p w14:paraId="1B49D0F9" w14:textId="77777777" w:rsidR="00794DE0" w:rsidRDefault="00794DE0" w:rsidP="00794DE0">
      <w:pPr>
        <w:jc w:val="both"/>
        <w:rPr>
          <w:rFonts w:ascii="Arial" w:hAnsi="Arial"/>
          <w:sz w:val="24"/>
          <w:szCs w:val="24"/>
        </w:rPr>
      </w:pPr>
    </w:p>
    <w:p w14:paraId="1B49D0FA" w14:textId="13657B48" w:rsidR="00794DE0" w:rsidRDefault="00794DE0" w:rsidP="00794DE0">
      <w:pPr>
        <w:jc w:val="both"/>
        <w:rPr>
          <w:rFonts w:ascii="Arial" w:hAnsi="Arial"/>
          <w:sz w:val="24"/>
          <w:szCs w:val="24"/>
        </w:rPr>
      </w:pPr>
      <w:r>
        <w:rPr>
          <w:rFonts w:ascii="Arial" w:hAnsi="Arial"/>
          <w:sz w:val="24"/>
          <w:szCs w:val="24"/>
        </w:rPr>
        <w:t xml:space="preserve">The maximum number of year's service that can be counted is 20 years and 'a week's pay' is capped at a maximum statutory </w:t>
      </w:r>
      <w:r w:rsidRPr="00F30F1C">
        <w:rPr>
          <w:rFonts w:ascii="Arial" w:hAnsi="Arial"/>
          <w:sz w:val="24"/>
          <w:szCs w:val="24"/>
        </w:rPr>
        <w:t xml:space="preserve">rate </w:t>
      </w:r>
      <w:r w:rsidR="001A3380">
        <w:rPr>
          <w:rFonts w:ascii="Arial" w:hAnsi="Arial"/>
          <w:sz w:val="24"/>
          <w:szCs w:val="24"/>
        </w:rPr>
        <w:t xml:space="preserve">set by the Government each year </w:t>
      </w:r>
      <w:r w:rsidRPr="00F30F1C">
        <w:rPr>
          <w:rFonts w:ascii="Arial" w:hAnsi="Arial"/>
          <w:sz w:val="24"/>
          <w:szCs w:val="24"/>
        </w:rPr>
        <w:t>(£4</w:t>
      </w:r>
      <w:r w:rsidR="001A3380">
        <w:rPr>
          <w:rFonts w:ascii="Arial" w:hAnsi="Arial"/>
          <w:sz w:val="24"/>
          <w:szCs w:val="24"/>
        </w:rPr>
        <w:t>89 as at April 2017</w:t>
      </w:r>
      <w:r w:rsidR="008163B6" w:rsidRPr="00F30F1C">
        <w:rPr>
          <w:rFonts w:ascii="Arial" w:hAnsi="Arial"/>
          <w:sz w:val="24"/>
          <w:szCs w:val="24"/>
        </w:rPr>
        <w:t>)</w:t>
      </w:r>
      <w:r w:rsidR="00C92B57" w:rsidRPr="00F30F1C">
        <w:rPr>
          <w:rFonts w:ascii="Arial" w:hAnsi="Arial"/>
          <w:sz w:val="24"/>
          <w:szCs w:val="24"/>
        </w:rPr>
        <w:t>.</w:t>
      </w:r>
    </w:p>
    <w:p w14:paraId="39DEBBFE" w14:textId="77777777" w:rsidR="00C35D79" w:rsidRDefault="00C35D79" w:rsidP="00794DE0">
      <w:pPr>
        <w:jc w:val="both"/>
        <w:rPr>
          <w:rFonts w:ascii="Arial" w:hAnsi="Arial"/>
          <w:sz w:val="24"/>
          <w:szCs w:val="24"/>
        </w:rPr>
      </w:pPr>
    </w:p>
    <w:p w14:paraId="1B49D0FD" w14:textId="77777777" w:rsidR="00794DE0" w:rsidRDefault="00794DE0" w:rsidP="00794DE0">
      <w:pPr>
        <w:jc w:val="both"/>
        <w:rPr>
          <w:rFonts w:ascii="Arial" w:hAnsi="Arial"/>
          <w:b/>
          <w:sz w:val="24"/>
          <w:szCs w:val="24"/>
        </w:rPr>
      </w:pPr>
      <w:r>
        <w:rPr>
          <w:rFonts w:ascii="Arial" w:hAnsi="Arial"/>
          <w:b/>
          <w:sz w:val="24"/>
          <w:szCs w:val="24"/>
        </w:rPr>
        <w:t>Worked Examples:</w:t>
      </w:r>
    </w:p>
    <w:p w14:paraId="1B49D0FE" w14:textId="77777777" w:rsidR="00794DE0" w:rsidRPr="001A3380" w:rsidRDefault="00794DE0" w:rsidP="00794DE0">
      <w:pPr>
        <w:jc w:val="both"/>
        <w:rPr>
          <w:rFonts w:ascii="Arial" w:hAnsi="Arial"/>
          <w:sz w:val="24"/>
          <w:szCs w:val="24"/>
        </w:rPr>
      </w:pPr>
    </w:p>
    <w:p w14:paraId="5EBF84A2" w14:textId="3FF3E51F" w:rsidR="003B0D18" w:rsidRPr="003B0D18" w:rsidRDefault="00794DE0" w:rsidP="003B0D18">
      <w:pPr>
        <w:numPr>
          <w:ilvl w:val="0"/>
          <w:numId w:val="4"/>
        </w:numPr>
        <w:ind w:left="567" w:hanging="567"/>
        <w:jc w:val="both"/>
        <w:rPr>
          <w:rFonts w:ascii="Arial" w:hAnsi="Arial"/>
          <w:sz w:val="24"/>
          <w:szCs w:val="24"/>
        </w:rPr>
      </w:pPr>
      <w:r w:rsidRPr="003B0D18">
        <w:rPr>
          <w:rFonts w:ascii="Arial" w:hAnsi="Arial"/>
          <w:sz w:val="24"/>
          <w:szCs w:val="24"/>
        </w:rPr>
        <w:t>Employee aged 54, has 5 completed years ser</w:t>
      </w:r>
      <w:r w:rsidR="004A477C" w:rsidRPr="003B0D18">
        <w:rPr>
          <w:rFonts w:ascii="Arial" w:hAnsi="Arial"/>
          <w:sz w:val="24"/>
          <w:szCs w:val="24"/>
        </w:rPr>
        <w:t>vice and earns £30,000</w:t>
      </w:r>
      <w:r w:rsidR="003B0D18">
        <w:rPr>
          <w:rFonts w:ascii="Arial" w:hAnsi="Arial"/>
          <w:sz w:val="24"/>
          <w:szCs w:val="24"/>
        </w:rPr>
        <w:t xml:space="preserve"> </w:t>
      </w:r>
      <w:r w:rsidR="004A477C" w:rsidRPr="003B0D18">
        <w:rPr>
          <w:rFonts w:ascii="Arial" w:hAnsi="Arial"/>
          <w:sz w:val="24"/>
          <w:szCs w:val="24"/>
        </w:rPr>
        <w:t>p.a.</w:t>
      </w:r>
      <w:r w:rsidR="003B0D18" w:rsidRPr="003B0D18">
        <w:rPr>
          <w:rFonts w:ascii="Arial" w:hAnsi="Arial"/>
          <w:sz w:val="24"/>
          <w:szCs w:val="24"/>
        </w:rPr>
        <w:t xml:space="preserve">  SRP would be calculated as follows:</w:t>
      </w:r>
    </w:p>
    <w:p w14:paraId="41DCFD74" w14:textId="77777777" w:rsidR="003B0D18" w:rsidRDefault="003B0D18" w:rsidP="003B0D18">
      <w:pPr>
        <w:ind w:left="1134" w:hanging="567"/>
        <w:jc w:val="both"/>
        <w:rPr>
          <w:rFonts w:ascii="Arial" w:hAnsi="Arial"/>
          <w:sz w:val="24"/>
          <w:szCs w:val="24"/>
        </w:rPr>
      </w:pPr>
    </w:p>
    <w:p w14:paraId="1B49D101" w14:textId="47674230" w:rsidR="00794DE0" w:rsidRDefault="00794DE0" w:rsidP="001A3380">
      <w:pPr>
        <w:numPr>
          <w:ilvl w:val="0"/>
          <w:numId w:val="5"/>
        </w:numPr>
        <w:ind w:left="1134" w:hanging="567"/>
        <w:rPr>
          <w:rFonts w:ascii="Arial" w:hAnsi="Arial"/>
          <w:sz w:val="24"/>
          <w:szCs w:val="24"/>
        </w:rPr>
      </w:pPr>
      <w:r>
        <w:rPr>
          <w:rFonts w:ascii="Arial" w:hAnsi="Arial"/>
          <w:sz w:val="24"/>
          <w:szCs w:val="24"/>
        </w:rPr>
        <w:t>1.5 weeks</w:t>
      </w:r>
      <w:r w:rsidR="004A477C">
        <w:rPr>
          <w:rFonts w:ascii="Arial" w:hAnsi="Arial"/>
          <w:sz w:val="24"/>
          <w:szCs w:val="24"/>
        </w:rPr>
        <w:t xml:space="preserve"> pay x 5 years service = 7.5 w</w:t>
      </w:r>
      <w:r w:rsidR="00C35D79">
        <w:rPr>
          <w:rFonts w:ascii="Arial" w:hAnsi="Arial"/>
          <w:sz w:val="24"/>
          <w:szCs w:val="24"/>
        </w:rPr>
        <w:t>eeks pay</w:t>
      </w:r>
    </w:p>
    <w:p w14:paraId="3D5077B6" w14:textId="77777777" w:rsidR="003B0D18" w:rsidRDefault="00794DE0" w:rsidP="001A3380">
      <w:pPr>
        <w:numPr>
          <w:ilvl w:val="0"/>
          <w:numId w:val="5"/>
        </w:numPr>
        <w:ind w:left="1134" w:hanging="567"/>
        <w:rPr>
          <w:rFonts w:ascii="Arial" w:hAnsi="Arial"/>
          <w:sz w:val="24"/>
          <w:szCs w:val="24"/>
        </w:rPr>
      </w:pPr>
      <w:r>
        <w:rPr>
          <w:rFonts w:ascii="Arial" w:hAnsi="Arial"/>
          <w:sz w:val="24"/>
          <w:szCs w:val="24"/>
        </w:rPr>
        <w:t>£30,000/52 weeks = £576.92 capped at £</w:t>
      </w:r>
      <w:r w:rsidR="00331670">
        <w:rPr>
          <w:rFonts w:ascii="Arial" w:hAnsi="Arial"/>
          <w:sz w:val="24"/>
          <w:szCs w:val="24"/>
        </w:rPr>
        <w:t>4</w:t>
      </w:r>
      <w:r w:rsidR="001A3380">
        <w:rPr>
          <w:rFonts w:ascii="Arial" w:hAnsi="Arial"/>
          <w:sz w:val="24"/>
          <w:szCs w:val="24"/>
        </w:rPr>
        <w:t>89</w:t>
      </w:r>
      <w:r w:rsidR="00331670">
        <w:rPr>
          <w:rFonts w:ascii="Arial" w:hAnsi="Arial"/>
          <w:sz w:val="24"/>
          <w:szCs w:val="24"/>
        </w:rPr>
        <w:t xml:space="preserve"> </w:t>
      </w:r>
      <w:r>
        <w:rPr>
          <w:rFonts w:ascii="Arial" w:hAnsi="Arial"/>
          <w:sz w:val="24"/>
          <w:szCs w:val="24"/>
        </w:rPr>
        <w:t>x 7.5 weeks</w:t>
      </w:r>
    </w:p>
    <w:p w14:paraId="1B49D103" w14:textId="54FF656E" w:rsidR="00794DE0" w:rsidRDefault="00C35D79" w:rsidP="001A3380">
      <w:pPr>
        <w:numPr>
          <w:ilvl w:val="0"/>
          <w:numId w:val="5"/>
        </w:numPr>
        <w:ind w:left="1134" w:hanging="567"/>
        <w:rPr>
          <w:rFonts w:ascii="Arial" w:hAnsi="Arial"/>
          <w:sz w:val="24"/>
          <w:szCs w:val="24"/>
        </w:rPr>
      </w:pPr>
      <w:r>
        <w:rPr>
          <w:rFonts w:ascii="Arial" w:hAnsi="Arial"/>
          <w:sz w:val="24"/>
          <w:szCs w:val="24"/>
        </w:rPr>
        <w:t xml:space="preserve">= </w:t>
      </w:r>
      <w:r w:rsidR="00794DE0" w:rsidRPr="003B0D18">
        <w:rPr>
          <w:rFonts w:ascii="Arial" w:hAnsi="Arial"/>
          <w:sz w:val="24"/>
          <w:szCs w:val="24"/>
        </w:rPr>
        <w:t>£3,</w:t>
      </w:r>
      <w:r w:rsidR="001A3380" w:rsidRPr="003B0D18">
        <w:rPr>
          <w:rFonts w:ascii="Arial" w:hAnsi="Arial"/>
          <w:sz w:val="24"/>
          <w:szCs w:val="24"/>
        </w:rPr>
        <w:t>667.50</w:t>
      </w:r>
      <w:r w:rsidR="00794DE0">
        <w:rPr>
          <w:rFonts w:ascii="Arial" w:hAnsi="Arial"/>
          <w:sz w:val="24"/>
          <w:szCs w:val="24"/>
        </w:rPr>
        <w:t xml:space="preserve"> </w:t>
      </w:r>
      <w:r w:rsidR="003B0D18">
        <w:rPr>
          <w:rFonts w:ascii="Arial" w:hAnsi="Arial"/>
          <w:sz w:val="24"/>
          <w:szCs w:val="24"/>
        </w:rPr>
        <w:t>S</w:t>
      </w:r>
      <w:r>
        <w:rPr>
          <w:rFonts w:ascii="Arial" w:hAnsi="Arial"/>
          <w:sz w:val="24"/>
          <w:szCs w:val="24"/>
        </w:rPr>
        <w:t>RP</w:t>
      </w:r>
    </w:p>
    <w:p w14:paraId="2639F427" w14:textId="77777777" w:rsidR="00BB5275" w:rsidRDefault="00BB5275" w:rsidP="00BB5275">
      <w:pPr>
        <w:ind w:left="567"/>
        <w:rPr>
          <w:rFonts w:ascii="Arial" w:hAnsi="Arial"/>
          <w:sz w:val="24"/>
          <w:szCs w:val="24"/>
        </w:rPr>
      </w:pPr>
    </w:p>
    <w:p w14:paraId="185853E9" w14:textId="65D67D88" w:rsidR="00BB5275" w:rsidRDefault="00C35D79" w:rsidP="00BB5275">
      <w:pPr>
        <w:ind w:left="567"/>
        <w:rPr>
          <w:rFonts w:ascii="Arial" w:hAnsi="Arial"/>
          <w:sz w:val="24"/>
          <w:szCs w:val="24"/>
        </w:rPr>
      </w:pPr>
      <w:r>
        <w:rPr>
          <w:rFonts w:ascii="Arial" w:hAnsi="Arial"/>
          <w:sz w:val="24"/>
          <w:szCs w:val="24"/>
        </w:rPr>
        <w:t xml:space="preserve">NCHA’s </w:t>
      </w:r>
      <w:r w:rsidR="00BB5275">
        <w:rPr>
          <w:rFonts w:ascii="Arial" w:hAnsi="Arial"/>
          <w:sz w:val="24"/>
          <w:szCs w:val="24"/>
        </w:rPr>
        <w:t>Enhanced Redundancy Pay Scheme</w:t>
      </w:r>
      <w:r>
        <w:rPr>
          <w:rFonts w:ascii="Arial" w:hAnsi="Arial"/>
          <w:sz w:val="24"/>
          <w:szCs w:val="24"/>
        </w:rPr>
        <w:t xml:space="preserve"> replaces SRP and </w:t>
      </w:r>
      <w:r w:rsidR="00BB5275">
        <w:rPr>
          <w:rFonts w:ascii="Arial" w:hAnsi="Arial"/>
          <w:sz w:val="24"/>
          <w:szCs w:val="24"/>
        </w:rPr>
        <w:t>would be calculated as follows:</w:t>
      </w:r>
    </w:p>
    <w:p w14:paraId="1B49D104" w14:textId="77777777" w:rsidR="00794DE0" w:rsidRDefault="00794DE0" w:rsidP="001A3380">
      <w:pPr>
        <w:ind w:left="567" w:hanging="567"/>
        <w:rPr>
          <w:rFonts w:ascii="Arial" w:hAnsi="Arial"/>
          <w:sz w:val="24"/>
          <w:szCs w:val="24"/>
        </w:rPr>
      </w:pPr>
    </w:p>
    <w:p w14:paraId="410E22D8" w14:textId="6EEB4A09" w:rsidR="00C35D79" w:rsidRPr="00BB5275" w:rsidRDefault="00794DE0" w:rsidP="003C109E">
      <w:pPr>
        <w:ind w:left="567"/>
        <w:rPr>
          <w:rFonts w:ascii="Arial" w:hAnsi="Arial"/>
          <w:b/>
          <w:i/>
          <w:sz w:val="24"/>
          <w:szCs w:val="24"/>
        </w:rPr>
      </w:pPr>
      <w:r w:rsidRPr="00BB5275">
        <w:rPr>
          <w:rFonts w:ascii="Arial" w:hAnsi="Arial"/>
          <w:b/>
          <w:i/>
          <w:sz w:val="24"/>
          <w:szCs w:val="24"/>
        </w:rPr>
        <w:t>£30,000 / 52 weeks =</w:t>
      </w:r>
      <w:r w:rsidR="004A477C" w:rsidRPr="00BB5275">
        <w:rPr>
          <w:rFonts w:ascii="Arial" w:hAnsi="Arial"/>
          <w:b/>
          <w:i/>
          <w:sz w:val="24"/>
          <w:szCs w:val="24"/>
        </w:rPr>
        <w:t xml:space="preserve"> £576.92 x 7.5 </w:t>
      </w:r>
      <w:proofErr w:type="spellStart"/>
      <w:r w:rsidR="004A477C" w:rsidRPr="00BB5275">
        <w:rPr>
          <w:rFonts w:ascii="Arial" w:hAnsi="Arial"/>
          <w:b/>
          <w:i/>
          <w:sz w:val="24"/>
          <w:szCs w:val="24"/>
        </w:rPr>
        <w:t>w</w:t>
      </w:r>
      <w:r w:rsidR="001A3380" w:rsidRPr="00BB5275">
        <w:rPr>
          <w:rFonts w:ascii="Arial" w:hAnsi="Arial"/>
          <w:b/>
          <w:i/>
          <w:sz w:val="24"/>
          <w:szCs w:val="24"/>
        </w:rPr>
        <w:t>ks</w:t>
      </w:r>
      <w:proofErr w:type="spellEnd"/>
      <w:r w:rsidR="001A3380" w:rsidRPr="00BB5275">
        <w:rPr>
          <w:rFonts w:ascii="Arial" w:hAnsi="Arial"/>
          <w:b/>
          <w:i/>
          <w:sz w:val="24"/>
          <w:szCs w:val="24"/>
        </w:rPr>
        <w:t xml:space="preserve"> = £4,326.92</w:t>
      </w:r>
      <w:r w:rsidRPr="00BB5275">
        <w:rPr>
          <w:rFonts w:ascii="Arial" w:hAnsi="Arial"/>
          <w:b/>
          <w:i/>
          <w:sz w:val="24"/>
          <w:szCs w:val="24"/>
        </w:rPr>
        <w:t>.  Multiplied by a factor of 1.5 = £6,490.</w:t>
      </w:r>
      <w:r w:rsidR="001A3380" w:rsidRPr="00BB5275">
        <w:rPr>
          <w:rFonts w:ascii="Arial" w:hAnsi="Arial"/>
          <w:b/>
          <w:i/>
          <w:sz w:val="24"/>
          <w:szCs w:val="24"/>
        </w:rPr>
        <w:t>38</w:t>
      </w:r>
      <w:r w:rsidR="00C35D79">
        <w:rPr>
          <w:rFonts w:ascii="Arial" w:hAnsi="Arial"/>
          <w:b/>
          <w:i/>
          <w:sz w:val="24"/>
          <w:szCs w:val="24"/>
        </w:rPr>
        <w:t xml:space="preserve"> total redundancy pay.</w:t>
      </w:r>
      <w:r w:rsidR="003C109E">
        <w:rPr>
          <w:rFonts w:ascii="Arial" w:hAnsi="Arial"/>
          <w:b/>
          <w:i/>
          <w:sz w:val="24"/>
          <w:szCs w:val="24"/>
        </w:rPr>
        <w:t xml:space="preserve"> </w:t>
      </w:r>
      <w:r w:rsidR="00C35D79">
        <w:rPr>
          <w:rFonts w:ascii="Arial" w:hAnsi="Arial"/>
          <w:b/>
          <w:i/>
          <w:sz w:val="24"/>
          <w:szCs w:val="24"/>
        </w:rPr>
        <w:t>This equates to an increase of £2,822.88 above the SRP entitlement.</w:t>
      </w:r>
    </w:p>
    <w:p w14:paraId="1B49D110" w14:textId="77777777" w:rsidR="00794DE0" w:rsidRDefault="00794DE0" w:rsidP="003C109E">
      <w:pPr>
        <w:jc w:val="both"/>
        <w:rPr>
          <w:rFonts w:ascii="Arial" w:hAnsi="Arial"/>
          <w:sz w:val="24"/>
          <w:szCs w:val="24"/>
        </w:rPr>
      </w:pPr>
    </w:p>
    <w:p w14:paraId="1B49D114" w14:textId="5A9CA6BF" w:rsidR="00794DE0" w:rsidRDefault="00794DE0" w:rsidP="001A3380">
      <w:pPr>
        <w:numPr>
          <w:ilvl w:val="0"/>
          <w:numId w:val="4"/>
        </w:numPr>
        <w:ind w:left="567" w:hanging="567"/>
        <w:jc w:val="both"/>
        <w:rPr>
          <w:rFonts w:ascii="Arial" w:hAnsi="Arial"/>
          <w:sz w:val="24"/>
          <w:szCs w:val="24"/>
        </w:rPr>
      </w:pPr>
      <w:r>
        <w:rPr>
          <w:rFonts w:ascii="Arial" w:hAnsi="Arial"/>
          <w:sz w:val="24"/>
          <w:szCs w:val="24"/>
        </w:rPr>
        <w:t>Employee is aged 32, has 3 completed ye</w:t>
      </w:r>
      <w:r w:rsidR="004A477C">
        <w:rPr>
          <w:rFonts w:ascii="Arial" w:hAnsi="Arial"/>
          <w:sz w:val="24"/>
          <w:szCs w:val="24"/>
        </w:rPr>
        <w:t>ars service and earns £8,500 p.a</w:t>
      </w:r>
      <w:r>
        <w:rPr>
          <w:rFonts w:ascii="Arial" w:hAnsi="Arial"/>
          <w:sz w:val="24"/>
          <w:szCs w:val="24"/>
        </w:rPr>
        <w:t>.</w:t>
      </w:r>
      <w:r w:rsidR="00BB5275">
        <w:rPr>
          <w:rFonts w:ascii="Arial" w:hAnsi="Arial"/>
          <w:sz w:val="24"/>
          <w:szCs w:val="24"/>
        </w:rPr>
        <w:t xml:space="preserve">  S</w:t>
      </w:r>
      <w:r w:rsidR="00C35D79">
        <w:rPr>
          <w:rFonts w:ascii="Arial" w:hAnsi="Arial"/>
          <w:sz w:val="24"/>
          <w:szCs w:val="24"/>
        </w:rPr>
        <w:t>R</w:t>
      </w:r>
      <w:r w:rsidR="00BB5275">
        <w:rPr>
          <w:rFonts w:ascii="Arial" w:hAnsi="Arial"/>
          <w:sz w:val="24"/>
          <w:szCs w:val="24"/>
        </w:rPr>
        <w:t>P would be calculated as follows:</w:t>
      </w:r>
    </w:p>
    <w:p w14:paraId="1B49D115" w14:textId="77777777" w:rsidR="00794DE0" w:rsidRDefault="00794DE0" w:rsidP="001A3380">
      <w:pPr>
        <w:ind w:left="567" w:hanging="567"/>
        <w:jc w:val="both"/>
        <w:rPr>
          <w:rFonts w:ascii="Arial" w:hAnsi="Arial"/>
          <w:sz w:val="24"/>
          <w:szCs w:val="24"/>
        </w:rPr>
      </w:pPr>
    </w:p>
    <w:p w14:paraId="1B49D116" w14:textId="1EB7E3AB" w:rsidR="00794DE0" w:rsidRDefault="00794DE0" w:rsidP="001A3380">
      <w:pPr>
        <w:numPr>
          <w:ilvl w:val="0"/>
          <w:numId w:val="6"/>
        </w:numPr>
        <w:ind w:left="1134" w:hanging="567"/>
        <w:jc w:val="both"/>
        <w:rPr>
          <w:rFonts w:ascii="Arial" w:hAnsi="Arial"/>
          <w:sz w:val="24"/>
          <w:szCs w:val="24"/>
        </w:rPr>
      </w:pPr>
      <w:r>
        <w:rPr>
          <w:rFonts w:ascii="Arial" w:hAnsi="Arial"/>
          <w:sz w:val="24"/>
          <w:szCs w:val="24"/>
        </w:rPr>
        <w:t>1 weeks pay x 3 years service =</w:t>
      </w:r>
      <w:r w:rsidR="00C35D79">
        <w:rPr>
          <w:rFonts w:ascii="Arial" w:hAnsi="Arial"/>
          <w:sz w:val="24"/>
          <w:szCs w:val="24"/>
        </w:rPr>
        <w:t xml:space="preserve"> 3 weeks pay</w:t>
      </w:r>
    </w:p>
    <w:p w14:paraId="45CB77B3" w14:textId="77777777" w:rsidR="00C35D79" w:rsidRDefault="00794DE0" w:rsidP="001A3380">
      <w:pPr>
        <w:numPr>
          <w:ilvl w:val="0"/>
          <w:numId w:val="6"/>
        </w:numPr>
        <w:ind w:left="1134" w:hanging="567"/>
        <w:rPr>
          <w:rFonts w:ascii="Arial" w:hAnsi="Arial"/>
          <w:sz w:val="24"/>
          <w:szCs w:val="24"/>
        </w:rPr>
      </w:pPr>
      <w:r>
        <w:rPr>
          <w:rFonts w:ascii="Arial" w:hAnsi="Arial"/>
          <w:sz w:val="24"/>
          <w:szCs w:val="24"/>
        </w:rPr>
        <w:t>£8,500 / 52 weeks = £163.46</w:t>
      </w:r>
      <w:r w:rsidR="004A477C">
        <w:rPr>
          <w:rFonts w:ascii="Arial" w:hAnsi="Arial"/>
          <w:sz w:val="24"/>
          <w:szCs w:val="24"/>
        </w:rPr>
        <w:t xml:space="preserve"> x 3 w</w:t>
      </w:r>
      <w:r w:rsidR="00C35D79">
        <w:rPr>
          <w:rFonts w:ascii="Arial" w:hAnsi="Arial"/>
          <w:sz w:val="24"/>
          <w:szCs w:val="24"/>
        </w:rPr>
        <w:t>ee</w:t>
      </w:r>
      <w:r w:rsidRPr="003B7CBF">
        <w:rPr>
          <w:rFonts w:ascii="Arial" w:hAnsi="Arial"/>
          <w:sz w:val="24"/>
          <w:szCs w:val="24"/>
        </w:rPr>
        <w:t>ks</w:t>
      </w:r>
    </w:p>
    <w:p w14:paraId="1B49D118" w14:textId="1684EFC0" w:rsidR="00794DE0" w:rsidRDefault="00794DE0" w:rsidP="001A3380">
      <w:pPr>
        <w:numPr>
          <w:ilvl w:val="0"/>
          <w:numId w:val="6"/>
        </w:numPr>
        <w:ind w:left="1134" w:hanging="567"/>
        <w:rPr>
          <w:rFonts w:ascii="Arial" w:hAnsi="Arial"/>
          <w:sz w:val="24"/>
          <w:szCs w:val="24"/>
        </w:rPr>
      </w:pPr>
      <w:r w:rsidRPr="00BB5275">
        <w:rPr>
          <w:rFonts w:ascii="Arial" w:hAnsi="Arial"/>
          <w:sz w:val="24"/>
          <w:szCs w:val="24"/>
        </w:rPr>
        <w:t xml:space="preserve">= £490.38 </w:t>
      </w:r>
      <w:r w:rsidR="00BB5275" w:rsidRPr="00BB5275">
        <w:rPr>
          <w:rFonts w:ascii="Arial" w:hAnsi="Arial"/>
          <w:sz w:val="24"/>
          <w:szCs w:val="24"/>
        </w:rPr>
        <w:t>S</w:t>
      </w:r>
      <w:r w:rsidR="00BB5275">
        <w:rPr>
          <w:rFonts w:ascii="Arial" w:hAnsi="Arial"/>
          <w:sz w:val="24"/>
          <w:szCs w:val="24"/>
        </w:rPr>
        <w:t>RP</w:t>
      </w:r>
    </w:p>
    <w:p w14:paraId="2A580F73" w14:textId="77777777" w:rsidR="001A3380" w:rsidRDefault="001A3380" w:rsidP="001A3380">
      <w:pPr>
        <w:ind w:left="567"/>
        <w:jc w:val="both"/>
        <w:rPr>
          <w:rFonts w:ascii="Arial" w:hAnsi="Arial"/>
          <w:sz w:val="24"/>
          <w:szCs w:val="24"/>
        </w:rPr>
      </w:pPr>
    </w:p>
    <w:p w14:paraId="1548C44F" w14:textId="341C97D4" w:rsidR="00BB5275" w:rsidRDefault="00BB5275" w:rsidP="00BB5275">
      <w:pPr>
        <w:ind w:left="567"/>
        <w:jc w:val="both"/>
        <w:rPr>
          <w:rFonts w:ascii="Arial" w:hAnsi="Arial"/>
          <w:sz w:val="24"/>
          <w:szCs w:val="24"/>
        </w:rPr>
      </w:pPr>
      <w:r>
        <w:rPr>
          <w:rFonts w:ascii="Arial" w:hAnsi="Arial"/>
          <w:sz w:val="24"/>
          <w:szCs w:val="24"/>
        </w:rPr>
        <w:t>NCHA</w:t>
      </w:r>
      <w:r w:rsidR="00C35D79">
        <w:rPr>
          <w:rFonts w:ascii="Arial" w:hAnsi="Arial"/>
          <w:sz w:val="24"/>
          <w:szCs w:val="24"/>
        </w:rPr>
        <w:t>’s</w:t>
      </w:r>
      <w:r>
        <w:rPr>
          <w:rFonts w:ascii="Arial" w:hAnsi="Arial"/>
          <w:sz w:val="24"/>
          <w:szCs w:val="24"/>
        </w:rPr>
        <w:t xml:space="preserve"> Enhanced Redundancy Pay Scheme</w:t>
      </w:r>
      <w:r w:rsidR="00C35D79">
        <w:rPr>
          <w:rFonts w:ascii="Arial" w:hAnsi="Arial"/>
          <w:sz w:val="24"/>
          <w:szCs w:val="24"/>
        </w:rPr>
        <w:t xml:space="preserve"> replaces SRP and </w:t>
      </w:r>
      <w:r>
        <w:rPr>
          <w:rFonts w:ascii="Arial" w:hAnsi="Arial"/>
          <w:sz w:val="24"/>
          <w:szCs w:val="24"/>
        </w:rPr>
        <w:t>would be calculated as follows:</w:t>
      </w:r>
    </w:p>
    <w:p w14:paraId="4238970E" w14:textId="77777777" w:rsidR="00BB5275" w:rsidRDefault="00BB5275" w:rsidP="00BB5275">
      <w:pPr>
        <w:ind w:firstLine="567"/>
        <w:jc w:val="both"/>
        <w:rPr>
          <w:rFonts w:ascii="Arial" w:hAnsi="Arial"/>
          <w:sz w:val="24"/>
          <w:szCs w:val="24"/>
        </w:rPr>
      </w:pPr>
    </w:p>
    <w:p w14:paraId="4623F67E" w14:textId="4ABE2DC3" w:rsidR="00C35D79" w:rsidRPr="00BB5275" w:rsidRDefault="00794DE0" w:rsidP="003C109E">
      <w:pPr>
        <w:ind w:left="567"/>
        <w:jc w:val="both"/>
        <w:rPr>
          <w:rFonts w:ascii="Arial" w:hAnsi="Arial"/>
          <w:b/>
          <w:i/>
          <w:sz w:val="24"/>
          <w:szCs w:val="24"/>
        </w:rPr>
      </w:pPr>
      <w:r w:rsidRPr="00BB5275">
        <w:rPr>
          <w:rFonts w:ascii="Arial" w:hAnsi="Arial"/>
          <w:b/>
          <w:i/>
          <w:sz w:val="24"/>
          <w:szCs w:val="24"/>
        </w:rPr>
        <w:t>£8,</w:t>
      </w:r>
      <w:r w:rsidR="004A477C" w:rsidRPr="00BB5275">
        <w:rPr>
          <w:rFonts w:ascii="Arial" w:hAnsi="Arial"/>
          <w:b/>
          <w:i/>
          <w:sz w:val="24"/>
          <w:szCs w:val="24"/>
        </w:rPr>
        <w:t xml:space="preserve">500 / 52 weeks = £163.46 x 3 </w:t>
      </w:r>
      <w:proofErr w:type="spellStart"/>
      <w:r w:rsidR="004A477C" w:rsidRPr="00BB5275">
        <w:rPr>
          <w:rFonts w:ascii="Arial" w:hAnsi="Arial"/>
          <w:b/>
          <w:i/>
          <w:sz w:val="24"/>
          <w:szCs w:val="24"/>
        </w:rPr>
        <w:t>w</w:t>
      </w:r>
      <w:r w:rsidRPr="00BB5275">
        <w:rPr>
          <w:rFonts w:ascii="Arial" w:hAnsi="Arial"/>
          <w:b/>
          <w:i/>
          <w:sz w:val="24"/>
          <w:szCs w:val="24"/>
        </w:rPr>
        <w:t>ks</w:t>
      </w:r>
      <w:proofErr w:type="spellEnd"/>
      <w:r w:rsidRPr="00BB5275">
        <w:rPr>
          <w:rFonts w:ascii="Arial" w:hAnsi="Arial"/>
          <w:b/>
          <w:i/>
          <w:sz w:val="24"/>
          <w:szCs w:val="24"/>
        </w:rPr>
        <w:t xml:space="preserve"> = £490.38.  Multiplied by a factor of 1.5 = £735.57</w:t>
      </w:r>
      <w:r w:rsidR="001A3380" w:rsidRPr="00BB5275">
        <w:rPr>
          <w:rFonts w:ascii="Arial" w:hAnsi="Arial"/>
          <w:b/>
          <w:i/>
          <w:sz w:val="24"/>
          <w:szCs w:val="24"/>
        </w:rPr>
        <w:t xml:space="preserve"> total redundancy pay.</w:t>
      </w:r>
      <w:r w:rsidR="003C109E">
        <w:rPr>
          <w:rFonts w:ascii="Arial" w:hAnsi="Arial"/>
          <w:b/>
          <w:i/>
          <w:sz w:val="24"/>
          <w:szCs w:val="24"/>
        </w:rPr>
        <w:t xml:space="preserve"> </w:t>
      </w:r>
      <w:r w:rsidR="00C35D79">
        <w:rPr>
          <w:rFonts w:ascii="Arial" w:hAnsi="Arial"/>
          <w:b/>
          <w:i/>
          <w:sz w:val="24"/>
          <w:szCs w:val="24"/>
        </w:rPr>
        <w:t>This equates to an increase of £245.19 above the SRP entitlement.</w:t>
      </w:r>
    </w:p>
    <w:sectPr w:rsidR="00C35D79" w:rsidRPr="00BB5275" w:rsidSect="00DD3A6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D121" w14:textId="77777777" w:rsidR="001F1D46" w:rsidRDefault="001F1D46">
      <w:r>
        <w:separator/>
      </w:r>
    </w:p>
  </w:endnote>
  <w:endnote w:type="continuationSeparator" w:id="0">
    <w:p w14:paraId="1B49D122" w14:textId="77777777" w:rsidR="001F1D46" w:rsidRDefault="001F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D124" w14:textId="77777777" w:rsidR="00DD3A66" w:rsidRPr="00DD3A66" w:rsidRDefault="00794DE0">
    <w:pPr>
      <w:pStyle w:val="Footer"/>
      <w:rPr>
        <w:rFonts w:ascii="Arial" w:hAnsi="Arial" w:cs="Arial"/>
        <w:sz w:val="20"/>
      </w:rPr>
    </w:pPr>
    <w:r w:rsidRPr="003E5B01">
      <w:rPr>
        <w:rFonts w:ascii="Arial" w:hAnsi="Arial" w:cs="Arial"/>
        <w:b/>
        <w:sz w:val="20"/>
      </w:rPr>
      <w:t>B1</w:t>
    </w:r>
    <w:r>
      <w:rPr>
        <w:rFonts w:ascii="Arial" w:hAnsi="Arial" w:cs="Arial"/>
        <w:b/>
        <w:sz w:val="20"/>
      </w:rPr>
      <w:t>1</w:t>
    </w:r>
    <w:r w:rsidRPr="00DD3A66">
      <w:rPr>
        <w:rFonts w:ascii="Arial" w:hAnsi="Arial" w:cs="Arial"/>
        <w:sz w:val="20"/>
      </w:rPr>
      <w:t>/</w:t>
    </w:r>
    <w:r w:rsidRPr="00DD3A66">
      <w:rPr>
        <w:rFonts w:ascii="Arial" w:hAnsi="Arial" w:cs="Arial"/>
        <w:sz w:val="20"/>
      </w:rPr>
      <w:fldChar w:fldCharType="begin"/>
    </w:r>
    <w:r w:rsidRPr="00DD3A66">
      <w:rPr>
        <w:rFonts w:ascii="Arial" w:hAnsi="Arial" w:cs="Arial"/>
        <w:sz w:val="20"/>
      </w:rPr>
      <w:instrText xml:space="preserve"> PAGE   \* MERGEFORMAT </w:instrText>
    </w:r>
    <w:r w:rsidRPr="00DD3A66">
      <w:rPr>
        <w:rFonts w:ascii="Arial" w:hAnsi="Arial" w:cs="Arial"/>
        <w:sz w:val="20"/>
      </w:rPr>
      <w:fldChar w:fldCharType="separate"/>
    </w:r>
    <w:r>
      <w:rPr>
        <w:rFonts w:ascii="Arial" w:hAnsi="Arial" w:cs="Arial"/>
        <w:noProof/>
        <w:sz w:val="20"/>
      </w:rPr>
      <w:t>6</w:t>
    </w:r>
    <w:r w:rsidRPr="00DD3A66">
      <w:rPr>
        <w:rFonts w:ascii="Arial" w:hAnsi="Arial" w:cs="Arial"/>
        <w:sz w:val="20"/>
      </w:rPr>
      <w:fldChar w:fldCharType="end"/>
    </w:r>
    <w:r w:rsidRPr="00DD3A66">
      <w:rPr>
        <w:rFonts w:ascii="Arial" w:hAnsi="Arial" w:cs="Arial"/>
        <w:sz w:val="20"/>
      </w:rPr>
      <w:tab/>
    </w:r>
    <w:r w:rsidRPr="00DD3A66">
      <w:rPr>
        <w:rFonts w:ascii="Arial" w:hAnsi="Arial" w:cs="Arial"/>
        <w:sz w:val="20"/>
      </w:rPr>
      <w:tab/>
      <w:t>Mar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31381"/>
      <w:docPartObj>
        <w:docPartGallery w:val="Page Numbers (Bottom of Page)"/>
        <w:docPartUnique/>
      </w:docPartObj>
    </w:sdtPr>
    <w:sdtEndPr/>
    <w:sdtContent>
      <w:sdt>
        <w:sdtPr>
          <w:id w:val="-1669238322"/>
          <w:docPartObj>
            <w:docPartGallery w:val="Page Numbers (Top of Page)"/>
            <w:docPartUnique/>
          </w:docPartObj>
        </w:sdtPr>
        <w:sdtEndPr/>
        <w:sdtContent>
          <w:p w14:paraId="77999FE2" w14:textId="604B1F27" w:rsidR="00562E4B" w:rsidRDefault="00562E4B">
            <w:pPr>
              <w:pStyle w:val="Footer"/>
              <w:jc w:val="center"/>
            </w:pPr>
            <w:r w:rsidRPr="00562E4B">
              <w:rPr>
                <w:rFonts w:ascii="Arial" w:hAnsi="Arial" w:cs="Arial"/>
                <w:sz w:val="20"/>
              </w:rPr>
              <w:t xml:space="preserve">Page </w:t>
            </w:r>
            <w:r w:rsidRPr="00562E4B">
              <w:rPr>
                <w:rFonts w:ascii="Arial" w:hAnsi="Arial" w:cs="Arial"/>
                <w:b/>
                <w:bCs/>
                <w:sz w:val="20"/>
              </w:rPr>
              <w:fldChar w:fldCharType="begin"/>
            </w:r>
            <w:r w:rsidRPr="00562E4B">
              <w:rPr>
                <w:rFonts w:ascii="Arial" w:hAnsi="Arial" w:cs="Arial"/>
                <w:b/>
                <w:bCs/>
                <w:sz w:val="20"/>
              </w:rPr>
              <w:instrText xml:space="preserve"> PAGE </w:instrText>
            </w:r>
            <w:r w:rsidRPr="00562E4B">
              <w:rPr>
                <w:rFonts w:ascii="Arial" w:hAnsi="Arial" w:cs="Arial"/>
                <w:b/>
                <w:bCs/>
                <w:sz w:val="20"/>
              </w:rPr>
              <w:fldChar w:fldCharType="separate"/>
            </w:r>
            <w:r w:rsidR="00B30E56">
              <w:rPr>
                <w:rFonts w:ascii="Arial" w:hAnsi="Arial" w:cs="Arial"/>
                <w:b/>
                <w:bCs/>
                <w:noProof/>
                <w:sz w:val="20"/>
              </w:rPr>
              <w:t>6</w:t>
            </w:r>
            <w:r w:rsidRPr="00562E4B">
              <w:rPr>
                <w:rFonts w:ascii="Arial" w:hAnsi="Arial" w:cs="Arial"/>
                <w:b/>
                <w:bCs/>
                <w:sz w:val="20"/>
              </w:rPr>
              <w:fldChar w:fldCharType="end"/>
            </w:r>
            <w:r w:rsidRPr="00562E4B">
              <w:rPr>
                <w:rFonts w:ascii="Arial" w:hAnsi="Arial" w:cs="Arial"/>
                <w:sz w:val="20"/>
              </w:rPr>
              <w:t xml:space="preserve"> of </w:t>
            </w:r>
            <w:r w:rsidRPr="00562E4B">
              <w:rPr>
                <w:rFonts w:ascii="Arial" w:hAnsi="Arial" w:cs="Arial"/>
                <w:b/>
                <w:bCs/>
                <w:sz w:val="20"/>
              </w:rPr>
              <w:fldChar w:fldCharType="begin"/>
            </w:r>
            <w:r w:rsidRPr="00562E4B">
              <w:rPr>
                <w:rFonts w:ascii="Arial" w:hAnsi="Arial" w:cs="Arial"/>
                <w:b/>
                <w:bCs/>
                <w:sz w:val="20"/>
              </w:rPr>
              <w:instrText xml:space="preserve"> NUMPAGES  </w:instrText>
            </w:r>
            <w:r w:rsidRPr="00562E4B">
              <w:rPr>
                <w:rFonts w:ascii="Arial" w:hAnsi="Arial" w:cs="Arial"/>
                <w:b/>
                <w:bCs/>
                <w:sz w:val="20"/>
              </w:rPr>
              <w:fldChar w:fldCharType="separate"/>
            </w:r>
            <w:r w:rsidR="00B30E56">
              <w:rPr>
                <w:rFonts w:ascii="Arial" w:hAnsi="Arial" w:cs="Arial"/>
                <w:b/>
                <w:bCs/>
                <w:noProof/>
                <w:sz w:val="20"/>
              </w:rPr>
              <w:t>6</w:t>
            </w:r>
            <w:r w:rsidRPr="00562E4B">
              <w:rPr>
                <w:rFonts w:ascii="Arial" w:hAnsi="Arial" w:cs="Arial"/>
                <w:b/>
                <w:bCs/>
                <w:sz w:val="20"/>
              </w:rPr>
              <w:fldChar w:fldCharType="end"/>
            </w:r>
          </w:p>
        </w:sdtContent>
      </w:sdt>
    </w:sdtContent>
  </w:sdt>
  <w:p w14:paraId="1B49D126" w14:textId="77777777" w:rsidR="003B7CBF" w:rsidRDefault="003C6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4423" w14:textId="77777777" w:rsidR="00B87E87" w:rsidRDefault="00B8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D11F" w14:textId="77777777" w:rsidR="001F1D46" w:rsidRDefault="001F1D46">
      <w:r>
        <w:separator/>
      </w:r>
    </w:p>
  </w:footnote>
  <w:footnote w:type="continuationSeparator" w:id="0">
    <w:p w14:paraId="1B49D120" w14:textId="77777777" w:rsidR="001F1D46" w:rsidRDefault="001F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ABE9" w14:textId="77777777" w:rsidR="00B87E87" w:rsidRDefault="00B87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D123" w14:textId="658079E9" w:rsidR="003B7CBF" w:rsidRPr="00425EDD" w:rsidRDefault="00794DE0">
    <w:pPr>
      <w:pStyle w:val="Header"/>
      <w:rPr>
        <w:rFonts w:ascii="Arial" w:hAnsi="Arial"/>
        <w:sz w:val="18"/>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8EFA" w14:textId="77777777" w:rsidR="00B87E87" w:rsidRDefault="00B87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E57"/>
    <w:multiLevelType w:val="hybridMultilevel"/>
    <w:tmpl w:val="8DCC38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5CE3157"/>
    <w:multiLevelType w:val="hybridMultilevel"/>
    <w:tmpl w:val="3D66F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D54F8"/>
    <w:multiLevelType w:val="hybridMultilevel"/>
    <w:tmpl w:val="ED6CD6A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3E754E41"/>
    <w:multiLevelType w:val="hybridMultilevel"/>
    <w:tmpl w:val="144CE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9C1D53"/>
    <w:multiLevelType w:val="hybridMultilevel"/>
    <w:tmpl w:val="3AB4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67F7C"/>
    <w:multiLevelType w:val="hybridMultilevel"/>
    <w:tmpl w:val="DA906C1E"/>
    <w:lvl w:ilvl="0" w:tplc="7C5C55AE">
      <w:start w:val="1"/>
      <w:numFmt w:val="bullet"/>
      <w:lvlText w:val=""/>
      <w:lvlJc w:val="left"/>
      <w:pPr>
        <w:tabs>
          <w:tab w:val="num" w:pos="1295"/>
        </w:tabs>
        <w:ind w:left="1295" w:hanging="283"/>
      </w:pPr>
      <w:rPr>
        <w:rFonts w:ascii="Symbol" w:hAnsi="Symbol" w:hint="default"/>
        <w:sz w:val="20"/>
      </w:rPr>
    </w:lvl>
    <w:lvl w:ilvl="1" w:tplc="08090003" w:tentative="1">
      <w:start w:val="1"/>
      <w:numFmt w:val="bullet"/>
      <w:lvlText w:val="o"/>
      <w:lvlJc w:val="left"/>
      <w:pPr>
        <w:tabs>
          <w:tab w:val="num" w:pos="2452"/>
        </w:tabs>
        <w:ind w:left="2452" w:hanging="360"/>
      </w:pPr>
      <w:rPr>
        <w:rFonts w:ascii="Courier New" w:hAnsi="Courier New" w:cs="Courier New" w:hint="default"/>
      </w:rPr>
    </w:lvl>
    <w:lvl w:ilvl="2" w:tplc="08090005" w:tentative="1">
      <w:start w:val="1"/>
      <w:numFmt w:val="bullet"/>
      <w:lvlText w:val=""/>
      <w:lvlJc w:val="left"/>
      <w:pPr>
        <w:tabs>
          <w:tab w:val="num" w:pos="3172"/>
        </w:tabs>
        <w:ind w:left="3172" w:hanging="360"/>
      </w:pPr>
      <w:rPr>
        <w:rFonts w:ascii="Wingdings" w:hAnsi="Wingdings" w:hint="default"/>
      </w:rPr>
    </w:lvl>
    <w:lvl w:ilvl="3" w:tplc="08090001" w:tentative="1">
      <w:start w:val="1"/>
      <w:numFmt w:val="bullet"/>
      <w:lvlText w:val=""/>
      <w:lvlJc w:val="left"/>
      <w:pPr>
        <w:tabs>
          <w:tab w:val="num" w:pos="3892"/>
        </w:tabs>
        <w:ind w:left="3892" w:hanging="360"/>
      </w:pPr>
      <w:rPr>
        <w:rFonts w:ascii="Symbol" w:hAnsi="Symbol" w:hint="default"/>
      </w:rPr>
    </w:lvl>
    <w:lvl w:ilvl="4" w:tplc="08090003" w:tentative="1">
      <w:start w:val="1"/>
      <w:numFmt w:val="bullet"/>
      <w:lvlText w:val="o"/>
      <w:lvlJc w:val="left"/>
      <w:pPr>
        <w:tabs>
          <w:tab w:val="num" w:pos="4612"/>
        </w:tabs>
        <w:ind w:left="4612" w:hanging="360"/>
      </w:pPr>
      <w:rPr>
        <w:rFonts w:ascii="Courier New" w:hAnsi="Courier New" w:cs="Courier New" w:hint="default"/>
      </w:rPr>
    </w:lvl>
    <w:lvl w:ilvl="5" w:tplc="08090005" w:tentative="1">
      <w:start w:val="1"/>
      <w:numFmt w:val="bullet"/>
      <w:lvlText w:val=""/>
      <w:lvlJc w:val="left"/>
      <w:pPr>
        <w:tabs>
          <w:tab w:val="num" w:pos="5332"/>
        </w:tabs>
        <w:ind w:left="5332" w:hanging="360"/>
      </w:pPr>
      <w:rPr>
        <w:rFonts w:ascii="Wingdings" w:hAnsi="Wingdings" w:hint="default"/>
      </w:rPr>
    </w:lvl>
    <w:lvl w:ilvl="6" w:tplc="08090001" w:tentative="1">
      <w:start w:val="1"/>
      <w:numFmt w:val="bullet"/>
      <w:lvlText w:val=""/>
      <w:lvlJc w:val="left"/>
      <w:pPr>
        <w:tabs>
          <w:tab w:val="num" w:pos="6052"/>
        </w:tabs>
        <w:ind w:left="6052" w:hanging="360"/>
      </w:pPr>
      <w:rPr>
        <w:rFonts w:ascii="Symbol" w:hAnsi="Symbol" w:hint="default"/>
      </w:rPr>
    </w:lvl>
    <w:lvl w:ilvl="7" w:tplc="08090003" w:tentative="1">
      <w:start w:val="1"/>
      <w:numFmt w:val="bullet"/>
      <w:lvlText w:val="o"/>
      <w:lvlJc w:val="left"/>
      <w:pPr>
        <w:tabs>
          <w:tab w:val="num" w:pos="6772"/>
        </w:tabs>
        <w:ind w:left="6772" w:hanging="360"/>
      </w:pPr>
      <w:rPr>
        <w:rFonts w:ascii="Courier New" w:hAnsi="Courier New" w:cs="Courier New" w:hint="default"/>
      </w:rPr>
    </w:lvl>
    <w:lvl w:ilvl="8" w:tplc="08090005" w:tentative="1">
      <w:start w:val="1"/>
      <w:numFmt w:val="bullet"/>
      <w:lvlText w:val=""/>
      <w:lvlJc w:val="left"/>
      <w:pPr>
        <w:tabs>
          <w:tab w:val="num" w:pos="7492"/>
        </w:tabs>
        <w:ind w:left="7492" w:hanging="360"/>
      </w:pPr>
      <w:rPr>
        <w:rFonts w:ascii="Wingdings" w:hAnsi="Wingdings" w:hint="default"/>
      </w:rPr>
    </w:lvl>
  </w:abstractNum>
  <w:abstractNum w:abstractNumId="6">
    <w:nsid w:val="5B2014C0"/>
    <w:multiLevelType w:val="multilevel"/>
    <w:tmpl w:val="98149D60"/>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E0"/>
    <w:rsid w:val="00000844"/>
    <w:rsid w:val="00001D6F"/>
    <w:rsid w:val="000030F3"/>
    <w:rsid w:val="00003B61"/>
    <w:rsid w:val="0000402F"/>
    <w:rsid w:val="0000499A"/>
    <w:rsid w:val="000059EF"/>
    <w:rsid w:val="00006699"/>
    <w:rsid w:val="000068CB"/>
    <w:rsid w:val="00006951"/>
    <w:rsid w:val="00006B87"/>
    <w:rsid w:val="00006F32"/>
    <w:rsid w:val="00007298"/>
    <w:rsid w:val="000108AC"/>
    <w:rsid w:val="00010C65"/>
    <w:rsid w:val="00010DDF"/>
    <w:rsid w:val="00011298"/>
    <w:rsid w:val="00011688"/>
    <w:rsid w:val="00011D26"/>
    <w:rsid w:val="0001205B"/>
    <w:rsid w:val="00012755"/>
    <w:rsid w:val="00012C4B"/>
    <w:rsid w:val="000132B2"/>
    <w:rsid w:val="00013984"/>
    <w:rsid w:val="00013ADB"/>
    <w:rsid w:val="000142C0"/>
    <w:rsid w:val="000148A8"/>
    <w:rsid w:val="00017316"/>
    <w:rsid w:val="000175BC"/>
    <w:rsid w:val="00017BB9"/>
    <w:rsid w:val="00021823"/>
    <w:rsid w:val="0002182A"/>
    <w:rsid w:val="000227C4"/>
    <w:rsid w:val="00023190"/>
    <w:rsid w:val="000231BB"/>
    <w:rsid w:val="00024ABD"/>
    <w:rsid w:val="0002538F"/>
    <w:rsid w:val="00025884"/>
    <w:rsid w:val="000260DF"/>
    <w:rsid w:val="000264C4"/>
    <w:rsid w:val="0002665D"/>
    <w:rsid w:val="00026FA9"/>
    <w:rsid w:val="00026FD3"/>
    <w:rsid w:val="00027F1D"/>
    <w:rsid w:val="00030598"/>
    <w:rsid w:val="000311F3"/>
    <w:rsid w:val="00032359"/>
    <w:rsid w:val="00033170"/>
    <w:rsid w:val="00033887"/>
    <w:rsid w:val="00033C83"/>
    <w:rsid w:val="000367A0"/>
    <w:rsid w:val="000369CF"/>
    <w:rsid w:val="00036A94"/>
    <w:rsid w:val="0003714F"/>
    <w:rsid w:val="0003733C"/>
    <w:rsid w:val="00037831"/>
    <w:rsid w:val="00040E90"/>
    <w:rsid w:val="0004108C"/>
    <w:rsid w:val="00042061"/>
    <w:rsid w:val="00042B68"/>
    <w:rsid w:val="00043340"/>
    <w:rsid w:val="00043849"/>
    <w:rsid w:val="00043B5E"/>
    <w:rsid w:val="00043FF7"/>
    <w:rsid w:val="000442B1"/>
    <w:rsid w:val="000443E5"/>
    <w:rsid w:val="00044548"/>
    <w:rsid w:val="00045DFC"/>
    <w:rsid w:val="00045FA5"/>
    <w:rsid w:val="000465A4"/>
    <w:rsid w:val="00046624"/>
    <w:rsid w:val="000467E8"/>
    <w:rsid w:val="00047B1B"/>
    <w:rsid w:val="0005031A"/>
    <w:rsid w:val="00050365"/>
    <w:rsid w:val="00050366"/>
    <w:rsid w:val="0005038F"/>
    <w:rsid w:val="00050A1F"/>
    <w:rsid w:val="00050FDD"/>
    <w:rsid w:val="000516D1"/>
    <w:rsid w:val="00051CC9"/>
    <w:rsid w:val="00052DA3"/>
    <w:rsid w:val="00054479"/>
    <w:rsid w:val="0005456B"/>
    <w:rsid w:val="000545CE"/>
    <w:rsid w:val="00054625"/>
    <w:rsid w:val="0005540D"/>
    <w:rsid w:val="00055578"/>
    <w:rsid w:val="000559D8"/>
    <w:rsid w:val="00056036"/>
    <w:rsid w:val="00056B53"/>
    <w:rsid w:val="00057267"/>
    <w:rsid w:val="000577E0"/>
    <w:rsid w:val="00057A4E"/>
    <w:rsid w:val="00060599"/>
    <w:rsid w:val="00061102"/>
    <w:rsid w:val="00061E27"/>
    <w:rsid w:val="00062124"/>
    <w:rsid w:val="00062D6A"/>
    <w:rsid w:val="00063881"/>
    <w:rsid w:val="0006486A"/>
    <w:rsid w:val="00064ED5"/>
    <w:rsid w:val="0006516C"/>
    <w:rsid w:val="00065639"/>
    <w:rsid w:val="00065B1A"/>
    <w:rsid w:val="00066059"/>
    <w:rsid w:val="00066084"/>
    <w:rsid w:val="0007063C"/>
    <w:rsid w:val="00070713"/>
    <w:rsid w:val="000710B3"/>
    <w:rsid w:val="00071217"/>
    <w:rsid w:val="00071BB2"/>
    <w:rsid w:val="00072169"/>
    <w:rsid w:val="0007304B"/>
    <w:rsid w:val="0007338D"/>
    <w:rsid w:val="000734DC"/>
    <w:rsid w:val="00073A3F"/>
    <w:rsid w:val="00073F6D"/>
    <w:rsid w:val="0007486A"/>
    <w:rsid w:val="0007609C"/>
    <w:rsid w:val="0007651F"/>
    <w:rsid w:val="000768D6"/>
    <w:rsid w:val="00076C07"/>
    <w:rsid w:val="00077E9E"/>
    <w:rsid w:val="00080119"/>
    <w:rsid w:val="00080148"/>
    <w:rsid w:val="00080517"/>
    <w:rsid w:val="0008065A"/>
    <w:rsid w:val="00080EC2"/>
    <w:rsid w:val="0008110E"/>
    <w:rsid w:val="00081172"/>
    <w:rsid w:val="000820B1"/>
    <w:rsid w:val="00083220"/>
    <w:rsid w:val="000832EC"/>
    <w:rsid w:val="00083666"/>
    <w:rsid w:val="000839A3"/>
    <w:rsid w:val="000839F7"/>
    <w:rsid w:val="000847AD"/>
    <w:rsid w:val="00084EC5"/>
    <w:rsid w:val="00085296"/>
    <w:rsid w:val="0008572A"/>
    <w:rsid w:val="00085B79"/>
    <w:rsid w:val="00085E5E"/>
    <w:rsid w:val="000872C0"/>
    <w:rsid w:val="00087698"/>
    <w:rsid w:val="000877A3"/>
    <w:rsid w:val="00087974"/>
    <w:rsid w:val="000902D5"/>
    <w:rsid w:val="00090339"/>
    <w:rsid w:val="000908A3"/>
    <w:rsid w:val="00093878"/>
    <w:rsid w:val="00093AFC"/>
    <w:rsid w:val="00093C4A"/>
    <w:rsid w:val="00093C9A"/>
    <w:rsid w:val="00093DBC"/>
    <w:rsid w:val="00094480"/>
    <w:rsid w:val="00094F4D"/>
    <w:rsid w:val="0009522D"/>
    <w:rsid w:val="000952D4"/>
    <w:rsid w:val="00095759"/>
    <w:rsid w:val="0009575F"/>
    <w:rsid w:val="000958D8"/>
    <w:rsid w:val="000968AA"/>
    <w:rsid w:val="0009691C"/>
    <w:rsid w:val="00096C58"/>
    <w:rsid w:val="0009705B"/>
    <w:rsid w:val="00097A84"/>
    <w:rsid w:val="000A0452"/>
    <w:rsid w:val="000A1254"/>
    <w:rsid w:val="000A1727"/>
    <w:rsid w:val="000A187C"/>
    <w:rsid w:val="000A1ACE"/>
    <w:rsid w:val="000A2047"/>
    <w:rsid w:val="000A2287"/>
    <w:rsid w:val="000A3223"/>
    <w:rsid w:val="000A3327"/>
    <w:rsid w:val="000A3489"/>
    <w:rsid w:val="000A3E80"/>
    <w:rsid w:val="000A445E"/>
    <w:rsid w:val="000A57D0"/>
    <w:rsid w:val="000A5A61"/>
    <w:rsid w:val="000A5B42"/>
    <w:rsid w:val="000A5DD3"/>
    <w:rsid w:val="000A62F6"/>
    <w:rsid w:val="000A639F"/>
    <w:rsid w:val="000A72FE"/>
    <w:rsid w:val="000B02E5"/>
    <w:rsid w:val="000B0310"/>
    <w:rsid w:val="000B05F3"/>
    <w:rsid w:val="000B1F6A"/>
    <w:rsid w:val="000B329B"/>
    <w:rsid w:val="000B3314"/>
    <w:rsid w:val="000B3F0D"/>
    <w:rsid w:val="000B4CC8"/>
    <w:rsid w:val="000B4F19"/>
    <w:rsid w:val="000B56FC"/>
    <w:rsid w:val="000B5E25"/>
    <w:rsid w:val="000B6368"/>
    <w:rsid w:val="000B6905"/>
    <w:rsid w:val="000B6E53"/>
    <w:rsid w:val="000B72F1"/>
    <w:rsid w:val="000B73EC"/>
    <w:rsid w:val="000B7963"/>
    <w:rsid w:val="000C028B"/>
    <w:rsid w:val="000C0399"/>
    <w:rsid w:val="000C0614"/>
    <w:rsid w:val="000C0AB6"/>
    <w:rsid w:val="000C0F35"/>
    <w:rsid w:val="000C1603"/>
    <w:rsid w:val="000C1644"/>
    <w:rsid w:val="000C3723"/>
    <w:rsid w:val="000C46C4"/>
    <w:rsid w:val="000C47A7"/>
    <w:rsid w:val="000C4FCE"/>
    <w:rsid w:val="000C5589"/>
    <w:rsid w:val="000C5812"/>
    <w:rsid w:val="000C5824"/>
    <w:rsid w:val="000C5CB8"/>
    <w:rsid w:val="000C7538"/>
    <w:rsid w:val="000D0C02"/>
    <w:rsid w:val="000D1B2C"/>
    <w:rsid w:val="000D1BE3"/>
    <w:rsid w:val="000D20EF"/>
    <w:rsid w:val="000D2BC3"/>
    <w:rsid w:val="000D4C60"/>
    <w:rsid w:val="000D6423"/>
    <w:rsid w:val="000D7470"/>
    <w:rsid w:val="000D7D55"/>
    <w:rsid w:val="000E0160"/>
    <w:rsid w:val="000E01C4"/>
    <w:rsid w:val="000E0CB4"/>
    <w:rsid w:val="000E0CB7"/>
    <w:rsid w:val="000E0F75"/>
    <w:rsid w:val="000E1302"/>
    <w:rsid w:val="000E1C3F"/>
    <w:rsid w:val="000E2C6F"/>
    <w:rsid w:val="000E3729"/>
    <w:rsid w:val="000E3902"/>
    <w:rsid w:val="000E5055"/>
    <w:rsid w:val="000E506E"/>
    <w:rsid w:val="000E50E2"/>
    <w:rsid w:val="000E6952"/>
    <w:rsid w:val="000E75DF"/>
    <w:rsid w:val="000E7658"/>
    <w:rsid w:val="000E7CA0"/>
    <w:rsid w:val="000F01A1"/>
    <w:rsid w:val="000F022C"/>
    <w:rsid w:val="000F042D"/>
    <w:rsid w:val="000F20BE"/>
    <w:rsid w:val="000F2888"/>
    <w:rsid w:val="000F3888"/>
    <w:rsid w:val="000F4349"/>
    <w:rsid w:val="000F4588"/>
    <w:rsid w:val="000F46E4"/>
    <w:rsid w:val="000F493D"/>
    <w:rsid w:val="000F51A9"/>
    <w:rsid w:val="000F5371"/>
    <w:rsid w:val="000F69D7"/>
    <w:rsid w:val="000F6DB3"/>
    <w:rsid w:val="000F6FAA"/>
    <w:rsid w:val="00100450"/>
    <w:rsid w:val="001017C0"/>
    <w:rsid w:val="00103199"/>
    <w:rsid w:val="001033DA"/>
    <w:rsid w:val="00103745"/>
    <w:rsid w:val="001048D1"/>
    <w:rsid w:val="0010512F"/>
    <w:rsid w:val="00105373"/>
    <w:rsid w:val="00105693"/>
    <w:rsid w:val="00105993"/>
    <w:rsid w:val="00106C82"/>
    <w:rsid w:val="001072E8"/>
    <w:rsid w:val="00107911"/>
    <w:rsid w:val="001108C2"/>
    <w:rsid w:val="00110F30"/>
    <w:rsid w:val="001116A0"/>
    <w:rsid w:val="00111F44"/>
    <w:rsid w:val="001125D9"/>
    <w:rsid w:val="00112CE9"/>
    <w:rsid w:val="001130EB"/>
    <w:rsid w:val="00114C2D"/>
    <w:rsid w:val="00115053"/>
    <w:rsid w:val="00115DC9"/>
    <w:rsid w:val="00116755"/>
    <w:rsid w:val="00117262"/>
    <w:rsid w:val="00117927"/>
    <w:rsid w:val="00117969"/>
    <w:rsid w:val="001179CC"/>
    <w:rsid w:val="001200C9"/>
    <w:rsid w:val="00121702"/>
    <w:rsid w:val="00121927"/>
    <w:rsid w:val="00121A30"/>
    <w:rsid w:val="00121AC9"/>
    <w:rsid w:val="00121DEC"/>
    <w:rsid w:val="00123F05"/>
    <w:rsid w:val="00124760"/>
    <w:rsid w:val="00125F98"/>
    <w:rsid w:val="0012650B"/>
    <w:rsid w:val="00126E28"/>
    <w:rsid w:val="0012717C"/>
    <w:rsid w:val="001272EC"/>
    <w:rsid w:val="00127437"/>
    <w:rsid w:val="0012786D"/>
    <w:rsid w:val="0013037C"/>
    <w:rsid w:val="001303D6"/>
    <w:rsid w:val="0013076B"/>
    <w:rsid w:val="00130D18"/>
    <w:rsid w:val="00132714"/>
    <w:rsid w:val="001329EF"/>
    <w:rsid w:val="00133F2F"/>
    <w:rsid w:val="00135EE0"/>
    <w:rsid w:val="00136891"/>
    <w:rsid w:val="00136B47"/>
    <w:rsid w:val="001372C9"/>
    <w:rsid w:val="001378DB"/>
    <w:rsid w:val="0013794A"/>
    <w:rsid w:val="0014003C"/>
    <w:rsid w:val="001403F2"/>
    <w:rsid w:val="001415BB"/>
    <w:rsid w:val="001419C1"/>
    <w:rsid w:val="00141CF5"/>
    <w:rsid w:val="00142A6B"/>
    <w:rsid w:val="0014336B"/>
    <w:rsid w:val="001438E5"/>
    <w:rsid w:val="00143CA4"/>
    <w:rsid w:val="00143CC7"/>
    <w:rsid w:val="001448FC"/>
    <w:rsid w:val="00145A1E"/>
    <w:rsid w:val="0014617E"/>
    <w:rsid w:val="00146D27"/>
    <w:rsid w:val="00147B2C"/>
    <w:rsid w:val="00147B3B"/>
    <w:rsid w:val="00147BEA"/>
    <w:rsid w:val="00147E37"/>
    <w:rsid w:val="001505D7"/>
    <w:rsid w:val="001506D6"/>
    <w:rsid w:val="00150823"/>
    <w:rsid w:val="00150C2B"/>
    <w:rsid w:val="00150C2D"/>
    <w:rsid w:val="00150F2E"/>
    <w:rsid w:val="00151073"/>
    <w:rsid w:val="0015143C"/>
    <w:rsid w:val="001522FE"/>
    <w:rsid w:val="001523DB"/>
    <w:rsid w:val="0015401E"/>
    <w:rsid w:val="00154742"/>
    <w:rsid w:val="00156166"/>
    <w:rsid w:val="00156249"/>
    <w:rsid w:val="001577B9"/>
    <w:rsid w:val="001606C3"/>
    <w:rsid w:val="00160CCA"/>
    <w:rsid w:val="00160D01"/>
    <w:rsid w:val="001613E7"/>
    <w:rsid w:val="00161ACB"/>
    <w:rsid w:val="00162297"/>
    <w:rsid w:val="00162B39"/>
    <w:rsid w:val="00162C21"/>
    <w:rsid w:val="001633B3"/>
    <w:rsid w:val="00163C4A"/>
    <w:rsid w:val="00164DBB"/>
    <w:rsid w:val="00165A8B"/>
    <w:rsid w:val="00166196"/>
    <w:rsid w:val="0016664D"/>
    <w:rsid w:val="0016688D"/>
    <w:rsid w:val="00166F11"/>
    <w:rsid w:val="00167C10"/>
    <w:rsid w:val="00170069"/>
    <w:rsid w:val="00170D89"/>
    <w:rsid w:val="001717DE"/>
    <w:rsid w:val="00171D84"/>
    <w:rsid w:val="001722DF"/>
    <w:rsid w:val="00172BA6"/>
    <w:rsid w:val="00172DF9"/>
    <w:rsid w:val="00173235"/>
    <w:rsid w:val="001732BE"/>
    <w:rsid w:val="00173559"/>
    <w:rsid w:val="001750AA"/>
    <w:rsid w:val="001752FA"/>
    <w:rsid w:val="0017576E"/>
    <w:rsid w:val="00176135"/>
    <w:rsid w:val="00176981"/>
    <w:rsid w:val="00176DA8"/>
    <w:rsid w:val="00177573"/>
    <w:rsid w:val="00177C36"/>
    <w:rsid w:val="00177F44"/>
    <w:rsid w:val="00177F4F"/>
    <w:rsid w:val="00180CA0"/>
    <w:rsid w:val="001810AD"/>
    <w:rsid w:val="00181B9A"/>
    <w:rsid w:val="00181E18"/>
    <w:rsid w:val="00181F91"/>
    <w:rsid w:val="0018212B"/>
    <w:rsid w:val="00182B71"/>
    <w:rsid w:val="00182F6E"/>
    <w:rsid w:val="00182FEC"/>
    <w:rsid w:val="001831E8"/>
    <w:rsid w:val="0018370B"/>
    <w:rsid w:val="001839C7"/>
    <w:rsid w:val="00184A18"/>
    <w:rsid w:val="00185255"/>
    <w:rsid w:val="00185555"/>
    <w:rsid w:val="00185995"/>
    <w:rsid w:val="0018706E"/>
    <w:rsid w:val="001874E3"/>
    <w:rsid w:val="001901CC"/>
    <w:rsid w:val="00191623"/>
    <w:rsid w:val="00191A09"/>
    <w:rsid w:val="001920EF"/>
    <w:rsid w:val="001927CC"/>
    <w:rsid w:val="00193252"/>
    <w:rsid w:val="001933B7"/>
    <w:rsid w:val="0019412E"/>
    <w:rsid w:val="0019490B"/>
    <w:rsid w:val="00195EA3"/>
    <w:rsid w:val="00196AFB"/>
    <w:rsid w:val="001977BD"/>
    <w:rsid w:val="001A0973"/>
    <w:rsid w:val="001A0A82"/>
    <w:rsid w:val="001A0E68"/>
    <w:rsid w:val="001A1508"/>
    <w:rsid w:val="001A1FA5"/>
    <w:rsid w:val="001A3380"/>
    <w:rsid w:val="001A34A8"/>
    <w:rsid w:val="001A4049"/>
    <w:rsid w:val="001A4801"/>
    <w:rsid w:val="001A50B3"/>
    <w:rsid w:val="001A5A18"/>
    <w:rsid w:val="001A7814"/>
    <w:rsid w:val="001B0A7F"/>
    <w:rsid w:val="001B0D76"/>
    <w:rsid w:val="001B18B4"/>
    <w:rsid w:val="001B19CA"/>
    <w:rsid w:val="001B32E3"/>
    <w:rsid w:val="001B36C9"/>
    <w:rsid w:val="001B3A88"/>
    <w:rsid w:val="001B3B7A"/>
    <w:rsid w:val="001B48FC"/>
    <w:rsid w:val="001B4EA1"/>
    <w:rsid w:val="001B5192"/>
    <w:rsid w:val="001B6D4D"/>
    <w:rsid w:val="001B6D56"/>
    <w:rsid w:val="001B7E0D"/>
    <w:rsid w:val="001C0294"/>
    <w:rsid w:val="001C07D4"/>
    <w:rsid w:val="001C0D32"/>
    <w:rsid w:val="001C126D"/>
    <w:rsid w:val="001C2293"/>
    <w:rsid w:val="001C2B23"/>
    <w:rsid w:val="001C2D26"/>
    <w:rsid w:val="001C2FF3"/>
    <w:rsid w:val="001C3271"/>
    <w:rsid w:val="001C39FB"/>
    <w:rsid w:val="001C4837"/>
    <w:rsid w:val="001C4BBD"/>
    <w:rsid w:val="001C4EB6"/>
    <w:rsid w:val="001C5AF1"/>
    <w:rsid w:val="001C5EF7"/>
    <w:rsid w:val="001D0679"/>
    <w:rsid w:val="001D1000"/>
    <w:rsid w:val="001D1104"/>
    <w:rsid w:val="001D184C"/>
    <w:rsid w:val="001D25E0"/>
    <w:rsid w:val="001D2992"/>
    <w:rsid w:val="001D3211"/>
    <w:rsid w:val="001D3878"/>
    <w:rsid w:val="001D5723"/>
    <w:rsid w:val="001D5C9C"/>
    <w:rsid w:val="001D6748"/>
    <w:rsid w:val="001D72F1"/>
    <w:rsid w:val="001D7CBD"/>
    <w:rsid w:val="001E0F3B"/>
    <w:rsid w:val="001E1122"/>
    <w:rsid w:val="001E1574"/>
    <w:rsid w:val="001E17CC"/>
    <w:rsid w:val="001E3956"/>
    <w:rsid w:val="001E66E7"/>
    <w:rsid w:val="001E6C24"/>
    <w:rsid w:val="001E7209"/>
    <w:rsid w:val="001E74AE"/>
    <w:rsid w:val="001E79E6"/>
    <w:rsid w:val="001F0472"/>
    <w:rsid w:val="001F073F"/>
    <w:rsid w:val="001F0B2C"/>
    <w:rsid w:val="001F1B22"/>
    <w:rsid w:val="001F1D46"/>
    <w:rsid w:val="001F23D9"/>
    <w:rsid w:val="001F4770"/>
    <w:rsid w:val="001F490E"/>
    <w:rsid w:val="001F4F3F"/>
    <w:rsid w:val="001F55DC"/>
    <w:rsid w:val="001F57D5"/>
    <w:rsid w:val="001F5AFF"/>
    <w:rsid w:val="001F5CC2"/>
    <w:rsid w:val="001F7B74"/>
    <w:rsid w:val="001F7CDB"/>
    <w:rsid w:val="001F7E0A"/>
    <w:rsid w:val="00200045"/>
    <w:rsid w:val="00200EE9"/>
    <w:rsid w:val="00201709"/>
    <w:rsid w:val="002028A3"/>
    <w:rsid w:val="00202BAA"/>
    <w:rsid w:val="00202CA1"/>
    <w:rsid w:val="002031FB"/>
    <w:rsid w:val="0020347C"/>
    <w:rsid w:val="0020378E"/>
    <w:rsid w:val="00203DEE"/>
    <w:rsid w:val="0020532A"/>
    <w:rsid w:val="00205374"/>
    <w:rsid w:val="00205DFA"/>
    <w:rsid w:val="00206D2A"/>
    <w:rsid w:val="00206F92"/>
    <w:rsid w:val="00210C1A"/>
    <w:rsid w:val="00211124"/>
    <w:rsid w:val="00211453"/>
    <w:rsid w:val="00212416"/>
    <w:rsid w:val="00213220"/>
    <w:rsid w:val="002144E6"/>
    <w:rsid w:val="00214A3F"/>
    <w:rsid w:val="00214C99"/>
    <w:rsid w:val="0021588D"/>
    <w:rsid w:val="00215976"/>
    <w:rsid w:val="00215997"/>
    <w:rsid w:val="0021604B"/>
    <w:rsid w:val="002171E3"/>
    <w:rsid w:val="0021766E"/>
    <w:rsid w:val="00217FD7"/>
    <w:rsid w:val="002207FE"/>
    <w:rsid w:val="0022119A"/>
    <w:rsid w:val="002219A2"/>
    <w:rsid w:val="00222489"/>
    <w:rsid w:val="0022278B"/>
    <w:rsid w:val="00222C80"/>
    <w:rsid w:val="0022330B"/>
    <w:rsid w:val="002236A7"/>
    <w:rsid w:val="0022382E"/>
    <w:rsid w:val="00223D67"/>
    <w:rsid w:val="0022479B"/>
    <w:rsid w:val="00224B2A"/>
    <w:rsid w:val="002257F1"/>
    <w:rsid w:val="00225B90"/>
    <w:rsid w:val="00225CC6"/>
    <w:rsid w:val="00226A13"/>
    <w:rsid w:val="002279D9"/>
    <w:rsid w:val="00227AF0"/>
    <w:rsid w:val="00231E8E"/>
    <w:rsid w:val="002323F8"/>
    <w:rsid w:val="00232882"/>
    <w:rsid w:val="0023384C"/>
    <w:rsid w:val="00233961"/>
    <w:rsid w:val="00234BED"/>
    <w:rsid w:val="002357C8"/>
    <w:rsid w:val="00235AAE"/>
    <w:rsid w:val="00235BD0"/>
    <w:rsid w:val="00235FFD"/>
    <w:rsid w:val="002367BD"/>
    <w:rsid w:val="00236C21"/>
    <w:rsid w:val="00241ADA"/>
    <w:rsid w:val="00241C1A"/>
    <w:rsid w:val="00242E60"/>
    <w:rsid w:val="002434D3"/>
    <w:rsid w:val="00243648"/>
    <w:rsid w:val="00243B43"/>
    <w:rsid w:val="0024446B"/>
    <w:rsid w:val="00244AA2"/>
    <w:rsid w:val="002458FF"/>
    <w:rsid w:val="00245B50"/>
    <w:rsid w:val="00245EA5"/>
    <w:rsid w:val="00246975"/>
    <w:rsid w:val="002521E6"/>
    <w:rsid w:val="00252893"/>
    <w:rsid w:val="00252AD1"/>
    <w:rsid w:val="00252DB5"/>
    <w:rsid w:val="00254CFD"/>
    <w:rsid w:val="00254E7C"/>
    <w:rsid w:val="002554C7"/>
    <w:rsid w:val="002557F8"/>
    <w:rsid w:val="00255C11"/>
    <w:rsid w:val="00256C53"/>
    <w:rsid w:val="00257D47"/>
    <w:rsid w:val="00260163"/>
    <w:rsid w:val="0026092B"/>
    <w:rsid w:val="002636B7"/>
    <w:rsid w:val="00264B34"/>
    <w:rsid w:val="00264E6D"/>
    <w:rsid w:val="00265C0E"/>
    <w:rsid w:val="00265C84"/>
    <w:rsid w:val="002661CB"/>
    <w:rsid w:val="00266450"/>
    <w:rsid w:val="002668F4"/>
    <w:rsid w:val="002724A3"/>
    <w:rsid w:val="00272916"/>
    <w:rsid w:val="00273813"/>
    <w:rsid w:val="00273B05"/>
    <w:rsid w:val="002745EA"/>
    <w:rsid w:val="00274957"/>
    <w:rsid w:val="002752E2"/>
    <w:rsid w:val="002756EF"/>
    <w:rsid w:val="00277891"/>
    <w:rsid w:val="00281C7C"/>
    <w:rsid w:val="00282ACF"/>
    <w:rsid w:val="00283302"/>
    <w:rsid w:val="002834CE"/>
    <w:rsid w:val="002846B5"/>
    <w:rsid w:val="00284B80"/>
    <w:rsid w:val="00285653"/>
    <w:rsid w:val="00285CE3"/>
    <w:rsid w:val="00286AFA"/>
    <w:rsid w:val="00286F2D"/>
    <w:rsid w:val="002900AD"/>
    <w:rsid w:val="002918B7"/>
    <w:rsid w:val="00291D71"/>
    <w:rsid w:val="0029204B"/>
    <w:rsid w:val="002920D4"/>
    <w:rsid w:val="0029294C"/>
    <w:rsid w:val="00292B52"/>
    <w:rsid w:val="00292CB7"/>
    <w:rsid w:val="002934A7"/>
    <w:rsid w:val="0029355F"/>
    <w:rsid w:val="00295021"/>
    <w:rsid w:val="002950A5"/>
    <w:rsid w:val="002956EF"/>
    <w:rsid w:val="00295A46"/>
    <w:rsid w:val="002967CD"/>
    <w:rsid w:val="0029684A"/>
    <w:rsid w:val="00297D43"/>
    <w:rsid w:val="002A01AE"/>
    <w:rsid w:val="002A0260"/>
    <w:rsid w:val="002A0536"/>
    <w:rsid w:val="002A0AB0"/>
    <w:rsid w:val="002A20A4"/>
    <w:rsid w:val="002A20A7"/>
    <w:rsid w:val="002A2E7E"/>
    <w:rsid w:val="002A302F"/>
    <w:rsid w:val="002A36A1"/>
    <w:rsid w:val="002A3B5B"/>
    <w:rsid w:val="002A3BED"/>
    <w:rsid w:val="002A49A6"/>
    <w:rsid w:val="002A4CCE"/>
    <w:rsid w:val="002A4D7B"/>
    <w:rsid w:val="002A6916"/>
    <w:rsid w:val="002A702F"/>
    <w:rsid w:val="002A745D"/>
    <w:rsid w:val="002A74E1"/>
    <w:rsid w:val="002A7860"/>
    <w:rsid w:val="002A7C8C"/>
    <w:rsid w:val="002B04B8"/>
    <w:rsid w:val="002B0F09"/>
    <w:rsid w:val="002B175B"/>
    <w:rsid w:val="002B20DE"/>
    <w:rsid w:val="002B22C9"/>
    <w:rsid w:val="002B2606"/>
    <w:rsid w:val="002B262F"/>
    <w:rsid w:val="002B4165"/>
    <w:rsid w:val="002B4B7A"/>
    <w:rsid w:val="002B4C3F"/>
    <w:rsid w:val="002B4D73"/>
    <w:rsid w:val="002B4F1E"/>
    <w:rsid w:val="002B71E5"/>
    <w:rsid w:val="002B72C4"/>
    <w:rsid w:val="002B74A5"/>
    <w:rsid w:val="002B7D1B"/>
    <w:rsid w:val="002B7DB1"/>
    <w:rsid w:val="002C0AEE"/>
    <w:rsid w:val="002C0D77"/>
    <w:rsid w:val="002C1649"/>
    <w:rsid w:val="002C2301"/>
    <w:rsid w:val="002C32D2"/>
    <w:rsid w:val="002C3C7E"/>
    <w:rsid w:val="002C3EA0"/>
    <w:rsid w:val="002C3F4F"/>
    <w:rsid w:val="002C4C9A"/>
    <w:rsid w:val="002C5124"/>
    <w:rsid w:val="002C65CC"/>
    <w:rsid w:val="002C677A"/>
    <w:rsid w:val="002C6C6B"/>
    <w:rsid w:val="002D1802"/>
    <w:rsid w:val="002D3CCE"/>
    <w:rsid w:val="002D4211"/>
    <w:rsid w:val="002D451E"/>
    <w:rsid w:val="002D4BAD"/>
    <w:rsid w:val="002D4DC2"/>
    <w:rsid w:val="002D4DC4"/>
    <w:rsid w:val="002D61A1"/>
    <w:rsid w:val="002D63A2"/>
    <w:rsid w:val="002D7058"/>
    <w:rsid w:val="002D7231"/>
    <w:rsid w:val="002E06B1"/>
    <w:rsid w:val="002E1230"/>
    <w:rsid w:val="002E1B0D"/>
    <w:rsid w:val="002E1D9F"/>
    <w:rsid w:val="002E2222"/>
    <w:rsid w:val="002E22E0"/>
    <w:rsid w:val="002E2763"/>
    <w:rsid w:val="002E4141"/>
    <w:rsid w:val="002E4793"/>
    <w:rsid w:val="002E634C"/>
    <w:rsid w:val="002E67BA"/>
    <w:rsid w:val="002E6918"/>
    <w:rsid w:val="002E6B09"/>
    <w:rsid w:val="002E713B"/>
    <w:rsid w:val="002E7140"/>
    <w:rsid w:val="002E7C68"/>
    <w:rsid w:val="002F0C0F"/>
    <w:rsid w:val="002F25B2"/>
    <w:rsid w:val="002F2CD7"/>
    <w:rsid w:val="002F3341"/>
    <w:rsid w:val="002F35DB"/>
    <w:rsid w:val="002F4B32"/>
    <w:rsid w:val="002F605A"/>
    <w:rsid w:val="002F6AB1"/>
    <w:rsid w:val="002F6EC5"/>
    <w:rsid w:val="002F73BD"/>
    <w:rsid w:val="002F7DC4"/>
    <w:rsid w:val="002F7F31"/>
    <w:rsid w:val="0030084C"/>
    <w:rsid w:val="00301CBA"/>
    <w:rsid w:val="00302DE4"/>
    <w:rsid w:val="003032BF"/>
    <w:rsid w:val="003034A7"/>
    <w:rsid w:val="00303CE4"/>
    <w:rsid w:val="0030426D"/>
    <w:rsid w:val="00304281"/>
    <w:rsid w:val="00304FAA"/>
    <w:rsid w:val="00305357"/>
    <w:rsid w:val="00305652"/>
    <w:rsid w:val="00305881"/>
    <w:rsid w:val="00305995"/>
    <w:rsid w:val="00305D5F"/>
    <w:rsid w:val="003062E1"/>
    <w:rsid w:val="003064FB"/>
    <w:rsid w:val="00306720"/>
    <w:rsid w:val="00306DAC"/>
    <w:rsid w:val="00307108"/>
    <w:rsid w:val="00307B86"/>
    <w:rsid w:val="00307CD8"/>
    <w:rsid w:val="00310911"/>
    <w:rsid w:val="00311A70"/>
    <w:rsid w:val="00312296"/>
    <w:rsid w:val="00312582"/>
    <w:rsid w:val="003125D0"/>
    <w:rsid w:val="00313B95"/>
    <w:rsid w:val="003141D1"/>
    <w:rsid w:val="00315C9E"/>
    <w:rsid w:val="00317B6D"/>
    <w:rsid w:val="00317F8C"/>
    <w:rsid w:val="00320A09"/>
    <w:rsid w:val="00321DD9"/>
    <w:rsid w:val="00322023"/>
    <w:rsid w:val="00322683"/>
    <w:rsid w:val="00322963"/>
    <w:rsid w:val="00322DC9"/>
    <w:rsid w:val="00323513"/>
    <w:rsid w:val="00323AF7"/>
    <w:rsid w:val="003252EF"/>
    <w:rsid w:val="00325F17"/>
    <w:rsid w:val="00326A38"/>
    <w:rsid w:val="00327E69"/>
    <w:rsid w:val="003308AF"/>
    <w:rsid w:val="0033098B"/>
    <w:rsid w:val="00331670"/>
    <w:rsid w:val="00332111"/>
    <w:rsid w:val="0033281F"/>
    <w:rsid w:val="00332D2B"/>
    <w:rsid w:val="00332D5B"/>
    <w:rsid w:val="00333B76"/>
    <w:rsid w:val="0033485C"/>
    <w:rsid w:val="00335460"/>
    <w:rsid w:val="0033566E"/>
    <w:rsid w:val="00335E52"/>
    <w:rsid w:val="00336CAB"/>
    <w:rsid w:val="003376A6"/>
    <w:rsid w:val="00337832"/>
    <w:rsid w:val="00340A03"/>
    <w:rsid w:val="0034109B"/>
    <w:rsid w:val="003414B6"/>
    <w:rsid w:val="00341625"/>
    <w:rsid w:val="00341F25"/>
    <w:rsid w:val="0034232E"/>
    <w:rsid w:val="00343CA5"/>
    <w:rsid w:val="00344358"/>
    <w:rsid w:val="00345219"/>
    <w:rsid w:val="00345FD2"/>
    <w:rsid w:val="003468A8"/>
    <w:rsid w:val="0034714B"/>
    <w:rsid w:val="00350216"/>
    <w:rsid w:val="003541E5"/>
    <w:rsid w:val="00355787"/>
    <w:rsid w:val="00355D39"/>
    <w:rsid w:val="0035689C"/>
    <w:rsid w:val="00356B51"/>
    <w:rsid w:val="00357401"/>
    <w:rsid w:val="00357FCB"/>
    <w:rsid w:val="003601B9"/>
    <w:rsid w:val="00360BF6"/>
    <w:rsid w:val="0036194E"/>
    <w:rsid w:val="003629E5"/>
    <w:rsid w:val="00364BDE"/>
    <w:rsid w:val="003652C9"/>
    <w:rsid w:val="00365599"/>
    <w:rsid w:val="0036701E"/>
    <w:rsid w:val="00370A9B"/>
    <w:rsid w:val="00370C13"/>
    <w:rsid w:val="003712BF"/>
    <w:rsid w:val="003715C6"/>
    <w:rsid w:val="003719EC"/>
    <w:rsid w:val="00372A4C"/>
    <w:rsid w:val="00372BDC"/>
    <w:rsid w:val="00372CFF"/>
    <w:rsid w:val="00373BB3"/>
    <w:rsid w:val="00374710"/>
    <w:rsid w:val="00374A73"/>
    <w:rsid w:val="00375F95"/>
    <w:rsid w:val="00376A7B"/>
    <w:rsid w:val="00377E2E"/>
    <w:rsid w:val="0038078C"/>
    <w:rsid w:val="003808B4"/>
    <w:rsid w:val="003813C4"/>
    <w:rsid w:val="00381C53"/>
    <w:rsid w:val="00381D40"/>
    <w:rsid w:val="00383705"/>
    <w:rsid w:val="0038428C"/>
    <w:rsid w:val="00384810"/>
    <w:rsid w:val="003849CD"/>
    <w:rsid w:val="0038532D"/>
    <w:rsid w:val="003853BD"/>
    <w:rsid w:val="003860BA"/>
    <w:rsid w:val="003865F2"/>
    <w:rsid w:val="00386F62"/>
    <w:rsid w:val="00386FE5"/>
    <w:rsid w:val="003874E5"/>
    <w:rsid w:val="003878DB"/>
    <w:rsid w:val="00392304"/>
    <w:rsid w:val="0039391D"/>
    <w:rsid w:val="00393C71"/>
    <w:rsid w:val="00393FBC"/>
    <w:rsid w:val="003961DD"/>
    <w:rsid w:val="003966A0"/>
    <w:rsid w:val="003968AC"/>
    <w:rsid w:val="0039719A"/>
    <w:rsid w:val="00397746"/>
    <w:rsid w:val="00397783"/>
    <w:rsid w:val="00397C42"/>
    <w:rsid w:val="003A0351"/>
    <w:rsid w:val="003A1A9B"/>
    <w:rsid w:val="003A1CA7"/>
    <w:rsid w:val="003A2691"/>
    <w:rsid w:val="003A29BB"/>
    <w:rsid w:val="003A3101"/>
    <w:rsid w:val="003A3AD6"/>
    <w:rsid w:val="003A3D21"/>
    <w:rsid w:val="003A40EE"/>
    <w:rsid w:val="003A51FC"/>
    <w:rsid w:val="003A56CF"/>
    <w:rsid w:val="003A5B69"/>
    <w:rsid w:val="003A5FFF"/>
    <w:rsid w:val="003A62A6"/>
    <w:rsid w:val="003A6A2D"/>
    <w:rsid w:val="003A6EC9"/>
    <w:rsid w:val="003A6F29"/>
    <w:rsid w:val="003A7252"/>
    <w:rsid w:val="003A777E"/>
    <w:rsid w:val="003B035D"/>
    <w:rsid w:val="003B04BE"/>
    <w:rsid w:val="003B0D18"/>
    <w:rsid w:val="003B0E54"/>
    <w:rsid w:val="003B17A5"/>
    <w:rsid w:val="003B1AEB"/>
    <w:rsid w:val="003B1C9A"/>
    <w:rsid w:val="003B2CEF"/>
    <w:rsid w:val="003B2D9E"/>
    <w:rsid w:val="003B326B"/>
    <w:rsid w:val="003B35DE"/>
    <w:rsid w:val="003B37E2"/>
    <w:rsid w:val="003B4403"/>
    <w:rsid w:val="003B4496"/>
    <w:rsid w:val="003B4674"/>
    <w:rsid w:val="003B4D05"/>
    <w:rsid w:val="003B5895"/>
    <w:rsid w:val="003B5C3B"/>
    <w:rsid w:val="003B6F75"/>
    <w:rsid w:val="003B74D4"/>
    <w:rsid w:val="003B75C7"/>
    <w:rsid w:val="003B7662"/>
    <w:rsid w:val="003C078B"/>
    <w:rsid w:val="003C1015"/>
    <w:rsid w:val="003C1068"/>
    <w:rsid w:val="003C109E"/>
    <w:rsid w:val="003C2AA6"/>
    <w:rsid w:val="003C36FF"/>
    <w:rsid w:val="003C4841"/>
    <w:rsid w:val="003C4CD2"/>
    <w:rsid w:val="003C52BE"/>
    <w:rsid w:val="003C5EA1"/>
    <w:rsid w:val="003C5F79"/>
    <w:rsid w:val="003C6F8C"/>
    <w:rsid w:val="003C76EF"/>
    <w:rsid w:val="003D01CB"/>
    <w:rsid w:val="003D09E0"/>
    <w:rsid w:val="003D104A"/>
    <w:rsid w:val="003D1630"/>
    <w:rsid w:val="003D2DF1"/>
    <w:rsid w:val="003D3571"/>
    <w:rsid w:val="003D3C4D"/>
    <w:rsid w:val="003D3D25"/>
    <w:rsid w:val="003D3EBF"/>
    <w:rsid w:val="003D47C0"/>
    <w:rsid w:val="003D4C81"/>
    <w:rsid w:val="003D5F56"/>
    <w:rsid w:val="003D67A6"/>
    <w:rsid w:val="003D6861"/>
    <w:rsid w:val="003D6A5E"/>
    <w:rsid w:val="003E164E"/>
    <w:rsid w:val="003E1808"/>
    <w:rsid w:val="003E25B4"/>
    <w:rsid w:val="003E2764"/>
    <w:rsid w:val="003E2F13"/>
    <w:rsid w:val="003E4A39"/>
    <w:rsid w:val="003E4D13"/>
    <w:rsid w:val="003E511D"/>
    <w:rsid w:val="003E5D4D"/>
    <w:rsid w:val="003E6E5D"/>
    <w:rsid w:val="003E6EAC"/>
    <w:rsid w:val="003F088C"/>
    <w:rsid w:val="003F0E0E"/>
    <w:rsid w:val="003F17D9"/>
    <w:rsid w:val="003F18D5"/>
    <w:rsid w:val="003F200C"/>
    <w:rsid w:val="003F20E6"/>
    <w:rsid w:val="003F2FDD"/>
    <w:rsid w:val="003F3587"/>
    <w:rsid w:val="003F38DA"/>
    <w:rsid w:val="003F3ED6"/>
    <w:rsid w:val="003F5094"/>
    <w:rsid w:val="003F5253"/>
    <w:rsid w:val="003F533E"/>
    <w:rsid w:val="003F540F"/>
    <w:rsid w:val="003F5912"/>
    <w:rsid w:val="003F6033"/>
    <w:rsid w:val="003F759A"/>
    <w:rsid w:val="00400D3C"/>
    <w:rsid w:val="00401569"/>
    <w:rsid w:val="00401922"/>
    <w:rsid w:val="004021E1"/>
    <w:rsid w:val="00402383"/>
    <w:rsid w:val="00402C53"/>
    <w:rsid w:val="0040311D"/>
    <w:rsid w:val="004032BF"/>
    <w:rsid w:val="0040390B"/>
    <w:rsid w:val="00403DC5"/>
    <w:rsid w:val="00405492"/>
    <w:rsid w:val="00407F80"/>
    <w:rsid w:val="00410176"/>
    <w:rsid w:val="0041151A"/>
    <w:rsid w:val="00411661"/>
    <w:rsid w:val="004126DB"/>
    <w:rsid w:val="00412A85"/>
    <w:rsid w:val="0041311B"/>
    <w:rsid w:val="004135D3"/>
    <w:rsid w:val="00413FB9"/>
    <w:rsid w:val="00414272"/>
    <w:rsid w:val="004143DD"/>
    <w:rsid w:val="0041462D"/>
    <w:rsid w:val="00414804"/>
    <w:rsid w:val="00414BFF"/>
    <w:rsid w:val="00415263"/>
    <w:rsid w:val="00415394"/>
    <w:rsid w:val="004155BA"/>
    <w:rsid w:val="004170F8"/>
    <w:rsid w:val="00422E44"/>
    <w:rsid w:val="0042347D"/>
    <w:rsid w:val="004239EE"/>
    <w:rsid w:val="00423E4D"/>
    <w:rsid w:val="0042437E"/>
    <w:rsid w:val="00424D41"/>
    <w:rsid w:val="004255CC"/>
    <w:rsid w:val="00425899"/>
    <w:rsid w:val="0042605D"/>
    <w:rsid w:val="00426603"/>
    <w:rsid w:val="00426B36"/>
    <w:rsid w:val="00426CFF"/>
    <w:rsid w:val="00427088"/>
    <w:rsid w:val="00427DFC"/>
    <w:rsid w:val="00427E80"/>
    <w:rsid w:val="00430244"/>
    <w:rsid w:val="004302FE"/>
    <w:rsid w:val="0043049F"/>
    <w:rsid w:val="00430B65"/>
    <w:rsid w:val="00430EF4"/>
    <w:rsid w:val="0043162E"/>
    <w:rsid w:val="00431C73"/>
    <w:rsid w:val="00431D29"/>
    <w:rsid w:val="004321FB"/>
    <w:rsid w:val="00432B8D"/>
    <w:rsid w:val="00433AA8"/>
    <w:rsid w:val="00433E3F"/>
    <w:rsid w:val="00434997"/>
    <w:rsid w:val="00434EAA"/>
    <w:rsid w:val="00434FA4"/>
    <w:rsid w:val="00436B56"/>
    <w:rsid w:val="00436C91"/>
    <w:rsid w:val="00437213"/>
    <w:rsid w:val="004377D3"/>
    <w:rsid w:val="00437AE2"/>
    <w:rsid w:val="00437E1D"/>
    <w:rsid w:val="0044037B"/>
    <w:rsid w:val="0044053F"/>
    <w:rsid w:val="00442E2D"/>
    <w:rsid w:val="004435F4"/>
    <w:rsid w:val="00445111"/>
    <w:rsid w:val="004457AB"/>
    <w:rsid w:val="00446001"/>
    <w:rsid w:val="00446DA1"/>
    <w:rsid w:val="0044723F"/>
    <w:rsid w:val="004473D1"/>
    <w:rsid w:val="004513F8"/>
    <w:rsid w:val="00451C03"/>
    <w:rsid w:val="004523A0"/>
    <w:rsid w:val="00453AB2"/>
    <w:rsid w:val="00453FD2"/>
    <w:rsid w:val="00454A40"/>
    <w:rsid w:val="00455D64"/>
    <w:rsid w:val="00456A50"/>
    <w:rsid w:val="00460F4B"/>
    <w:rsid w:val="00461091"/>
    <w:rsid w:val="00462AC4"/>
    <w:rsid w:val="00462DD5"/>
    <w:rsid w:val="00464EBC"/>
    <w:rsid w:val="004653FC"/>
    <w:rsid w:val="00466C1B"/>
    <w:rsid w:val="00467045"/>
    <w:rsid w:val="00470C9B"/>
    <w:rsid w:val="00470E64"/>
    <w:rsid w:val="00471482"/>
    <w:rsid w:val="004714AE"/>
    <w:rsid w:val="00471CB0"/>
    <w:rsid w:val="00472FCC"/>
    <w:rsid w:val="00473AA3"/>
    <w:rsid w:val="00473DF3"/>
    <w:rsid w:val="00474DD2"/>
    <w:rsid w:val="00474E0D"/>
    <w:rsid w:val="00474EE5"/>
    <w:rsid w:val="00474FF2"/>
    <w:rsid w:val="004750C3"/>
    <w:rsid w:val="00475ADE"/>
    <w:rsid w:val="0047669D"/>
    <w:rsid w:val="00477A68"/>
    <w:rsid w:val="004802A4"/>
    <w:rsid w:val="004812BA"/>
    <w:rsid w:val="00481B05"/>
    <w:rsid w:val="00481CB9"/>
    <w:rsid w:val="00482471"/>
    <w:rsid w:val="0048281C"/>
    <w:rsid w:val="004828F7"/>
    <w:rsid w:val="00482C5A"/>
    <w:rsid w:val="00482F60"/>
    <w:rsid w:val="00483707"/>
    <w:rsid w:val="00483DDA"/>
    <w:rsid w:val="0048496B"/>
    <w:rsid w:val="00484A54"/>
    <w:rsid w:val="00484C56"/>
    <w:rsid w:val="0048508C"/>
    <w:rsid w:val="00485108"/>
    <w:rsid w:val="00485130"/>
    <w:rsid w:val="00485C84"/>
    <w:rsid w:val="004860A7"/>
    <w:rsid w:val="004862A1"/>
    <w:rsid w:val="00486505"/>
    <w:rsid w:val="0048756F"/>
    <w:rsid w:val="004902C5"/>
    <w:rsid w:val="00490E1B"/>
    <w:rsid w:val="00490F35"/>
    <w:rsid w:val="0049132D"/>
    <w:rsid w:val="00491B56"/>
    <w:rsid w:val="004936B2"/>
    <w:rsid w:val="004942C3"/>
    <w:rsid w:val="00494514"/>
    <w:rsid w:val="0049495E"/>
    <w:rsid w:val="0049570B"/>
    <w:rsid w:val="00495783"/>
    <w:rsid w:val="00495A84"/>
    <w:rsid w:val="004965B7"/>
    <w:rsid w:val="00496B51"/>
    <w:rsid w:val="004970A3"/>
    <w:rsid w:val="004974AF"/>
    <w:rsid w:val="00497520"/>
    <w:rsid w:val="0049797D"/>
    <w:rsid w:val="004A2173"/>
    <w:rsid w:val="004A2629"/>
    <w:rsid w:val="004A289B"/>
    <w:rsid w:val="004A2C3B"/>
    <w:rsid w:val="004A2CDA"/>
    <w:rsid w:val="004A3A5E"/>
    <w:rsid w:val="004A3F75"/>
    <w:rsid w:val="004A455F"/>
    <w:rsid w:val="004A477C"/>
    <w:rsid w:val="004A48EC"/>
    <w:rsid w:val="004A5054"/>
    <w:rsid w:val="004A5587"/>
    <w:rsid w:val="004A6E3D"/>
    <w:rsid w:val="004A7DC8"/>
    <w:rsid w:val="004B061F"/>
    <w:rsid w:val="004B1DCA"/>
    <w:rsid w:val="004B1DE4"/>
    <w:rsid w:val="004B2803"/>
    <w:rsid w:val="004B28EE"/>
    <w:rsid w:val="004B2E9F"/>
    <w:rsid w:val="004B3A63"/>
    <w:rsid w:val="004B3B1D"/>
    <w:rsid w:val="004B4E8D"/>
    <w:rsid w:val="004B515E"/>
    <w:rsid w:val="004B56FE"/>
    <w:rsid w:val="004B5999"/>
    <w:rsid w:val="004B5D1E"/>
    <w:rsid w:val="004B5D95"/>
    <w:rsid w:val="004B7781"/>
    <w:rsid w:val="004B784D"/>
    <w:rsid w:val="004B7DF0"/>
    <w:rsid w:val="004C1428"/>
    <w:rsid w:val="004C157B"/>
    <w:rsid w:val="004C2D88"/>
    <w:rsid w:val="004C4181"/>
    <w:rsid w:val="004C47E6"/>
    <w:rsid w:val="004C49F0"/>
    <w:rsid w:val="004C528D"/>
    <w:rsid w:val="004C5B53"/>
    <w:rsid w:val="004C602E"/>
    <w:rsid w:val="004C603F"/>
    <w:rsid w:val="004C6CE8"/>
    <w:rsid w:val="004C7A52"/>
    <w:rsid w:val="004C7CE0"/>
    <w:rsid w:val="004D00FE"/>
    <w:rsid w:val="004D1E87"/>
    <w:rsid w:val="004D2551"/>
    <w:rsid w:val="004D2EF3"/>
    <w:rsid w:val="004D3023"/>
    <w:rsid w:val="004D357F"/>
    <w:rsid w:val="004D43DC"/>
    <w:rsid w:val="004D45A6"/>
    <w:rsid w:val="004D49BF"/>
    <w:rsid w:val="004D53F6"/>
    <w:rsid w:val="004D72B3"/>
    <w:rsid w:val="004E04FC"/>
    <w:rsid w:val="004E0895"/>
    <w:rsid w:val="004E0AA4"/>
    <w:rsid w:val="004E0B88"/>
    <w:rsid w:val="004E1C21"/>
    <w:rsid w:val="004E3E15"/>
    <w:rsid w:val="004E3F16"/>
    <w:rsid w:val="004E4D25"/>
    <w:rsid w:val="004E5A25"/>
    <w:rsid w:val="004E6404"/>
    <w:rsid w:val="004E65C1"/>
    <w:rsid w:val="004F150F"/>
    <w:rsid w:val="004F2095"/>
    <w:rsid w:val="004F264F"/>
    <w:rsid w:val="004F2987"/>
    <w:rsid w:val="004F3D8B"/>
    <w:rsid w:val="004F443D"/>
    <w:rsid w:val="004F4BE6"/>
    <w:rsid w:val="004F5A4D"/>
    <w:rsid w:val="004F5AEC"/>
    <w:rsid w:val="004F5EB6"/>
    <w:rsid w:val="004F6221"/>
    <w:rsid w:val="004F63DD"/>
    <w:rsid w:val="004F6463"/>
    <w:rsid w:val="004F7664"/>
    <w:rsid w:val="004F78EA"/>
    <w:rsid w:val="004F79D4"/>
    <w:rsid w:val="004F7B44"/>
    <w:rsid w:val="004F7C8B"/>
    <w:rsid w:val="005011AB"/>
    <w:rsid w:val="00501A03"/>
    <w:rsid w:val="00501D69"/>
    <w:rsid w:val="00501F17"/>
    <w:rsid w:val="00502D6C"/>
    <w:rsid w:val="005031B6"/>
    <w:rsid w:val="005031DF"/>
    <w:rsid w:val="00503D2F"/>
    <w:rsid w:val="00504033"/>
    <w:rsid w:val="0050553B"/>
    <w:rsid w:val="00507ADE"/>
    <w:rsid w:val="00510069"/>
    <w:rsid w:val="0051034B"/>
    <w:rsid w:val="005119A1"/>
    <w:rsid w:val="00511A3F"/>
    <w:rsid w:val="00511E34"/>
    <w:rsid w:val="00512142"/>
    <w:rsid w:val="00512542"/>
    <w:rsid w:val="00513312"/>
    <w:rsid w:val="005136AB"/>
    <w:rsid w:val="005136CF"/>
    <w:rsid w:val="00513E57"/>
    <w:rsid w:val="00514B21"/>
    <w:rsid w:val="0051505F"/>
    <w:rsid w:val="00515181"/>
    <w:rsid w:val="005151F8"/>
    <w:rsid w:val="00515E8E"/>
    <w:rsid w:val="00515EF3"/>
    <w:rsid w:val="00516B2A"/>
    <w:rsid w:val="0051791B"/>
    <w:rsid w:val="00517A39"/>
    <w:rsid w:val="00520B8B"/>
    <w:rsid w:val="00520F4C"/>
    <w:rsid w:val="0052130E"/>
    <w:rsid w:val="005213EA"/>
    <w:rsid w:val="00521567"/>
    <w:rsid w:val="00521657"/>
    <w:rsid w:val="005220D0"/>
    <w:rsid w:val="0052232B"/>
    <w:rsid w:val="005223A3"/>
    <w:rsid w:val="00524940"/>
    <w:rsid w:val="005249DE"/>
    <w:rsid w:val="005250D4"/>
    <w:rsid w:val="0052543F"/>
    <w:rsid w:val="005259FC"/>
    <w:rsid w:val="005279A6"/>
    <w:rsid w:val="00527D40"/>
    <w:rsid w:val="00531A27"/>
    <w:rsid w:val="00531B02"/>
    <w:rsid w:val="00532401"/>
    <w:rsid w:val="00532646"/>
    <w:rsid w:val="00532760"/>
    <w:rsid w:val="00533115"/>
    <w:rsid w:val="00533358"/>
    <w:rsid w:val="00535352"/>
    <w:rsid w:val="005358E4"/>
    <w:rsid w:val="0053590F"/>
    <w:rsid w:val="0053665C"/>
    <w:rsid w:val="00540364"/>
    <w:rsid w:val="00540447"/>
    <w:rsid w:val="00540992"/>
    <w:rsid w:val="00540E3C"/>
    <w:rsid w:val="00541F6C"/>
    <w:rsid w:val="0054238D"/>
    <w:rsid w:val="00542A86"/>
    <w:rsid w:val="00542D62"/>
    <w:rsid w:val="005431DE"/>
    <w:rsid w:val="00543F99"/>
    <w:rsid w:val="005447A9"/>
    <w:rsid w:val="00545D7B"/>
    <w:rsid w:val="00545FB6"/>
    <w:rsid w:val="00546C56"/>
    <w:rsid w:val="005470A6"/>
    <w:rsid w:val="005478A2"/>
    <w:rsid w:val="00547A38"/>
    <w:rsid w:val="005513A5"/>
    <w:rsid w:val="005526B3"/>
    <w:rsid w:val="00552824"/>
    <w:rsid w:val="00552E03"/>
    <w:rsid w:val="00553208"/>
    <w:rsid w:val="005534C8"/>
    <w:rsid w:val="0055356B"/>
    <w:rsid w:val="00553F32"/>
    <w:rsid w:val="00554018"/>
    <w:rsid w:val="005547FE"/>
    <w:rsid w:val="00554F4B"/>
    <w:rsid w:val="0055527E"/>
    <w:rsid w:val="00555F4A"/>
    <w:rsid w:val="0055633F"/>
    <w:rsid w:val="00557027"/>
    <w:rsid w:val="00557FBB"/>
    <w:rsid w:val="00561249"/>
    <w:rsid w:val="005617D9"/>
    <w:rsid w:val="005618CF"/>
    <w:rsid w:val="00562E4B"/>
    <w:rsid w:val="005632FA"/>
    <w:rsid w:val="00563CB9"/>
    <w:rsid w:val="00564FE1"/>
    <w:rsid w:val="0056573C"/>
    <w:rsid w:val="005659B2"/>
    <w:rsid w:val="00565C95"/>
    <w:rsid w:val="005661B8"/>
    <w:rsid w:val="00566375"/>
    <w:rsid w:val="005664E3"/>
    <w:rsid w:val="00566BBA"/>
    <w:rsid w:val="00566E20"/>
    <w:rsid w:val="00567514"/>
    <w:rsid w:val="005704DF"/>
    <w:rsid w:val="00570859"/>
    <w:rsid w:val="00571608"/>
    <w:rsid w:val="0057162F"/>
    <w:rsid w:val="00571A70"/>
    <w:rsid w:val="00572E21"/>
    <w:rsid w:val="00574E7F"/>
    <w:rsid w:val="00575577"/>
    <w:rsid w:val="005757C6"/>
    <w:rsid w:val="00576DC1"/>
    <w:rsid w:val="00576E1D"/>
    <w:rsid w:val="00580377"/>
    <w:rsid w:val="005805ED"/>
    <w:rsid w:val="00580891"/>
    <w:rsid w:val="00580C31"/>
    <w:rsid w:val="00580F1B"/>
    <w:rsid w:val="00581598"/>
    <w:rsid w:val="00581827"/>
    <w:rsid w:val="00581A09"/>
    <w:rsid w:val="0058239C"/>
    <w:rsid w:val="00583F66"/>
    <w:rsid w:val="00584F30"/>
    <w:rsid w:val="00585DE7"/>
    <w:rsid w:val="00585F46"/>
    <w:rsid w:val="00586113"/>
    <w:rsid w:val="00586741"/>
    <w:rsid w:val="0058704A"/>
    <w:rsid w:val="0058708E"/>
    <w:rsid w:val="00587D5D"/>
    <w:rsid w:val="005900DC"/>
    <w:rsid w:val="00590B07"/>
    <w:rsid w:val="00591249"/>
    <w:rsid w:val="00591A9A"/>
    <w:rsid w:val="00591ABF"/>
    <w:rsid w:val="00591D73"/>
    <w:rsid w:val="00592359"/>
    <w:rsid w:val="00592FA5"/>
    <w:rsid w:val="00593598"/>
    <w:rsid w:val="005944CF"/>
    <w:rsid w:val="00594CE3"/>
    <w:rsid w:val="00595148"/>
    <w:rsid w:val="005952AB"/>
    <w:rsid w:val="00595392"/>
    <w:rsid w:val="00595F79"/>
    <w:rsid w:val="00596B40"/>
    <w:rsid w:val="00596D6A"/>
    <w:rsid w:val="00596F5A"/>
    <w:rsid w:val="00597103"/>
    <w:rsid w:val="005A04E7"/>
    <w:rsid w:val="005A0CB2"/>
    <w:rsid w:val="005A0DFF"/>
    <w:rsid w:val="005A111B"/>
    <w:rsid w:val="005A2433"/>
    <w:rsid w:val="005A2684"/>
    <w:rsid w:val="005A26D1"/>
    <w:rsid w:val="005A2CB6"/>
    <w:rsid w:val="005A35D3"/>
    <w:rsid w:val="005A391E"/>
    <w:rsid w:val="005A4C3F"/>
    <w:rsid w:val="005A4E86"/>
    <w:rsid w:val="005A4EEC"/>
    <w:rsid w:val="005A4FCD"/>
    <w:rsid w:val="005A538C"/>
    <w:rsid w:val="005A64F9"/>
    <w:rsid w:val="005A684E"/>
    <w:rsid w:val="005A69FC"/>
    <w:rsid w:val="005A6FDF"/>
    <w:rsid w:val="005A7347"/>
    <w:rsid w:val="005A7359"/>
    <w:rsid w:val="005A7BEC"/>
    <w:rsid w:val="005B0906"/>
    <w:rsid w:val="005B18CA"/>
    <w:rsid w:val="005B28BA"/>
    <w:rsid w:val="005B35A1"/>
    <w:rsid w:val="005B3D81"/>
    <w:rsid w:val="005B44C0"/>
    <w:rsid w:val="005B455B"/>
    <w:rsid w:val="005B522F"/>
    <w:rsid w:val="005B5994"/>
    <w:rsid w:val="005B600F"/>
    <w:rsid w:val="005B61B8"/>
    <w:rsid w:val="005B7ED3"/>
    <w:rsid w:val="005C0350"/>
    <w:rsid w:val="005C09EF"/>
    <w:rsid w:val="005C1C11"/>
    <w:rsid w:val="005C4FBF"/>
    <w:rsid w:val="005C56DC"/>
    <w:rsid w:val="005C5C51"/>
    <w:rsid w:val="005C707A"/>
    <w:rsid w:val="005C759D"/>
    <w:rsid w:val="005D0479"/>
    <w:rsid w:val="005D0700"/>
    <w:rsid w:val="005D0D9E"/>
    <w:rsid w:val="005D0FA9"/>
    <w:rsid w:val="005D127A"/>
    <w:rsid w:val="005D27FC"/>
    <w:rsid w:val="005D48CA"/>
    <w:rsid w:val="005D4F05"/>
    <w:rsid w:val="005D6522"/>
    <w:rsid w:val="005D69CC"/>
    <w:rsid w:val="005D6B39"/>
    <w:rsid w:val="005D7667"/>
    <w:rsid w:val="005D77ED"/>
    <w:rsid w:val="005D7841"/>
    <w:rsid w:val="005E11DF"/>
    <w:rsid w:val="005E29DD"/>
    <w:rsid w:val="005E4805"/>
    <w:rsid w:val="005E4828"/>
    <w:rsid w:val="005E4D06"/>
    <w:rsid w:val="005E4F10"/>
    <w:rsid w:val="005E5A44"/>
    <w:rsid w:val="005E5FC1"/>
    <w:rsid w:val="005E6195"/>
    <w:rsid w:val="005E632B"/>
    <w:rsid w:val="005E6797"/>
    <w:rsid w:val="005E6832"/>
    <w:rsid w:val="005E69C0"/>
    <w:rsid w:val="005E6A0C"/>
    <w:rsid w:val="005E6D60"/>
    <w:rsid w:val="005E7DA6"/>
    <w:rsid w:val="005F09E0"/>
    <w:rsid w:val="005F1550"/>
    <w:rsid w:val="005F1DD1"/>
    <w:rsid w:val="005F2432"/>
    <w:rsid w:val="005F400C"/>
    <w:rsid w:val="005F54EF"/>
    <w:rsid w:val="005F5A1C"/>
    <w:rsid w:val="005F5B63"/>
    <w:rsid w:val="005F67D0"/>
    <w:rsid w:val="005F6AD7"/>
    <w:rsid w:val="005F6DB9"/>
    <w:rsid w:val="005F731D"/>
    <w:rsid w:val="005F74B1"/>
    <w:rsid w:val="005F7FD1"/>
    <w:rsid w:val="00601585"/>
    <w:rsid w:val="00601A38"/>
    <w:rsid w:val="00602C6E"/>
    <w:rsid w:val="006031F2"/>
    <w:rsid w:val="00603D10"/>
    <w:rsid w:val="00604573"/>
    <w:rsid w:val="00604702"/>
    <w:rsid w:val="00605463"/>
    <w:rsid w:val="00605E35"/>
    <w:rsid w:val="00605FF6"/>
    <w:rsid w:val="0060615F"/>
    <w:rsid w:val="00610D4D"/>
    <w:rsid w:val="00611A35"/>
    <w:rsid w:val="00612801"/>
    <w:rsid w:val="00612ACB"/>
    <w:rsid w:val="00612B14"/>
    <w:rsid w:val="00612EDF"/>
    <w:rsid w:val="00613430"/>
    <w:rsid w:val="00613617"/>
    <w:rsid w:val="00616478"/>
    <w:rsid w:val="00616A6A"/>
    <w:rsid w:val="00616F92"/>
    <w:rsid w:val="00617E9B"/>
    <w:rsid w:val="00620789"/>
    <w:rsid w:val="00620D1A"/>
    <w:rsid w:val="00621134"/>
    <w:rsid w:val="006230A5"/>
    <w:rsid w:val="00623C4B"/>
    <w:rsid w:val="0062413C"/>
    <w:rsid w:val="00624846"/>
    <w:rsid w:val="006253AC"/>
    <w:rsid w:val="00625CE1"/>
    <w:rsid w:val="006267A8"/>
    <w:rsid w:val="00630C3D"/>
    <w:rsid w:val="0063151F"/>
    <w:rsid w:val="00631674"/>
    <w:rsid w:val="00631F91"/>
    <w:rsid w:val="006331C1"/>
    <w:rsid w:val="00633B15"/>
    <w:rsid w:val="00634434"/>
    <w:rsid w:val="006346AE"/>
    <w:rsid w:val="006351D0"/>
    <w:rsid w:val="00635CD9"/>
    <w:rsid w:val="00636BA0"/>
    <w:rsid w:val="00637D3D"/>
    <w:rsid w:val="00637FAA"/>
    <w:rsid w:val="00640120"/>
    <w:rsid w:val="00640F87"/>
    <w:rsid w:val="00641EB3"/>
    <w:rsid w:val="006425F9"/>
    <w:rsid w:val="00642667"/>
    <w:rsid w:val="00642CF2"/>
    <w:rsid w:val="00642ED6"/>
    <w:rsid w:val="006434FE"/>
    <w:rsid w:val="00643C02"/>
    <w:rsid w:val="00643D1D"/>
    <w:rsid w:val="006449A6"/>
    <w:rsid w:val="00644CDF"/>
    <w:rsid w:val="00644D8A"/>
    <w:rsid w:val="00644EAE"/>
    <w:rsid w:val="0064657F"/>
    <w:rsid w:val="00646927"/>
    <w:rsid w:val="0064761B"/>
    <w:rsid w:val="00647675"/>
    <w:rsid w:val="00647C81"/>
    <w:rsid w:val="0065070A"/>
    <w:rsid w:val="00651781"/>
    <w:rsid w:val="00651D17"/>
    <w:rsid w:val="00651F53"/>
    <w:rsid w:val="006525C2"/>
    <w:rsid w:val="00652DEC"/>
    <w:rsid w:val="006531B9"/>
    <w:rsid w:val="006531E6"/>
    <w:rsid w:val="00653FF1"/>
    <w:rsid w:val="00654175"/>
    <w:rsid w:val="00654AC0"/>
    <w:rsid w:val="00654C05"/>
    <w:rsid w:val="0065519D"/>
    <w:rsid w:val="00656BAD"/>
    <w:rsid w:val="006575E8"/>
    <w:rsid w:val="00657842"/>
    <w:rsid w:val="00657E8D"/>
    <w:rsid w:val="006601A6"/>
    <w:rsid w:val="00660204"/>
    <w:rsid w:val="00660534"/>
    <w:rsid w:val="00660B30"/>
    <w:rsid w:val="00660D22"/>
    <w:rsid w:val="00660E65"/>
    <w:rsid w:val="00661444"/>
    <w:rsid w:val="0066183C"/>
    <w:rsid w:val="00662BEB"/>
    <w:rsid w:val="00663309"/>
    <w:rsid w:val="006634CA"/>
    <w:rsid w:val="00665BA9"/>
    <w:rsid w:val="00666D6C"/>
    <w:rsid w:val="00666EFD"/>
    <w:rsid w:val="006670FE"/>
    <w:rsid w:val="0066778F"/>
    <w:rsid w:val="006677C4"/>
    <w:rsid w:val="00670B65"/>
    <w:rsid w:val="006712FE"/>
    <w:rsid w:val="00671775"/>
    <w:rsid w:val="006718D9"/>
    <w:rsid w:val="00672177"/>
    <w:rsid w:val="00672B14"/>
    <w:rsid w:val="00672C08"/>
    <w:rsid w:val="00674774"/>
    <w:rsid w:val="00674C83"/>
    <w:rsid w:val="00677DA5"/>
    <w:rsid w:val="00680B2E"/>
    <w:rsid w:val="00680D55"/>
    <w:rsid w:val="00680F26"/>
    <w:rsid w:val="00681415"/>
    <w:rsid w:val="006817B0"/>
    <w:rsid w:val="006819E4"/>
    <w:rsid w:val="00682201"/>
    <w:rsid w:val="006824A5"/>
    <w:rsid w:val="00682829"/>
    <w:rsid w:val="0068381A"/>
    <w:rsid w:val="00683B69"/>
    <w:rsid w:val="00683BF9"/>
    <w:rsid w:val="00683C8A"/>
    <w:rsid w:val="00684311"/>
    <w:rsid w:val="00684C69"/>
    <w:rsid w:val="00684F20"/>
    <w:rsid w:val="00685C77"/>
    <w:rsid w:val="00686496"/>
    <w:rsid w:val="0068678F"/>
    <w:rsid w:val="006868F2"/>
    <w:rsid w:val="00686C70"/>
    <w:rsid w:val="00686F94"/>
    <w:rsid w:val="0068746E"/>
    <w:rsid w:val="006879EB"/>
    <w:rsid w:val="00687E8B"/>
    <w:rsid w:val="00692B31"/>
    <w:rsid w:val="00692B73"/>
    <w:rsid w:val="00692D67"/>
    <w:rsid w:val="00693792"/>
    <w:rsid w:val="00693CBB"/>
    <w:rsid w:val="00694882"/>
    <w:rsid w:val="0069493C"/>
    <w:rsid w:val="00694A12"/>
    <w:rsid w:val="00694B5E"/>
    <w:rsid w:val="00694CD9"/>
    <w:rsid w:val="00694D94"/>
    <w:rsid w:val="006962A8"/>
    <w:rsid w:val="00696545"/>
    <w:rsid w:val="0069668D"/>
    <w:rsid w:val="00696723"/>
    <w:rsid w:val="00696B38"/>
    <w:rsid w:val="00696B40"/>
    <w:rsid w:val="00697F2D"/>
    <w:rsid w:val="006A0B9E"/>
    <w:rsid w:val="006A1FBE"/>
    <w:rsid w:val="006A2532"/>
    <w:rsid w:val="006A2D3C"/>
    <w:rsid w:val="006A36F7"/>
    <w:rsid w:val="006A4C38"/>
    <w:rsid w:val="006A4C7A"/>
    <w:rsid w:val="006A56F5"/>
    <w:rsid w:val="006A56FD"/>
    <w:rsid w:val="006A6636"/>
    <w:rsid w:val="006A66F5"/>
    <w:rsid w:val="006B1FA9"/>
    <w:rsid w:val="006B201E"/>
    <w:rsid w:val="006B23E4"/>
    <w:rsid w:val="006B2BCF"/>
    <w:rsid w:val="006B35A3"/>
    <w:rsid w:val="006B3A47"/>
    <w:rsid w:val="006B3F83"/>
    <w:rsid w:val="006B4F11"/>
    <w:rsid w:val="006B55B7"/>
    <w:rsid w:val="006B57AE"/>
    <w:rsid w:val="006B5D69"/>
    <w:rsid w:val="006B61B7"/>
    <w:rsid w:val="006B629D"/>
    <w:rsid w:val="006B6541"/>
    <w:rsid w:val="006B65C1"/>
    <w:rsid w:val="006B6DBD"/>
    <w:rsid w:val="006B7524"/>
    <w:rsid w:val="006B77E4"/>
    <w:rsid w:val="006C01D5"/>
    <w:rsid w:val="006C1DB5"/>
    <w:rsid w:val="006C262B"/>
    <w:rsid w:val="006C31B0"/>
    <w:rsid w:val="006C4C49"/>
    <w:rsid w:val="006C5E47"/>
    <w:rsid w:val="006C620F"/>
    <w:rsid w:val="006C6406"/>
    <w:rsid w:val="006C65E0"/>
    <w:rsid w:val="006C7A5E"/>
    <w:rsid w:val="006D1621"/>
    <w:rsid w:val="006D23EB"/>
    <w:rsid w:val="006D2768"/>
    <w:rsid w:val="006D29E4"/>
    <w:rsid w:val="006D3051"/>
    <w:rsid w:val="006D35F9"/>
    <w:rsid w:val="006D3995"/>
    <w:rsid w:val="006D4B65"/>
    <w:rsid w:val="006D51DD"/>
    <w:rsid w:val="006D5B86"/>
    <w:rsid w:val="006D6603"/>
    <w:rsid w:val="006D6DBE"/>
    <w:rsid w:val="006D6E4F"/>
    <w:rsid w:val="006D7599"/>
    <w:rsid w:val="006E0161"/>
    <w:rsid w:val="006E0ABE"/>
    <w:rsid w:val="006E0BB0"/>
    <w:rsid w:val="006E0DBF"/>
    <w:rsid w:val="006E25C5"/>
    <w:rsid w:val="006E26C0"/>
    <w:rsid w:val="006E2A40"/>
    <w:rsid w:val="006E2E40"/>
    <w:rsid w:val="006E3261"/>
    <w:rsid w:val="006E45E1"/>
    <w:rsid w:val="006E4E15"/>
    <w:rsid w:val="006E7052"/>
    <w:rsid w:val="006E750D"/>
    <w:rsid w:val="006E7E61"/>
    <w:rsid w:val="006F002A"/>
    <w:rsid w:val="006F025F"/>
    <w:rsid w:val="006F0835"/>
    <w:rsid w:val="006F1529"/>
    <w:rsid w:val="006F2681"/>
    <w:rsid w:val="006F26C6"/>
    <w:rsid w:val="006F2EBB"/>
    <w:rsid w:val="006F398E"/>
    <w:rsid w:val="006F41B0"/>
    <w:rsid w:val="006F45A2"/>
    <w:rsid w:val="006F4FB9"/>
    <w:rsid w:val="006F4FD6"/>
    <w:rsid w:val="006F57E3"/>
    <w:rsid w:val="006F61DF"/>
    <w:rsid w:val="006F6414"/>
    <w:rsid w:val="006F6775"/>
    <w:rsid w:val="006F6AA2"/>
    <w:rsid w:val="006F7011"/>
    <w:rsid w:val="006F70E6"/>
    <w:rsid w:val="006F7188"/>
    <w:rsid w:val="006F792B"/>
    <w:rsid w:val="006F7D79"/>
    <w:rsid w:val="007014E0"/>
    <w:rsid w:val="007015E8"/>
    <w:rsid w:val="007024E3"/>
    <w:rsid w:val="00702C7E"/>
    <w:rsid w:val="00702E47"/>
    <w:rsid w:val="00703775"/>
    <w:rsid w:val="007038F6"/>
    <w:rsid w:val="00703E45"/>
    <w:rsid w:val="00704BA4"/>
    <w:rsid w:val="0070761D"/>
    <w:rsid w:val="00707FA2"/>
    <w:rsid w:val="0071034D"/>
    <w:rsid w:val="00711BD1"/>
    <w:rsid w:val="00711EF7"/>
    <w:rsid w:val="007127DA"/>
    <w:rsid w:val="007130B7"/>
    <w:rsid w:val="00713BA0"/>
    <w:rsid w:val="00714319"/>
    <w:rsid w:val="00715484"/>
    <w:rsid w:val="00716695"/>
    <w:rsid w:val="007166C9"/>
    <w:rsid w:val="00716A71"/>
    <w:rsid w:val="00716AD1"/>
    <w:rsid w:val="0071713D"/>
    <w:rsid w:val="0071723C"/>
    <w:rsid w:val="007177CC"/>
    <w:rsid w:val="00720205"/>
    <w:rsid w:val="00723AC3"/>
    <w:rsid w:val="00724B22"/>
    <w:rsid w:val="00725392"/>
    <w:rsid w:val="00726780"/>
    <w:rsid w:val="007316FC"/>
    <w:rsid w:val="0073193B"/>
    <w:rsid w:val="00731A09"/>
    <w:rsid w:val="00733BB9"/>
    <w:rsid w:val="00733E87"/>
    <w:rsid w:val="00735324"/>
    <w:rsid w:val="00736E25"/>
    <w:rsid w:val="00736E96"/>
    <w:rsid w:val="00740184"/>
    <w:rsid w:val="00740FC9"/>
    <w:rsid w:val="007412E9"/>
    <w:rsid w:val="007428BC"/>
    <w:rsid w:val="00742909"/>
    <w:rsid w:val="0074377C"/>
    <w:rsid w:val="00744435"/>
    <w:rsid w:val="00746169"/>
    <w:rsid w:val="007471EC"/>
    <w:rsid w:val="00747600"/>
    <w:rsid w:val="007504EE"/>
    <w:rsid w:val="00750AC9"/>
    <w:rsid w:val="00751595"/>
    <w:rsid w:val="00751EB0"/>
    <w:rsid w:val="007531AD"/>
    <w:rsid w:val="007537CA"/>
    <w:rsid w:val="00754AB2"/>
    <w:rsid w:val="00754F66"/>
    <w:rsid w:val="007550A8"/>
    <w:rsid w:val="0075524A"/>
    <w:rsid w:val="00756146"/>
    <w:rsid w:val="0075631A"/>
    <w:rsid w:val="007574F6"/>
    <w:rsid w:val="007576B8"/>
    <w:rsid w:val="00757F22"/>
    <w:rsid w:val="00760636"/>
    <w:rsid w:val="00760A30"/>
    <w:rsid w:val="0076211A"/>
    <w:rsid w:val="00763576"/>
    <w:rsid w:val="00763611"/>
    <w:rsid w:val="0076431C"/>
    <w:rsid w:val="0076465C"/>
    <w:rsid w:val="00764B0B"/>
    <w:rsid w:val="00764D49"/>
    <w:rsid w:val="00767BD8"/>
    <w:rsid w:val="00770590"/>
    <w:rsid w:val="0077100A"/>
    <w:rsid w:val="00771B58"/>
    <w:rsid w:val="0077223C"/>
    <w:rsid w:val="00772527"/>
    <w:rsid w:val="00772DD3"/>
    <w:rsid w:val="00774096"/>
    <w:rsid w:val="00774D4B"/>
    <w:rsid w:val="00776488"/>
    <w:rsid w:val="00776853"/>
    <w:rsid w:val="00776E4E"/>
    <w:rsid w:val="007775AE"/>
    <w:rsid w:val="00781763"/>
    <w:rsid w:val="00781DEA"/>
    <w:rsid w:val="007850F6"/>
    <w:rsid w:val="0078511A"/>
    <w:rsid w:val="00785A2B"/>
    <w:rsid w:val="00785E09"/>
    <w:rsid w:val="00785E8D"/>
    <w:rsid w:val="007872A5"/>
    <w:rsid w:val="0078773C"/>
    <w:rsid w:val="00790251"/>
    <w:rsid w:val="0079201F"/>
    <w:rsid w:val="007922E9"/>
    <w:rsid w:val="00792C4D"/>
    <w:rsid w:val="00792CBD"/>
    <w:rsid w:val="007931D6"/>
    <w:rsid w:val="00793F5E"/>
    <w:rsid w:val="00794061"/>
    <w:rsid w:val="00794DE0"/>
    <w:rsid w:val="0079532F"/>
    <w:rsid w:val="0079579B"/>
    <w:rsid w:val="0079585C"/>
    <w:rsid w:val="00796093"/>
    <w:rsid w:val="00796995"/>
    <w:rsid w:val="00797D9B"/>
    <w:rsid w:val="007A001A"/>
    <w:rsid w:val="007A0097"/>
    <w:rsid w:val="007A0C2D"/>
    <w:rsid w:val="007A1522"/>
    <w:rsid w:val="007A15CB"/>
    <w:rsid w:val="007A2DB6"/>
    <w:rsid w:val="007A3749"/>
    <w:rsid w:val="007A3A72"/>
    <w:rsid w:val="007A4CCB"/>
    <w:rsid w:val="007A57FA"/>
    <w:rsid w:val="007A6E50"/>
    <w:rsid w:val="007A7120"/>
    <w:rsid w:val="007A71C7"/>
    <w:rsid w:val="007A72E2"/>
    <w:rsid w:val="007A746D"/>
    <w:rsid w:val="007A7750"/>
    <w:rsid w:val="007A7977"/>
    <w:rsid w:val="007B00FD"/>
    <w:rsid w:val="007B04FB"/>
    <w:rsid w:val="007B0D78"/>
    <w:rsid w:val="007B1D65"/>
    <w:rsid w:val="007B211C"/>
    <w:rsid w:val="007B21BE"/>
    <w:rsid w:val="007B2E5F"/>
    <w:rsid w:val="007B347C"/>
    <w:rsid w:val="007B3594"/>
    <w:rsid w:val="007B41F7"/>
    <w:rsid w:val="007B4FEE"/>
    <w:rsid w:val="007B5519"/>
    <w:rsid w:val="007B5E3C"/>
    <w:rsid w:val="007B6064"/>
    <w:rsid w:val="007B63DA"/>
    <w:rsid w:val="007B65E9"/>
    <w:rsid w:val="007C014A"/>
    <w:rsid w:val="007C0A6F"/>
    <w:rsid w:val="007C0DA2"/>
    <w:rsid w:val="007C1075"/>
    <w:rsid w:val="007C1568"/>
    <w:rsid w:val="007C2470"/>
    <w:rsid w:val="007C26A4"/>
    <w:rsid w:val="007C3AAB"/>
    <w:rsid w:val="007C4E23"/>
    <w:rsid w:val="007C4F25"/>
    <w:rsid w:val="007C58D0"/>
    <w:rsid w:val="007C6C62"/>
    <w:rsid w:val="007C731E"/>
    <w:rsid w:val="007C773D"/>
    <w:rsid w:val="007D0AE3"/>
    <w:rsid w:val="007D1922"/>
    <w:rsid w:val="007D24D8"/>
    <w:rsid w:val="007D2CA8"/>
    <w:rsid w:val="007D2D61"/>
    <w:rsid w:val="007D3F29"/>
    <w:rsid w:val="007D4F78"/>
    <w:rsid w:val="007D5223"/>
    <w:rsid w:val="007D55B2"/>
    <w:rsid w:val="007D62F8"/>
    <w:rsid w:val="007D6CE6"/>
    <w:rsid w:val="007D7547"/>
    <w:rsid w:val="007E032B"/>
    <w:rsid w:val="007E18D6"/>
    <w:rsid w:val="007E1BFD"/>
    <w:rsid w:val="007E3F93"/>
    <w:rsid w:val="007E4157"/>
    <w:rsid w:val="007E4570"/>
    <w:rsid w:val="007E4F86"/>
    <w:rsid w:val="007E4F8B"/>
    <w:rsid w:val="007E52B3"/>
    <w:rsid w:val="007E548C"/>
    <w:rsid w:val="007E5988"/>
    <w:rsid w:val="007E59C5"/>
    <w:rsid w:val="007E63D6"/>
    <w:rsid w:val="007E642E"/>
    <w:rsid w:val="007E680C"/>
    <w:rsid w:val="007E6C4A"/>
    <w:rsid w:val="007F06E9"/>
    <w:rsid w:val="007F1083"/>
    <w:rsid w:val="007F1D64"/>
    <w:rsid w:val="007F223E"/>
    <w:rsid w:val="007F2648"/>
    <w:rsid w:val="007F3348"/>
    <w:rsid w:val="007F3BB2"/>
    <w:rsid w:val="007F3C47"/>
    <w:rsid w:val="007F4ADD"/>
    <w:rsid w:val="007F530E"/>
    <w:rsid w:val="007F5932"/>
    <w:rsid w:val="007F5B08"/>
    <w:rsid w:val="007F6982"/>
    <w:rsid w:val="007F6BFA"/>
    <w:rsid w:val="007F6D49"/>
    <w:rsid w:val="007F70F8"/>
    <w:rsid w:val="007F7532"/>
    <w:rsid w:val="007F7CB1"/>
    <w:rsid w:val="008004DD"/>
    <w:rsid w:val="00800B6F"/>
    <w:rsid w:val="008017CC"/>
    <w:rsid w:val="00801C26"/>
    <w:rsid w:val="008020CD"/>
    <w:rsid w:val="0080228B"/>
    <w:rsid w:val="00802E15"/>
    <w:rsid w:val="00803737"/>
    <w:rsid w:val="00803B47"/>
    <w:rsid w:val="00804735"/>
    <w:rsid w:val="00804D2F"/>
    <w:rsid w:val="008052DA"/>
    <w:rsid w:val="00806E06"/>
    <w:rsid w:val="00807050"/>
    <w:rsid w:val="008073C4"/>
    <w:rsid w:val="008076A8"/>
    <w:rsid w:val="0081080A"/>
    <w:rsid w:val="0081154F"/>
    <w:rsid w:val="00811B80"/>
    <w:rsid w:val="00811F82"/>
    <w:rsid w:val="0081315B"/>
    <w:rsid w:val="008132B6"/>
    <w:rsid w:val="008135D4"/>
    <w:rsid w:val="00814128"/>
    <w:rsid w:val="00814582"/>
    <w:rsid w:val="00814F0B"/>
    <w:rsid w:val="008163B6"/>
    <w:rsid w:val="00817C71"/>
    <w:rsid w:val="00817CB7"/>
    <w:rsid w:val="00820064"/>
    <w:rsid w:val="0082035A"/>
    <w:rsid w:val="008206EB"/>
    <w:rsid w:val="00820ABF"/>
    <w:rsid w:val="00820F0D"/>
    <w:rsid w:val="00821306"/>
    <w:rsid w:val="00821E7D"/>
    <w:rsid w:val="008222E6"/>
    <w:rsid w:val="00822ED9"/>
    <w:rsid w:val="00823085"/>
    <w:rsid w:val="00823301"/>
    <w:rsid w:val="0082349C"/>
    <w:rsid w:val="008236CB"/>
    <w:rsid w:val="00823C74"/>
    <w:rsid w:val="00823DC8"/>
    <w:rsid w:val="00823F42"/>
    <w:rsid w:val="00823F52"/>
    <w:rsid w:val="0082407F"/>
    <w:rsid w:val="0082499A"/>
    <w:rsid w:val="008261CB"/>
    <w:rsid w:val="0082640C"/>
    <w:rsid w:val="00827548"/>
    <w:rsid w:val="00830295"/>
    <w:rsid w:val="008304C5"/>
    <w:rsid w:val="00831C78"/>
    <w:rsid w:val="0083240E"/>
    <w:rsid w:val="008324F4"/>
    <w:rsid w:val="0083311D"/>
    <w:rsid w:val="008336CC"/>
    <w:rsid w:val="008347C8"/>
    <w:rsid w:val="008349FB"/>
    <w:rsid w:val="00834BA3"/>
    <w:rsid w:val="00835A90"/>
    <w:rsid w:val="00835FDA"/>
    <w:rsid w:val="00836152"/>
    <w:rsid w:val="008365CD"/>
    <w:rsid w:val="008374FB"/>
    <w:rsid w:val="00837B8F"/>
    <w:rsid w:val="00837C1B"/>
    <w:rsid w:val="0084135D"/>
    <w:rsid w:val="00842097"/>
    <w:rsid w:val="008428F9"/>
    <w:rsid w:val="00843276"/>
    <w:rsid w:val="00843488"/>
    <w:rsid w:val="00844844"/>
    <w:rsid w:val="008449DF"/>
    <w:rsid w:val="00845146"/>
    <w:rsid w:val="00845826"/>
    <w:rsid w:val="008467F1"/>
    <w:rsid w:val="00847288"/>
    <w:rsid w:val="00847D60"/>
    <w:rsid w:val="008502BC"/>
    <w:rsid w:val="0085047D"/>
    <w:rsid w:val="00850A9E"/>
    <w:rsid w:val="00850B62"/>
    <w:rsid w:val="00850D44"/>
    <w:rsid w:val="00850DD7"/>
    <w:rsid w:val="0085101D"/>
    <w:rsid w:val="008513EB"/>
    <w:rsid w:val="0085359C"/>
    <w:rsid w:val="008535E9"/>
    <w:rsid w:val="00853BF0"/>
    <w:rsid w:val="00855169"/>
    <w:rsid w:val="0085525B"/>
    <w:rsid w:val="008553F0"/>
    <w:rsid w:val="00855510"/>
    <w:rsid w:val="00855AB4"/>
    <w:rsid w:val="008562E8"/>
    <w:rsid w:val="008562EF"/>
    <w:rsid w:val="00856673"/>
    <w:rsid w:val="00856F07"/>
    <w:rsid w:val="00857266"/>
    <w:rsid w:val="00860CCC"/>
    <w:rsid w:val="008618D8"/>
    <w:rsid w:val="00861C8A"/>
    <w:rsid w:val="00862E55"/>
    <w:rsid w:val="00862FE1"/>
    <w:rsid w:val="00863027"/>
    <w:rsid w:val="008660F7"/>
    <w:rsid w:val="00866EB9"/>
    <w:rsid w:val="008670E5"/>
    <w:rsid w:val="00867162"/>
    <w:rsid w:val="00867D81"/>
    <w:rsid w:val="00871852"/>
    <w:rsid w:val="00871E01"/>
    <w:rsid w:val="008725CF"/>
    <w:rsid w:val="00872DCF"/>
    <w:rsid w:val="00872FF8"/>
    <w:rsid w:val="008738C9"/>
    <w:rsid w:val="00874733"/>
    <w:rsid w:val="00874DBD"/>
    <w:rsid w:val="008754C9"/>
    <w:rsid w:val="00875E35"/>
    <w:rsid w:val="00876424"/>
    <w:rsid w:val="008768B4"/>
    <w:rsid w:val="00877365"/>
    <w:rsid w:val="00877702"/>
    <w:rsid w:val="00877EE7"/>
    <w:rsid w:val="008802FD"/>
    <w:rsid w:val="00880FA6"/>
    <w:rsid w:val="00881A3B"/>
    <w:rsid w:val="00881AB0"/>
    <w:rsid w:val="00882387"/>
    <w:rsid w:val="00882855"/>
    <w:rsid w:val="00883131"/>
    <w:rsid w:val="008839C5"/>
    <w:rsid w:val="008841FF"/>
    <w:rsid w:val="00884863"/>
    <w:rsid w:val="00884946"/>
    <w:rsid w:val="00884D08"/>
    <w:rsid w:val="00884E46"/>
    <w:rsid w:val="00885D7E"/>
    <w:rsid w:val="00885E3F"/>
    <w:rsid w:val="00886AA9"/>
    <w:rsid w:val="00887328"/>
    <w:rsid w:val="0088742B"/>
    <w:rsid w:val="008874B0"/>
    <w:rsid w:val="008875F4"/>
    <w:rsid w:val="00890215"/>
    <w:rsid w:val="00890AE8"/>
    <w:rsid w:val="00891C32"/>
    <w:rsid w:val="00891CFC"/>
    <w:rsid w:val="00893756"/>
    <w:rsid w:val="00893C3C"/>
    <w:rsid w:val="00893F07"/>
    <w:rsid w:val="00893F9F"/>
    <w:rsid w:val="0089580E"/>
    <w:rsid w:val="00895C9C"/>
    <w:rsid w:val="00896BB8"/>
    <w:rsid w:val="008A0027"/>
    <w:rsid w:val="008A0400"/>
    <w:rsid w:val="008A089A"/>
    <w:rsid w:val="008A0FF0"/>
    <w:rsid w:val="008A1137"/>
    <w:rsid w:val="008A1FA2"/>
    <w:rsid w:val="008A2A3E"/>
    <w:rsid w:val="008A2D43"/>
    <w:rsid w:val="008A354A"/>
    <w:rsid w:val="008A6B98"/>
    <w:rsid w:val="008A6E4B"/>
    <w:rsid w:val="008A7075"/>
    <w:rsid w:val="008A785C"/>
    <w:rsid w:val="008B0089"/>
    <w:rsid w:val="008B0DD6"/>
    <w:rsid w:val="008B1DC8"/>
    <w:rsid w:val="008B2AA6"/>
    <w:rsid w:val="008B300D"/>
    <w:rsid w:val="008B323F"/>
    <w:rsid w:val="008B3479"/>
    <w:rsid w:val="008B3CA9"/>
    <w:rsid w:val="008B3D6C"/>
    <w:rsid w:val="008B42E5"/>
    <w:rsid w:val="008B4898"/>
    <w:rsid w:val="008B4B47"/>
    <w:rsid w:val="008B611D"/>
    <w:rsid w:val="008B6414"/>
    <w:rsid w:val="008B64B6"/>
    <w:rsid w:val="008B7915"/>
    <w:rsid w:val="008B7B2B"/>
    <w:rsid w:val="008C00EF"/>
    <w:rsid w:val="008C0294"/>
    <w:rsid w:val="008C06F2"/>
    <w:rsid w:val="008C14DB"/>
    <w:rsid w:val="008C180C"/>
    <w:rsid w:val="008C1F2F"/>
    <w:rsid w:val="008C1FDE"/>
    <w:rsid w:val="008C2298"/>
    <w:rsid w:val="008C3B03"/>
    <w:rsid w:val="008C4895"/>
    <w:rsid w:val="008C4B24"/>
    <w:rsid w:val="008C5010"/>
    <w:rsid w:val="008C50A1"/>
    <w:rsid w:val="008C5547"/>
    <w:rsid w:val="008C63E7"/>
    <w:rsid w:val="008C72C2"/>
    <w:rsid w:val="008D0476"/>
    <w:rsid w:val="008D0618"/>
    <w:rsid w:val="008D0EA0"/>
    <w:rsid w:val="008D2178"/>
    <w:rsid w:val="008D2884"/>
    <w:rsid w:val="008D3147"/>
    <w:rsid w:val="008D349D"/>
    <w:rsid w:val="008D38CE"/>
    <w:rsid w:val="008D3AE4"/>
    <w:rsid w:val="008D40DE"/>
    <w:rsid w:val="008D4B91"/>
    <w:rsid w:val="008D4C4A"/>
    <w:rsid w:val="008D527C"/>
    <w:rsid w:val="008D56E8"/>
    <w:rsid w:val="008D75B3"/>
    <w:rsid w:val="008D77A6"/>
    <w:rsid w:val="008D7AD5"/>
    <w:rsid w:val="008E0E0B"/>
    <w:rsid w:val="008E0F2E"/>
    <w:rsid w:val="008E1067"/>
    <w:rsid w:val="008E1D98"/>
    <w:rsid w:val="008E3192"/>
    <w:rsid w:val="008E55BE"/>
    <w:rsid w:val="008E55FE"/>
    <w:rsid w:val="008E5AC7"/>
    <w:rsid w:val="008E6520"/>
    <w:rsid w:val="008E69C0"/>
    <w:rsid w:val="008E6BCA"/>
    <w:rsid w:val="008E7D8B"/>
    <w:rsid w:val="008E7F25"/>
    <w:rsid w:val="008F02A8"/>
    <w:rsid w:val="008F06A6"/>
    <w:rsid w:val="008F1F9F"/>
    <w:rsid w:val="008F366B"/>
    <w:rsid w:val="008F3AAC"/>
    <w:rsid w:val="008F4ACA"/>
    <w:rsid w:val="008F4BDC"/>
    <w:rsid w:val="008F574B"/>
    <w:rsid w:val="008F5F61"/>
    <w:rsid w:val="008F685F"/>
    <w:rsid w:val="008F7CFE"/>
    <w:rsid w:val="00900906"/>
    <w:rsid w:val="00901528"/>
    <w:rsid w:val="0090193D"/>
    <w:rsid w:val="00903355"/>
    <w:rsid w:val="00904A48"/>
    <w:rsid w:val="009060DB"/>
    <w:rsid w:val="00906CFC"/>
    <w:rsid w:val="00907072"/>
    <w:rsid w:val="00907499"/>
    <w:rsid w:val="00907CE9"/>
    <w:rsid w:val="00910C97"/>
    <w:rsid w:val="00910CCA"/>
    <w:rsid w:val="00910F2E"/>
    <w:rsid w:val="009118AC"/>
    <w:rsid w:val="00911D22"/>
    <w:rsid w:val="009127B7"/>
    <w:rsid w:val="009131B1"/>
    <w:rsid w:val="0091369B"/>
    <w:rsid w:val="009144D5"/>
    <w:rsid w:val="00914A66"/>
    <w:rsid w:val="00915011"/>
    <w:rsid w:val="00915488"/>
    <w:rsid w:val="00916911"/>
    <w:rsid w:val="00916AB6"/>
    <w:rsid w:val="0091729A"/>
    <w:rsid w:val="00921E94"/>
    <w:rsid w:val="00923117"/>
    <w:rsid w:val="0092317F"/>
    <w:rsid w:val="0092459D"/>
    <w:rsid w:val="00924BB4"/>
    <w:rsid w:val="00925901"/>
    <w:rsid w:val="00925D07"/>
    <w:rsid w:val="00926650"/>
    <w:rsid w:val="0093053D"/>
    <w:rsid w:val="009307EA"/>
    <w:rsid w:val="00931241"/>
    <w:rsid w:val="00932AD6"/>
    <w:rsid w:val="00932D06"/>
    <w:rsid w:val="00932D12"/>
    <w:rsid w:val="009333F9"/>
    <w:rsid w:val="00933D2E"/>
    <w:rsid w:val="00934342"/>
    <w:rsid w:val="0093490F"/>
    <w:rsid w:val="00934EBF"/>
    <w:rsid w:val="009354A7"/>
    <w:rsid w:val="00936B0E"/>
    <w:rsid w:val="009377E9"/>
    <w:rsid w:val="00937B4D"/>
    <w:rsid w:val="00940F3D"/>
    <w:rsid w:val="009413DE"/>
    <w:rsid w:val="0094274D"/>
    <w:rsid w:val="00943F6E"/>
    <w:rsid w:val="00944880"/>
    <w:rsid w:val="00944DD9"/>
    <w:rsid w:val="009458EB"/>
    <w:rsid w:val="00945BFB"/>
    <w:rsid w:val="00945C30"/>
    <w:rsid w:val="0094699E"/>
    <w:rsid w:val="00946C16"/>
    <w:rsid w:val="00947973"/>
    <w:rsid w:val="009504A2"/>
    <w:rsid w:val="0095176A"/>
    <w:rsid w:val="00951980"/>
    <w:rsid w:val="00951A68"/>
    <w:rsid w:val="00951F4C"/>
    <w:rsid w:val="009524D5"/>
    <w:rsid w:val="00952A1C"/>
    <w:rsid w:val="0095408E"/>
    <w:rsid w:val="009543A5"/>
    <w:rsid w:val="009543B3"/>
    <w:rsid w:val="00954815"/>
    <w:rsid w:val="00954AF0"/>
    <w:rsid w:val="00955216"/>
    <w:rsid w:val="009559BB"/>
    <w:rsid w:val="00955C57"/>
    <w:rsid w:val="00955C75"/>
    <w:rsid w:val="00955DEF"/>
    <w:rsid w:val="0095618B"/>
    <w:rsid w:val="0095677B"/>
    <w:rsid w:val="00956A40"/>
    <w:rsid w:val="009578F4"/>
    <w:rsid w:val="00957F05"/>
    <w:rsid w:val="00960098"/>
    <w:rsid w:val="009625C7"/>
    <w:rsid w:val="00964BB3"/>
    <w:rsid w:val="00965C25"/>
    <w:rsid w:val="00966387"/>
    <w:rsid w:val="00966775"/>
    <w:rsid w:val="00967167"/>
    <w:rsid w:val="0096767C"/>
    <w:rsid w:val="00967B1C"/>
    <w:rsid w:val="0097110E"/>
    <w:rsid w:val="00971DF2"/>
    <w:rsid w:val="009725BD"/>
    <w:rsid w:val="009727D8"/>
    <w:rsid w:val="00972AF8"/>
    <w:rsid w:val="00974016"/>
    <w:rsid w:val="009743C8"/>
    <w:rsid w:val="00974746"/>
    <w:rsid w:val="00974D7F"/>
    <w:rsid w:val="00976042"/>
    <w:rsid w:val="009761AD"/>
    <w:rsid w:val="00976814"/>
    <w:rsid w:val="00976A78"/>
    <w:rsid w:val="00977ADC"/>
    <w:rsid w:val="00977F80"/>
    <w:rsid w:val="00980208"/>
    <w:rsid w:val="0098094D"/>
    <w:rsid w:val="00981284"/>
    <w:rsid w:val="00981DC9"/>
    <w:rsid w:val="00982FD3"/>
    <w:rsid w:val="00983196"/>
    <w:rsid w:val="00983B80"/>
    <w:rsid w:val="00983FA1"/>
    <w:rsid w:val="009849BF"/>
    <w:rsid w:val="009854AF"/>
    <w:rsid w:val="00985763"/>
    <w:rsid w:val="00986583"/>
    <w:rsid w:val="00986886"/>
    <w:rsid w:val="0098732D"/>
    <w:rsid w:val="00992603"/>
    <w:rsid w:val="00992806"/>
    <w:rsid w:val="009930F6"/>
    <w:rsid w:val="00993205"/>
    <w:rsid w:val="009942E6"/>
    <w:rsid w:val="0099433F"/>
    <w:rsid w:val="00994973"/>
    <w:rsid w:val="00994D45"/>
    <w:rsid w:val="009952AC"/>
    <w:rsid w:val="00996F97"/>
    <w:rsid w:val="009974B8"/>
    <w:rsid w:val="009A026A"/>
    <w:rsid w:val="009A048D"/>
    <w:rsid w:val="009A08AC"/>
    <w:rsid w:val="009A0CC7"/>
    <w:rsid w:val="009A101F"/>
    <w:rsid w:val="009A1901"/>
    <w:rsid w:val="009A203C"/>
    <w:rsid w:val="009A236C"/>
    <w:rsid w:val="009A2461"/>
    <w:rsid w:val="009A4D9A"/>
    <w:rsid w:val="009A527D"/>
    <w:rsid w:val="009A58C4"/>
    <w:rsid w:val="009A6587"/>
    <w:rsid w:val="009A693F"/>
    <w:rsid w:val="009A69FF"/>
    <w:rsid w:val="009A77E2"/>
    <w:rsid w:val="009A797F"/>
    <w:rsid w:val="009B0A69"/>
    <w:rsid w:val="009B0FB1"/>
    <w:rsid w:val="009B1313"/>
    <w:rsid w:val="009B1D0A"/>
    <w:rsid w:val="009B2D1A"/>
    <w:rsid w:val="009B2FA9"/>
    <w:rsid w:val="009B384C"/>
    <w:rsid w:val="009B40D5"/>
    <w:rsid w:val="009B42D6"/>
    <w:rsid w:val="009B4615"/>
    <w:rsid w:val="009B4634"/>
    <w:rsid w:val="009B4756"/>
    <w:rsid w:val="009B4A6C"/>
    <w:rsid w:val="009B66D2"/>
    <w:rsid w:val="009B7981"/>
    <w:rsid w:val="009B7AEB"/>
    <w:rsid w:val="009C009D"/>
    <w:rsid w:val="009C0293"/>
    <w:rsid w:val="009C0524"/>
    <w:rsid w:val="009C114A"/>
    <w:rsid w:val="009C166D"/>
    <w:rsid w:val="009C1A0C"/>
    <w:rsid w:val="009C1D97"/>
    <w:rsid w:val="009C3EC6"/>
    <w:rsid w:val="009C43D8"/>
    <w:rsid w:val="009C44DC"/>
    <w:rsid w:val="009C474E"/>
    <w:rsid w:val="009C6F8F"/>
    <w:rsid w:val="009C7EB9"/>
    <w:rsid w:val="009D009E"/>
    <w:rsid w:val="009D0D0A"/>
    <w:rsid w:val="009D0F05"/>
    <w:rsid w:val="009D11BA"/>
    <w:rsid w:val="009D1255"/>
    <w:rsid w:val="009D1644"/>
    <w:rsid w:val="009D1907"/>
    <w:rsid w:val="009D22DD"/>
    <w:rsid w:val="009D252E"/>
    <w:rsid w:val="009D2777"/>
    <w:rsid w:val="009D33F6"/>
    <w:rsid w:val="009D3AEC"/>
    <w:rsid w:val="009D4680"/>
    <w:rsid w:val="009D52C7"/>
    <w:rsid w:val="009D5412"/>
    <w:rsid w:val="009D5948"/>
    <w:rsid w:val="009D5C1B"/>
    <w:rsid w:val="009D5CE9"/>
    <w:rsid w:val="009D5D15"/>
    <w:rsid w:val="009D69EF"/>
    <w:rsid w:val="009D7465"/>
    <w:rsid w:val="009E0364"/>
    <w:rsid w:val="009E0B51"/>
    <w:rsid w:val="009E0FB0"/>
    <w:rsid w:val="009E129D"/>
    <w:rsid w:val="009E15EE"/>
    <w:rsid w:val="009E1CE3"/>
    <w:rsid w:val="009E1E24"/>
    <w:rsid w:val="009E246C"/>
    <w:rsid w:val="009E32D7"/>
    <w:rsid w:val="009E4538"/>
    <w:rsid w:val="009E45B7"/>
    <w:rsid w:val="009E4664"/>
    <w:rsid w:val="009E4A58"/>
    <w:rsid w:val="009E4BD2"/>
    <w:rsid w:val="009E6804"/>
    <w:rsid w:val="009E6C5D"/>
    <w:rsid w:val="009F1221"/>
    <w:rsid w:val="009F1584"/>
    <w:rsid w:val="009F1AF6"/>
    <w:rsid w:val="009F1D4D"/>
    <w:rsid w:val="009F1EF0"/>
    <w:rsid w:val="009F2682"/>
    <w:rsid w:val="009F381C"/>
    <w:rsid w:val="009F517F"/>
    <w:rsid w:val="009F5B4C"/>
    <w:rsid w:val="009F6166"/>
    <w:rsid w:val="009F674F"/>
    <w:rsid w:val="009F77FB"/>
    <w:rsid w:val="00A000B7"/>
    <w:rsid w:val="00A00EF6"/>
    <w:rsid w:val="00A010FF"/>
    <w:rsid w:val="00A0121F"/>
    <w:rsid w:val="00A01C0B"/>
    <w:rsid w:val="00A02230"/>
    <w:rsid w:val="00A0288C"/>
    <w:rsid w:val="00A02D9F"/>
    <w:rsid w:val="00A0356A"/>
    <w:rsid w:val="00A04A88"/>
    <w:rsid w:val="00A04B82"/>
    <w:rsid w:val="00A06E7B"/>
    <w:rsid w:val="00A07CCE"/>
    <w:rsid w:val="00A10042"/>
    <w:rsid w:val="00A11A50"/>
    <w:rsid w:val="00A12069"/>
    <w:rsid w:val="00A121FD"/>
    <w:rsid w:val="00A1275B"/>
    <w:rsid w:val="00A12E45"/>
    <w:rsid w:val="00A13139"/>
    <w:rsid w:val="00A140BF"/>
    <w:rsid w:val="00A143B6"/>
    <w:rsid w:val="00A14998"/>
    <w:rsid w:val="00A1563C"/>
    <w:rsid w:val="00A16AC6"/>
    <w:rsid w:val="00A16DE6"/>
    <w:rsid w:val="00A16E47"/>
    <w:rsid w:val="00A17438"/>
    <w:rsid w:val="00A17733"/>
    <w:rsid w:val="00A217AF"/>
    <w:rsid w:val="00A2208C"/>
    <w:rsid w:val="00A23974"/>
    <w:rsid w:val="00A24BCA"/>
    <w:rsid w:val="00A25085"/>
    <w:rsid w:val="00A25619"/>
    <w:rsid w:val="00A25AAD"/>
    <w:rsid w:val="00A25B7D"/>
    <w:rsid w:val="00A25FD8"/>
    <w:rsid w:val="00A26322"/>
    <w:rsid w:val="00A26EB2"/>
    <w:rsid w:val="00A27D39"/>
    <w:rsid w:val="00A27D7B"/>
    <w:rsid w:val="00A30748"/>
    <w:rsid w:val="00A31904"/>
    <w:rsid w:val="00A32A48"/>
    <w:rsid w:val="00A32B3C"/>
    <w:rsid w:val="00A32E19"/>
    <w:rsid w:val="00A33F4C"/>
    <w:rsid w:val="00A3489A"/>
    <w:rsid w:val="00A34C18"/>
    <w:rsid w:val="00A34CC8"/>
    <w:rsid w:val="00A35FD5"/>
    <w:rsid w:val="00A361C1"/>
    <w:rsid w:val="00A367AF"/>
    <w:rsid w:val="00A367EB"/>
    <w:rsid w:val="00A36C09"/>
    <w:rsid w:val="00A371B9"/>
    <w:rsid w:val="00A374C3"/>
    <w:rsid w:val="00A37BAE"/>
    <w:rsid w:val="00A4041E"/>
    <w:rsid w:val="00A40D18"/>
    <w:rsid w:val="00A4275A"/>
    <w:rsid w:val="00A429FA"/>
    <w:rsid w:val="00A42B60"/>
    <w:rsid w:val="00A431B5"/>
    <w:rsid w:val="00A43C5F"/>
    <w:rsid w:val="00A450BB"/>
    <w:rsid w:val="00A45153"/>
    <w:rsid w:val="00A46700"/>
    <w:rsid w:val="00A47E1A"/>
    <w:rsid w:val="00A521B0"/>
    <w:rsid w:val="00A525F7"/>
    <w:rsid w:val="00A52629"/>
    <w:rsid w:val="00A53355"/>
    <w:rsid w:val="00A535C6"/>
    <w:rsid w:val="00A54030"/>
    <w:rsid w:val="00A543C9"/>
    <w:rsid w:val="00A555A6"/>
    <w:rsid w:val="00A56210"/>
    <w:rsid w:val="00A606E0"/>
    <w:rsid w:val="00A6406B"/>
    <w:rsid w:val="00A640F2"/>
    <w:rsid w:val="00A6473B"/>
    <w:rsid w:val="00A65362"/>
    <w:rsid w:val="00A66BD5"/>
    <w:rsid w:val="00A672C9"/>
    <w:rsid w:val="00A67F2F"/>
    <w:rsid w:val="00A67FEF"/>
    <w:rsid w:val="00A700D1"/>
    <w:rsid w:val="00A7081A"/>
    <w:rsid w:val="00A70A28"/>
    <w:rsid w:val="00A70BAB"/>
    <w:rsid w:val="00A718A2"/>
    <w:rsid w:val="00A71ECD"/>
    <w:rsid w:val="00A72288"/>
    <w:rsid w:val="00A72888"/>
    <w:rsid w:val="00A728F6"/>
    <w:rsid w:val="00A72EA2"/>
    <w:rsid w:val="00A73253"/>
    <w:rsid w:val="00A73482"/>
    <w:rsid w:val="00A74A64"/>
    <w:rsid w:val="00A756FD"/>
    <w:rsid w:val="00A757D4"/>
    <w:rsid w:val="00A766AA"/>
    <w:rsid w:val="00A768AC"/>
    <w:rsid w:val="00A76DBA"/>
    <w:rsid w:val="00A77644"/>
    <w:rsid w:val="00A8147E"/>
    <w:rsid w:val="00A81C0E"/>
    <w:rsid w:val="00A82259"/>
    <w:rsid w:val="00A827E3"/>
    <w:rsid w:val="00A82B93"/>
    <w:rsid w:val="00A83DD2"/>
    <w:rsid w:val="00A84810"/>
    <w:rsid w:val="00A84AA8"/>
    <w:rsid w:val="00A85364"/>
    <w:rsid w:val="00A85AAC"/>
    <w:rsid w:val="00A860FB"/>
    <w:rsid w:val="00A87293"/>
    <w:rsid w:val="00A87A9E"/>
    <w:rsid w:val="00A90998"/>
    <w:rsid w:val="00A909C7"/>
    <w:rsid w:val="00A90DD5"/>
    <w:rsid w:val="00A90E4B"/>
    <w:rsid w:val="00A916B7"/>
    <w:rsid w:val="00A91E08"/>
    <w:rsid w:val="00A92132"/>
    <w:rsid w:val="00A921F2"/>
    <w:rsid w:val="00A926A1"/>
    <w:rsid w:val="00A92C6E"/>
    <w:rsid w:val="00A93258"/>
    <w:rsid w:val="00A93E4A"/>
    <w:rsid w:val="00A94E62"/>
    <w:rsid w:val="00A959B9"/>
    <w:rsid w:val="00A95A32"/>
    <w:rsid w:val="00A95AF7"/>
    <w:rsid w:val="00A9608F"/>
    <w:rsid w:val="00A9662C"/>
    <w:rsid w:val="00A96AA3"/>
    <w:rsid w:val="00A9730C"/>
    <w:rsid w:val="00A9783F"/>
    <w:rsid w:val="00A97938"/>
    <w:rsid w:val="00A97BE8"/>
    <w:rsid w:val="00AA0063"/>
    <w:rsid w:val="00AA01CC"/>
    <w:rsid w:val="00AA0317"/>
    <w:rsid w:val="00AA061E"/>
    <w:rsid w:val="00AA0A61"/>
    <w:rsid w:val="00AA1E91"/>
    <w:rsid w:val="00AA25C8"/>
    <w:rsid w:val="00AA40EB"/>
    <w:rsid w:val="00AA48EE"/>
    <w:rsid w:val="00AA4A8A"/>
    <w:rsid w:val="00AA5924"/>
    <w:rsid w:val="00AA5EB8"/>
    <w:rsid w:val="00AA7C33"/>
    <w:rsid w:val="00AB01C0"/>
    <w:rsid w:val="00AB073B"/>
    <w:rsid w:val="00AB165A"/>
    <w:rsid w:val="00AB1762"/>
    <w:rsid w:val="00AB1A4C"/>
    <w:rsid w:val="00AB23CB"/>
    <w:rsid w:val="00AB23D7"/>
    <w:rsid w:val="00AB2558"/>
    <w:rsid w:val="00AB2C52"/>
    <w:rsid w:val="00AB3225"/>
    <w:rsid w:val="00AB370A"/>
    <w:rsid w:val="00AB388B"/>
    <w:rsid w:val="00AB3CB1"/>
    <w:rsid w:val="00AB4463"/>
    <w:rsid w:val="00AB48C5"/>
    <w:rsid w:val="00AB57CB"/>
    <w:rsid w:val="00AB58EC"/>
    <w:rsid w:val="00AB5EB8"/>
    <w:rsid w:val="00AB6687"/>
    <w:rsid w:val="00AB6D81"/>
    <w:rsid w:val="00AB6D8F"/>
    <w:rsid w:val="00AB6F14"/>
    <w:rsid w:val="00AB78FB"/>
    <w:rsid w:val="00AB7929"/>
    <w:rsid w:val="00AC0282"/>
    <w:rsid w:val="00AC182E"/>
    <w:rsid w:val="00AC1CAF"/>
    <w:rsid w:val="00AC1E2B"/>
    <w:rsid w:val="00AC2297"/>
    <w:rsid w:val="00AC31ED"/>
    <w:rsid w:val="00AC3556"/>
    <w:rsid w:val="00AC3865"/>
    <w:rsid w:val="00AC3D1B"/>
    <w:rsid w:val="00AC41A1"/>
    <w:rsid w:val="00AC6941"/>
    <w:rsid w:val="00AC76E8"/>
    <w:rsid w:val="00AC7C2B"/>
    <w:rsid w:val="00AC7E5D"/>
    <w:rsid w:val="00AD0BA8"/>
    <w:rsid w:val="00AD17A4"/>
    <w:rsid w:val="00AD29F4"/>
    <w:rsid w:val="00AD3252"/>
    <w:rsid w:val="00AD32A9"/>
    <w:rsid w:val="00AD396C"/>
    <w:rsid w:val="00AD3E22"/>
    <w:rsid w:val="00AD53A6"/>
    <w:rsid w:val="00AD57F3"/>
    <w:rsid w:val="00AD6FFD"/>
    <w:rsid w:val="00AD749E"/>
    <w:rsid w:val="00AD7770"/>
    <w:rsid w:val="00AE0167"/>
    <w:rsid w:val="00AE03D9"/>
    <w:rsid w:val="00AE1073"/>
    <w:rsid w:val="00AE15A2"/>
    <w:rsid w:val="00AE181C"/>
    <w:rsid w:val="00AE1BD0"/>
    <w:rsid w:val="00AE1D23"/>
    <w:rsid w:val="00AE20F2"/>
    <w:rsid w:val="00AE2589"/>
    <w:rsid w:val="00AE2A1C"/>
    <w:rsid w:val="00AE34FC"/>
    <w:rsid w:val="00AE38BD"/>
    <w:rsid w:val="00AE3B36"/>
    <w:rsid w:val="00AE3FEA"/>
    <w:rsid w:val="00AE45D8"/>
    <w:rsid w:val="00AE4693"/>
    <w:rsid w:val="00AE52FE"/>
    <w:rsid w:val="00AE53BC"/>
    <w:rsid w:val="00AE59D9"/>
    <w:rsid w:val="00AE60B5"/>
    <w:rsid w:val="00AE6305"/>
    <w:rsid w:val="00AE6CF5"/>
    <w:rsid w:val="00AE7887"/>
    <w:rsid w:val="00AE7AAF"/>
    <w:rsid w:val="00AF0787"/>
    <w:rsid w:val="00AF0EE6"/>
    <w:rsid w:val="00AF10AA"/>
    <w:rsid w:val="00AF16A2"/>
    <w:rsid w:val="00AF2327"/>
    <w:rsid w:val="00AF2733"/>
    <w:rsid w:val="00AF2BB4"/>
    <w:rsid w:val="00AF3676"/>
    <w:rsid w:val="00AF3681"/>
    <w:rsid w:val="00AF423E"/>
    <w:rsid w:val="00AF4275"/>
    <w:rsid w:val="00AF671C"/>
    <w:rsid w:val="00B00B9E"/>
    <w:rsid w:val="00B01D1A"/>
    <w:rsid w:val="00B01D83"/>
    <w:rsid w:val="00B021C3"/>
    <w:rsid w:val="00B02632"/>
    <w:rsid w:val="00B03FC5"/>
    <w:rsid w:val="00B04204"/>
    <w:rsid w:val="00B04366"/>
    <w:rsid w:val="00B045FA"/>
    <w:rsid w:val="00B04990"/>
    <w:rsid w:val="00B04A28"/>
    <w:rsid w:val="00B04BB4"/>
    <w:rsid w:val="00B04D79"/>
    <w:rsid w:val="00B04E3F"/>
    <w:rsid w:val="00B04F85"/>
    <w:rsid w:val="00B07B73"/>
    <w:rsid w:val="00B07F2F"/>
    <w:rsid w:val="00B105CC"/>
    <w:rsid w:val="00B10F39"/>
    <w:rsid w:val="00B125B6"/>
    <w:rsid w:val="00B1286D"/>
    <w:rsid w:val="00B13638"/>
    <w:rsid w:val="00B13914"/>
    <w:rsid w:val="00B14FB8"/>
    <w:rsid w:val="00B1578E"/>
    <w:rsid w:val="00B157DD"/>
    <w:rsid w:val="00B16110"/>
    <w:rsid w:val="00B16901"/>
    <w:rsid w:val="00B16A4E"/>
    <w:rsid w:val="00B17E63"/>
    <w:rsid w:val="00B202A2"/>
    <w:rsid w:val="00B208FB"/>
    <w:rsid w:val="00B22C6C"/>
    <w:rsid w:val="00B23008"/>
    <w:rsid w:val="00B235A9"/>
    <w:rsid w:val="00B23774"/>
    <w:rsid w:val="00B246C3"/>
    <w:rsid w:val="00B26E51"/>
    <w:rsid w:val="00B27DE2"/>
    <w:rsid w:val="00B27EC2"/>
    <w:rsid w:val="00B3051C"/>
    <w:rsid w:val="00B30E56"/>
    <w:rsid w:val="00B318D8"/>
    <w:rsid w:val="00B3278B"/>
    <w:rsid w:val="00B32B76"/>
    <w:rsid w:val="00B32EC6"/>
    <w:rsid w:val="00B33954"/>
    <w:rsid w:val="00B33981"/>
    <w:rsid w:val="00B33AA2"/>
    <w:rsid w:val="00B35D2F"/>
    <w:rsid w:val="00B3687B"/>
    <w:rsid w:val="00B37EC6"/>
    <w:rsid w:val="00B402E0"/>
    <w:rsid w:val="00B40C48"/>
    <w:rsid w:val="00B412F7"/>
    <w:rsid w:val="00B42D87"/>
    <w:rsid w:val="00B431FF"/>
    <w:rsid w:val="00B43226"/>
    <w:rsid w:val="00B437CF"/>
    <w:rsid w:val="00B4435C"/>
    <w:rsid w:val="00B44DEF"/>
    <w:rsid w:val="00B45868"/>
    <w:rsid w:val="00B45A33"/>
    <w:rsid w:val="00B45FB4"/>
    <w:rsid w:val="00B4673E"/>
    <w:rsid w:val="00B47813"/>
    <w:rsid w:val="00B47A0C"/>
    <w:rsid w:val="00B47ADE"/>
    <w:rsid w:val="00B5028E"/>
    <w:rsid w:val="00B50449"/>
    <w:rsid w:val="00B50D6D"/>
    <w:rsid w:val="00B50FA0"/>
    <w:rsid w:val="00B5102F"/>
    <w:rsid w:val="00B5187D"/>
    <w:rsid w:val="00B51E09"/>
    <w:rsid w:val="00B533EB"/>
    <w:rsid w:val="00B5341D"/>
    <w:rsid w:val="00B53651"/>
    <w:rsid w:val="00B53CDB"/>
    <w:rsid w:val="00B55465"/>
    <w:rsid w:val="00B55ADB"/>
    <w:rsid w:val="00B5621A"/>
    <w:rsid w:val="00B5637F"/>
    <w:rsid w:val="00B56D1C"/>
    <w:rsid w:val="00B56F24"/>
    <w:rsid w:val="00B575A4"/>
    <w:rsid w:val="00B57BC0"/>
    <w:rsid w:val="00B57C49"/>
    <w:rsid w:val="00B57DAB"/>
    <w:rsid w:val="00B6073B"/>
    <w:rsid w:val="00B61722"/>
    <w:rsid w:val="00B6296F"/>
    <w:rsid w:val="00B6400D"/>
    <w:rsid w:val="00B64114"/>
    <w:rsid w:val="00B643B0"/>
    <w:rsid w:val="00B64B42"/>
    <w:rsid w:val="00B655BD"/>
    <w:rsid w:val="00B65725"/>
    <w:rsid w:val="00B658E1"/>
    <w:rsid w:val="00B668CA"/>
    <w:rsid w:val="00B6713D"/>
    <w:rsid w:val="00B70529"/>
    <w:rsid w:val="00B70EEE"/>
    <w:rsid w:val="00B71A63"/>
    <w:rsid w:val="00B71CBE"/>
    <w:rsid w:val="00B723AE"/>
    <w:rsid w:val="00B7261E"/>
    <w:rsid w:val="00B73665"/>
    <w:rsid w:val="00B73BA7"/>
    <w:rsid w:val="00B73F1D"/>
    <w:rsid w:val="00B7425E"/>
    <w:rsid w:val="00B742BD"/>
    <w:rsid w:val="00B74594"/>
    <w:rsid w:val="00B74896"/>
    <w:rsid w:val="00B75457"/>
    <w:rsid w:val="00B75B35"/>
    <w:rsid w:val="00B76EF8"/>
    <w:rsid w:val="00B77350"/>
    <w:rsid w:val="00B80809"/>
    <w:rsid w:val="00B810DA"/>
    <w:rsid w:val="00B82353"/>
    <w:rsid w:val="00B832F1"/>
    <w:rsid w:val="00B83329"/>
    <w:rsid w:val="00B83C2E"/>
    <w:rsid w:val="00B84AED"/>
    <w:rsid w:val="00B85765"/>
    <w:rsid w:val="00B85A5D"/>
    <w:rsid w:val="00B85D5A"/>
    <w:rsid w:val="00B86B48"/>
    <w:rsid w:val="00B86DCC"/>
    <w:rsid w:val="00B87E87"/>
    <w:rsid w:val="00B90AD2"/>
    <w:rsid w:val="00B91696"/>
    <w:rsid w:val="00B925B9"/>
    <w:rsid w:val="00B925E9"/>
    <w:rsid w:val="00B92AD9"/>
    <w:rsid w:val="00B93174"/>
    <w:rsid w:val="00B93805"/>
    <w:rsid w:val="00B94828"/>
    <w:rsid w:val="00B949BA"/>
    <w:rsid w:val="00B95221"/>
    <w:rsid w:val="00B96677"/>
    <w:rsid w:val="00B97137"/>
    <w:rsid w:val="00B976D6"/>
    <w:rsid w:val="00B97ED5"/>
    <w:rsid w:val="00BA083D"/>
    <w:rsid w:val="00BA0F0B"/>
    <w:rsid w:val="00BA1C5D"/>
    <w:rsid w:val="00BA1E88"/>
    <w:rsid w:val="00BA2445"/>
    <w:rsid w:val="00BA332C"/>
    <w:rsid w:val="00BA33F0"/>
    <w:rsid w:val="00BA398A"/>
    <w:rsid w:val="00BA40B8"/>
    <w:rsid w:val="00BA4233"/>
    <w:rsid w:val="00BA4318"/>
    <w:rsid w:val="00BA438A"/>
    <w:rsid w:val="00BA44AE"/>
    <w:rsid w:val="00BA4611"/>
    <w:rsid w:val="00BA4F47"/>
    <w:rsid w:val="00BA51DE"/>
    <w:rsid w:val="00BA5E77"/>
    <w:rsid w:val="00BA6CE6"/>
    <w:rsid w:val="00BA6EB9"/>
    <w:rsid w:val="00BA7415"/>
    <w:rsid w:val="00BA7931"/>
    <w:rsid w:val="00BB070D"/>
    <w:rsid w:val="00BB0A79"/>
    <w:rsid w:val="00BB20BE"/>
    <w:rsid w:val="00BB221E"/>
    <w:rsid w:val="00BB22BE"/>
    <w:rsid w:val="00BB28E8"/>
    <w:rsid w:val="00BB2E87"/>
    <w:rsid w:val="00BB3CB7"/>
    <w:rsid w:val="00BB3D9E"/>
    <w:rsid w:val="00BB40D1"/>
    <w:rsid w:val="00BB40EC"/>
    <w:rsid w:val="00BB44B8"/>
    <w:rsid w:val="00BB5275"/>
    <w:rsid w:val="00BB645B"/>
    <w:rsid w:val="00BB6E18"/>
    <w:rsid w:val="00BB7493"/>
    <w:rsid w:val="00BB7957"/>
    <w:rsid w:val="00BC0488"/>
    <w:rsid w:val="00BC0592"/>
    <w:rsid w:val="00BC0E29"/>
    <w:rsid w:val="00BC0F0B"/>
    <w:rsid w:val="00BC18FC"/>
    <w:rsid w:val="00BC21F9"/>
    <w:rsid w:val="00BC26C0"/>
    <w:rsid w:val="00BC33A1"/>
    <w:rsid w:val="00BC673D"/>
    <w:rsid w:val="00BC6BC5"/>
    <w:rsid w:val="00BD0416"/>
    <w:rsid w:val="00BD0767"/>
    <w:rsid w:val="00BD18D9"/>
    <w:rsid w:val="00BD2475"/>
    <w:rsid w:val="00BD24D6"/>
    <w:rsid w:val="00BD252F"/>
    <w:rsid w:val="00BD3768"/>
    <w:rsid w:val="00BD3BBF"/>
    <w:rsid w:val="00BD421F"/>
    <w:rsid w:val="00BD489D"/>
    <w:rsid w:val="00BD4A47"/>
    <w:rsid w:val="00BD75E0"/>
    <w:rsid w:val="00BD7725"/>
    <w:rsid w:val="00BE0740"/>
    <w:rsid w:val="00BE0892"/>
    <w:rsid w:val="00BE1E76"/>
    <w:rsid w:val="00BE20BA"/>
    <w:rsid w:val="00BE27C5"/>
    <w:rsid w:val="00BE29A3"/>
    <w:rsid w:val="00BE3449"/>
    <w:rsid w:val="00BE373B"/>
    <w:rsid w:val="00BE4847"/>
    <w:rsid w:val="00BE4AB3"/>
    <w:rsid w:val="00BE5F96"/>
    <w:rsid w:val="00BE6A1D"/>
    <w:rsid w:val="00BE6EA3"/>
    <w:rsid w:val="00BE754C"/>
    <w:rsid w:val="00BE7CF9"/>
    <w:rsid w:val="00BE7EFE"/>
    <w:rsid w:val="00BF08F1"/>
    <w:rsid w:val="00BF0EBF"/>
    <w:rsid w:val="00BF13F9"/>
    <w:rsid w:val="00BF1CFF"/>
    <w:rsid w:val="00BF211A"/>
    <w:rsid w:val="00BF2252"/>
    <w:rsid w:val="00BF251A"/>
    <w:rsid w:val="00BF3144"/>
    <w:rsid w:val="00BF3943"/>
    <w:rsid w:val="00BF54CB"/>
    <w:rsid w:val="00BF714B"/>
    <w:rsid w:val="00C0008C"/>
    <w:rsid w:val="00C00C1B"/>
    <w:rsid w:val="00C01B2A"/>
    <w:rsid w:val="00C0286C"/>
    <w:rsid w:val="00C030FE"/>
    <w:rsid w:val="00C035A0"/>
    <w:rsid w:val="00C03E3F"/>
    <w:rsid w:val="00C03F0A"/>
    <w:rsid w:val="00C045B7"/>
    <w:rsid w:val="00C051D6"/>
    <w:rsid w:val="00C054DB"/>
    <w:rsid w:val="00C06E0C"/>
    <w:rsid w:val="00C06E3D"/>
    <w:rsid w:val="00C07E7B"/>
    <w:rsid w:val="00C11743"/>
    <w:rsid w:val="00C12426"/>
    <w:rsid w:val="00C128FD"/>
    <w:rsid w:val="00C129F2"/>
    <w:rsid w:val="00C12B6D"/>
    <w:rsid w:val="00C131D0"/>
    <w:rsid w:val="00C13703"/>
    <w:rsid w:val="00C13C5A"/>
    <w:rsid w:val="00C14974"/>
    <w:rsid w:val="00C14D54"/>
    <w:rsid w:val="00C16A47"/>
    <w:rsid w:val="00C16E40"/>
    <w:rsid w:val="00C16F62"/>
    <w:rsid w:val="00C17F3A"/>
    <w:rsid w:val="00C20BF9"/>
    <w:rsid w:val="00C20E0B"/>
    <w:rsid w:val="00C214CD"/>
    <w:rsid w:val="00C21AA5"/>
    <w:rsid w:val="00C21F3E"/>
    <w:rsid w:val="00C23465"/>
    <w:rsid w:val="00C23F76"/>
    <w:rsid w:val="00C24229"/>
    <w:rsid w:val="00C24A1F"/>
    <w:rsid w:val="00C24F38"/>
    <w:rsid w:val="00C25B44"/>
    <w:rsid w:val="00C26131"/>
    <w:rsid w:val="00C265DE"/>
    <w:rsid w:val="00C2682A"/>
    <w:rsid w:val="00C26FDF"/>
    <w:rsid w:val="00C305EE"/>
    <w:rsid w:val="00C31DC3"/>
    <w:rsid w:val="00C32971"/>
    <w:rsid w:val="00C32989"/>
    <w:rsid w:val="00C33417"/>
    <w:rsid w:val="00C348A8"/>
    <w:rsid w:val="00C34D72"/>
    <w:rsid w:val="00C350D4"/>
    <w:rsid w:val="00C35D79"/>
    <w:rsid w:val="00C37184"/>
    <w:rsid w:val="00C3751D"/>
    <w:rsid w:val="00C40F91"/>
    <w:rsid w:val="00C4124B"/>
    <w:rsid w:val="00C417BD"/>
    <w:rsid w:val="00C41D7E"/>
    <w:rsid w:val="00C426E7"/>
    <w:rsid w:val="00C434A2"/>
    <w:rsid w:val="00C44660"/>
    <w:rsid w:val="00C450F2"/>
    <w:rsid w:val="00C454B0"/>
    <w:rsid w:val="00C46591"/>
    <w:rsid w:val="00C474A9"/>
    <w:rsid w:val="00C4796E"/>
    <w:rsid w:val="00C522D7"/>
    <w:rsid w:val="00C52A44"/>
    <w:rsid w:val="00C53A8A"/>
    <w:rsid w:val="00C5417C"/>
    <w:rsid w:val="00C543A6"/>
    <w:rsid w:val="00C546A8"/>
    <w:rsid w:val="00C54C40"/>
    <w:rsid w:val="00C54C71"/>
    <w:rsid w:val="00C5542E"/>
    <w:rsid w:val="00C55987"/>
    <w:rsid w:val="00C5651D"/>
    <w:rsid w:val="00C57166"/>
    <w:rsid w:val="00C575CF"/>
    <w:rsid w:val="00C576D9"/>
    <w:rsid w:val="00C5786A"/>
    <w:rsid w:val="00C57B80"/>
    <w:rsid w:val="00C57C2D"/>
    <w:rsid w:val="00C6145D"/>
    <w:rsid w:val="00C63E2F"/>
    <w:rsid w:val="00C63FE8"/>
    <w:rsid w:val="00C648E4"/>
    <w:rsid w:val="00C65593"/>
    <w:rsid w:val="00C65769"/>
    <w:rsid w:val="00C66E95"/>
    <w:rsid w:val="00C6790F"/>
    <w:rsid w:val="00C67975"/>
    <w:rsid w:val="00C7222A"/>
    <w:rsid w:val="00C72231"/>
    <w:rsid w:val="00C72406"/>
    <w:rsid w:val="00C724BD"/>
    <w:rsid w:val="00C72B94"/>
    <w:rsid w:val="00C74B0C"/>
    <w:rsid w:val="00C74B89"/>
    <w:rsid w:val="00C74CB4"/>
    <w:rsid w:val="00C74E27"/>
    <w:rsid w:val="00C7531F"/>
    <w:rsid w:val="00C75397"/>
    <w:rsid w:val="00C7561C"/>
    <w:rsid w:val="00C761C2"/>
    <w:rsid w:val="00C80D38"/>
    <w:rsid w:val="00C81261"/>
    <w:rsid w:val="00C81A0E"/>
    <w:rsid w:val="00C8203E"/>
    <w:rsid w:val="00C820ED"/>
    <w:rsid w:val="00C824BD"/>
    <w:rsid w:val="00C82C18"/>
    <w:rsid w:val="00C82D2E"/>
    <w:rsid w:val="00C835CB"/>
    <w:rsid w:val="00C8571E"/>
    <w:rsid w:val="00C870BA"/>
    <w:rsid w:val="00C874D2"/>
    <w:rsid w:val="00C87657"/>
    <w:rsid w:val="00C87E61"/>
    <w:rsid w:val="00C90613"/>
    <w:rsid w:val="00C91896"/>
    <w:rsid w:val="00C926A4"/>
    <w:rsid w:val="00C92B57"/>
    <w:rsid w:val="00C9323C"/>
    <w:rsid w:val="00C93251"/>
    <w:rsid w:val="00C93317"/>
    <w:rsid w:val="00C93645"/>
    <w:rsid w:val="00C93C15"/>
    <w:rsid w:val="00C945D3"/>
    <w:rsid w:val="00C94B20"/>
    <w:rsid w:val="00C94B63"/>
    <w:rsid w:val="00C95709"/>
    <w:rsid w:val="00C959C1"/>
    <w:rsid w:val="00C95DE2"/>
    <w:rsid w:val="00C9698C"/>
    <w:rsid w:val="00C96DF9"/>
    <w:rsid w:val="00C9759F"/>
    <w:rsid w:val="00CA007F"/>
    <w:rsid w:val="00CA077B"/>
    <w:rsid w:val="00CA0C6C"/>
    <w:rsid w:val="00CA179C"/>
    <w:rsid w:val="00CA2143"/>
    <w:rsid w:val="00CA2993"/>
    <w:rsid w:val="00CA2CAB"/>
    <w:rsid w:val="00CA38D5"/>
    <w:rsid w:val="00CA45BF"/>
    <w:rsid w:val="00CA4FB9"/>
    <w:rsid w:val="00CA5A09"/>
    <w:rsid w:val="00CA6976"/>
    <w:rsid w:val="00CA6A7A"/>
    <w:rsid w:val="00CA6D1C"/>
    <w:rsid w:val="00CA6E17"/>
    <w:rsid w:val="00CA73F2"/>
    <w:rsid w:val="00CA7554"/>
    <w:rsid w:val="00CA7817"/>
    <w:rsid w:val="00CA7A89"/>
    <w:rsid w:val="00CB00B9"/>
    <w:rsid w:val="00CB0968"/>
    <w:rsid w:val="00CB0CE1"/>
    <w:rsid w:val="00CB1B4B"/>
    <w:rsid w:val="00CB348D"/>
    <w:rsid w:val="00CB4539"/>
    <w:rsid w:val="00CB4723"/>
    <w:rsid w:val="00CB53CC"/>
    <w:rsid w:val="00CB63F9"/>
    <w:rsid w:val="00CB685D"/>
    <w:rsid w:val="00CB7013"/>
    <w:rsid w:val="00CB73D5"/>
    <w:rsid w:val="00CC24B4"/>
    <w:rsid w:val="00CC3AB6"/>
    <w:rsid w:val="00CC44ED"/>
    <w:rsid w:val="00CC5334"/>
    <w:rsid w:val="00CC5F86"/>
    <w:rsid w:val="00CC62D9"/>
    <w:rsid w:val="00CC650E"/>
    <w:rsid w:val="00CD034E"/>
    <w:rsid w:val="00CD18BD"/>
    <w:rsid w:val="00CD2543"/>
    <w:rsid w:val="00CD26F7"/>
    <w:rsid w:val="00CD2B86"/>
    <w:rsid w:val="00CD2E31"/>
    <w:rsid w:val="00CD3843"/>
    <w:rsid w:val="00CD3885"/>
    <w:rsid w:val="00CD4E8E"/>
    <w:rsid w:val="00CD51E3"/>
    <w:rsid w:val="00CD5200"/>
    <w:rsid w:val="00CD6823"/>
    <w:rsid w:val="00CD6F4A"/>
    <w:rsid w:val="00CE05FE"/>
    <w:rsid w:val="00CE28F1"/>
    <w:rsid w:val="00CE2CF9"/>
    <w:rsid w:val="00CE2E81"/>
    <w:rsid w:val="00CE2FE2"/>
    <w:rsid w:val="00CE3880"/>
    <w:rsid w:val="00CE429F"/>
    <w:rsid w:val="00CE43D8"/>
    <w:rsid w:val="00CE4558"/>
    <w:rsid w:val="00CE5DBE"/>
    <w:rsid w:val="00CE662E"/>
    <w:rsid w:val="00CE6798"/>
    <w:rsid w:val="00CE7421"/>
    <w:rsid w:val="00CE7C30"/>
    <w:rsid w:val="00CE7D41"/>
    <w:rsid w:val="00CF03A2"/>
    <w:rsid w:val="00CF0FFF"/>
    <w:rsid w:val="00CF143F"/>
    <w:rsid w:val="00CF1BC7"/>
    <w:rsid w:val="00CF1D35"/>
    <w:rsid w:val="00CF1DB7"/>
    <w:rsid w:val="00CF1EB7"/>
    <w:rsid w:val="00CF2093"/>
    <w:rsid w:val="00CF27E8"/>
    <w:rsid w:val="00CF2D0E"/>
    <w:rsid w:val="00CF354C"/>
    <w:rsid w:val="00CF3746"/>
    <w:rsid w:val="00CF39AE"/>
    <w:rsid w:val="00CF5397"/>
    <w:rsid w:val="00CF74E7"/>
    <w:rsid w:val="00D013F7"/>
    <w:rsid w:val="00D02B9B"/>
    <w:rsid w:val="00D03299"/>
    <w:rsid w:val="00D04102"/>
    <w:rsid w:val="00D04658"/>
    <w:rsid w:val="00D0515F"/>
    <w:rsid w:val="00D05E69"/>
    <w:rsid w:val="00D065C1"/>
    <w:rsid w:val="00D077D9"/>
    <w:rsid w:val="00D07BFB"/>
    <w:rsid w:val="00D07C6A"/>
    <w:rsid w:val="00D07DAF"/>
    <w:rsid w:val="00D11369"/>
    <w:rsid w:val="00D12883"/>
    <w:rsid w:val="00D12C8D"/>
    <w:rsid w:val="00D13809"/>
    <w:rsid w:val="00D14591"/>
    <w:rsid w:val="00D15AE3"/>
    <w:rsid w:val="00D15DD5"/>
    <w:rsid w:val="00D1631C"/>
    <w:rsid w:val="00D166C3"/>
    <w:rsid w:val="00D17AA1"/>
    <w:rsid w:val="00D17AD4"/>
    <w:rsid w:val="00D17AF3"/>
    <w:rsid w:val="00D17D3E"/>
    <w:rsid w:val="00D206A5"/>
    <w:rsid w:val="00D20F83"/>
    <w:rsid w:val="00D21509"/>
    <w:rsid w:val="00D21E65"/>
    <w:rsid w:val="00D221C0"/>
    <w:rsid w:val="00D2278E"/>
    <w:rsid w:val="00D229E6"/>
    <w:rsid w:val="00D22DA2"/>
    <w:rsid w:val="00D24425"/>
    <w:rsid w:val="00D246AA"/>
    <w:rsid w:val="00D24D1C"/>
    <w:rsid w:val="00D24D40"/>
    <w:rsid w:val="00D24FF9"/>
    <w:rsid w:val="00D25593"/>
    <w:rsid w:val="00D25727"/>
    <w:rsid w:val="00D26751"/>
    <w:rsid w:val="00D26FE3"/>
    <w:rsid w:val="00D3121C"/>
    <w:rsid w:val="00D31594"/>
    <w:rsid w:val="00D31A98"/>
    <w:rsid w:val="00D31BA8"/>
    <w:rsid w:val="00D3232E"/>
    <w:rsid w:val="00D3363A"/>
    <w:rsid w:val="00D338A7"/>
    <w:rsid w:val="00D3397E"/>
    <w:rsid w:val="00D33CE5"/>
    <w:rsid w:val="00D34130"/>
    <w:rsid w:val="00D3466A"/>
    <w:rsid w:val="00D34C98"/>
    <w:rsid w:val="00D352D2"/>
    <w:rsid w:val="00D35A37"/>
    <w:rsid w:val="00D35D59"/>
    <w:rsid w:val="00D3616D"/>
    <w:rsid w:val="00D36214"/>
    <w:rsid w:val="00D36F0C"/>
    <w:rsid w:val="00D41564"/>
    <w:rsid w:val="00D41850"/>
    <w:rsid w:val="00D43E12"/>
    <w:rsid w:val="00D44F18"/>
    <w:rsid w:val="00D45C89"/>
    <w:rsid w:val="00D4634D"/>
    <w:rsid w:val="00D4639F"/>
    <w:rsid w:val="00D46987"/>
    <w:rsid w:val="00D46DD8"/>
    <w:rsid w:val="00D479A0"/>
    <w:rsid w:val="00D50A65"/>
    <w:rsid w:val="00D520F5"/>
    <w:rsid w:val="00D52C8E"/>
    <w:rsid w:val="00D53023"/>
    <w:rsid w:val="00D53503"/>
    <w:rsid w:val="00D538C1"/>
    <w:rsid w:val="00D54436"/>
    <w:rsid w:val="00D54890"/>
    <w:rsid w:val="00D54E32"/>
    <w:rsid w:val="00D552BE"/>
    <w:rsid w:val="00D562FA"/>
    <w:rsid w:val="00D56323"/>
    <w:rsid w:val="00D571DD"/>
    <w:rsid w:val="00D57268"/>
    <w:rsid w:val="00D575D4"/>
    <w:rsid w:val="00D575D6"/>
    <w:rsid w:val="00D603B1"/>
    <w:rsid w:val="00D60477"/>
    <w:rsid w:val="00D6058E"/>
    <w:rsid w:val="00D606AE"/>
    <w:rsid w:val="00D6189D"/>
    <w:rsid w:val="00D6272A"/>
    <w:rsid w:val="00D62BDC"/>
    <w:rsid w:val="00D62D6A"/>
    <w:rsid w:val="00D6461B"/>
    <w:rsid w:val="00D647BA"/>
    <w:rsid w:val="00D64CAA"/>
    <w:rsid w:val="00D65FD1"/>
    <w:rsid w:val="00D6646B"/>
    <w:rsid w:val="00D67755"/>
    <w:rsid w:val="00D67B7E"/>
    <w:rsid w:val="00D713F9"/>
    <w:rsid w:val="00D71CC4"/>
    <w:rsid w:val="00D7242E"/>
    <w:rsid w:val="00D74077"/>
    <w:rsid w:val="00D748B8"/>
    <w:rsid w:val="00D75C3C"/>
    <w:rsid w:val="00D76004"/>
    <w:rsid w:val="00D76705"/>
    <w:rsid w:val="00D76A25"/>
    <w:rsid w:val="00D77142"/>
    <w:rsid w:val="00D77470"/>
    <w:rsid w:val="00D774CD"/>
    <w:rsid w:val="00D77CD9"/>
    <w:rsid w:val="00D80199"/>
    <w:rsid w:val="00D80256"/>
    <w:rsid w:val="00D804EC"/>
    <w:rsid w:val="00D808A5"/>
    <w:rsid w:val="00D810A4"/>
    <w:rsid w:val="00D81BA6"/>
    <w:rsid w:val="00D81CAA"/>
    <w:rsid w:val="00D83854"/>
    <w:rsid w:val="00D83E70"/>
    <w:rsid w:val="00D84FE5"/>
    <w:rsid w:val="00D8579A"/>
    <w:rsid w:val="00D858EE"/>
    <w:rsid w:val="00D859E3"/>
    <w:rsid w:val="00D85EEC"/>
    <w:rsid w:val="00D861C8"/>
    <w:rsid w:val="00D86C14"/>
    <w:rsid w:val="00D90534"/>
    <w:rsid w:val="00D90D88"/>
    <w:rsid w:val="00D90DEA"/>
    <w:rsid w:val="00D911FA"/>
    <w:rsid w:val="00D91737"/>
    <w:rsid w:val="00D91AF8"/>
    <w:rsid w:val="00D91D30"/>
    <w:rsid w:val="00D92257"/>
    <w:rsid w:val="00D925FE"/>
    <w:rsid w:val="00D9287B"/>
    <w:rsid w:val="00D92F2A"/>
    <w:rsid w:val="00D93242"/>
    <w:rsid w:val="00D95AC9"/>
    <w:rsid w:val="00D968FA"/>
    <w:rsid w:val="00D97DB9"/>
    <w:rsid w:val="00DA18C2"/>
    <w:rsid w:val="00DA24AD"/>
    <w:rsid w:val="00DA4667"/>
    <w:rsid w:val="00DA605E"/>
    <w:rsid w:val="00DA6125"/>
    <w:rsid w:val="00DA646C"/>
    <w:rsid w:val="00DA661D"/>
    <w:rsid w:val="00DA73D2"/>
    <w:rsid w:val="00DA748C"/>
    <w:rsid w:val="00DA7CC1"/>
    <w:rsid w:val="00DB0312"/>
    <w:rsid w:val="00DB1545"/>
    <w:rsid w:val="00DB1A2D"/>
    <w:rsid w:val="00DB2CD0"/>
    <w:rsid w:val="00DB2E7C"/>
    <w:rsid w:val="00DB3A7D"/>
    <w:rsid w:val="00DB414E"/>
    <w:rsid w:val="00DB4AC6"/>
    <w:rsid w:val="00DB4FE9"/>
    <w:rsid w:val="00DB5227"/>
    <w:rsid w:val="00DB5375"/>
    <w:rsid w:val="00DB5D5B"/>
    <w:rsid w:val="00DB6587"/>
    <w:rsid w:val="00DB7417"/>
    <w:rsid w:val="00DB7D85"/>
    <w:rsid w:val="00DB7EB3"/>
    <w:rsid w:val="00DC0182"/>
    <w:rsid w:val="00DC1634"/>
    <w:rsid w:val="00DC26EC"/>
    <w:rsid w:val="00DC3A0D"/>
    <w:rsid w:val="00DC4160"/>
    <w:rsid w:val="00DC53BB"/>
    <w:rsid w:val="00DC59E4"/>
    <w:rsid w:val="00DC664C"/>
    <w:rsid w:val="00DC7284"/>
    <w:rsid w:val="00DC74B6"/>
    <w:rsid w:val="00DC7F80"/>
    <w:rsid w:val="00DD1049"/>
    <w:rsid w:val="00DD1D26"/>
    <w:rsid w:val="00DD1E81"/>
    <w:rsid w:val="00DD6B96"/>
    <w:rsid w:val="00DE064C"/>
    <w:rsid w:val="00DE0666"/>
    <w:rsid w:val="00DE1D1F"/>
    <w:rsid w:val="00DE1DAA"/>
    <w:rsid w:val="00DE2B30"/>
    <w:rsid w:val="00DE334A"/>
    <w:rsid w:val="00DE4165"/>
    <w:rsid w:val="00DE4323"/>
    <w:rsid w:val="00DE4566"/>
    <w:rsid w:val="00DE4C42"/>
    <w:rsid w:val="00DE5A36"/>
    <w:rsid w:val="00DE6B68"/>
    <w:rsid w:val="00DE7262"/>
    <w:rsid w:val="00DE7406"/>
    <w:rsid w:val="00DE796A"/>
    <w:rsid w:val="00DE7B4F"/>
    <w:rsid w:val="00DF016F"/>
    <w:rsid w:val="00DF07FE"/>
    <w:rsid w:val="00DF0B27"/>
    <w:rsid w:val="00DF0FAA"/>
    <w:rsid w:val="00DF1901"/>
    <w:rsid w:val="00DF2193"/>
    <w:rsid w:val="00DF2C92"/>
    <w:rsid w:val="00DF32BA"/>
    <w:rsid w:val="00DF3BD0"/>
    <w:rsid w:val="00DF3FD5"/>
    <w:rsid w:val="00DF565C"/>
    <w:rsid w:val="00DF71C7"/>
    <w:rsid w:val="00DF7A29"/>
    <w:rsid w:val="00DF7DCF"/>
    <w:rsid w:val="00E0026A"/>
    <w:rsid w:val="00E029EB"/>
    <w:rsid w:val="00E029FA"/>
    <w:rsid w:val="00E035CE"/>
    <w:rsid w:val="00E0650C"/>
    <w:rsid w:val="00E070E4"/>
    <w:rsid w:val="00E07CCE"/>
    <w:rsid w:val="00E104DC"/>
    <w:rsid w:val="00E105C0"/>
    <w:rsid w:val="00E10BCD"/>
    <w:rsid w:val="00E10D1A"/>
    <w:rsid w:val="00E10FF7"/>
    <w:rsid w:val="00E1152E"/>
    <w:rsid w:val="00E11BC9"/>
    <w:rsid w:val="00E11CC4"/>
    <w:rsid w:val="00E12AD4"/>
    <w:rsid w:val="00E13BA6"/>
    <w:rsid w:val="00E13F0F"/>
    <w:rsid w:val="00E14B17"/>
    <w:rsid w:val="00E166FF"/>
    <w:rsid w:val="00E16E36"/>
    <w:rsid w:val="00E17B3E"/>
    <w:rsid w:val="00E20BDB"/>
    <w:rsid w:val="00E20DC4"/>
    <w:rsid w:val="00E2191B"/>
    <w:rsid w:val="00E2215A"/>
    <w:rsid w:val="00E22B49"/>
    <w:rsid w:val="00E23947"/>
    <w:rsid w:val="00E23B71"/>
    <w:rsid w:val="00E23C63"/>
    <w:rsid w:val="00E242B7"/>
    <w:rsid w:val="00E244D8"/>
    <w:rsid w:val="00E255C6"/>
    <w:rsid w:val="00E25930"/>
    <w:rsid w:val="00E25E1B"/>
    <w:rsid w:val="00E27D4B"/>
    <w:rsid w:val="00E30AA7"/>
    <w:rsid w:val="00E3156D"/>
    <w:rsid w:val="00E31A27"/>
    <w:rsid w:val="00E31A40"/>
    <w:rsid w:val="00E31CCD"/>
    <w:rsid w:val="00E31D2C"/>
    <w:rsid w:val="00E32873"/>
    <w:rsid w:val="00E33877"/>
    <w:rsid w:val="00E33A5D"/>
    <w:rsid w:val="00E33C15"/>
    <w:rsid w:val="00E33F12"/>
    <w:rsid w:val="00E34176"/>
    <w:rsid w:val="00E3582F"/>
    <w:rsid w:val="00E36C20"/>
    <w:rsid w:val="00E36F0C"/>
    <w:rsid w:val="00E371F1"/>
    <w:rsid w:val="00E373F3"/>
    <w:rsid w:val="00E374AB"/>
    <w:rsid w:val="00E378C1"/>
    <w:rsid w:val="00E378DE"/>
    <w:rsid w:val="00E4006D"/>
    <w:rsid w:val="00E40890"/>
    <w:rsid w:val="00E433D3"/>
    <w:rsid w:val="00E438D0"/>
    <w:rsid w:val="00E43D1B"/>
    <w:rsid w:val="00E441DE"/>
    <w:rsid w:val="00E44223"/>
    <w:rsid w:val="00E44331"/>
    <w:rsid w:val="00E4449B"/>
    <w:rsid w:val="00E45191"/>
    <w:rsid w:val="00E46060"/>
    <w:rsid w:val="00E46892"/>
    <w:rsid w:val="00E46A60"/>
    <w:rsid w:val="00E472F0"/>
    <w:rsid w:val="00E514A0"/>
    <w:rsid w:val="00E51826"/>
    <w:rsid w:val="00E51D93"/>
    <w:rsid w:val="00E54046"/>
    <w:rsid w:val="00E548EB"/>
    <w:rsid w:val="00E54E2B"/>
    <w:rsid w:val="00E55476"/>
    <w:rsid w:val="00E55856"/>
    <w:rsid w:val="00E55C98"/>
    <w:rsid w:val="00E566A4"/>
    <w:rsid w:val="00E574D9"/>
    <w:rsid w:val="00E577A5"/>
    <w:rsid w:val="00E608BF"/>
    <w:rsid w:val="00E617A8"/>
    <w:rsid w:val="00E617FF"/>
    <w:rsid w:val="00E61AF0"/>
    <w:rsid w:val="00E61B6C"/>
    <w:rsid w:val="00E61B81"/>
    <w:rsid w:val="00E62987"/>
    <w:rsid w:val="00E6329D"/>
    <w:rsid w:val="00E63BD8"/>
    <w:rsid w:val="00E65CC1"/>
    <w:rsid w:val="00E66108"/>
    <w:rsid w:val="00E671C4"/>
    <w:rsid w:val="00E6743B"/>
    <w:rsid w:val="00E677C8"/>
    <w:rsid w:val="00E7018D"/>
    <w:rsid w:val="00E71DFF"/>
    <w:rsid w:val="00E721E7"/>
    <w:rsid w:val="00E72426"/>
    <w:rsid w:val="00E7248A"/>
    <w:rsid w:val="00E72588"/>
    <w:rsid w:val="00E72951"/>
    <w:rsid w:val="00E747EA"/>
    <w:rsid w:val="00E74FFF"/>
    <w:rsid w:val="00E76454"/>
    <w:rsid w:val="00E76E40"/>
    <w:rsid w:val="00E77731"/>
    <w:rsid w:val="00E7796A"/>
    <w:rsid w:val="00E77AA5"/>
    <w:rsid w:val="00E8003F"/>
    <w:rsid w:val="00E8192F"/>
    <w:rsid w:val="00E82123"/>
    <w:rsid w:val="00E828E0"/>
    <w:rsid w:val="00E82A3E"/>
    <w:rsid w:val="00E831B4"/>
    <w:rsid w:val="00E838C4"/>
    <w:rsid w:val="00E84648"/>
    <w:rsid w:val="00E846A1"/>
    <w:rsid w:val="00E846A5"/>
    <w:rsid w:val="00E8483B"/>
    <w:rsid w:val="00E866DA"/>
    <w:rsid w:val="00E90279"/>
    <w:rsid w:val="00E90654"/>
    <w:rsid w:val="00E90FA7"/>
    <w:rsid w:val="00E91028"/>
    <w:rsid w:val="00E91781"/>
    <w:rsid w:val="00E9196B"/>
    <w:rsid w:val="00E92795"/>
    <w:rsid w:val="00E92959"/>
    <w:rsid w:val="00E9378B"/>
    <w:rsid w:val="00E937D5"/>
    <w:rsid w:val="00E939A5"/>
    <w:rsid w:val="00E93E46"/>
    <w:rsid w:val="00E94CFE"/>
    <w:rsid w:val="00E9585A"/>
    <w:rsid w:val="00E9679E"/>
    <w:rsid w:val="00E96A81"/>
    <w:rsid w:val="00E977D6"/>
    <w:rsid w:val="00EA02C5"/>
    <w:rsid w:val="00EA1601"/>
    <w:rsid w:val="00EA1D12"/>
    <w:rsid w:val="00EA203D"/>
    <w:rsid w:val="00EA22EA"/>
    <w:rsid w:val="00EA254C"/>
    <w:rsid w:val="00EA2856"/>
    <w:rsid w:val="00EA4769"/>
    <w:rsid w:val="00EA57AC"/>
    <w:rsid w:val="00EA57D6"/>
    <w:rsid w:val="00EB0271"/>
    <w:rsid w:val="00EB07BA"/>
    <w:rsid w:val="00EB152A"/>
    <w:rsid w:val="00EB1F7A"/>
    <w:rsid w:val="00EB4266"/>
    <w:rsid w:val="00EB52EA"/>
    <w:rsid w:val="00EB58A9"/>
    <w:rsid w:val="00EB5BB3"/>
    <w:rsid w:val="00EB5E76"/>
    <w:rsid w:val="00EB6163"/>
    <w:rsid w:val="00EB6AC7"/>
    <w:rsid w:val="00EB723B"/>
    <w:rsid w:val="00EB73DA"/>
    <w:rsid w:val="00EB7851"/>
    <w:rsid w:val="00EB7E68"/>
    <w:rsid w:val="00EB7F61"/>
    <w:rsid w:val="00EC0E22"/>
    <w:rsid w:val="00EC163F"/>
    <w:rsid w:val="00EC1CF0"/>
    <w:rsid w:val="00EC2187"/>
    <w:rsid w:val="00EC40BB"/>
    <w:rsid w:val="00EC4DA1"/>
    <w:rsid w:val="00EC50C6"/>
    <w:rsid w:val="00EC59BE"/>
    <w:rsid w:val="00EC5D97"/>
    <w:rsid w:val="00EC6BF4"/>
    <w:rsid w:val="00EC7508"/>
    <w:rsid w:val="00EC77E9"/>
    <w:rsid w:val="00ED09D0"/>
    <w:rsid w:val="00ED0ECD"/>
    <w:rsid w:val="00ED116E"/>
    <w:rsid w:val="00ED1A45"/>
    <w:rsid w:val="00ED29AD"/>
    <w:rsid w:val="00ED34B0"/>
    <w:rsid w:val="00ED4534"/>
    <w:rsid w:val="00ED4961"/>
    <w:rsid w:val="00ED49C5"/>
    <w:rsid w:val="00ED507B"/>
    <w:rsid w:val="00ED5763"/>
    <w:rsid w:val="00ED614C"/>
    <w:rsid w:val="00ED766A"/>
    <w:rsid w:val="00ED7C53"/>
    <w:rsid w:val="00EE0ABB"/>
    <w:rsid w:val="00EE1515"/>
    <w:rsid w:val="00EE186D"/>
    <w:rsid w:val="00EE26A7"/>
    <w:rsid w:val="00EE26F9"/>
    <w:rsid w:val="00EE28F1"/>
    <w:rsid w:val="00EE3691"/>
    <w:rsid w:val="00EE3D4A"/>
    <w:rsid w:val="00EE6AE8"/>
    <w:rsid w:val="00EE78FD"/>
    <w:rsid w:val="00EE795B"/>
    <w:rsid w:val="00EF0AD6"/>
    <w:rsid w:val="00EF0AE1"/>
    <w:rsid w:val="00EF0F9E"/>
    <w:rsid w:val="00EF21E6"/>
    <w:rsid w:val="00EF2499"/>
    <w:rsid w:val="00EF257F"/>
    <w:rsid w:val="00EF7909"/>
    <w:rsid w:val="00EF7929"/>
    <w:rsid w:val="00F0024D"/>
    <w:rsid w:val="00F0174A"/>
    <w:rsid w:val="00F0248E"/>
    <w:rsid w:val="00F025B2"/>
    <w:rsid w:val="00F028EC"/>
    <w:rsid w:val="00F029AC"/>
    <w:rsid w:val="00F04003"/>
    <w:rsid w:val="00F04320"/>
    <w:rsid w:val="00F05391"/>
    <w:rsid w:val="00F05CED"/>
    <w:rsid w:val="00F05ED3"/>
    <w:rsid w:val="00F06639"/>
    <w:rsid w:val="00F0675F"/>
    <w:rsid w:val="00F06EEA"/>
    <w:rsid w:val="00F07438"/>
    <w:rsid w:val="00F074D5"/>
    <w:rsid w:val="00F075A8"/>
    <w:rsid w:val="00F0783D"/>
    <w:rsid w:val="00F07A85"/>
    <w:rsid w:val="00F118AD"/>
    <w:rsid w:val="00F11964"/>
    <w:rsid w:val="00F1199B"/>
    <w:rsid w:val="00F12341"/>
    <w:rsid w:val="00F12BAD"/>
    <w:rsid w:val="00F12EEA"/>
    <w:rsid w:val="00F13065"/>
    <w:rsid w:val="00F13A35"/>
    <w:rsid w:val="00F16484"/>
    <w:rsid w:val="00F164DB"/>
    <w:rsid w:val="00F1667C"/>
    <w:rsid w:val="00F16C45"/>
    <w:rsid w:val="00F16C8B"/>
    <w:rsid w:val="00F20446"/>
    <w:rsid w:val="00F2053A"/>
    <w:rsid w:val="00F20949"/>
    <w:rsid w:val="00F21421"/>
    <w:rsid w:val="00F2159E"/>
    <w:rsid w:val="00F22640"/>
    <w:rsid w:val="00F2280E"/>
    <w:rsid w:val="00F22C5B"/>
    <w:rsid w:val="00F22F64"/>
    <w:rsid w:val="00F2400A"/>
    <w:rsid w:val="00F244F1"/>
    <w:rsid w:val="00F24B71"/>
    <w:rsid w:val="00F24C00"/>
    <w:rsid w:val="00F25546"/>
    <w:rsid w:val="00F25E22"/>
    <w:rsid w:val="00F26517"/>
    <w:rsid w:val="00F2676C"/>
    <w:rsid w:val="00F26D8B"/>
    <w:rsid w:val="00F27F5D"/>
    <w:rsid w:val="00F30F1C"/>
    <w:rsid w:val="00F31C18"/>
    <w:rsid w:val="00F32E94"/>
    <w:rsid w:val="00F33BD4"/>
    <w:rsid w:val="00F33D3C"/>
    <w:rsid w:val="00F34551"/>
    <w:rsid w:val="00F34DF1"/>
    <w:rsid w:val="00F36451"/>
    <w:rsid w:val="00F3765F"/>
    <w:rsid w:val="00F37788"/>
    <w:rsid w:val="00F40056"/>
    <w:rsid w:val="00F43297"/>
    <w:rsid w:val="00F43371"/>
    <w:rsid w:val="00F433F1"/>
    <w:rsid w:val="00F43E59"/>
    <w:rsid w:val="00F43FA6"/>
    <w:rsid w:val="00F443D2"/>
    <w:rsid w:val="00F44F69"/>
    <w:rsid w:val="00F468EA"/>
    <w:rsid w:val="00F4732B"/>
    <w:rsid w:val="00F47469"/>
    <w:rsid w:val="00F47FA9"/>
    <w:rsid w:val="00F5013C"/>
    <w:rsid w:val="00F50553"/>
    <w:rsid w:val="00F508F0"/>
    <w:rsid w:val="00F5094B"/>
    <w:rsid w:val="00F509B7"/>
    <w:rsid w:val="00F51268"/>
    <w:rsid w:val="00F51E1D"/>
    <w:rsid w:val="00F52CD4"/>
    <w:rsid w:val="00F52E1D"/>
    <w:rsid w:val="00F53D82"/>
    <w:rsid w:val="00F54405"/>
    <w:rsid w:val="00F5461E"/>
    <w:rsid w:val="00F552D8"/>
    <w:rsid w:val="00F55416"/>
    <w:rsid w:val="00F56341"/>
    <w:rsid w:val="00F57448"/>
    <w:rsid w:val="00F60750"/>
    <w:rsid w:val="00F6121C"/>
    <w:rsid w:val="00F62763"/>
    <w:rsid w:val="00F63917"/>
    <w:rsid w:val="00F63C2B"/>
    <w:rsid w:val="00F63E6B"/>
    <w:rsid w:val="00F662F7"/>
    <w:rsid w:val="00F66DB1"/>
    <w:rsid w:val="00F674FF"/>
    <w:rsid w:val="00F67617"/>
    <w:rsid w:val="00F67E9B"/>
    <w:rsid w:val="00F701D5"/>
    <w:rsid w:val="00F706FC"/>
    <w:rsid w:val="00F71106"/>
    <w:rsid w:val="00F73159"/>
    <w:rsid w:val="00F73DCC"/>
    <w:rsid w:val="00F740D7"/>
    <w:rsid w:val="00F75903"/>
    <w:rsid w:val="00F75D9C"/>
    <w:rsid w:val="00F75EAF"/>
    <w:rsid w:val="00F767DF"/>
    <w:rsid w:val="00F7682D"/>
    <w:rsid w:val="00F778AF"/>
    <w:rsid w:val="00F80C37"/>
    <w:rsid w:val="00F8142F"/>
    <w:rsid w:val="00F81E43"/>
    <w:rsid w:val="00F82323"/>
    <w:rsid w:val="00F825A5"/>
    <w:rsid w:val="00F82D80"/>
    <w:rsid w:val="00F8520A"/>
    <w:rsid w:val="00F85E21"/>
    <w:rsid w:val="00F8658B"/>
    <w:rsid w:val="00F86E8F"/>
    <w:rsid w:val="00F8781F"/>
    <w:rsid w:val="00F923CB"/>
    <w:rsid w:val="00F92C5F"/>
    <w:rsid w:val="00F930EC"/>
    <w:rsid w:val="00F937E1"/>
    <w:rsid w:val="00F93BF4"/>
    <w:rsid w:val="00F9416A"/>
    <w:rsid w:val="00F94AC2"/>
    <w:rsid w:val="00F95987"/>
    <w:rsid w:val="00F95C62"/>
    <w:rsid w:val="00F96978"/>
    <w:rsid w:val="00F96F95"/>
    <w:rsid w:val="00F9705F"/>
    <w:rsid w:val="00F97218"/>
    <w:rsid w:val="00F978D2"/>
    <w:rsid w:val="00FA0B46"/>
    <w:rsid w:val="00FA1871"/>
    <w:rsid w:val="00FA2301"/>
    <w:rsid w:val="00FA24D1"/>
    <w:rsid w:val="00FA29FC"/>
    <w:rsid w:val="00FA377E"/>
    <w:rsid w:val="00FA4085"/>
    <w:rsid w:val="00FA41A1"/>
    <w:rsid w:val="00FA559F"/>
    <w:rsid w:val="00FA5CC7"/>
    <w:rsid w:val="00FA60E5"/>
    <w:rsid w:val="00FA6A18"/>
    <w:rsid w:val="00FA7FD3"/>
    <w:rsid w:val="00FB1653"/>
    <w:rsid w:val="00FB1C09"/>
    <w:rsid w:val="00FB25DF"/>
    <w:rsid w:val="00FB3268"/>
    <w:rsid w:val="00FB342A"/>
    <w:rsid w:val="00FB3C45"/>
    <w:rsid w:val="00FB4611"/>
    <w:rsid w:val="00FB4744"/>
    <w:rsid w:val="00FB4DA8"/>
    <w:rsid w:val="00FB58F0"/>
    <w:rsid w:val="00FB5D6F"/>
    <w:rsid w:val="00FB62BD"/>
    <w:rsid w:val="00FB7AFF"/>
    <w:rsid w:val="00FB7BBB"/>
    <w:rsid w:val="00FC005C"/>
    <w:rsid w:val="00FC0F02"/>
    <w:rsid w:val="00FC1AE9"/>
    <w:rsid w:val="00FC2BD9"/>
    <w:rsid w:val="00FC2D6D"/>
    <w:rsid w:val="00FC32A9"/>
    <w:rsid w:val="00FC333F"/>
    <w:rsid w:val="00FC3DB0"/>
    <w:rsid w:val="00FC3EBA"/>
    <w:rsid w:val="00FC48AA"/>
    <w:rsid w:val="00FC49BF"/>
    <w:rsid w:val="00FC669F"/>
    <w:rsid w:val="00FC737B"/>
    <w:rsid w:val="00FC7533"/>
    <w:rsid w:val="00FC76DD"/>
    <w:rsid w:val="00FD047B"/>
    <w:rsid w:val="00FD1AFF"/>
    <w:rsid w:val="00FD2477"/>
    <w:rsid w:val="00FD24F3"/>
    <w:rsid w:val="00FD27DC"/>
    <w:rsid w:val="00FD3158"/>
    <w:rsid w:val="00FD32EE"/>
    <w:rsid w:val="00FD4091"/>
    <w:rsid w:val="00FD4971"/>
    <w:rsid w:val="00FD4F5A"/>
    <w:rsid w:val="00FD597F"/>
    <w:rsid w:val="00FD63F4"/>
    <w:rsid w:val="00FD6820"/>
    <w:rsid w:val="00FE0433"/>
    <w:rsid w:val="00FE0818"/>
    <w:rsid w:val="00FE0CAB"/>
    <w:rsid w:val="00FE322E"/>
    <w:rsid w:val="00FE3F3A"/>
    <w:rsid w:val="00FE4827"/>
    <w:rsid w:val="00FE5924"/>
    <w:rsid w:val="00FE5B7B"/>
    <w:rsid w:val="00FE5B9D"/>
    <w:rsid w:val="00FE5D2D"/>
    <w:rsid w:val="00FE64D6"/>
    <w:rsid w:val="00FE69A5"/>
    <w:rsid w:val="00FE786D"/>
    <w:rsid w:val="00FE7E33"/>
    <w:rsid w:val="00FE7F40"/>
    <w:rsid w:val="00FF008D"/>
    <w:rsid w:val="00FF0858"/>
    <w:rsid w:val="00FF14D6"/>
    <w:rsid w:val="00FF1811"/>
    <w:rsid w:val="00FF1C06"/>
    <w:rsid w:val="00FF1C87"/>
    <w:rsid w:val="00FF1D55"/>
    <w:rsid w:val="00FF2423"/>
    <w:rsid w:val="00FF27C1"/>
    <w:rsid w:val="00FF291E"/>
    <w:rsid w:val="00FF4085"/>
    <w:rsid w:val="00FF4204"/>
    <w:rsid w:val="00FF4A3D"/>
    <w:rsid w:val="00FF4F05"/>
    <w:rsid w:val="00FF4F6D"/>
    <w:rsid w:val="00FF52C9"/>
    <w:rsid w:val="00FF5F9C"/>
    <w:rsid w:val="00FF65D0"/>
    <w:rsid w:val="00FF6FDB"/>
    <w:rsid w:val="00FF7691"/>
    <w:rsid w:val="00FF7800"/>
    <w:rsid w:val="00FF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9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794DE0"/>
    <w:pPr>
      <w:keepNext/>
      <w:ind w:left="709" w:hanging="709"/>
      <w:jc w:val="both"/>
      <w:outlineLvl w:val="0"/>
    </w:pPr>
    <w:rPr>
      <w:i/>
      <w:sz w:val="24"/>
    </w:rPr>
  </w:style>
  <w:style w:type="paragraph" w:styleId="Heading2">
    <w:name w:val="heading 2"/>
    <w:basedOn w:val="Normal"/>
    <w:next w:val="Normal"/>
    <w:link w:val="Heading2Char"/>
    <w:qFormat/>
    <w:rsid w:val="00794DE0"/>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2E2"/>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94DE0"/>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794DE0"/>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94DE0"/>
    <w:pPr>
      <w:ind w:left="709" w:hanging="709"/>
      <w:jc w:val="both"/>
    </w:pPr>
    <w:rPr>
      <w:sz w:val="24"/>
    </w:rPr>
  </w:style>
  <w:style w:type="character" w:customStyle="1" w:styleId="BodyTextIndentChar">
    <w:name w:val="Body Text Indent Char"/>
    <w:basedOn w:val="DefaultParagraphFont"/>
    <w:link w:val="BodyTextIndent"/>
    <w:rsid w:val="00794DE0"/>
    <w:rPr>
      <w:rFonts w:ascii="Times New Roman" w:eastAsia="Times New Roman" w:hAnsi="Times New Roman" w:cs="Times New Roman"/>
      <w:sz w:val="24"/>
      <w:szCs w:val="20"/>
    </w:rPr>
  </w:style>
  <w:style w:type="paragraph" w:styleId="BodyTextIndent2">
    <w:name w:val="Body Text Indent 2"/>
    <w:basedOn w:val="Normal"/>
    <w:link w:val="BodyTextIndent2Char"/>
    <w:rsid w:val="00794DE0"/>
    <w:pPr>
      <w:ind w:left="709" w:hanging="709"/>
    </w:pPr>
    <w:rPr>
      <w:bCs/>
    </w:rPr>
  </w:style>
  <w:style w:type="character" w:customStyle="1" w:styleId="BodyTextIndent2Char">
    <w:name w:val="Body Text Indent 2 Char"/>
    <w:basedOn w:val="DefaultParagraphFont"/>
    <w:link w:val="BodyTextIndent2"/>
    <w:rsid w:val="00794DE0"/>
    <w:rPr>
      <w:rFonts w:ascii="Times New Roman" w:eastAsia="Times New Roman" w:hAnsi="Times New Roman" w:cs="Times New Roman"/>
      <w:bCs/>
      <w:sz w:val="26"/>
      <w:szCs w:val="20"/>
    </w:rPr>
  </w:style>
  <w:style w:type="paragraph" w:styleId="Header">
    <w:name w:val="header"/>
    <w:basedOn w:val="Normal"/>
    <w:link w:val="HeaderChar"/>
    <w:uiPriority w:val="99"/>
    <w:unhideWhenUsed/>
    <w:rsid w:val="00794DE0"/>
    <w:pPr>
      <w:tabs>
        <w:tab w:val="center" w:pos="4513"/>
        <w:tab w:val="right" w:pos="9026"/>
      </w:tabs>
    </w:pPr>
  </w:style>
  <w:style w:type="character" w:customStyle="1" w:styleId="HeaderChar">
    <w:name w:val="Header Char"/>
    <w:basedOn w:val="DefaultParagraphFont"/>
    <w:link w:val="Header"/>
    <w:uiPriority w:val="99"/>
    <w:rsid w:val="00794DE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794DE0"/>
    <w:pPr>
      <w:tabs>
        <w:tab w:val="center" w:pos="4513"/>
        <w:tab w:val="right" w:pos="9026"/>
      </w:tabs>
    </w:pPr>
  </w:style>
  <w:style w:type="character" w:customStyle="1" w:styleId="FooterChar">
    <w:name w:val="Footer Char"/>
    <w:basedOn w:val="DefaultParagraphFont"/>
    <w:link w:val="Footer"/>
    <w:uiPriority w:val="99"/>
    <w:rsid w:val="00794DE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2E713B"/>
    <w:rPr>
      <w:rFonts w:ascii="Tahoma" w:hAnsi="Tahoma" w:cs="Tahoma"/>
      <w:sz w:val="16"/>
      <w:szCs w:val="16"/>
    </w:rPr>
  </w:style>
  <w:style w:type="character" w:customStyle="1" w:styleId="BalloonTextChar">
    <w:name w:val="Balloon Text Char"/>
    <w:basedOn w:val="DefaultParagraphFont"/>
    <w:link w:val="BalloonText"/>
    <w:uiPriority w:val="99"/>
    <w:semiHidden/>
    <w:rsid w:val="002E713B"/>
    <w:rPr>
      <w:rFonts w:ascii="Tahoma" w:eastAsia="Times New Roman" w:hAnsi="Tahoma" w:cs="Tahoma"/>
      <w:sz w:val="16"/>
      <w:szCs w:val="16"/>
    </w:rPr>
  </w:style>
  <w:style w:type="paragraph" w:styleId="ListParagraph">
    <w:name w:val="List Paragraph"/>
    <w:basedOn w:val="Normal"/>
    <w:uiPriority w:val="34"/>
    <w:qFormat/>
    <w:rsid w:val="008163B6"/>
    <w:pPr>
      <w:ind w:left="720"/>
      <w:contextualSpacing/>
    </w:pPr>
  </w:style>
  <w:style w:type="character" w:styleId="Hyperlink">
    <w:name w:val="Hyperlink"/>
    <w:basedOn w:val="DefaultParagraphFont"/>
    <w:uiPriority w:val="99"/>
    <w:semiHidden/>
    <w:unhideWhenUsed/>
    <w:rsid w:val="00680B2E"/>
    <w:rPr>
      <w:color w:val="0000FF"/>
      <w:u w:val="single"/>
    </w:rPr>
  </w:style>
  <w:style w:type="character" w:styleId="CommentReference">
    <w:name w:val="annotation reference"/>
    <w:basedOn w:val="DefaultParagraphFont"/>
    <w:uiPriority w:val="99"/>
    <w:semiHidden/>
    <w:unhideWhenUsed/>
    <w:rsid w:val="00562E4B"/>
    <w:rPr>
      <w:sz w:val="16"/>
      <w:szCs w:val="16"/>
    </w:rPr>
  </w:style>
  <w:style w:type="paragraph" w:styleId="CommentText">
    <w:name w:val="annotation text"/>
    <w:basedOn w:val="Normal"/>
    <w:link w:val="CommentTextChar"/>
    <w:uiPriority w:val="99"/>
    <w:semiHidden/>
    <w:unhideWhenUsed/>
    <w:rsid w:val="00562E4B"/>
    <w:rPr>
      <w:sz w:val="20"/>
    </w:rPr>
  </w:style>
  <w:style w:type="character" w:customStyle="1" w:styleId="CommentTextChar">
    <w:name w:val="Comment Text Char"/>
    <w:basedOn w:val="DefaultParagraphFont"/>
    <w:link w:val="CommentText"/>
    <w:uiPriority w:val="99"/>
    <w:semiHidden/>
    <w:rsid w:val="00562E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E4B"/>
    <w:rPr>
      <w:b/>
      <w:bCs/>
    </w:rPr>
  </w:style>
  <w:style w:type="character" w:customStyle="1" w:styleId="CommentSubjectChar">
    <w:name w:val="Comment Subject Char"/>
    <w:basedOn w:val="CommentTextChar"/>
    <w:link w:val="CommentSubject"/>
    <w:uiPriority w:val="99"/>
    <w:semiHidden/>
    <w:rsid w:val="00562E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794DE0"/>
    <w:pPr>
      <w:keepNext/>
      <w:ind w:left="709" w:hanging="709"/>
      <w:jc w:val="both"/>
      <w:outlineLvl w:val="0"/>
    </w:pPr>
    <w:rPr>
      <w:i/>
      <w:sz w:val="24"/>
    </w:rPr>
  </w:style>
  <w:style w:type="paragraph" w:styleId="Heading2">
    <w:name w:val="heading 2"/>
    <w:basedOn w:val="Normal"/>
    <w:next w:val="Normal"/>
    <w:link w:val="Heading2Char"/>
    <w:qFormat/>
    <w:rsid w:val="00794DE0"/>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2E2"/>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94DE0"/>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794DE0"/>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94DE0"/>
    <w:pPr>
      <w:ind w:left="709" w:hanging="709"/>
      <w:jc w:val="both"/>
    </w:pPr>
    <w:rPr>
      <w:sz w:val="24"/>
    </w:rPr>
  </w:style>
  <w:style w:type="character" w:customStyle="1" w:styleId="BodyTextIndentChar">
    <w:name w:val="Body Text Indent Char"/>
    <w:basedOn w:val="DefaultParagraphFont"/>
    <w:link w:val="BodyTextIndent"/>
    <w:rsid w:val="00794DE0"/>
    <w:rPr>
      <w:rFonts w:ascii="Times New Roman" w:eastAsia="Times New Roman" w:hAnsi="Times New Roman" w:cs="Times New Roman"/>
      <w:sz w:val="24"/>
      <w:szCs w:val="20"/>
    </w:rPr>
  </w:style>
  <w:style w:type="paragraph" w:styleId="BodyTextIndent2">
    <w:name w:val="Body Text Indent 2"/>
    <w:basedOn w:val="Normal"/>
    <w:link w:val="BodyTextIndent2Char"/>
    <w:rsid w:val="00794DE0"/>
    <w:pPr>
      <w:ind w:left="709" w:hanging="709"/>
    </w:pPr>
    <w:rPr>
      <w:bCs/>
    </w:rPr>
  </w:style>
  <w:style w:type="character" w:customStyle="1" w:styleId="BodyTextIndent2Char">
    <w:name w:val="Body Text Indent 2 Char"/>
    <w:basedOn w:val="DefaultParagraphFont"/>
    <w:link w:val="BodyTextIndent2"/>
    <w:rsid w:val="00794DE0"/>
    <w:rPr>
      <w:rFonts w:ascii="Times New Roman" w:eastAsia="Times New Roman" w:hAnsi="Times New Roman" w:cs="Times New Roman"/>
      <w:bCs/>
      <w:sz w:val="26"/>
      <w:szCs w:val="20"/>
    </w:rPr>
  </w:style>
  <w:style w:type="paragraph" w:styleId="Header">
    <w:name w:val="header"/>
    <w:basedOn w:val="Normal"/>
    <w:link w:val="HeaderChar"/>
    <w:uiPriority w:val="99"/>
    <w:unhideWhenUsed/>
    <w:rsid w:val="00794DE0"/>
    <w:pPr>
      <w:tabs>
        <w:tab w:val="center" w:pos="4513"/>
        <w:tab w:val="right" w:pos="9026"/>
      </w:tabs>
    </w:pPr>
  </w:style>
  <w:style w:type="character" w:customStyle="1" w:styleId="HeaderChar">
    <w:name w:val="Header Char"/>
    <w:basedOn w:val="DefaultParagraphFont"/>
    <w:link w:val="Header"/>
    <w:uiPriority w:val="99"/>
    <w:rsid w:val="00794DE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794DE0"/>
    <w:pPr>
      <w:tabs>
        <w:tab w:val="center" w:pos="4513"/>
        <w:tab w:val="right" w:pos="9026"/>
      </w:tabs>
    </w:pPr>
  </w:style>
  <w:style w:type="character" w:customStyle="1" w:styleId="FooterChar">
    <w:name w:val="Footer Char"/>
    <w:basedOn w:val="DefaultParagraphFont"/>
    <w:link w:val="Footer"/>
    <w:uiPriority w:val="99"/>
    <w:rsid w:val="00794DE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2E713B"/>
    <w:rPr>
      <w:rFonts w:ascii="Tahoma" w:hAnsi="Tahoma" w:cs="Tahoma"/>
      <w:sz w:val="16"/>
      <w:szCs w:val="16"/>
    </w:rPr>
  </w:style>
  <w:style w:type="character" w:customStyle="1" w:styleId="BalloonTextChar">
    <w:name w:val="Balloon Text Char"/>
    <w:basedOn w:val="DefaultParagraphFont"/>
    <w:link w:val="BalloonText"/>
    <w:uiPriority w:val="99"/>
    <w:semiHidden/>
    <w:rsid w:val="002E713B"/>
    <w:rPr>
      <w:rFonts w:ascii="Tahoma" w:eastAsia="Times New Roman" w:hAnsi="Tahoma" w:cs="Tahoma"/>
      <w:sz w:val="16"/>
      <w:szCs w:val="16"/>
    </w:rPr>
  </w:style>
  <w:style w:type="paragraph" w:styleId="ListParagraph">
    <w:name w:val="List Paragraph"/>
    <w:basedOn w:val="Normal"/>
    <w:uiPriority w:val="34"/>
    <w:qFormat/>
    <w:rsid w:val="008163B6"/>
    <w:pPr>
      <w:ind w:left="720"/>
      <w:contextualSpacing/>
    </w:pPr>
  </w:style>
  <w:style w:type="character" w:styleId="Hyperlink">
    <w:name w:val="Hyperlink"/>
    <w:basedOn w:val="DefaultParagraphFont"/>
    <w:uiPriority w:val="99"/>
    <w:semiHidden/>
    <w:unhideWhenUsed/>
    <w:rsid w:val="00680B2E"/>
    <w:rPr>
      <w:color w:val="0000FF"/>
      <w:u w:val="single"/>
    </w:rPr>
  </w:style>
  <w:style w:type="character" w:styleId="CommentReference">
    <w:name w:val="annotation reference"/>
    <w:basedOn w:val="DefaultParagraphFont"/>
    <w:uiPriority w:val="99"/>
    <w:semiHidden/>
    <w:unhideWhenUsed/>
    <w:rsid w:val="00562E4B"/>
    <w:rPr>
      <w:sz w:val="16"/>
      <w:szCs w:val="16"/>
    </w:rPr>
  </w:style>
  <w:style w:type="paragraph" w:styleId="CommentText">
    <w:name w:val="annotation text"/>
    <w:basedOn w:val="Normal"/>
    <w:link w:val="CommentTextChar"/>
    <w:uiPriority w:val="99"/>
    <w:semiHidden/>
    <w:unhideWhenUsed/>
    <w:rsid w:val="00562E4B"/>
    <w:rPr>
      <w:sz w:val="20"/>
    </w:rPr>
  </w:style>
  <w:style w:type="character" w:customStyle="1" w:styleId="CommentTextChar">
    <w:name w:val="Comment Text Char"/>
    <w:basedOn w:val="DefaultParagraphFont"/>
    <w:link w:val="CommentText"/>
    <w:uiPriority w:val="99"/>
    <w:semiHidden/>
    <w:rsid w:val="00562E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E4B"/>
    <w:rPr>
      <w:b/>
      <w:bCs/>
    </w:rPr>
  </w:style>
  <w:style w:type="character" w:customStyle="1" w:styleId="CommentSubjectChar">
    <w:name w:val="Comment Subject Char"/>
    <w:basedOn w:val="CommentTextChar"/>
    <w:link w:val="CommentSubject"/>
    <w:uiPriority w:val="99"/>
    <w:semiHidden/>
    <w:rsid w:val="00562E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370BA497B244AABC84EA960D77266" ma:contentTypeVersion="0" ma:contentTypeDescription="Create a new document." ma:contentTypeScope="" ma:versionID="525b96f498a698ea73bc31b39b5371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6363-8C33-4633-9222-223F310ABB0E}">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0D2089-E136-4704-AC98-AE3565FCDA89}">
  <ds:schemaRefs>
    <ds:schemaRef ds:uri="http://schemas.microsoft.com/sharepoint/v3/contenttype/forms"/>
  </ds:schemaRefs>
</ds:datastoreItem>
</file>

<file path=customXml/itemProps3.xml><?xml version="1.0" encoding="utf-8"?>
<ds:datastoreItem xmlns:ds="http://schemas.openxmlformats.org/officeDocument/2006/customXml" ds:itemID="{7D3FD358-C599-49D9-8D98-64373CAA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2062AA-315E-4089-AC59-557826ED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NCHA</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Hannam</dc:creator>
  <cp:lastModifiedBy>Marie Kaempfe-Rice</cp:lastModifiedBy>
  <cp:revision>2</cp:revision>
  <cp:lastPrinted>2013-05-08T10:14:00Z</cp:lastPrinted>
  <dcterms:created xsi:type="dcterms:W3CDTF">2018-02-19T11:23:00Z</dcterms:created>
  <dcterms:modified xsi:type="dcterms:W3CDTF">2018-02-19T11:23:00Z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0x010100D86370BA497B244AABC84EA960D77266</vt:lpwstr>
  </property>
</Properties>
</file>