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5C" w:rsidRPr="00467194" w:rsidRDefault="00BB465C" w:rsidP="00BB465C">
      <w:pPr>
        <w:pStyle w:val="Heading1"/>
        <w:rPr>
          <w:rFonts w:ascii="Arial" w:hAnsi="Arial" w:cs="Arial"/>
          <w:kern w:val="24"/>
          <w:sz w:val="24"/>
          <w:szCs w:val="24"/>
          <w:lang w:eastAsia="en-GB"/>
        </w:rPr>
      </w:pPr>
      <w:bookmarkStart w:id="0" w:name="_Toc283453934"/>
      <w:bookmarkStart w:id="1" w:name="_GoBack"/>
      <w:bookmarkEnd w:id="1"/>
      <w:r w:rsidRPr="00467194">
        <w:rPr>
          <w:rFonts w:ascii="Arial" w:hAnsi="Arial" w:cs="Arial"/>
          <w:kern w:val="24"/>
          <w:sz w:val="24"/>
          <w:szCs w:val="24"/>
          <w:lang w:eastAsia="en-GB"/>
        </w:rPr>
        <w:t>Specification</w:t>
      </w:r>
      <w:bookmarkEnd w:id="0"/>
    </w:p>
    <w:p w:rsidR="00BB465C" w:rsidRDefault="00BB465C" w:rsidP="00BB465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Council is seeking quotations from service providers to provide the following.</w:t>
      </w:r>
    </w:p>
    <w:p w:rsidR="00BB465C" w:rsidRPr="00E35A93" w:rsidRDefault="00BB465C" w:rsidP="00BB465C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 enhanced cashless service that allows</w:t>
      </w:r>
      <w:r w:rsidRPr="00E35A93">
        <w:rPr>
          <w:rFonts w:ascii="Arial" w:hAnsi="Arial" w:cs="Arial"/>
          <w:sz w:val="24"/>
          <w:szCs w:val="24"/>
        </w:rPr>
        <w:t xml:space="preserve"> parking users to p</w:t>
      </w:r>
      <w:r>
        <w:rPr>
          <w:rFonts w:ascii="Arial" w:hAnsi="Arial" w:cs="Arial"/>
          <w:sz w:val="24"/>
          <w:szCs w:val="24"/>
        </w:rPr>
        <w:t xml:space="preserve">ay for parking at any on and off </w:t>
      </w:r>
      <w:r w:rsidRPr="00E35A93">
        <w:rPr>
          <w:rFonts w:ascii="Arial" w:hAnsi="Arial" w:cs="Arial"/>
          <w:sz w:val="24"/>
          <w:szCs w:val="24"/>
        </w:rPr>
        <w:t>street location</w:t>
      </w:r>
      <w:r>
        <w:rPr>
          <w:rFonts w:ascii="Arial" w:hAnsi="Arial" w:cs="Arial"/>
          <w:sz w:val="24"/>
          <w:szCs w:val="24"/>
        </w:rPr>
        <w:t xml:space="preserve"> shown below</w:t>
      </w:r>
      <w:r w:rsidRPr="00E35A93">
        <w:rPr>
          <w:rFonts w:ascii="Arial" w:hAnsi="Arial" w:cs="Arial"/>
          <w:color w:val="000000"/>
          <w:sz w:val="24"/>
          <w:szCs w:val="24"/>
        </w:rPr>
        <w:t xml:space="preserve"> using a mobile telephone or smart phone and a debit/credit card </w:t>
      </w:r>
      <w:r>
        <w:rPr>
          <w:rFonts w:ascii="Arial" w:hAnsi="Arial" w:cs="Arial"/>
          <w:color w:val="000000"/>
          <w:sz w:val="24"/>
          <w:szCs w:val="24"/>
        </w:rPr>
        <w:t>with a fully functional service</w:t>
      </w:r>
      <w:r w:rsidRPr="00E35A93">
        <w:rPr>
          <w:rFonts w:ascii="Arial" w:hAnsi="Arial" w:cs="Arial"/>
          <w:color w:val="000000"/>
          <w:sz w:val="24"/>
          <w:szCs w:val="24"/>
        </w:rPr>
        <w:t xml:space="preserve"> that is accessible 24 hours per day, 7 days per week.</w:t>
      </w:r>
    </w:p>
    <w:p w:rsidR="00BB465C" w:rsidRPr="001F0307" w:rsidRDefault="00BB465C" w:rsidP="00BB465C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self-serve virtual voucher system that enables customers to apply and pay for parking vouchers online. This will replace the existing resident visitor and hotel guest scratch cards used in CPZs. </w:t>
      </w:r>
      <w:r w:rsidRPr="001F0307">
        <w:rPr>
          <w:rFonts w:ascii="Arial" w:hAnsi="Arial" w:cs="Arial"/>
          <w:sz w:val="24"/>
          <w:szCs w:val="24"/>
        </w:rPr>
        <w:t>The voucher system must be capable of offering residents and hoteliers an alternative to the current physical solutions to obtain vouchers. Customers must have the ability to register for a virtual wallet online and top up their account by bank transfer or a payment card.</w:t>
      </w:r>
    </w:p>
    <w:p w:rsidR="00BB465C" w:rsidRDefault="00BB465C" w:rsidP="00BB465C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enforcement system that will work with a GPRS enabled handheld device. The Council’s enforcement officers will require software </w:t>
      </w:r>
      <w:proofErr w:type="spellStart"/>
      <w:r>
        <w:rPr>
          <w:rFonts w:ascii="Arial" w:hAnsi="Arial" w:cs="Arial"/>
          <w:sz w:val="24"/>
          <w:szCs w:val="24"/>
        </w:rPr>
        <w:t>licences</w:t>
      </w:r>
      <w:proofErr w:type="spellEnd"/>
      <w:r>
        <w:rPr>
          <w:rFonts w:ascii="Arial" w:hAnsi="Arial" w:cs="Arial"/>
          <w:sz w:val="24"/>
          <w:szCs w:val="24"/>
        </w:rPr>
        <w:t xml:space="preserve"> and software installed to 12 devices provided by the Council.</w:t>
      </w:r>
    </w:p>
    <w:p w:rsidR="00BB465C" w:rsidRDefault="00BB465C" w:rsidP="00BB465C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web based back office system.</w:t>
      </w:r>
    </w:p>
    <w:p w:rsidR="00BB465C" w:rsidRDefault="00BB465C" w:rsidP="00BB465C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comprehensive set of management reports which can be drilled down by zone, voucher type, payments, etc.</w:t>
      </w:r>
    </w:p>
    <w:p w:rsidR="00BB465C" w:rsidRDefault="00BB465C" w:rsidP="00BB465C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line support to customers and council staff 24 hours a day.</w:t>
      </w:r>
    </w:p>
    <w:p w:rsidR="00BB465C" w:rsidRDefault="00BB465C" w:rsidP="00BB465C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Shepway District Council branded machine stickers, sign overlays and flyers to promote the service.</w:t>
      </w:r>
    </w:p>
    <w:p w:rsidR="00BB465C" w:rsidRPr="0021028E" w:rsidRDefault="00BB465C" w:rsidP="00BB465C">
      <w:pPr>
        <w:pStyle w:val="Defaul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</w:pPr>
      <w:r w:rsidRPr="0021028E">
        <w:t>Training on enforcement inte</w:t>
      </w:r>
      <w:r>
        <w:t>rface and web based back office.</w:t>
      </w:r>
    </w:p>
    <w:p w:rsidR="00BB465C" w:rsidRDefault="00BB465C" w:rsidP="00BB465C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BB465C" w:rsidRDefault="00BB465C" w:rsidP="00BB465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Cashless P</w:t>
      </w:r>
      <w:r w:rsidRPr="00447682">
        <w:rPr>
          <w:rFonts w:ascii="Arial" w:hAnsi="Arial" w:cs="Arial"/>
          <w:b/>
          <w:sz w:val="24"/>
          <w:szCs w:val="24"/>
        </w:rPr>
        <w:t xml:space="preserve">arking </w:t>
      </w:r>
      <w:r>
        <w:rPr>
          <w:rFonts w:ascii="Arial" w:hAnsi="Arial" w:cs="Arial"/>
          <w:b/>
          <w:sz w:val="24"/>
          <w:szCs w:val="24"/>
        </w:rPr>
        <w:t>S</w:t>
      </w:r>
      <w:r w:rsidRPr="00447682">
        <w:rPr>
          <w:rFonts w:ascii="Arial" w:hAnsi="Arial" w:cs="Arial"/>
          <w:b/>
          <w:sz w:val="24"/>
          <w:szCs w:val="24"/>
        </w:rPr>
        <w:t>ervice</w:t>
      </w:r>
      <w:r>
        <w:rPr>
          <w:rFonts w:ascii="Arial" w:hAnsi="Arial" w:cs="Arial"/>
          <w:b/>
          <w:sz w:val="24"/>
          <w:szCs w:val="24"/>
        </w:rPr>
        <w:t>.</w:t>
      </w:r>
    </w:p>
    <w:p w:rsidR="00BB465C" w:rsidRPr="00DE2C3C" w:rsidRDefault="00BB465C" w:rsidP="00BB465C">
      <w:pPr>
        <w:jc w:val="both"/>
        <w:rPr>
          <w:rFonts w:ascii="Arial" w:hAnsi="Arial" w:cs="Arial"/>
          <w:sz w:val="24"/>
          <w:szCs w:val="24"/>
        </w:rPr>
      </w:pPr>
      <w:r w:rsidRPr="00DE2C3C">
        <w:rPr>
          <w:rFonts w:ascii="Arial" w:hAnsi="Arial" w:cs="Arial"/>
          <w:sz w:val="24"/>
          <w:szCs w:val="24"/>
        </w:rPr>
        <w:t>The following essential criteria for the must be met</w:t>
      </w:r>
    </w:p>
    <w:p w:rsidR="00BB465C" w:rsidRDefault="00BB465C" w:rsidP="00BB465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Users must have the ability to pay for their parking once registered by</w:t>
      </w:r>
    </w:p>
    <w:p w:rsidR="00BB465C" w:rsidRDefault="00BB465C" w:rsidP="00BB465C">
      <w:pPr>
        <w:numPr>
          <w:ilvl w:val="0"/>
          <w:numId w:val="2"/>
        </w:numPr>
        <w:spacing w:before="0"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Phone-User calls a local number (01303) on the sign, enters the location number and pays using a credit/debit card.</w:t>
      </w:r>
    </w:p>
    <w:p w:rsidR="00BB465C" w:rsidRDefault="00BB465C" w:rsidP="00BB465C">
      <w:pPr>
        <w:numPr>
          <w:ilvl w:val="0"/>
          <w:numId w:val="2"/>
        </w:numPr>
        <w:spacing w:before="0"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SMS/text- User sends a text message with the location number </w:t>
      </w:r>
    </w:p>
    <w:p w:rsidR="00BB465C" w:rsidRDefault="00BB465C" w:rsidP="00BB465C">
      <w:pPr>
        <w:numPr>
          <w:ilvl w:val="0"/>
          <w:numId w:val="2"/>
        </w:numPr>
        <w:spacing w:before="0"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Web/app</w:t>
      </w:r>
    </w:p>
    <w:p w:rsidR="00BB465C" w:rsidRDefault="00BB465C" w:rsidP="00BB465C">
      <w:pPr>
        <w:numPr>
          <w:ilvl w:val="0"/>
          <w:numId w:val="2"/>
        </w:numPr>
        <w:spacing w:before="0"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Internet </w:t>
      </w:r>
    </w:p>
    <w:p w:rsidR="00BB465C" w:rsidRDefault="00BB465C" w:rsidP="00BB465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functionality for motorists</w:t>
      </w:r>
    </w:p>
    <w:p w:rsidR="00BB465C" w:rsidRPr="00E71270" w:rsidRDefault="00BB465C" w:rsidP="00BB465C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1134" w:hanging="425"/>
        <w:jc w:val="both"/>
      </w:pPr>
      <w:r w:rsidRPr="00E71270">
        <w:t>Text confirmation when</w:t>
      </w:r>
      <w:r>
        <w:t xml:space="preserve"> their parking starts </w:t>
      </w:r>
      <w:r w:rsidRPr="00E71270">
        <w:t xml:space="preserve"> </w:t>
      </w:r>
    </w:p>
    <w:p w:rsidR="00BB465C" w:rsidRPr="00E71270" w:rsidRDefault="00BB465C" w:rsidP="00BB465C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1134" w:hanging="425"/>
        <w:jc w:val="both"/>
      </w:pPr>
      <w:r w:rsidRPr="00E71270">
        <w:t xml:space="preserve">Text reminders before their parking expires </w:t>
      </w:r>
    </w:p>
    <w:p w:rsidR="00BB465C" w:rsidRPr="00E71270" w:rsidRDefault="00BB465C" w:rsidP="00BB465C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1134" w:hanging="425"/>
        <w:jc w:val="both"/>
      </w:pPr>
      <w:r w:rsidRPr="00E71270">
        <w:t xml:space="preserve">Email receipts </w:t>
      </w:r>
    </w:p>
    <w:p w:rsidR="00BB465C" w:rsidRDefault="00BB465C" w:rsidP="00BB465C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1134" w:hanging="425"/>
        <w:jc w:val="both"/>
      </w:pPr>
      <w:r w:rsidRPr="00E71270">
        <w:t xml:space="preserve">Text reminders when their card details have expired </w:t>
      </w:r>
    </w:p>
    <w:p w:rsidR="00BB465C" w:rsidRPr="00B96B6A" w:rsidRDefault="00BB465C" w:rsidP="00BB465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The service must be available on each day of the year, 24 hours a day.</w:t>
      </w:r>
    </w:p>
    <w:p w:rsidR="00BB465C" w:rsidRPr="00E836A1" w:rsidRDefault="00BB465C" w:rsidP="00BB465C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B96B6A">
        <w:rPr>
          <w:rFonts w:ascii="Arial" w:hAnsi="Arial" w:cs="Arial"/>
          <w:color w:val="000000"/>
          <w:sz w:val="24"/>
          <w:szCs w:val="24"/>
          <w:lang w:eastAsia="en-GB"/>
        </w:rPr>
        <w:lastRenderedPageBreak/>
        <w:t>A 24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-hour </w:t>
      </w:r>
      <w:r w:rsidRPr="00B96B6A">
        <w:rPr>
          <w:rFonts w:ascii="Arial" w:hAnsi="Arial" w:cs="Arial"/>
          <w:color w:val="000000"/>
          <w:sz w:val="24"/>
          <w:szCs w:val="24"/>
          <w:lang w:eastAsia="en-GB"/>
        </w:rPr>
        <w:t>7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-day</w:t>
      </w:r>
      <w:r w:rsidRPr="00B96B6A">
        <w:rPr>
          <w:rFonts w:ascii="Arial" w:hAnsi="Arial" w:cs="Arial"/>
          <w:color w:val="000000"/>
          <w:sz w:val="24"/>
          <w:szCs w:val="24"/>
          <w:lang w:eastAsia="en-GB"/>
        </w:rPr>
        <w:t xml:space="preserve"> technical helpdesk to resolve any queries arising from any aspect of the provision of the service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.</w:t>
      </w:r>
      <w:r w:rsidRPr="00B96B6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</w:p>
    <w:p w:rsidR="00BB465C" w:rsidRDefault="00BB465C" w:rsidP="00BB465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</w:pPr>
      <w:r>
        <w:t>T</w:t>
      </w:r>
      <w:r w:rsidRPr="001142BA">
        <w:t>he service must be</w:t>
      </w:r>
      <w:r>
        <w:t xml:space="preserve"> </w:t>
      </w:r>
      <w:r w:rsidRPr="001142BA">
        <w:t>provided to end-users with Shepway District Council’s brand identity</w:t>
      </w:r>
      <w:r>
        <w:t>.</w:t>
      </w:r>
    </w:p>
    <w:p w:rsidR="00BB465C" w:rsidRPr="00E836A1" w:rsidRDefault="00BB465C" w:rsidP="00BB465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</w:pPr>
      <w:r w:rsidRPr="00B96B6A">
        <w:t>An established, secure and reliable method for processing parking revenue that is generated through the service</w:t>
      </w:r>
      <w:r>
        <w:rPr>
          <w:sz w:val="22"/>
        </w:rPr>
        <w:t>.</w:t>
      </w:r>
    </w:p>
    <w:p w:rsidR="00BB465C" w:rsidRPr="006442C1" w:rsidRDefault="00BB465C" w:rsidP="00BB465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</w:pPr>
      <w:r>
        <w:t xml:space="preserve">A back office system that provides </w:t>
      </w:r>
      <w:r w:rsidRPr="006C4629">
        <w:rPr>
          <w:lang w:val="en-US"/>
        </w:rPr>
        <w:t>information in easily understandable report format and should be capable of b</w:t>
      </w:r>
      <w:r>
        <w:rPr>
          <w:lang w:val="en-US"/>
        </w:rPr>
        <w:t>eing configured to report</w:t>
      </w:r>
      <w:r w:rsidRPr="006C4629">
        <w:rPr>
          <w:lang w:val="en-US"/>
        </w:rPr>
        <w:t xml:space="preserve"> sales/revenue in res</w:t>
      </w:r>
      <w:r>
        <w:rPr>
          <w:lang w:val="en-US"/>
        </w:rPr>
        <w:t>pective tariff bands by zone.</w:t>
      </w:r>
    </w:p>
    <w:p w:rsidR="00BB465C" w:rsidRPr="00E836A1" w:rsidRDefault="00BB465C" w:rsidP="00BB465C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An enforcement system that will work with GPRS enabled devices with</w:t>
      </w:r>
      <w:r w:rsidRPr="006442C1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access to details of vouchers valid at the time of enforcement. </w:t>
      </w:r>
      <w:r>
        <w:rPr>
          <w:rFonts w:ascii="Arial" w:hAnsi="Arial" w:cs="Arial"/>
          <w:sz w:val="24"/>
          <w:szCs w:val="24"/>
        </w:rPr>
        <w:t>The system must have an integrated enforcement interface with the council’s software provider, Spur Information Solutions.</w:t>
      </w:r>
    </w:p>
    <w:p w:rsidR="00BB465C" w:rsidRDefault="00BB465C" w:rsidP="00BB465C">
      <w:pPr>
        <w:pStyle w:val="Default"/>
        <w:jc w:val="both"/>
        <w:rPr>
          <w:b/>
        </w:rPr>
      </w:pPr>
    </w:p>
    <w:p w:rsidR="00BB465C" w:rsidRPr="00447682" w:rsidRDefault="00BB465C" w:rsidP="00BB465C">
      <w:pPr>
        <w:pStyle w:val="Default"/>
        <w:jc w:val="both"/>
        <w:rPr>
          <w:b/>
        </w:rPr>
      </w:pPr>
      <w:r w:rsidRPr="00447682">
        <w:rPr>
          <w:b/>
        </w:rPr>
        <w:t xml:space="preserve">Self-Serve Virtual </w:t>
      </w:r>
      <w:r>
        <w:rPr>
          <w:b/>
        </w:rPr>
        <w:t xml:space="preserve">Parking </w:t>
      </w:r>
      <w:r w:rsidRPr="00447682">
        <w:rPr>
          <w:b/>
        </w:rPr>
        <w:t>Voucher Service</w:t>
      </w:r>
    </w:p>
    <w:p w:rsidR="00BB465C" w:rsidRDefault="00BB465C" w:rsidP="00BB46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Shepway District Council currently issues over 20,000 resident visitor and hotel guests vouchers annually. The council is seeking to replace the traditional paper voucher system with an online self-serve virtual voucher solution.</w:t>
      </w:r>
    </w:p>
    <w:p w:rsidR="00BB465C" w:rsidRPr="007E2130" w:rsidRDefault="00BB465C" w:rsidP="00BB465C">
      <w:pPr>
        <w:jc w:val="both"/>
        <w:rPr>
          <w:rFonts w:ascii="Arial" w:hAnsi="Arial" w:cs="Arial"/>
          <w:sz w:val="24"/>
          <w:szCs w:val="24"/>
        </w:rPr>
      </w:pPr>
      <w:r w:rsidRPr="007E2130">
        <w:rPr>
          <w:rFonts w:ascii="Arial" w:hAnsi="Arial" w:cs="Arial"/>
          <w:sz w:val="24"/>
          <w:szCs w:val="24"/>
        </w:rPr>
        <w:t>The following essential criteria for the must be met:</w:t>
      </w:r>
    </w:p>
    <w:p w:rsidR="00BB465C" w:rsidRDefault="00BB465C" w:rsidP="00BB465C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Hoteliers and residents must be able to apply for virtual parking vouchers and set up an account online.</w:t>
      </w:r>
    </w:p>
    <w:p w:rsidR="00BB465C" w:rsidRDefault="00BB465C" w:rsidP="00BB465C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Users must have the ability to pay through a secure online service and when their guests park the fee is debited from their account.</w:t>
      </w:r>
    </w:p>
    <w:p w:rsidR="00BB465C" w:rsidRDefault="00BB465C" w:rsidP="00BB465C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5853">
        <w:rPr>
          <w:rFonts w:ascii="Arial" w:hAnsi="Arial" w:cs="Arial"/>
          <w:sz w:val="24"/>
          <w:szCs w:val="24"/>
        </w:rPr>
        <w:t>An established, secure and reliable method for processing parking revenue that is generated through the service.</w:t>
      </w:r>
    </w:p>
    <w:p w:rsidR="00BB465C" w:rsidRPr="00E67E1B" w:rsidRDefault="00BB465C" w:rsidP="00BB465C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7E1B">
        <w:rPr>
          <w:rFonts w:ascii="Arial" w:hAnsi="Arial" w:cs="Arial"/>
          <w:sz w:val="24"/>
          <w:szCs w:val="24"/>
          <w:lang w:eastAsia="en-GB"/>
        </w:rPr>
        <w:t>Users must have the ability</w:t>
      </w:r>
      <w:r>
        <w:rPr>
          <w:rFonts w:ascii="Arial" w:hAnsi="Arial" w:cs="Arial"/>
          <w:sz w:val="24"/>
          <w:szCs w:val="24"/>
          <w:lang w:eastAsia="en-GB"/>
        </w:rPr>
        <w:t xml:space="preserve"> to top-up their accounts</w:t>
      </w:r>
      <w:r w:rsidRPr="00E67E1B">
        <w:rPr>
          <w:rFonts w:ascii="Arial" w:hAnsi="Arial" w:cs="Arial"/>
          <w:sz w:val="24"/>
          <w:szCs w:val="24"/>
          <w:lang w:eastAsia="en-GB"/>
        </w:rPr>
        <w:t xml:space="preserve"> using apps, voice recognition or online.</w:t>
      </w:r>
    </w:p>
    <w:p w:rsidR="00BB465C" w:rsidRPr="00DE2C3C" w:rsidRDefault="00BB465C" w:rsidP="00BB465C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Automatic verification of residents addresses using an online gazetteer/electoral role register.</w:t>
      </w:r>
    </w:p>
    <w:p w:rsidR="00BB465C" w:rsidRPr="00DE2C3C" w:rsidRDefault="00BB465C" w:rsidP="00BB465C">
      <w:pPr>
        <w:pStyle w:val="Defaul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</w:pPr>
      <w:r>
        <w:t>The service must be available on each day of the year, 24 hours a day.</w:t>
      </w:r>
    </w:p>
    <w:p w:rsidR="00BB465C" w:rsidRPr="00DE2C3C" w:rsidRDefault="00BB465C" w:rsidP="00BB465C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B96B6A">
        <w:rPr>
          <w:rFonts w:ascii="Arial" w:hAnsi="Arial" w:cs="Arial"/>
          <w:color w:val="000000"/>
          <w:sz w:val="24"/>
          <w:szCs w:val="24"/>
          <w:lang w:eastAsia="en-GB"/>
        </w:rPr>
        <w:t>A 24 by 7 technical helpdesk to resolve any queries arising from any aspect of the provision of the service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.</w:t>
      </w:r>
      <w:r w:rsidRPr="00B96B6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</w:p>
    <w:p w:rsidR="00BB465C" w:rsidRDefault="00BB465C" w:rsidP="00BB465C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An enforcement system that will work with GPRS enabled devices with access to details of vouchers valid at the time of enforcement.</w:t>
      </w:r>
      <w:r w:rsidRPr="006442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system must have an integrated enforcement interface with the council’s software provider, Spur Information Solutions.</w:t>
      </w:r>
    </w:p>
    <w:p w:rsidR="00BB465C" w:rsidRPr="002F7AB8" w:rsidRDefault="00BB465C" w:rsidP="00BB465C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DE2C3C">
        <w:rPr>
          <w:rFonts w:ascii="Arial" w:hAnsi="Arial" w:cs="Arial"/>
          <w:sz w:val="24"/>
          <w:szCs w:val="24"/>
        </w:rPr>
        <w:lastRenderedPageBreak/>
        <w:t>A back office system that provides information in easily understandable report format and should be capable of being configured to report sales/revenue in respective tariff bands.</w:t>
      </w:r>
    </w:p>
    <w:p w:rsidR="00BB465C" w:rsidRDefault="00BB465C" w:rsidP="00BB465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B465C" w:rsidRPr="002F7AB8" w:rsidRDefault="00BB465C" w:rsidP="00BB465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 Park Locations</w:t>
      </w:r>
    </w:p>
    <w:tbl>
      <w:tblPr>
        <w:tblW w:w="8829" w:type="dxa"/>
        <w:jc w:val="center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4293"/>
      </w:tblGrid>
      <w:tr w:rsidR="00BB465C" w:rsidRPr="00585B04" w:rsidTr="00496933">
        <w:trPr>
          <w:trHeight w:val="765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DE2C3C">
              <w:rPr>
                <w:rFonts w:ascii="Arial" w:hAnsi="Arial" w:cs="Arial"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585B0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Car Park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465C" w:rsidRPr="00585B04" w:rsidRDefault="00BB465C" w:rsidP="00496933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No. of Spaces</w:t>
            </w:r>
          </w:p>
        </w:tc>
        <w:tc>
          <w:tcPr>
            <w:tcW w:w="4293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Address</w:t>
            </w:r>
          </w:p>
        </w:tc>
      </w:tr>
      <w:tr w:rsidR="00BB465C" w:rsidRPr="00585B04" w:rsidTr="00496933">
        <w:trPr>
          <w:trHeight w:val="255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Lower Sandgate Road West*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4293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Lower Sandgate Road, Coastal Park CT20 2JP</w:t>
            </w:r>
          </w:p>
        </w:tc>
      </w:tr>
      <w:tr w:rsidR="00BB465C" w:rsidRPr="00585B04" w:rsidTr="00496933">
        <w:trPr>
          <w:trHeight w:val="255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Foresters Way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4293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 xml:space="preserve">Foresters Way, </w:t>
            </w:r>
            <w:proofErr w:type="spellStart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Folkestone</w:t>
            </w:r>
            <w:proofErr w:type="spellEnd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, Kent CT20 1BU</w:t>
            </w:r>
          </w:p>
        </w:tc>
      </w:tr>
      <w:tr w:rsidR="00BB465C" w:rsidRPr="00585B04" w:rsidTr="00496933">
        <w:trPr>
          <w:trHeight w:val="255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Tram Road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4293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 xml:space="preserve">Harbour Street, </w:t>
            </w:r>
            <w:proofErr w:type="spellStart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Folkestone</w:t>
            </w:r>
            <w:proofErr w:type="spellEnd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, Kent CT20 1QN</w:t>
            </w:r>
          </w:p>
        </w:tc>
      </w:tr>
      <w:tr w:rsidR="00BB465C" w:rsidRPr="00585B04" w:rsidTr="00496933">
        <w:trPr>
          <w:trHeight w:val="255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Harbourside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293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 xml:space="preserve">Harbour Street, </w:t>
            </w:r>
            <w:proofErr w:type="spellStart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Folkestone</w:t>
            </w:r>
            <w:proofErr w:type="spellEnd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, Kent CT20 1QN</w:t>
            </w:r>
          </w:p>
        </w:tc>
      </w:tr>
      <w:tr w:rsidR="00BB465C" w:rsidRPr="00585B04" w:rsidTr="00496933">
        <w:trPr>
          <w:trHeight w:val="255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Upper Payers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4293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 xml:space="preserve">Payers Park, </w:t>
            </w:r>
            <w:proofErr w:type="spellStart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Folkestone</w:t>
            </w:r>
            <w:proofErr w:type="spellEnd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, Kent CT20 1EZ</w:t>
            </w:r>
          </w:p>
        </w:tc>
      </w:tr>
      <w:tr w:rsidR="00BB465C" w:rsidRPr="00585B04" w:rsidTr="00496933">
        <w:trPr>
          <w:trHeight w:val="255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Shellons</w:t>
            </w:r>
            <w:proofErr w:type="spellEnd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Street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4293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Eanswythe</w:t>
            </w:r>
            <w:proofErr w:type="spellEnd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Way, </w:t>
            </w:r>
            <w:proofErr w:type="spellStart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Folkestone</w:t>
            </w:r>
            <w:proofErr w:type="spellEnd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, Kent CT20 1BP</w:t>
            </w:r>
          </w:p>
        </w:tc>
      </w:tr>
      <w:tr w:rsidR="00BB465C" w:rsidRPr="00585B04" w:rsidTr="00496933">
        <w:trPr>
          <w:trHeight w:val="255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Pleydell</w:t>
            </w:r>
            <w:proofErr w:type="spellEnd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Gardens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4293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Pleydell</w:t>
            </w:r>
            <w:proofErr w:type="spellEnd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Gardens, </w:t>
            </w:r>
            <w:proofErr w:type="spellStart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Folkestone</w:t>
            </w:r>
            <w:proofErr w:type="spellEnd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, Kent CT20 2DN</w:t>
            </w:r>
          </w:p>
        </w:tc>
      </w:tr>
      <w:tr w:rsidR="00BB465C" w:rsidRPr="00585B04" w:rsidTr="00496933">
        <w:trPr>
          <w:trHeight w:val="255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Sandgate Road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176</w:t>
            </w:r>
          </w:p>
        </w:tc>
        <w:tc>
          <w:tcPr>
            <w:tcW w:w="4293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 xml:space="preserve">Sandgate Road, </w:t>
            </w:r>
            <w:proofErr w:type="spellStart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Folkestone</w:t>
            </w:r>
            <w:proofErr w:type="spellEnd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, Kent CT20 2EE</w:t>
            </w:r>
          </w:p>
        </w:tc>
      </w:tr>
      <w:tr w:rsidR="00BB465C" w:rsidRPr="00585B04" w:rsidTr="00496933">
        <w:trPr>
          <w:trHeight w:val="255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Mount Street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4293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 xml:space="preserve">Mount Street, </w:t>
            </w:r>
            <w:proofErr w:type="spellStart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Hythe</w:t>
            </w:r>
            <w:proofErr w:type="spellEnd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, Kent CT21 5NT</w:t>
            </w:r>
          </w:p>
        </w:tc>
      </w:tr>
      <w:tr w:rsidR="00BB465C" w:rsidRPr="00585B04" w:rsidTr="00496933">
        <w:trPr>
          <w:trHeight w:val="255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Military Road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4293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 xml:space="preserve">Military Road, </w:t>
            </w:r>
            <w:proofErr w:type="spellStart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Hythe</w:t>
            </w:r>
            <w:proofErr w:type="spellEnd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, Kent CT21 5DD</w:t>
            </w:r>
          </w:p>
        </w:tc>
      </w:tr>
      <w:tr w:rsidR="00BB465C" w:rsidRPr="00585B04" w:rsidTr="00496933">
        <w:trPr>
          <w:trHeight w:val="255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The Paddocks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4293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 xml:space="preserve">Prospect Road, </w:t>
            </w:r>
            <w:proofErr w:type="spellStart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Hythe</w:t>
            </w:r>
            <w:proofErr w:type="spellEnd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, Kent CT21 5NH</w:t>
            </w:r>
          </w:p>
        </w:tc>
      </w:tr>
      <w:tr w:rsidR="00BB465C" w:rsidRPr="00585B04" w:rsidTr="00496933">
        <w:trPr>
          <w:trHeight w:val="255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Battery Point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4293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 xml:space="preserve">Princes Parade </w:t>
            </w:r>
            <w:proofErr w:type="spellStart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Hythe</w:t>
            </w:r>
            <w:proofErr w:type="spellEnd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CT21 5TP</w:t>
            </w:r>
          </w:p>
        </w:tc>
      </w:tr>
      <w:tr w:rsidR="00BB465C" w:rsidRPr="00585B04" w:rsidTr="00496933">
        <w:trPr>
          <w:trHeight w:val="255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Sea Point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4293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 xml:space="preserve">Princes Parade , Sea Point, </w:t>
            </w:r>
            <w:proofErr w:type="spellStart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Hythe</w:t>
            </w:r>
            <w:proofErr w:type="spellEnd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CT21 5RL</w:t>
            </w:r>
          </w:p>
        </w:tc>
      </w:tr>
      <w:tr w:rsidR="00BB465C" w:rsidRPr="00585B04" w:rsidTr="00496933">
        <w:trPr>
          <w:trHeight w:val="255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Twiss Fort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4293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 xml:space="preserve">Princes Parade </w:t>
            </w:r>
            <w:proofErr w:type="spellStart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Hythe</w:t>
            </w:r>
            <w:proofErr w:type="spellEnd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CT21 6AE</w:t>
            </w:r>
          </w:p>
        </w:tc>
      </w:tr>
      <w:tr w:rsidR="00BB465C" w:rsidRPr="00585B04" w:rsidTr="00496933">
        <w:trPr>
          <w:trHeight w:val="255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Castle Road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4293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Martello Terrace Sandgate CT20 2AQ</w:t>
            </w:r>
          </w:p>
        </w:tc>
      </w:tr>
      <w:tr w:rsidR="00BB465C" w:rsidRPr="00585B04" w:rsidTr="00496933">
        <w:trPr>
          <w:trHeight w:val="255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West Street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4293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West Street, New Romney, Kent TN2 8DJ</w:t>
            </w:r>
          </w:p>
        </w:tc>
      </w:tr>
      <w:tr w:rsidR="00BB465C" w:rsidRPr="00585B04" w:rsidTr="00496933">
        <w:trPr>
          <w:trHeight w:val="255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Church Road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4293" w:type="dxa"/>
            <w:shd w:val="clear" w:color="auto" w:fill="auto"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Church Road, New Romney, Kent TN28 8EP</w:t>
            </w:r>
          </w:p>
        </w:tc>
      </w:tr>
      <w:tr w:rsidR="00BB465C" w:rsidRPr="00585B04" w:rsidTr="00496933">
        <w:trPr>
          <w:trHeight w:val="255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Greatstone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165</w:t>
            </w:r>
          </w:p>
        </w:tc>
        <w:tc>
          <w:tcPr>
            <w:tcW w:w="4293" w:type="dxa"/>
            <w:shd w:val="clear" w:color="auto" w:fill="auto"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 xml:space="preserve">The Parade, </w:t>
            </w:r>
            <w:proofErr w:type="spellStart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Greatstone</w:t>
            </w:r>
            <w:proofErr w:type="spellEnd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Romney Marsh, Kent TN28 </w:t>
            </w:r>
          </w:p>
        </w:tc>
      </w:tr>
      <w:tr w:rsidR="00BB465C" w:rsidRPr="00585B04" w:rsidTr="00496933">
        <w:trPr>
          <w:trHeight w:val="33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Coast Drive*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4293" w:type="dxa"/>
            <w:shd w:val="clear" w:color="auto" w:fill="auto"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 xml:space="preserve">Coast Drive, </w:t>
            </w:r>
            <w:proofErr w:type="spellStart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Greatstone</w:t>
            </w:r>
            <w:proofErr w:type="spellEnd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, New Romney, Kent TN28 8NR</w:t>
            </w:r>
          </w:p>
        </w:tc>
      </w:tr>
      <w:tr w:rsidR="00BB465C" w:rsidRPr="00585B04" w:rsidTr="00496933">
        <w:trPr>
          <w:trHeight w:val="255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 xml:space="preserve">High </w:t>
            </w:r>
            <w:proofErr w:type="spellStart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Knocke</w:t>
            </w:r>
            <w:proofErr w:type="spellEnd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4293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 xml:space="preserve">Off A259, </w:t>
            </w:r>
            <w:proofErr w:type="spellStart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Dymchurch</w:t>
            </w:r>
            <w:proofErr w:type="spellEnd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Dymchurch</w:t>
            </w:r>
            <w:proofErr w:type="spellEnd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TN29 0QD</w:t>
            </w:r>
          </w:p>
        </w:tc>
      </w:tr>
      <w:tr w:rsidR="00BB465C" w:rsidRPr="00585B04" w:rsidTr="00496933">
        <w:trPr>
          <w:trHeight w:val="255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Martello</w:t>
            </w:r>
            <w:r w:rsidRPr="00585B0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140</w:t>
            </w:r>
          </w:p>
        </w:tc>
        <w:tc>
          <w:tcPr>
            <w:tcW w:w="4293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Dymchurch</w:t>
            </w:r>
            <w:proofErr w:type="spellEnd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Dymchurch</w:t>
            </w:r>
            <w:proofErr w:type="spellEnd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Romney Marsh TN29 0PX</w:t>
            </w:r>
          </w:p>
        </w:tc>
      </w:tr>
      <w:tr w:rsidR="00BB465C" w:rsidRPr="00585B04" w:rsidTr="00496933">
        <w:trPr>
          <w:trHeight w:val="255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Dymchurch</w:t>
            </w:r>
            <w:proofErr w:type="spellEnd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139</w:t>
            </w:r>
          </w:p>
        </w:tc>
        <w:tc>
          <w:tcPr>
            <w:tcW w:w="4293" w:type="dxa"/>
            <w:shd w:val="clear" w:color="auto" w:fill="auto"/>
            <w:noWrap/>
            <w:vAlign w:val="center"/>
            <w:hideMark/>
          </w:tcPr>
          <w:p w:rsidR="00BB465C" w:rsidRPr="00585B04" w:rsidRDefault="00BB465C" w:rsidP="00496933">
            <w:pPr>
              <w:spacing w:before="0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Orgarswick</w:t>
            </w:r>
            <w:proofErr w:type="spellEnd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Avenue, </w:t>
            </w:r>
            <w:proofErr w:type="spellStart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Dymchurch</w:t>
            </w:r>
            <w:proofErr w:type="spellEnd"/>
            <w:r w:rsidRPr="00585B04">
              <w:rPr>
                <w:rFonts w:ascii="Arial" w:hAnsi="Arial" w:cs="Arial"/>
                <w:sz w:val="24"/>
                <w:szCs w:val="24"/>
                <w:lang w:eastAsia="en-GB"/>
              </w:rPr>
              <w:t>, Kent, TN29 0NL</w:t>
            </w:r>
          </w:p>
        </w:tc>
      </w:tr>
    </w:tbl>
    <w:p w:rsidR="00BB465C" w:rsidRDefault="00BB465C" w:rsidP="00BB465C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BB465C" w:rsidRDefault="00BB465C" w:rsidP="00BB465C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p w:rsidR="00BB465C" w:rsidRPr="002F7AB8" w:rsidRDefault="00BB465C" w:rsidP="00BB465C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color w:val="000000"/>
          <w:sz w:val="24"/>
          <w:szCs w:val="24"/>
          <w:lang w:eastAsia="en-GB"/>
        </w:rPr>
        <w:t>On-Street Parking Locations</w:t>
      </w:r>
    </w:p>
    <w:p w:rsidR="00BB465C" w:rsidRDefault="00BB465C" w:rsidP="00BB465C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tbl>
      <w:tblPr>
        <w:tblW w:w="7937" w:type="dxa"/>
        <w:jc w:val="center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4253"/>
        <w:gridCol w:w="3684"/>
        <w:tblGridChange w:id="2">
          <w:tblGrid>
            <w:gridCol w:w="4253"/>
            <w:gridCol w:w="3684"/>
          </w:tblGrid>
        </w:tblGridChange>
      </w:tblGrid>
      <w:tr w:rsidR="00BB465C" w:rsidRPr="004C1FCA" w:rsidTr="00496933">
        <w:trPr>
          <w:trHeight w:val="472"/>
          <w:jc w:val="center"/>
        </w:trPr>
        <w:tc>
          <w:tcPr>
            <w:tcW w:w="4253" w:type="dxa"/>
            <w:vAlign w:val="center"/>
          </w:tcPr>
          <w:p w:rsidR="00BB465C" w:rsidRPr="004C1FCA" w:rsidRDefault="00BB465C" w:rsidP="00496933">
            <w:pPr>
              <w:spacing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1FCA">
              <w:rPr>
                <w:rFonts w:ascii="Arial" w:hAnsi="Arial" w:cs="Arial"/>
                <w:b/>
                <w:sz w:val="24"/>
                <w:szCs w:val="24"/>
              </w:rPr>
              <w:t>Town Centre and The Bayle</w:t>
            </w:r>
          </w:p>
        </w:tc>
        <w:tc>
          <w:tcPr>
            <w:tcW w:w="3684" w:type="dxa"/>
            <w:vAlign w:val="center"/>
          </w:tcPr>
          <w:p w:rsidR="00BB465C" w:rsidRPr="004C1FCA" w:rsidRDefault="00BB465C" w:rsidP="00496933">
            <w:pPr>
              <w:spacing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1FCA">
              <w:rPr>
                <w:rFonts w:ascii="Arial" w:hAnsi="Arial" w:cs="Arial"/>
                <w:b/>
                <w:sz w:val="24"/>
                <w:szCs w:val="24"/>
              </w:rPr>
              <w:t xml:space="preserve">Seafront and The </w:t>
            </w:r>
            <w:proofErr w:type="spellStart"/>
            <w:r w:rsidRPr="004C1FCA">
              <w:rPr>
                <w:rFonts w:ascii="Arial" w:hAnsi="Arial" w:cs="Arial"/>
                <w:b/>
                <w:sz w:val="24"/>
                <w:szCs w:val="24"/>
              </w:rPr>
              <w:t>Stade</w:t>
            </w:r>
            <w:proofErr w:type="spellEnd"/>
          </w:p>
        </w:tc>
      </w:tr>
      <w:tr w:rsidR="00BB465C" w:rsidRPr="004C1FCA" w:rsidTr="00496933">
        <w:trPr>
          <w:trHeight w:val="2224"/>
          <w:jc w:val="center"/>
        </w:trPr>
        <w:tc>
          <w:tcPr>
            <w:tcW w:w="4253" w:type="dxa"/>
          </w:tcPr>
          <w:p w:rsidR="00BB465C" w:rsidRPr="004C1FCA" w:rsidRDefault="00BB465C" w:rsidP="004969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1FCA">
              <w:rPr>
                <w:rFonts w:ascii="Arial" w:hAnsi="Arial" w:cs="Arial"/>
                <w:b/>
                <w:sz w:val="24"/>
                <w:szCs w:val="24"/>
              </w:rPr>
              <w:t xml:space="preserve">Zone A1 – </w:t>
            </w:r>
            <w:proofErr w:type="spellStart"/>
            <w:r w:rsidRPr="004C1FCA">
              <w:rPr>
                <w:rFonts w:ascii="Arial" w:hAnsi="Arial" w:cs="Arial"/>
                <w:b/>
                <w:sz w:val="24"/>
                <w:szCs w:val="24"/>
              </w:rPr>
              <w:t>Folkestone</w:t>
            </w:r>
            <w:proofErr w:type="spellEnd"/>
            <w:r w:rsidRPr="004C1FCA">
              <w:rPr>
                <w:rFonts w:ascii="Arial" w:hAnsi="Arial" w:cs="Arial"/>
                <w:b/>
                <w:sz w:val="24"/>
                <w:szCs w:val="24"/>
              </w:rPr>
              <w:t xml:space="preserve"> Town Centre</w:t>
            </w:r>
          </w:p>
          <w:p w:rsidR="00BB465C" w:rsidRPr="004C1FCA" w:rsidRDefault="00BB465C" w:rsidP="00BB465C">
            <w:pPr>
              <w:numPr>
                <w:ilvl w:val="0"/>
                <w:numId w:val="6"/>
              </w:num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1FCA">
              <w:rPr>
                <w:rFonts w:ascii="Arial" w:hAnsi="Arial" w:cs="Arial"/>
                <w:sz w:val="24"/>
                <w:szCs w:val="24"/>
              </w:rPr>
              <w:t>Clifton Gardens</w:t>
            </w:r>
          </w:p>
          <w:p w:rsidR="00BB465C" w:rsidRPr="004C1FCA" w:rsidRDefault="00BB465C" w:rsidP="00BB465C">
            <w:pPr>
              <w:numPr>
                <w:ilvl w:val="0"/>
                <w:numId w:val="6"/>
              </w:num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1FCA">
              <w:rPr>
                <w:rFonts w:ascii="Arial" w:hAnsi="Arial" w:cs="Arial"/>
                <w:sz w:val="24"/>
                <w:szCs w:val="24"/>
              </w:rPr>
              <w:t>Langhorne Gardens</w:t>
            </w:r>
          </w:p>
          <w:p w:rsidR="00BB465C" w:rsidRPr="002F7AB8" w:rsidRDefault="00BB465C" w:rsidP="00BB465C">
            <w:pPr>
              <w:numPr>
                <w:ilvl w:val="0"/>
                <w:numId w:val="6"/>
              </w:num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1FCA">
              <w:rPr>
                <w:rFonts w:ascii="Arial" w:hAnsi="Arial" w:cs="Arial"/>
                <w:sz w:val="24"/>
                <w:szCs w:val="24"/>
              </w:rPr>
              <w:t>The Leas</w:t>
            </w:r>
          </w:p>
        </w:tc>
        <w:tc>
          <w:tcPr>
            <w:tcW w:w="3684" w:type="dxa"/>
          </w:tcPr>
          <w:p w:rsidR="00BB465C" w:rsidRPr="004C1FCA" w:rsidRDefault="00BB465C" w:rsidP="004969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1FCA">
              <w:rPr>
                <w:rFonts w:ascii="Arial" w:hAnsi="Arial" w:cs="Arial"/>
                <w:b/>
                <w:sz w:val="24"/>
                <w:szCs w:val="24"/>
              </w:rPr>
              <w:t>Zone C1 – Seafront</w:t>
            </w:r>
          </w:p>
          <w:p w:rsidR="00BB465C" w:rsidRPr="004C1FCA" w:rsidRDefault="00BB465C" w:rsidP="00BB465C">
            <w:pPr>
              <w:numPr>
                <w:ilvl w:val="0"/>
                <w:numId w:val="7"/>
              </w:num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1FCA">
              <w:rPr>
                <w:rFonts w:ascii="Arial" w:hAnsi="Arial" w:cs="Arial"/>
                <w:sz w:val="24"/>
                <w:szCs w:val="24"/>
              </w:rPr>
              <w:t>Lower Sandgate Road</w:t>
            </w:r>
          </w:p>
          <w:p w:rsidR="00BB465C" w:rsidRPr="004C1FCA" w:rsidRDefault="00BB465C" w:rsidP="00BB465C">
            <w:pPr>
              <w:numPr>
                <w:ilvl w:val="0"/>
                <w:numId w:val="7"/>
              </w:num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1FCA">
              <w:rPr>
                <w:rFonts w:ascii="Arial" w:hAnsi="Arial" w:cs="Arial"/>
                <w:sz w:val="24"/>
                <w:szCs w:val="24"/>
              </w:rPr>
              <w:t>Marine Parade</w:t>
            </w:r>
          </w:p>
          <w:p w:rsidR="00BB465C" w:rsidRPr="004C1FCA" w:rsidRDefault="00BB465C" w:rsidP="00BB465C">
            <w:pPr>
              <w:numPr>
                <w:ilvl w:val="0"/>
                <w:numId w:val="7"/>
              </w:num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1FCA">
              <w:rPr>
                <w:rFonts w:ascii="Arial" w:hAnsi="Arial" w:cs="Arial"/>
                <w:sz w:val="24"/>
                <w:szCs w:val="24"/>
              </w:rPr>
              <w:t>Harbour Approach Road</w:t>
            </w:r>
          </w:p>
          <w:p w:rsidR="00BB465C" w:rsidRPr="002F7AB8" w:rsidRDefault="00BB465C" w:rsidP="00BB465C">
            <w:pPr>
              <w:numPr>
                <w:ilvl w:val="0"/>
                <w:numId w:val="7"/>
              </w:num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1FCA">
              <w:rPr>
                <w:rFonts w:ascii="Arial" w:hAnsi="Arial" w:cs="Arial"/>
                <w:sz w:val="24"/>
                <w:szCs w:val="24"/>
              </w:rPr>
              <w:t>Harbour Street</w:t>
            </w:r>
          </w:p>
        </w:tc>
      </w:tr>
      <w:tr w:rsidR="00BB465C" w:rsidRPr="004C1FCA" w:rsidTr="00496933">
        <w:trPr>
          <w:jc w:val="center"/>
        </w:trPr>
        <w:tc>
          <w:tcPr>
            <w:tcW w:w="4253" w:type="dxa"/>
          </w:tcPr>
          <w:p w:rsidR="00BB465C" w:rsidRPr="004C1FCA" w:rsidRDefault="00BB465C" w:rsidP="004969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1FCA">
              <w:rPr>
                <w:rFonts w:ascii="Arial" w:hAnsi="Arial" w:cs="Arial"/>
                <w:b/>
                <w:sz w:val="24"/>
                <w:szCs w:val="24"/>
              </w:rPr>
              <w:t>Zone A2 – The Bayle</w:t>
            </w:r>
          </w:p>
          <w:p w:rsidR="00BB465C" w:rsidRPr="004C1FCA" w:rsidRDefault="00BB465C" w:rsidP="00BB465C">
            <w:pPr>
              <w:numPr>
                <w:ilvl w:val="0"/>
                <w:numId w:val="6"/>
              </w:num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1FCA">
              <w:rPr>
                <w:rFonts w:ascii="Arial" w:hAnsi="Arial" w:cs="Arial"/>
                <w:sz w:val="24"/>
                <w:szCs w:val="24"/>
              </w:rPr>
              <w:t>The Bayle</w:t>
            </w:r>
          </w:p>
          <w:p w:rsidR="00BB465C" w:rsidRPr="004C1FCA" w:rsidRDefault="00BB465C" w:rsidP="00BB465C">
            <w:pPr>
              <w:numPr>
                <w:ilvl w:val="0"/>
                <w:numId w:val="6"/>
              </w:num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1FCA">
              <w:rPr>
                <w:rFonts w:ascii="Arial" w:hAnsi="Arial" w:cs="Arial"/>
                <w:sz w:val="24"/>
                <w:szCs w:val="24"/>
              </w:rPr>
              <w:t>The Parade</w:t>
            </w:r>
          </w:p>
          <w:p w:rsidR="00BB465C" w:rsidRPr="002F7AB8" w:rsidRDefault="00BB465C" w:rsidP="00BB465C">
            <w:pPr>
              <w:numPr>
                <w:ilvl w:val="0"/>
                <w:numId w:val="6"/>
              </w:num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1FCA">
              <w:rPr>
                <w:rFonts w:ascii="Arial" w:hAnsi="Arial" w:cs="Arial"/>
                <w:sz w:val="24"/>
                <w:szCs w:val="24"/>
              </w:rPr>
              <w:t>Bayle Street</w:t>
            </w:r>
          </w:p>
        </w:tc>
        <w:tc>
          <w:tcPr>
            <w:tcW w:w="3684" w:type="dxa"/>
          </w:tcPr>
          <w:p w:rsidR="00BB465C" w:rsidRPr="004C1FCA" w:rsidRDefault="00BB465C" w:rsidP="004969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B465C" w:rsidRDefault="00BB465C" w:rsidP="00BB465C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C5751F" w:rsidRPr="00BB465C" w:rsidRDefault="00C5751F" w:rsidP="00BB465C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sectPr w:rsidR="00C5751F" w:rsidRPr="00BB4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5BA"/>
    <w:multiLevelType w:val="hybridMultilevel"/>
    <w:tmpl w:val="59C65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93B13"/>
    <w:multiLevelType w:val="hybridMultilevel"/>
    <w:tmpl w:val="178248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492236E"/>
    <w:multiLevelType w:val="hybridMultilevel"/>
    <w:tmpl w:val="7B5E6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A189D"/>
    <w:multiLevelType w:val="hybridMultilevel"/>
    <w:tmpl w:val="EEC49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F4576"/>
    <w:multiLevelType w:val="hybridMultilevel"/>
    <w:tmpl w:val="EB2EE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60E05"/>
    <w:multiLevelType w:val="hybridMultilevel"/>
    <w:tmpl w:val="20ACD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C29D2"/>
    <w:multiLevelType w:val="hybridMultilevel"/>
    <w:tmpl w:val="37CE53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5C"/>
    <w:rsid w:val="00BB465C"/>
    <w:rsid w:val="00C5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57677-6D5F-41D9-8A47-A2D66ADD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65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Heading1">
    <w:name w:val="heading 1"/>
    <w:aliases w:val="ccc doc. heading 1"/>
    <w:basedOn w:val="Normal"/>
    <w:next w:val="Normal"/>
    <w:link w:val="Heading1Char"/>
    <w:qFormat/>
    <w:rsid w:val="00BB465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465C"/>
    <w:rPr>
      <w:rFonts w:ascii="Calibri" w:eastAsia="Times New Roman" w:hAnsi="Calibri" w:cs="Times New Roman"/>
      <w:b/>
      <w:bCs/>
      <w:caps/>
      <w:color w:val="FFFFFF"/>
      <w:spacing w:val="15"/>
      <w:sz w:val="22"/>
      <w:shd w:val="clear" w:color="auto" w:fill="4F81BD"/>
      <w:lang w:val="en-US"/>
    </w:rPr>
  </w:style>
  <w:style w:type="paragraph" w:customStyle="1" w:styleId="Default">
    <w:name w:val="Default"/>
    <w:rsid w:val="00BB465C"/>
    <w:pPr>
      <w:spacing w:before="200" w:after="200" w:line="276" w:lineRule="auto"/>
    </w:pPr>
    <w:rPr>
      <w:rFonts w:eastAsia="Times New Roman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5043</Characters>
  <Application>Microsoft Office Word</Application>
  <DocSecurity>0</DocSecurity>
  <Lines>42</Lines>
  <Paragraphs>11</Paragraphs>
  <ScaleCrop>false</ScaleCrop>
  <Company>Shepway District Council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Mhairi</dc:creator>
  <cp:keywords/>
  <dc:description/>
  <cp:lastModifiedBy>Richards, Mhairi</cp:lastModifiedBy>
  <cp:revision>1</cp:revision>
  <dcterms:created xsi:type="dcterms:W3CDTF">2018-09-06T15:53:00Z</dcterms:created>
  <dcterms:modified xsi:type="dcterms:W3CDTF">2018-09-06T15:53:00Z</dcterms:modified>
</cp:coreProperties>
</file>