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24" w:rsidRDefault="0068625E">
      <w:pPr>
        <w:pStyle w:val="Heading4"/>
        <w:rPr>
          <w:rFonts w:ascii="Arial Black" w:hAnsi="Arial Black"/>
          <w:sz w:val="36"/>
        </w:rPr>
      </w:pPr>
      <w:r>
        <w:rPr>
          <w:rFonts w:ascii="Arial Black" w:hAnsi="Arial Black"/>
          <w:noProof/>
          <w:sz w:val="36"/>
          <w:lang w:eastAsia="en-GB"/>
        </w:rPr>
        <mc:AlternateContent>
          <mc:Choice Requires="wps">
            <w:drawing>
              <wp:anchor distT="0" distB="0" distL="114300" distR="114300" simplePos="0" relativeHeight="251660288" behindDoc="1" locked="0" layoutInCell="1" allowOverlap="1">
                <wp:simplePos x="0" y="0"/>
                <wp:positionH relativeFrom="column">
                  <wp:posOffset>-314647</wp:posOffset>
                </wp:positionH>
                <wp:positionV relativeFrom="paragraph">
                  <wp:posOffset>-752331</wp:posOffset>
                </wp:positionV>
                <wp:extent cx="6781800" cy="9601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781800" cy="960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4.8pt;margin-top:-59.25pt;width:534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" filled="f" strokecolor="#243f60 [1604]" strokeweight="2pt"/>
            </w:pict>
          </mc:Fallback>
        </mc:AlternateContent>
      </w:r>
      <w:r w:rsidR="00FF0320">
        <w:rPr>
          <w:rFonts w:ascii="Arial Black" w:hAnsi="Arial Black"/>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-116241</wp:posOffset>
                </wp:positionH>
                <wp:positionV relativeFrom="paragraph">
                  <wp:posOffset>-286505</wp:posOffset>
                </wp:positionV>
                <wp:extent cx="3968151" cy="414068"/>
                <wp:effectExtent l="0" t="0" r="13335" b="24130"/>
                <wp:wrapNone/>
                <wp:docPr id="6" name="Flowchart: Alternate Process 6"/>
                <wp:cNvGraphicFramePr/>
                <a:graphic xmlns:a="http://schemas.openxmlformats.org/drawingml/2006/main">
                  <a:graphicData uri="http://schemas.microsoft.com/office/word/2010/wordprocessingShape">
                    <wps:wsp>
                      <wps:cNvSpPr/>
                      <wps:spPr>
                        <a:xfrm>
                          <a:off x="0" y="0"/>
                          <a:ext cx="3968151" cy="414068"/>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margin-left:-9.15pt;margin-top:-22.55pt;width:312.45pt;height:3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" filled="f" strokecolor="#243f60 [1604]" strokeweight="2pt"/>
            </w:pict>
          </mc:Fallback>
        </mc:AlternateContent>
      </w:r>
      <w:r w:rsidR="00EB6FE8">
        <w:rPr>
          <w:rFonts w:ascii="Arial Black" w:hAnsi="Arial Black"/>
          <w:noProof/>
          <w:sz w:val="36"/>
          <w:lang w:eastAsia="en-GB"/>
        </w:rPr>
        <mc:AlternateContent>
          <mc:Choice Requires="wps">
            <w:drawing>
              <wp:anchor distT="0" distB="0" distL="114300" distR="114300" simplePos="0" relativeHeight="251657728" behindDoc="0" locked="0" layoutInCell="1" allowOverlap="1" wp14:anchorId="59D101B2" wp14:editId="59D101B3">
                <wp:simplePos x="0" y="0"/>
                <wp:positionH relativeFrom="column">
                  <wp:posOffset>-114300</wp:posOffset>
                </wp:positionH>
                <wp:positionV relativeFrom="page">
                  <wp:posOffset>794385</wp:posOffset>
                </wp:positionV>
                <wp:extent cx="4318000" cy="467995"/>
                <wp:effectExtent l="0" t="0" r="6350" b="825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467995"/>
                        </a:xfrm>
                        <a:prstGeom prst="rect">
                          <a:avLst/>
                        </a:prstGeom>
                        <a:noFill/>
                        <a:ln>
                          <a:noFill/>
                        </a:ln>
                        <a:effectLst/>
                        <a:extLst>
                          <a:ext uri="{909E8E84-426E-40DD-AFC4-6F175D3DCCD1}">
                            <a14:hiddenFill xmlns:a14="http://schemas.microsoft.com/office/drawing/2010/main">
                              <a:solidFill>
                                <a:srgbClr val="363C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E7135" w:rsidRPr="002E1C21" w:rsidRDefault="00AE7135">
                            <w:pPr>
                              <w:pStyle w:val="Header"/>
                              <w:tabs>
                                <w:tab w:val="clear" w:pos="4153"/>
                                <w:tab w:val="clear" w:pos="8306"/>
                              </w:tabs>
                              <w:rPr>
                                <w:rFonts w:ascii="Arial Black" w:hAnsi="Arial Black"/>
                                <w:color w:val="1F497D" w:themeColor="text2"/>
                                <w:sz w:val="24"/>
                                <w:szCs w:val="24"/>
                              </w:rPr>
                            </w:pPr>
                            <w:r w:rsidRPr="002E1C21">
                              <w:rPr>
                                <w:rFonts w:ascii="Arial Black" w:hAnsi="Arial Black"/>
                                <w:color w:val="1F497D" w:themeColor="text2"/>
                                <w:sz w:val="24"/>
                                <w:szCs w:val="24"/>
                              </w:rPr>
                              <w:t>Community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9pt;margin-top:62.55pt;width:340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" filled="f" fillcolor="#363c92" stroked="f">
                <v:textbox inset="0,0,0,0">
                  <w:txbxContent>
                    <w:p w:rsidR="00B96F49" w:rsidRPr="002E1C21" w:rsidRDefault="00B96F49">
                      <w:pPr>
                        <w:pStyle w:val="Header"/>
                        <w:tabs>
                          <w:tab w:val="clear" w:pos="4153"/>
                          <w:tab w:val="clear" w:pos="8306"/>
                        </w:tabs>
                        <w:rPr>
                          <w:rFonts w:ascii="Arial Black" w:hAnsi="Arial Black"/>
                          <w:color w:val="1F497D" w:themeColor="text2"/>
                          <w:sz w:val="24"/>
                          <w:szCs w:val="24"/>
                        </w:rPr>
                      </w:pPr>
                      <w:r w:rsidRPr="002E1C21">
                        <w:rPr>
                          <w:rFonts w:ascii="Arial Black" w:hAnsi="Arial Black"/>
                          <w:color w:val="1F497D" w:themeColor="text2"/>
                          <w:sz w:val="24"/>
                          <w:szCs w:val="24"/>
                        </w:rPr>
                        <w:t>Community Services</w:t>
                      </w:r>
                    </w:p>
                  </w:txbxContent>
                </v:textbox>
                <w10:wrap anchory="page"/>
              </v:shape>
            </w:pict>
          </mc:Fallback>
        </mc:AlternateContent>
      </w:r>
    </w:p>
    <w:p w:rsidR="00595424" w:rsidRDefault="00595424">
      <w:pPr>
        <w:ind w:left="540"/>
        <w:rPr>
          <w:noProof/>
          <w:sz w:val="24"/>
        </w:rPr>
        <w:sectPr w:rsidR="00595424" w:rsidSect="002E1C21">
          <w:headerReference w:type="default" r:id="rId12"/>
          <w:footerReference w:type="even" r:id="rId13"/>
          <w:footerReference w:type="default" r:id="rId14"/>
          <w:pgSz w:w="11906" w:h="16838" w:code="9"/>
          <w:pgMar w:top="1701" w:right="3986" w:bottom="1021" w:left="1134" w:header="709" w:footer="454" w:gutter="0"/>
          <w:cols w:space="708"/>
          <w:docGrid w:linePitch="381"/>
        </w:sectPr>
      </w:pPr>
    </w:p>
    <w:p w:rsidR="00595424" w:rsidRDefault="00564E45" w:rsidP="00564E45">
      <w:pPr>
        <w:tabs>
          <w:tab w:val="left" w:pos="8325"/>
        </w:tabs>
        <w:autoSpaceDE w:val="0"/>
        <w:autoSpaceDN w:val="0"/>
        <w:adjustRightInd w:val="0"/>
        <w:rPr>
          <w:rFonts w:ascii="Arial Black" w:hAnsi="Arial Black"/>
          <w:color w:val="auto"/>
          <w:sz w:val="52"/>
        </w:rPr>
      </w:pPr>
      <w:r>
        <w:rPr>
          <w:rFonts w:ascii="Arial Black" w:hAnsi="Arial Black"/>
          <w:color w:val="auto"/>
          <w:sz w:val="52"/>
        </w:rPr>
        <w:lastRenderedPageBreak/>
        <w:tab/>
      </w:r>
    </w:p>
    <w:p w:rsidR="00595424" w:rsidRDefault="00595424">
      <w:pPr>
        <w:autoSpaceDE w:val="0"/>
        <w:autoSpaceDN w:val="0"/>
        <w:adjustRightInd w:val="0"/>
        <w:rPr>
          <w:rFonts w:ascii="Arial Black" w:hAnsi="Arial Black"/>
          <w:color w:val="auto"/>
          <w:sz w:val="52"/>
        </w:rPr>
      </w:pPr>
    </w:p>
    <w:p w:rsidR="00595424" w:rsidRDefault="00595424">
      <w:pPr>
        <w:autoSpaceDE w:val="0"/>
        <w:autoSpaceDN w:val="0"/>
        <w:adjustRightInd w:val="0"/>
        <w:ind w:left="-360"/>
        <w:rPr>
          <w:rFonts w:ascii="Arial Black" w:hAnsi="Arial Black" w:cs="Courier New"/>
          <w:color w:val="auto"/>
          <w:sz w:val="48"/>
        </w:rPr>
      </w:pPr>
    </w:p>
    <w:p w:rsidR="002E1C21" w:rsidRDefault="00807F7B">
      <w:pPr>
        <w:pStyle w:val="Heading4"/>
        <w:rPr>
          <w:b/>
          <w:bCs/>
          <w:sz w:val="32"/>
          <w:szCs w:val="32"/>
        </w:rPr>
      </w:pPr>
      <w:r w:rsidRPr="00807F7B">
        <w:rPr>
          <w:b/>
          <w:bCs/>
          <w:sz w:val="32"/>
          <w:szCs w:val="32"/>
        </w:rPr>
        <w:t>Invitation to Tender</w:t>
      </w:r>
      <w:r w:rsidR="0027354F">
        <w:rPr>
          <w:b/>
          <w:bCs/>
          <w:sz w:val="32"/>
          <w:szCs w:val="32"/>
        </w:rPr>
        <w:t xml:space="preserve"> </w:t>
      </w:r>
    </w:p>
    <w:p w:rsidR="002E1C21" w:rsidRDefault="00076E53">
      <w:pPr>
        <w:pStyle w:val="Heading4"/>
        <w:rPr>
          <w:b/>
          <w:bCs/>
          <w:sz w:val="32"/>
          <w:szCs w:val="32"/>
        </w:rPr>
      </w:pPr>
      <w:r>
        <w:rPr>
          <w:b/>
          <w:bCs/>
          <w:sz w:val="32"/>
          <w:szCs w:val="32"/>
        </w:rPr>
        <w:t>Part A - I</w:t>
      </w:r>
      <w:r w:rsidR="00F57521" w:rsidRPr="00807F7B">
        <w:rPr>
          <w:b/>
          <w:bCs/>
          <w:sz w:val="32"/>
          <w:szCs w:val="32"/>
        </w:rPr>
        <w:t>nstructions and important information</w:t>
      </w:r>
    </w:p>
    <w:p w:rsidR="00595424" w:rsidRPr="00807F7B" w:rsidRDefault="001B206D">
      <w:pPr>
        <w:pStyle w:val="Heading4"/>
        <w:rPr>
          <w:rFonts w:ascii="Arial Black" w:hAnsi="Arial Black"/>
          <w:b/>
          <w:bCs/>
          <w:sz w:val="32"/>
          <w:szCs w:val="32"/>
        </w:rPr>
      </w:pPr>
      <w:r>
        <w:rPr>
          <w:b/>
          <w:bCs/>
          <w:sz w:val="32"/>
          <w:szCs w:val="32"/>
        </w:rPr>
        <w:t>Part B - Specification</w:t>
      </w:r>
    </w:p>
    <w:p w:rsidR="00595424" w:rsidRDefault="00595424">
      <w:pPr>
        <w:autoSpaceDE w:val="0"/>
        <w:autoSpaceDN w:val="0"/>
        <w:adjustRightInd w:val="0"/>
        <w:ind w:left="-360"/>
        <w:rPr>
          <w:rFonts w:ascii="Arial Black" w:hAnsi="Arial Black" w:cs="Courier New"/>
          <w:color w:val="auto"/>
          <w:sz w:val="30"/>
        </w:rPr>
      </w:pPr>
    </w:p>
    <w:p w:rsidR="0001480E" w:rsidRPr="0095742D" w:rsidRDefault="00F0358F" w:rsidP="0027354F">
      <w:pPr>
        <w:rPr>
          <w:rFonts w:cs="Arial"/>
          <w:b/>
          <w:szCs w:val="28"/>
        </w:rPr>
      </w:pPr>
      <w:r>
        <w:rPr>
          <w:rFonts w:cs="Arial"/>
          <w:b/>
          <w:szCs w:val="28"/>
        </w:rPr>
        <w:t xml:space="preserve">Dynamic Purchasing System (DPS) </w:t>
      </w:r>
      <w:r w:rsidR="0027354F" w:rsidRPr="0095742D">
        <w:rPr>
          <w:rFonts w:cs="Arial"/>
          <w:b/>
          <w:szCs w:val="28"/>
        </w:rPr>
        <w:t xml:space="preserve">for the </w:t>
      </w:r>
      <w:r w:rsidR="002E1C21">
        <w:rPr>
          <w:rFonts w:cs="Arial"/>
          <w:b/>
          <w:szCs w:val="28"/>
        </w:rPr>
        <w:t xml:space="preserve">supply of </w:t>
      </w:r>
      <w:r w:rsidR="002E1C21" w:rsidRPr="002E1C21">
        <w:rPr>
          <w:rFonts w:cs="Arial"/>
          <w:b/>
          <w:szCs w:val="28"/>
        </w:rPr>
        <w:t>C</w:t>
      </w:r>
      <w:r w:rsidR="002E1C21">
        <w:rPr>
          <w:rFonts w:cs="Arial"/>
          <w:b/>
          <w:szCs w:val="28"/>
        </w:rPr>
        <w:t xml:space="preserve">atering </w:t>
      </w:r>
      <w:r>
        <w:rPr>
          <w:rFonts w:cs="Arial"/>
          <w:b/>
          <w:szCs w:val="28"/>
        </w:rPr>
        <w:t>Services</w:t>
      </w:r>
      <w:r w:rsidR="002E1C21">
        <w:rPr>
          <w:rFonts w:cs="Arial"/>
          <w:b/>
          <w:szCs w:val="28"/>
        </w:rPr>
        <w:t xml:space="preserve"> for Events at</w:t>
      </w:r>
      <w:r w:rsidR="002E1C21" w:rsidRPr="002E1C21">
        <w:rPr>
          <w:rFonts w:cs="Arial"/>
          <w:b/>
          <w:szCs w:val="28"/>
        </w:rPr>
        <w:t xml:space="preserve"> the Town Hall, Oxford</w:t>
      </w:r>
    </w:p>
    <w:p w:rsidR="0001480E" w:rsidRPr="0095742D" w:rsidRDefault="0001480E" w:rsidP="0001480E">
      <w:pPr>
        <w:jc w:val="center"/>
        <w:rPr>
          <w:rFonts w:ascii="Century Gothic" w:hAnsi="Century Gothic"/>
          <w:b/>
          <w:bCs/>
          <w:color w:val="auto"/>
          <w:spacing w:val="-3"/>
          <w:sz w:val="24"/>
          <w:szCs w:val="28"/>
        </w:rPr>
      </w:pPr>
    </w:p>
    <w:p w:rsidR="00CD1F61" w:rsidRPr="0095742D" w:rsidRDefault="001B206D" w:rsidP="00CD1F61">
      <w:pPr>
        <w:autoSpaceDE w:val="0"/>
        <w:autoSpaceDN w:val="0"/>
        <w:adjustRightInd w:val="0"/>
        <w:spacing w:after="240"/>
        <w:rPr>
          <w:b/>
          <w:bCs/>
          <w:color w:val="auto"/>
        </w:rPr>
      </w:pPr>
      <w:r>
        <w:rPr>
          <w:b/>
          <w:bCs/>
        </w:rPr>
        <w:t>Contract T</w:t>
      </w:r>
      <w:r w:rsidR="00CD1F61" w:rsidRPr="000D6A12">
        <w:rPr>
          <w:b/>
          <w:bCs/>
        </w:rPr>
        <w:t xml:space="preserve">erm – </w:t>
      </w:r>
      <w:r w:rsidR="00A931E6">
        <w:rPr>
          <w:b/>
          <w:bCs/>
          <w:color w:val="auto"/>
        </w:rPr>
        <w:t>4</w:t>
      </w:r>
      <w:r w:rsidR="00F046D8">
        <w:rPr>
          <w:b/>
          <w:bCs/>
          <w:color w:val="auto"/>
        </w:rPr>
        <w:t xml:space="preserve"> years</w:t>
      </w:r>
      <w:r w:rsidR="009F3F2D">
        <w:rPr>
          <w:b/>
          <w:bCs/>
          <w:color w:val="auto"/>
        </w:rPr>
        <w:t xml:space="preserve"> </w:t>
      </w:r>
      <w:r w:rsidR="007B41C5">
        <w:rPr>
          <w:b/>
          <w:bCs/>
          <w:color w:val="auto"/>
        </w:rPr>
        <w:t>from Contract Commencement</w:t>
      </w:r>
      <w:r w:rsidR="00E87595" w:rsidRPr="000D6A12">
        <w:rPr>
          <w:b/>
          <w:bCs/>
          <w:color w:val="auto"/>
        </w:rPr>
        <w:t xml:space="preserve"> </w:t>
      </w:r>
    </w:p>
    <w:p w:rsidR="00595424" w:rsidRPr="0095742D" w:rsidRDefault="00595424" w:rsidP="00F57521">
      <w:pPr>
        <w:autoSpaceDE w:val="0"/>
        <w:autoSpaceDN w:val="0"/>
        <w:adjustRightInd w:val="0"/>
        <w:spacing w:after="240"/>
        <w:rPr>
          <w:rFonts w:cs="Arial"/>
          <w:b/>
          <w:color w:val="auto"/>
          <w:szCs w:val="28"/>
        </w:rPr>
      </w:pPr>
    </w:p>
    <w:p w:rsidR="00595424" w:rsidRPr="00F57521" w:rsidRDefault="003F4003" w:rsidP="00F57521">
      <w:pPr>
        <w:spacing w:after="240"/>
        <w:rPr>
          <w:rFonts w:ascii="Arial Black" w:hAnsi="Arial Black" w:cs="Courier New"/>
          <w:b/>
          <w:color w:val="000080"/>
          <w:szCs w:val="28"/>
        </w:rPr>
      </w:pPr>
      <w:r w:rsidRPr="0095742D">
        <w:rPr>
          <w:rFonts w:cs="Arial"/>
          <w:b/>
          <w:color w:val="auto"/>
          <w:szCs w:val="28"/>
        </w:rPr>
        <w:t>Procurement p</w:t>
      </w:r>
      <w:r w:rsidR="00F57521" w:rsidRPr="0095742D">
        <w:rPr>
          <w:rFonts w:cs="Arial"/>
          <w:b/>
          <w:color w:val="auto"/>
          <w:szCs w:val="28"/>
        </w:rPr>
        <w:t>ortal r</w:t>
      </w:r>
      <w:r w:rsidR="00595424" w:rsidRPr="0095742D">
        <w:rPr>
          <w:rFonts w:cs="Arial"/>
          <w:b/>
          <w:color w:val="auto"/>
          <w:szCs w:val="28"/>
        </w:rPr>
        <w:t>ef:</w:t>
      </w:r>
      <w:r w:rsidR="0001480E" w:rsidRPr="0095742D">
        <w:rPr>
          <w:rFonts w:cs="Arial"/>
          <w:b/>
          <w:color w:val="auto"/>
          <w:szCs w:val="28"/>
        </w:rPr>
        <w:t xml:space="preserve"> </w:t>
      </w:r>
      <w:r w:rsidR="00470351" w:rsidRPr="00470351">
        <w:rPr>
          <w:rFonts w:cs="Arial"/>
          <w:b/>
          <w:color w:val="auto"/>
          <w:szCs w:val="28"/>
        </w:rPr>
        <w:t>DN</w:t>
      </w:r>
      <w:r w:rsidR="00B02292">
        <w:rPr>
          <w:rFonts w:cs="Arial"/>
          <w:b/>
          <w:color w:val="auto"/>
          <w:szCs w:val="28"/>
        </w:rPr>
        <w:t>314391</w:t>
      </w:r>
    </w:p>
    <w:p w:rsidR="00595424" w:rsidRDefault="00595424">
      <w:pPr>
        <w:autoSpaceDE w:val="0"/>
        <w:autoSpaceDN w:val="0"/>
        <w:adjustRightInd w:val="0"/>
        <w:ind w:left="-360"/>
        <w:rPr>
          <w:rFonts w:ascii="Arial Black" w:hAnsi="Arial Black" w:cs="Courier New"/>
          <w:color w:val="000080"/>
          <w:sz w:val="30"/>
        </w:rPr>
      </w:pPr>
    </w:p>
    <w:p w:rsidR="00595424" w:rsidRDefault="00595424">
      <w:pPr>
        <w:autoSpaceDE w:val="0"/>
        <w:autoSpaceDN w:val="0"/>
        <w:adjustRightInd w:val="0"/>
        <w:ind w:left="-360"/>
        <w:rPr>
          <w:color w:val="000080"/>
          <w:sz w:val="22"/>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95424" w:rsidRDefault="00595424">
      <w:pPr>
        <w:autoSpaceDE w:val="0"/>
        <w:autoSpaceDN w:val="0"/>
        <w:adjustRightInd w:val="0"/>
        <w:rPr>
          <w:b/>
          <w:bCs/>
          <w:color w:val="auto"/>
          <w:sz w:val="36"/>
        </w:rPr>
      </w:pPr>
    </w:p>
    <w:p w:rsidR="005350A2" w:rsidRDefault="005350A2">
      <w:pPr>
        <w:rPr>
          <w:b/>
          <w:color w:val="auto"/>
        </w:rPr>
      </w:pPr>
    </w:p>
    <w:p w:rsidR="00807F7B" w:rsidRDefault="00807F7B">
      <w:pPr>
        <w:rPr>
          <w:b/>
          <w:color w:val="auto"/>
        </w:rPr>
      </w:pPr>
    </w:p>
    <w:p w:rsidR="0027354F" w:rsidRDefault="0027354F">
      <w:pPr>
        <w:rPr>
          <w:b/>
          <w:color w:val="auto"/>
        </w:rPr>
      </w:pPr>
    </w:p>
    <w:p w:rsidR="0027354F" w:rsidRDefault="0027354F">
      <w:pPr>
        <w:rPr>
          <w:b/>
          <w:color w:val="auto"/>
        </w:rPr>
      </w:pPr>
    </w:p>
    <w:p w:rsidR="000D6A12" w:rsidRDefault="000D6A12">
      <w:pPr>
        <w:rPr>
          <w:b/>
          <w:color w:val="auto"/>
        </w:rPr>
      </w:pPr>
    </w:p>
    <w:p w:rsidR="000D6A12" w:rsidRDefault="000D6A12">
      <w:pPr>
        <w:rPr>
          <w:b/>
          <w:color w:val="auto"/>
        </w:rPr>
      </w:pPr>
    </w:p>
    <w:p w:rsidR="0027354F" w:rsidRDefault="0027354F">
      <w:pPr>
        <w:rPr>
          <w:b/>
          <w:color w:val="auto"/>
        </w:rPr>
      </w:pPr>
    </w:p>
    <w:p w:rsidR="005254CA" w:rsidRDefault="005254CA">
      <w:pPr>
        <w:rPr>
          <w:b/>
          <w:color w:val="auto"/>
        </w:rPr>
      </w:pPr>
    </w:p>
    <w:p w:rsidR="005254CA" w:rsidRDefault="005254CA">
      <w:pPr>
        <w:rPr>
          <w:b/>
          <w:color w:val="auto"/>
        </w:rPr>
      </w:pPr>
    </w:p>
    <w:p w:rsidR="00807F7B" w:rsidRDefault="00807F7B">
      <w:pPr>
        <w:rPr>
          <w:b/>
          <w:color w:val="auto"/>
        </w:rPr>
      </w:pPr>
    </w:p>
    <w:p w:rsidR="00595424" w:rsidRPr="00470351" w:rsidRDefault="0051111D">
      <w:pPr>
        <w:rPr>
          <w:b/>
          <w:color w:val="auto"/>
          <w:sz w:val="24"/>
          <w:szCs w:val="24"/>
        </w:rPr>
      </w:pPr>
      <w:r w:rsidRPr="00470351">
        <w:rPr>
          <w:b/>
          <w:color w:val="auto"/>
          <w:sz w:val="24"/>
          <w:szCs w:val="24"/>
        </w:rPr>
        <w:t xml:space="preserve">Table of </w:t>
      </w:r>
      <w:r w:rsidR="00564E45" w:rsidRPr="00470351">
        <w:rPr>
          <w:b/>
          <w:color w:val="auto"/>
          <w:sz w:val="24"/>
          <w:szCs w:val="24"/>
        </w:rPr>
        <w:t>Contents</w:t>
      </w:r>
      <w:r w:rsidR="00995D19" w:rsidRPr="00470351">
        <w:rPr>
          <w:b/>
          <w:color w:val="auto"/>
          <w:sz w:val="24"/>
          <w:szCs w:val="24"/>
        </w:rPr>
        <w:t xml:space="preserve"> </w:t>
      </w:r>
      <w:r w:rsidR="00A159C7" w:rsidRPr="00470351">
        <w:rPr>
          <w:b/>
          <w:color w:val="auto"/>
          <w:sz w:val="24"/>
          <w:szCs w:val="24"/>
        </w:rPr>
        <w:t xml:space="preserve">               </w:t>
      </w:r>
      <w:r w:rsidR="00470351" w:rsidRPr="00470351">
        <w:rPr>
          <w:b/>
          <w:color w:val="FF0000"/>
          <w:sz w:val="24"/>
          <w:szCs w:val="24"/>
        </w:rPr>
        <w:t xml:space="preserve"> </w:t>
      </w:r>
    </w:p>
    <w:p w:rsidR="00595424" w:rsidRPr="00470351" w:rsidRDefault="00595424">
      <w:pPr>
        <w:rPr>
          <w:b/>
          <w:color w:val="auto"/>
          <w:sz w:val="24"/>
          <w:szCs w:val="24"/>
        </w:rPr>
      </w:pPr>
    </w:p>
    <w:p w:rsidR="000573A7" w:rsidRDefault="001D57F3">
      <w:pPr>
        <w:pStyle w:val="TOC1"/>
        <w:rPr>
          <w:rFonts w:asciiTheme="minorHAnsi" w:eastAsiaTheme="minorEastAsia" w:hAnsiTheme="minorHAnsi" w:cstheme="minorBidi"/>
          <w:b w:val="0"/>
          <w:noProof/>
          <w:sz w:val="22"/>
          <w:szCs w:val="22"/>
          <w:lang w:eastAsia="en-GB"/>
        </w:rPr>
      </w:pPr>
      <w:r w:rsidRPr="00470351">
        <w:rPr>
          <w:noProof/>
          <w:szCs w:val="24"/>
          <w:highlight w:val="yellow"/>
        </w:rPr>
        <w:fldChar w:fldCharType="begin"/>
      </w:r>
      <w:r w:rsidRPr="00470351">
        <w:rPr>
          <w:noProof/>
          <w:szCs w:val="24"/>
          <w:highlight w:val="yellow"/>
        </w:rPr>
        <w:instrText xml:space="preserve"> TOC \o "1-2" \h \z \u </w:instrText>
      </w:r>
      <w:r w:rsidRPr="00470351">
        <w:rPr>
          <w:noProof/>
          <w:szCs w:val="24"/>
          <w:highlight w:val="yellow"/>
        </w:rPr>
        <w:fldChar w:fldCharType="separate"/>
      </w:r>
      <w:hyperlink w:anchor="_Toc499811167" w:history="1">
        <w:r w:rsidR="000573A7" w:rsidRPr="00886886">
          <w:rPr>
            <w:rStyle w:val="Hyperlink"/>
            <w:bCs/>
            <w:caps/>
            <w:noProof/>
            <w:spacing w:val="15"/>
          </w:rPr>
          <w:t>part A – Instructions and important information to TENDERERS</w:t>
        </w:r>
        <w:r w:rsidR="000573A7">
          <w:rPr>
            <w:noProof/>
            <w:webHidden/>
          </w:rPr>
          <w:tab/>
        </w:r>
        <w:r w:rsidR="000573A7">
          <w:rPr>
            <w:noProof/>
            <w:webHidden/>
          </w:rPr>
          <w:fldChar w:fldCharType="begin"/>
        </w:r>
        <w:r w:rsidR="000573A7">
          <w:rPr>
            <w:noProof/>
            <w:webHidden/>
          </w:rPr>
          <w:instrText xml:space="preserve"> PAGEREF _Toc499811167 \h </w:instrText>
        </w:r>
        <w:r w:rsidR="000573A7">
          <w:rPr>
            <w:noProof/>
            <w:webHidden/>
          </w:rPr>
        </w:r>
        <w:r w:rsidR="000573A7">
          <w:rPr>
            <w:noProof/>
            <w:webHidden/>
          </w:rPr>
          <w:fldChar w:fldCharType="separate"/>
        </w:r>
        <w:r w:rsidR="000573A7">
          <w:rPr>
            <w:noProof/>
            <w:webHidden/>
          </w:rPr>
          <w:t>3</w:t>
        </w:r>
        <w:r w:rsidR="000573A7">
          <w:rPr>
            <w:noProof/>
            <w:webHidden/>
          </w:rPr>
          <w:fldChar w:fldCharType="end"/>
        </w:r>
      </w:hyperlink>
    </w:p>
    <w:p w:rsidR="000573A7" w:rsidRDefault="00AE7135">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499811168" w:history="1">
        <w:r w:rsidR="000573A7" w:rsidRPr="00886886">
          <w:rPr>
            <w:rStyle w:val="Hyperlink"/>
            <w:noProof/>
          </w:rPr>
          <w:t>1.</w:t>
        </w:r>
        <w:r w:rsidR="000573A7">
          <w:rPr>
            <w:rFonts w:asciiTheme="minorHAnsi" w:eastAsiaTheme="minorEastAsia" w:hAnsiTheme="minorHAnsi" w:cstheme="minorBidi"/>
            <w:noProof/>
            <w:color w:val="auto"/>
            <w:sz w:val="22"/>
            <w:szCs w:val="22"/>
            <w:lang w:eastAsia="en-GB"/>
          </w:rPr>
          <w:tab/>
        </w:r>
        <w:r w:rsidR="000573A7" w:rsidRPr="00886886">
          <w:rPr>
            <w:rStyle w:val="Hyperlink"/>
            <w:noProof/>
          </w:rPr>
          <w:t>Scope</w:t>
        </w:r>
        <w:r w:rsidR="000573A7">
          <w:rPr>
            <w:noProof/>
            <w:webHidden/>
          </w:rPr>
          <w:tab/>
        </w:r>
        <w:r w:rsidR="000573A7">
          <w:rPr>
            <w:noProof/>
            <w:webHidden/>
          </w:rPr>
          <w:fldChar w:fldCharType="begin"/>
        </w:r>
        <w:r w:rsidR="000573A7">
          <w:rPr>
            <w:noProof/>
            <w:webHidden/>
          </w:rPr>
          <w:instrText xml:space="preserve"> PAGEREF _Toc499811168 \h </w:instrText>
        </w:r>
        <w:r w:rsidR="000573A7">
          <w:rPr>
            <w:noProof/>
            <w:webHidden/>
          </w:rPr>
        </w:r>
        <w:r w:rsidR="000573A7">
          <w:rPr>
            <w:noProof/>
            <w:webHidden/>
          </w:rPr>
          <w:fldChar w:fldCharType="separate"/>
        </w:r>
        <w:r w:rsidR="000573A7">
          <w:rPr>
            <w:noProof/>
            <w:webHidden/>
          </w:rPr>
          <w:t>3</w:t>
        </w:r>
        <w:r w:rsidR="000573A7">
          <w:rPr>
            <w:noProof/>
            <w:webHidden/>
          </w:rPr>
          <w:fldChar w:fldCharType="end"/>
        </w:r>
      </w:hyperlink>
    </w:p>
    <w:p w:rsidR="000573A7" w:rsidRDefault="00AE7135">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499811169" w:history="1">
        <w:r w:rsidR="000573A7" w:rsidRPr="00886886">
          <w:rPr>
            <w:rStyle w:val="Hyperlink"/>
            <w:noProof/>
          </w:rPr>
          <w:t xml:space="preserve">2. </w:t>
        </w:r>
        <w:r w:rsidR="000573A7">
          <w:rPr>
            <w:rFonts w:asciiTheme="minorHAnsi" w:eastAsiaTheme="minorEastAsia" w:hAnsiTheme="minorHAnsi" w:cstheme="minorBidi"/>
            <w:noProof/>
            <w:color w:val="auto"/>
            <w:sz w:val="22"/>
            <w:szCs w:val="22"/>
            <w:lang w:eastAsia="en-GB"/>
          </w:rPr>
          <w:tab/>
        </w:r>
        <w:r w:rsidR="000573A7" w:rsidRPr="00886886">
          <w:rPr>
            <w:rStyle w:val="Hyperlink"/>
            <w:noProof/>
          </w:rPr>
          <w:t>Dynamic Purchasing System (DPS)</w:t>
        </w:r>
        <w:r w:rsidR="000573A7">
          <w:rPr>
            <w:noProof/>
            <w:webHidden/>
          </w:rPr>
          <w:tab/>
        </w:r>
        <w:r w:rsidR="000573A7">
          <w:rPr>
            <w:noProof/>
            <w:webHidden/>
          </w:rPr>
          <w:fldChar w:fldCharType="begin"/>
        </w:r>
        <w:r w:rsidR="000573A7">
          <w:rPr>
            <w:noProof/>
            <w:webHidden/>
          </w:rPr>
          <w:instrText xml:space="preserve"> PAGEREF _Toc499811169 \h </w:instrText>
        </w:r>
        <w:r w:rsidR="000573A7">
          <w:rPr>
            <w:noProof/>
            <w:webHidden/>
          </w:rPr>
        </w:r>
        <w:r w:rsidR="000573A7">
          <w:rPr>
            <w:noProof/>
            <w:webHidden/>
          </w:rPr>
          <w:fldChar w:fldCharType="separate"/>
        </w:r>
        <w:r w:rsidR="000573A7">
          <w:rPr>
            <w:noProof/>
            <w:webHidden/>
          </w:rPr>
          <w:t>3</w:t>
        </w:r>
        <w:r w:rsidR="000573A7">
          <w:rPr>
            <w:noProof/>
            <w:webHidden/>
          </w:rPr>
          <w:fldChar w:fldCharType="end"/>
        </w:r>
      </w:hyperlink>
    </w:p>
    <w:p w:rsidR="000573A7" w:rsidRDefault="00AE7135">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499811170" w:history="1">
        <w:r w:rsidR="000573A7" w:rsidRPr="00886886">
          <w:rPr>
            <w:rStyle w:val="Hyperlink"/>
            <w:noProof/>
          </w:rPr>
          <w:t>3.</w:t>
        </w:r>
        <w:r w:rsidR="000573A7">
          <w:rPr>
            <w:rFonts w:asciiTheme="minorHAnsi" w:eastAsiaTheme="minorEastAsia" w:hAnsiTheme="minorHAnsi" w:cstheme="minorBidi"/>
            <w:noProof/>
            <w:color w:val="auto"/>
            <w:sz w:val="22"/>
            <w:szCs w:val="22"/>
            <w:lang w:eastAsia="en-GB"/>
          </w:rPr>
          <w:tab/>
        </w:r>
        <w:r w:rsidR="000573A7" w:rsidRPr="00886886">
          <w:rPr>
            <w:rStyle w:val="Hyperlink"/>
            <w:noProof/>
          </w:rPr>
          <w:t>Contract period</w:t>
        </w:r>
        <w:r w:rsidR="000573A7">
          <w:rPr>
            <w:noProof/>
            <w:webHidden/>
          </w:rPr>
          <w:tab/>
        </w:r>
        <w:r w:rsidR="000573A7">
          <w:rPr>
            <w:noProof/>
            <w:webHidden/>
          </w:rPr>
          <w:fldChar w:fldCharType="begin"/>
        </w:r>
        <w:r w:rsidR="000573A7">
          <w:rPr>
            <w:noProof/>
            <w:webHidden/>
          </w:rPr>
          <w:instrText xml:space="preserve"> PAGEREF _Toc499811170 \h </w:instrText>
        </w:r>
        <w:r w:rsidR="000573A7">
          <w:rPr>
            <w:noProof/>
            <w:webHidden/>
          </w:rPr>
        </w:r>
        <w:r w:rsidR="000573A7">
          <w:rPr>
            <w:noProof/>
            <w:webHidden/>
          </w:rPr>
          <w:fldChar w:fldCharType="separate"/>
        </w:r>
        <w:r w:rsidR="000573A7">
          <w:rPr>
            <w:noProof/>
            <w:webHidden/>
          </w:rPr>
          <w:t>6</w:t>
        </w:r>
        <w:r w:rsidR="000573A7">
          <w:rPr>
            <w:noProof/>
            <w:webHidden/>
          </w:rPr>
          <w:fldChar w:fldCharType="end"/>
        </w:r>
      </w:hyperlink>
    </w:p>
    <w:p w:rsidR="000573A7" w:rsidRDefault="00AE7135">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499811171" w:history="1">
        <w:r w:rsidR="000573A7" w:rsidRPr="00886886">
          <w:rPr>
            <w:rStyle w:val="Hyperlink"/>
            <w:noProof/>
          </w:rPr>
          <w:t>4.</w:t>
        </w:r>
        <w:r w:rsidR="000573A7">
          <w:rPr>
            <w:rFonts w:asciiTheme="minorHAnsi" w:eastAsiaTheme="minorEastAsia" w:hAnsiTheme="minorHAnsi" w:cstheme="minorBidi"/>
            <w:noProof/>
            <w:color w:val="auto"/>
            <w:sz w:val="22"/>
            <w:szCs w:val="22"/>
            <w:lang w:eastAsia="en-GB"/>
          </w:rPr>
          <w:tab/>
        </w:r>
        <w:r w:rsidR="000573A7" w:rsidRPr="00886886">
          <w:rPr>
            <w:rStyle w:val="Hyperlink"/>
            <w:noProof/>
          </w:rPr>
          <w:t>Contract value</w:t>
        </w:r>
        <w:r w:rsidR="000573A7">
          <w:rPr>
            <w:noProof/>
            <w:webHidden/>
          </w:rPr>
          <w:tab/>
        </w:r>
        <w:r w:rsidR="000573A7">
          <w:rPr>
            <w:noProof/>
            <w:webHidden/>
          </w:rPr>
          <w:fldChar w:fldCharType="begin"/>
        </w:r>
        <w:r w:rsidR="000573A7">
          <w:rPr>
            <w:noProof/>
            <w:webHidden/>
          </w:rPr>
          <w:instrText xml:space="preserve"> PAGEREF _Toc499811171 \h </w:instrText>
        </w:r>
        <w:r w:rsidR="000573A7">
          <w:rPr>
            <w:noProof/>
            <w:webHidden/>
          </w:rPr>
        </w:r>
        <w:r w:rsidR="000573A7">
          <w:rPr>
            <w:noProof/>
            <w:webHidden/>
          </w:rPr>
          <w:fldChar w:fldCharType="separate"/>
        </w:r>
        <w:r w:rsidR="000573A7">
          <w:rPr>
            <w:noProof/>
            <w:webHidden/>
          </w:rPr>
          <w:t>6</w:t>
        </w:r>
        <w:r w:rsidR="000573A7">
          <w:rPr>
            <w:noProof/>
            <w:webHidden/>
          </w:rPr>
          <w:fldChar w:fldCharType="end"/>
        </w:r>
      </w:hyperlink>
    </w:p>
    <w:p w:rsidR="000573A7" w:rsidRDefault="00AE7135">
      <w:pPr>
        <w:pStyle w:val="TOC2"/>
        <w:tabs>
          <w:tab w:val="left" w:pos="720"/>
          <w:tab w:val="right" w:leader="dot" w:pos="9656"/>
        </w:tabs>
        <w:rPr>
          <w:rFonts w:asciiTheme="minorHAnsi" w:eastAsiaTheme="minorEastAsia" w:hAnsiTheme="minorHAnsi" w:cstheme="minorBidi"/>
          <w:noProof/>
          <w:color w:val="auto"/>
          <w:sz w:val="22"/>
          <w:szCs w:val="22"/>
          <w:lang w:eastAsia="en-GB"/>
        </w:rPr>
      </w:pPr>
      <w:hyperlink w:anchor="_Toc499811172" w:history="1">
        <w:r w:rsidR="000573A7" w:rsidRPr="00886886">
          <w:rPr>
            <w:rStyle w:val="Hyperlink"/>
            <w:noProof/>
          </w:rPr>
          <w:t>5</w:t>
        </w:r>
        <w:r w:rsidR="000573A7">
          <w:rPr>
            <w:rStyle w:val="Hyperlink"/>
            <w:noProof/>
          </w:rPr>
          <w:t>.</w:t>
        </w:r>
        <w:r w:rsidR="000573A7">
          <w:rPr>
            <w:rFonts w:asciiTheme="minorHAnsi" w:eastAsiaTheme="minorEastAsia" w:hAnsiTheme="minorHAnsi" w:cstheme="minorBidi"/>
            <w:noProof/>
            <w:color w:val="auto"/>
            <w:sz w:val="22"/>
            <w:szCs w:val="22"/>
            <w:lang w:eastAsia="en-GB"/>
          </w:rPr>
          <w:tab/>
          <w:t xml:space="preserve">    </w:t>
        </w:r>
        <w:r w:rsidR="000573A7" w:rsidRPr="00886886">
          <w:rPr>
            <w:rStyle w:val="Hyperlink"/>
            <w:noProof/>
          </w:rPr>
          <w:t>Contract Management and Performance Measurement</w:t>
        </w:r>
        <w:r w:rsidR="000573A7">
          <w:rPr>
            <w:noProof/>
            <w:webHidden/>
          </w:rPr>
          <w:tab/>
        </w:r>
        <w:r w:rsidR="000573A7">
          <w:rPr>
            <w:noProof/>
            <w:webHidden/>
          </w:rPr>
          <w:fldChar w:fldCharType="begin"/>
        </w:r>
        <w:r w:rsidR="000573A7">
          <w:rPr>
            <w:noProof/>
            <w:webHidden/>
          </w:rPr>
          <w:instrText xml:space="preserve"> PAGEREF _Toc499811172 \h </w:instrText>
        </w:r>
        <w:r w:rsidR="000573A7">
          <w:rPr>
            <w:noProof/>
            <w:webHidden/>
          </w:rPr>
        </w:r>
        <w:r w:rsidR="000573A7">
          <w:rPr>
            <w:noProof/>
            <w:webHidden/>
          </w:rPr>
          <w:fldChar w:fldCharType="separate"/>
        </w:r>
        <w:r w:rsidR="000573A7">
          <w:rPr>
            <w:noProof/>
            <w:webHidden/>
          </w:rPr>
          <w:t>6</w:t>
        </w:r>
        <w:r w:rsidR="000573A7">
          <w:rPr>
            <w:noProof/>
            <w:webHidden/>
          </w:rPr>
          <w:fldChar w:fldCharType="end"/>
        </w:r>
      </w:hyperlink>
    </w:p>
    <w:p w:rsidR="000573A7" w:rsidRDefault="00AE7135">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499811173" w:history="1">
        <w:r w:rsidR="000573A7" w:rsidRPr="00886886">
          <w:rPr>
            <w:rStyle w:val="Hyperlink"/>
            <w:noProof/>
          </w:rPr>
          <w:t>6.</w:t>
        </w:r>
        <w:r w:rsidR="000573A7">
          <w:rPr>
            <w:rFonts w:asciiTheme="minorHAnsi" w:eastAsiaTheme="minorEastAsia" w:hAnsiTheme="minorHAnsi" w:cstheme="minorBidi"/>
            <w:noProof/>
            <w:color w:val="auto"/>
            <w:sz w:val="22"/>
            <w:szCs w:val="22"/>
            <w:lang w:eastAsia="en-GB"/>
          </w:rPr>
          <w:tab/>
        </w:r>
        <w:r w:rsidR="000573A7" w:rsidRPr="00886886">
          <w:rPr>
            <w:rStyle w:val="Hyperlink"/>
            <w:noProof/>
          </w:rPr>
          <w:t>The basis of the Tenders</w:t>
        </w:r>
        <w:r w:rsidR="000573A7">
          <w:rPr>
            <w:noProof/>
            <w:webHidden/>
          </w:rPr>
          <w:tab/>
        </w:r>
        <w:r w:rsidR="000573A7">
          <w:rPr>
            <w:noProof/>
            <w:webHidden/>
          </w:rPr>
          <w:fldChar w:fldCharType="begin"/>
        </w:r>
        <w:r w:rsidR="000573A7">
          <w:rPr>
            <w:noProof/>
            <w:webHidden/>
          </w:rPr>
          <w:instrText xml:space="preserve"> PAGEREF _Toc499811173 \h </w:instrText>
        </w:r>
        <w:r w:rsidR="000573A7">
          <w:rPr>
            <w:noProof/>
            <w:webHidden/>
          </w:rPr>
        </w:r>
        <w:r w:rsidR="000573A7">
          <w:rPr>
            <w:noProof/>
            <w:webHidden/>
          </w:rPr>
          <w:fldChar w:fldCharType="separate"/>
        </w:r>
        <w:r w:rsidR="000573A7">
          <w:rPr>
            <w:noProof/>
            <w:webHidden/>
          </w:rPr>
          <w:t>7</w:t>
        </w:r>
        <w:r w:rsidR="000573A7">
          <w:rPr>
            <w:noProof/>
            <w:webHidden/>
          </w:rPr>
          <w:fldChar w:fldCharType="end"/>
        </w:r>
      </w:hyperlink>
    </w:p>
    <w:p w:rsidR="000573A7" w:rsidRDefault="00AE7135">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499811174" w:history="1">
        <w:r w:rsidR="000573A7" w:rsidRPr="00886886">
          <w:rPr>
            <w:rStyle w:val="Hyperlink"/>
            <w:noProof/>
          </w:rPr>
          <w:t>7.</w:t>
        </w:r>
        <w:r w:rsidR="000573A7">
          <w:rPr>
            <w:rFonts w:asciiTheme="minorHAnsi" w:eastAsiaTheme="minorEastAsia" w:hAnsiTheme="minorHAnsi" w:cstheme="minorBidi"/>
            <w:noProof/>
            <w:color w:val="auto"/>
            <w:sz w:val="22"/>
            <w:szCs w:val="22"/>
            <w:lang w:eastAsia="en-GB"/>
          </w:rPr>
          <w:tab/>
        </w:r>
        <w:r w:rsidR="000573A7" w:rsidRPr="00886886">
          <w:rPr>
            <w:rStyle w:val="Hyperlink"/>
            <w:noProof/>
          </w:rPr>
          <w:t>Instructions to Tenderers</w:t>
        </w:r>
        <w:r w:rsidR="000573A7">
          <w:rPr>
            <w:noProof/>
            <w:webHidden/>
          </w:rPr>
          <w:tab/>
        </w:r>
        <w:r w:rsidR="000573A7">
          <w:rPr>
            <w:noProof/>
            <w:webHidden/>
          </w:rPr>
          <w:fldChar w:fldCharType="begin"/>
        </w:r>
        <w:r w:rsidR="000573A7">
          <w:rPr>
            <w:noProof/>
            <w:webHidden/>
          </w:rPr>
          <w:instrText xml:space="preserve"> PAGEREF _Toc499811174 \h </w:instrText>
        </w:r>
        <w:r w:rsidR="000573A7">
          <w:rPr>
            <w:noProof/>
            <w:webHidden/>
          </w:rPr>
        </w:r>
        <w:r w:rsidR="000573A7">
          <w:rPr>
            <w:noProof/>
            <w:webHidden/>
          </w:rPr>
          <w:fldChar w:fldCharType="separate"/>
        </w:r>
        <w:r w:rsidR="000573A7">
          <w:rPr>
            <w:noProof/>
            <w:webHidden/>
          </w:rPr>
          <w:t>9</w:t>
        </w:r>
        <w:r w:rsidR="000573A7">
          <w:rPr>
            <w:noProof/>
            <w:webHidden/>
          </w:rPr>
          <w:fldChar w:fldCharType="end"/>
        </w:r>
      </w:hyperlink>
    </w:p>
    <w:p w:rsidR="000573A7" w:rsidRDefault="00AE7135">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499811175" w:history="1">
        <w:r w:rsidR="000573A7" w:rsidRPr="00886886">
          <w:rPr>
            <w:rStyle w:val="Hyperlink"/>
            <w:noProof/>
          </w:rPr>
          <w:t>8.</w:t>
        </w:r>
        <w:r w:rsidR="000573A7">
          <w:rPr>
            <w:rFonts w:asciiTheme="minorHAnsi" w:eastAsiaTheme="minorEastAsia" w:hAnsiTheme="minorHAnsi" w:cstheme="minorBidi"/>
            <w:noProof/>
            <w:color w:val="auto"/>
            <w:sz w:val="22"/>
            <w:szCs w:val="22"/>
            <w:lang w:eastAsia="en-GB"/>
          </w:rPr>
          <w:tab/>
        </w:r>
        <w:r w:rsidR="000573A7" w:rsidRPr="00886886">
          <w:rPr>
            <w:rStyle w:val="Hyperlink"/>
            <w:noProof/>
          </w:rPr>
          <w:t>Tender queries</w:t>
        </w:r>
        <w:r w:rsidR="000573A7">
          <w:rPr>
            <w:noProof/>
            <w:webHidden/>
          </w:rPr>
          <w:tab/>
        </w:r>
        <w:r w:rsidR="000573A7">
          <w:rPr>
            <w:noProof/>
            <w:webHidden/>
          </w:rPr>
          <w:fldChar w:fldCharType="begin"/>
        </w:r>
        <w:r w:rsidR="000573A7">
          <w:rPr>
            <w:noProof/>
            <w:webHidden/>
          </w:rPr>
          <w:instrText xml:space="preserve"> PAGEREF _Toc499811175 \h </w:instrText>
        </w:r>
        <w:r w:rsidR="000573A7">
          <w:rPr>
            <w:noProof/>
            <w:webHidden/>
          </w:rPr>
        </w:r>
        <w:r w:rsidR="000573A7">
          <w:rPr>
            <w:noProof/>
            <w:webHidden/>
          </w:rPr>
          <w:fldChar w:fldCharType="separate"/>
        </w:r>
        <w:r w:rsidR="000573A7">
          <w:rPr>
            <w:noProof/>
            <w:webHidden/>
          </w:rPr>
          <w:t>9</w:t>
        </w:r>
        <w:r w:rsidR="000573A7">
          <w:rPr>
            <w:noProof/>
            <w:webHidden/>
          </w:rPr>
          <w:fldChar w:fldCharType="end"/>
        </w:r>
      </w:hyperlink>
    </w:p>
    <w:p w:rsidR="000573A7" w:rsidRDefault="00AE7135">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499811176" w:history="1">
        <w:r w:rsidR="000573A7" w:rsidRPr="00886886">
          <w:rPr>
            <w:rStyle w:val="Hyperlink"/>
            <w:noProof/>
          </w:rPr>
          <w:t>9.</w:t>
        </w:r>
        <w:r w:rsidR="000573A7">
          <w:rPr>
            <w:rFonts w:asciiTheme="minorHAnsi" w:eastAsiaTheme="minorEastAsia" w:hAnsiTheme="minorHAnsi" w:cstheme="minorBidi"/>
            <w:noProof/>
            <w:color w:val="auto"/>
            <w:sz w:val="22"/>
            <w:szCs w:val="22"/>
            <w:lang w:eastAsia="en-GB"/>
          </w:rPr>
          <w:tab/>
        </w:r>
        <w:r w:rsidR="000573A7" w:rsidRPr="00886886">
          <w:rPr>
            <w:rStyle w:val="Hyperlink"/>
            <w:noProof/>
          </w:rPr>
          <w:t>Completing the documentation</w:t>
        </w:r>
        <w:r w:rsidR="000573A7">
          <w:rPr>
            <w:noProof/>
            <w:webHidden/>
          </w:rPr>
          <w:tab/>
        </w:r>
        <w:r w:rsidR="000573A7">
          <w:rPr>
            <w:noProof/>
            <w:webHidden/>
          </w:rPr>
          <w:fldChar w:fldCharType="begin"/>
        </w:r>
        <w:r w:rsidR="000573A7">
          <w:rPr>
            <w:noProof/>
            <w:webHidden/>
          </w:rPr>
          <w:instrText xml:space="preserve"> PAGEREF _Toc499811176 \h </w:instrText>
        </w:r>
        <w:r w:rsidR="000573A7">
          <w:rPr>
            <w:noProof/>
            <w:webHidden/>
          </w:rPr>
        </w:r>
        <w:r w:rsidR="000573A7">
          <w:rPr>
            <w:noProof/>
            <w:webHidden/>
          </w:rPr>
          <w:fldChar w:fldCharType="separate"/>
        </w:r>
        <w:r w:rsidR="000573A7">
          <w:rPr>
            <w:noProof/>
            <w:webHidden/>
          </w:rPr>
          <w:t>10</w:t>
        </w:r>
        <w:r w:rsidR="000573A7">
          <w:rPr>
            <w:noProof/>
            <w:webHidden/>
          </w:rPr>
          <w:fldChar w:fldCharType="end"/>
        </w:r>
      </w:hyperlink>
    </w:p>
    <w:p w:rsidR="000573A7" w:rsidRDefault="00AE7135">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499811177" w:history="1">
        <w:r w:rsidR="000573A7" w:rsidRPr="00886886">
          <w:rPr>
            <w:rStyle w:val="Hyperlink"/>
            <w:noProof/>
          </w:rPr>
          <w:t>10.</w:t>
        </w:r>
        <w:r w:rsidR="000573A7">
          <w:rPr>
            <w:rFonts w:asciiTheme="minorHAnsi" w:eastAsiaTheme="minorEastAsia" w:hAnsiTheme="minorHAnsi" w:cstheme="minorBidi"/>
            <w:noProof/>
            <w:color w:val="auto"/>
            <w:sz w:val="22"/>
            <w:szCs w:val="22"/>
            <w:lang w:eastAsia="en-GB"/>
          </w:rPr>
          <w:tab/>
        </w:r>
        <w:r w:rsidR="000573A7" w:rsidRPr="00886886">
          <w:rPr>
            <w:rStyle w:val="Hyperlink"/>
            <w:noProof/>
          </w:rPr>
          <w:t>Freedom of Information</w:t>
        </w:r>
        <w:r w:rsidR="000573A7">
          <w:rPr>
            <w:noProof/>
            <w:webHidden/>
          </w:rPr>
          <w:tab/>
        </w:r>
        <w:r w:rsidR="000573A7">
          <w:rPr>
            <w:noProof/>
            <w:webHidden/>
          </w:rPr>
          <w:fldChar w:fldCharType="begin"/>
        </w:r>
        <w:r w:rsidR="000573A7">
          <w:rPr>
            <w:noProof/>
            <w:webHidden/>
          </w:rPr>
          <w:instrText xml:space="preserve"> PAGEREF _Toc499811177 \h </w:instrText>
        </w:r>
        <w:r w:rsidR="000573A7">
          <w:rPr>
            <w:noProof/>
            <w:webHidden/>
          </w:rPr>
        </w:r>
        <w:r w:rsidR="000573A7">
          <w:rPr>
            <w:noProof/>
            <w:webHidden/>
          </w:rPr>
          <w:fldChar w:fldCharType="separate"/>
        </w:r>
        <w:r w:rsidR="000573A7">
          <w:rPr>
            <w:noProof/>
            <w:webHidden/>
          </w:rPr>
          <w:t>10</w:t>
        </w:r>
        <w:r w:rsidR="000573A7">
          <w:rPr>
            <w:noProof/>
            <w:webHidden/>
          </w:rPr>
          <w:fldChar w:fldCharType="end"/>
        </w:r>
      </w:hyperlink>
    </w:p>
    <w:p w:rsidR="000573A7" w:rsidRDefault="00AE7135">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499811178" w:history="1">
        <w:r w:rsidR="000573A7" w:rsidRPr="00886886">
          <w:rPr>
            <w:rStyle w:val="Hyperlink"/>
            <w:noProof/>
          </w:rPr>
          <w:t>11.</w:t>
        </w:r>
        <w:r w:rsidR="000573A7">
          <w:rPr>
            <w:rFonts w:asciiTheme="minorHAnsi" w:eastAsiaTheme="minorEastAsia" w:hAnsiTheme="minorHAnsi" w:cstheme="minorBidi"/>
            <w:noProof/>
            <w:color w:val="auto"/>
            <w:sz w:val="22"/>
            <w:szCs w:val="22"/>
            <w:lang w:eastAsia="en-GB"/>
          </w:rPr>
          <w:tab/>
        </w:r>
        <w:r w:rsidR="000573A7" w:rsidRPr="00886886">
          <w:rPr>
            <w:rStyle w:val="Hyperlink"/>
            <w:noProof/>
          </w:rPr>
          <w:t>Variant Tenders</w:t>
        </w:r>
        <w:r w:rsidR="000573A7">
          <w:rPr>
            <w:noProof/>
            <w:webHidden/>
          </w:rPr>
          <w:tab/>
        </w:r>
        <w:r w:rsidR="000573A7">
          <w:rPr>
            <w:noProof/>
            <w:webHidden/>
          </w:rPr>
          <w:fldChar w:fldCharType="begin"/>
        </w:r>
        <w:r w:rsidR="000573A7">
          <w:rPr>
            <w:noProof/>
            <w:webHidden/>
          </w:rPr>
          <w:instrText xml:space="preserve"> PAGEREF _Toc499811178 \h </w:instrText>
        </w:r>
        <w:r w:rsidR="000573A7">
          <w:rPr>
            <w:noProof/>
            <w:webHidden/>
          </w:rPr>
        </w:r>
        <w:r w:rsidR="000573A7">
          <w:rPr>
            <w:noProof/>
            <w:webHidden/>
          </w:rPr>
          <w:fldChar w:fldCharType="separate"/>
        </w:r>
        <w:r w:rsidR="000573A7">
          <w:rPr>
            <w:noProof/>
            <w:webHidden/>
          </w:rPr>
          <w:t>11</w:t>
        </w:r>
        <w:r w:rsidR="000573A7">
          <w:rPr>
            <w:noProof/>
            <w:webHidden/>
          </w:rPr>
          <w:fldChar w:fldCharType="end"/>
        </w:r>
      </w:hyperlink>
    </w:p>
    <w:p w:rsidR="000573A7" w:rsidRDefault="00AE7135">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499811179" w:history="1">
        <w:r w:rsidR="000573A7" w:rsidRPr="00886886">
          <w:rPr>
            <w:rStyle w:val="Hyperlink"/>
            <w:noProof/>
          </w:rPr>
          <w:t>12.</w:t>
        </w:r>
        <w:r w:rsidR="000573A7">
          <w:rPr>
            <w:rFonts w:asciiTheme="minorHAnsi" w:eastAsiaTheme="minorEastAsia" w:hAnsiTheme="minorHAnsi" w:cstheme="minorBidi"/>
            <w:noProof/>
            <w:color w:val="auto"/>
            <w:sz w:val="22"/>
            <w:szCs w:val="22"/>
            <w:lang w:eastAsia="en-GB"/>
          </w:rPr>
          <w:tab/>
        </w:r>
        <w:r w:rsidR="000573A7" w:rsidRPr="00886886">
          <w:rPr>
            <w:rStyle w:val="Hyperlink"/>
            <w:noProof/>
          </w:rPr>
          <w:t>Confidentiality of Tender information and documents</w:t>
        </w:r>
        <w:r w:rsidR="000573A7">
          <w:rPr>
            <w:noProof/>
            <w:webHidden/>
          </w:rPr>
          <w:tab/>
        </w:r>
        <w:r w:rsidR="000573A7">
          <w:rPr>
            <w:noProof/>
            <w:webHidden/>
          </w:rPr>
          <w:fldChar w:fldCharType="begin"/>
        </w:r>
        <w:r w:rsidR="000573A7">
          <w:rPr>
            <w:noProof/>
            <w:webHidden/>
          </w:rPr>
          <w:instrText xml:space="preserve"> PAGEREF _Toc499811179 \h </w:instrText>
        </w:r>
        <w:r w:rsidR="000573A7">
          <w:rPr>
            <w:noProof/>
            <w:webHidden/>
          </w:rPr>
        </w:r>
        <w:r w:rsidR="000573A7">
          <w:rPr>
            <w:noProof/>
            <w:webHidden/>
          </w:rPr>
          <w:fldChar w:fldCharType="separate"/>
        </w:r>
        <w:r w:rsidR="000573A7">
          <w:rPr>
            <w:noProof/>
            <w:webHidden/>
          </w:rPr>
          <w:t>11</w:t>
        </w:r>
        <w:r w:rsidR="000573A7">
          <w:rPr>
            <w:noProof/>
            <w:webHidden/>
          </w:rPr>
          <w:fldChar w:fldCharType="end"/>
        </w:r>
      </w:hyperlink>
    </w:p>
    <w:p w:rsidR="000573A7" w:rsidRDefault="00AE7135">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499811180" w:history="1">
        <w:r w:rsidR="000573A7" w:rsidRPr="00886886">
          <w:rPr>
            <w:rStyle w:val="Hyperlink"/>
            <w:noProof/>
          </w:rPr>
          <w:t>13.</w:t>
        </w:r>
        <w:r w:rsidR="000573A7">
          <w:rPr>
            <w:rFonts w:asciiTheme="minorHAnsi" w:eastAsiaTheme="minorEastAsia" w:hAnsiTheme="minorHAnsi" w:cstheme="minorBidi"/>
            <w:noProof/>
            <w:color w:val="auto"/>
            <w:sz w:val="22"/>
            <w:szCs w:val="22"/>
            <w:lang w:eastAsia="en-GB"/>
          </w:rPr>
          <w:tab/>
        </w:r>
        <w:r w:rsidR="000573A7" w:rsidRPr="00886886">
          <w:rPr>
            <w:rStyle w:val="Hyperlink"/>
            <w:noProof/>
          </w:rPr>
          <w:t>Canvassing</w:t>
        </w:r>
        <w:r w:rsidR="000573A7">
          <w:rPr>
            <w:noProof/>
            <w:webHidden/>
          </w:rPr>
          <w:tab/>
        </w:r>
        <w:r w:rsidR="000573A7">
          <w:rPr>
            <w:noProof/>
            <w:webHidden/>
          </w:rPr>
          <w:fldChar w:fldCharType="begin"/>
        </w:r>
        <w:r w:rsidR="000573A7">
          <w:rPr>
            <w:noProof/>
            <w:webHidden/>
          </w:rPr>
          <w:instrText xml:space="preserve"> PAGEREF _Toc499811180 \h </w:instrText>
        </w:r>
        <w:r w:rsidR="000573A7">
          <w:rPr>
            <w:noProof/>
            <w:webHidden/>
          </w:rPr>
        </w:r>
        <w:r w:rsidR="000573A7">
          <w:rPr>
            <w:noProof/>
            <w:webHidden/>
          </w:rPr>
          <w:fldChar w:fldCharType="separate"/>
        </w:r>
        <w:r w:rsidR="000573A7">
          <w:rPr>
            <w:noProof/>
            <w:webHidden/>
          </w:rPr>
          <w:t>11</w:t>
        </w:r>
        <w:r w:rsidR="000573A7">
          <w:rPr>
            <w:noProof/>
            <w:webHidden/>
          </w:rPr>
          <w:fldChar w:fldCharType="end"/>
        </w:r>
      </w:hyperlink>
    </w:p>
    <w:p w:rsidR="000573A7" w:rsidRDefault="00AE7135">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499811181" w:history="1">
        <w:r w:rsidR="000573A7" w:rsidRPr="00886886">
          <w:rPr>
            <w:rStyle w:val="Hyperlink"/>
            <w:noProof/>
          </w:rPr>
          <w:t>14.</w:t>
        </w:r>
        <w:r w:rsidR="000573A7">
          <w:rPr>
            <w:rFonts w:asciiTheme="minorHAnsi" w:eastAsiaTheme="minorEastAsia" w:hAnsiTheme="minorHAnsi" w:cstheme="minorBidi"/>
            <w:noProof/>
            <w:color w:val="auto"/>
            <w:sz w:val="22"/>
            <w:szCs w:val="22"/>
            <w:lang w:eastAsia="en-GB"/>
          </w:rPr>
          <w:tab/>
        </w:r>
        <w:r w:rsidR="000573A7" w:rsidRPr="00886886">
          <w:rPr>
            <w:rStyle w:val="Hyperlink"/>
            <w:noProof/>
          </w:rPr>
          <w:t>Collusive Tendering</w:t>
        </w:r>
        <w:r w:rsidR="000573A7">
          <w:rPr>
            <w:noProof/>
            <w:webHidden/>
          </w:rPr>
          <w:tab/>
        </w:r>
        <w:r w:rsidR="000573A7">
          <w:rPr>
            <w:noProof/>
            <w:webHidden/>
          </w:rPr>
          <w:fldChar w:fldCharType="begin"/>
        </w:r>
        <w:r w:rsidR="000573A7">
          <w:rPr>
            <w:noProof/>
            <w:webHidden/>
          </w:rPr>
          <w:instrText xml:space="preserve"> PAGEREF _Toc499811181 \h </w:instrText>
        </w:r>
        <w:r w:rsidR="000573A7">
          <w:rPr>
            <w:noProof/>
            <w:webHidden/>
          </w:rPr>
        </w:r>
        <w:r w:rsidR="000573A7">
          <w:rPr>
            <w:noProof/>
            <w:webHidden/>
          </w:rPr>
          <w:fldChar w:fldCharType="separate"/>
        </w:r>
        <w:r w:rsidR="000573A7">
          <w:rPr>
            <w:noProof/>
            <w:webHidden/>
          </w:rPr>
          <w:t>11</w:t>
        </w:r>
        <w:r w:rsidR="000573A7">
          <w:rPr>
            <w:noProof/>
            <w:webHidden/>
          </w:rPr>
          <w:fldChar w:fldCharType="end"/>
        </w:r>
      </w:hyperlink>
    </w:p>
    <w:p w:rsidR="000573A7" w:rsidRDefault="00AE7135">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499811182" w:history="1">
        <w:r w:rsidR="000573A7" w:rsidRPr="00886886">
          <w:rPr>
            <w:rStyle w:val="Hyperlink"/>
            <w:noProof/>
          </w:rPr>
          <w:t>15.</w:t>
        </w:r>
        <w:r w:rsidR="000573A7">
          <w:rPr>
            <w:rFonts w:asciiTheme="minorHAnsi" w:eastAsiaTheme="minorEastAsia" w:hAnsiTheme="minorHAnsi" w:cstheme="minorBidi"/>
            <w:noProof/>
            <w:color w:val="auto"/>
            <w:sz w:val="22"/>
            <w:szCs w:val="22"/>
            <w:lang w:eastAsia="en-GB"/>
          </w:rPr>
          <w:tab/>
        </w:r>
        <w:r w:rsidR="000573A7" w:rsidRPr="00886886">
          <w:rPr>
            <w:rStyle w:val="Hyperlink"/>
            <w:noProof/>
          </w:rPr>
          <w:t>Tender warranties</w:t>
        </w:r>
        <w:r w:rsidR="000573A7">
          <w:rPr>
            <w:noProof/>
            <w:webHidden/>
          </w:rPr>
          <w:tab/>
        </w:r>
        <w:r w:rsidR="000573A7">
          <w:rPr>
            <w:noProof/>
            <w:webHidden/>
          </w:rPr>
          <w:fldChar w:fldCharType="begin"/>
        </w:r>
        <w:r w:rsidR="000573A7">
          <w:rPr>
            <w:noProof/>
            <w:webHidden/>
          </w:rPr>
          <w:instrText xml:space="preserve"> PAGEREF _Toc499811182 \h </w:instrText>
        </w:r>
        <w:r w:rsidR="000573A7">
          <w:rPr>
            <w:noProof/>
            <w:webHidden/>
          </w:rPr>
        </w:r>
        <w:r w:rsidR="000573A7">
          <w:rPr>
            <w:noProof/>
            <w:webHidden/>
          </w:rPr>
          <w:fldChar w:fldCharType="separate"/>
        </w:r>
        <w:r w:rsidR="000573A7">
          <w:rPr>
            <w:noProof/>
            <w:webHidden/>
          </w:rPr>
          <w:t>12</w:t>
        </w:r>
        <w:r w:rsidR="000573A7">
          <w:rPr>
            <w:noProof/>
            <w:webHidden/>
          </w:rPr>
          <w:fldChar w:fldCharType="end"/>
        </w:r>
      </w:hyperlink>
    </w:p>
    <w:p w:rsidR="000573A7" w:rsidRDefault="00AE7135">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499811183" w:history="1">
        <w:r w:rsidR="000573A7" w:rsidRPr="00886886">
          <w:rPr>
            <w:rStyle w:val="Hyperlink"/>
            <w:noProof/>
          </w:rPr>
          <w:t>16.</w:t>
        </w:r>
        <w:r w:rsidR="000573A7">
          <w:rPr>
            <w:rFonts w:asciiTheme="minorHAnsi" w:eastAsiaTheme="minorEastAsia" w:hAnsiTheme="minorHAnsi" w:cstheme="minorBidi"/>
            <w:noProof/>
            <w:color w:val="auto"/>
            <w:sz w:val="22"/>
            <w:szCs w:val="22"/>
            <w:lang w:eastAsia="en-GB"/>
          </w:rPr>
          <w:tab/>
        </w:r>
        <w:r w:rsidR="000573A7" w:rsidRPr="00886886">
          <w:rPr>
            <w:rStyle w:val="Hyperlink"/>
            <w:noProof/>
          </w:rPr>
          <w:t>Payment</w:t>
        </w:r>
        <w:r w:rsidR="000573A7">
          <w:rPr>
            <w:noProof/>
            <w:webHidden/>
          </w:rPr>
          <w:tab/>
        </w:r>
        <w:r w:rsidR="000573A7">
          <w:rPr>
            <w:noProof/>
            <w:webHidden/>
          </w:rPr>
          <w:fldChar w:fldCharType="begin"/>
        </w:r>
        <w:r w:rsidR="000573A7">
          <w:rPr>
            <w:noProof/>
            <w:webHidden/>
          </w:rPr>
          <w:instrText xml:space="preserve"> PAGEREF _Toc499811183 \h </w:instrText>
        </w:r>
        <w:r w:rsidR="000573A7">
          <w:rPr>
            <w:noProof/>
            <w:webHidden/>
          </w:rPr>
        </w:r>
        <w:r w:rsidR="000573A7">
          <w:rPr>
            <w:noProof/>
            <w:webHidden/>
          </w:rPr>
          <w:fldChar w:fldCharType="separate"/>
        </w:r>
        <w:r w:rsidR="000573A7">
          <w:rPr>
            <w:noProof/>
            <w:webHidden/>
          </w:rPr>
          <w:t>12</w:t>
        </w:r>
        <w:r w:rsidR="000573A7">
          <w:rPr>
            <w:noProof/>
            <w:webHidden/>
          </w:rPr>
          <w:fldChar w:fldCharType="end"/>
        </w:r>
      </w:hyperlink>
    </w:p>
    <w:p w:rsidR="000573A7" w:rsidRDefault="00AE7135">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499811184" w:history="1">
        <w:r w:rsidR="000573A7" w:rsidRPr="00886886">
          <w:rPr>
            <w:rStyle w:val="Hyperlink"/>
            <w:noProof/>
          </w:rPr>
          <w:t>17.</w:t>
        </w:r>
        <w:r w:rsidR="000573A7">
          <w:rPr>
            <w:rFonts w:asciiTheme="minorHAnsi" w:eastAsiaTheme="minorEastAsia" w:hAnsiTheme="minorHAnsi" w:cstheme="minorBidi"/>
            <w:noProof/>
            <w:color w:val="auto"/>
            <w:sz w:val="22"/>
            <w:szCs w:val="22"/>
            <w:lang w:eastAsia="en-GB"/>
          </w:rPr>
          <w:tab/>
        </w:r>
        <w:r w:rsidR="000573A7" w:rsidRPr="00886886">
          <w:rPr>
            <w:rStyle w:val="Hyperlink"/>
            <w:noProof/>
          </w:rPr>
          <w:t>Tender evaluation</w:t>
        </w:r>
        <w:r w:rsidR="000573A7">
          <w:rPr>
            <w:noProof/>
            <w:webHidden/>
          </w:rPr>
          <w:tab/>
        </w:r>
        <w:r w:rsidR="000573A7">
          <w:rPr>
            <w:noProof/>
            <w:webHidden/>
          </w:rPr>
          <w:fldChar w:fldCharType="begin"/>
        </w:r>
        <w:r w:rsidR="000573A7">
          <w:rPr>
            <w:noProof/>
            <w:webHidden/>
          </w:rPr>
          <w:instrText xml:space="preserve"> PAGEREF _Toc499811184 \h </w:instrText>
        </w:r>
        <w:r w:rsidR="000573A7">
          <w:rPr>
            <w:noProof/>
            <w:webHidden/>
          </w:rPr>
        </w:r>
        <w:r w:rsidR="000573A7">
          <w:rPr>
            <w:noProof/>
            <w:webHidden/>
          </w:rPr>
          <w:fldChar w:fldCharType="separate"/>
        </w:r>
        <w:r w:rsidR="000573A7">
          <w:rPr>
            <w:noProof/>
            <w:webHidden/>
          </w:rPr>
          <w:t>13</w:t>
        </w:r>
        <w:r w:rsidR="000573A7">
          <w:rPr>
            <w:noProof/>
            <w:webHidden/>
          </w:rPr>
          <w:fldChar w:fldCharType="end"/>
        </w:r>
      </w:hyperlink>
    </w:p>
    <w:p w:rsidR="000573A7" w:rsidRDefault="00AE7135">
      <w:pPr>
        <w:pStyle w:val="TOC2"/>
        <w:tabs>
          <w:tab w:val="left" w:pos="960"/>
          <w:tab w:val="right" w:leader="dot" w:pos="9656"/>
        </w:tabs>
        <w:rPr>
          <w:rFonts w:asciiTheme="minorHAnsi" w:eastAsiaTheme="minorEastAsia" w:hAnsiTheme="minorHAnsi" w:cstheme="minorBidi"/>
          <w:noProof/>
          <w:color w:val="auto"/>
          <w:sz w:val="22"/>
          <w:szCs w:val="22"/>
          <w:lang w:eastAsia="en-GB"/>
        </w:rPr>
      </w:pPr>
      <w:hyperlink w:anchor="_Toc499811185" w:history="1">
        <w:r w:rsidR="000573A7" w:rsidRPr="00886886">
          <w:rPr>
            <w:rStyle w:val="Hyperlink"/>
            <w:noProof/>
          </w:rPr>
          <w:t>18.</w:t>
        </w:r>
        <w:r w:rsidR="000573A7">
          <w:rPr>
            <w:rFonts w:asciiTheme="minorHAnsi" w:eastAsiaTheme="minorEastAsia" w:hAnsiTheme="minorHAnsi" w:cstheme="minorBidi"/>
            <w:noProof/>
            <w:color w:val="auto"/>
            <w:sz w:val="22"/>
            <w:szCs w:val="22"/>
            <w:lang w:eastAsia="en-GB"/>
          </w:rPr>
          <w:tab/>
        </w:r>
        <w:r w:rsidR="000573A7" w:rsidRPr="00886886">
          <w:rPr>
            <w:rStyle w:val="Hyperlink"/>
            <w:noProof/>
          </w:rPr>
          <w:t>Definitions</w:t>
        </w:r>
        <w:r w:rsidR="000573A7">
          <w:rPr>
            <w:noProof/>
            <w:webHidden/>
          </w:rPr>
          <w:tab/>
        </w:r>
        <w:r w:rsidR="000573A7">
          <w:rPr>
            <w:noProof/>
            <w:webHidden/>
          </w:rPr>
          <w:fldChar w:fldCharType="begin"/>
        </w:r>
        <w:r w:rsidR="000573A7">
          <w:rPr>
            <w:noProof/>
            <w:webHidden/>
          </w:rPr>
          <w:instrText xml:space="preserve"> PAGEREF _Toc499811185 \h </w:instrText>
        </w:r>
        <w:r w:rsidR="000573A7">
          <w:rPr>
            <w:noProof/>
            <w:webHidden/>
          </w:rPr>
        </w:r>
        <w:r w:rsidR="000573A7">
          <w:rPr>
            <w:noProof/>
            <w:webHidden/>
          </w:rPr>
          <w:fldChar w:fldCharType="separate"/>
        </w:r>
        <w:r w:rsidR="000573A7">
          <w:rPr>
            <w:noProof/>
            <w:webHidden/>
          </w:rPr>
          <w:t>15</w:t>
        </w:r>
        <w:r w:rsidR="000573A7">
          <w:rPr>
            <w:noProof/>
            <w:webHidden/>
          </w:rPr>
          <w:fldChar w:fldCharType="end"/>
        </w:r>
      </w:hyperlink>
    </w:p>
    <w:p w:rsidR="000573A7" w:rsidRDefault="00AE7135">
      <w:pPr>
        <w:pStyle w:val="TOC1"/>
        <w:rPr>
          <w:rFonts w:asciiTheme="minorHAnsi" w:eastAsiaTheme="minorEastAsia" w:hAnsiTheme="minorHAnsi" w:cstheme="minorBidi"/>
          <w:b w:val="0"/>
          <w:noProof/>
          <w:sz w:val="22"/>
          <w:szCs w:val="22"/>
          <w:lang w:eastAsia="en-GB"/>
        </w:rPr>
      </w:pPr>
      <w:hyperlink w:anchor="_Toc499811186" w:history="1">
        <w:r w:rsidR="000573A7" w:rsidRPr="00886886">
          <w:rPr>
            <w:rStyle w:val="Hyperlink"/>
            <w:bCs/>
            <w:caps/>
            <w:noProof/>
            <w:spacing w:val="15"/>
          </w:rPr>
          <w:t>part B – SPECIFICATION</w:t>
        </w:r>
        <w:r w:rsidR="000573A7">
          <w:rPr>
            <w:noProof/>
            <w:webHidden/>
          </w:rPr>
          <w:tab/>
        </w:r>
        <w:r w:rsidR="000573A7">
          <w:rPr>
            <w:noProof/>
            <w:webHidden/>
          </w:rPr>
          <w:fldChar w:fldCharType="begin"/>
        </w:r>
        <w:r w:rsidR="000573A7">
          <w:rPr>
            <w:noProof/>
            <w:webHidden/>
          </w:rPr>
          <w:instrText xml:space="preserve"> PAGEREF _Toc499811186 \h </w:instrText>
        </w:r>
        <w:r w:rsidR="000573A7">
          <w:rPr>
            <w:noProof/>
            <w:webHidden/>
          </w:rPr>
        </w:r>
        <w:r w:rsidR="000573A7">
          <w:rPr>
            <w:noProof/>
            <w:webHidden/>
          </w:rPr>
          <w:fldChar w:fldCharType="separate"/>
        </w:r>
        <w:r w:rsidR="000573A7">
          <w:rPr>
            <w:noProof/>
            <w:webHidden/>
          </w:rPr>
          <w:t>17</w:t>
        </w:r>
        <w:r w:rsidR="000573A7">
          <w:rPr>
            <w:noProof/>
            <w:webHidden/>
          </w:rPr>
          <w:fldChar w:fldCharType="end"/>
        </w:r>
      </w:hyperlink>
    </w:p>
    <w:p w:rsidR="00595424" w:rsidRPr="0051111D" w:rsidRDefault="001D57F3" w:rsidP="00564E45">
      <w:pPr>
        <w:tabs>
          <w:tab w:val="left" w:pos="1276"/>
        </w:tabs>
        <w:rPr>
          <w:noProof/>
          <w:sz w:val="24"/>
          <w:szCs w:val="24"/>
          <w:highlight w:val="yellow"/>
        </w:rPr>
      </w:pPr>
      <w:r w:rsidRPr="00470351">
        <w:rPr>
          <w:noProof/>
          <w:sz w:val="24"/>
          <w:szCs w:val="24"/>
          <w:highlight w:val="yellow"/>
        </w:rPr>
        <w:fldChar w:fldCharType="end"/>
      </w:r>
    </w:p>
    <w:p w:rsidR="0051111D" w:rsidRPr="0051111D" w:rsidRDefault="0051111D" w:rsidP="0051111D">
      <w:pPr>
        <w:pStyle w:val="ListParagraph"/>
        <w:tabs>
          <w:tab w:val="left" w:pos="3261"/>
        </w:tabs>
        <w:spacing w:after="120"/>
        <w:ind w:left="723"/>
        <w:jc w:val="both"/>
        <w:rPr>
          <w:sz w:val="24"/>
          <w:szCs w:val="24"/>
          <w:highlight w:val="yellow"/>
        </w:rPr>
      </w:pPr>
    </w:p>
    <w:p w:rsidR="00595424" w:rsidRDefault="00595424">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470351" w:rsidRDefault="00470351">
      <w:pPr>
        <w:rPr>
          <w:noProof/>
          <w:sz w:val="24"/>
        </w:rPr>
      </w:pPr>
    </w:p>
    <w:p w:rsidR="00A30453" w:rsidRDefault="00A30453">
      <w:pPr>
        <w:rPr>
          <w:noProof/>
          <w:sz w:val="24"/>
        </w:rPr>
      </w:pPr>
    </w:p>
    <w:p w:rsidR="00A30453" w:rsidRDefault="00A30453">
      <w:pPr>
        <w:rPr>
          <w:noProof/>
          <w:sz w:val="24"/>
        </w:rPr>
      </w:pPr>
    </w:p>
    <w:p w:rsidR="002E12A3" w:rsidRDefault="002E12A3">
      <w:pPr>
        <w:rPr>
          <w:noProof/>
          <w:sz w:val="24"/>
        </w:rPr>
      </w:pPr>
    </w:p>
    <w:p w:rsidR="00927B3C" w:rsidRDefault="00927B3C">
      <w:pPr>
        <w:rPr>
          <w:noProof/>
          <w:sz w:val="24"/>
        </w:rPr>
      </w:pPr>
    </w:p>
    <w:p w:rsidR="00927B3C" w:rsidRDefault="00927B3C">
      <w:pPr>
        <w:rPr>
          <w:noProof/>
          <w:sz w:val="24"/>
        </w:rPr>
      </w:pPr>
    </w:p>
    <w:p w:rsidR="00927B3C" w:rsidRDefault="00927B3C">
      <w:pPr>
        <w:rPr>
          <w:noProof/>
          <w:sz w:val="24"/>
        </w:rPr>
      </w:pPr>
    </w:p>
    <w:p w:rsidR="00FE12A6" w:rsidRDefault="00FE12A6">
      <w:pPr>
        <w:rPr>
          <w:noProof/>
          <w:sz w:val="24"/>
        </w:rPr>
      </w:pPr>
    </w:p>
    <w:p w:rsidR="00F87924" w:rsidRPr="00F87924" w:rsidRDefault="00F87924" w:rsidP="00F87924">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b/>
          <w:bCs/>
          <w:caps/>
          <w:color w:val="FFFFFF"/>
          <w:spacing w:val="15"/>
          <w:sz w:val="22"/>
          <w:szCs w:val="22"/>
        </w:rPr>
      </w:pPr>
      <w:bookmarkStart w:id="0" w:name="_Toc499811167"/>
      <w:r>
        <w:rPr>
          <w:b/>
          <w:bCs/>
          <w:caps/>
          <w:color w:val="FFFFFF"/>
          <w:spacing w:val="15"/>
          <w:sz w:val="22"/>
          <w:szCs w:val="22"/>
        </w:rPr>
        <w:lastRenderedPageBreak/>
        <w:t>part A</w:t>
      </w:r>
      <w:r w:rsidR="00CD1F61">
        <w:rPr>
          <w:b/>
          <w:bCs/>
          <w:caps/>
          <w:color w:val="FFFFFF"/>
          <w:spacing w:val="15"/>
          <w:sz w:val="22"/>
          <w:szCs w:val="22"/>
        </w:rPr>
        <w:t xml:space="preserve"> </w:t>
      </w:r>
      <w:r>
        <w:rPr>
          <w:b/>
          <w:bCs/>
          <w:caps/>
          <w:color w:val="FFFFFF"/>
          <w:spacing w:val="15"/>
          <w:sz w:val="22"/>
          <w:szCs w:val="22"/>
        </w:rPr>
        <w:t>–</w:t>
      </w:r>
      <w:r w:rsidRPr="00F87924">
        <w:rPr>
          <w:b/>
          <w:bCs/>
          <w:caps/>
          <w:color w:val="FFFFFF"/>
          <w:spacing w:val="15"/>
          <w:sz w:val="22"/>
          <w:szCs w:val="22"/>
        </w:rPr>
        <w:t xml:space="preserve"> </w:t>
      </w:r>
      <w:r w:rsidR="00CD1F61">
        <w:rPr>
          <w:b/>
          <w:bCs/>
          <w:caps/>
          <w:color w:val="FFFFFF"/>
          <w:spacing w:val="15"/>
          <w:sz w:val="22"/>
          <w:szCs w:val="22"/>
        </w:rPr>
        <w:t>I</w:t>
      </w:r>
      <w:r>
        <w:rPr>
          <w:b/>
          <w:bCs/>
          <w:caps/>
          <w:color w:val="FFFFFF"/>
          <w:spacing w:val="15"/>
          <w:sz w:val="22"/>
          <w:szCs w:val="22"/>
        </w:rPr>
        <w:t xml:space="preserve">nstructions </w:t>
      </w:r>
      <w:r w:rsidR="00887689">
        <w:rPr>
          <w:b/>
          <w:bCs/>
          <w:caps/>
          <w:color w:val="FFFFFF"/>
          <w:spacing w:val="15"/>
          <w:sz w:val="22"/>
          <w:szCs w:val="22"/>
        </w:rPr>
        <w:t>and</w:t>
      </w:r>
      <w:r>
        <w:rPr>
          <w:b/>
          <w:bCs/>
          <w:caps/>
          <w:color w:val="FFFFFF"/>
          <w:spacing w:val="15"/>
          <w:sz w:val="22"/>
          <w:szCs w:val="22"/>
        </w:rPr>
        <w:t xml:space="preserve"> important information to </w:t>
      </w:r>
      <w:r w:rsidR="00EC2895">
        <w:rPr>
          <w:b/>
          <w:bCs/>
          <w:caps/>
          <w:color w:val="FFFFFF"/>
          <w:spacing w:val="15"/>
          <w:sz w:val="22"/>
          <w:szCs w:val="22"/>
        </w:rPr>
        <w:t>TENDERER</w:t>
      </w:r>
      <w:r w:rsidR="0027354F">
        <w:rPr>
          <w:b/>
          <w:bCs/>
          <w:caps/>
          <w:color w:val="FFFFFF"/>
          <w:spacing w:val="15"/>
          <w:sz w:val="22"/>
          <w:szCs w:val="22"/>
        </w:rPr>
        <w:t>S</w:t>
      </w:r>
      <w:bookmarkEnd w:id="0"/>
      <w:r w:rsidRPr="00F87924">
        <w:rPr>
          <w:b/>
          <w:bCs/>
          <w:caps/>
          <w:color w:val="FFFFFF"/>
          <w:spacing w:val="15"/>
          <w:sz w:val="22"/>
          <w:szCs w:val="22"/>
        </w:rPr>
        <w:t xml:space="preserve">                                      </w:t>
      </w:r>
    </w:p>
    <w:p w:rsidR="000D6A12" w:rsidRDefault="000D6A12" w:rsidP="000D6A12">
      <w:pPr>
        <w:pStyle w:val="BodyText2"/>
        <w:tabs>
          <w:tab w:val="clear" w:pos="2880"/>
          <w:tab w:val="left" w:pos="0"/>
        </w:tabs>
        <w:spacing w:after="240"/>
        <w:ind w:left="0" w:firstLine="0"/>
      </w:pPr>
      <w:r>
        <w:t>Oxford City Council (the Council) is the democratically elected body for Oxford with 48 Councillors. The Council is committed to providing accountability and effectiveness of its service delivery through its scrutiny, audit and area committees.</w:t>
      </w:r>
    </w:p>
    <w:p w:rsidR="000D6A12" w:rsidRDefault="000D6A12" w:rsidP="000D6A12">
      <w:pPr>
        <w:tabs>
          <w:tab w:val="left" w:pos="0"/>
          <w:tab w:val="left" w:pos="1440"/>
        </w:tabs>
        <w:spacing w:after="240"/>
        <w:rPr>
          <w:color w:val="auto"/>
          <w:sz w:val="24"/>
        </w:rPr>
      </w:pPr>
      <w:r>
        <w:rPr>
          <w:color w:val="auto"/>
          <w:sz w:val="24"/>
        </w:rPr>
        <w:t>Oxford City Council is a District Council, with responsibilities for running local planning, housing, environmental health, electoral registration, waste collection, leisure and parks services, markets and fairs, tourism and cemeteries for the city of Oxford.</w:t>
      </w:r>
    </w:p>
    <w:p w:rsidR="000D6A12" w:rsidRDefault="000D6A12" w:rsidP="000D6A12">
      <w:pPr>
        <w:tabs>
          <w:tab w:val="left" w:pos="0"/>
          <w:tab w:val="left" w:pos="1440"/>
        </w:tabs>
        <w:spacing w:after="240"/>
        <w:rPr>
          <w:color w:val="auto"/>
          <w:sz w:val="24"/>
        </w:rPr>
      </w:pPr>
      <w:r>
        <w:rPr>
          <w:color w:val="auto"/>
          <w:sz w:val="24"/>
        </w:rPr>
        <w:t xml:space="preserve">In partnership with other public, private and voluntary agencies the Council provides a wide range of services for approximately </w:t>
      </w:r>
      <w:r w:rsidRPr="00B51207">
        <w:rPr>
          <w:color w:val="auto"/>
          <w:sz w:val="24"/>
        </w:rPr>
        <w:t>159,600</w:t>
      </w:r>
      <w:r>
        <w:rPr>
          <w:color w:val="auto"/>
          <w:sz w:val="24"/>
        </w:rPr>
        <w:t xml:space="preserve"> residents and approximately 60,000 households spread over 24 </w:t>
      </w:r>
      <w:r w:rsidRPr="001159D2">
        <w:rPr>
          <w:color w:val="auto"/>
          <w:sz w:val="24"/>
        </w:rPr>
        <w:t>wards. (Figures as of Nov 2016)</w:t>
      </w:r>
    </w:p>
    <w:p w:rsidR="00595424" w:rsidRDefault="00595424">
      <w:pPr>
        <w:rPr>
          <w:color w:val="auto"/>
        </w:rPr>
      </w:pPr>
    </w:p>
    <w:p w:rsidR="00595424" w:rsidRPr="009E49C9" w:rsidRDefault="00595424" w:rsidP="009E49C9">
      <w:pPr>
        <w:pStyle w:val="Heading2"/>
      </w:pPr>
      <w:bookmarkStart w:id="1" w:name="_Toc499811168"/>
      <w:r w:rsidRPr="009E49C9">
        <w:t>1.</w:t>
      </w:r>
      <w:r w:rsidRPr="009E49C9">
        <w:tab/>
        <w:t>S</w:t>
      </w:r>
      <w:r w:rsidR="00491161" w:rsidRPr="009E49C9">
        <w:t>cope</w:t>
      </w:r>
      <w:bookmarkEnd w:id="1"/>
      <w:r w:rsidR="005407AB" w:rsidRPr="009E49C9">
        <w:t xml:space="preserve"> </w:t>
      </w:r>
    </w:p>
    <w:p w:rsidR="001C5F45" w:rsidRDefault="00595424" w:rsidP="001C5F45">
      <w:pPr>
        <w:pStyle w:val="BodyText2"/>
        <w:tabs>
          <w:tab w:val="clear" w:pos="2880"/>
          <w:tab w:val="left" w:pos="0"/>
        </w:tabs>
        <w:spacing w:after="240"/>
        <w:ind w:left="720" w:hanging="720"/>
        <w:jc w:val="both"/>
      </w:pPr>
      <w:r w:rsidRPr="009761AF">
        <w:t>1.1</w:t>
      </w:r>
      <w:r w:rsidRPr="009761AF">
        <w:tab/>
      </w:r>
      <w:r w:rsidR="00E60F06">
        <w:t xml:space="preserve">This Contract is </w:t>
      </w:r>
      <w:r w:rsidR="00DB1DC8" w:rsidRPr="009761AF">
        <w:t xml:space="preserve">for </w:t>
      </w:r>
      <w:r w:rsidR="001C5F45">
        <w:t xml:space="preserve">the supply of Catering </w:t>
      </w:r>
      <w:r w:rsidR="00EC2895">
        <w:t>S</w:t>
      </w:r>
      <w:r w:rsidR="008D3135">
        <w:t>ervices</w:t>
      </w:r>
      <w:r w:rsidR="001C5F45">
        <w:t xml:space="preserve"> for Events at the Town Hall, </w:t>
      </w:r>
      <w:r w:rsidR="001C5F45" w:rsidRPr="000C68FC">
        <w:t>Oxford.</w:t>
      </w:r>
      <w:r w:rsidR="00B407B9" w:rsidRPr="000C68FC">
        <w:t xml:space="preserve"> </w:t>
      </w:r>
    </w:p>
    <w:p w:rsidR="008D3135" w:rsidRDefault="008D3135" w:rsidP="001C5F45">
      <w:pPr>
        <w:pStyle w:val="BodyText2"/>
        <w:tabs>
          <w:tab w:val="clear" w:pos="2880"/>
          <w:tab w:val="left" w:pos="0"/>
        </w:tabs>
        <w:spacing w:after="240"/>
        <w:ind w:left="720" w:hanging="720"/>
        <w:jc w:val="both"/>
      </w:pPr>
      <w:r>
        <w:t xml:space="preserve">1.2 </w:t>
      </w:r>
      <w:r>
        <w:tab/>
        <w:t>The Town Hall is located at the following address:</w:t>
      </w:r>
    </w:p>
    <w:p w:rsidR="008D3135" w:rsidRDefault="008D3135" w:rsidP="001C5F45">
      <w:pPr>
        <w:pStyle w:val="BodyText2"/>
        <w:tabs>
          <w:tab w:val="clear" w:pos="2880"/>
          <w:tab w:val="left" w:pos="0"/>
        </w:tabs>
        <w:spacing w:after="240"/>
        <w:ind w:left="720" w:hanging="720"/>
        <w:jc w:val="both"/>
      </w:pPr>
      <w:r>
        <w:tab/>
        <w:t xml:space="preserve">Oxford Town Hall, Town Hall, St </w:t>
      </w:r>
      <w:proofErr w:type="spellStart"/>
      <w:r>
        <w:t>Aldate’s</w:t>
      </w:r>
      <w:proofErr w:type="spellEnd"/>
      <w:r>
        <w:t>, Oxford, OX1 1BX</w:t>
      </w:r>
    </w:p>
    <w:p w:rsidR="008D3135" w:rsidRPr="000C68FC" w:rsidRDefault="008D3135" w:rsidP="001C5F45">
      <w:pPr>
        <w:pStyle w:val="BodyText2"/>
        <w:tabs>
          <w:tab w:val="clear" w:pos="2880"/>
          <w:tab w:val="left" w:pos="0"/>
        </w:tabs>
        <w:spacing w:after="240"/>
        <w:ind w:left="720" w:hanging="720"/>
        <w:jc w:val="both"/>
      </w:pPr>
      <w:r>
        <w:tab/>
      </w:r>
      <w:hyperlink r:id="rId15" w:history="1">
        <w:r w:rsidRPr="00C761C7">
          <w:rPr>
            <w:rStyle w:val="Hyperlink"/>
          </w:rPr>
          <w:t>https://www.oxford.gov.uk/townhall/</w:t>
        </w:r>
      </w:hyperlink>
    </w:p>
    <w:p w:rsidR="009E49C9" w:rsidRPr="000C68FC" w:rsidRDefault="008D3135" w:rsidP="001C5F45">
      <w:pPr>
        <w:pStyle w:val="BodyText2"/>
        <w:tabs>
          <w:tab w:val="clear" w:pos="2880"/>
          <w:tab w:val="left" w:pos="0"/>
        </w:tabs>
        <w:spacing w:after="240"/>
        <w:ind w:left="720" w:hanging="720"/>
        <w:jc w:val="both"/>
      </w:pPr>
      <w:r>
        <w:t>1.3</w:t>
      </w:r>
      <w:r w:rsidR="001C5F45" w:rsidRPr="000C68FC">
        <w:tab/>
        <w:t xml:space="preserve">The Council intend to let a </w:t>
      </w:r>
      <w:r w:rsidR="00911F49">
        <w:t xml:space="preserve">Concession Contract using a </w:t>
      </w:r>
      <w:r w:rsidR="001C5F45" w:rsidRPr="000C68FC">
        <w:t>Dynamic Purchasing System (DPS) Framework Contract (</w:t>
      </w:r>
      <w:r>
        <w:t>otherwise called the Contract).</w:t>
      </w:r>
    </w:p>
    <w:p w:rsidR="00E60F06" w:rsidRDefault="008D3135" w:rsidP="001C5F45">
      <w:pPr>
        <w:pStyle w:val="BodyText2"/>
        <w:tabs>
          <w:tab w:val="clear" w:pos="2880"/>
          <w:tab w:val="left" w:pos="0"/>
        </w:tabs>
        <w:spacing w:after="240"/>
        <w:ind w:left="720" w:hanging="720"/>
        <w:jc w:val="both"/>
        <w:rPr>
          <w:rFonts w:cs="Arial"/>
          <w:szCs w:val="24"/>
          <w:lang w:eastAsia="en-GB"/>
        </w:rPr>
      </w:pPr>
      <w:r>
        <w:t>1.4</w:t>
      </w:r>
      <w:r w:rsidR="001C5F45" w:rsidRPr="000C68FC">
        <w:tab/>
        <w:t>The Council is managing this DPS in accordance with its general obligations under the Procurement Regulations and the requirements relating to dynamic purchasing systems (Regulation 34).</w:t>
      </w:r>
      <w:r w:rsidR="009B2A7E">
        <w:rPr>
          <w:rFonts w:cs="Arial"/>
          <w:szCs w:val="24"/>
          <w:lang w:eastAsia="en-GB"/>
        </w:rPr>
        <w:tab/>
      </w:r>
    </w:p>
    <w:p w:rsidR="009B2A7E" w:rsidRPr="009B2A7E" w:rsidRDefault="00E60F06" w:rsidP="001C5F45">
      <w:pPr>
        <w:pStyle w:val="BodyText2"/>
        <w:tabs>
          <w:tab w:val="clear" w:pos="2880"/>
          <w:tab w:val="left" w:pos="0"/>
        </w:tabs>
        <w:spacing w:after="240"/>
        <w:ind w:left="720" w:hanging="720"/>
        <w:jc w:val="both"/>
        <w:rPr>
          <w:rFonts w:cs="Arial"/>
          <w:szCs w:val="24"/>
          <w:lang w:eastAsia="en-GB"/>
        </w:rPr>
      </w:pPr>
      <w:r>
        <w:rPr>
          <w:rFonts w:cs="Arial"/>
          <w:szCs w:val="24"/>
          <w:lang w:eastAsia="en-GB"/>
        </w:rPr>
        <w:t>`1.5</w:t>
      </w:r>
      <w:r>
        <w:rPr>
          <w:rFonts w:cs="Arial"/>
          <w:szCs w:val="24"/>
          <w:lang w:eastAsia="en-GB"/>
        </w:rPr>
        <w:tab/>
      </w:r>
      <w:r w:rsidR="00B96F49">
        <w:rPr>
          <w:rFonts w:cs="Arial"/>
          <w:szCs w:val="24"/>
          <w:lang w:eastAsia="en-GB"/>
        </w:rPr>
        <w:t>Suppliers</w:t>
      </w:r>
      <w:r w:rsidR="009B2A7E" w:rsidRPr="009B2A7E">
        <w:rPr>
          <w:rFonts w:cs="Arial"/>
          <w:szCs w:val="24"/>
          <w:lang w:eastAsia="en-GB"/>
        </w:rPr>
        <w:t xml:space="preserve"> responding to this opportunity should carefully consider how their response can align with the Council’s corporate priorities:</w:t>
      </w:r>
    </w:p>
    <w:p w:rsidR="009B2A7E" w:rsidRPr="009F3F2D" w:rsidRDefault="009B2A7E" w:rsidP="0009240B">
      <w:pPr>
        <w:numPr>
          <w:ilvl w:val="0"/>
          <w:numId w:val="2"/>
        </w:numPr>
        <w:autoSpaceDE w:val="0"/>
        <w:autoSpaceDN w:val="0"/>
        <w:adjustRightInd w:val="0"/>
        <w:ind w:hanging="11"/>
        <w:jc w:val="both"/>
        <w:rPr>
          <w:rFonts w:cs="Arial"/>
          <w:b/>
          <w:bCs/>
          <w:color w:val="auto"/>
          <w:sz w:val="24"/>
          <w:szCs w:val="24"/>
          <w:lang w:eastAsia="en-GB"/>
        </w:rPr>
      </w:pPr>
      <w:r w:rsidRPr="009F3F2D">
        <w:rPr>
          <w:rFonts w:cs="Arial"/>
          <w:color w:val="auto"/>
          <w:sz w:val="24"/>
          <w:szCs w:val="24"/>
          <w:lang w:eastAsia="en-GB"/>
        </w:rPr>
        <w:t>Vibrant, sustainable economy</w:t>
      </w:r>
    </w:p>
    <w:p w:rsidR="009B2A7E" w:rsidRPr="009F3F2D" w:rsidRDefault="009B2A7E" w:rsidP="0009240B">
      <w:pPr>
        <w:numPr>
          <w:ilvl w:val="0"/>
          <w:numId w:val="2"/>
        </w:numPr>
        <w:autoSpaceDE w:val="0"/>
        <w:autoSpaceDN w:val="0"/>
        <w:adjustRightInd w:val="0"/>
        <w:ind w:hanging="11"/>
        <w:jc w:val="both"/>
        <w:rPr>
          <w:rFonts w:cs="Arial"/>
          <w:b/>
          <w:bCs/>
          <w:color w:val="auto"/>
          <w:sz w:val="24"/>
          <w:szCs w:val="24"/>
          <w:lang w:eastAsia="en-GB"/>
        </w:rPr>
      </w:pPr>
      <w:r w:rsidRPr="009F3F2D">
        <w:rPr>
          <w:rFonts w:cs="Arial"/>
          <w:color w:val="auto"/>
          <w:sz w:val="24"/>
          <w:szCs w:val="24"/>
          <w:lang w:eastAsia="en-GB"/>
        </w:rPr>
        <w:t>Meeting housing needs</w:t>
      </w:r>
    </w:p>
    <w:p w:rsidR="009B2A7E" w:rsidRPr="009F3F2D" w:rsidRDefault="009B2A7E" w:rsidP="0009240B">
      <w:pPr>
        <w:numPr>
          <w:ilvl w:val="0"/>
          <w:numId w:val="2"/>
        </w:numPr>
        <w:autoSpaceDE w:val="0"/>
        <w:autoSpaceDN w:val="0"/>
        <w:adjustRightInd w:val="0"/>
        <w:ind w:hanging="11"/>
        <w:jc w:val="both"/>
        <w:rPr>
          <w:rFonts w:cs="Arial"/>
          <w:b/>
          <w:bCs/>
          <w:color w:val="auto"/>
          <w:sz w:val="24"/>
          <w:szCs w:val="24"/>
          <w:lang w:eastAsia="en-GB"/>
        </w:rPr>
      </w:pPr>
      <w:r w:rsidRPr="009F3F2D">
        <w:rPr>
          <w:rFonts w:cs="Arial"/>
          <w:color w:val="auto"/>
          <w:sz w:val="24"/>
          <w:szCs w:val="24"/>
          <w:lang w:eastAsia="en-GB"/>
        </w:rPr>
        <w:t>Strong, active communities</w:t>
      </w:r>
    </w:p>
    <w:p w:rsidR="009B2A7E" w:rsidRPr="009F3F2D" w:rsidRDefault="009B2A7E" w:rsidP="0009240B">
      <w:pPr>
        <w:numPr>
          <w:ilvl w:val="0"/>
          <w:numId w:val="2"/>
        </w:numPr>
        <w:autoSpaceDE w:val="0"/>
        <w:autoSpaceDN w:val="0"/>
        <w:adjustRightInd w:val="0"/>
        <w:ind w:hanging="11"/>
        <w:jc w:val="both"/>
        <w:rPr>
          <w:rFonts w:cs="Arial"/>
          <w:b/>
          <w:bCs/>
          <w:color w:val="auto"/>
          <w:sz w:val="24"/>
          <w:szCs w:val="24"/>
          <w:lang w:eastAsia="en-GB"/>
        </w:rPr>
      </w:pPr>
      <w:r w:rsidRPr="009F3F2D">
        <w:rPr>
          <w:rFonts w:cs="Arial"/>
          <w:color w:val="auto"/>
          <w:sz w:val="24"/>
          <w:szCs w:val="24"/>
          <w:lang w:eastAsia="en-GB"/>
        </w:rPr>
        <w:t>Cleaner, greener Oxford</w:t>
      </w:r>
    </w:p>
    <w:p w:rsidR="009B2A7E" w:rsidRPr="009F3F2D" w:rsidRDefault="009B2A7E" w:rsidP="0009240B">
      <w:pPr>
        <w:numPr>
          <w:ilvl w:val="0"/>
          <w:numId w:val="2"/>
        </w:numPr>
        <w:autoSpaceDE w:val="0"/>
        <w:autoSpaceDN w:val="0"/>
        <w:adjustRightInd w:val="0"/>
        <w:spacing w:after="240"/>
        <w:ind w:hanging="11"/>
        <w:jc w:val="both"/>
        <w:rPr>
          <w:rFonts w:cs="Arial"/>
          <w:b/>
          <w:bCs/>
          <w:color w:val="auto"/>
          <w:sz w:val="24"/>
          <w:szCs w:val="24"/>
          <w:lang w:eastAsia="en-GB"/>
        </w:rPr>
      </w:pPr>
      <w:r w:rsidRPr="009F3F2D">
        <w:rPr>
          <w:rFonts w:cs="Arial"/>
          <w:color w:val="auto"/>
          <w:sz w:val="24"/>
          <w:szCs w:val="24"/>
          <w:lang w:eastAsia="en-GB"/>
        </w:rPr>
        <w:t>Efficient, effective Council</w:t>
      </w:r>
    </w:p>
    <w:p w:rsidR="009B2A7E" w:rsidRPr="009B2A7E" w:rsidRDefault="009B2A7E" w:rsidP="009B2A7E">
      <w:pPr>
        <w:spacing w:after="240"/>
        <w:ind w:left="709" w:hanging="709"/>
        <w:jc w:val="both"/>
        <w:rPr>
          <w:rFonts w:cs="Arial"/>
          <w:color w:val="auto"/>
          <w:sz w:val="24"/>
          <w:szCs w:val="24"/>
          <w:lang w:eastAsia="en-GB"/>
        </w:rPr>
      </w:pPr>
      <w:r>
        <w:rPr>
          <w:rFonts w:cs="Arial"/>
          <w:color w:val="auto"/>
          <w:sz w:val="24"/>
          <w:szCs w:val="24"/>
          <w:lang w:eastAsia="en-GB"/>
        </w:rPr>
        <w:t>1.</w:t>
      </w:r>
      <w:r w:rsidR="00E60F06">
        <w:rPr>
          <w:rFonts w:cs="Arial"/>
          <w:color w:val="auto"/>
          <w:sz w:val="24"/>
          <w:szCs w:val="24"/>
          <w:lang w:eastAsia="en-GB"/>
        </w:rPr>
        <w:t>6</w:t>
      </w:r>
      <w:r>
        <w:rPr>
          <w:rFonts w:cs="Arial"/>
          <w:color w:val="auto"/>
          <w:sz w:val="24"/>
          <w:szCs w:val="24"/>
          <w:lang w:eastAsia="en-GB"/>
        </w:rPr>
        <w:tab/>
      </w:r>
      <w:r w:rsidRPr="009B2A7E">
        <w:rPr>
          <w:rFonts w:cs="Arial"/>
          <w:color w:val="auto"/>
          <w:sz w:val="24"/>
          <w:szCs w:val="24"/>
          <w:lang w:eastAsia="en-GB"/>
        </w:rPr>
        <w:t xml:space="preserve">As a minimum, we expect </w:t>
      </w:r>
      <w:r w:rsidR="00B96F49">
        <w:rPr>
          <w:rFonts w:cs="Arial"/>
          <w:color w:val="auto"/>
          <w:sz w:val="24"/>
          <w:szCs w:val="24"/>
          <w:lang w:eastAsia="en-GB"/>
        </w:rPr>
        <w:t>Suppliers</w:t>
      </w:r>
      <w:r w:rsidRPr="009B2A7E">
        <w:rPr>
          <w:rFonts w:cs="Arial"/>
          <w:color w:val="auto"/>
          <w:sz w:val="24"/>
          <w:szCs w:val="24"/>
          <w:lang w:eastAsia="en-GB"/>
        </w:rPr>
        <w:t xml:space="preserve"> to respond with market leading pricing structures which reflect the scope of the commercial opportunities we offer.  Additionally, where</w:t>
      </w:r>
      <w:r w:rsidR="005254CA">
        <w:rPr>
          <w:rFonts w:cs="Arial"/>
          <w:color w:val="auto"/>
          <w:sz w:val="24"/>
          <w:szCs w:val="24"/>
          <w:lang w:eastAsia="en-GB"/>
        </w:rPr>
        <w:t xml:space="preserve"> </w:t>
      </w:r>
      <w:r w:rsidRPr="009B2A7E">
        <w:rPr>
          <w:rFonts w:cs="Arial"/>
          <w:color w:val="auto"/>
          <w:sz w:val="24"/>
          <w:szCs w:val="24"/>
          <w:lang w:eastAsia="en-GB"/>
        </w:rPr>
        <w:t xml:space="preserve">there is an opportunity for a sustainable solution, </w:t>
      </w:r>
      <w:r w:rsidR="00B96F49">
        <w:rPr>
          <w:rFonts w:cs="Arial"/>
          <w:color w:val="auto"/>
          <w:sz w:val="24"/>
          <w:szCs w:val="24"/>
          <w:lang w:eastAsia="en-GB"/>
        </w:rPr>
        <w:t>Suppliers</w:t>
      </w:r>
      <w:r w:rsidRPr="009B2A7E">
        <w:rPr>
          <w:rFonts w:cs="Arial"/>
          <w:color w:val="auto"/>
          <w:sz w:val="24"/>
          <w:szCs w:val="24"/>
          <w:lang w:eastAsia="en-GB"/>
        </w:rPr>
        <w:t xml:space="preserve"> are strongly encouraged to offer such solutions</w:t>
      </w:r>
      <w:r w:rsidR="005254CA">
        <w:rPr>
          <w:rFonts w:cs="Arial"/>
          <w:color w:val="auto"/>
          <w:sz w:val="24"/>
          <w:szCs w:val="24"/>
          <w:lang w:eastAsia="en-GB"/>
        </w:rPr>
        <w:t>,</w:t>
      </w:r>
      <w:r w:rsidRPr="009B2A7E">
        <w:rPr>
          <w:rFonts w:cs="Arial"/>
          <w:color w:val="auto"/>
          <w:sz w:val="24"/>
          <w:szCs w:val="24"/>
          <w:lang w:eastAsia="en-GB"/>
        </w:rPr>
        <w:t xml:space="preserve"> where permitted within the scope of the </w:t>
      </w:r>
      <w:r w:rsidR="005254CA">
        <w:rPr>
          <w:rFonts w:cs="Arial"/>
          <w:color w:val="auto"/>
          <w:sz w:val="24"/>
          <w:szCs w:val="24"/>
          <w:lang w:eastAsia="en-GB"/>
        </w:rPr>
        <w:t>specification.</w:t>
      </w:r>
      <w:r w:rsidRPr="009B2A7E">
        <w:rPr>
          <w:rFonts w:cs="Arial"/>
          <w:color w:val="auto"/>
          <w:sz w:val="24"/>
          <w:szCs w:val="24"/>
          <w:lang w:eastAsia="en-GB"/>
        </w:rPr>
        <w:t xml:space="preserve">  </w:t>
      </w:r>
    </w:p>
    <w:p w:rsidR="00595424" w:rsidRDefault="009B2A7E" w:rsidP="009B2A7E">
      <w:pPr>
        <w:tabs>
          <w:tab w:val="left" w:pos="1440"/>
        </w:tabs>
        <w:spacing w:after="240"/>
        <w:ind w:left="720" w:hanging="720"/>
        <w:jc w:val="both"/>
        <w:rPr>
          <w:color w:val="auto"/>
          <w:sz w:val="24"/>
        </w:rPr>
      </w:pPr>
      <w:r>
        <w:rPr>
          <w:color w:val="auto"/>
          <w:sz w:val="24"/>
        </w:rPr>
        <w:t>1.</w:t>
      </w:r>
      <w:r w:rsidR="00E60F06">
        <w:rPr>
          <w:color w:val="auto"/>
          <w:sz w:val="24"/>
        </w:rPr>
        <w:t>7</w:t>
      </w:r>
      <w:r w:rsidR="00595424">
        <w:rPr>
          <w:color w:val="auto"/>
          <w:sz w:val="24"/>
        </w:rPr>
        <w:tab/>
        <w:t xml:space="preserve">The principal aim of the tender process is to </w:t>
      </w:r>
      <w:r w:rsidR="001339E3">
        <w:rPr>
          <w:color w:val="auto"/>
          <w:sz w:val="24"/>
        </w:rPr>
        <w:t>create a</w:t>
      </w:r>
      <w:r w:rsidR="008E535E">
        <w:rPr>
          <w:color w:val="auto"/>
          <w:sz w:val="24"/>
        </w:rPr>
        <w:t xml:space="preserve"> framework </w:t>
      </w:r>
      <w:r w:rsidR="001339E3">
        <w:rPr>
          <w:color w:val="auto"/>
          <w:sz w:val="24"/>
        </w:rPr>
        <w:t xml:space="preserve">of </w:t>
      </w:r>
      <w:r w:rsidR="00704006">
        <w:rPr>
          <w:color w:val="auto"/>
          <w:sz w:val="24"/>
        </w:rPr>
        <w:t xml:space="preserve">catering </w:t>
      </w:r>
      <w:r w:rsidR="00814BE6">
        <w:rPr>
          <w:color w:val="auto"/>
          <w:sz w:val="24"/>
        </w:rPr>
        <w:t>suppliers</w:t>
      </w:r>
      <w:r w:rsidR="001339E3">
        <w:rPr>
          <w:color w:val="auto"/>
          <w:sz w:val="24"/>
        </w:rPr>
        <w:t xml:space="preserve"> </w:t>
      </w:r>
      <w:r w:rsidR="009E49C9">
        <w:rPr>
          <w:color w:val="auto"/>
          <w:sz w:val="24"/>
        </w:rPr>
        <w:t xml:space="preserve">(the DPS) </w:t>
      </w:r>
      <w:r w:rsidR="001339E3">
        <w:rPr>
          <w:color w:val="auto"/>
          <w:sz w:val="24"/>
        </w:rPr>
        <w:t>that will allow the Town Hall to continue to provide a high quality venue offering</w:t>
      </w:r>
      <w:r w:rsidR="008D3135">
        <w:rPr>
          <w:color w:val="auto"/>
          <w:sz w:val="24"/>
        </w:rPr>
        <w:t xml:space="preserve"> an exciting range of catering services</w:t>
      </w:r>
      <w:r w:rsidR="001339E3">
        <w:rPr>
          <w:color w:val="auto"/>
          <w:sz w:val="24"/>
        </w:rPr>
        <w:t xml:space="preserve"> for external events.</w:t>
      </w:r>
      <w:r w:rsidR="00595424">
        <w:rPr>
          <w:color w:val="auto"/>
          <w:sz w:val="24"/>
        </w:rPr>
        <w:t xml:space="preserve">  </w:t>
      </w:r>
    </w:p>
    <w:p w:rsidR="0022798A" w:rsidRDefault="0022798A" w:rsidP="009B2A7E">
      <w:pPr>
        <w:tabs>
          <w:tab w:val="left" w:pos="1440"/>
        </w:tabs>
        <w:spacing w:after="240"/>
        <w:ind w:left="720" w:hanging="720"/>
        <w:jc w:val="both"/>
        <w:rPr>
          <w:color w:val="auto"/>
          <w:sz w:val="24"/>
        </w:rPr>
      </w:pPr>
    </w:p>
    <w:p w:rsidR="0022798A" w:rsidRDefault="009E49C9" w:rsidP="00470EC0">
      <w:pPr>
        <w:pStyle w:val="Heading2"/>
        <w:rPr>
          <w:rStyle w:val="Heading2Char"/>
          <w:b/>
        </w:rPr>
      </w:pPr>
      <w:bookmarkStart w:id="2" w:name="_Toc499811169"/>
      <w:r w:rsidRPr="009E49C9">
        <w:lastRenderedPageBreak/>
        <w:t>2</w:t>
      </w:r>
      <w:r w:rsidRPr="009E49C9">
        <w:rPr>
          <w:rStyle w:val="Heading2Char"/>
          <w:b/>
        </w:rPr>
        <w:t xml:space="preserve">. </w:t>
      </w:r>
      <w:r w:rsidR="00E53DAB">
        <w:rPr>
          <w:rStyle w:val="Heading2Char"/>
          <w:b/>
        </w:rPr>
        <w:tab/>
      </w:r>
      <w:r w:rsidR="0022798A">
        <w:rPr>
          <w:rStyle w:val="Heading2Char"/>
          <w:b/>
        </w:rPr>
        <w:t>Dynamic Purchasing System (DPS)</w:t>
      </w:r>
      <w:bookmarkEnd w:id="2"/>
    </w:p>
    <w:p w:rsidR="00470EC0" w:rsidRPr="00470EC0" w:rsidRDefault="00470EC0" w:rsidP="00470EC0"/>
    <w:p w:rsidR="0022798A" w:rsidRPr="0022798A" w:rsidRDefault="0022798A" w:rsidP="0022798A">
      <w:pPr>
        <w:rPr>
          <w:b/>
          <w:sz w:val="24"/>
          <w:szCs w:val="24"/>
        </w:rPr>
      </w:pPr>
      <w:r w:rsidRPr="0022798A">
        <w:rPr>
          <w:b/>
          <w:sz w:val="24"/>
          <w:szCs w:val="24"/>
        </w:rPr>
        <w:t>2.1</w:t>
      </w:r>
      <w:r w:rsidRPr="0022798A">
        <w:rPr>
          <w:b/>
          <w:sz w:val="24"/>
          <w:szCs w:val="24"/>
        </w:rPr>
        <w:tab/>
        <w:t>What is a Dynamic Purchasing System?</w:t>
      </w:r>
    </w:p>
    <w:p w:rsidR="0022798A" w:rsidRPr="0022798A" w:rsidRDefault="0022798A" w:rsidP="0022798A">
      <w:pPr>
        <w:rPr>
          <w:sz w:val="24"/>
          <w:szCs w:val="24"/>
          <w:u w:val="single"/>
        </w:rPr>
      </w:pPr>
    </w:p>
    <w:p w:rsidR="0022798A" w:rsidRDefault="0022798A" w:rsidP="0022798A">
      <w:pPr>
        <w:ind w:left="720" w:hanging="720"/>
        <w:rPr>
          <w:sz w:val="24"/>
          <w:szCs w:val="24"/>
        </w:rPr>
      </w:pPr>
      <w:r>
        <w:rPr>
          <w:sz w:val="24"/>
          <w:szCs w:val="24"/>
        </w:rPr>
        <w:t>2.1.1</w:t>
      </w:r>
      <w:r>
        <w:rPr>
          <w:sz w:val="24"/>
          <w:szCs w:val="24"/>
        </w:rPr>
        <w:tab/>
      </w:r>
      <w:r w:rsidRPr="0022798A">
        <w:rPr>
          <w:sz w:val="24"/>
          <w:szCs w:val="24"/>
        </w:rPr>
        <w:t xml:space="preserve">A Dynamic Purchasing System (DPS) is a completely electronic system established by a contracting authority to purchase commonly used goods, works or services.  </w:t>
      </w:r>
    </w:p>
    <w:p w:rsidR="0022798A" w:rsidRPr="0022798A" w:rsidRDefault="0022798A" w:rsidP="0022798A">
      <w:pPr>
        <w:ind w:left="720" w:hanging="720"/>
        <w:rPr>
          <w:sz w:val="24"/>
          <w:szCs w:val="24"/>
          <w:u w:val="single"/>
        </w:rPr>
      </w:pPr>
    </w:p>
    <w:p w:rsidR="0022798A" w:rsidRDefault="0022798A" w:rsidP="0022798A">
      <w:pPr>
        <w:ind w:left="720" w:hanging="720"/>
        <w:rPr>
          <w:sz w:val="24"/>
          <w:szCs w:val="24"/>
        </w:rPr>
      </w:pPr>
      <w:r>
        <w:rPr>
          <w:sz w:val="24"/>
          <w:szCs w:val="24"/>
        </w:rPr>
        <w:t>2.1.2</w:t>
      </w:r>
      <w:r>
        <w:rPr>
          <w:sz w:val="24"/>
          <w:szCs w:val="24"/>
        </w:rPr>
        <w:tab/>
      </w:r>
      <w:r w:rsidRPr="0022798A">
        <w:rPr>
          <w:sz w:val="24"/>
          <w:szCs w:val="24"/>
        </w:rPr>
        <w:t>The DPS is a procedure available for contracts for works, services and goods commonly available ‘off the shelf’ in the market. As a procurement tool, it has some aspects that are similar to an electronic framework agreement, but where new</w:t>
      </w:r>
      <w:r w:rsidR="008D3135">
        <w:rPr>
          <w:sz w:val="24"/>
          <w:szCs w:val="24"/>
        </w:rPr>
        <w:t xml:space="preserve"> suppliers can join at any time and existing suppliers can be removed due to poor performance.</w:t>
      </w:r>
    </w:p>
    <w:p w:rsidR="0022798A" w:rsidRPr="0022798A" w:rsidRDefault="0022798A" w:rsidP="0022798A">
      <w:pPr>
        <w:ind w:left="720" w:hanging="720"/>
        <w:rPr>
          <w:sz w:val="24"/>
          <w:szCs w:val="24"/>
        </w:rPr>
      </w:pPr>
    </w:p>
    <w:p w:rsidR="0022798A" w:rsidRPr="0022798A" w:rsidRDefault="0022798A" w:rsidP="0022798A">
      <w:pPr>
        <w:rPr>
          <w:b/>
          <w:sz w:val="24"/>
          <w:szCs w:val="24"/>
        </w:rPr>
      </w:pPr>
      <w:r>
        <w:rPr>
          <w:b/>
          <w:sz w:val="24"/>
          <w:szCs w:val="24"/>
        </w:rPr>
        <w:t>2</w:t>
      </w:r>
      <w:r w:rsidRPr="0022798A">
        <w:rPr>
          <w:b/>
          <w:sz w:val="24"/>
          <w:szCs w:val="24"/>
        </w:rPr>
        <w:t xml:space="preserve">.2 </w:t>
      </w:r>
      <w:r>
        <w:rPr>
          <w:b/>
          <w:sz w:val="24"/>
          <w:szCs w:val="24"/>
        </w:rPr>
        <w:tab/>
      </w:r>
      <w:r w:rsidRPr="0022798A">
        <w:rPr>
          <w:b/>
          <w:sz w:val="24"/>
          <w:szCs w:val="24"/>
        </w:rPr>
        <w:t>How does it work?</w:t>
      </w:r>
    </w:p>
    <w:p w:rsidR="0022798A" w:rsidRPr="0022798A" w:rsidRDefault="0022798A" w:rsidP="0022798A">
      <w:pPr>
        <w:pStyle w:val="ListParagraph"/>
        <w:rPr>
          <w:sz w:val="24"/>
          <w:szCs w:val="24"/>
          <w:u w:val="single"/>
        </w:rPr>
      </w:pPr>
    </w:p>
    <w:p w:rsidR="0022798A" w:rsidRDefault="0022798A" w:rsidP="0022798A">
      <w:pPr>
        <w:ind w:left="720" w:hanging="720"/>
        <w:rPr>
          <w:sz w:val="24"/>
          <w:szCs w:val="24"/>
        </w:rPr>
      </w:pPr>
      <w:r w:rsidRPr="0022798A">
        <w:rPr>
          <w:sz w:val="24"/>
          <w:szCs w:val="24"/>
        </w:rPr>
        <w:t>2.2.1</w:t>
      </w:r>
      <w:r>
        <w:rPr>
          <w:sz w:val="24"/>
          <w:szCs w:val="24"/>
        </w:rPr>
        <w:tab/>
      </w:r>
      <w:r w:rsidRPr="0022798A">
        <w:rPr>
          <w:sz w:val="24"/>
          <w:szCs w:val="24"/>
        </w:rPr>
        <w:t>A DPS does not operate in the same way as a contract/framework in that it is an ‘open market’ product designed to provide access to a pool of suppliers which can be constantly refreshed. Suppliers join the system by completing a selection document and all suppliers that meet the required standard and are not excluded must be admitted to the DPS.</w:t>
      </w:r>
    </w:p>
    <w:p w:rsidR="0022798A" w:rsidRPr="0022798A" w:rsidRDefault="0022798A" w:rsidP="0022798A">
      <w:pPr>
        <w:ind w:left="720" w:hanging="720"/>
        <w:rPr>
          <w:sz w:val="24"/>
          <w:szCs w:val="24"/>
        </w:rPr>
      </w:pPr>
    </w:p>
    <w:p w:rsidR="0022798A" w:rsidRDefault="0022798A" w:rsidP="0022798A">
      <w:pPr>
        <w:ind w:left="720" w:hanging="720"/>
        <w:rPr>
          <w:sz w:val="24"/>
          <w:szCs w:val="24"/>
        </w:rPr>
      </w:pPr>
      <w:r w:rsidRPr="0022798A">
        <w:rPr>
          <w:sz w:val="24"/>
          <w:szCs w:val="24"/>
        </w:rPr>
        <w:t>2.2.2</w:t>
      </w:r>
      <w:r>
        <w:rPr>
          <w:sz w:val="24"/>
          <w:szCs w:val="24"/>
        </w:rPr>
        <w:tab/>
      </w:r>
      <w:r w:rsidRPr="0022798A">
        <w:rPr>
          <w:sz w:val="24"/>
          <w:szCs w:val="24"/>
        </w:rPr>
        <w:t xml:space="preserve">Suppliers may join the DPS at any point during its validity if they satisfy the selection requirements, and none of the grounds for exclusion apply. The authority is required to evaluate these suppliers’ requests within 10 working days of receipt; this may be extended to 15 days if justified, for example, by the need to examine documents or to verify whether the selection criteria have been met. </w:t>
      </w:r>
    </w:p>
    <w:p w:rsidR="0022798A" w:rsidRPr="0022798A" w:rsidRDefault="0022798A" w:rsidP="0022798A">
      <w:pPr>
        <w:ind w:left="720" w:hanging="720"/>
        <w:rPr>
          <w:sz w:val="24"/>
          <w:szCs w:val="24"/>
        </w:rPr>
      </w:pPr>
    </w:p>
    <w:p w:rsidR="0022798A" w:rsidRDefault="0022798A" w:rsidP="0022798A">
      <w:pPr>
        <w:ind w:left="720" w:hanging="720"/>
        <w:rPr>
          <w:sz w:val="24"/>
          <w:szCs w:val="24"/>
        </w:rPr>
      </w:pPr>
      <w:r w:rsidRPr="0022798A">
        <w:rPr>
          <w:sz w:val="24"/>
          <w:szCs w:val="24"/>
        </w:rPr>
        <w:t>2.2.3</w:t>
      </w:r>
      <w:r>
        <w:rPr>
          <w:sz w:val="24"/>
          <w:szCs w:val="24"/>
        </w:rPr>
        <w:tab/>
      </w:r>
      <w:r w:rsidRPr="0022798A">
        <w:rPr>
          <w:sz w:val="24"/>
          <w:szCs w:val="24"/>
        </w:rPr>
        <w:t>Contracting authorities must not impose any limit on the number of suppliers that may join a DPS.</w:t>
      </w:r>
    </w:p>
    <w:p w:rsidR="0022798A" w:rsidRPr="0022798A" w:rsidRDefault="0022798A" w:rsidP="0022798A">
      <w:pPr>
        <w:ind w:left="720" w:hanging="720"/>
        <w:rPr>
          <w:sz w:val="24"/>
          <w:szCs w:val="24"/>
        </w:rPr>
      </w:pPr>
    </w:p>
    <w:p w:rsidR="0022798A" w:rsidRDefault="000D7AC8" w:rsidP="0022798A">
      <w:pPr>
        <w:ind w:left="720" w:hanging="720"/>
        <w:rPr>
          <w:sz w:val="24"/>
          <w:szCs w:val="24"/>
        </w:rPr>
      </w:pPr>
      <w:r>
        <w:rPr>
          <w:sz w:val="24"/>
          <w:szCs w:val="24"/>
        </w:rPr>
        <w:t>2.2.4</w:t>
      </w:r>
      <w:r w:rsidR="0022798A">
        <w:rPr>
          <w:sz w:val="24"/>
          <w:szCs w:val="24"/>
        </w:rPr>
        <w:tab/>
      </w:r>
      <w:r w:rsidR="0022798A" w:rsidRPr="0022798A">
        <w:rPr>
          <w:sz w:val="24"/>
          <w:szCs w:val="24"/>
        </w:rPr>
        <w:t xml:space="preserve">Suppliers may apply or reapply if previously not accepted at any </w:t>
      </w:r>
      <w:r w:rsidR="008D3135">
        <w:rPr>
          <w:sz w:val="24"/>
          <w:szCs w:val="24"/>
        </w:rPr>
        <w:t>time</w:t>
      </w:r>
      <w:r w:rsidR="001D43CF">
        <w:rPr>
          <w:sz w:val="24"/>
          <w:szCs w:val="24"/>
        </w:rPr>
        <w:t xml:space="preserve"> during the term of the DPS and their bid will be evaluated as per the criteria set out in this documentation.</w:t>
      </w:r>
    </w:p>
    <w:p w:rsidR="0022798A" w:rsidRPr="0022798A" w:rsidRDefault="0022798A" w:rsidP="0022798A">
      <w:pPr>
        <w:ind w:left="720" w:hanging="720"/>
        <w:rPr>
          <w:sz w:val="24"/>
          <w:szCs w:val="24"/>
        </w:rPr>
      </w:pPr>
    </w:p>
    <w:p w:rsidR="0022798A" w:rsidRDefault="000D7AC8" w:rsidP="009E49C9">
      <w:pPr>
        <w:rPr>
          <w:b/>
          <w:sz w:val="24"/>
          <w:szCs w:val="24"/>
        </w:rPr>
      </w:pPr>
      <w:r>
        <w:rPr>
          <w:b/>
          <w:sz w:val="24"/>
          <w:szCs w:val="24"/>
        </w:rPr>
        <w:t>2.3</w:t>
      </w:r>
      <w:r w:rsidR="00E53DAB" w:rsidRPr="00E53DAB">
        <w:rPr>
          <w:b/>
          <w:sz w:val="24"/>
          <w:szCs w:val="24"/>
        </w:rPr>
        <w:tab/>
      </w:r>
      <w:r w:rsidR="00E53DAB">
        <w:rPr>
          <w:b/>
          <w:sz w:val="24"/>
          <w:szCs w:val="24"/>
        </w:rPr>
        <w:t>Application to the DPS</w:t>
      </w:r>
    </w:p>
    <w:p w:rsidR="00E53DAB" w:rsidRDefault="00E53DAB" w:rsidP="009E49C9">
      <w:pPr>
        <w:rPr>
          <w:b/>
          <w:sz w:val="24"/>
          <w:szCs w:val="24"/>
        </w:rPr>
      </w:pPr>
    </w:p>
    <w:p w:rsidR="00E53DAB" w:rsidRDefault="00C87455" w:rsidP="00E53DAB">
      <w:pPr>
        <w:pStyle w:val="ml1"/>
        <w:shd w:val="clear" w:color="auto" w:fill="FFFFFF"/>
        <w:spacing w:after="60"/>
        <w:ind w:left="720" w:hanging="720"/>
        <w:rPr>
          <w:rFonts w:ascii="Arial" w:hAnsi="Arial" w:cs="Arial"/>
          <w:sz w:val="24"/>
          <w:szCs w:val="24"/>
          <w:lang w:val="en"/>
        </w:rPr>
      </w:pPr>
      <w:r>
        <w:rPr>
          <w:rFonts w:ascii="Arial" w:hAnsi="Arial" w:cs="Arial"/>
          <w:sz w:val="24"/>
          <w:szCs w:val="24"/>
          <w:lang w:val="en"/>
        </w:rPr>
        <w:t>2.4</w:t>
      </w:r>
      <w:r w:rsidR="00E53DAB">
        <w:rPr>
          <w:rFonts w:ascii="Arial" w:hAnsi="Arial" w:cs="Arial"/>
          <w:sz w:val="24"/>
          <w:szCs w:val="24"/>
          <w:lang w:val="en"/>
        </w:rPr>
        <w:t>.1</w:t>
      </w:r>
      <w:r w:rsidR="00E53DAB">
        <w:rPr>
          <w:rFonts w:ascii="Arial" w:hAnsi="Arial" w:cs="Arial"/>
          <w:sz w:val="24"/>
          <w:szCs w:val="24"/>
          <w:lang w:val="en"/>
        </w:rPr>
        <w:tab/>
      </w:r>
      <w:r w:rsidR="00E53DAB" w:rsidRPr="00F13841">
        <w:rPr>
          <w:rFonts w:ascii="Arial" w:hAnsi="Arial" w:cs="Arial"/>
          <w:sz w:val="24"/>
          <w:szCs w:val="24"/>
          <w:lang w:val="en"/>
        </w:rPr>
        <w:t>The DPS will be hosted on the South East Business Portal (SEBP) and suppliers w</w:t>
      </w:r>
      <w:r w:rsidR="00470EC0">
        <w:rPr>
          <w:rFonts w:ascii="Arial" w:hAnsi="Arial" w:cs="Arial"/>
          <w:sz w:val="24"/>
          <w:szCs w:val="24"/>
          <w:lang w:val="en"/>
        </w:rPr>
        <w:t xml:space="preserve">ishing to provide a </w:t>
      </w:r>
      <w:r w:rsidR="00E53DAB" w:rsidRPr="00F13841">
        <w:rPr>
          <w:rFonts w:ascii="Arial" w:hAnsi="Arial" w:cs="Arial"/>
          <w:sz w:val="24"/>
          <w:szCs w:val="24"/>
          <w:lang w:val="en"/>
        </w:rPr>
        <w:t>Tender must first be registered on the SEBP.</w:t>
      </w:r>
    </w:p>
    <w:p w:rsidR="00E53DAB" w:rsidRPr="00F13841" w:rsidRDefault="00E53DAB" w:rsidP="00E53DAB">
      <w:pPr>
        <w:pStyle w:val="ml1"/>
        <w:shd w:val="clear" w:color="auto" w:fill="FFFFFF"/>
        <w:spacing w:after="60"/>
        <w:ind w:left="720" w:hanging="720"/>
        <w:rPr>
          <w:rFonts w:ascii="Arial" w:hAnsi="Arial" w:cs="Arial"/>
          <w:sz w:val="24"/>
          <w:szCs w:val="24"/>
          <w:lang w:val="en"/>
        </w:rPr>
      </w:pPr>
    </w:p>
    <w:p w:rsidR="00E53DAB" w:rsidRPr="00F13841" w:rsidRDefault="00C87455" w:rsidP="00E53DAB">
      <w:pPr>
        <w:pStyle w:val="ml1"/>
        <w:shd w:val="clear" w:color="auto" w:fill="FFFFFF"/>
        <w:spacing w:after="60"/>
        <w:rPr>
          <w:rFonts w:ascii="Arial" w:hAnsi="Arial" w:cs="Arial"/>
          <w:sz w:val="24"/>
          <w:szCs w:val="24"/>
          <w:lang w:val="en"/>
        </w:rPr>
      </w:pPr>
      <w:r>
        <w:rPr>
          <w:rFonts w:ascii="Arial" w:hAnsi="Arial" w:cs="Arial"/>
          <w:sz w:val="24"/>
          <w:szCs w:val="24"/>
          <w:lang w:val="en"/>
        </w:rPr>
        <w:t>2.4</w:t>
      </w:r>
      <w:r w:rsidR="00E53DAB">
        <w:rPr>
          <w:rFonts w:ascii="Arial" w:hAnsi="Arial" w:cs="Arial"/>
          <w:sz w:val="24"/>
          <w:szCs w:val="24"/>
          <w:lang w:val="en"/>
        </w:rPr>
        <w:t>.2</w:t>
      </w:r>
      <w:r w:rsidR="00E53DAB">
        <w:rPr>
          <w:rFonts w:ascii="Arial" w:hAnsi="Arial" w:cs="Arial"/>
          <w:sz w:val="24"/>
          <w:szCs w:val="24"/>
          <w:lang w:val="en"/>
        </w:rPr>
        <w:tab/>
      </w:r>
      <w:r w:rsidR="00E53DAB" w:rsidRPr="00F13841">
        <w:rPr>
          <w:rFonts w:ascii="Arial" w:hAnsi="Arial" w:cs="Arial"/>
          <w:sz w:val="24"/>
          <w:szCs w:val="24"/>
          <w:lang w:val="en"/>
        </w:rPr>
        <w:t>If you have not yet registered on the SEBP, this can be done online at;</w:t>
      </w:r>
    </w:p>
    <w:p w:rsidR="00E53DAB" w:rsidRDefault="00AE7135" w:rsidP="00E53DAB">
      <w:pPr>
        <w:pStyle w:val="ml1"/>
        <w:shd w:val="clear" w:color="auto" w:fill="FFFFFF"/>
        <w:spacing w:after="60"/>
        <w:ind w:left="720"/>
        <w:rPr>
          <w:rFonts w:ascii="Arial" w:hAnsi="Arial" w:cs="Arial"/>
          <w:sz w:val="24"/>
          <w:szCs w:val="24"/>
          <w:lang w:val="en"/>
        </w:rPr>
      </w:pPr>
      <w:hyperlink r:id="rId16" w:history="1">
        <w:r w:rsidR="00E53DAB" w:rsidRPr="00F13841">
          <w:rPr>
            <w:rFonts w:ascii="Arial" w:hAnsi="Arial" w:cs="Arial"/>
            <w:color w:val="0000FF"/>
            <w:sz w:val="24"/>
            <w:szCs w:val="24"/>
            <w:u w:val="single"/>
            <w:lang w:val="en"/>
          </w:rPr>
          <w:t>https://www.businessportal.southeastiep.gov.uk/</w:t>
        </w:r>
      </w:hyperlink>
      <w:r w:rsidR="00E53DAB">
        <w:rPr>
          <w:rFonts w:ascii="Arial" w:hAnsi="Arial" w:cs="Arial"/>
          <w:sz w:val="24"/>
          <w:szCs w:val="24"/>
          <w:lang w:val="en"/>
        </w:rPr>
        <w:t xml:space="preserve">. </w:t>
      </w:r>
    </w:p>
    <w:p w:rsidR="00E53DAB" w:rsidRDefault="00E53DAB" w:rsidP="00E53DAB">
      <w:pPr>
        <w:pStyle w:val="ml1"/>
        <w:shd w:val="clear" w:color="auto" w:fill="FFFFFF"/>
        <w:spacing w:after="60"/>
        <w:ind w:left="720"/>
        <w:rPr>
          <w:rFonts w:ascii="Arial" w:hAnsi="Arial" w:cs="Arial"/>
          <w:sz w:val="24"/>
          <w:szCs w:val="24"/>
          <w:lang w:val="en"/>
        </w:rPr>
      </w:pPr>
      <w:r>
        <w:rPr>
          <w:rFonts w:ascii="Arial" w:hAnsi="Arial" w:cs="Arial"/>
          <w:sz w:val="24"/>
          <w:szCs w:val="24"/>
          <w:lang w:val="en"/>
        </w:rPr>
        <w:t>S</w:t>
      </w:r>
      <w:r w:rsidRPr="00F13841">
        <w:rPr>
          <w:rFonts w:ascii="Arial" w:hAnsi="Arial" w:cs="Arial"/>
          <w:sz w:val="24"/>
          <w:szCs w:val="24"/>
          <w:lang w:val="en"/>
        </w:rPr>
        <w:t>elect the menu option ‘Supplier Registration.’ Please note that registration is free and help with registering can be found by selecting the menu option ‘Help and Guidance’.</w:t>
      </w:r>
    </w:p>
    <w:p w:rsidR="00E53DAB" w:rsidRDefault="00E53DAB" w:rsidP="00E53DAB">
      <w:pPr>
        <w:pStyle w:val="ml1"/>
        <w:shd w:val="clear" w:color="auto" w:fill="FFFFFF"/>
        <w:spacing w:after="60"/>
        <w:ind w:left="720"/>
        <w:rPr>
          <w:rFonts w:ascii="Arial" w:hAnsi="Arial" w:cs="Arial"/>
          <w:sz w:val="24"/>
          <w:szCs w:val="24"/>
          <w:lang w:val="en"/>
        </w:rPr>
      </w:pPr>
      <w:r w:rsidRPr="00F13841">
        <w:rPr>
          <w:rFonts w:ascii="Arial" w:hAnsi="Arial" w:cs="Arial"/>
          <w:sz w:val="24"/>
          <w:szCs w:val="24"/>
          <w:lang w:val="en"/>
        </w:rPr>
        <w:t xml:space="preserve"> </w:t>
      </w:r>
    </w:p>
    <w:p w:rsidR="00E53DAB" w:rsidRDefault="00C87455" w:rsidP="00E53DAB">
      <w:pPr>
        <w:pStyle w:val="ml1"/>
        <w:shd w:val="clear" w:color="auto" w:fill="FFFFFF"/>
        <w:spacing w:after="60"/>
        <w:ind w:left="720" w:hanging="720"/>
        <w:rPr>
          <w:rFonts w:ascii="Arial" w:hAnsi="Arial" w:cs="Arial"/>
          <w:sz w:val="24"/>
          <w:szCs w:val="24"/>
          <w:lang w:val="en"/>
        </w:rPr>
      </w:pPr>
      <w:r>
        <w:rPr>
          <w:rFonts w:ascii="Arial" w:hAnsi="Arial" w:cs="Arial"/>
          <w:sz w:val="24"/>
          <w:szCs w:val="24"/>
          <w:lang w:val="en"/>
        </w:rPr>
        <w:t>2.4</w:t>
      </w:r>
      <w:r w:rsidR="00E53DAB">
        <w:rPr>
          <w:rFonts w:ascii="Arial" w:hAnsi="Arial" w:cs="Arial"/>
          <w:sz w:val="24"/>
          <w:szCs w:val="24"/>
          <w:lang w:val="en"/>
        </w:rPr>
        <w:t>.3</w:t>
      </w:r>
      <w:r w:rsidR="00E53DAB">
        <w:rPr>
          <w:rFonts w:ascii="Arial" w:hAnsi="Arial" w:cs="Arial"/>
          <w:sz w:val="24"/>
          <w:szCs w:val="24"/>
          <w:lang w:val="en"/>
        </w:rPr>
        <w:tab/>
      </w:r>
      <w:r w:rsidR="00E53DAB" w:rsidRPr="00F13841">
        <w:rPr>
          <w:rFonts w:ascii="Arial" w:hAnsi="Arial" w:cs="Arial"/>
          <w:sz w:val="24"/>
          <w:szCs w:val="24"/>
          <w:lang w:val="en"/>
        </w:rPr>
        <w:t xml:space="preserve">As a user of the SEBP you will have access to the messaging service which facilitates all messages sent to you and from you in relation to any specific event. Please note that the SEBP will email you with notification of messages and it is your responsibility to access these on a regular basis to ensure you have sight of all </w:t>
      </w:r>
      <w:r w:rsidR="00E53DAB" w:rsidRPr="00F13841">
        <w:rPr>
          <w:rFonts w:ascii="Arial" w:hAnsi="Arial" w:cs="Arial"/>
          <w:sz w:val="24"/>
          <w:szCs w:val="24"/>
          <w:lang w:val="en"/>
        </w:rPr>
        <w:lastRenderedPageBreak/>
        <w:t>relevant information</w:t>
      </w:r>
      <w:r w:rsidR="00E53DAB">
        <w:rPr>
          <w:rFonts w:ascii="Arial" w:hAnsi="Arial" w:cs="Arial"/>
          <w:sz w:val="24"/>
          <w:szCs w:val="24"/>
          <w:lang w:val="en"/>
        </w:rPr>
        <w:t>.</w:t>
      </w:r>
      <w:r w:rsidR="00E53DAB">
        <w:rPr>
          <w:rFonts w:ascii="Arial" w:hAnsi="Arial" w:cs="Arial"/>
          <w:sz w:val="24"/>
          <w:szCs w:val="24"/>
          <w:lang w:val="en"/>
        </w:rPr>
        <w:br/>
      </w:r>
    </w:p>
    <w:p w:rsidR="00E53DAB" w:rsidRPr="00E53DAB" w:rsidRDefault="00C87455" w:rsidP="00E53DAB">
      <w:pPr>
        <w:pStyle w:val="ml1"/>
        <w:shd w:val="clear" w:color="auto" w:fill="FFFFFF"/>
        <w:spacing w:after="60"/>
        <w:ind w:left="720" w:hanging="720"/>
        <w:rPr>
          <w:rFonts w:ascii="Arial" w:hAnsi="Arial" w:cs="Arial"/>
          <w:b/>
          <w:sz w:val="24"/>
          <w:szCs w:val="24"/>
          <w:lang w:val="en"/>
        </w:rPr>
      </w:pPr>
      <w:r>
        <w:rPr>
          <w:rFonts w:ascii="Arial" w:hAnsi="Arial" w:cs="Arial"/>
          <w:b/>
          <w:sz w:val="24"/>
          <w:szCs w:val="24"/>
          <w:lang w:val="en"/>
        </w:rPr>
        <w:t>2.5</w:t>
      </w:r>
      <w:r w:rsidR="00E53DAB" w:rsidRPr="00E53DAB">
        <w:rPr>
          <w:rFonts w:ascii="Arial" w:hAnsi="Arial" w:cs="Arial"/>
          <w:b/>
          <w:sz w:val="24"/>
          <w:szCs w:val="24"/>
          <w:lang w:val="en"/>
        </w:rPr>
        <w:t xml:space="preserve"> </w:t>
      </w:r>
      <w:r w:rsidR="00E53DAB" w:rsidRPr="00E53DAB">
        <w:rPr>
          <w:rFonts w:ascii="Arial" w:hAnsi="Arial" w:cs="Arial"/>
          <w:b/>
          <w:sz w:val="24"/>
          <w:szCs w:val="24"/>
          <w:lang w:val="en"/>
        </w:rPr>
        <w:tab/>
        <w:t>Process for inclusion on the DPS</w:t>
      </w:r>
    </w:p>
    <w:p w:rsidR="00E53DAB" w:rsidRDefault="00E53DAB" w:rsidP="00E53DAB">
      <w:pPr>
        <w:pStyle w:val="ml1"/>
        <w:shd w:val="clear" w:color="auto" w:fill="FFFFFF"/>
        <w:spacing w:after="60"/>
        <w:ind w:left="720"/>
        <w:rPr>
          <w:rFonts w:ascii="Arial" w:hAnsi="Arial" w:cs="Arial"/>
          <w:b/>
          <w:sz w:val="24"/>
          <w:szCs w:val="24"/>
          <w:u w:val="single"/>
          <w:lang w:val="en"/>
        </w:rPr>
      </w:pPr>
    </w:p>
    <w:p w:rsidR="00E53DAB" w:rsidRDefault="00C87455" w:rsidP="00E53DAB">
      <w:pPr>
        <w:pStyle w:val="ml1"/>
        <w:shd w:val="clear" w:color="auto" w:fill="FFFFFF"/>
        <w:spacing w:after="60"/>
        <w:ind w:left="720" w:hanging="720"/>
        <w:rPr>
          <w:rFonts w:ascii="Arial" w:hAnsi="Arial" w:cs="Arial"/>
          <w:sz w:val="24"/>
          <w:szCs w:val="24"/>
          <w:lang w:val="en"/>
        </w:rPr>
      </w:pPr>
      <w:r>
        <w:rPr>
          <w:rFonts w:ascii="Arial" w:hAnsi="Arial" w:cs="Arial"/>
          <w:sz w:val="24"/>
          <w:szCs w:val="24"/>
          <w:lang w:val="en"/>
        </w:rPr>
        <w:t>2.5</w:t>
      </w:r>
      <w:r w:rsidR="00E53DAB">
        <w:rPr>
          <w:rFonts w:ascii="Arial" w:hAnsi="Arial" w:cs="Arial"/>
          <w:sz w:val="24"/>
          <w:szCs w:val="24"/>
          <w:lang w:val="en"/>
        </w:rPr>
        <w:t>.1</w:t>
      </w:r>
      <w:r w:rsidR="00E53DAB">
        <w:rPr>
          <w:rFonts w:ascii="Arial" w:hAnsi="Arial" w:cs="Arial"/>
          <w:sz w:val="24"/>
          <w:szCs w:val="24"/>
          <w:lang w:val="en"/>
        </w:rPr>
        <w:tab/>
        <w:t>The DPS will remain o</w:t>
      </w:r>
      <w:r w:rsidR="00E53DAB" w:rsidRPr="00D91ED0">
        <w:rPr>
          <w:rFonts w:ascii="Arial" w:hAnsi="Arial" w:cs="Arial"/>
          <w:sz w:val="24"/>
          <w:szCs w:val="24"/>
          <w:lang w:val="en"/>
        </w:rPr>
        <w:t xml:space="preserve">pen from </w:t>
      </w:r>
      <w:r w:rsidR="00B96F49">
        <w:rPr>
          <w:rFonts w:ascii="Arial" w:hAnsi="Arial" w:cs="Arial"/>
          <w:sz w:val="24"/>
          <w:szCs w:val="24"/>
          <w:lang w:val="en"/>
        </w:rPr>
        <w:t>29</w:t>
      </w:r>
      <w:r w:rsidR="00B96F49" w:rsidRPr="00B96F49">
        <w:rPr>
          <w:rFonts w:ascii="Arial" w:hAnsi="Arial" w:cs="Arial"/>
          <w:sz w:val="24"/>
          <w:szCs w:val="24"/>
          <w:vertAlign w:val="superscript"/>
          <w:lang w:val="en"/>
        </w:rPr>
        <w:t>th</w:t>
      </w:r>
      <w:r w:rsidR="00B96F49">
        <w:rPr>
          <w:rFonts w:ascii="Arial" w:hAnsi="Arial" w:cs="Arial"/>
          <w:sz w:val="24"/>
          <w:szCs w:val="24"/>
          <w:lang w:val="en"/>
        </w:rPr>
        <w:t xml:space="preserve"> </w:t>
      </w:r>
      <w:r w:rsidR="00E10EB1" w:rsidRPr="00B96F49">
        <w:rPr>
          <w:rFonts w:ascii="Arial" w:hAnsi="Arial" w:cs="Arial"/>
          <w:sz w:val="24"/>
          <w:szCs w:val="24"/>
          <w:lang w:val="en"/>
        </w:rPr>
        <w:t>December 2017</w:t>
      </w:r>
      <w:r w:rsidR="00E53DAB" w:rsidRPr="00B96F49">
        <w:rPr>
          <w:rFonts w:ascii="Arial" w:hAnsi="Arial" w:cs="Arial"/>
          <w:sz w:val="24"/>
          <w:szCs w:val="24"/>
          <w:lang w:val="en"/>
        </w:rPr>
        <w:t xml:space="preserve"> </w:t>
      </w:r>
      <w:r w:rsidR="00E53DAB" w:rsidRPr="00D91ED0">
        <w:rPr>
          <w:rFonts w:ascii="Arial" w:hAnsi="Arial" w:cs="Arial"/>
          <w:sz w:val="24"/>
          <w:szCs w:val="24"/>
          <w:lang w:val="en"/>
        </w:rPr>
        <w:t>for</w:t>
      </w:r>
      <w:r w:rsidR="00470EC0">
        <w:rPr>
          <w:rFonts w:ascii="Arial" w:hAnsi="Arial" w:cs="Arial"/>
          <w:sz w:val="24"/>
          <w:szCs w:val="24"/>
          <w:lang w:val="en"/>
        </w:rPr>
        <w:t xml:space="preserve"> suppliers wishing to provide a</w:t>
      </w:r>
      <w:r w:rsidR="00E53DAB" w:rsidRPr="00D91ED0">
        <w:rPr>
          <w:rFonts w:ascii="Arial" w:hAnsi="Arial" w:cs="Arial"/>
          <w:sz w:val="24"/>
          <w:szCs w:val="24"/>
          <w:lang w:val="en"/>
        </w:rPr>
        <w:t xml:space="preserve"> Tender</w:t>
      </w:r>
      <w:r w:rsidR="00470EC0">
        <w:rPr>
          <w:rFonts w:ascii="Arial" w:hAnsi="Arial" w:cs="Arial"/>
          <w:sz w:val="24"/>
          <w:szCs w:val="24"/>
          <w:lang w:val="en"/>
        </w:rPr>
        <w:t>.</w:t>
      </w:r>
      <w:r w:rsidR="00E53DAB">
        <w:rPr>
          <w:rFonts w:ascii="Arial" w:hAnsi="Arial" w:cs="Arial"/>
          <w:sz w:val="24"/>
          <w:szCs w:val="24"/>
          <w:lang w:val="en"/>
        </w:rPr>
        <w:t xml:space="preserve"> </w:t>
      </w:r>
    </w:p>
    <w:p w:rsidR="00E71841" w:rsidRPr="00F13841" w:rsidRDefault="00E71841" w:rsidP="00E53DAB">
      <w:pPr>
        <w:pStyle w:val="ml1"/>
        <w:shd w:val="clear" w:color="auto" w:fill="FFFFFF"/>
        <w:spacing w:after="60"/>
        <w:ind w:left="720" w:hanging="720"/>
        <w:rPr>
          <w:rFonts w:ascii="Arial" w:hAnsi="Arial" w:cs="Arial"/>
          <w:b/>
          <w:sz w:val="24"/>
          <w:szCs w:val="24"/>
          <w:lang w:val="en"/>
        </w:rPr>
      </w:pPr>
    </w:p>
    <w:p w:rsidR="00E53DAB" w:rsidRDefault="00C87455" w:rsidP="00E53DAB">
      <w:pPr>
        <w:pStyle w:val="ml1"/>
        <w:shd w:val="clear" w:color="auto" w:fill="FFFFFF"/>
        <w:spacing w:after="60"/>
        <w:ind w:left="720" w:hanging="720"/>
        <w:rPr>
          <w:rFonts w:ascii="Arial" w:hAnsi="Arial" w:cs="Arial"/>
          <w:sz w:val="24"/>
          <w:szCs w:val="24"/>
          <w:lang w:val="en"/>
        </w:rPr>
      </w:pPr>
      <w:r>
        <w:rPr>
          <w:rFonts w:ascii="Arial" w:hAnsi="Arial" w:cs="Arial"/>
          <w:sz w:val="24"/>
          <w:szCs w:val="24"/>
          <w:lang w:val="en"/>
        </w:rPr>
        <w:t>2.5</w:t>
      </w:r>
      <w:r w:rsidR="00E53DAB">
        <w:rPr>
          <w:rFonts w:ascii="Arial" w:hAnsi="Arial" w:cs="Arial"/>
          <w:sz w:val="24"/>
          <w:szCs w:val="24"/>
          <w:lang w:val="en"/>
        </w:rPr>
        <w:t>.2</w:t>
      </w:r>
      <w:r w:rsidR="00E53DAB">
        <w:rPr>
          <w:rFonts w:ascii="Arial" w:hAnsi="Arial" w:cs="Arial"/>
          <w:sz w:val="24"/>
          <w:szCs w:val="24"/>
          <w:lang w:val="en"/>
        </w:rPr>
        <w:tab/>
      </w:r>
      <w:r w:rsidR="00E53DAB" w:rsidRPr="00F13841">
        <w:rPr>
          <w:rFonts w:ascii="Arial" w:hAnsi="Arial" w:cs="Arial"/>
          <w:sz w:val="24"/>
          <w:szCs w:val="24"/>
          <w:lang w:val="en"/>
        </w:rPr>
        <w:t>When access to the SEBP has been provided, suppliers will be requir</w:t>
      </w:r>
      <w:r w:rsidR="00470EC0">
        <w:rPr>
          <w:rFonts w:ascii="Arial" w:hAnsi="Arial" w:cs="Arial"/>
          <w:sz w:val="24"/>
          <w:szCs w:val="24"/>
          <w:lang w:val="en"/>
        </w:rPr>
        <w:t>ed to complete the documents</w:t>
      </w:r>
      <w:r w:rsidR="00E53DAB" w:rsidRPr="00F13841">
        <w:rPr>
          <w:rFonts w:ascii="Arial" w:hAnsi="Arial" w:cs="Arial"/>
          <w:sz w:val="24"/>
          <w:szCs w:val="24"/>
          <w:lang w:val="en"/>
        </w:rPr>
        <w:t xml:space="preserve"> provided which will form their </w:t>
      </w:r>
      <w:r w:rsidR="00470EC0">
        <w:rPr>
          <w:rFonts w:ascii="Arial" w:hAnsi="Arial" w:cs="Arial"/>
          <w:sz w:val="24"/>
          <w:szCs w:val="24"/>
          <w:lang w:val="en"/>
        </w:rPr>
        <w:t>Tender</w:t>
      </w:r>
      <w:r w:rsidR="00E53DAB" w:rsidRPr="00F13841">
        <w:rPr>
          <w:rFonts w:ascii="Arial" w:hAnsi="Arial" w:cs="Arial"/>
          <w:sz w:val="24"/>
          <w:szCs w:val="24"/>
          <w:lang w:val="en"/>
        </w:rPr>
        <w:t>.</w:t>
      </w:r>
    </w:p>
    <w:p w:rsidR="00E53DAB" w:rsidRPr="00F13841" w:rsidRDefault="00E53DAB" w:rsidP="00E53DAB">
      <w:pPr>
        <w:pStyle w:val="ml1"/>
        <w:shd w:val="clear" w:color="auto" w:fill="FFFFFF"/>
        <w:spacing w:after="60"/>
        <w:ind w:left="720" w:hanging="720"/>
        <w:rPr>
          <w:rFonts w:ascii="Arial" w:hAnsi="Arial" w:cs="Arial"/>
          <w:b/>
          <w:sz w:val="24"/>
          <w:szCs w:val="24"/>
          <w:lang w:val="en"/>
        </w:rPr>
      </w:pPr>
    </w:p>
    <w:p w:rsidR="00E53DAB" w:rsidRDefault="00C87455" w:rsidP="00E53DAB">
      <w:pPr>
        <w:pStyle w:val="ml1"/>
        <w:shd w:val="clear" w:color="auto" w:fill="FFFFFF"/>
        <w:spacing w:after="60"/>
        <w:ind w:left="720" w:hanging="720"/>
        <w:rPr>
          <w:rFonts w:ascii="Arial" w:hAnsi="Arial" w:cs="Arial"/>
          <w:sz w:val="24"/>
          <w:szCs w:val="24"/>
          <w:lang w:val="en"/>
        </w:rPr>
      </w:pPr>
      <w:r>
        <w:rPr>
          <w:rFonts w:ascii="Arial" w:hAnsi="Arial" w:cs="Arial"/>
          <w:sz w:val="24"/>
          <w:szCs w:val="24"/>
          <w:lang w:val="en"/>
        </w:rPr>
        <w:t>2.5</w:t>
      </w:r>
      <w:r w:rsidR="00E53DAB">
        <w:rPr>
          <w:rFonts w:ascii="Arial" w:hAnsi="Arial" w:cs="Arial"/>
          <w:sz w:val="24"/>
          <w:szCs w:val="24"/>
          <w:lang w:val="en"/>
        </w:rPr>
        <w:t>.3</w:t>
      </w:r>
      <w:r w:rsidR="00E53DAB">
        <w:rPr>
          <w:rFonts w:ascii="Arial" w:hAnsi="Arial" w:cs="Arial"/>
          <w:sz w:val="24"/>
          <w:szCs w:val="24"/>
          <w:lang w:val="en"/>
        </w:rPr>
        <w:tab/>
      </w:r>
      <w:r w:rsidR="00E53DAB" w:rsidRPr="00F13841">
        <w:rPr>
          <w:rFonts w:ascii="Arial" w:hAnsi="Arial" w:cs="Arial"/>
          <w:sz w:val="24"/>
          <w:szCs w:val="24"/>
          <w:lang w:val="en"/>
        </w:rPr>
        <w:t>Th</w:t>
      </w:r>
      <w:r w:rsidR="00470EC0">
        <w:rPr>
          <w:rFonts w:ascii="Arial" w:hAnsi="Arial" w:cs="Arial"/>
          <w:sz w:val="24"/>
          <w:szCs w:val="24"/>
          <w:lang w:val="en"/>
        </w:rPr>
        <w:t xml:space="preserve">e responses </w:t>
      </w:r>
      <w:r w:rsidR="00E53DAB" w:rsidRPr="00F13841">
        <w:rPr>
          <w:rFonts w:ascii="Arial" w:hAnsi="Arial" w:cs="Arial"/>
          <w:sz w:val="24"/>
          <w:szCs w:val="24"/>
          <w:lang w:val="en"/>
        </w:rPr>
        <w:t>w</w:t>
      </w:r>
      <w:r w:rsidR="00470EC0">
        <w:rPr>
          <w:rFonts w:ascii="Arial" w:hAnsi="Arial" w:cs="Arial"/>
          <w:sz w:val="24"/>
          <w:szCs w:val="24"/>
          <w:lang w:val="en"/>
        </w:rPr>
        <w:t>ill be evaluated to assess the p</w:t>
      </w:r>
      <w:r w:rsidR="00E53DAB" w:rsidRPr="00F13841">
        <w:rPr>
          <w:rFonts w:ascii="Arial" w:hAnsi="Arial" w:cs="Arial"/>
          <w:sz w:val="24"/>
          <w:szCs w:val="24"/>
          <w:lang w:val="en"/>
        </w:rPr>
        <w:t xml:space="preserve">otential </w:t>
      </w:r>
      <w:r w:rsidR="00704006">
        <w:rPr>
          <w:rFonts w:ascii="Arial" w:hAnsi="Arial" w:cs="Arial"/>
          <w:sz w:val="24"/>
          <w:szCs w:val="24"/>
          <w:lang w:val="en"/>
        </w:rPr>
        <w:t>s</w:t>
      </w:r>
      <w:r w:rsidR="00E53DAB">
        <w:rPr>
          <w:rFonts w:ascii="Arial" w:hAnsi="Arial" w:cs="Arial"/>
          <w:sz w:val="24"/>
          <w:szCs w:val="24"/>
          <w:lang w:val="en"/>
        </w:rPr>
        <w:t>upplier’s</w:t>
      </w:r>
      <w:r w:rsidR="00E53DAB" w:rsidRPr="00F13841">
        <w:rPr>
          <w:rFonts w:ascii="Arial" w:hAnsi="Arial" w:cs="Arial"/>
          <w:sz w:val="24"/>
          <w:szCs w:val="24"/>
          <w:lang w:val="en"/>
        </w:rPr>
        <w:t xml:space="preserve"> capability and experie</w:t>
      </w:r>
      <w:r w:rsidR="00E53DAB">
        <w:rPr>
          <w:rFonts w:ascii="Arial" w:hAnsi="Arial" w:cs="Arial"/>
          <w:sz w:val="24"/>
          <w:szCs w:val="24"/>
          <w:lang w:val="en"/>
        </w:rPr>
        <w:t>nce in delivery of the services, their compliance with relevant legislation and standards</w:t>
      </w:r>
      <w:r w:rsidR="00E71841">
        <w:rPr>
          <w:rFonts w:ascii="Arial" w:hAnsi="Arial" w:cs="Arial"/>
          <w:sz w:val="24"/>
          <w:szCs w:val="24"/>
          <w:lang w:val="en"/>
        </w:rPr>
        <w:t xml:space="preserve"> and their proposed commission as cited in the tender documents.</w:t>
      </w:r>
    </w:p>
    <w:p w:rsidR="00E53DAB" w:rsidRPr="000F19BE" w:rsidRDefault="00E53DAB" w:rsidP="00E53DAB">
      <w:pPr>
        <w:pStyle w:val="ml1"/>
        <w:shd w:val="clear" w:color="auto" w:fill="FFFFFF"/>
        <w:spacing w:after="60"/>
        <w:ind w:left="720" w:hanging="720"/>
        <w:rPr>
          <w:rFonts w:ascii="Arial" w:hAnsi="Arial" w:cs="Arial"/>
          <w:b/>
          <w:sz w:val="24"/>
          <w:szCs w:val="24"/>
          <w:lang w:val="en"/>
        </w:rPr>
      </w:pPr>
      <w:r>
        <w:rPr>
          <w:rFonts w:ascii="Arial" w:hAnsi="Arial" w:cs="Arial"/>
          <w:sz w:val="24"/>
          <w:szCs w:val="24"/>
          <w:lang w:val="en"/>
        </w:rPr>
        <w:t xml:space="preserve"> </w:t>
      </w:r>
    </w:p>
    <w:p w:rsidR="00E53DAB" w:rsidRPr="00E53DAB" w:rsidRDefault="00C87455" w:rsidP="00E53DAB">
      <w:pPr>
        <w:pStyle w:val="ml1"/>
        <w:shd w:val="clear" w:color="auto" w:fill="FFFFFF"/>
        <w:spacing w:after="60"/>
        <w:ind w:left="720" w:hanging="720"/>
        <w:rPr>
          <w:rFonts w:ascii="Arial" w:hAnsi="Arial" w:cs="Arial"/>
          <w:b/>
          <w:sz w:val="24"/>
          <w:szCs w:val="24"/>
          <w:lang w:val="en"/>
        </w:rPr>
      </w:pPr>
      <w:r>
        <w:rPr>
          <w:rFonts w:ascii="Arial" w:hAnsi="Arial" w:cs="Arial"/>
          <w:sz w:val="24"/>
          <w:szCs w:val="24"/>
          <w:lang w:val="en"/>
        </w:rPr>
        <w:t>2.5</w:t>
      </w:r>
      <w:r w:rsidR="00E53DAB">
        <w:rPr>
          <w:rFonts w:ascii="Arial" w:hAnsi="Arial" w:cs="Arial"/>
          <w:sz w:val="24"/>
          <w:szCs w:val="24"/>
          <w:lang w:val="en"/>
        </w:rPr>
        <w:t>.4</w:t>
      </w:r>
      <w:r w:rsidR="00E53DAB">
        <w:rPr>
          <w:rFonts w:ascii="Arial" w:hAnsi="Arial" w:cs="Arial"/>
          <w:sz w:val="24"/>
          <w:szCs w:val="24"/>
          <w:lang w:val="en"/>
        </w:rPr>
        <w:tab/>
        <w:t>Suppliers</w:t>
      </w:r>
      <w:r w:rsidR="00E53DAB" w:rsidRPr="00F13841">
        <w:rPr>
          <w:rFonts w:ascii="Arial" w:hAnsi="Arial" w:cs="Arial"/>
          <w:sz w:val="24"/>
          <w:szCs w:val="24"/>
          <w:lang w:val="en"/>
        </w:rPr>
        <w:t xml:space="preserve"> will be able to access a specification which includes </w:t>
      </w:r>
      <w:r w:rsidR="00E53DAB">
        <w:rPr>
          <w:rFonts w:ascii="Arial" w:hAnsi="Arial" w:cs="Arial"/>
          <w:sz w:val="24"/>
          <w:szCs w:val="24"/>
          <w:lang w:val="en"/>
        </w:rPr>
        <w:t xml:space="preserve">a description of the </w:t>
      </w:r>
      <w:r w:rsidR="00E53DAB" w:rsidRPr="00F13841">
        <w:rPr>
          <w:rFonts w:ascii="Arial" w:hAnsi="Arial" w:cs="Arial"/>
          <w:sz w:val="24"/>
          <w:szCs w:val="24"/>
          <w:lang w:val="en"/>
        </w:rPr>
        <w:t>services</w:t>
      </w:r>
      <w:r w:rsidR="00E53DAB">
        <w:rPr>
          <w:rFonts w:ascii="Arial" w:hAnsi="Arial" w:cs="Arial"/>
          <w:sz w:val="24"/>
          <w:szCs w:val="24"/>
          <w:lang w:val="en"/>
        </w:rPr>
        <w:t xml:space="preserve"> required and some background to the venue.</w:t>
      </w:r>
      <w:r w:rsidR="00E53DAB" w:rsidRPr="00F13841">
        <w:rPr>
          <w:rFonts w:ascii="Arial" w:hAnsi="Arial" w:cs="Arial"/>
          <w:sz w:val="24"/>
          <w:szCs w:val="24"/>
          <w:lang w:val="en"/>
        </w:rPr>
        <w:t xml:space="preserve"> </w:t>
      </w:r>
    </w:p>
    <w:p w:rsidR="00E53DAB" w:rsidRPr="000F19BE" w:rsidRDefault="00E53DAB" w:rsidP="00E53DAB">
      <w:pPr>
        <w:pStyle w:val="ml1"/>
        <w:shd w:val="clear" w:color="auto" w:fill="FFFFFF"/>
        <w:spacing w:after="60"/>
        <w:ind w:left="720"/>
        <w:rPr>
          <w:rFonts w:ascii="Arial" w:hAnsi="Arial" w:cs="Arial"/>
          <w:b/>
          <w:sz w:val="24"/>
          <w:szCs w:val="24"/>
          <w:lang w:val="en"/>
        </w:rPr>
      </w:pPr>
    </w:p>
    <w:p w:rsidR="00431860" w:rsidRDefault="00932D8E" w:rsidP="00431860">
      <w:pPr>
        <w:pStyle w:val="ml1"/>
        <w:shd w:val="clear" w:color="auto" w:fill="FFFFFF"/>
        <w:spacing w:after="60"/>
        <w:ind w:left="720" w:hanging="720"/>
        <w:rPr>
          <w:rFonts w:ascii="Arial" w:hAnsi="Arial" w:cs="Arial"/>
          <w:sz w:val="24"/>
          <w:szCs w:val="24"/>
          <w:lang w:val="en"/>
        </w:rPr>
      </w:pPr>
      <w:r>
        <w:rPr>
          <w:rFonts w:ascii="Arial" w:hAnsi="Arial" w:cs="Arial"/>
          <w:sz w:val="24"/>
          <w:szCs w:val="24"/>
          <w:lang w:val="en"/>
        </w:rPr>
        <w:t>2.5.5</w:t>
      </w:r>
      <w:r w:rsidR="00431860">
        <w:rPr>
          <w:rFonts w:ascii="Arial" w:hAnsi="Arial" w:cs="Arial"/>
          <w:sz w:val="24"/>
          <w:szCs w:val="24"/>
          <w:lang w:val="en"/>
        </w:rPr>
        <w:tab/>
      </w:r>
      <w:r w:rsidR="00431860" w:rsidRPr="00D91ED0">
        <w:rPr>
          <w:rFonts w:ascii="Arial" w:hAnsi="Arial" w:cs="Arial"/>
          <w:sz w:val="24"/>
          <w:szCs w:val="24"/>
          <w:lang w:val="en"/>
        </w:rPr>
        <w:t>Any suppliers who do not meet the criteria outlined in the specification as demonstrated by their response</w:t>
      </w:r>
      <w:r w:rsidR="00431860">
        <w:rPr>
          <w:rFonts w:ascii="Arial" w:hAnsi="Arial" w:cs="Arial"/>
          <w:sz w:val="24"/>
          <w:szCs w:val="24"/>
          <w:lang w:val="en"/>
        </w:rPr>
        <w:t xml:space="preserve"> to the Tender</w:t>
      </w:r>
      <w:r w:rsidR="00431860" w:rsidRPr="00D91ED0">
        <w:rPr>
          <w:rFonts w:ascii="Arial" w:hAnsi="Arial" w:cs="Arial"/>
          <w:sz w:val="24"/>
          <w:szCs w:val="24"/>
          <w:lang w:val="en"/>
        </w:rPr>
        <w:t xml:space="preserve"> will not be admitted onto the DPS and will be notified accordingly. There will however be an opportunity to re-apply for admittance onto the DPS at a later stage should </w:t>
      </w:r>
      <w:r w:rsidR="00B96F49">
        <w:rPr>
          <w:rFonts w:ascii="Arial" w:hAnsi="Arial" w:cs="Arial"/>
          <w:sz w:val="24"/>
          <w:szCs w:val="24"/>
          <w:lang w:val="en"/>
        </w:rPr>
        <w:t>the S</w:t>
      </w:r>
      <w:r w:rsidR="00431860" w:rsidRPr="00D91ED0">
        <w:rPr>
          <w:rFonts w:ascii="Arial" w:hAnsi="Arial" w:cs="Arial"/>
          <w:sz w:val="24"/>
          <w:szCs w:val="24"/>
          <w:lang w:val="en"/>
        </w:rPr>
        <w:t>upplier be able to demonstrate that the criteria can be met</w:t>
      </w:r>
      <w:r w:rsidR="00431860">
        <w:rPr>
          <w:rFonts w:ascii="Arial" w:hAnsi="Arial" w:cs="Arial"/>
          <w:sz w:val="24"/>
          <w:szCs w:val="24"/>
          <w:lang w:val="en"/>
        </w:rPr>
        <w:t xml:space="preserve"> following evaluation.</w:t>
      </w:r>
    </w:p>
    <w:p w:rsidR="001D43CF" w:rsidRDefault="001D43CF" w:rsidP="00E53DAB">
      <w:pPr>
        <w:pStyle w:val="ml1"/>
        <w:shd w:val="clear" w:color="auto" w:fill="FFFFFF"/>
        <w:spacing w:after="60"/>
        <w:ind w:left="709" w:hanging="709"/>
        <w:rPr>
          <w:rFonts w:ascii="Arial" w:hAnsi="Arial" w:cs="Arial"/>
          <w:sz w:val="24"/>
          <w:szCs w:val="24"/>
          <w:lang w:val="en"/>
        </w:rPr>
      </w:pPr>
    </w:p>
    <w:p w:rsidR="001D43CF" w:rsidRPr="0022798A" w:rsidRDefault="001D43CF" w:rsidP="001D43CF">
      <w:pPr>
        <w:rPr>
          <w:b/>
          <w:sz w:val="24"/>
          <w:szCs w:val="24"/>
        </w:rPr>
      </w:pPr>
      <w:r>
        <w:rPr>
          <w:b/>
          <w:sz w:val="24"/>
          <w:szCs w:val="24"/>
        </w:rPr>
        <w:t>2</w:t>
      </w:r>
      <w:r w:rsidR="00C87455">
        <w:rPr>
          <w:b/>
          <w:sz w:val="24"/>
          <w:szCs w:val="24"/>
        </w:rPr>
        <w:t>.6</w:t>
      </w:r>
      <w:r>
        <w:rPr>
          <w:b/>
          <w:sz w:val="24"/>
          <w:szCs w:val="24"/>
        </w:rPr>
        <w:tab/>
      </w:r>
      <w:r w:rsidRPr="0022798A">
        <w:rPr>
          <w:b/>
          <w:sz w:val="24"/>
          <w:szCs w:val="24"/>
        </w:rPr>
        <w:t>Once part of the DPS</w:t>
      </w:r>
    </w:p>
    <w:p w:rsidR="001D43CF" w:rsidRPr="0022798A" w:rsidRDefault="001D43CF" w:rsidP="001D43CF">
      <w:pPr>
        <w:pStyle w:val="ListParagraph"/>
        <w:rPr>
          <w:sz w:val="24"/>
          <w:szCs w:val="24"/>
          <w:u w:val="single"/>
        </w:rPr>
      </w:pPr>
    </w:p>
    <w:p w:rsidR="001D43CF" w:rsidRDefault="00C87455" w:rsidP="001D43CF">
      <w:pPr>
        <w:rPr>
          <w:sz w:val="24"/>
          <w:szCs w:val="24"/>
        </w:rPr>
      </w:pPr>
      <w:r>
        <w:rPr>
          <w:sz w:val="24"/>
          <w:szCs w:val="24"/>
        </w:rPr>
        <w:t>2.6</w:t>
      </w:r>
      <w:r w:rsidR="001D43CF" w:rsidRPr="004D4296">
        <w:rPr>
          <w:sz w:val="24"/>
          <w:szCs w:val="24"/>
        </w:rPr>
        <w:t>.1</w:t>
      </w:r>
      <w:r w:rsidR="001D43CF">
        <w:rPr>
          <w:sz w:val="24"/>
          <w:szCs w:val="24"/>
        </w:rPr>
        <w:tab/>
      </w:r>
      <w:r w:rsidR="001D43CF" w:rsidRPr="004D4296">
        <w:rPr>
          <w:sz w:val="24"/>
          <w:szCs w:val="24"/>
        </w:rPr>
        <w:t xml:space="preserve">Once part of the DPS </w:t>
      </w:r>
      <w:r w:rsidR="00B96F49">
        <w:rPr>
          <w:sz w:val="24"/>
          <w:szCs w:val="24"/>
        </w:rPr>
        <w:t>there is no obligation for the S</w:t>
      </w:r>
      <w:r w:rsidR="001D43CF" w:rsidRPr="004D4296">
        <w:rPr>
          <w:sz w:val="24"/>
          <w:szCs w:val="24"/>
        </w:rPr>
        <w:t xml:space="preserve">upplier to </w:t>
      </w:r>
      <w:r w:rsidR="007F6F8A">
        <w:rPr>
          <w:sz w:val="24"/>
          <w:szCs w:val="24"/>
        </w:rPr>
        <w:t>accept</w:t>
      </w:r>
      <w:r w:rsidR="007F6F8A" w:rsidRPr="004D4296">
        <w:rPr>
          <w:sz w:val="24"/>
          <w:szCs w:val="24"/>
        </w:rPr>
        <w:t xml:space="preserve"> </w:t>
      </w:r>
      <w:r w:rsidR="001D43CF" w:rsidRPr="004D4296">
        <w:rPr>
          <w:sz w:val="24"/>
          <w:szCs w:val="24"/>
        </w:rPr>
        <w:t>work.</w:t>
      </w:r>
    </w:p>
    <w:p w:rsidR="001D43CF" w:rsidRPr="004D4296" w:rsidRDefault="001D43CF" w:rsidP="001D43CF">
      <w:pPr>
        <w:rPr>
          <w:sz w:val="24"/>
          <w:szCs w:val="24"/>
        </w:rPr>
      </w:pPr>
    </w:p>
    <w:p w:rsidR="001D43CF" w:rsidRDefault="00C87455" w:rsidP="00932D8E">
      <w:pPr>
        <w:ind w:left="720" w:hanging="720"/>
        <w:rPr>
          <w:sz w:val="24"/>
          <w:szCs w:val="24"/>
        </w:rPr>
      </w:pPr>
      <w:r>
        <w:rPr>
          <w:sz w:val="24"/>
          <w:szCs w:val="24"/>
        </w:rPr>
        <w:t>2.6</w:t>
      </w:r>
      <w:r w:rsidR="001D43CF" w:rsidRPr="004D4296">
        <w:rPr>
          <w:sz w:val="24"/>
          <w:szCs w:val="24"/>
        </w:rPr>
        <w:t>.2</w:t>
      </w:r>
      <w:r w:rsidR="001D43CF">
        <w:rPr>
          <w:sz w:val="24"/>
          <w:szCs w:val="24"/>
        </w:rPr>
        <w:tab/>
        <w:t xml:space="preserve">In this instance, the Council will provide </w:t>
      </w:r>
      <w:r w:rsidR="007F6F8A">
        <w:rPr>
          <w:sz w:val="24"/>
          <w:szCs w:val="24"/>
        </w:rPr>
        <w:t>third parties</w:t>
      </w:r>
      <w:r w:rsidR="00932D8E">
        <w:rPr>
          <w:sz w:val="24"/>
          <w:szCs w:val="24"/>
        </w:rPr>
        <w:t xml:space="preserve"> </w:t>
      </w:r>
      <w:r w:rsidR="001D43CF">
        <w:rPr>
          <w:sz w:val="24"/>
          <w:szCs w:val="24"/>
        </w:rPr>
        <w:t>information relating to all</w:t>
      </w:r>
      <w:r w:rsidR="007F6F8A">
        <w:rPr>
          <w:sz w:val="24"/>
          <w:szCs w:val="24"/>
        </w:rPr>
        <w:t xml:space="preserve"> suitable</w:t>
      </w:r>
      <w:r w:rsidR="008D59E5">
        <w:rPr>
          <w:sz w:val="24"/>
          <w:szCs w:val="24"/>
        </w:rPr>
        <w:t xml:space="preserve"> S</w:t>
      </w:r>
      <w:r w:rsidR="001D43CF">
        <w:rPr>
          <w:sz w:val="24"/>
          <w:szCs w:val="24"/>
        </w:rPr>
        <w:t>uppliers</w:t>
      </w:r>
      <w:r>
        <w:rPr>
          <w:sz w:val="24"/>
          <w:szCs w:val="24"/>
        </w:rPr>
        <w:t xml:space="preserve"> on the DPS </w:t>
      </w:r>
      <w:r w:rsidR="007F6F8A">
        <w:rPr>
          <w:sz w:val="24"/>
          <w:szCs w:val="24"/>
        </w:rPr>
        <w:t>and allow the third party</w:t>
      </w:r>
      <w:r>
        <w:rPr>
          <w:sz w:val="24"/>
          <w:szCs w:val="24"/>
        </w:rPr>
        <w:t xml:space="preserve"> to liaise with and select a </w:t>
      </w:r>
      <w:r w:rsidR="008D59E5">
        <w:rPr>
          <w:sz w:val="24"/>
          <w:szCs w:val="24"/>
        </w:rPr>
        <w:t>S</w:t>
      </w:r>
      <w:r>
        <w:rPr>
          <w:sz w:val="24"/>
          <w:szCs w:val="24"/>
        </w:rPr>
        <w:t>upplier for their event.</w:t>
      </w:r>
      <w:r w:rsidR="001D43CF">
        <w:rPr>
          <w:sz w:val="24"/>
          <w:szCs w:val="24"/>
        </w:rPr>
        <w:tab/>
      </w:r>
    </w:p>
    <w:p w:rsidR="001D43CF" w:rsidRPr="004D4296" w:rsidRDefault="001D43CF" w:rsidP="001D43CF">
      <w:pPr>
        <w:rPr>
          <w:sz w:val="24"/>
          <w:szCs w:val="24"/>
        </w:rPr>
      </w:pPr>
    </w:p>
    <w:p w:rsidR="001D43CF" w:rsidRDefault="00C87455" w:rsidP="001D43CF">
      <w:pPr>
        <w:rPr>
          <w:sz w:val="24"/>
          <w:szCs w:val="24"/>
        </w:rPr>
      </w:pPr>
      <w:r>
        <w:rPr>
          <w:sz w:val="24"/>
          <w:szCs w:val="24"/>
        </w:rPr>
        <w:t>2.6</w:t>
      </w:r>
      <w:r w:rsidR="00932D8E">
        <w:rPr>
          <w:sz w:val="24"/>
          <w:szCs w:val="24"/>
        </w:rPr>
        <w:t>.3</w:t>
      </w:r>
      <w:r w:rsidR="001D43CF">
        <w:rPr>
          <w:sz w:val="24"/>
          <w:szCs w:val="24"/>
        </w:rPr>
        <w:tab/>
      </w:r>
      <w:r w:rsidR="001D43CF" w:rsidRPr="004D4296">
        <w:rPr>
          <w:sz w:val="24"/>
          <w:szCs w:val="24"/>
        </w:rPr>
        <w:t>There is no standstill period for individual contracts awarded under a DPS.</w:t>
      </w:r>
      <w:r w:rsidR="001D43CF">
        <w:rPr>
          <w:sz w:val="24"/>
          <w:szCs w:val="24"/>
        </w:rPr>
        <w:tab/>
      </w:r>
    </w:p>
    <w:p w:rsidR="00C87455" w:rsidRDefault="00C87455" w:rsidP="001D43CF">
      <w:pPr>
        <w:rPr>
          <w:sz w:val="24"/>
          <w:szCs w:val="24"/>
        </w:rPr>
      </w:pPr>
    </w:p>
    <w:p w:rsidR="00C87455" w:rsidRDefault="00932D8E" w:rsidP="001D43CF">
      <w:pPr>
        <w:rPr>
          <w:sz w:val="24"/>
          <w:szCs w:val="24"/>
        </w:rPr>
      </w:pPr>
      <w:r>
        <w:rPr>
          <w:sz w:val="24"/>
          <w:szCs w:val="24"/>
        </w:rPr>
        <w:t>2.6.4</w:t>
      </w:r>
      <w:r w:rsidR="00C87455">
        <w:rPr>
          <w:sz w:val="24"/>
          <w:szCs w:val="24"/>
        </w:rPr>
        <w:tab/>
      </w:r>
      <w:r w:rsidR="00771769">
        <w:rPr>
          <w:sz w:val="24"/>
          <w:szCs w:val="24"/>
        </w:rPr>
        <w:t>Suppliers may be removed from the DPS if any of the following conditions are met:</w:t>
      </w:r>
    </w:p>
    <w:p w:rsidR="00771769" w:rsidRDefault="00771769" w:rsidP="001D43CF">
      <w:pPr>
        <w:rPr>
          <w:sz w:val="24"/>
          <w:szCs w:val="24"/>
        </w:rPr>
      </w:pPr>
      <w:r>
        <w:rPr>
          <w:sz w:val="24"/>
          <w:szCs w:val="24"/>
        </w:rPr>
        <w:tab/>
      </w:r>
    </w:p>
    <w:p w:rsidR="00771769" w:rsidRDefault="00E71841" w:rsidP="00771769">
      <w:pPr>
        <w:pStyle w:val="ListParagraph"/>
        <w:numPr>
          <w:ilvl w:val="0"/>
          <w:numId w:val="49"/>
        </w:numPr>
        <w:rPr>
          <w:sz w:val="24"/>
          <w:szCs w:val="24"/>
        </w:rPr>
      </w:pPr>
      <w:r>
        <w:rPr>
          <w:sz w:val="24"/>
          <w:szCs w:val="24"/>
        </w:rPr>
        <w:t>T</w:t>
      </w:r>
      <w:r w:rsidR="00771769">
        <w:rPr>
          <w:sz w:val="24"/>
          <w:szCs w:val="24"/>
        </w:rPr>
        <w:t>he Council receives 2 complaints within a 6 month period that cannot be handled to the satisfaction of the Contract Manager.</w:t>
      </w:r>
    </w:p>
    <w:p w:rsidR="00771769" w:rsidRDefault="00AC3ACD" w:rsidP="00771769">
      <w:pPr>
        <w:pStyle w:val="ListParagraph"/>
        <w:numPr>
          <w:ilvl w:val="0"/>
          <w:numId w:val="49"/>
        </w:numPr>
        <w:rPr>
          <w:sz w:val="24"/>
          <w:szCs w:val="24"/>
        </w:rPr>
      </w:pPr>
      <w:r>
        <w:rPr>
          <w:sz w:val="24"/>
          <w:szCs w:val="24"/>
        </w:rPr>
        <w:t>If the Council receives 1 piece of cate</w:t>
      </w:r>
      <w:r w:rsidR="00DE294D">
        <w:rPr>
          <w:sz w:val="24"/>
          <w:szCs w:val="24"/>
        </w:rPr>
        <w:t xml:space="preserve">ring </w:t>
      </w:r>
      <w:r w:rsidR="006D6B14">
        <w:rPr>
          <w:sz w:val="24"/>
          <w:szCs w:val="24"/>
        </w:rPr>
        <w:t>f</w:t>
      </w:r>
      <w:r w:rsidR="00E71841">
        <w:rPr>
          <w:sz w:val="24"/>
          <w:szCs w:val="24"/>
        </w:rPr>
        <w:t xml:space="preserve">eedback </w:t>
      </w:r>
      <w:r>
        <w:rPr>
          <w:sz w:val="24"/>
          <w:szCs w:val="24"/>
        </w:rPr>
        <w:t>about a supplier that is</w:t>
      </w:r>
      <w:r w:rsidR="00DE294D">
        <w:rPr>
          <w:sz w:val="24"/>
          <w:szCs w:val="24"/>
        </w:rPr>
        <w:t xml:space="preserve"> unsatisfactory or below </w:t>
      </w:r>
      <w:r w:rsidR="00704006">
        <w:rPr>
          <w:sz w:val="24"/>
          <w:szCs w:val="24"/>
        </w:rPr>
        <w:t>(</w:t>
      </w:r>
      <w:r w:rsidR="00DE294D">
        <w:rPr>
          <w:sz w:val="24"/>
          <w:szCs w:val="24"/>
        </w:rPr>
        <w:t xml:space="preserve">as per </w:t>
      </w:r>
      <w:r>
        <w:rPr>
          <w:sz w:val="24"/>
          <w:szCs w:val="24"/>
        </w:rPr>
        <w:t>Appe</w:t>
      </w:r>
      <w:r w:rsidR="008D59E5">
        <w:rPr>
          <w:sz w:val="24"/>
          <w:szCs w:val="24"/>
        </w:rPr>
        <w:t>ndix A) then the S</w:t>
      </w:r>
      <w:r w:rsidR="00755269">
        <w:rPr>
          <w:sz w:val="24"/>
          <w:szCs w:val="24"/>
        </w:rPr>
        <w:t>upplier will be invited to a C</w:t>
      </w:r>
      <w:r>
        <w:rPr>
          <w:sz w:val="24"/>
          <w:szCs w:val="24"/>
        </w:rPr>
        <w:t xml:space="preserve">ontract review meeting with the Council. </w:t>
      </w:r>
      <w:r w:rsidR="00E71841">
        <w:rPr>
          <w:sz w:val="24"/>
          <w:szCs w:val="24"/>
        </w:rPr>
        <w:t xml:space="preserve"> </w:t>
      </w:r>
      <w:r w:rsidR="0045781C">
        <w:rPr>
          <w:sz w:val="24"/>
          <w:szCs w:val="24"/>
        </w:rPr>
        <w:t>If the Council then receives a further pie</w:t>
      </w:r>
      <w:r w:rsidR="008D59E5">
        <w:rPr>
          <w:sz w:val="24"/>
          <w:szCs w:val="24"/>
        </w:rPr>
        <w:t>ce of feedback relating to the S</w:t>
      </w:r>
      <w:r w:rsidR="0045781C">
        <w:rPr>
          <w:sz w:val="24"/>
          <w:szCs w:val="24"/>
        </w:rPr>
        <w:t>upplier that is unsatisfactory or below, the Council reserve</w:t>
      </w:r>
      <w:r w:rsidR="00221E07">
        <w:rPr>
          <w:sz w:val="24"/>
          <w:szCs w:val="24"/>
        </w:rPr>
        <w:t>s</w:t>
      </w:r>
      <w:r w:rsidR="008D59E5">
        <w:rPr>
          <w:sz w:val="24"/>
          <w:szCs w:val="24"/>
        </w:rPr>
        <w:t xml:space="preserve"> the right to remove the S</w:t>
      </w:r>
      <w:r w:rsidR="0045781C">
        <w:rPr>
          <w:sz w:val="24"/>
          <w:szCs w:val="24"/>
        </w:rPr>
        <w:t>upplier from the DPS.</w:t>
      </w:r>
    </w:p>
    <w:p w:rsidR="00E71841" w:rsidRDefault="008D59E5" w:rsidP="00E71841">
      <w:pPr>
        <w:pStyle w:val="ListParagraph"/>
        <w:numPr>
          <w:ilvl w:val="0"/>
          <w:numId w:val="49"/>
        </w:numPr>
        <w:rPr>
          <w:sz w:val="24"/>
          <w:szCs w:val="24"/>
        </w:rPr>
      </w:pPr>
      <w:r>
        <w:rPr>
          <w:sz w:val="24"/>
          <w:szCs w:val="24"/>
        </w:rPr>
        <w:t>The S</w:t>
      </w:r>
      <w:r w:rsidR="00E71841" w:rsidRPr="00E71841">
        <w:rPr>
          <w:sz w:val="24"/>
          <w:szCs w:val="24"/>
        </w:rPr>
        <w:t>upplier commits a material breach of any of its obligations under the Contract</w:t>
      </w:r>
      <w:r w:rsidR="00E71841">
        <w:rPr>
          <w:sz w:val="24"/>
          <w:szCs w:val="24"/>
        </w:rPr>
        <w:t>.</w:t>
      </w:r>
    </w:p>
    <w:p w:rsidR="000D3900" w:rsidRPr="00771769" w:rsidRDefault="000D3900" w:rsidP="00F678DE">
      <w:pPr>
        <w:pStyle w:val="ListParagraph"/>
        <w:ind w:left="1440"/>
        <w:rPr>
          <w:sz w:val="24"/>
          <w:szCs w:val="24"/>
        </w:rPr>
      </w:pPr>
    </w:p>
    <w:p w:rsidR="00E53DAB" w:rsidRPr="00E53DAB" w:rsidRDefault="00E53DAB" w:rsidP="00E53DAB">
      <w:pPr>
        <w:pStyle w:val="ml1"/>
        <w:shd w:val="clear" w:color="auto" w:fill="FFFFFF"/>
        <w:spacing w:after="60"/>
        <w:ind w:left="709" w:hanging="709"/>
        <w:rPr>
          <w:rFonts w:ascii="Arial" w:hAnsi="Arial" w:cs="Arial"/>
          <w:b/>
          <w:sz w:val="24"/>
          <w:szCs w:val="24"/>
          <w:lang w:val="en"/>
        </w:rPr>
      </w:pPr>
      <w:r w:rsidRPr="00F13841">
        <w:rPr>
          <w:rFonts w:ascii="Arial" w:hAnsi="Arial" w:cs="Arial"/>
          <w:sz w:val="24"/>
          <w:szCs w:val="24"/>
          <w:lang w:val="en"/>
        </w:rPr>
        <w:br/>
      </w:r>
    </w:p>
    <w:p w:rsidR="00E53DAB" w:rsidRPr="00D91ED0" w:rsidRDefault="00E53DAB" w:rsidP="00431860">
      <w:pPr>
        <w:pStyle w:val="ml1"/>
        <w:shd w:val="clear" w:color="auto" w:fill="FFFFFF"/>
        <w:spacing w:after="60"/>
        <w:rPr>
          <w:rFonts w:ascii="Arial" w:hAnsi="Arial" w:cs="Arial"/>
          <w:sz w:val="24"/>
          <w:szCs w:val="24"/>
          <w:lang w:val="en"/>
        </w:rPr>
      </w:pPr>
      <w:r w:rsidRPr="00E53DAB">
        <w:rPr>
          <w:rFonts w:ascii="Arial" w:hAnsi="Arial" w:cs="Arial"/>
          <w:b/>
          <w:sz w:val="24"/>
          <w:szCs w:val="24"/>
          <w:lang w:val="en"/>
        </w:rPr>
        <w:lastRenderedPageBreak/>
        <w:t xml:space="preserve">2.7 </w:t>
      </w:r>
      <w:r w:rsidRPr="00E53DAB">
        <w:rPr>
          <w:rFonts w:ascii="Arial" w:hAnsi="Arial" w:cs="Arial"/>
          <w:b/>
          <w:sz w:val="24"/>
          <w:szCs w:val="24"/>
          <w:lang w:val="en"/>
        </w:rPr>
        <w:tab/>
        <w:t>Competition for catering events within the DPS</w:t>
      </w:r>
      <w:r>
        <w:rPr>
          <w:rFonts w:ascii="Arial" w:hAnsi="Arial" w:cs="Arial"/>
          <w:sz w:val="24"/>
          <w:szCs w:val="24"/>
          <w:lang w:val="en"/>
        </w:rPr>
        <w:br/>
      </w:r>
    </w:p>
    <w:p w:rsidR="00E53DAB" w:rsidRDefault="00431860" w:rsidP="00E53DAB">
      <w:pPr>
        <w:pStyle w:val="ml1"/>
        <w:shd w:val="clear" w:color="auto" w:fill="FFFFFF"/>
        <w:spacing w:after="60"/>
        <w:ind w:left="720" w:hanging="720"/>
        <w:rPr>
          <w:rFonts w:ascii="Arial" w:hAnsi="Arial" w:cs="Arial"/>
          <w:sz w:val="24"/>
          <w:szCs w:val="24"/>
          <w:lang w:val="en"/>
        </w:rPr>
      </w:pPr>
      <w:r>
        <w:rPr>
          <w:rFonts w:ascii="Arial" w:hAnsi="Arial" w:cs="Arial"/>
          <w:sz w:val="24"/>
          <w:szCs w:val="24"/>
          <w:lang w:val="en"/>
        </w:rPr>
        <w:t>2.7.1</w:t>
      </w:r>
      <w:r w:rsidR="00E53DAB">
        <w:rPr>
          <w:rFonts w:ascii="Arial" w:hAnsi="Arial" w:cs="Arial"/>
          <w:sz w:val="24"/>
          <w:szCs w:val="24"/>
          <w:lang w:val="en"/>
        </w:rPr>
        <w:tab/>
      </w:r>
      <w:r>
        <w:rPr>
          <w:rFonts w:ascii="Arial" w:hAnsi="Arial" w:cs="Arial"/>
          <w:sz w:val="24"/>
          <w:szCs w:val="24"/>
          <w:lang w:val="en"/>
        </w:rPr>
        <w:t xml:space="preserve">Should a </w:t>
      </w:r>
      <w:r w:rsidR="007F6F8A">
        <w:rPr>
          <w:rFonts w:ascii="Arial" w:hAnsi="Arial" w:cs="Arial"/>
          <w:sz w:val="24"/>
          <w:szCs w:val="24"/>
          <w:lang w:val="en"/>
        </w:rPr>
        <w:t xml:space="preserve">third party </w:t>
      </w:r>
      <w:r>
        <w:rPr>
          <w:rFonts w:ascii="Arial" w:hAnsi="Arial" w:cs="Arial"/>
          <w:sz w:val="24"/>
          <w:szCs w:val="24"/>
          <w:lang w:val="en"/>
        </w:rPr>
        <w:t xml:space="preserve">wish to book catering services for their event at the Town Hall, </w:t>
      </w:r>
      <w:r w:rsidR="006D6B14">
        <w:rPr>
          <w:rFonts w:ascii="Arial" w:hAnsi="Arial" w:cs="Arial"/>
          <w:sz w:val="24"/>
          <w:szCs w:val="24"/>
          <w:lang w:val="en"/>
        </w:rPr>
        <w:t>the Council</w:t>
      </w:r>
      <w:r w:rsidR="00C87455">
        <w:rPr>
          <w:rFonts w:ascii="Arial" w:hAnsi="Arial" w:cs="Arial"/>
          <w:sz w:val="24"/>
          <w:szCs w:val="24"/>
          <w:lang w:val="en"/>
        </w:rPr>
        <w:t xml:space="preserve"> will ensure that </w:t>
      </w:r>
      <w:r w:rsidR="007F6F8A">
        <w:rPr>
          <w:rFonts w:ascii="Arial" w:hAnsi="Arial" w:cs="Arial"/>
          <w:sz w:val="24"/>
          <w:szCs w:val="24"/>
          <w:lang w:val="en"/>
        </w:rPr>
        <w:t xml:space="preserve">the third party </w:t>
      </w:r>
      <w:r w:rsidR="00E53DAB">
        <w:rPr>
          <w:rFonts w:ascii="Arial" w:hAnsi="Arial" w:cs="Arial"/>
          <w:sz w:val="24"/>
          <w:szCs w:val="24"/>
          <w:lang w:val="en"/>
        </w:rPr>
        <w:t xml:space="preserve">are provided with all contact information and marketing material from all </w:t>
      </w:r>
      <w:r w:rsidR="007F6F8A">
        <w:rPr>
          <w:rFonts w:ascii="Arial" w:hAnsi="Arial" w:cs="Arial"/>
          <w:sz w:val="24"/>
          <w:szCs w:val="24"/>
          <w:lang w:val="en"/>
        </w:rPr>
        <w:t xml:space="preserve">relevant </w:t>
      </w:r>
      <w:r w:rsidR="008D59E5">
        <w:rPr>
          <w:rFonts w:ascii="Arial" w:hAnsi="Arial" w:cs="Arial"/>
          <w:sz w:val="24"/>
          <w:szCs w:val="24"/>
          <w:lang w:val="en"/>
        </w:rPr>
        <w:t>S</w:t>
      </w:r>
      <w:r w:rsidR="00E53DAB" w:rsidRPr="00D91ED0">
        <w:rPr>
          <w:rFonts w:ascii="Arial" w:hAnsi="Arial" w:cs="Arial"/>
          <w:sz w:val="24"/>
          <w:szCs w:val="24"/>
          <w:lang w:val="en"/>
        </w:rPr>
        <w:t xml:space="preserve">uppliers within the DPS </w:t>
      </w:r>
      <w:r w:rsidR="00E53DAB">
        <w:rPr>
          <w:rFonts w:ascii="Arial" w:hAnsi="Arial" w:cs="Arial"/>
          <w:sz w:val="24"/>
          <w:szCs w:val="24"/>
          <w:lang w:val="en"/>
        </w:rPr>
        <w:t xml:space="preserve">to allow the </w:t>
      </w:r>
      <w:r w:rsidR="007F6F8A">
        <w:rPr>
          <w:rFonts w:ascii="Arial" w:hAnsi="Arial" w:cs="Arial"/>
          <w:sz w:val="24"/>
          <w:szCs w:val="24"/>
          <w:lang w:val="en"/>
        </w:rPr>
        <w:t xml:space="preserve">third party </w:t>
      </w:r>
      <w:r w:rsidR="00E53DAB">
        <w:rPr>
          <w:rFonts w:ascii="Arial" w:hAnsi="Arial" w:cs="Arial"/>
          <w:sz w:val="24"/>
          <w:szCs w:val="24"/>
          <w:lang w:val="en"/>
        </w:rPr>
        <w:t>to make a decision</w:t>
      </w:r>
      <w:r>
        <w:rPr>
          <w:rFonts w:ascii="Arial" w:hAnsi="Arial" w:cs="Arial"/>
          <w:sz w:val="24"/>
          <w:szCs w:val="24"/>
          <w:lang w:val="en"/>
        </w:rPr>
        <w:t>.</w:t>
      </w:r>
      <w:r w:rsidR="00E53DAB" w:rsidRPr="00D91ED0">
        <w:rPr>
          <w:rFonts w:ascii="Arial" w:hAnsi="Arial" w:cs="Arial"/>
          <w:sz w:val="24"/>
          <w:szCs w:val="24"/>
          <w:lang w:val="en"/>
        </w:rPr>
        <w:t xml:space="preserve"> </w:t>
      </w:r>
      <w:r w:rsidR="00303515">
        <w:rPr>
          <w:rFonts w:ascii="Arial" w:hAnsi="Arial" w:cs="Arial"/>
          <w:sz w:val="24"/>
          <w:szCs w:val="24"/>
          <w:lang w:val="en"/>
        </w:rPr>
        <w:t xml:space="preserve">Material will be provided to </w:t>
      </w:r>
      <w:r w:rsidR="008E665F">
        <w:rPr>
          <w:rFonts w:ascii="Arial" w:hAnsi="Arial" w:cs="Arial"/>
          <w:sz w:val="24"/>
          <w:szCs w:val="24"/>
          <w:lang w:val="en"/>
        </w:rPr>
        <w:t>the Council</w:t>
      </w:r>
      <w:r w:rsidR="00303515">
        <w:rPr>
          <w:rFonts w:ascii="Arial" w:hAnsi="Arial" w:cs="Arial"/>
          <w:sz w:val="24"/>
          <w:szCs w:val="24"/>
          <w:lang w:val="en"/>
        </w:rPr>
        <w:t xml:space="preserve"> electronically and in h</w:t>
      </w:r>
      <w:r w:rsidR="008D59E5">
        <w:rPr>
          <w:rFonts w:ascii="Arial" w:hAnsi="Arial" w:cs="Arial"/>
          <w:sz w:val="24"/>
          <w:szCs w:val="24"/>
          <w:lang w:val="en"/>
        </w:rPr>
        <w:t>ard copy and the S</w:t>
      </w:r>
      <w:r w:rsidR="00303515">
        <w:rPr>
          <w:rFonts w:ascii="Arial" w:hAnsi="Arial" w:cs="Arial"/>
          <w:sz w:val="24"/>
          <w:szCs w:val="24"/>
          <w:lang w:val="en"/>
        </w:rPr>
        <w:t xml:space="preserve">upplier will be responsible for replenishing the supply to </w:t>
      </w:r>
      <w:r w:rsidR="008E665F">
        <w:rPr>
          <w:rFonts w:ascii="Arial" w:hAnsi="Arial" w:cs="Arial"/>
          <w:sz w:val="24"/>
          <w:szCs w:val="24"/>
          <w:lang w:val="en"/>
        </w:rPr>
        <w:t xml:space="preserve">the Council </w:t>
      </w:r>
      <w:r w:rsidR="00303515">
        <w:rPr>
          <w:rFonts w:ascii="Arial" w:hAnsi="Arial" w:cs="Arial"/>
          <w:sz w:val="24"/>
          <w:szCs w:val="24"/>
          <w:lang w:val="en"/>
        </w:rPr>
        <w:t>upon request.</w:t>
      </w:r>
    </w:p>
    <w:p w:rsidR="00E53DAB" w:rsidRDefault="00303515" w:rsidP="00303515">
      <w:pPr>
        <w:pStyle w:val="ml1"/>
        <w:shd w:val="clear" w:color="auto" w:fill="FFFFFF"/>
        <w:tabs>
          <w:tab w:val="left" w:pos="2554"/>
        </w:tabs>
        <w:spacing w:after="60"/>
        <w:ind w:left="720"/>
        <w:rPr>
          <w:rFonts w:ascii="Arial" w:hAnsi="Arial" w:cs="Arial"/>
          <w:sz w:val="24"/>
          <w:szCs w:val="24"/>
          <w:lang w:val="en"/>
        </w:rPr>
      </w:pPr>
      <w:r>
        <w:rPr>
          <w:rFonts w:ascii="Arial" w:hAnsi="Arial" w:cs="Arial"/>
          <w:sz w:val="24"/>
          <w:szCs w:val="24"/>
          <w:lang w:val="en"/>
        </w:rPr>
        <w:tab/>
      </w:r>
    </w:p>
    <w:p w:rsidR="00E53DAB" w:rsidRDefault="00431860" w:rsidP="00E53DAB">
      <w:pPr>
        <w:pStyle w:val="ml1"/>
        <w:shd w:val="clear" w:color="auto" w:fill="FFFFFF"/>
        <w:spacing w:after="60"/>
        <w:ind w:left="720" w:hanging="720"/>
        <w:rPr>
          <w:rFonts w:ascii="Arial" w:hAnsi="Arial" w:cs="Arial"/>
          <w:sz w:val="24"/>
          <w:szCs w:val="24"/>
          <w:lang w:val="en"/>
        </w:rPr>
      </w:pPr>
      <w:r>
        <w:rPr>
          <w:rFonts w:ascii="Arial" w:hAnsi="Arial" w:cs="Arial"/>
          <w:sz w:val="24"/>
          <w:szCs w:val="24"/>
          <w:lang w:val="en"/>
        </w:rPr>
        <w:t>2.7.2</w:t>
      </w:r>
      <w:r w:rsidR="00E53DAB">
        <w:rPr>
          <w:rFonts w:ascii="Arial" w:hAnsi="Arial" w:cs="Arial"/>
          <w:sz w:val="24"/>
          <w:szCs w:val="24"/>
          <w:lang w:val="en"/>
        </w:rPr>
        <w:tab/>
      </w:r>
      <w:r w:rsidR="008E665F">
        <w:rPr>
          <w:rFonts w:ascii="Arial" w:hAnsi="Arial" w:cs="Arial"/>
          <w:sz w:val="24"/>
          <w:szCs w:val="24"/>
          <w:lang w:val="en"/>
        </w:rPr>
        <w:t>The Council</w:t>
      </w:r>
      <w:r w:rsidR="00E53DAB">
        <w:rPr>
          <w:rFonts w:ascii="Arial" w:hAnsi="Arial" w:cs="Arial"/>
          <w:sz w:val="24"/>
          <w:szCs w:val="24"/>
          <w:lang w:val="en"/>
        </w:rPr>
        <w:t xml:space="preserve"> will not make any recommendations to customers or favour a </w:t>
      </w:r>
      <w:r w:rsidR="008D59E5">
        <w:rPr>
          <w:rFonts w:ascii="Arial" w:hAnsi="Arial" w:cs="Arial"/>
          <w:sz w:val="24"/>
          <w:szCs w:val="24"/>
          <w:lang w:val="en"/>
        </w:rPr>
        <w:t>S</w:t>
      </w:r>
      <w:r w:rsidR="00E53DAB">
        <w:rPr>
          <w:rFonts w:ascii="Arial" w:hAnsi="Arial" w:cs="Arial"/>
          <w:sz w:val="24"/>
          <w:szCs w:val="24"/>
          <w:lang w:val="en"/>
        </w:rPr>
        <w:t>upplier in any way.</w:t>
      </w:r>
    </w:p>
    <w:p w:rsidR="00E53DAB" w:rsidRDefault="00E53DAB" w:rsidP="00E53DAB">
      <w:pPr>
        <w:pStyle w:val="ml1"/>
        <w:shd w:val="clear" w:color="auto" w:fill="FFFFFF"/>
        <w:spacing w:after="60"/>
        <w:ind w:left="720"/>
        <w:rPr>
          <w:rFonts w:ascii="Arial" w:hAnsi="Arial" w:cs="Arial"/>
          <w:sz w:val="24"/>
          <w:szCs w:val="24"/>
          <w:lang w:val="en"/>
        </w:rPr>
      </w:pPr>
    </w:p>
    <w:p w:rsidR="00E53DAB" w:rsidRPr="00D91ED0" w:rsidRDefault="00431860" w:rsidP="00E53DAB">
      <w:pPr>
        <w:pStyle w:val="ml1"/>
        <w:shd w:val="clear" w:color="auto" w:fill="FFFFFF"/>
        <w:spacing w:after="60"/>
        <w:ind w:left="720" w:hanging="720"/>
        <w:rPr>
          <w:rFonts w:ascii="Arial" w:hAnsi="Arial" w:cs="Arial"/>
          <w:sz w:val="24"/>
          <w:szCs w:val="24"/>
          <w:lang w:val="en"/>
        </w:rPr>
      </w:pPr>
      <w:r>
        <w:rPr>
          <w:rFonts w:ascii="Arial" w:hAnsi="Arial" w:cs="Arial"/>
          <w:sz w:val="24"/>
          <w:szCs w:val="24"/>
          <w:lang w:val="en"/>
        </w:rPr>
        <w:t>2.7.3</w:t>
      </w:r>
      <w:r w:rsidR="00E53DAB">
        <w:rPr>
          <w:rFonts w:ascii="Arial" w:hAnsi="Arial" w:cs="Arial"/>
          <w:sz w:val="24"/>
          <w:szCs w:val="24"/>
          <w:lang w:val="en"/>
        </w:rPr>
        <w:tab/>
        <w:t xml:space="preserve">The </w:t>
      </w:r>
      <w:r w:rsidR="00932D8E">
        <w:rPr>
          <w:rFonts w:ascii="Arial" w:hAnsi="Arial" w:cs="Arial"/>
          <w:sz w:val="24"/>
          <w:szCs w:val="24"/>
          <w:lang w:val="en"/>
        </w:rPr>
        <w:t>t</w:t>
      </w:r>
      <w:r w:rsidR="007F6F8A">
        <w:rPr>
          <w:rFonts w:ascii="Arial" w:hAnsi="Arial" w:cs="Arial"/>
          <w:sz w:val="24"/>
          <w:szCs w:val="24"/>
          <w:lang w:val="en"/>
        </w:rPr>
        <w:t xml:space="preserve">hird </w:t>
      </w:r>
      <w:r w:rsidR="00932D8E">
        <w:rPr>
          <w:rFonts w:ascii="Arial" w:hAnsi="Arial" w:cs="Arial"/>
          <w:sz w:val="24"/>
          <w:szCs w:val="24"/>
          <w:lang w:val="en"/>
        </w:rPr>
        <w:t>p</w:t>
      </w:r>
      <w:r w:rsidR="007F6F8A">
        <w:rPr>
          <w:rFonts w:ascii="Arial" w:hAnsi="Arial" w:cs="Arial"/>
          <w:sz w:val="24"/>
          <w:szCs w:val="24"/>
          <w:lang w:val="en"/>
        </w:rPr>
        <w:t xml:space="preserve">arty </w:t>
      </w:r>
      <w:r w:rsidR="00E53DAB">
        <w:rPr>
          <w:rFonts w:ascii="Arial" w:hAnsi="Arial" w:cs="Arial"/>
          <w:sz w:val="24"/>
          <w:szCs w:val="24"/>
          <w:lang w:val="en"/>
        </w:rPr>
        <w:t>alone will make the decision a</w:t>
      </w:r>
      <w:r w:rsidR="008D59E5">
        <w:rPr>
          <w:rFonts w:ascii="Arial" w:hAnsi="Arial" w:cs="Arial"/>
          <w:sz w:val="24"/>
          <w:szCs w:val="24"/>
          <w:lang w:val="en"/>
        </w:rPr>
        <w:t>s to which S</w:t>
      </w:r>
      <w:r w:rsidR="00E53DAB">
        <w:rPr>
          <w:rFonts w:ascii="Arial" w:hAnsi="Arial" w:cs="Arial"/>
          <w:sz w:val="24"/>
          <w:szCs w:val="24"/>
          <w:lang w:val="en"/>
        </w:rPr>
        <w:t>upplier to use for their event at the Town Hall.</w:t>
      </w:r>
    </w:p>
    <w:p w:rsidR="00E53DAB" w:rsidRPr="00E53DAB" w:rsidRDefault="00E53DAB" w:rsidP="009E49C9">
      <w:pPr>
        <w:rPr>
          <w:b/>
          <w:sz w:val="24"/>
          <w:szCs w:val="24"/>
        </w:rPr>
      </w:pPr>
    </w:p>
    <w:p w:rsidR="00C5635D" w:rsidRPr="00B40FF2" w:rsidRDefault="00E53DAB" w:rsidP="00E53DAB">
      <w:pPr>
        <w:pStyle w:val="Heading2"/>
      </w:pPr>
      <w:bookmarkStart w:id="3" w:name="_Toc499811170"/>
      <w:r>
        <w:t>3</w:t>
      </w:r>
      <w:r w:rsidR="00C5635D" w:rsidRPr="00B40FF2">
        <w:t>.</w:t>
      </w:r>
      <w:r w:rsidR="00C5635D" w:rsidRPr="00B40FF2">
        <w:tab/>
      </w:r>
      <w:r w:rsidR="00C5635D" w:rsidRPr="00443EA0">
        <w:t>Contract period</w:t>
      </w:r>
      <w:bookmarkEnd w:id="3"/>
    </w:p>
    <w:p w:rsidR="00834480" w:rsidRDefault="00E53DAB" w:rsidP="0069176F">
      <w:pPr>
        <w:autoSpaceDE w:val="0"/>
        <w:autoSpaceDN w:val="0"/>
        <w:adjustRightInd w:val="0"/>
        <w:spacing w:after="240"/>
        <w:ind w:left="709" w:hanging="709"/>
        <w:jc w:val="both"/>
        <w:rPr>
          <w:bCs/>
          <w:color w:val="auto"/>
          <w:sz w:val="24"/>
          <w:szCs w:val="24"/>
        </w:rPr>
      </w:pPr>
      <w:r>
        <w:rPr>
          <w:color w:val="auto"/>
          <w:sz w:val="24"/>
        </w:rPr>
        <w:t>3</w:t>
      </w:r>
      <w:r w:rsidR="00C5635D" w:rsidRPr="00B40FF2">
        <w:rPr>
          <w:color w:val="auto"/>
          <w:sz w:val="24"/>
        </w:rPr>
        <w:t>.1</w:t>
      </w:r>
      <w:r w:rsidR="00C5635D" w:rsidRPr="00B40FF2">
        <w:rPr>
          <w:color w:val="auto"/>
          <w:sz w:val="24"/>
        </w:rPr>
        <w:tab/>
      </w:r>
      <w:r w:rsidR="007B4E9D" w:rsidRPr="00B40FF2">
        <w:rPr>
          <w:color w:val="auto"/>
          <w:sz w:val="24"/>
          <w:szCs w:val="24"/>
        </w:rPr>
        <w:t xml:space="preserve">The Contract </w:t>
      </w:r>
      <w:r w:rsidR="00D84D64" w:rsidRPr="00B40FF2">
        <w:rPr>
          <w:color w:val="auto"/>
          <w:sz w:val="24"/>
          <w:szCs w:val="24"/>
        </w:rPr>
        <w:t>is programmed to</w:t>
      </w:r>
      <w:r w:rsidR="007B4E9D" w:rsidRPr="00B40FF2">
        <w:rPr>
          <w:color w:val="auto"/>
          <w:sz w:val="24"/>
          <w:szCs w:val="24"/>
        </w:rPr>
        <w:t xml:space="preserve"> be</w:t>
      </w:r>
      <w:r w:rsidR="001159D2" w:rsidRPr="00B40FF2">
        <w:rPr>
          <w:color w:val="auto"/>
          <w:sz w:val="24"/>
          <w:szCs w:val="24"/>
        </w:rPr>
        <w:t xml:space="preserve"> awarded on </w:t>
      </w:r>
      <w:r w:rsidR="00DE0D6F">
        <w:rPr>
          <w:color w:val="auto"/>
          <w:sz w:val="24"/>
          <w:szCs w:val="24"/>
        </w:rPr>
        <w:t>13</w:t>
      </w:r>
      <w:r w:rsidR="00DE0D6F" w:rsidRPr="00DE0D6F">
        <w:rPr>
          <w:color w:val="auto"/>
          <w:sz w:val="24"/>
          <w:szCs w:val="24"/>
          <w:vertAlign w:val="superscript"/>
        </w:rPr>
        <w:t>th</w:t>
      </w:r>
      <w:r w:rsidR="00DE0D6F">
        <w:rPr>
          <w:color w:val="auto"/>
          <w:sz w:val="24"/>
          <w:szCs w:val="24"/>
        </w:rPr>
        <w:t xml:space="preserve"> </w:t>
      </w:r>
      <w:r w:rsidR="008D59E5">
        <w:rPr>
          <w:color w:val="auto"/>
          <w:sz w:val="24"/>
          <w:szCs w:val="24"/>
        </w:rPr>
        <w:t>March 2018</w:t>
      </w:r>
      <w:r w:rsidR="001159D2" w:rsidRPr="00B40FF2">
        <w:rPr>
          <w:color w:val="auto"/>
          <w:sz w:val="24"/>
          <w:szCs w:val="24"/>
        </w:rPr>
        <w:t xml:space="preserve"> </w:t>
      </w:r>
      <w:r w:rsidR="007B4E9D" w:rsidRPr="00B40FF2">
        <w:rPr>
          <w:color w:val="auto"/>
          <w:sz w:val="24"/>
          <w:szCs w:val="24"/>
        </w:rPr>
        <w:t xml:space="preserve">for a period of </w:t>
      </w:r>
      <w:r w:rsidR="00A931E6">
        <w:rPr>
          <w:color w:val="auto"/>
          <w:sz w:val="24"/>
          <w:szCs w:val="24"/>
        </w:rPr>
        <w:t>4</w:t>
      </w:r>
      <w:r w:rsidR="001C1DD9">
        <w:rPr>
          <w:color w:val="auto"/>
          <w:sz w:val="24"/>
          <w:szCs w:val="24"/>
        </w:rPr>
        <w:t xml:space="preserve"> </w:t>
      </w:r>
      <w:r w:rsidR="007B4E9D" w:rsidRPr="00B40FF2">
        <w:rPr>
          <w:color w:val="auto"/>
          <w:sz w:val="24"/>
          <w:szCs w:val="24"/>
        </w:rPr>
        <w:t xml:space="preserve">years </w:t>
      </w:r>
      <w:r w:rsidR="00834480" w:rsidRPr="00B40FF2">
        <w:rPr>
          <w:color w:val="auto"/>
          <w:sz w:val="24"/>
          <w:szCs w:val="24"/>
        </w:rPr>
        <w:t xml:space="preserve">from </w:t>
      </w:r>
      <w:r w:rsidR="005254CA">
        <w:rPr>
          <w:color w:val="auto"/>
          <w:sz w:val="24"/>
          <w:szCs w:val="24"/>
        </w:rPr>
        <w:t xml:space="preserve">Contract </w:t>
      </w:r>
      <w:r w:rsidR="00834480" w:rsidRPr="00B40FF2">
        <w:rPr>
          <w:color w:val="auto"/>
          <w:sz w:val="24"/>
          <w:szCs w:val="24"/>
        </w:rPr>
        <w:t>commencement</w:t>
      </w:r>
      <w:r w:rsidR="00A931E6">
        <w:rPr>
          <w:color w:val="auto"/>
          <w:sz w:val="24"/>
          <w:szCs w:val="24"/>
        </w:rPr>
        <w:t>.</w:t>
      </w:r>
      <w:r w:rsidR="00834480" w:rsidRPr="00B40FF2">
        <w:rPr>
          <w:color w:val="auto"/>
          <w:sz w:val="24"/>
          <w:szCs w:val="24"/>
        </w:rPr>
        <w:t xml:space="preserve"> </w:t>
      </w:r>
    </w:p>
    <w:p w:rsidR="00C5635D" w:rsidRPr="00A341E9" w:rsidRDefault="00E53DAB" w:rsidP="009E49C9">
      <w:pPr>
        <w:pStyle w:val="Heading2"/>
      </w:pPr>
      <w:bookmarkStart w:id="4" w:name="_Toc499811171"/>
      <w:r>
        <w:t>4</w:t>
      </w:r>
      <w:r w:rsidR="00C5635D">
        <w:t>.</w:t>
      </w:r>
      <w:r w:rsidR="00C5635D">
        <w:tab/>
        <w:t>Contract value</w:t>
      </w:r>
      <w:bookmarkEnd w:id="4"/>
      <w:r w:rsidR="00C5635D">
        <w:t xml:space="preserve"> </w:t>
      </w:r>
    </w:p>
    <w:p w:rsidR="00C5635D" w:rsidRDefault="00E53DAB" w:rsidP="00C5635D">
      <w:pPr>
        <w:tabs>
          <w:tab w:val="left" w:pos="720"/>
        </w:tabs>
        <w:spacing w:after="240"/>
        <w:ind w:left="720" w:hanging="720"/>
        <w:jc w:val="both"/>
        <w:rPr>
          <w:color w:val="auto"/>
          <w:sz w:val="24"/>
        </w:rPr>
      </w:pPr>
      <w:r>
        <w:rPr>
          <w:color w:val="auto"/>
          <w:sz w:val="24"/>
        </w:rPr>
        <w:t>4</w:t>
      </w:r>
      <w:r w:rsidR="00C5635D">
        <w:rPr>
          <w:color w:val="auto"/>
          <w:sz w:val="24"/>
        </w:rPr>
        <w:t>.1</w:t>
      </w:r>
      <w:r w:rsidR="00C5635D">
        <w:rPr>
          <w:color w:val="auto"/>
          <w:sz w:val="24"/>
        </w:rPr>
        <w:tab/>
      </w:r>
      <w:r w:rsidR="008D59E5">
        <w:rPr>
          <w:color w:val="auto"/>
          <w:sz w:val="24"/>
        </w:rPr>
        <w:t>Suppliers</w:t>
      </w:r>
      <w:r w:rsidR="00C5635D">
        <w:rPr>
          <w:color w:val="auto"/>
          <w:sz w:val="24"/>
        </w:rPr>
        <w:t xml:space="preserve"> are advised that under the Government’s Transparency Agenda a certain amount of information about payments made, contracts held </w:t>
      </w:r>
      <w:r w:rsidR="001916F6">
        <w:rPr>
          <w:color w:val="auto"/>
          <w:sz w:val="24"/>
        </w:rPr>
        <w:t>etc.</w:t>
      </w:r>
      <w:r w:rsidR="00C5635D">
        <w:rPr>
          <w:color w:val="auto"/>
          <w:sz w:val="24"/>
        </w:rPr>
        <w:t xml:space="preserve"> is avai</w:t>
      </w:r>
      <w:r w:rsidR="008E657E">
        <w:rPr>
          <w:color w:val="auto"/>
          <w:sz w:val="24"/>
        </w:rPr>
        <w:t>lable on the Council’s website.</w:t>
      </w:r>
      <w:r w:rsidR="00C5635D">
        <w:rPr>
          <w:color w:val="auto"/>
          <w:sz w:val="24"/>
        </w:rPr>
        <w:t xml:space="preserve"> However, where such information exists the Council does not guarantee that this level of purchasing will continue in future, and is not to be taken as an indication of the Council’s future level of spend in this </w:t>
      </w:r>
      <w:proofErr w:type="gramStart"/>
      <w:r w:rsidR="00C5635D">
        <w:rPr>
          <w:color w:val="auto"/>
          <w:sz w:val="24"/>
        </w:rPr>
        <w:t>area.</w:t>
      </w:r>
      <w:proofErr w:type="gramEnd"/>
    </w:p>
    <w:p w:rsidR="00AC421E" w:rsidRPr="00B407B9" w:rsidRDefault="00E53DAB" w:rsidP="00927B3C">
      <w:pPr>
        <w:pStyle w:val="Heading2"/>
      </w:pPr>
      <w:bookmarkStart w:id="5" w:name="_Toc499811172"/>
      <w:r>
        <w:t>5</w:t>
      </w:r>
      <w:r w:rsidR="008D59E5">
        <w:t>.</w:t>
      </w:r>
      <w:r w:rsidR="00B666DE">
        <w:tab/>
      </w:r>
      <w:r w:rsidR="00AC421E" w:rsidRPr="00B407B9">
        <w:t>Contract Management and Performance Measurement</w:t>
      </w:r>
      <w:bookmarkEnd w:id="5"/>
    </w:p>
    <w:p w:rsidR="00AC421E" w:rsidRPr="00B407B9" w:rsidRDefault="00AC421E" w:rsidP="00AC421E">
      <w:pPr>
        <w:jc w:val="both"/>
        <w:rPr>
          <w:rFonts w:cs="Arial"/>
          <w:b/>
          <w:sz w:val="24"/>
          <w:szCs w:val="24"/>
          <w:u w:val="single"/>
        </w:rPr>
      </w:pPr>
    </w:p>
    <w:p w:rsidR="00AC421E" w:rsidRPr="00E53DAB" w:rsidRDefault="00E53DAB" w:rsidP="00E53DAB">
      <w:pPr>
        <w:tabs>
          <w:tab w:val="left" w:pos="142"/>
          <w:tab w:val="left" w:pos="567"/>
        </w:tabs>
        <w:ind w:left="567" w:hanging="567"/>
        <w:jc w:val="both"/>
        <w:rPr>
          <w:rFonts w:cs="Arial"/>
          <w:sz w:val="24"/>
          <w:szCs w:val="24"/>
        </w:rPr>
      </w:pPr>
      <w:r>
        <w:rPr>
          <w:rFonts w:cs="Arial"/>
          <w:sz w:val="24"/>
          <w:szCs w:val="24"/>
        </w:rPr>
        <w:t>5.1</w:t>
      </w:r>
      <w:r w:rsidR="00B407B9" w:rsidRPr="00E53DAB">
        <w:rPr>
          <w:rFonts w:cs="Arial"/>
          <w:sz w:val="24"/>
          <w:szCs w:val="24"/>
        </w:rPr>
        <w:t xml:space="preserve"> </w:t>
      </w:r>
      <w:r w:rsidR="00B407B9" w:rsidRPr="00E53DAB">
        <w:rPr>
          <w:rFonts w:cs="Arial"/>
          <w:sz w:val="24"/>
          <w:szCs w:val="24"/>
        </w:rPr>
        <w:tab/>
      </w:r>
      <w:r w:rsidR="008D59E5">
        <w:rPr>
          <w:rFonts w:cs="Arial"/>
          <w:sz w:val="24"/>
          <w:szCs w:val="24"/>
        </w:rPr>
        <w:t>The Council is responsible for C</w:t>
      </w:r>
      <w:r w:rsidR="00AC421E" w:rsidRPr="00E53DAB">
        <w:rPr>
          <w:rFonts w:cs="Arial"/>
          <w:sz w:val="24"/>
          <w:szCs w:val="24"/>
        </w:rPr>
        <w:t xml:space="preserve">ontract and </w:t>
      </w:r>
      <w:r w:rsidR="008D59E5">
        <w:rPr>
          <w:rFonts w:cs="Arial"/>
          <w:sz w:val="24"/>
          <w:szCs w:val="24"/>
        </w:rPr>
        <w:t>S</w:t>
      </w:r>
      <w:r w:rsidR="00EC2895" w:rsidRPr="00E53DAB">
        <w:rPr>
          <w:rFonts w:cs="Arial"/>
          <w:sz w:val="24"/>
          <w:szCs w:val="24"/>
        </w:rPr>
        <w:t>upplier</w:t>
      </w:r>
      <w:r w:rsidR="00B407B9" w:rsidRPr="00E53DAB">
        <w:rPr>
          <w:rFonts w:cs="Arial"/>
          <w:sz w:val="24"/>
          <w:szCs w:val="24"/>
        </w:rPr>
        <w:t xml:space="preserve"> management of the DPS </w:t>
      </w:r>
      <w:r w:rsidR="00AC421E" w:rsidRPr="00E53DAB">
        <w:rPr>
          <w:rFonts w:cs="Arial"/>
          <w:sz w:val="24"/>
          <w:szCs w:val="24"/>
        </w:rPr>
        <w:t xml:space="preserve">Agreement which will be undertaken through </w:t>
      </w:r>
      <w:r w:rsidR="00B407B9" w:rsidRPr="00E53DAB">
        <w:rPr>
          <w:rFonts w:cs="Arial"/>
          <w:sz w:val="24"/>
          <w:szCs w:val="24"/>
        </w:rPr>
        <w:t>obtaining feedback from</w:t>
      </w:r>
      <w:r w:rsidR="00932D8E">
        <w:rPr>
          <w:rFonts w:cs="Arial"/>
          <w:sz w:val="24"/>
          <w:szCs w:val="24"/>
        </w:rPr>
        <w:t xml:space="preserve"> third parties</w:t>
      </w:r>
      <w:r w:rsidR="00B407B9" w:rsidRPr="00E53DAB">
        <w:rPr>
          <w:rFonts w:cs="Arial"/>
          <w:sz w:val="24"/>
          <w:szCs w:val="24"/>
        </w:rPr>
        <w:t xml:space="preserve"> as to the performance </w:t>
      </w:r>
      <w:r w:rsidR="008D59E5">
        <w:rPr>
          <w:rFonts w:cs="Arial"/>
          <w:sz w:val="24"/>
          <w:szCs w:val="24"/>
        </w:rPr>
        <w:t>of a catering s</w:t>
      </w:r>
      <w:r w:rsidR="0069040E">
        <w:rPr>
          <w:rFonts w:cs="Arial"/>
          <w:sz w:val="24"/>
          <w:szCs w:val="24"/>
        </w:rPr>
        <w:t>upplier</w:t>
      </w:r>
      <w:r w:rsidR="005446EA">
        <w:rPr>
          <w:rFonts w:cs="Arial"/>
          <w:sz w:val="24"/>
          <w:szCs w:val="24"/>
        </w:rPr>
        <w:t xml:space="preserve"> following an event (see Appendix A).</w:t>
      </w:r>
      <w:r w:rsidR="00AC421E" w:rsidRPr="00E53DAB">
        <w:rPr>
          <w:rFonts w:cs="Arial"/>
          <w:sz w:val="24"/>
          <w:szCs w:val="24"/>
        </w:rPr>
        <w:t xml:space="preserve"> The </w:t>
      </w:r>
      <w:r w:rsidR="008D59E5">
        <w:rPr>
          <w:rFonts w:cs="Arial"/>
          <w:sz w:val="24"/>
          <w:szCs w:val="24"/>
        </w:rPr>
        <w:t>Supplier</w:t>
      </w:r>
      <w:r w:rsidR="00AC421E" w:rsidRPr="00E53DAB">
        <w:rPr>
          <w:rFonts w:cs="Arial"/>
          <w:sz w:val="24"/>
          <w:szCs w:val="24"/>
        </w:rPr>
        <w:t xml:space="preserve"> will be expected to work </w:t>
      </w:r>
      <w:r w:rsidR="00303515">
        <w:rPr>
          <w:rFonts w:cs="Arial"/>
          <w:sz w:val="24"/>
          <w:szCs w:val="24"/>
        </w:rPr>
        <w:t xml:space="preserve">collaboratively and </w:t>
      </w:r>
      <w:r w:rsidR="00AC421E" w:rsidRPr="00E53DAB">
        <w:rPr>
          <w:rFonts w:cs="Arial"/>
          <w:sz w:val="24"/>
          <w:szCs w:val="24"/>
        </w:rPr>
        <w:t xml:space="preserve">proactively with the Council to implement and ensure effective contract delivery.  </w:t>
      </w:r>
      <w:r w:rsidR="00303515">
        <w:rPr>
          <w:rFonts w:cs="Arial"/>
          <w:sz w:val="24"/>
          <w:szCs w:val="24"/>
        </w:rPr>
        <w:t xml:space="preserve">Poor performance will be </w:t>
      </w:r>
      <w:r w:rsidR="008D59E5">
        <w:rPr>
          <w:rFonts w:cs="Arial"/>
          <w:sz w:val="24"/>
          <w:szCs w:val="24"/>
        </w:rPr>
        <w:t>dealt with as outlined in 2.6.4</w:t>
      </w:r>
      <w:r w:rsidR="00303515">
        <w:rPr>
          <w:rFonts w:cs="Arial"/>
          <w:sz w:val="24"/>
          <w:szCs w:val="24"/>
        </w:rPr>
        <w:t>.</w:t>
      </w:r>
    </w:p>
    <w:p w:rsidR="00AC421E" w:rsidRPr="00B407B9" w:rsidRDefault="00AC421E" w:rsidP="00AC421E">
      <w:pPr>
        <w:tabs>
          <w:tab w:val="left" w:pos="142"/>
          <w:tab w:val="left" w:pos="567"/>
        </w:tabs>
        <w:ind w:left="567"/>
        <w:jc w:val="both"/>
        <w:rPr>
          <w:rFonts w:cs="Arial"/>
          <w:szCs w:val="28"/>
        </w:rPr>
      </w:pPr>
    </w:p>
    <w:p w:rsidR="00AC421E" w:rsidRPr="00E53DAB" w:rsidRDefault="00B666DE" w:rsidP="00B666DE">
      <w:pPr>
        <w:tabs>
          <w:tab w:val="left" w:pos="142"/>
          <w:tab w:val="left" w:pos="567"/>
        </w:tabs>
        <w:jc w:val="both"/>
        <w:rPr>
          <w:rFonts w:cs="Arial"/>
          <w:b/>
          <w:sz w:val="24"/>
          <w:szCs w:val="24"/>
        </w:rPr>
      </w:pPr>
      <w:r>
        <w:rPr>
          <w:rFonts w:cs="Arial"/>
          <w:b/>
          <w:sz w:val="24"/>
          <w:szCs w:val="24"/>
        </w:rPr>
        <w:t>5.2</w:t>
      </w:r>
      <w:r>
        <w:rPr>
          <w:rFonts w:cs="Arial"/>
          <w:b/>
          <w:sz w:val="24"/>
          <w:szCs w:val="24"/>
        </w:rPr>
        <w:tab/>
      </w:r>
      <w:r>
        <w:rPr>
          <w:rFonts w:cs="Arial"/>
          <w:b/>
          <w:sz w:val="24"/>
          <w:szCs w:val="24"/>
        </w:rPr>
        <w:tab/>
      </w:r>
      <w:r w:rsidR="00AC421E" w:rsidRPr="00E53DAB">
        <w:rPr>
          <w:rFonts w:cs="Arial"/>
          <w:b/>
          <w:sz w:val="24"/>
          <w:szCs w:val="24"/>
        </w:rPr>
        <w:t>Level of Contract Management</w:t>
      </w:r>
    </w:p>
    <w:p w:rsidR="00AC421E" w:rsidRPr="00B407B9" w:rsidRDefault="00AC421E" w:rsidP="00AC421E">
      <w:pPr>
        <w:pStyle w:val="ListParagraph"/>
        <w:ind w:left="0"/>
        <w:jc w:val="both"/>
        <w:rPr>
          <w:rFonts w:cs="Arial"/>
          <w:b/>
          <w:sz w:val="24"/>
          <w:szCs w:val="24"/>
        </w:rPr>
      </w:pPr>
    </w:p>
    <w:p w:rsidR="00AC421E" w:rsidRPr="00B666DE" w:rsidRDefault="00B666DE" w:rsidP="00B666DE">
      <w:pPr>
        <w:ind w:left="720" w:hanging="720"/>
        <w:jc w:val="both"/>
        <w:rPr>
          <w:rFonts w:cs="Arial"/>
          <w:sz w:val="24"/>
          <w:szCs w:val="24"/>
        </w:rPr>
      </w:pPr>
      <w:r>
        <w:rPr>
          <w:rFonts w:cs="Arial"/>
          <w:sz w:val="24"/>
          <w:szCs w:val="24"/>
        </w:rPr>
        <w:t>5.2.1</w:t>
      </w:r>
      <w:r>
        <w:rPr>
          <w:rFonts w:cs="Arial"/>
          <w:sz w:val="24"/>
          <w:szCs w:val="24"/>
        </w:rPr>
        <w:tab/>
      </w:r>
      <w:r w:rsidR="00AC421E" w:rsidRPr="00B666DE">
        <w:rPr>
          <w:rFonts w:cs="Arial"/>
          <w:sz w:val="24"/>
          <w:szCs w:val="24"/>
        </w:rPr>
        <w:t>The Council has de</w:t>
      </w:r>
      <w:r w:rsidR="008D59E5">
        <w:rPr>
          <w:rFonts w:cs="Arial"/>
          <w:sz w:val="24"/>
          <w:szCs w:val="24"/>
        </w:rPr>
        <w:t>veloped a standard approach to Contract and S</w:t>
      </w:r>
      <w:r w:rsidR="00AC421E" w:rsidRPr="00B666DE">
        <w:rPr>
          <w:rFonts w:cs="Arial"/>
          <w:sz w:val="24"/>
          <w:szCs w:val="24"/>
        </w:rPr>
        <w:t>upplier   management. It is intended that implementation and use of a standardised approach will assist in streamlining processes, improve risk and opportunity awareness and management, improve supplier relationship management and increase contract compliance.</w:t>
      </w:r>
    </w:p>
    <w:p w:rsidR="00AC421E" w:rsidRPr="00B407B9" w:rsidRDefault="00AC421E" w:rsidP="00AC421E">
      <w:pPr>
        <w:pStyle w:val="ListParagraph"/>
        <w:ind w:left="1080"/>
        <w:jc w:val="both"/>
        <w:rPr>
          <w:rFonts w:cs="Arial"/>
          <w:sz w:val="24"/>
          <w:szCs w:val="24"/>
        </w:rPr>
      </w:pPr>
    </w:p>
    <w:p w:rsidR="0089273B" w:rsidRDefault="00B666DE" w:rsidP="00B666DE">
      <w:pPr>
        <w:tabs>
          <w:tab w:val="left" w:pos="720"/>
        </w:tabs>
        <w:spacing w:after="240"/>
        <w:ind w:left="720" w:hanging="720"/>
        <w:jc w:val="both"/>
        <w:rPr>
          <w:rFonts w:cs="Arial"/>
          <w:color w:val="auto"/>
          <w:sz w:val="24"/>
          <w:szCs w:val="24"/>
        </w:rPr>
      </w:pPr>
      <w:r>
        <w:rPr>
          <w:rFonts w:cs="Arial"/>
          <w:sz w:val="24"/>
          <w:szCs w:val="24"/>
        </w:rPr>
        <w:t>5.2.2</w:t>
      </w:r>
      <w:r>
        <w:rPr>
          <w:rFonts w:cs="Arial"/>
          <w:sz w:val="24"/>
          <w:szCs w:val="24"/>
        </w:rPr>
        <w:tab/>
      </w:r>
      <w:r w:rsidR="00B84C7F" w:rsidRPr="00B666DE">
        <w:rPr>
          <w:rFonts w:cs="Arial"/>
          <w:sz w:val="24"/>
          <w:szCs w:val="24"/>
        </w:rPr>
        <w:t>The Council</w:t>
      </w:r>
      <w:r w:rsidR="00AC421E" w:rsidRPr="00B666DE">
        <w:rPr>
          <w:rFonts w:cs="Arial"/>
          <w:sz w:val="24"/>
          <w:szCs w:val="24"/>
        </w:rPr>
        <w:t xml:space="preserve"> has identified that the level of contract management for this Framework Agreement will be </w:t>
      </w:r>
      <w:r w:rsidR="00AC421E" w:rsidRPr="00B666DE">
        <w:rPr>
          <w:rFonts w:cs="Arial"/>
          <w:color w:val="auto"/>
          <w:sz w:val="24"/>
          <w:szCs w:val="24"/>
        </w:rPr>
        <w:t>as follows</w:t>
      </w:r>
      <w:r w:rsidR="0089273B" w:rsidRPr="00B666DE">
        <w:rPr>
          <w:rFonts w:cs="Arial"/>
          <w:color w:val="auto"/>
          <w:sz w:val="24"/>
          <w:szCs w:val="24"/>
        </w:rPr>
        <w:t xml:space="preserve"> and the </w:t>
      </w:r>
      <w:r w:rsidR="008D59E5">
        <w:rPr>
          <w:rFonts w:cs="Arial"/>
          <w:color w:val="auto"/>
          <w:sz w:val="24"/>
          <w:szCs w:val="24"/>
        </w:rPr>
        <w:t>Supplier</w:t>
      </w:r>
      <w:r w:rsidR="0089273B" w:rsidRPr="00B666DE">
        <w:rPr>
          <w:rFonts w:cs="Arial"/>
          <w:color w:val="auto"/>
          <w:sz w:val="24"/>
          <w:szCs w:val="24"/>
        </w:rPr>
        <w:t xml:space="preserve"> must:</w:t>
      </w:r>
    </w:p>
    <w:p w:rsidR="00AC421E" w:rsidRPr="0089273B" w:rsidRDefault="00AC421E" w:rsidP="00AC421E">
      <w:pPr>
        <w:pStyle w:val="ListParagraph"/>
        <w:numPr>
          <w:ilvl w:val="0"/>
          <w:numId w:val="39"/>
        </w:numPr>
        <w:spacing w:line="276" w:lineRule="auto"/>
        <w:jc w:val="both"/>
        <w:rPr>
          <w:rFonts w:cs="Arial"/>
          <w:color w:val="auto"/>
          <w:sz w:val="24"/>
          <w:szCs w:val="24"/>
        </w:rPr>
      </w:pPr>
      <w:r w:rsidRPr="0089273B">
        <w:rPr>
          <w:rFonts w:cs="Arial"/>
          <w:color w:val="auto"/>
          <w:sz w:val="24"/>
          <w:szCs w:val="24"/>
        </w:rPr>
        <w:t>Supply all the requested management and performance information in the requested formats and timeline, unless otherwise agreed in advance with the Contract Manager</w:t>
      </w:r>
      <w:r w:rsidR="00B413FD">
        <w:rPr>
          <w:rFonts w:cs="Arial"/>
          <w:color w:val="auto"/>
          <w:sz w:val="24"/>
          <w:szCs w:val="24"/>
        </w:rPr>
        <w:t>.</w:t>
      </w:r>
    </w:p>
    <w:p w:rsidR="00AC421E" w:rsidRPr="0089273B" w:rsidRDefault="008D59E5" w:rsidP="00AC421E">
      <w:pPr>
        <w:pStyle w:val="ListParagraph"/>
        <w:numPr>
          <w:ilvl w:val="0"/>
          <w:numId w:val="39"/>
        </w:numPr>
        <w:spacing w:line="276" w:lineRule="auto"/>
        <w:jc w:val="both"/>
        <w:rPr>
          <w:rFonts w:cs="Arial"/>
          <w:color w:val="auto"/>
          <w:sz w:val="24"/>
          <w:szCs w:val="24"/>
        </w:rPr>
      </w:pPr>
      <w:r>
        <w:rPr>
          <w:rFonts w:cs="Arial"/>
          <w:color w:val="auto"/>
          <w:sz w:val="24"/>
          <w:szCs w:val="24"/>
        </w:rPr>
        <w:lastRenderedPageBreak/>
        <w:t>Attend each C</w:t>
      </w:r>
      <w:r w:rsidR="00AC421E" w:rsidRPr="0089273B">
        <w:rPr>
          <w:rFonts w:cs="Arial"/>
          <w:color w:val="auto"/>
          <w:sz w:val="24"/>
          <w:szCs w:val="24"/>
        </w:rPr>
        <w:t>ontract review meeting with the Council as requested by the Contract Manager</w:t>
      </w:r>
      <w:r w:rsidR="00B413FD">
        <w:rPr>
          <w:rFonts w:cs="Arial"/>
          <w:color w:val="auto"/>
          <w:sz w:val="24"/>
          <w:szCs w:val="24"/>
        </w:rPr>
        <w:t>.</w:t>
      </w:r>
    </w:p>
    <w:p w:rsidR="00AC421E" w:rsidRPr="0089273B" w:rsidRDefault="00AC421E" w:rsidP="00AC421E">
      <w:pPr>
        <w:pStyle w:val="ListParagraph"/>
        <w:numPr>
          <w:ilvl w:val="0"/>
          <w:numId w:val="39"/>
        </w:numPr>
        <w:spacing w:line="276" w:lineRule="auto"/>
        <w:jc w:val="both"/>
        <w:rPr>
          <w:rFonts w:cs="Arial"/>
          <w:color w:val="auto"/>
          <w:sz w:val="24"/>
          <w:szCs w:val="24"/>
        </w:rPr>
      </w:pPr>
      <w:r w:rsidRPr="0089273B">
        <w:rPr>
          <w:rFonts w:cs="Arial"/>
          <w:color w:val="auto"/>
          <w:sz w:val="24"/>
          <w:szCs w:val="24"/>
        </w:rPr>
        <w:t>Support the Contract Manager in early identification of risks and/or opportunities associated with the delivery of the agreement</w:t>
      </w:r>
      <w:r w:rsidR="00B413FD">
        <w:rPr>
          <w:rFonts w:cs="Arial"/>
          <w:color w:val="auto"/>
          <w:sz w:val="24"/>
          <w:szCs w:val="24"/>
        </w:rPr>
        <w:t>.</w:t>
      </w:r>
      <w:r w:rsidRPr="0089273B">
        <w:rPr>
          <w:rFonts w:cs="Arial"/>
          <w:color w:val="auto"/>
          <w:sz w:val="24"/>
          <w:szCs w:val="24"/>
        </w:rPr>
        <w:t xml:space="preserve"> </w:t>
      </w:r>
    </w:p>
    <w:p w:rsidR="00AC421E" w:rsidRDefault="00AC421E" w:rsidP="00AC421E">
      <w:pPr>
        <w:pStyle w:val="ListParagraph"/>
        <w:numPr>
          <w:ilvl w:val="0"/>
          <w:numId w:val="39"/>
        </w:numPr>
        <w:spacing w:line="276" w:lineRule="auto"/>
        <w:jc w:val="both"/>
        <w:rPr>
          <w:rFonts w:cs="Arial"/>
          <w:color w:val="auto"/>
          <w:sz w:val="24"/>
          <w:szCs w:val="24"/>
        </w:rPr>
      </w:pPr>
      <w:r w:rsidRPr="0089273B">
        <w:rPr>
          <w:rFonts w:cs="Arial"/>
          <w:color w:val="auto"/>
          <w:sz w:val="24"/>
          <w:szCs w:val="24"/>
        </w:rPr>
        <w:t xml:space="preserve">Be aware that the </w:t>
      </w:r>
      <w:r w:rsidR="00B472B6" w:rsidRPr="0089273B">
        <w:rPr>
          <w:rFonts w:cs="Arial"/>
          <w:color w:val="auto"/>
          <w:sz w:val="24"/>
          <w:szCs w:val="24"/>
        </w:rPr>
        <w:t>Contract Manager</w:t>
      </w:r>
      <w:r w:rsidRPr="0089273B">
        <w:rPr>
          <w:rFonts w:cs="Arial"/>
          <w:color w:val="auto"/>
          <w:sz w:val="24"/>
          <w:szCs w:val="24"/>
        </w:rPr>
        <w:t xml:space="preserve"> may use performance measures such as </w:t>
      </w:r>
      <w:r w:rsidR="00B472B6" w:rsidRPr="0089273B">
        <w:rPr>
          <w:rFonts w:cs="Arial"/>
          <w:color w:val="auto"/>
          <w:sz w:val="24"/>
          <w:szCs w:val="24"/>
        </w:rPr>
        <w:t>p</w:t>
      </w:r>
      <w:r w:rsidRPr="0089273B">
        <w:rPr>
          <w:rFonts w:cs="Arial"/>
          <w:color w:val="auto"/>
          <w:sz w:val="24"/>
          <w:szCs w:val="24"/>
        </w:rPr>
        <w:t xml:space="preserve">erformance </w:t>
      </w:r>
      <w:r w:rsidR="00B472B6" w:rsidRPr="0089273B">
        <w:rPr>
          <w:rFonts w:cs="Arial"/>
          <w:color w:val="auto"/>
          <w:sz w:val="24"/>
          <w:szCs w:val="24"/>
        </w:rPr>
        <w:t>s</w:t>
      </w:r>
      <w:r w:rsidRPr="0089273B">
        <w:rPr>
          <w:rFonts w:cs="Arial"/>
          <w:color w:val="auto"/>
          <w:sz w:val="24"/>
          <w:szCs w:val="24"/>
        </w:rPr>
        <w:t xml:space="preserve">corecard and user feedback to assess </w:t>
      </w:r>
      <w:r w:rsidR="008D59E5">
        <w:rPr>
          <w:rFonts w:cs="Arial"/>
          <w:color w:val="auto"/>
          <w:sz w:val="24"/>
          <w:szCs w:val="24"/>
        </w:rPr>
        <w:t>Supplier</w:t>
      </w:r>
      <w:r w:rsidRPr="0089273B">
        <w:rPr>
          <w:rFonts w:cs="Arial"/>
          <w:color w:val="auto"/>
          <w:sz w:val="24"/>
          <w:szCs w:val="24"/>
        </w:rPr>
        <w:t xml:space="preserve"> performance on the </w:t>
      </w:r>
      <w:r w:rsidR="00B413FD">
        <w:rPr>
          <w:rFonts w:cs="Arial"/>
          <w:color w:val="auto"/>
          <w:sz w:val="24"/>
          <w:szCs w:val="24"/>
        </w:rPr>
        <w:t xml:space="preserve">DPS </w:t>
      </w:r>
      <w:r w:rsidRPr="0089273B">
        <w:rPr>
          <w:rFonts w:cs="Arial"/>
          <w:color w:val="auto"/>
          <w:sz w:val="24"/>
          <w:szCs w:val="24"/>
        </w:rPr>
        <w:t>Framework Agreement</w:t>
      </w:r>
      <w:r w:rsidR="008D59E5">
        <w:rPr>
          <w:rFonts w:cs="Arial"/>
          <w:color w:val="auto"/>
          <w:sz w:val="24"/>
          <w:szCs w:val="24"/>
        </w:rPr>
        <w:t>.</w:t>
      </w:r>
    </w:p>
    <w:p w:rsidR="004D4296" w:rsidRPr="0089273B" w:rsidRDefault="004D4296" w:rsidP="004D4296">
      <w:pPr>
        <w:pStyle w:val="ListParagraph"/>
        <w:spacing w:line="276" w:lineRule="auto"/>
        <w:jc w:val="both"/>
        <w:rPr>
          <w:rFonts w:cs="Arial"/>
          <w:color w:val="auto"/>
          <w:sz w:val="24"/>
          <w:szCs w:val="24"/>
        </w:rPr>
      </w:pPr>
    </w:p>
    <w:p w:rsidR="00595424" w:rsidRDefault="00B666DE" w:rsidP="009E49C9">
      <w:pPr>
        <w:pStyle w:val="Heading2"/>
      </w:pPr>
      <w:bookmarkStart w:id="6" w:name="_Toc499811173"/>
      <w:r>
        <w:t>6</w:t>
      </w:r>
      <w:r w:rsidR="00595424">
        <w:t>.</w:t>
      </w:r>
      <w:r w:rsidR="00595424">
        <w:tab/>
        <w:t>T</w:t>
      </w:r>
      <w:r w:rsidR="009B2A7E">
        <w:t xml:space="preserve">he basis of the </w:t>
      </w:r>
      <w:r w:rsidR="00B40FF2">
        <w:t>T</w:t>
      </w:r>
      <w:r w:rsidR="009B2A7E">
        <w:t>enders</w:t>
      </w:r>
      <w:bookmarkEnd w:id="6"/>
    </w:p>
    <w:p w:rsidR="00595424" w:rsidRDefault="00B666DE" w:rsidP="00D61DF5">
      <w:pPr>
        <w:tabs>
          <w:tab w:val="left" w:pos="720"/>
        </w:tabs>
        <w:spacing w:after="240"/>
        <w:ind w:left="720" w:hanging="720"/>
        <w:jc w:val="both"/>
        <w:rPr>
          <w:color w:val="auto"/>
          <w:sz w:val="24"/>
        </w:rPr>
      </w:pPr>
      <w:r>
        <w:rPr>
          <w:color w:val="auto"/>
          <w:sz w:val="24"/>
        </w:rPr>
        <w:t>6</w:t>
      </w:r>
      <w:r w:rsidR="00C5635D">
        <w:rPr>
          <w:color w:val="auto"/>
          <w:sz w:val="24"/>
        </w:rPr>
        <w:t>.</w:t>
      </w:r>
      <w:r w:rsidR="00595424">
        <w:rPr>
          <w:color w:val="auto"/>
          <w:sz w:val="24"/>
        </w:rPr>
        <w:t>1</w:t>
      </w:r>
      <w:r w:rsidR="00595424">
        <w:rPr>
          <w:color w:val="auto"/>
          <w:sz w:val="24"/>
        </w:rPr>
        <w:tab/>
        <w:t xml:space="preserve">This Contract is being let in accordance with the Council’s Constitution with which the </w:t>
      </w:r>
      <w:r w:rsidR="00B37DC5">
        <w:rPr>
          <w:color w:val="auto"/>
          <w:sz w:val="24"/>
        </w:rPr>
        <w:t>S</w:t>
      </w:r>
      <w:r w:rsidR="00595424">
        <w:rPr>
          <w:color w:val="auto"/>
          <w:sz w:val="24"/>
        </w:rPr>
        <w:t xml:space="preserve">uccessful </w:t>
      </w:r>
      <w:r w:rsidR="008D59E5">
        <w:rPr>
          <w:color w:val="auto"/>
          <w:sz w:val="24"/>
        </w:rPr>
        <w:t>Suppliers</w:t>
      </w:r>
      <w:r w:rsidR="009B2A7E">
        <w:rPr>
          <w:color w:val="auto"/>
          <w:sz w:val="24"/>
        </w:rPr>
        <w:t xml:space="preserve"> </w:t>
      </w:r>
      <w:r w:rsidR="00595424">
        <w:rPr>
          <w:color w:val="auto"/>
          <w:sz w:val="24"/>
        </w:rPr>
        <w:t>shall comply.</w:t>
      </w:r>
      <w:r w:rsidR="00E7527A">
        <w:rPr>
          <w:color w:val="auto"/>
          <w:sz w:val="24"/>
        </w:rPr>
        <w:t xml:space="preserve">  </w:t>
      </w:r>
      <w:r w:rsidR="00595424">
        <w:rPr>
          <w:color w:val="auto"/>
          <w:sz w:val="24"/>
        </w:rPr>
        <w:t xml:space="preserve">  </w:t>
      </w:r>
    </w:p>
    <w:p w:rsidR="000E04AE" w:rsidRDefault="00B666DE" w:rsidP="00D61DF5">
      <w:pPr>
        <w:tabs>
          <w:tab w:val="left" w:pos="720"/>
        </w:tabs>
        <w:spacing w:after="240"/>
        <w:ind w:left="720" w:hanging="720"/>
        <w:jc w:val="both"/>
        <w:rPr>
          <w:rFonts w:cs="Arial"/>
          <w:color w:val="auto"/>
          <w:sz w:val="24"/>
          <w:szCs w:val="24"/>
        </w:rPr>
      </w:pPr>
      <w:r>
        <w:rPr>
          <w:color w:val="auto"/>
          <w:sz w:val="24"/>
        </w:rPr>
        <w:t>6</w:t>
      </w:r>
      <w:r w:rsidR="000E04AE">
        <w:rPr>
          <w:color w:val="auto"/>
          <w:sz w:val="24"/>
        </w:rPr>
        <w:t>.2</w:t>
      </w:r>
      <w:r w:rsidR="000E04AE">
        <w:rPr>
          <w:color w:val="auto"/>
          <w:sz w:val="24"/>
        </w:rPr>
        <w:tab/>
      </w:r>
      <w:r w:rsidR="008D59E5">
        <w:rPr>
          <w:color w:val="auto"/>
          <w:sz w:val="24"/>
        </w:rPr>
        <w:t>Suppliers</w:t>
      </w:r>
      <w:r w:rsidR="001E5E48">
        <w:rPr>
          <w:color w:val="auto"/>
          <w:sz w:val="24"/>
        </w:rPr>
        <w:t xml:space="preserve"> </w:t>
      </w:r>
      <w:r w:rsidR="00883B27">
        <w:rPr>
          <w:color w:val="auto"/>
          <w:sz w:val="24"/>
        </w:rPr>
        <w:t>must submit</w:t>
      </w:r>
      <w:r w:rsidR="000E04AE">
        <w:rPr>
          <w:color w:val="auto"/>
          <w:sz w:val="24"/>
        </w:rPr>
        <w:t xml:space="preserve"> in accordance with the instructions contained wi</w:t>
      </w:r>
      <w:r w:rsidR="008E657E">
        <w:rPr>
          <w:color w:val="auto"/>
          <w:sz w:val="24"/>
        </w:rPr>
        <w:t>thin this Invitation to Tender.</w:t>
      </w:r>
      <w:r w:rsidR="000E04AE">
        <w:rPr>
          <w:color w:val="auto"/>
          <w:sz w:val="24"/>
        </w:rPr>
        <w:t xml:space="preserve"> </w:t>
      </w:r>
      <w:r w:rsidR="001E5E48">
        <w:rPr>
          <w:color w:val="auto"/>
          <w:sz w:val="24"/>
        </w:rPr>
        <w:t xml:space="preserve">Any </w:t>
      </w:r>
      <w:r w:rsidR="008D59E5">
        <w:rPr>
          <w:color w:val="auto"/>
          <w:sz w:val="24"/>
        </w:rPr>
        <w:t>Suppliers</w:t>
      </w:r>
      <w:r w:rsidR="001E5E48">
        <w:rPr>
          <w:color w:val="auto"/>
          <w:sz w:val="24"/>
        </w:rPr>
        <w:t xml:space="preserve"> that</w:t>
      </w:r>
      <w:r w:rsidR="000E04AE">
        <w:rPr>
          <w:color w:val="auto"/>
          <w:sz w:val="24"/>
        </w:rPr>
        <w:t xml:space="preserve"> do not comply with these instructions may have their tender rejected.</w:t>
      </w:r>
      <w:r w:rsidR="000E04AE" w:rsidRPr="000E04AE">
        <w:rPr>
          <w:rFonts w:cs="Arial"/>
          <w:color w:val="auto"/>
          <w:sz w:val="24"/>
          <w:szCs w:val="24"/>
        </w:rPr>
        <w:t xml:space="preserve"> </w:t>
      </w:r>
    </w:p>
    <w:p w:rsidR="00595424" w:rsidRDefault="00B666DE" w:rsidP="00A5005B">
      <w:pPr>
        <w:tabs>
          <w:tab w:val="left" w:pos="720"/>
        </w:tabs>
        <w:spacing w:after="240"/>
        <w:ind w:left="720" w:hanging="720"/>
        <w:jc w:val="both"/>
        <w:rPr>
          <w:color w:val="auto"/>
          <w:sz w:val="24"/>
        </w:rPr>
      </w:pPr>
      <w:r>
        <w:rPr>
          <w:color w:val="auto"/>
          <w:sz w:val="24"/>
        </w:rPr>
        <w:t>6</w:t>
      </w:r>
      <w:r w:rsidR="00883B27">
        <w:rPr>
          <w:color w:val="auto"/>
          <w:sz w:val="24"/>
        </w:rPr>
        <w:t>.3</w:t>
      </w:r>
      <w:r w:rsidR="00883B27">
        <w:rPr>
          <w:color w:val="auto"/>
          <w:sz w:val="24"/>
        </w:rPr>
        <w:tab/>
      </w:r>
      <w:r w:rsidR="008D59E5">
        <w:rPr>
          <w:color w:val="auto"/>
          <w:sz w:val="24"/>
        </w:rPr>
        <w:t>Suppliers</w:t>
      </w:r>
      <w:r w:rsidR="00883B27" w:rsidRPr="008E5C08">
        <w:rPr>
          <w:color w:val="auto"/>
          <w:sz w:val="24"/>
        </w:rPr>
        <w:t xml:space="preserve"> are being invited </w:t>
      </w:r>
      <w:r w:rsidR="00B40FF2">
        <w:rPr>
          <w:color w:val="auto"/>
          <w:sz w:val="24"/>
        </w:rPr>
        <w:t>to respond to</w:t>
      </w:r>
      <w:r w:rsidR="008E5C08" w:rsidRPr="008E5C08">
        <w:rPr>
          <w:color w:val="auto"/>
          <w:sz w:val="24"/>
        </w:rPr>
        <w:t xml:space="preserve"> a public advertisement.</w:t>
      </w:r>
      <w:r w:rsidR="00883B27" w:rsidRPr="008E5C08">
        <w:rPr>
          <w:color w:val="auto"/>
          <w:sz w:val="24"/>
        </w:rPr>
        <w:t xml:space="preserve"> The </w:t>
      </w:r>
      <w:r w:rsidR="00B40FF2">
        <w:rPr>
          <w:color w:val="auto"/>
          <w:sz w:val="24"/>
        </w:rPr>
        <w:t>C</w:t>
      </w:r>
      <w:r w:rsidR="00883B27" w:rsidRPr="008E5C08">
        <w:rPr>
          <w:color w:val="auto"/>
          <w:sz w:val="24"/>
        </w:rPr>
        <w:t xml:space="preserve">ontract shall be in writing, in </w:t>
      </w:r>
      <w:r w:rsidR="00B40FF2">
        <w:rPr>
          <w:color w:val="auto"/>
          <w:sz w:val="24"/>
        </w:rPr>
        <w:t>the</w:t>
      </w:r>
      <w:r w:rsidR="00883B27" w:rsidRPr="008E5C08">
        <w:rPr>
          <w:color w:val="auto"/>
          <w:sz w:val="24"/>
        </w:rPr>
        <w:t xml:space="preserve"> form contained in th</w:t>
      </w:r>
      <w:r w:rsidR="00B40FF2">
        <w:rPr>
          <w:color w:val="auto"/>
          <w:sz w:val="24"/>
        </w:rPr>
        <w:t>is ITT</w:t>
      </w:r>
      <w:r w:rsidR="00883B27" w:rsidRPr="008E5C08">
        <w:rPr>
          <w:color w:val="auto"/>
          <w:sz w:val="24"/>
        </w:rPr>
        <w:t>, approved by the Council’s Head of Law and Governance and shall be executed under seal within 28 days of the acceptance of the successful</w:t>
      </w:r>
      <w:r w:rsidR="00A5005B" w:rsidRPr="008E5C08">
        <w:rPr>
          <w:color w:val="auto"/>
          <w:sz w:val="24"/>
        </w:rPr>
        <w:t xml:space="preserve"> </w:t>
      </w:r>
      <w:r w:rsidR="00B40FF2">
        <w:rPr>
          <w:color w:val="auto"/>
          <w:sz w:val="24"/>
        </w:rPr>
        <w:t>T</w:t>
      </w:r>
      <w:r w:rsidR="00A5005B" w:rsidRPr="008E5C08">
        <w:rPr>
          <w:color w:val="auto"/>
          <w:sz w:val="24"/>
        </w:rPr>
        <w:t>ender</w:t>
      </w:r>
      <w:r w:rsidR="00B472B6">
        <w:rPr>
          <w:color w:val="auto"/>
          <w:sz w:val="24"/>
        </w:rPr>
        <w:t>s</w:t>
      </w:r>
      <w:r w:rsidR="00A5005B" w:rsidRPr="008E5C08">
        <w:rPr>
          <w:color w:val="auto"/>
          <w:sz w:val="24"/>
        </w:rPr>
        <w:t>.</w:t>
      </w:r>
    </w:p>
    <w:p w:rsidR="000E04AE" w:rsidRDefault="00B666DE" w:rsidP="00D61DF5">
      <w:pPr>
        <w:tabs>
          <w:tab w:val="left" w:pos="720"/>
        </w:tabs>
        <w:spacing w:after="240"/>
        <w:ind w:left="720" w:hanging="720"/>
        <w:jc w:val="both"/>
        <w:rPr>
          <w:color w:val="auto"/>
          <w:sz w:val="24"/>
        </w:rPr>
      </w:pPr>
      <w:r>
        <w:rPr>
          <w:color w:val="auto"/>
          <w:sz w:val="24"/>
        </w:rPr>
        <w:t>6</w:t>
      </w:r>
      <w:r w:rsidR="00643097">
        <w:rPr>
          <w:color w:val="auto"/>
          <w:sz w:val="24"/>
        </w:rPr>
        <w:t>.4</w:t>
      </w:r>
      <w:r w:rsidR="00595424">
        <w:rPr>
          <w:color w:val="auto"/>
          <w:sz w:val="24"/>
        </w:rPr>
        <w:tab/>
      </w:r>
      <w:r w:rsidR="008E5C08">
        <w:rPr>
          <w:color w:val="auto"/>
          <w:sz w:val="24"/>
        </w:rPr>
        <w:t xml:space="preserve">The </w:t>
      </w:r>
      <w:r w:rsidR="008D59E5">
        <w:rPr>
          <w:color w:val="auto"/>
          <w:sz w:val="24"/>
        </w:rPr>
        <w:t>Suppliers</w:t>
      </w:r>
      <w:r w:rsidR="000E04AE">
        <w:rPr>
          <w:color w:val="auto"/>
          <w:sz w:val="24"/>
        </w:rPr>
        <w:t xml:space="preserve"> written response to any information required by the Council will be taken into account in the evaluation of </w:t>
      </w:r>
      <w:r w:rsidR="00A5005B">
        <w:rPr>
          <w:color w:val="auto"/>
          <w:sz w:val="24"/>
        </w:rPr>
        <w:t xml:space="preserve">the </w:t>
      </w:r>
      <w:r w:rsidR="00B40FF2">
        <w:rPr>
          <w:color w:val="auto"/>
          <w:sz w:val="24"/>
        </w:rPr>
        <w:t>T</w:t>
      </w:r>
      <w:r w:rsidR="00A5005B">
        <w:rPr>
          <w:color w:val="auto"/>
          <w:sz w:val="24"/>
        </w:rPr>
        <w:t>ender</w:t>
      </w:r>
      <w:r w:rsidR="000E04AE">
        <w:rPr>
          <w:color w:val="auto"/>
          <w:sz w:val="24"/>
        </w:rPr>
        <w:t xml:space="preserve"> and if accepted, will be binding but will not d</w:t>
      </w:r>
      <w:r w:rsidR="00887689">
        <w:rPr>
          <w:color w:val="auto"/>
          <w:sz w:val="24"/>
        </w:rPr>
        <w:t>etract from the Contract Terms and</w:t>
      </w:r>
      <w:r w:rsidR="000E04AE">
        <w:rPr>
          <w:color w:val="auto"/>
          <w:sz w:val="24"/>
        </w:rPr>
        <w:t xml:space="preserve"> Conditions or Specification.</w:t>
      </w:r>
    </w:p>
    <w:p w:rsidR="00595424" w:rsidRDefault="00B666DE" w:rsidP="00D61DF5">
      <w:pPr>
        <w:tabs>
          <w:tab w:val="left" w:pos="720"/>
        </w:tabs>
        <w:spacing w:after="240"/>
        <w:ind w:left="720" w:hanging="720"/>
        <w:jc w:val="both"/>
        <w:rPr>
          <w:color w:val="auto"/>
          <w:sz w:val="24"/>
        </w:rPr>
      </w:pPr>
      <w:r>
        <w:rPr>
          <w:color w:val="auto"/>
          <w:sz w:val="24"/>
        </w:rPr>
        <w:t>6</w:t>
      </w:r>
      <w:r w:rsidR="00643097">
        <w:rPr>
          <w:color w:val="auto"/>
          <w:sz w:val="24"/>
        </w:rPr>
        <w:t>.5</w:t>
      </w:r>
      <w:r w:rsidR="000E04AE">
        <w:rPr>
          <w:color w:val="auto"/>
          <w:sz w:val="24"/>
        </w:rPr>
        <w:tab/>
      </w:r>
      <w:r w:rsidR="00595424">
        <w:rPr>
          <w:color w:val="auto"/>
          <w:sz w:val="24"/>
        </w:rPr>
        <w:t xml:space="preserve">If </w:t>
      </w:r>
      <w:r w:rsidR="008E5C08">
        <w:rPr>
          <w:color w:val="auto"/>
          <w:sz w:val="24"/>
        </w:rPr>
        <w:t xml:space="preserve">the </w:t>
      </w:r>
      <w:r w:rsidR="00B37DC5">
        <w:rPr>
          <w:color w:val="auto"/>
          <w:sz w:val="24"/>
        </w:rPr>
        <w:t>S</w:t>
      </w:r>
      <w:r w:rsidR="008E5C08">
        <w:rPr>
          <w:color w:val="auto"/>
          <w:sz w:val="24"/>
        </w:rPr>
        <w:t xml:space="preserve">uccessful </w:t>
      </w:r>
      <w:r w:rsidR="00DE0D6F">
        <w:rPr>
          <w:color w:val="auto"/>
          <w:sz w:val="24"/>
        </w:rPr>
        <w:t>Suppliers</w:t>
      </w:r>
      <w:r w:rsidR="009B2A7E">
        <w:rPr>
          <w:color w:val="auto"/>
          <w:sz w:val="24"/>
        </w:rPr>
        <w:t xml:space="preserve"> </w:t>
      </w:r>
      <w:r w:rsidR="00595424">
        <w:rPr>
          <w:color w:val="auto"/>
          <w:sz w:val="24"/>
        </w:rPr>
        <w:t xml:space="preserve">fail to execute the </w:t>
      </w:r>
      <w:r w:rsidR="005254CA">
        <w:rPr>
          <w:color w:val="auto"/>
          <w:sz w:val="24"/>
        </w:rPr>
        <w:t>Contract</w:t>
      </w:r>
      <w:r w:rsidR="00595424">
        <w:rPr>
          <w:color w:val="auto"/>
          <w:sz w:val="24"/>
        </w:rPr>
        <w:t xml:space="preserve"> the Council may (without prejudice to any other remedy </w:t>
      </w:r>
      <w:r w:rsidR="00305B69">
        <w:rPr>
          <w:color w:val="auto"/>
          <w:sz w:val="24"/>
        </w:rPr>
        <w:t>available to it) terminate the C</w:t>
      </w:r>
      <w:r w:rsidR="00595424">
        <w:rPr>
          <w:color w:val="auto"/>
          <w:sz w:val="24"/>
        </w:rPr>
        <w:t>ontr</w:t>
      </w:r>
      <w:r w:rsidR="00305B69">
        <w:rPr>
          <w:color w:val="auto"/>
          <w:sz w:val="24"/>
        </w:rPr>
        <w:t xml:space="preserve">act by notice to the </w:t>
      </w:r>
      <w:r w:rsidR="00B37DC5">
        <w:rPr>
          <w:color w:val="auto"/>
          <w:sz w:val="24"/>
        </w:rPr>
        <w:t>S</w:t>
      </w:r>
      <w:r w:rsidR="00595424">
        <w:rPr>
          <w:color w:val="auto"/>
          <w:sz w:val="24"/>
        </w:rPr>
        <w:t xml:space="preserve">uccessful </w:t>
      </w:r>
      <w:r w:rsidR="00DE0D6F">
        <w:rPr>
          <w:color w:val="auto"/>
          <w:sz w:val="24"/>
        </w:rPr>
        <w:t>Suppliers</w:t>
      </w:r>
      <w:r w:rsidR="00595424">
        <w:rPr>
          <w:color w:val="auto"/>
          <w:sz w:val="24"/>
        </w:rPr>
        <w:t xml:space="preserve"> having immediate effect.</w:t>
      </w:r>
    </w:p>
    <w:p w:rsidR="00002BE7" w:rsidRDefault="00B666DE" w:rsidP="00D61DF5">
      <w:pPr>
        <w:tabs>
          <w:tab w:val="left" w:pos="720"/>
        </w:tabs>
        <w:spacing w:after="240"/>
        <w:ind w:left="720" w:hanging="720"/>
        <w:jc w:val="both"/>
        <w:rPr>
          <w:color w:val="auto"/>
          <w:sz w:val="24"/>
        </w:rPr>
      </w:pPr>
      <w:r>
        <w:rPr>
          <w:color w:val="auto"/>
          <w:sz w:val="24"/>
        </w:rPr>
        <w:t>6</w:t>
      </w:r>
      <w:r w:rsidR="00643097">
        <w:rPr>
          <w:color w:val="auto"/>
          <w:sz w:val="24"/>
        </w:rPr>
        <w:t>.6</w:t>
      </w:r>
      <w:r w:rsidR="00595424">
        <w:rPr>
          <w:color w:val="auto"/>
          <w:sz w:val="24"/>
        </w:rPr>
        <w:tab/>
        <w:t xml:space="preserve">Until the execution of </w:t>
      </w:r>
      <w:r w:rsidR="005254CA">
        <w:rPr>
          <w:color w:val="auto"/>
          <w:sz w:val="24"/>
        </w:rPr>
        <w:t>the Contract</w:t>
      </w:r>
      <w:r w:rsidR="00305B69">
        <w:rPr>
          <w:color w:val="auto"/>
          <w:sz w:val="24"/>
        </w:rPr>
        <w:t>,</w:t>
      </w:r>
      <w:r w:rsidR="00595424">
        <w:rPr>
          <w:color w:val="auto"/>
          <w:sz w:val="24"/>
        </w:rPr>
        <w:t xml:space="preserve"> </w:t>
      </w:r>
      <w:r w:rsidR="008E5C08">
        <w:rPr>
          <w:color w:val="auto"/>
          <w:sz w:val="24"/>
        </w:rPr>
        <w:t xml:space="preserve">the successful </w:t>
      </w:r>
      <w:r w:rsidR="00DE0D6F">
        <w:rPr>
          <w:color w:val="auto"/>
          <w:sz w:val="24"/>
        </w:rPr>
        <w:t>Suppliers</w:t>
      </w:r>
      <w:r w:rsidR="00595424">
        <w:rPr>
          <w:color w:val="auto"/>
          <w:sz w:val="24"/>
        </w:rPr>
        <w:t xml:space="preserve"> together with the Council’s written acceptance of it shall form a binding agreement between the Council and </w:t>
      </w:r>
      <w:r w:rsidR="008E5C08">
        <w:rPr>
          <w:color w:val="auto"/>
          <w:sz w:val="24"/>
        </w:rPr>
        <w:t xml:space="preserve">the </w:t>
      </w:r>
      <w:r w:rsidR="00B40FF2">
        <w:rPr>
          <w:color w:val="auto"/>
          <w:sz w:val="24"/>
        </w:rPr>
        <w:t>S</w:t>
      </w:r>
      <w:r w:rsidR="008E5C08">
        <w:rPr>
          <w:color w:val="auto"/>
          <w:sz w:val="24"/>
        </w:rPr>
        <w:t xml:space="preserve">uccessful </w:t>
      </w:r>
      <w:r w:rsidR="00DE0D6F">
        <w:rPr>
          <w:color w:val="auto"/>
          <w:sz w:val="24"/>
        </w:rPr>
        <w:t>Suppliers</w:t>
      </w:r>
      <w:r w:rsidR="008E5C08">
        <w:rPr>
          <w:color w:val="auto"/>
          <w:sz w:val="24"/>
        </w:rPr>
        <w:t>.</w:t>
      </w:r>
    </w:p>
    <w:p w:rsidR="00595424" w:rsidRDefault="00B666DE" w:rsidP="00D61DF5">
      <w:pPr>
        <w:tabs>
          <w:tab w:val="left" w:pos="720"/>
        </w:tabs>
        <w:spacing w:after="240"/>
        <w:ind w:left="720" w:hanging="720"/>
        <w:jc w:val="both"/>
        <w:rPr>
          <w:color w:val="auto"/>
          <w:sz w:val="24"/>
        </w:rPr>
      </w:pPr>
      <w:r>
        <w:rPr>
          <w:color w:val="auto"/>
          <w:sz w:val="24"/>
        </w:rPr>
        <w:t>6</w:t>
      </w:r>
      <w:r w:rsidR="00643097">
        <w:rPr>
          <w:color w:val="auto"/>
          <w:sz w:val="24"/>
        </w:rPr>
        <w:t>.7</w:t>
      </w:r>
      <w:r w:rsidR="00595424">
        <w:rPr>
          <w:color w:val="auto"/>
          <w:sz w:val="24"/>
        </w:rPr>
        <w:tab/>
      </w:r>
      <w:r w:rsidR="008E5C08">
        <w:rPr>
          <w:color w:val="auto"/>
          <w:sz w:val="24"/>
        </w:rPr>
        <w:t xml:space="preserve">Every </w:t>
      </w:r>
      <w:r w:rsidR="00B40FF2">
        <w:rPr>
          <w:color w:val="auto"/>
          <w:sz w:val="24"/>
        </w:rPr>
        <w:t>T</w:t>
      </w:r>
      <w:r w:rsidR="00595424">
        <w:rPr>
          <w:color w:val="auto"/>
          <w:sz w:val="24"/>
        </w:rPr>
        <w:t xml:space="preserve">ender received by the Council shall be deemed to have been made subject to the enclosed </w:t>
      </w:r>
      <w:r w:rsidR="00305B69">
        <w:rPr>
          <w:color w:val="auto"/>
          <w:sz w:val="24"/>
        </w:rPr>
        <w:t>Contract T</w:t>
      </w:r>
      <w:r w:rsidR="00887689">
        <w:rPr>
          <w:color w:val="auto"/>
          <w:sz w:val="24"/>
        </w:rPr>
        <w:t>erms and</w:t>
      </w:r>
      <w:r w:rsidR="00305B69">
        <w:rPr>
          <w:color w:val="auto"/>
          <w:sz w:val="24"/>
        </w:rPr>
        <w:t xml:space="preserve"> Conditions</w:t>
      </w:r>
      <w:r w:rsidR="00595424">
        <w:rPr>
          <w:color w:val="auto"/>
          <w:sz w:val="24"/>
        </w:rPr>
        <w:t xml:space="preserve"> unless the Council shall previously have expressly agree</w:t>
      </w:r>
      <w:r w:rsidR="008E657E">
        <w:rPr>
          <w:color w:val="auto"/>
          <w:sz w:val="24"/>
        </w:rPr>
        <w:t xml:space="preserve">d, in writing to the contrary. </w:t>
      </w:r>
      <w:r w:rsidR="008E5C08">
        <w:rPr>
          <w:color w:val="auto"/>
          <w:sz w:val="24"/>
        </w:rPr>
        <w:t xml:space="preserve">Any alternative </w:t>
      </w:r>
      <w:r w:rsidR="00B40FF2">
        <w:rPr>
          <w:color w:val="auto"/>
          <w:sz w:val="24"/>
        </w:rPr>
        <w:t>T</w:t>
      </w:r>
      <w:r w:rsidR="008E5C08">
        <w:rPr>
          <w:color w:val="auto"/>
          <w:sz w:val="24"/>
        </w:rPr>
        <w:t xml:space="preserve">erms or </w:t>
      </w:r>
      <w:r w:rsidR="00B40FF2">
        <w:rPr>
          <w:color w:val="auto"/>
          <w:sz w:val="24"/>
        </w:rPr>
        <w:t>C</w:t>
      </w:r>
      <w:r w:rsidR="008E5C08">
        <w:rPr>
          <w:color w:val="auto"/>
          <w:sz w:val="24"/>
        </w:rPr>
        <w:t xml:space="preserve">onditions offered on behalf of the </w:t>
      </w:r>
      <w:r w:rsidR="00DE0D6F">
        <w:rPr>
          <w:color w:val="auto"/>
          <w:sz w:val="24"/>
        </w:rPr>
        <w:t>Suppliers</w:t>
      </w:r>
      <w:r w:rsidR="008E5C08">
        <w:rPr>
          <w:color w:val="auto"/>
          <w:sz w:val="24"/>
        </w:rPr>
        <w:t xml:space="preserve"> shall, if consistent with this Invitation to Tender be deemed rejected by the Council unless expressly accepted in writing.</w:t>
      </w:r>
    </w:p>
    <w:p w:rsidR="00595424" w:rsidRDefault="00B666DE" w:rsidP="00D61DF5">
      <w:pPr>
        <w:tabs>
          <w:tab w:val="left" w:pos="720"/>
        </w:tabs>
        <w:spacing w:after="240"/>
        <w:ind w:left="720" w:hanging="720"/>
        <w:jc w:val="both"/>
        <w:rPr>
          <w:color w:val="auto"/>
          <w:sz w:val="24"/>
        </w:rPr>
      </w:pPr>
      <w:r>
        <w:rPr>
          <w:color w:val="auto"/>
          <w:sz w:val="24"/>
        </w:rPr>
        <w:t>6</w:t>
      </w:r>
      <w:r w:rsidR="00643097">
        <w:rPr>
          <w:color w:val="auto"/>
          <w:sz w:val="24"/>
        </w:rPr>
        <w:t>.8</w:t>
      </w:r>
      <w:r w:rsidR="00595424">
        <w:rPr>
          <w:color w:val="auto"/>
          <w:sz w:val="24"/>
        </w:rPr>
        <w:tab/>
      </w:r>
      <w:r w:rsidR="00595424" w:rsidRPr="00643097">
        <w:rPr>
          <w:color w:val="auto"/>
          <w:sz w:val="24"/>
        </w:rPr>
        <w:t xml:space="preserve">Any express waiver or variation of any of the </w:t>
      </w:r>
      <w:r w:rsidR="00887689">
        <w:rPr>
          <w:color w:val="auto"/>
          <w:sz w:val="24"/>
        </w:rPr>
        <w:t>Contract Terms and</w:t>
      </w:r>
      <w:r w:rsidR="00305B69" w:rsidRPr="00643097">
        <w:rPr>
          <w:color w:val="auto"/>
          <w:sz w:val="24"/>
        </w:rPr>
        <w:t xml:space="preserve"> Conditions </w:t>
      </w:r>
      <w:r w:rsidR="00595424" w:rsidRPr="00643097">
        <w:rPr>
          <w:color w:val="auto"/>
          <w:sz w:val="24"/>
        </w:rPr>
        <w:t xml:space="preserve">made in writing by the Council’s Supervising Officer shall bind the Council.  Otherwise, neither the Supervising Officer nor any other servant or agent of the Council has authority to vary or waive any of the </w:t>
      </w:r>
      <w:r w:rsidR="00887689">
        <w:rPr>
          <w:color w:val="auto"/>
          <w:sz w:val="24"/>
        </w:rPr>
        <w:t>Contract Terms and</w:t>
      </w:r>
      <w:r w:rsidR="00305B69" w:rsidRPr="00643097">
        <w:rPr>
          <w:color w:val="auto"/>
          <w:sz w:val="24"/>
        </w:rPr>
        <w:t xml:space="preserve"> Conditions</w:t>
      </w:r>
      <w:r w:rsidR="00595424" w:rsidRPr="00643097">
        <w:rPr>
          <w:color w:val="auto"/>
          <w:sz w:val="24"/>
        </w:rPr>
        <w:t xml:space="preserve"> on behalf of the Council.</w:t>
      </w:r>
    </w:p>
    <w:p w:rsidR="00305B69" w:rsidRDefault="00B666DE" w:rsidP="001159D2">
      <w:pPr>
        <w:tabs>
          <w:tab w:val="left" w:pos="720"/>
        </w:tabs>
        <w:spacing w:after="240"/>
        <w:ind w:left="720" w:hanging="720"/>
        <w:jc w:val="both"/>
        <w:rPr>
          <w:rFonts w:cs="Arial"/>
          <w:color w:val="auto"/>
          <w:sz w:val="24"/>
          <w:szCs w:val="24"/>
        </w:rPr>
      </w:pPr>
      <w:r>
        <w:rPr>
          <w:color w:val="auto"/>
          <w:sz w:val="24"/>
        </w:rPr>
        <w:t>6</w:t>
      </w:r>
      <w:r w:rsidR="001159D2">
        <w:rPr>
          <w:color w:val="auto"/>
          <w:sz w:val="24"/>
        </w:rPr>
        <w:t>.9</w:t>
      </w:r>
      <w:r w:rsidR="00595424">
        <w:rPr>
          <w:color w:val="auto"/>
          <w:sz w:val="24"/>
        </w:rPr>
        <w:tab/>
      </w:r>
      <w:r w:rsidR="00305B69" w:rsidRPr="00305B69">
        <w:rPr>
          <w:rFonts w:cs="Arial"/>
          <w:color w:val="auto"/>
          <w:sz w:val="24"/>
          <w:szCs w:val="24"/>
        </w:rPr>
        <w:t xml:space="preserve">The Council reserves the right not to accept the </w:t>
      </w:r>
      <w:r w:rsidR="008E5C08">
        <w:rPr>
          <w:rFonts w:cs="Arial"/>
          <w:color w:val="auto"/>
          <w:sz w:val="24"/>
          <w:szCs w:val="24"/>
        </w:rPr>
        <w:t xml:space="preserve">lowest or any </w:t>
      </w:r>
      <w:proofErr w:type="gramStart"/>
      <w:r w:rsidR="00B40FF2">
        <w:rPr>
          <w:rFonts w:cs="Arial"/>
          <w:color w:val="auto"/>
          <w:sz w:val="24"/>
          <w:szCs w:val="24"/>
        </w:rPr>
        <w:t>T</w:t>
      </w:r>
      <w:r w:rsidR="00305B69">
        <w:rPr>
          <w:rFonts w:cs="Arial"/>
          <w:color w:val="auto"/>
          <w:sz w:val="24"/>
          <w:szCs w:val="24"/>
        </w:rPr>
        <w:t>ender</w:t>
      </w:r>
      <w:r w:rsidR="003A092E">
        <w:rPr>
          <w:rFonts w:cs="Arial"/>
          <w:color w:val="auto"/>
          <w:sz w:val="24"/>
          <w:szCs w:val="24"/>
        </w:rPr>
        <w:t>,</w:t>
      </w:r>
      <w:proofErr w:type="gramEnd"/>
      <w:r w:rsidR="00305B69" w:rsidRPr="00305B69">
        <w:rPr>
          <w:rFonts w:cs="Arial"/>
          <w:color w:val="auto"/>
          <w:sz w:val="24"/>
          <w:szCs w:val="24"/>
        </w:rPr>
        <w:t xml:space="preserve"> and to annul the </w:t>
      </w:r>
      <w:r w:rsidR="000E04AE">
        <w:rPr>
          <w:rFonts w:cs="Arial"/>
          <w:color w:val="auto"/>
          <w:sz w:val="24"/>
          <w:szCs w:val="24"/>
        </w:rPr>
        <w:t>procurement</w:t>
      </w:r>
      <w:r w:rsidR="00305B69" w:rsidRPr="00305B69">
        <w:rPr>
          <w:rFonts w:cs="Arial"/>
          <w:color w:val="auto"/>
          <w:sz w:val="24"/>
          <w:szCs w:val="24"/>
        </w:rPr>
        <w:t xml:space="preserve"> process and reject </w:t>
      </w:r>
      <w:r w:rsidR="00A5005B">
        <w:rPr>
          <w:rFonts w:cs="Arial"/>
          <w:color w:val="auto"/>
          <w:sz w:val="24"/>
          <w:szCs w:val="24"/>
        </w:rPr>
        <w:t>the</w:t>
      </w:r>
      <w:r w:rsidR="00305B69" w:rsidRPr="00305B69">
        <w:rPr>
          <w:rFonts w:cs="Arial"/>
          <w:color w:val="auto"/>
          <w:sz w:val="24"/>
          <w:szCs w:val="24"/>
        </w:rPr>
        <w:t xml:space="preserve"> </w:t>
      </w:r>
      <w:r w:rsidR="00B40FF2">
        <w:rPr>
          <w:rFonts w:cs="Arial"/>
          <w:color w:val="auto"/>
          <w:sz w:val="24"/>
          <w:szCs w:val="24"/>
        </w:rPr>
        <w:t>T</w:t>
      </w:r>
      <w:r w:rsidR="00A5005B">
        <w:rPr>
          <w:rFonts w:cs="Arial"/>
          <w:color w:val="auto"/>
          <w:sz w:val="24"/>
          <w:szCs w:val="24"/>
        </w:rPr>
        <w:t>ender</w:t>
      </w:r>
      <w:r w:rsidR="00CB6416">
        <w:rPr>
          <w:rFonts w:cs="Arial"/>
          <w:color w:val="auto"/>
          <w:sz w:val="24"/>
          <w:szCs w:val="24"/>
        </w:rPr>
        <w:t>s</w:t>
      </w:r>
      <w:r w:rsidR="00305B69" w:rsidRPr="00305B69">
        <w:rPr>
          <w:rFonts w:cs="Arial"/>
          <w:color w:val="auto"/>
          <w:sz w:val="24"/>
          <w:szCs w:val="24"/>
        </w:rPr>
        <w:t xml:space="preserve"> </w:t>
      </w:r>
      <w:r w:rsidR="00305B69">
        <w:rPr>
          <w:rFonts w:cs="Arial"/>
          <w:color w:val="auto"/>
          <w:sz w:val="24"/>
          <w:szCs w:val="24"/>
        </w:rPr>
        <w:t xml:space="preserve">(in whole or in part) </w:t>
      </w:r>
      <w:r w:rsidR="00305B69" w:rsidRPr="00305B69">
        <w:rPr>
          <w:rFonts w:cs="Arial"/>
          <w:color w:val="auto"/>
          <w:sz w:val="24"/>
          <w:szCs w:val="24"/>
        </w:rPr>
        <w:t xml:space="preserve">at any time prior to </w:t>
      </w:r>
      <w:r w:rsidR="00B40FF2">
        <w:rPr>
          <w:rFonts w:cs="Arial"/>
          <w:color w:val="auto"/>
          <w:sz w:val="24"/>
          <w:szCs w:val="24"/>
        </w:rPr>
        <w:t>C</w:t>
      </w:r>
      <w:r w:rsidR="00305B69" w:rsidRPr="00305B69">
        <w:rPr>
          <w:rFonts w:cs="Arial"/>
          <w:color w:val="auto"/>
          <w:sz w:val="24"/>
          <w:szCs w:val="24"/>
        </w:rPr>
        <w:t xml:space="preserve">ontract </w:t>
      </w:r>
      <w:r w:rsidR="00B40FF2">
        <w:rPr>
          <w:rFonts w:cs="Arial"/>
          <w:color w:val="auto"/>
          <w:sz w:val="24"/>
          <w:szCs w:val="24"/>
        </w:rPr>
        <w:t>A</w:t>
      </w:r>
      <w:r w:rsidR="00305B69" w:rsidRPr="00305B69">
        <w:rPr>
          <w:rFonts w:cs="Arial"/>
          <w:color w:val="auto"/>
          <w:sz w:val="24"/>
          <w:szCs w:val="24"/>
        </w:rPr>
        <w:t>ward, without thereby incurring</w:t>
      </w:r>
      <w:r w:rsidR="00AC2A75">
        <w:rPr>
          <w:rFonts w:cs="Arial"/>
          <w:color w:val="auto"/>
          <w:sz w:val="24"/>
          <w:szCs w:val="24"/>
        </w:rPr>
        <w:t xml:space="preserve"> any liability to </w:t>
      </w:r>
      <w:r w:rsidR="00DE0D6F">
        <w:rPr>
          <w:rFonts w:cs="Arial"/>
          <w:color w:val="auto"/>
          <w:sz w:val="24"/>
          <w:szCs w:val="24"/>
        </w:rPr>
        <w:t>Suppliers</w:t>
      </w:r>
      <w:r w:rsidR="00CB6416">
        <w:rPr>
          <w:rFonts w:cs="Arial"/>
          <w:color w:val="auto"/>
          <w:sz w:val="24"/>
          <w:szCs w:val="24"/>
        </w:rPr>
        <w:t xml:space="preserve">. To be clear The Council reserves the right not to </w:t>
      </w:r>
      <w:r w:rsidR="00B40FF2">
        <w:rPr>
          <w:rFonts w:cs="Arial"/>
          <w:color w:val="auto"/>
          <w:sz w:val="24"/>
          <w:szCs w:val="24"/>
        </w:rPr>
        <w:t>A</w:t>
      </w:r>
      <w:r w:rsidR="00CB6416">
        <w:rPr>
          <w:rFonts w:cs="Arial"/>
          <w:color w:val="auto"/>
          <w:sz w:val="24"/>
          <w:szCs w:val="24"/>
        </w:rPr>
        <w:t xml:space="preserve">ward any </w:t>
      </w:r>
      <w:r w:rsidR="00B40FF2">
        <w:rPr>
          <w:rFonts w:cs="Arial"/>
          <w:color w:val="auto"/>
          <w:sz w:val="24"/>
          <w:szCs w:val="24"/>
        </w:rPr>
        <w:t>C</w:t>
      </w:r>
      <w:r w:rsidR="00CB6416">
        <w:rPr>
          <w:rFonts w:cs="Arial"/>
          <w:color w:val="auto"/>
          <w:sz w:val="24"/>
          <w:szCs w:val="24"/>
        </w:rPr>
        <w:t>ontract, at its sole discretion.</w:t>
      </w:r>
    </w:p>
    <w:p w:rsidR="00595424" w:rsidRDefault="00B666DE" w:rsidP="00D61DF5">
      <w:pPr>
        <w:spacing w:after="240"/>
        <w:ind w:left="709" w:hanging="709"/>
        <w:jc w:val="both"/>
        <w:rPr>
          <w:color w:val="auto"/>
          <w:sz w:val="24"/>
        </w:rPr>
      </w:pPr>
      <w:r>
        <w:rPr>
          <w:rFonts w:cs="Arial"/>
          <w:color w:val="auto"/>
          <w:sz w:val="24"/>
          <w:szCs w:val="24"/>
        </w:rPr>
        <w:lastRenderedPageBreak/>
        <w:t>6</w:t>
      </w:r>
      <w:r w:rsidR="00305B69">
        <w:rPr>
          <w:rFonts w:cs="Arial"/>
          <w:color w:val="auto"/>
          <w:sz w:val="24"/>
          <w:szCs w:val="24"/>
        </w:rPr>
        <w:t>.</w:t>
      </w:r>
      <w:r w:rsidR="007F40CC">
        <w:rPr>
          <w:rFonts w:cs="Arial"/>
          <w:color w:val="auto"/>
          <w:sz w:val="24"/>
          <w:szCs w:val="24"/>
        </w:rPr>
        <w:t>1</w:t>
      </w:r>
      <w:r w:rsidR="001159D2">
        <w:rPr>
          <w:rFonts w:cs="Arial"/>
          <w:color w:val="auto"/>
          <w:sz w:val="24"/>
          <w:szCs w:val="24"/>
        </w:rPr>
        <w:t>0</w:t>
      </w:r>
      <w:r w:rsidR="00305B69">
        <w:rPr>
          <w:rFonts w:cs="Arial"/>
          <w:color w:val="auto"/>
          <w:sz w:val="24"/>
          <w:szCs w:val="24"/>
        </w:rPr>
        <w:tab/>
      </w:r>
      <w:r w:rsidR="00595424">
        <w:rPr>
          <w:color w:val="auto"/>
          <w:sz w:val="24"/>
        </w:rPr>
        <w:t xml:space="preserve">The Council </w:t>
      </w:r>
      <w:r w:rsidR="00305B69">
        <w:rPr>
          <w:color w:val="auto"/>
          <w:sz w:val="24"/>
        </w:rPr>
        <w:t xml:space="preserve">reserves the right </w:t>
      </w:r>
      <w:r w:rsidR="00595424">
        <w:rPr>
          <w:color w:val="auto"/>
          <w:sz w:val="24"/>
        </w:rPr>
        <w:t xml:space="preserve">to negotiate on </w:t>
      </w:r>
      <w:r w:rsidR="00AB3D09">
        <w:rPr>
          <w:color w:val="auto"/>
          <w:sz w:val="24"/>
        </w:rPr>
        <w:t>particular items</w:t>
      </w:r>
      <w:r w:rsidR="00A5005B">
        <w:rPr>
          <w:color w:val="auto"/>
          <w:sz w:val="24"/>
        </w:rPr>
        <w:t xml:space="preserve"> of a </w:t>
      </w:r>
      <w:r w:rsidR="00B40FF2">
        <w:rPr>
          <w:color w:val="auto"/>
          <w:sz w:val="24"/>
        </w:rPr>
        <w:t>T</w:t>
      </w:r>
      <w:r w:rsidR="00A5005B">
        <w:rPr>
          <w:color w:val="auto"/>
          <w:sz w:val="24"/>
        </w:rPr>
        <w:t>ender</w:t>
      </w:r>
      <w:r w:rsidR="00AB3D09">
        <w:rPr>
          <w:color w:val="auto"/>
          <w:sz w:val="24"/>
        </w:rPr>
        <w:t xml:space="preserve"> proposal whilst ensuring that such negotiation does</w:t>
      </w:r>
      <w:r w:rsidR="00CB6416">
        <w:rPr>
          <w:color w:val="auto"/>
          <w:sz w:val="24"/>
        </w:rPr>
        <w:t xml:space="preserve"> not distort competition or</w:t>
      </w:r>
      <w:r w:rsidR="00AB3D09">
        <w:rPr>
          <w:color w:val="auto"/>
          <w:sz w:val="24"/>
        </w:rPr>
        <w:t xml:space="preserve"> </w:t>
      </w:r>
      <w:r w:rsidR="00AC2A75">
        <w:rPr>
          <w:color w:val="auto"/>
          <w:sz w:val="24"/>
        </w:rPr>
        <w:t>differ from the scope of the Contract.</w:t>
      </w:r>
    </w:p>
    <w:p w:rsidR="00595424" w:rsidRDefault="00B666DE" w:rsidP="00D61DF5">
      <w:pPr>
        <w:tabs>
          <w:tab w:val="left" w:pos="720"/>
        </w:tabs>
        <w:spacing w:after="240"/>
        <w:ind w:left="720" w:hanging="720"/>
        <w:jc w:val="both"/>
        <w:rPr>
          <w:color w:val="auto"/>
          <w:sz w:val="24"/>
        </w:rPr>
      </w:pPr>
      <w:r>
        <w:rPr>
          <w:color w:val="auto"/>
          <w:sz w:val="24"/>
        </w:rPr>
        <w:t>6</w:t>
      </w:r>
      <w:r w:rsidR="007F40CC">
        <w:rPr>
          <w:color w:val="auto"/>
          <w:sz w:val="24"/>
        </w:rPr>
        <w:t>.1</w:t>
      </w:r>
      <w:r w:rsidR="001159D2">
        <w:rPr>
          <w:color w:val="auto"/>
          <w:sz w:val="24"/>
        </w:rPr>
        <w:t>1</w:t>
      </w:r>
      <w:r w:rsidR="00595424">
        <w:rPr>
          <w:color w:val="auto"/>
          <w:sz w:val="24"/>
        </w:rPr>
        <w:tab/>
      </w:r>
      <w:r w:rsidR="00CB6416">
        <w:rPr>
          <w:color w:val="auto"/>
          <w:sz w:val="24"/>
        </w:rPr>
        <w:t xml:space="preserve">The </w:t>
      </w:r>
      <w:r w:rsidR="00B40FF2">
        <w:rPr>
          <w:color w:val="auto"/>
          <w:sz w:val="24"/>
        </w:rPr>
        <w:t>S</w:t>
      </w:r>
      <w:r w:rsidR="00CB6416">
        <w:rPr>
          <w:color w:val="auto"/>
          <w:sz w:val="24"/>
        </w:rPr>
        <w:t xml:space="preserve">uccessful </w:t>
      </w:r>
      <w:r w:rsidR="00DE0D6F">
        <w:rPr>
          <w:color w:val="auto"/>
          <w:sz w:val="24"/>
        </w:rPr>
        <w:t>Suppliers</w:t>
      </w:r>
      <w:r w:rsidR="00AB3D09">
        <w:rPr>
          <w:color w:val="auto"/>
          <w:sz w:val="24"/>
        </w:rPr>
        <w:t xml:space="preserve"> </w:t>
      </w:r>
      <w:r w:rsidR="00595424">
        <w:rPr>
          <w:color w:val="auto"/>
          <w:sz w:val="24"/>
        </w:rPr>
        <w:t xml:space="preserve">through </w:t>
      </w:r>
      <w:r w:rsidR="00AB3D09">
        <w:rPr>
          <w:color w:val="auto"/>
          <w:sz w:val="24"/>
        </w:rPr>
        <w:t xml:space="preserve">their organisations </w:t>
      </w:r>
      <w:r w:rsidR="00CB6416">
        <w:rPr>
          <w:color w:val="auto"/>
          <w:sz w:val="24"/>
        </w:rPr>
        <w:t>own</w:t>
      </w:r>
      <w:r w:rsidR="00AB3D09">
        <w:rPr>
          <w:color w:val="auto"/>
          <w:sz w:val="24"/>
        </w:rPr>
        <w:t xml:space="preserve"> </w:t>
      </w:r>
      <w:r w:rsidR="00595424">
        <w:rPr>
          <w:color w:val="auto"/>
          <w:sz w:val="24"/>
        </w:rPr>
        <w:t xml:space="preserve">quality management system shall undertake the day-to-day monitoring and supervision of the </w:t>
      </w:r>
      <w:r w:rsidR="00B40FF2">
        <w:rPr>
          <w:color w:val="auto"/>
          <w:sz w:val="24"/>
        </w:rPr>
        <w:t>C</w:t>
      </w:r>
      <w:r w:rsidR="00595424">
        <w:rPr>
          <w:color w:val="auto"/>
          <w:sz w:val="24"/>
        </w:rPr>
        <w:t xml:space="preserve">ontract.  An officer appointed by the Council and referred to in the </w:t>
      </w:r>
      <w:r w:rsidR="00B40FF2">
        <w:rPr>
          <w:color w:val="auto"/>
          <w:sz w:val="24"/>
        </w:rPr>
        <w:t>C</w:t>
      </w:r>
      <w:r w:rsidR="00595424">
        <w:rPr>
          <w:color w:val="auto"/>
          <w:sz w:val="24"/>
        </w:rPr>
        <w:t xml:space="preserve">ontract as ‘the Contract Supervising Officer’’ shall monitor the </w:t>
      </w:r>
      <w:r w:rsidR="00DE0D6F">
        <w:rPr>
          <w:color w:val="auto"/>
          <w:sz w:val="24"/>
        </w:rPr>
        <w:t>Suppliers</w:t>
      </w:r>
      <w:r w:rsidR="00595424">
        <w:rPr>
          <w:color w:val="auto"/>
          <w:sz w:val="24"/>
        </w:rPr>
        <w:t xml:space="preserve"> quality control system to ensure compliance with the standards and requirement</w:t>
      </w:r>
      <w:r w:rsidR="00AB3D09">
        <w:rPr>
          <w:color w:val="auto"/>
          <w:sz w:val="24"/>
        </w:rPr>
        <w:t>s</w:t>
      </w:r>
      <w:r w:rsidR="00595424">
        <w:rPr>
          <w:color w:val="auto"/>
          <w:sz w:val="24"/>
        </w:rPr>
        <w:t xml:space="preserve"> set out </w:t>
      </w:r>
      <w:r w:rsidR="00AB3D09">
        <w:rPr>
          <w:color w:val="auto"/>
          <w:sz w:val="24"/>
        </w:rPr>
        <w:t>within this Invitation to Tender</w:t>
      </w:r>
      <w:r w:rsidR="00595424">
        <w:rPr>
          <w:color w:val="auto"/>
          <w:sz w:val="24"/>
        </w:rPr>
        <w:t>.</w:t>
      </w:r>
    </w:p>
    <w:p w:rsidR="00595424" w:rsidRDefault="00B666DE" w:rsidP="00D61DF5">
      <w:pPr>
        <w:tabs>
          <w:tab w:val="left" w:pos="720"/>
        </w:tabs>
        <w:spacing w:after="240"/>
        <w:ind w:left="720" w:hanging="720"/>
        <w:jc w:val="both"/>
        <w:rPr>
          <w:color w:val="auto"/>
          <w:sz w:val="24"/>
        </w:rPr>
      </w:pPr>
      <w:r>
        <w:rPr>
          <w:color w:val="auto"/>
          <w:sz w:val="24"/>
        </w:rPr>
        <w:t>6</w:t>
      </w:r>
      <w:r w:rsidR="007F40CC">
        <w:rPr>
          <w:color w:val="auto"/>
          <w:sz w:val="24"/>
        </w:rPr>
        <w:t>.1</w:t>
      </w:r>
      <w:r w:rsidR="001159D2">
        <w:rPr>
          <w:color w:val="auto"/>
          <w:sz w:val="24"/>
        </w:rPr>
        <w:t>2</w:t>
      </w:r>
      <w:r w:rsidR="00595424">
        <w:rPr>
          <w:color w:val="auto"/>
          <w:sz w:val="24"/>
        </w:rPr>
        <w:tab/>
        <w:t xml:space="preserve">The Council’s Supervising Officer will work closely with other relevant Council officers </w:t>
      </w:r>
      <w:r w:rsidR="00A040CD">
        <w:rPr>
          <w:color w:val="auto"/>
          <w:sz w:val="24"/>
        </w:rPr>
        <w:t xml:space="preserve">and/or stakeholders </w:t>
      </w:r>
      <w:r w:rsidR="00595424">
        <w:rPr>
          <w:color w:val="auto"/>
          <w:sz w:val="24"/>
        </w:rPr>
        <w:t>to ensure that</w:t>
      </w:r>
      <w:r w:rsidR="00A040CD">
        <w:rPr>
          <w:color w:val="auto"/>
          <w:sz w:val="24"/>
        </w:rPr>
        <w:t xml:space="preserve"> the</w:t>
      </w:r>
      <w:r w:rsidR="00595424">
        <w:rPr>
          <w:color w:val="auto"/>
          <w:sz w:val="24"/>
        </w:rPr>
        <w:t xml:space="preserve"> </w:t>
      </w:r>
      <w:r w:rsidR="00A040CD">
        <w:rPr>
          <w:color w:val="auto"/>
          <w:sz w:val="24"/>
        </w:rPr>
        <w:t>requirements as set out in the Contract are</w:t>
      </w:r>
      <w:r w:rsidR="00595424">
        <w:rPr>
          <w:color w:val="auto"/>
          <w:sz w:val="24"/>
        </w:rPr>
        <w:t xml:space="preserve"> appropriate to their needs</w:t>
      </w:r>
      <w:r w:rsidR="00A040CD">
        <w:rPr>
          <w:color w:val="auto"/>
          <w:sz w:val="24"/>
        </w:rPr>
        <w:t>, and are supplied in accordance with the Contract</w:t>
      </w:r>
      <w:r w:rsidR="00595424">
        <w:rPr>
          <w:color w:val="auto"/>
          <w:sz w:val="24"/>
        </w:rPr>
        <w:t>.</w:t>
      </w:r>
    </w:p>
    <w:p w:rsidR="00595424" w:rsidRDefault="00B666DE" w:rsidP="00D61DF5">
      <w:pPr>
        <w:tabs>
          <w:tab w:val="left" w:pos="720"/>
        </w:tabs>
        <w:spacing w:after="240"/>
        <w:ind w:left="720" w:hanging="720"/>
        <w:jc w:val="both"/>
        <w:rPr>
          <w:color w:val="auto"/>
          <w:sz w:val="24"/>
        </w:rPr>
      </w:pPr>
      <w:r>
        <w:rPr>
          <w:color w:val="auto"/>
          <w:sz w:val="24"/>
        </w:rPr>
        <w:t>6</w:t>
      </w:r>
      <w:r w:rsidR="007F40CC">
        <w:rPr>
          <w:color w:val="auto"/>
          <w:sz w:val="24"/>
        </w:rPr>
        <w:t>.1</w:t>
      </w:r>
      <w:r w:rsidR="000C553A">
        <w:rPr>
          <w:color w:val="auto"/>
          <w:sz w:val="24"/>
        </w:rPr>
        <w:t>3</w:t>
      </w:r>
      <w:r w:rsidR="00595424">
        <w:rPr>
          <w:color w:val="auto"/>
          <w:sz w:val="24"/>
        </w:rPr>
        <w:tab/>
        <w:t xml:space="preserve">The Council reserves the right to </w:t>
      </w:r>
      <w:r w:rsidR="00A040CD">
        <w:rPr>
          <w:color w:val="auto"/>
          <w:sz w:val="24"/>
        </w:rPr>
        <w:t xml:space="preserve">not to award a </w:t>
      </w:r>
      <w:r w:rsidR="001159D2">
        <w:rPr>
          <w:color w:val="auto"/>
          <w:sz w:val="24"/>
        </w:rPr>
        <w:t>C</w:t>
      </w:r>
      <w:r w:rsidR="00A040CD">
        <w:rPr>
          <w:color w:val="auto"/>
          <w:sz w:val="24"/>
        </w:rPr>
        <w:t xml:space="preserve">ontract </w:t>
      </w:r>
      <w:r w:rsidR="00A93782">
        <w:rPr>
          <w:color w:val="auto"/>
          <w:sz w:val="24"/>
        </w:rPr>
        <w:t xml:space="preserve">to the Successful </w:t>
      </w:r>
      <w:r w:rsidR="00DE0D6F">
        <w:rPr>
          <w:color w:val="auto"/>
          <w:sz w:val="24"/>
        </w:rPr>
        <w:t>Suppliers</w:t>
      </w:r>
      <w:r w:rsidR="00595424">
        <w:rPr>
          <w:color w:val="auto"/>
          <w:sz w:val="24"/>
        </w:rPr>
        <w:t xml:space="preserve"> where </w:t>
      </w:r>
      <w:r w:rsidR="00A93782">
        <w:rPr>
          <w:color w:val="auto"/>
          <w:sz w:val="24"/>
        </w:rPr>
        <w:t xml:space="preserve">the </w:t>
      </w:r>
      <w:r w:rsidR="00DE0D6F">
        <w:rPr>
          <w:color w:val="auto"/>
          <w:sz w:val="24"/>
        </w:rPr>
        <w:t>Suppliers</w:t>
      </w:r>
      <w:r w:rsidR="00595424">
        <w:rPr>
          <w:color w:val="auto"/>
          <w:sz w:val="24"/>
        </w:rPr>
        <w:t xml:space="preserve"> cannot </w:t>
      </w:r>
      <w:r w:rsidR="00A040CD">
        <w:rPr>
          <w:color w:val="auto"/>
          <w:sz w:val="24"/>
        </w:rPr>
        <w:t>meet the requirements to Council’s timescales and/or satisfaction.</w:t>
      </w:r>
    </w:p>
    <w:p w:rsidR="007B4E9D" w:rsidRDefault="00B666DE" w:rsidP="008E657E">
      <w:pPr>
        <w:spacing w:after="240"/>
        <w:ind w:left="709" w:hanging="709"/>
        <w:jc w:val="both"/>
        <w:rPr>
          <w:sz w:val="24"/>
          <w:szCs w:val="24"/>
        </w:rPr>
      </w:pPr>
      <w:r>
        <w:rPr>
          <w:rFonts w:cs="Arial"/>
          <w:color w:val="auto"/>
          <w:sz w:val="24"/>
          <w:szCs w:val="24"/>
        </w:rPr>
        <w:t>6</w:t>
      </w:r>
      <w:r w:rsidR="007F40CC">
        <w:rPr>
          <w:rFonts w:cs="Arial"/>
          <w:color w:val="auto"/>
          <w:sz w:val="24"/>
          <w:szCs w:val="24"/>
        </w:rPr>
        <w:t>.1</w:t>
      </w:r>
      <w:r w:rsidR="000C553A">
        <w:rPr>
          <w:rFonts w:cs="Arial"/>
          <w:color w:val="auto"/>
          <w:sz w:val="24"/>
          <w:szCs w:val="24"/>
        </w:rPr>
        <w:t>4</w:t>
      </w:r>
      <w:r w:rsidR="00A341E9">
        <w:rPr>
          <w:rFonts w:cs="Arial"/>
          <w:color w:val="auto"/>
          <w:sz w:val="24"/>
          <w:szCs w:val="24"/>
        </w:rPr>
        <w:tab/>
      </w:r>
      <w:r w:rsidR="00305B69" w:rsidRPr="00305B69">
        <w:rPr>
          <w:rFonts w:cs="Arial"/>
          <w:color w:val="auto"/>
          <w:sz w:val="24"/>
          <w:szCs w:val="24"/>
        </w:rPr>
        <w:t>All communication with the Council must be made via the South East Business Portal</w:t>
      </w:r>
      <w:r w:rsidR="003F4D8F">
        <w:rPr>
          <w:rFonts w:cs="Arial"/>
          <w:color w:val="auto"/>
          <w:sz w:val="24"/>
          <w:szCs w:val="24"/>
        </w:rPr>
        <w:t xml:space="preserve"> (procurement portal)</w:t>
      </w:r>
      <w:r w:rsidR="00305B69" w:rsidRPr="00305B69">
        <w:rPr>
          <w:rFonts w:cs="Arial"/>
          <w:color w:val="auto"/>
          <w:sz w:val="24"/>
          <w:szCs w:val="24"/>
        </w:rPr>
        <w:t xml:space="preserve">. </w:t>
      </w:r>
      <w:r w:rsidR="00305B69" w:rsidRPr="00643097">
        <w:rPr>
          <w:rFonts w:cs="Arial"/>
          <w:color w:val="auto"/>
          <w:sz w:val="24"/>
          <w:szCs w:val="24"/>
        </w:rPr>
        <w:t xml:space="preserve"> </w:t>
      </w:r>
      <w:hyperlink r:id="rId17" w:history="1">
        <w:r w:rsidR="00CB3490" w:rsidRPr="006A6AFD">
          <w:rPr>
            <w:rStyle w:val="Hyperlink"/>
            <w:sz w:val="24"/>
            <w:szCs w:val="24"/>
          </w:rPr>
          <w:t>https://www.businessportal.southeastiep.gov.uk</w:t>
        </w:r>
      </w:hyperlink>
      <w:r w:rsidR="005D3F17" w:rsidRPr="005D3F17">
        <w:rPr>
          <w:sz w:val="24"/>
          <w:szCs w:val="24"/>
        </w:rPr>
        <w:t>.</w:t>
      </w:r>
    </w:p>
    <w:p w:rsidR="000C553A" w:rsidRDefault="00B666DE" w:rsidP="00D61DF5">
      <w:pPr>
        <w:spacing w:after="240"/>
        <w:ind w:left="709" w:hanging="709"/>
        <w:jc w:val="both"/>
        <w:rPr>
          <w:rFonts w:cs="Arial"/>
          <w:color w:val="auto"/>
          <w:sz w:val="24"/>
          <w:szCs w:val="24"/>
        </w:rPr>
      </w:pPr>
      <w:r>
        <w:rPr>
          <w:rFonts w:cs="Arial"/>
          <w:color w:val="auto"/>
          <w:sz w:val="24"/>
          <w:szCs w:val="24"/>
        </w:rPr>
        <w:t>6</w:t>
      </w:r>
      <w:r w:rsidR="007F40CC">
        <w:rPr>
          <w:rFonts w:cs="Arial"/>
          <w:color w:val="auto"/>
          <w:sz w:val="24"/>
          <w:szCs w:val="24"/>
        </w:rPr>
        <w:t>.1</w:t>
      </w:r>
      <w:r w:rsidR="000C553A">
        <w:rPr>
          <w:rFonts w:cs="Arial"/>
          <w:color w:val="auto"/>
          <w:sz w:val="24"/>
          <w:szCs w:val="24"/>
        </w:rPr>
        <w:t>5</w:t>
      </w:r>
      <w:r w:rsidR="003F4D8F">
        <w:rPr>
          <w:rFonts w:cs="Arial"/>
          <w:color w:val="auto"/>
          <w:sz w:val="24"/>
          <w:szCs w:val="24"/>
        </w:rPr>
        <w:tab/>
        <w:t>The indicative timetable for this procurement is:</w:t>
      </w:r>
      <w:r w:rsidR="001C4071">
        <w:rPr>
          <w:rFonts w:cs="Arial"/>
          <w:color w:val="auto"/>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8"/>
        <w:gridCol w:w="2994"/>
      </w:tblGrid>
      <w:tr w:rsidR="004D6510" w:rsidRPr="004112AD" w:rsidTr="00A93782">
        <w:tc>
          <w:tcPr>
            <w:tcW w:w="3485" w:type="pct"/>
            <w:shd w:val="clear" w:color="auto" w:fill="F2F2F2"/>
          </w:tcPr>
          <w:p w:rsidR="001C4071" w:rsidRPr="00001D2E" w:rsidRDefault="001C4071" w:rsidP="00A93782">
            <w:pPr>
              <w:spacing w:before="60" w:after="60"/>
              <w:jc w:val="both"/>
              <w:rPr>
                <w:rFonts w:cs="Arial"/>
                <w:b/>
                <w:color w:val="auto"/>
                <w:sz w:val="24"/>
                <w:szCs w:val="24"/>
              </w:rPr>
            </w:pPr>
            <w:r w:rsidRPr="00001D2E">
              <w:rPr>
                <w:rFonts w:cs="Arial"/>
                <w:b/>
                <w:color w:val="auto"/>
                <w:sz w:val="24"/>
                <w:szCs w:val="24"/>
              </w:rPr>
              <w:t>Stage/activity</w:t>
            </w:r>
          </w:p>
        </w:tc>
        <w:tc>
          <w:tcPr>
            <w:tcW w:w="1515" w:type="pct"/>
            <w:shd w:val="clear" w:color="auto" w:fill="F2F2F2"/>
          </w:tcPr>
          <w:p w:rsidR="001C4071" w:rsidRPr="00001D2E" w:rsidRDefault="001C4071" w:rsidP="00A93782">
            <w:pPr>
              <w:spacing w:before="60" w:after="60"/>
              <w:jc w:val="both"/>
              <w:rPr>
                <w:rFonts w:cs="Arial"/>
                <w:b/>
                <w:color w:val="auto"/>
                <w:sz w:val="24"/>
                <w:szCs w:val="24"/>
              </w:rPr>
            </w:pPr>
            <w:r w:rsidRPr="00001D2E">
              <w:rPr>
                <w:rFonts w:cs="Arial"/>
                <w:b/>
                <w:color w:val="auto"/>
                <w:sz w:val="24"/>
                <w:szCs w:val="24"/>
              </w:rPr>
              <w:t>Date</w:t>
            </w:r>
          </w:p>
        </w:tc>
      </w:tr>
      <w:tr w:rsidR="004D6510" w:rsidRPr="004112AD" w:rsidTr="00A93782">
        <w:tc>
          <w:tcPr>
            <w:tcW w:w="3485" w:type="pct"/>
            <w:shd w:val="clear" w:color="auto" w:fill="auto"/>
          </w:tcPr>
          <w:p w:rsidR="001C4071" w:rsidRPr="00001D2E" w:rsidRDefault="001C4071" w:rsidP="00B442F3">
            <w:pPr>
              <w:spacing w:before="60" w:after="60"/>
              <w:jc w:val="both"/>
              <w:rPr>
                <w:rFonts w:cs="Arial"/>
                <w:color w:val="auto"/>
                <w:sz w:val="24"/>
                <w:szCs w:val="24"/>
              </w:rPr>
            </w:pPr>
            <w:r w:rsidRPr="00001D2E">
              <w:rPr>
                <w:rFonts w:cs="Arial"/>
                <w:color w:val="auto"/>
                <w:sz w:val="24"/>
                <w:szCs w:val="24"/>
              </w:rPr>
              <w:t>Invitation to tender published</w:t>
            </w:r>
          </w:p>
        </w:tc>
        <w:tc>
          <w:tcPr>
            <w:tcW w:w="1515" w:type="pct"/>
            <w:shd w:val="clear" w:color="auto" w:fill="auto"/>
          </w:tcPr>
          <w:p w:rsidR="001C4071" w:rsidRPr="00001D2E" w:rsidRDefault="00DE0D6F" w:rsidP="00DE0D6F">
            <w:pPr>
              <w:spacing w:before="60" w:after="60"/>
              <w:jc w:val="both"/>
              <w:rPr>
                <w:rFonts w:cs="Arial"/>
                <w:color w:val="auto"/>
                <w:sz w:val="24"/>
                <w:szCs w:val="24"/>
              </w:rPr>
            </w:pPr>
            <w:r w:rsidRPr="00001D2E">
              <w:rPr>
                <w:rFonts w:cs="Arial"/>
                <w:color w:val="auto"/>
                <w:sz w:val="24"/>
                <w:szCs w:val="24"/>
              </w:rPr>
              <w:t>29</w:t>
            </w:r>
            <w:r w:rsidRPr="00001D2E">
              <w:rPr>
                <w:rFonts w:cs="Arial"/>
                <w:color w:val="auto"/>
                <w:sz w:val="24"/>
                <w:szCs w:val="24"/>
                <w:vertAlign w:val="superscript"/>
              </w:rPr>
              <w:t>th</w:t>
            </w:r>
            <w:r w:rsidRPr="00001D2E">
              <w:rPr>
                <w:rFonts w:cs="Arial"/>
                <w:color w:val="auto"/>
                <w:sz w:val="24"/>
                <w:szCs w:val="24"/>
              </w:rPr>
              <w:t xml:space="preserve"> </w:t>
            </w:r>
            <w:r w:rsidR="000C553A" w:rsidRPr="00001D2E">
              <w:rPr>
                <w:rFonts w:cs="Arial"/>
                <w:color w:val="auto"/>
                <w:sz w:val="24"/>
                <w:szCs w:val="24"/>
              </w:rPr>
              <w:t>December 2017</w:t>
            </w:r>
          </w:p>
        </w:tc>
      </w:tr>
      <w:tr w:rsidR="004D6510" w:rsidRPr="004112AD" w:rsidTr="00A93782">
        <w:tc>
          <w:tcPr>
            <w:tcW w:w="3485" w:type="pct"/>
            <w:shd w:val="clear" w:color="auto" w:fill="auto"/>
          </w:tcPr>
          <w:p w:rsidR="001C4071" w:rsidRPr="00001D2E" w:rsidRDefault="001C4071" w:rsidP="00B37DC5">
            <w:pPr>
              <w:spacing w:before="60" w:after="60"/>
              <w:jc w:val="both"/>
              <w:rPr>
                <w:rFonts w:cs="Arial"/>
                <w:color w:val="auto"/>
                <w:sz w:val="24"/>
                <w:szCs w:val="24"/>
              </w:rPr>
            </w:pPr>
            <w:r w:rsidRPr="00001D2E">
              <w:rPr>
                <w:rFonts w:cs="Arial"/>
                <w:color w:val="auto"/>
                <w:sz w:val="24"/>
                <w:szCs w:val="24"/>
              </w:rPr>
              <w:t xml:space="preserve">Deadline for receipt of clarification questions or request for additional information from </w:t>
            </w:r>
            <w:r w:rsidR="00BA0212">
              <w:rPr>
                <w:rFonts w:cs="Arial"/>
                <w:color w:val="auto"/>
                <w:sz w:val="24"/>
                <w:szCs w:val="24"/>
              </w:rPr>
              <w:t xml:space="preserve">initial </w:t>
            </w:r>
            <w:r w:rsidR="00EC2895" w:rsidRPr="00001D2E">
              <w:rPr>
                <w:rFonts w:cs="Arial"/>
                <w:color w:val="auto"/>
                <w:sz w:val="24"/>
                <w:szCs w:val="24"/>
              </w:rPr>
              <w:t>Tenderer</w:t>
            </w:r>
            <w:r w:rsidRPr="00001D2E">
              <w:rPr>
                <w:rFonts w:cs="Arial"/>
                <w:color w:val="auto"/>
                <w:sz w:val="24"/>
                <w:szCs w:val="24"/>
              </w:rPr>
              <w:t>s</w:t>
            </w:r>
          </w:p>
        </w:tc>
        <w:tc>
          <w:tcPr>
            <w:tcW w:w="1515" w:type="pct"/>
            <w:shd w:val="clear" w:color="auto" w:fill="auto"/>
          </w:tcPr>
          <w:p w:rsidR="001C4071" w:rsidRPr="00001D2E" w:rsidRDefault="00001D2E" w:rsidP="00001D2E">
            <w:pPr>
              <w:spacing w:before="60" w:after="60"/>
              <w:jc w:val="both"/>
              <w:rPr>
                <w:rFonts w:cs="Arial"/>
                <w:color w:val="auto"/>
                <w:sz w:val="24"/>
                <w:szCs w:val="24"/>
              </w:rPr>
            </w:pPr>
            <w:r w:rsidRPr="00001D2E">
              <w:rPr>
                <w:rFonts w:cs="Arial"/>
                <w:color w:val="auto"/>
                <w:sz w:val="24"/>
                <w:szCs w:val="24"/>
              </w:rPr>
              <w:t>19</w:t>
            </w:r>
            <w:r w:rsidRPr="00001D2E">
              <w:rPr>
                <w:rFonts w:cs="Arial"/>
                <w:color w:val="auto"/>
                <w:sz w:val="24"/>
                <w:szCs w:val="24"/>
                <w:vertAlign w:val="superscript"/>
              </w:rPr>
              <w:t>th</w:t>
            </w:r>
            <w:r w:rsidRPr="00001D2E">
              <w:rPr>
                <w:rFonts w:cs="Arial"/>
                <w:color w:val="auto"/>
                <w:sz w:val="24"/>
                <w:szCs w:val="24"/>
              </w:rPr>
              <w:t xml:space="preserve"> </w:t>
            </w:r>
            <w:r w:rsidR="00384959" w:rsidRPr="00001D2E">
              <w:rPr>
                <w:rFonts w:cs="Arial"/>
                <w:color w:val="auto"/>
                <w:sz w:val="24"/>
                <w:szCs w:val="24"/>
              </w:rPr>
              <w:t>January 2018</w:t>
            </w:r>
          </w:p>
        </w:tc>
      </w:tr>
      <w:tr w:rsidR="004D6510" w:rsidRPr="004112AD" w:rsidTr="00A93782">
        <w:tc>
          <w:tcPr>
            <w:tcW w:w="3485" w:type="pct"/>
            <w:shd w:val="clear" w:color="auto" w:fill="auto"/>
          </w:tcPr>
          <w:p w:rsidR="001C4071" w:rsidRPr="00001D2E" w:rsidRDefault="00AE7135" w:rsidP="00AE7135">
            <w:pPr>
              <w:spacing w:before="60" w:after="60"/>
              <w:jc w:val="both"/>
              <w:rPr>
                <w:rFonts w:cs="Arial"/>
                <w:b/>
                <w:color w:val="auto"/>
                <w:sz w:val="24"/>
                <w:szCs w:val="24"/>
              </w:rPr>
            </w:pPr>
            <w:r>
              <w:rPr>
                <w:rFonts w:cs="Arial"/>
                <w:b/>
                <w:color w:val="auto"/>
                <w:sz w:val="24"/>
                <w:szCs w:val="24"/>
              </w:rPr>
              <w:t>Initial d</w:t>
            </w:r>
            <w:r w:rsidR="001C4071" w:rsidRPr="00001D2E">
              <w:rPr>
                <w:rFonts w:cs="Arial"/>
                <w:b/>
                <w:color w:val="auto"/>
                <w:sz w:val="24"/>
                <w:szCs w:val="24"/>
              </w:rPr>
              <w:t>eadline for receipt of tenders</w:t>
            </w:r>
          </w:p>
        </w:tc>
        <w:tc>
          <w:tcPr>
            <w:tcW w:w="1515" w:type="pct"/>
            <w:shd w:val="clear" w:color="auto" w:fill="auto"/>
          </w:tcPr>
          <w:p w:rsidR="001C4071" w:rsidRPr="004112AD" w:rsidRDefault="00001D2E" w:rsidP="00A93782">
            <w:pPr>
              <w:spacing w:before="60" w:after="60"/>
              <w:jc w:val="both"/>
              <w:rPr>
                <w:rFonts w:cs="Arial"/>
                <w:b/>
                <w:color w:val="FF0000"/>
                <w:sz w:val="24"/>
                <w:szCs w:val="24"/>
              </w:rPr>
            </w:pPr>
            <w:r>
              <w:rPr>
                <w:rFonts w:cs="Arial"/>
                <w:b/>
                <w:color w:val="auto"/>
                <w:sz w:val="24"/>
                <w:szCs w:val="24"/>
              </w:rPr>
              <w:t>29</w:t>
            </w:r>
            <w:r w:rsidR="000C553A" w:rsidRPr="00001D2E">
              <w:rPr>
                <w:rFonts w:cs="Arial"/>
                <w:b/>
                <w:color w:val="auto"/>
                <w:sz w:val="24"/>
                <w:szCs w:val="24"/>
                <w:vertAlign w:val="superscript"/>
              </w:rPr>
              <w:t>th</w:t>
            </w:r>
            <w:r w:rsidR="000C553A" w:rsidRPr="00001D2E">
              <w:rPr>
                <w:rFonts w:cs="Arial"/>
                <w:b/>
                <w:color w:val="auto"/>
                <w:sz w:val="24"/>
                <w:szCs w:val="24"/>
              </w:rPr>
              <w:t xml:space="preserve"> </w:t>
            </w:r>
            <w:r w:rsidR="008A4EC2" w:rsidRPr="00001D2E">
              <w:rPr>
                <w:rFonts w:cs="Arial"/>
                <w:b/>
                <w:color w:val="auto"/>
                <w:sz w:val="24"/>
                <w:szCs w:val="24"/>
              </w:rPr>
              <w:t>January 2018</w:t>
            </w:r>
          </w:p>
        </w:tc>
      </w:tr>
      <w:tr w:rsidR="008A4EC2" w:rsidRPr="00001D2E" w:rsidTr="00A93782">
        <w:tc>
          <w:tcPr>
            <w:tcW w:w="3485" w:type="pct"/>
            <w:shd w:val="clear" w:color="auto" w:fill="auto"/>
          </w:tcPr>
          <w:p w:rsidR="008A4EC2" w:rsidRPr="00001D2E" w:rsidRDefault="00AE7135" w:rsidP="00AE7135">
            <w:pPr>
              <w:spacing w:before="60" w:after="60"/>
              <w:jc w:val="both"/>
              <w:rPr>
                <w:rFonts w:cs="Arial"/>
                <w:color w:val="auto"/>
                <w:sz w:val="24"/>
                <w:szCs w:val="24"/>
              </w:rPr>
            </w:pPr>
            <w:r>
              <w:rPr>
                <w:rFonts w:cs="Arial"/>
                <w:color w:val="auto"/>
                <w:sz w:val="24"/>
                <w:szCs w:val="24"/>
              </w:rPr>
              <w:t>Initial p</w:t>
            </w:r>
            <w:r w:rsidR="008A4EC2" w:rsidRPr="00001D2E">
              <w:rPr>
                <w:rFonts w:cs="Arial"/>
                <w:color w:val="auto"/>
                <w:sz w:val="24"/>
                <w:szCs w:val="24"/>
              </w:rPr>
              <w:t xml:space="preserve">referred </w:t>
            </w:r>
            <w:r>
              <w:rPr>
                <w:rFonts w:cs="Arial"/>
                <w:color w:val="auto"/>
                <w:sz w:val="24"/>
                <w:szCs w:val="24"/>
              </w:rPr>
              <w:t>t</w:t>
            </w:r>
            <w:r w:rsidR="008A4EC2" w:rsidRPr="00001D2E">
              <w:rPr>
                <w:rFonts w:cs="Arial"/>
                <w:color w:val="auto"/>
                <w:sz w:val="24"/>
                <w:szCs w:val="24"/>
              </w:rPr>
              <w:t>enderers announced</w:t>
            </w:r>
            <w:r>
              <w:rPr>
                <w:rFonts w:cs="Arial"/>
                <w:color w:val="auto"/>
                <w:sz w:val="24"/>
                <w:szCs w:val="24"/>
              </w:rPr>
              <w:t xml:space="preserve"> by</w:t>
            </w:r>
          </w:p>
        </w:tc>
        <w:tc>
          <w:tcPr>
            <w:tcW w:w="1515" w:type="pct"/>
            <w:shd w:val="clear" w:color="auto" w:fill="auto"/>
          </w:tcPr>
          <w:p w:rsidR="008A4EC2" w:rsidRPr="00001D2E" w:rsidRDefault="00001D2E" w:rsidP="00001D2E">
            <w:pPr>
              <w:spacing w:before="60" w:after="60"/>
              <w:jc w:val="both"/>
              <w:rPr>
                <w:rFonts w:cs="Arial"/>
                <w:color w:val="auto"/>
                <w:sz w:val="24"/>
                <w:szCs w:val="24"/>
              </w:rPr>
            </w:pPr>
            <w:r w:rsidRPr="00001D2E">
              <w:rPr>
                <w:rFonts w:cs="Arial"/>
                <w:color w:val="auto"/>
                <w:sz w:val="24"/>
                <w:szCs w:val="24"/>
              </w:rPr>
              <w:t>2</w:t>
            </w:r>
            <w:r w:rsidRPr="00001D2E">
              <w:rPr>
                <w:rFonts w:cs="Arial"/>
                <w:color w:val="auto"/>
                <w:sz w:val="24"/>
                <w:szCs w:val="24"/>
                <w:vertAlign w:val="superscript"/>
              </w:rPr>
              <w:t>nd</w:t>
            </w:r>
            <w:r w:rsidRPr="00001D2E">
              <w:rPr>
                <w:rFonts w:cs="Arial"/>
                <w:color w:val="auto"/>
                <w:sz w:val="24"/>
                <w:szCs w:val="24"/>
              </w:rPr>
              <w:t xml:space="preserve"> March 2018</w:t>
            </w:r>
          </w:p>
        </w:tc>
      </w:tr>
      <w:tr w:rsidR="004D6510" w:rsidRPr="004112AD" w:rsidTr="00A93782">
        <w:tc>
          <w:tcPr>
            <w:tcW w:w="3485" w:type="pct"/>
            <w:shd w:val="clear" w:color="auto" w:fill="auto"/>
          </w:tcPr>
          <w:p w:rsidR="001C4071" w:rsidRPr="00001D2E" w:rsidRDefault="00AE7135" w:rsidP="00BA0212">
            <w:pPr>
              <w:spacing w:before="60" w:after="60"/>
              <w:jc w:val="both"/>
              <w:rPr>
                <w:rFonts w:cs="Arial"/>
                <w:color w:val="auto"/>
                <w:sz w:val="24"/>
                <w:szCs w:val="24"/>
              </w:rPr>
            </w:pPr>
            <w:r>
              <w:rPr>
                <w:rFonts w:cs="Arial"/>
                <w:color w:val="auto"/>
                <w:sz w:val="24"/>
                <w:szCs w:val="24"/>
              </w:rPr>
              <w:t>Tender re</w:t>
            </w:r>
            <w:r w:rsidR="00BA0212">
              <w:rPr>
                <w:rFonts w:cs="Arial"/>
                <w:color w:val="auto"/>
                <w:sz w:val="24"/>
                <w:szCs w:val="24"/>
              </w:rPr>
              <w:t xml:space="preserve">mains </w:t>
            </w:r>
            <w:r>
              <w:rPr>
                <w:rFonts w:cs="Arial"/>
                <w:color w:val="auto"/>
                <w:sz w:val="24"/>
                <w:szCs w:val="24"/>
              </w:rPr>
              <w:t xml:space="preserve">open </w:t>
            </w:r>
            <w:r w:rsidR="00BA0212">
              <w:rPr>
                <w:rFonts w:cs="Arial"/>
                <w:color w:val="auto"/>
                <w:sz w:val="24"/>
                <w:szCs w:val="24"/>
              </w:rPr>
              <w:t xml:space="preserve">to new Tenderers </w:t>
            </w:r>
            <w:bookmarkStart w:id="7" w:name="_GoBack"/>
            <w:bookmarkEnd w:id="7"/>
            <w:r>
              <w:rPr>
                <w:rFonts w:cs="Arial"/>
                <w:color w:val="auto"/>
                <w:sz w:val="24"/>
                <w:szCs w:val="24"/>
              </w:rPr>
              <w:t>until 13</w:t>
            </w:r>
            <w:r w:rsidRPr="00AE7135">
              <w:rPr>
                <w:rFonts w:cs="Arial"/>
                <w:color w:val="auto"/>
                <w:sz w:val="24"/>
                <w:szCs w:val="24"/>
                <w:vertAlign w:val="superscript"/>
              </w:rPr>
              <w:t>th</w:t>
            </w:r>
            <w:r>
              <w:rPr>
                <w:rFonts w:cs="Arial"/>
                <w:color w:val="auto"/>
                <w:sz w:val="24"/>
                <w:szCs w:val="24"/>
              </w:rPr>
              <w:t xml:space="preserve"> March 2022</w:t>
            </w:r>
          </w:p>
        </w:tc>
        <w:tc>
          <w:tcPr>
            <w:tcW w:w="1515" w:type="pct"/>
            <w:shd w:val="clear" w:color="auto" w:fill="auto"/>
          </w:tcPr>
          <w:p w:rsidR="001C4071" w:rsidRPr="00001D2E" w:rsidRDefault="001C4071" w:rsidP="00001D2E">
            <w:pPr>
              <w:spacing w:before="60" w:after="60"/>
              <w:jc w:val="both"/>
              <w:rPr>
                <w:rFonts w:cs="Arial"/>
                <w:color w:val="auto"/>
                <w:sz w:val="24"/>
                <w:szCs w:val="24"/>
              </w:rPr>
            </w:pPr>
          </w:p>
        </w:tc>
      </w:tr>
    </w:tbl>
    <w:p w:rsidR="00690660" w:rsidRDefault="00690660" w:rsidP="00DE776A">
      <w:pPr>
        <w:spacing w:after="240"/>
        <w:ind w:left="709" w:hanging="709"/>
        <w:jc w:val="both"/>
        <w:rPr>
          <w:rFonts w:cs="Arial"/>
          <w:color w:val="auto"/>
          <w:sz w:val="24"/>
          <w:szCs w:val="24"/>
        </w:rPr>
      </w:pPr>
    </w:p>
    <w:p w:rsidR="00690660" w:rsidRDefault="00B666DE" w:rsidP="009E49C9">
      <w:pPr>
        <w:pStyle w:val="Heading2"/>
      </w:pPr>
      <w:bookmarkStart w:id="8" w:name="_Toc499811174"/>
      <w:r>
        <w:t>7</w:t>
      </w:r>
      <w:r w:rsidR="00690660">
        <w:t>.</w:t>
      </w:r>
      <w:r w:rsidR="00690660">
        <w:tab/>
        <w:t xml:space="preserve">Instructions to </w:t>
      </w:r>
      <w:r w:rsidR="006B4D77">
        <w:t>Suppliers</w:t>
      </w:r>
      <w:bookmarkEnd w:id="8"/>
    </w:p>
    <w:p w:rsidR="00690660" w:rsidRDefault="00B666DE" w:rsidP="00690660">
      <w:pPr>
        <w:spacing w:after="120"/>
        <w:jc w:val="both"/>
        <w:rPr>
          <w:color w:val="auto"/>
          <w:sz w:val="24"/>
        </w:rPr>
      </w:pPr>
      <w:r>
        <w:rPr>
          <w:color w:val="auto"/>
          <w:sz w:val="24"/>
        </w:rPr>
        <w:t>7</w:t>
      </w:r>
      <w:r w:rsidR="00690660">
        <w:rPr>
          <w:color w:val="auto"/>
          <w:sz w:val="24"/>
        </w:rPr>
        <w:t>.1</w:t>
      </w:r>
      <w:r w:rsidR="00690660">
        <w:rPr>
          <w:color w:val="auto"/>
          <w:sz w:val="24"/>
        </w:rPr>
        <w:tab/>
      </w:r>
      <w:r w:rsidR="006B4D77">
        <w:rPr>
          <w:color w:val="auto"/>
          <w:sz w:val="24"/>
        </w:rPr>
        <w:t>Suppliers</w:t>
      </w:r>
      <w:r w:rsidR="00690660">
        <w:rPr>
          <w:color w:val="auto"/>
          <w:sz w:val="24"/>
        </w:rPr>
        <w:t xml:space="preserve"> must observe the following requirements:</w:t>
      </w:r>
    </w:p>
    <w:p w:rsidR="00690660" w:rsidRDefault="00690660" w:rsidP="00690660">
      <w:pPr>
        <w:pStyle w:val="BodyTextIndent3"/>
        <w:spacing w:after="120"/>
        <w:ind w:left="1440" w:hanging="720"/>
        <w:jc w:val="both"/>
      </w:pPr>
      <w:r>
        <w:t>(a)</w:t>
      </w:r>
      <w:r>
        <w:tab/>
      </w:r>
      <w:r w:rsidR="006B4D77">
        <w:t>Suppliers</w:t>
      </w:r>
      <w:r>
        <w:t xml:space="preserve"> have responsibility for obtaining, at their own expense, all information necessary for the proper preparation of their </w:t>
      </w:r>
      <w:r w:rsidR="00A93782">
        <w:t>T</w:t>
      </w:r>
      <w:r>
        <w:t xml:space="preserve">ender. </w:t>
      </w:r>
      <w:r w:rsidR="00CB6416">
        <w:t>This responsibility extends to attending any site visits or necessary meetings throughout the entire procurement process;</w:t>
      </w:r>
      <w:r>
        <w:t xml:space="preserve"> </w:t>
      </w:r>
    </w:p>
    <w:p w:rsidR="00690660" w:rsidRDefault="00690660" w:rsidP="00690660">
      <w:pPr>
        <w:pStyle w:val="BodyTextIndent"/>
        <w:spacing w:after="120"/>
        <w:ind w:left="1440" w:hanging="720"/>
        <w:jc w:val="both"/>
        <w:rPr>
          <w:color w:val="auto"/>
        </w:rPr>
      </w:pPr>
      <w:r>
        <w:rPr>
          <w:color w:val="auto"/>
        </w:rPr>
        <w:t>(b)</w:t>
      </w:r>
      <w:r>
        <w:rPr>
          <w:color w:val="auto"/>
        </w:rPr>
        <w:tab/>
        <w:t xml:space="preserve">information provided to </w:t>
      </w:r>
      <w:r w:rsidR="006B4D77">
        <w:rPr>
          <w:color w:val="auto"/>
        </w:rPr>
        <w:t>Suppliers</w:t>
      </w:r>
      <w:r>
        <w:rPr>
          <w:color w:val="auto"/>
        </w:rPr>
        <w:t xml:space="preserve"> by the Council (whether within the Invitation to Tender or information released subsequently following the despatch of the Invitation to Tender) is provided only for guidance in the general preparation of the </w:t>
      </w:r>
      <w:r w:rsidR="00A93782">
        <w:rPr>
          <w:color w:val="auto"/>
        </w:rPr>
        <w:t>T</w:t>
      </w:r>
      <w:r>
        <w:rPr>
          <w:color w:val="auto"/>
        </w:rPr>
        <w:t xml:space="preserve">ender.  </w:t>
      </w:r>
      <w:r w:rsidR="006B4D77">
        <w:rPr>
          <w:color w:val="auto"/>
        </w:rPr>
        <w:t>Suppliers</w:t>
      </w:r>
      <w:r>
        <w:rPr>
          <w:color w:val="auto"/>
        </w:rPr>
        <w:t xml:space="preserve"> must make their own enquiries with regard to the accuracy of any such information.  No responsibility is accepted by the Council for any loss or damage of whatsoever kind and howsoever arising from the use </w:t>
      </w:r>
      <w:r w:rsidR="00942088">
        <w:rPr>
          <w:color w:val="auto"/>
        </w:rPr>
        <w:t xml:space="preserve">of such information by </w:t>
      </w:r>
      <w:r w:rsidR="006B4D77">
        <w:rPr>
          <w:color w:val="auto"/>
        </w:rPr>
        <w:t>Supplier</w:t>
      </w:r>
      <w:r>
        <w:rPr>
          <w:color w:val="auto"/>
        </w:rPr>
        <w:t>;</w:t>
      </w:r>
    </w:p>
    <w:p w:rsidR="00690660" w:rsidRDefault="00690660" w:rsidP="00690660">
      <w:pPr>
        <w:pStyle w:val="BodyTextIndent"/>
        <w:spacing w:after="120"/>
        <w:ind w:left="1440" w:hanging="720"/>
        <w:jc w:val="both"/>
        <w:rPr>
          <w:color w:val="auto"/>
        </w:rPr>
      </w:pPr>
      <w:r>
        <w:rPr>
          <w:color w:val="auto"/>
        </w:rPr>
        <w:lastRenderedPageBreak/>
        <w:t>(c)</w:t>
      </w:r>
      <w:r>
        <w:rPr>
          <w:color w:val="auto"/>
        </w:rPr>
        <w:tab/>
      </w:r>
      <w:proofErr w:type="gramStart"/>
      <w:r>
        <w:rPr>
          <w:color w:val="auto"/>
        </w:rPr>
        <w:t>each</w:t>
      </w:r>
      <w:proofErr w:type="gramEnd"/>
      <w:r>
        <w:rPr>
          <w:color w:val="auto"/>
        </w:rPr>
        <w:t xml:space="preserve"> party shall bear their own legal and other fees in relation to the preparation and submission of the </w:t>
      </w:r>
      <w:r w:rsidR="00A93782">
        <w:rPr>
          <w:color w:val="auto"/>
        </w:rPr>
        <w:t>T</w:t>
      </w:r>
      <w:r>
        <w:rPr>
          <w:color w:val="auto"/>
        </w:rPr>
        <w:t>ender and any formal Contract documents arising therefrom.  No copies of the written documentation may be made without the written consent of the Council;</w:t>
      </w:r>
    </w:p>
    <w:p w:rsidR="00690660" w:rsidRDefault="00690660" w:rsidP="00690660">
      <w:pPr>
        <w:pStyle w:val="BodyTextIndent"/>
        <w:spacing w:after="120"/>
        <w:ind w:left="1440" w:hanging="720"/>
        <w:jc w:val="both"/>
        <w:rPr>
          <w:color w:val="auto"/>
        </w:rPr>
      </w:pPr>
      <w:r>
        <w:rPr>
          <w:color w:val="auto"/>
        </w:rPr>
        <w:t>(d)</w:t>
      </w:r>
      <w:r>
        <w:rPr>
          <w:color w:val="auto"/>
        </w:rPr>
        <w:tab/>
      </w:r>
      <w:r w:rsidR="006B4D77">
        <w:rPr>
          <w:color w:val="auto"/>
        </w:rPr>
        <w:t>Suppliers</w:t>
      </w:r>
      <w:r>
        <w:rPr>
          <w:color w:val="auto"/>
        </w:rPr>
        <w:t xml:space="preserve"> shall not make any alterations, qualifications, additions or notes upon </w:t>
      </w:r>
      <w:r w:rsidR="00887689">
        <w:rPr>
          <w:color w:val="auto"/>
        </w:rPr>
        <w:t>the text of the Contract Terms and</w:t>
      </w:r>
      <w:r>
        <w:rPr>
          <w:color w:val="auto"/>
        </w:rPr>
        <w:t xml:space="preserve"> Conditions except with the prior written consent of the Council.  Any proposed amendments must be notified to the Council for consideration prior to </w:t>
      </w:r>
      <w:proofErr w:type="gramStart"/>
      <w:r w:rsidR="00A93782">
        <w:rPr>
          <w:color w:val="auto"/>
        </w:rPr>
        <w:t>T</w:t>
      </w:r>
      <w:r>
        <w:rPr>
          <w:color w:val="auto"/>
        </w:rPr>
        <w:t>ender</w:t>
      </w:r>
      <w:proofErr w:type="gramEnd"/>
      <w:r>
        <w:rPr>
          <w:color w:val="auto"/>
        </w:rPr>
        <w:t xml:space="preserve"> submission in accordance with </w:t>
      </w:r>
      <w:r w:rsidRPr="00C93AD3">
        <w:rPr>
          <w:color w:val="auto"/>
        </w:rPr>
        <w:t xml:space="preserve">paragraph </w:t>
      </w:r>
      <w:r w:rsidR="00AC2A75" w:rsidRPr="00C93AD3">
        <w:rPr>
          <w:color w:val="auto"/>
        </w:rPr>
        <w:t>4.8</w:t>
      </w:r>
      <w:r w:rsidRPr="00C93AD3">
        <w:rPr>
          <w:color w:val="auto"/>
        </w:rPr>
        <w:t xml:space="preserve"> above</w:t>
      </w:r>
      <w:r>
        <w:rPr>
          <w:color w:val="auto"/>
        </w:rPr>
        <w:t>;</w:t>
      </w:r>
    </w:p>
    <w:p w:rsidR="00690660" w:rsidRDefault="00690660" w:rsidP="00DE776A">
      <w:pPr>
        <w:pStyle w:val="BodyTextIndent"/>
        <w:spacing w:after="120"/>
        <w:ind w:left="1440" w:hanging="720"/>
        <w:jc w:val="both"/>
      </w:pPr>
      <w:r>
        <w:rPr>
          <w:color w:val="auto"/>
        </w:rPr>
        <w:t>(e)</w:t>
      </w:r>
      <w:r>
        <w:rPr>
          <w:color w:val="auto"/>
        </w:rPr>
        <w:tab/>
      </w:r>
      <w:r w:rsidR="006B4D77">
        <w:rPr>
          <w:color w:val="auto"/>
        </w:rPr>
        <w:t>Suppliers</w:t>
      </w:r>
      <w:r w:rsidR="00942088">
        <w:t xml:space="preserve"> are</w:t>
      </w:r>
      <w:r>
        <w:t xml:space="preserve"> required to keep the </w:t>
      </w:r>
      <w:r w:rsidR="00A93782">
        <w:t>T</w:t>
      </w:r>
      <w:r>
        <w:t xml:space="preserve">ender open for acceptance for a period of </w:t>
      </w:r>
      <w:r w:rsidR="00D409E7">
        <w:t>90 days</w:t>
      </w:r>
      <w:r>
        <w:t xml:space="preserve"> from the last date for submission of </w:t>
      </w:r>
      <w:r w:rsidR="00A93782">
        <w:t>T</w:t>
      </w:r>
      <w:r>
        <w:t>enders;</w:t>
      </w:r>
    </w:p>
    <w:p w:rsidR="00690660" w:rsidRDefault="00690660" w:rsidP="00690660">
      <w:pPr>
        <w:spacing w:after="120"/>
        <w:ind w:left="1440" w:hanging="720"/>
        <w:jc w:val="both"/>
        <w:rPr>
          <w:color w:val="auto"/>
          <w:sz w:val="24"/>
        </w:rPr>
      </w:pPr>
      <w:r>
        <w:rPr>
          <w:color w:val="auto"/>
          <w:sz w:val="24"/>
        </w:rPr>
        <w:t>(</w:t>
      </w:r>
      <w:r w:rsidR="005254CA">
        <w:rPr>
          <w:color w:val="auto"/>
          <w:sz w:val="24"/>
        </w:rPr>
        <w:t>f</w:t>
      </w:r>
      <w:r>
        <w:rPr>
          <w:color w:val="auto"/>
          <w:sz w:val="24"/>
        </w:rPr>
        <w:t>)</w:t>
      </w:r>
      <w:r>
        <w:rPr>
          <w:color w:val="auto"/>
          <w:sz w:val="24"/>
        </w:rPr>
        <w:tab/>
      </w:r>
      <w:proofErr w:type="gramStart"/>
      <w:r>
        <w:rPr>
          <w:color w:val="auto"/>
          <w:sz w:val="24"/>
        </w:rPr>
        <w:t>all</w:t>
      </w:r>
      <w:proofErr w:type="gramEnd"/>
      <w:r>
        <w:rPr>
          <w:color w:val="auto"/>
          <w:sz w:val="24"/>
        </w:rPr>
        <w:t xml:space="preserve"> documents requiring a signature must be signed as stated below and the status of the signatories within the organisation must be indicated;</w:t>
      </w:r>
    </w:p>
    <w:p w:rsidR="00690660" w:rsidRDefault="00690660" w:rsidP="0009240B">
      <w:pPr>
        <w:numPr>
          <w:ilvl w:val="0"/>
          <w:numId w:val="1"/>
        </w:numPr>
        <w:spacing w:after="120"/>
        <w:ind w:left="1985" w:hanging="567"/>
        <w:jc w:val="both"/>
        <w:rPr>
          <w:color w:val="auto"/>
          <w:sz w:val="24"/>
        </w:rPr>
      </w:pPr>
      <w:r>
        <w:rPr>
          <w:color w:val="auto"/>
          <w:sz w:val="24"/>
        </w:rPr>
        <w:t xml:space="preserve">where the </w:t>
      </w:r>
      <w:r w:rsidR="006B4D77">
        <w:rPr>
          <w:color w:val="auto"/>
          <w:sz w:val="24"/>
        </w:rPr>
        <w:t>Supplier</w:t>
      </w:r>
      <w:r>
        <w:rPr>
          <w:color w:val="auto"/>
          <w:sz w:val="24"/>
        </w:rPr>
        <w:t xml:space="preserve"> is an individual, by that individual;</w:t>
      </w:r>
    </w:p>
    <w:p w:rsidR="00690660" w:rsidRDefault="00690660" w:rsidP="0009240B">
      <w:pPr>
        <w:numPr>
          <w:ilvl w:val="0"/>
          <w:numId w:val="1"/>
        </w:numPr>
        <w:spacing w:after="120"/>
        <w:ind w:left="1985" w:hanging="567"/>
        <w:jc w:val="both"/>
        <w:rPr>
          <w:color w:val="auto"/>
          <w:sz w:val="24"/>
        </w:rPr>
      </w:pPr>
      <w:r>
        <w:rPr>
          <w:color w:val="auto"/>
          <w:sz w:val="24"/>
        </w:rPr>
        <w:t xml:space="preserve">where the </w:t>
      </w:r>
      <w:r w:rsidR="006B4D77">
        <w:rPr>
          <w:color w:val="auto"/>
          <w:sz w:val="24"/>
        </w:rPr>
        <w:t>Supplier</w:t>
      </w:r>
      <w:r>
        <w:rPr>
          <w:color w:val="auto"/>
          <w:sz w:val="24"/>
        </w:rPr>
        <w:t xml:space="preserve"> is a partnership, by two duly authorised partners;</w:t>
      </w:r>
    </w:p>
    <w:p w:rsidR="00690660" w:rsidRDefault="00690660" w:rsidP="0009240B">
      <w:pPr>
        <w:numPr>
          <w:ilvl w:val="0"/>
          <w:numId w:val="1"/>
        </w:numPr>
        <w:spacing w:after="120"/>
        <w:ind w:left="1985" w:hanging="567"/>
        <w:jc w:val="both"/>
        <w:rPr>
          <w:color w:val="auto"/>
          <w:sz w:val="24"/>
        </w:rPr>
      </w:pPr>
      <w:r>
        <w:rPr>
          <w:color w:val="auto"/>
          <w:sz w:val="24"/>
        </w:rPr>
        <w:t xml:space="preserve">where the </w:t>
      </w:r>
      <w:r w:rsidR="006B4D77">
        <w:rPr>
          <w:color w:val="auto"/>
          <w:sz w:val="24"/>
        </w:rPr>
        <w:t>Supplier</w:t>
      </w:r>
      <w:r>
        <w:rPr>
          <w:color w:val="auto"/>
          <w:sz w:val="24"/>
        </w:rPr>
        <w:t xml:space="preserve"> is a company, by two directors, or by a director or a secretary of the Company, such persons being duly authorised for that purpose;</w:t>
      </w:r>
    </w:p>
    <w:p w:rsidR="004D4296" w:rsidRDefault="00690660" w:rsidP="00690660">
      <w:pPr>
        <w:spacing w:after="240"/>
        <w:ind w:left="1440" w:hanging="720"/>
        <w:jc w:val="both"/>
        <w:rPr>
          <w:color w:val="auto"/>
          <w:sz w:val="24"/>
        </w:rPr>
      </w:pPr>
      <w:r>
        <w:rPr>
          <w:color w:val="auto"/>
          <w:sz w:val="24"/>
        </w:rPr>
        <w:t>(</w:t>
      </w:r>
      <w:r w:rsidR="005254CA">
        <w:rPr>
          <w:color w:val="auto"/>
          <w:sz w:val="24"/>
        </w:rPr>
        <w:t>g</w:t>
      </w:r>
      <w:r>
        <w:rPr>
          <w:color w:val="auto"/>
          <w:sz w:val="24"/>
        </w:rPr>
        <w:t>)</w:t>
      </w:r>
      <w:r>
        <w:rPr>
          <w:color w:val="auto"/>
          <w:sz w:val="24"/>
        </w:rPr>
        <w:tab/>
      </w:r>
      <w:proofErr w:type="gramStart"/>
      <w:r w:rsidRPr="0092713F">
        <w:rPr>
          <w:color w:val="auto"/>
          <w:sz w:val="24"/>
        </w:rPr>
        <w:t>should</w:t>
      </w:r>
      <w:proofErr w:type="gramEnd"/>
      <w:r w:rsidRPr="0092713F">
        <w:rPr>
          <w:color w:val="auto"/>
          <w:sz w:val="24"/>
        </w:rPr>
        <w:t xml:space="preserve"> a </w:t>
      </w:r>
      <w:r w:rsidR="006B4D77">
        <w:rPr>
          <w:color w:val="auto"/>
          <w:sz w:val="24"/>
        </w:rPr>
        <w:t>Supplier</w:t>
      </w:r>
      <w:r w:rsidRPr="0092713F">
        <w:rPr>
          <w:color w:val="auto"/>
          <w:sz w:val="24"/>
        </w:rPr>
        <w:t xml:space="preserve"> withdraw their </w:t>
      </w:r>
      <w:r w:rsidR="00A93782">
        <w:rPr>
          <w:color w:val="auto"/>
          <w:sz w:val="24"/>
        </w:rPr>
        <w:t>T</w:t>
      </w:r>
      <w:r w:rsidRPr="0092713F">
        <w:rPr>
          <w:color w:val="auto"/>
          <w:sz w:val="24"/>
        </w:rPr>
        <w:t xml:space="preserve">ender or fail to complete the Contract within 28 days of acceptance of a </w:t>
      </w:r>
      <w:r w:rsidR="00A93782">
        <w:rPr>
          <w:color w:val="auto"/>
          <w:sz w:val="24"/>
        </w:rPr>
        <w:t>T</w:t>
      </w:r>
      <w:r w:rsidRPr="0092713F">
        <w:rPr>
          <w:color w:val="auto"/>
          <w:sz w:val="24"/>
        </w:rPr>
        <w:t>ender, the Council will not, for a period of 3 year</w:t>
      </w:r>
      <w:r w:rsidR="00AC2A75" w:rsidRPr="0092713F">
        <w:rPr>
          <w:color w:val="auto"/>
          <w:sz w:val="24"/>
        </w:rPr>
        <w:t xml:space="preserve">s, accept any </w:t>
      </w:r>
      <w:r w:rsidR="00A93782">
        <w:rPr>
          <w:color w:val="auto"/>
          <w:sz w:val="24"/>
        </w:rPr>
        <w:t>T</w:t>
      </w:r>
      <w:r w:rsidR="00AC2A75" w:rsidRPr="0092713F">
        <w:rPr>
          <w:color w:val="auto"/>
          <w:sz w:val="24"/>
        </w:rPr>
        <w:t xml:space="preserve">ender from such </w:t>
      </w:r>
      <w:r w:rsidR="006B4D77">
        <w:rPr>
          <w:color w:val="auto"/>
          <w:sz w:val="24"/>
        </w:rPr>
        <w:t>Supplier</w:t>
      </w:r>
      <w:r w:rsidRPr="0092713F">
        <w:rPr>
          <w:color w:val="auto"/>
          <w:sz w:val="24"/>
        </w:rPr>
        <w:t xml:space="preserve"> unless the appropriate committee specifically by resolution within this period directs otherwise.</w:t>
      </w:r>
    </w:p>
    <w:p w:rsidR="0024613D" w:rsidRDefault="00B666DE" w:rsidP="009E49C9">
      <w:pPr>
        <w:pStyle w:val="Heading2"/>
      </w:pPr>
      <w:bookmarkStart w:id="9" w:name="_Toc499811175"/>
      <w:r>
        <w:t>8</w:t>
      </w:r>
      <w:r w:rsidR="0024613D">
        <w:t>.</w:t>
      </w:r>
      <w:r w:rsidR="0024613D">
        <w:tab/>
        <w:t>Tender queries</w:t>
      </w:r>
      <w:bookmarkEnd w:id="9"/>
    </w:p>
    <w:p w:rsidR="00690660" w:rsidRPr="006B4D77" w:rsidRDefault="00B666DE" w:rsidP="003F4003">
      <w:pPr>
        <w:spacing w:after="240"/>
        <w:ind w:left="720" w:hanging="720"/>
        <w:jc w:val="both"/>
        <w:rPr>
          <w:bCs/>
          <w:color w:val="auto"/>
          <w:sz w:val="24"/>
          <w:szCs w:val="24"/>
        </w:rPr>
      </w:pPr>
      <w:r>
        <w:rPr>
          <w:bCs/>
          <w:color w:val="auto"/>
          <w:sz w:val="24"/>
          <w:szCs w:val="24"/>
        </w:rPr>
        <w:t>8</w:t>
      </w:r>
      <w:r w:rsidR="0024613D" w:rsidRPr="003F4003">
        <w:rPr>
          <w:bCs/>
          <w:color w:val="auto"/>
          <w:sz w:val="24"/>
          <w:szCs w:val="24"/>
        </w:rPr>
        <w:t>.1</w:t>
      </w:r>
      <w:r w:rsidR="0024613D" w:rsidRPr="003F4003">
        <w:rPr>
          <w:bCs/>
          <w:color w:val="auto"/>
          <w:sz w:val="24"/>
          <w:szCs w:val="24"/>
        </w:rPr>
        <w:tab/>
      </w:r>
      <w:r w:rsidR="006B4D77">
        <w:rPr>
          <w:bCs/>
          <w:color w:val="auto"/>
          <w:sz w:val="24"/>
          <w:szCs w:val="24"/>
        </w:rPr>
        <w:t>Suppliers</w:t>
      </w:r>
      <w:r w:rsidR="0024613D" w:rsidRPr="003F4003">
        <w:rPr>
          <w:bCs/>
          <w:color w:val="auto"/>
          <w:sz w:val="24"/>
          <w:szCs w:val="24"/>
        </w:rPr>
        <w:t xml:space="preserve"> should seek to clarify any outstanding queries and points of </w:t>
      </w:r>
      <w:r w:rsidR="0024613D" w:rsidRPr="006B4D77">
        <w:rPr>
          <w:bCs/>
          <w:color w:val="auto"/>
          <w:sz w:val="24"/>
          <w:szCs w:val="24"/>
        </w:rPr>
        <w:t xml:space="preserve">doubt with the Council before submitting a </w:t>
      </w:r>
      <w:r w:rsidR="00D409E7" w:rsidRPr="006B4D77">
        <w:rPr>
          <w:bCs/>
          <w:color w:val="auto"/>
          <w:sz w:val="24"/>
          <w:szCs w:val="24"/>
        </w:rPr>
        <w:t>T</w:t>
      </w:r>
      <w:r w:rsidR="0024613D" w:rsidRPr="006B4D77">
        <w:rPr>
          <w:bCs/>
          <w:color w:val="auto"/>
          <w:sz w:val="24"/>
          <w:szCs w:val="24"/>
        </w:rPr>
        <w:t xml:space="preserve">ender by no later </w:t>
      </w:r>
      <w:r w:rsidR="00CB6416" w:rsidRPr="006B4D77">
        <w:rPr>
          <w:bCs/>
          <w:color w:val="auto"/>
          <w:sz w:val="24"/>
          <w:szCs w:val="24"/>
        </w:rPr>
        <w:t xml:space="preserve">than </w:t>
      </w:r>
      <w:r w:rsidR="006B4D77" w:rsidRPr="006B4D77">
        <w:rPr>
          <w:bCs/>
          <w:color w:val="auto"/>
          <w:sz w:val="24"/>
          <w:szCs w:val="24"/>
        </w:rPr>
        <w:t>19</w:t>
      </w:r>
      <w:r w:rsidR="006B4D77" w:rsidRPr="006B4D77">
        <w:rPr>
          <w:bCs/>
          <w:color w:val="auto"/>
          <w:sz w:val="24"/>
          <w:szCs w:val="24"/>
          <w:vertAlign w:val="superscript"/>
        </w:rPr>
        <w:t>th</w:t>
      </w:r>
      <w:r w:rsidR="006B4D77" w:rsidRPr="006B4D77">
        <w:rPr>
          <w:bCs/>
          <w:color w:val="auto"/>
          <w:sz w:val="24"/>
          <w:szCs w:val="24"/>
        </w:rPr>
        <w:t xml:space="preserve"> January 2018.</w:t>
      </w:r>
    </w:p>
    <w:p w:rsidR="0024613D" w:rsidRPr="003F4003" w:rsidRDefault="00B666DE" w:rsidP="003F4003">
      <w:pPr>
        <w:spacing w:after="240"/>
        <w:ind w:left="720" w:hanging="720"/>
        <w:jc w:val="both"/>
        <w:rPr>
          <w:color w:val="auto"/>
          <w:sz w:val="24"/>
          <w:szCs w:val="24"/>
        </w:rPr>
      </w:pPr>
      <w:r>
        <w:rPr>
          <w:bCs/>
          <w:color w:val="auto"/>
          <w:sz w:val="24"/>
          <w:szCs w:val="24"/>
        </w:rPr>
        <w:t>8</w:t>
      </w:r>
      <w:r w:rsidR="00690660">
        <w:rPr>
          <w:bCs/>
          <w:color w:val="auto"/>
          <w:sz w:val="24"/>
          <w:szCs w:val="24"/>
        </w:rPr>
        <w:t>.2</w:t>
      </w:r>
      <w:r w:rsidR="00690660">
        <w:rPr>
          <w:bCs/>
          <w:color w:val="auto"/>
          <w:sz w:val="24"/>
          <w:szCs w:val="24"/>
        </w:rPr>
        <w:tab/>
      </w:r>
      <w:r w:rsidR="0024613D" w:rsidRPr="003F4003">
        <w:rPr>
          <w:bCs/>
          <w:color w:val="auto"/>
          <w:sz w:val="24"/>
          <w:szCs w:val="24"/>
        </w:rPr>
        <w:t>All requests for clarification, additional information etc</w:t>
      </w:r>
      <w:r w:rsidR="008C0E49">
        <w:rPr>
          <w:bCs/>
          <w:color w:val="auto"/>
          <w:sz w:val="24"/>
          <w:szCs w:val="24"/>
        </w:rPr>
        <w:t>.</w:t>
      </w:r>
      <w:r w:rsidR="0024613D" w:rsidRPr="003F4003">
        <w:rPr>
          <w:bCs/>
          <w:color w:val="auto"/>
          <w:sz w:val="24"/>
          <w:szCs w:val="24"/>
        </w:rPr>
        <w:t xml:space="preserve"> must be made via the</w:t>
      </w:r>
      <w:r w:rsidR="003F4003" w:rsidRPr="003F4003">
        <w:rPr>
          <w:bCs/>
          <w:color w:val="auto"/>
          <w:sz w:val="24"/>
          <w:szCs w:val="24"/>
        </w:rPr>
        <w:t xml:space="preserve"> procurement</w:t>
      </w:r>
      <w:r w:rsidR="0024613D" w:rsidRPr="003F4003">
        <w:rPr>
          <w:bCs/>
          <w:color w:val="auto"/>
          <w:sz w:val="24"/>
          <w:szCs w:val="24"/>
        </w:rPr>
        <w:t xml:space="preserve"> portal</w:t>
      </w:r>
      <w:r w:rsidR="00643097">
        <w:rPr>
          <w:bCs/>
          <w:color w:val="auto"/>
          <w:sz w:val="24"/>
          <w:szCs w:val="24"/>
        </w:rPr>
        <w:t xml:space="preserve"> </w:t>
      </w:r>
      <w:hyperlink r:id="rId18" w:history="1">
        <w:r w:rsidR="00CB3490" w:rsidRPr="006A6AFD">
          <w:rPr>
            <w:rStyle w:val="Hyperlink"/>
            <w:sz w:val="24"/>
            <w:szCs w:val="24"/>
          </w:rPr>
          <w:t>https://www.businessportal.southeastiep.gov.uk</w:t>
        </w:r>
      </w:hyperlink>
      <w:r w:rsidR="005D3F17" w:rsidRPr="005D3F17">
        <w:rPr>
          <w:sz w:val="24"/>
          <w:szCs w:val="24"/>
        </w:rPr>
        <w:t>.</w:t>
      </w:r>
      <w:r w:rsidR="00942088">
        <w:rPr>
          <w:sz w:val="24"/>
          <w:szCs w:val="24"/>
        </w:rPr>
        <w:t xml:space="preserve"> </w:t>
      </w:r>
      <w:r w:rsidR="0024613D" w:rsidRPr="003F4003">
        <w:rPr>
          <w:bCs/>
          <w:color w:val="auto"/>
          <w:sz w:val="24"/>
          <w:szCs w:val="24"/>
        </w:rPr>
        <w:t xml:space="preserve">So as to maintain the principles of the EU Treaty (transparency, equality and </w:t>
      </w:r>
      <w:r w:rsidR="003F4003">
        <w:rPr>
          <w:bCs/>
          <w:color w:val="auto"/>
          <w:sz w:val="24"/>
          <w:szCs w:val="24"/>
        </w:rPr>
        <w:t>non-discrimination</w:t>
      </w:r>
      <w:r w:rsidR="0024613D" w:rsidRPr="003F4003">
        <w:rPr>
          <w:bCs/>
          <w:color w:val="auto"/>
          <w:sz w:val="24"/>
          <w:szCs w:val="24"/>
        </w:rPr>
        <w:t xml:space="preserve">) the Council will </w:t>
      </w:r>
      <w:r w:rsidR="00316EE4">
        <w:rPr>
          <w:bCs/>
          <w:color w:val="auto"/>
          <w:sz w:val="24"/>
          <w:szCs w:val="24"/>
        </w:rPr>
        <w:t xml:space="preserve">not </w:t>
      </w:r>
      <w:r w:rsidR="00DE776A">
        <w:rPr>
          <w:bCs/>
          <w:color w:val="auto"/>
          <w:sz w:val="24"/>
          <w:szCs w:val="24"/>
        </w:rPr>
        <w:t>respond</w:t>
      </w:r>
      <w:r w:rsidR="0024613D" w:rsidRPr="003F4003">
        <w:rPr>
          <w:bCs/>
          <w:color w:val="auto"/>
          <w:sz w:val="24"/>
          <w:szCs w:val="24"/>
        </w:rPr>
        <w:t xml:space="preserve"> to any communication that is not received via the </w:t>
      </w:r>
      <w:r w:rsidR="003F4003" w:rsidRPr="003F4003">
        <w:rPr>
          <w:bCs/>
          <w:color w:val="auto"/>
          <w:sz w:val="24"/>
          <w:szCs w:val="24"/>
        </w:rPr>
        <w:t xml:space="preserve">procurement </w:t>
      </w:r>
      <w:r w:rsidR="0024613D" w:rsidRPr="003F4003">
        <w:rPr>
          <w:bCs/>
          <w:color w:val="auto"/>
          <w:sz w:val="24"/>
          <w:szCs w:val="24"/>
        </w:rPr>
        <w:t xml:space="preserve">portal.  </w:t>
      </w:r>
    </w:p>
    <w:p w:rsidR="00734493" w:rsidRDefault="00734493" w:rsidP="003F4003">
      <w:pPr>
        <w:ind w:left="709" w:hanging="709"/>
        <w:jc w:val="both"/>
        <w:rPr>
          <w:rFonts w:cs="Arial"/>
          <w:color w:val="auto"/>
          <w:sz w:val="24"/>
          <w:szCs w:val="24"/>
        </w:rPr>
      </w:pPr>
    </w:p>
    <w:p w:rsidR="000327BE" w:rsidRDefault="00B666DE" w:rsidP="009E49C9">
      <w:pPr>
        <w:pStyle w:val="Heading2"/>
      </w:pPr>
      <w:bookmarkStart w:id="10" w:name="_Toc499811176"/>
      <w:r>
        <w:t>9</w:t>
      </w:r>
      <w:r w:rsidR="000327BE">
        <w:t>.</w:t>
      </w:r>
      <w:r w:rsidR="000327BE">
        <w:tab/>
        <w:t>Completing the documentation</w:t>
      </w:r>
      <w:bookmarkEnd w:id="10"/>
    </w:p>
    <w:p w:rsidR="003F4003" w:rsidRDefault="00B666DE" w:rsidP="000327BE">
      <w:pPr>
        <w:tabs>
          <w:tab w:val="left" w:pos="720"/>
        </w:tabs>
        <w:spacing w:after="240"/>
        <w:ind w:left="720" w:hanging="720"/>
        <w:jc w:val="both"/>
        <w:rPr>
          <w:rFonts w:cs="Arial"/>
          <w:color w:val="auto"/>
          <w:sz w:val="24"/>
          <w:szCs w:val="24"/>
        </w:rPr>
      </w:pPr>
      <w:r>
        <w:rPr>
          <w:rFonts w:cs="Arial"/>
          <w:color w:val="auto"/>
          <w:sz w:val="24"/>
          <w:szCs w:val="24"/>
        </w:rPr>
        <w:t>9</w:t>
      </w:r>
      <w:r w:rsidR="000327BE">
        <w:rPr>
          <w:rFonts w:cs="Arial"/>
          <w:color w:val="auto"/>
          <w:sz w:val="24"/>
          <w:szCs w:val="24"/>
        </w:rPr>
        <w:t>.1</w:t>
      </w:r>
      <w:r w:rsidR="000327BE">
        <w:rPr>
          <w:rFonts w:cs="Arial"/>
          <w:color w:val="auto"/>
          <w:sz w:val="24"/>
          <w:szCs w:val="24"/>
        </w:rPr>
        <w:tab/>
      </w:r>
      <w:r w:rsidR="000327BE" w:rsidRPr="00305B69">
        <w:rPr>
          <w:rFonts w:cs="Arial"/>
          <w:color w:val="auto"/>
          <w:sz w:val="24"/>
          <w:szCs w:val="24"/>
        </w:rPr>
        <w:t>The Council reserves the right to disqualify any submis</w:t>
      </w:r>
      <w:r w:rsidR="000327BE">
        <w:rPr>
          <w:rFonts w:cs="Arial"/>
          <w:color w:val="auto"/>
          <w:sz w:val="24"/>
          <w:szCs w:val="24"/>
        </w:rPr>
        <w:t>sion which is deemed incomplete</w:t>
      </w:r>
      <w:r w:rsidR="003F4003">
        <w:rPr>
          <w:rFonts w:cs="Arial"/>
          <w:color w:val="auto"/>
          <w:sz w:val="24"/>
          <w:szCs w:val="24"/>
        </w:rPr>
        <w:t>.</w:t>
      </w:r>
    </w:p>
    <w:p w:rsidR="000327BE" w:rsidRPr="003F4003" w:rsidRDefault="00B666DE" w:rsidP="000327BE">
      <w:pPr>
        <w:tabs>
          <w:tab w:val="left" w:pos="720"/>
        </w:tabs>
        <w:spacing w:after="240"/>
        <w:ind w:left="720" w:hanging="720"/>
        <w:jc w:val="both"/>
        <w:rPr>
          <w:rFonts w:cs="Arial"/>
          <w:color w:val="auto"/>
          <w:sz w:val="24"/>
          <w:szCs w:val="24"/>
        </w:rPr>
      </w:pPr>
      <w:r>
        <w:rPr>
          <w:rFonts w:cs="Arial"/>
          <w:color w:val="auto"/>
          <w:sz w:val="24"/>
          <w:szCs w:val="24"/>
        </w:rPr>
        <w:t>9</w:t>
      </w:r>
      <w:r w:rsidR="003F4003">
        <w:rPr>
          <w:rFonts w:cs="Arial"/>
          <w:color w:val="auto"/>
          <w:sz w:val="24"/>
          <w:szCs w:val="24"/>
        </w:rPr>
        <w:t>.2</w:t>
      </w:r>
      <w:r w:rsidR="003F4003">
        <w:rPr>
          <w:rFonts w:cs="Arial"/>
          <w:color w:val="auto"/>
          <w:sz w:val="24"/>
          <w:szCs w:val="24"/>
        </w:rPr>
        <w:tab/>
      </w:r>
      <w:r w:rsidR="003F4003" w:rsidRPr="003F4003">
        <w:rPr>
          <w:rFonts w:cs="Arial"/>
          <w:color w:val="auto"/>
          <w:sz w:val="24"/>
          <w:szCs w:val="24"/>
        </w:rPr>
        <w:t>Tenders</w:t>
      </w:r>
      <w:r w:rsidR="000327BE" w:rsidRPr="003F4003">
        <w:rPr>
          <w:rFonts w:cs="Arial"/>
          <w:color w:val="auto"/>
          <w:sz w:val="24"/>
          <w:szCs w:val="24"/>
        </w:rPr>
        <w:t xml:space="preserve"> which </w:t>
      </w:r>
      <w:r w:rsidR="003F4003">
        <w:rPr>
          <w:rFonts w:cs="Arial"/>
          <w:color w:val="auto"/>
          <w:sz w:val="24"/>
          <w:szCs w:val="24"/>
        </w:rPr>
        <w:t>are</w:t>
      </w:r>
      <w:r w:rsidR="000327BE" w:rsidRPr="003F4003">
        <w:rPr>
          <w:rFonts w:cs="Arial"/>
          <w:color w:val="auto"/>
          <w:sz w:val="24"/>
          <w:szCs w:val="24"/>
        </w:rPr>
        <w:t xml:space="preserve"> not submitted </w:t>
      </w:r>
      <w:r w:rsidR="003F4003" w:rsidRPr="003F4003">
        <w:rPr>
          <w:bCs/>
          <w:color w:val="auto"/>
          <w:sz w:val="24"/>
          <w:szCs w:val="24"/>
        </w:rPr>
        <w:t xml:space="preserve">in the format specified in this Invitation to </w:t>
      </w:r>
      <w:proofErr w:type="gramStart"/>
      <w:r w:rsidR="006B4D77">
        <w:rPr>
          <w:bCs/>
          <w:color w:val="auto"/>
          <w:sz w:val="24"/>
          <w:szCs w:val="24"/>
        </w:rPr>
        <w:t>T</w:t>
      </w:r>
      <w:r w:rsidR="005D14A9" w:rsidRPr="003F4003">
        <w:rPr>
          <w:bCs/>
          <w:color w:val="auto"/>
          <w:sz w:val="24"/>
          <w:szCs w:val="24"/>
        </w:rPr>
        <w:t>ender</w:t>
      </w:r>
      <w:proofErr w:type="gramEnd"/>
      <w:r w:rsidR="003F4003" w:rsidRPr="003F4003">
        <w:rPr>
          <w:bCs/>
          <w:color w:val="auto"/>
          <w:sz w:val="24"/>
          <w:szCs w:val="24"/>
        </w:rPr>
        <w:t xml:space="preserve"> shall not be considered by the Council.</w:t>
      </w:r>
    </w:p>
    <w:p w:rsidR="0093611C" w:rsidRDefault="00B666DE" w:rsidP="0093611C">
      <w:pPr>
        <w:spacing w:after="240"/>
        <w:ind w:left="709" w:hanging="709"/>
        <w:jc w:val="both"/>
        <w:rPr>
          <w:rFonts w:cs="Arial"/>
          <w:color w:val="auto"/>
          <w:sz w:val="24"/>
          <w:szCs w:val="24"/>
        </w:rPr>
      </w:pPr>
      <w:r>
        <w:rPr>
          <w:rFonts w:cs="Arial"/>
          <w:color w:val="auto"/>
          <w:sz w:val="24"/>
          <w:szCs w:val="24"/>
        </w:rPr>
        <w:t>9</w:t>
      </w:r>
      <w:r w:rsidR="003F4003">
        <w:rPr>
          <w:rFonts w:cs="Arial"/>
          <w:color w:val="auto"/>
          <w:sz w:val="24"/>
          <w:szCs w:val="24"/>
        </w:rPr>
        <w:t>.3</w:t>
      </w:r>
      <w:r w:rsidR="005A4C1D">
        <w:rPr>
          <w:rFonts w:cs="Arial"/>
          <w:color w:val="auto"/>
          <w:sz w:val="24"/>
          <w:szCs w:val="24"/>
        </w:rPr>
        <w:tab/>
      </w:r>
      <w:r w:rsidR="005A4C1D" w:rsidRPr="00305B69">
        <w:rPr>
          <w:rFonts w:cs="Arial"/>
          <w:color w:val="auto"/>
          <w:sz w:val="24"/>
          <w:szCs w:val="24"/>
        </w:rPr>
        <w:t>Please answer all the questions in English, as accurately and concisely as possible, or mark those not applicable ‘N/A’ and provide an explanation.</w:t>
      </w:r>
      <w:r w:rsidR="005A4C1D">
        <w:rPr>
          <w:rFonts w:cs="Arial"/>
          <w:color w:val="auto"/>
          <w:sz w:val="24"/>
          <w:szCs w:val="24"/>
        </w:rPr>
        <w:t xml:space="preserve">  </w:t>
      </w:r>
    </w:p>
    <w:p w:rsidR="00CB6416" w:rsidRDefault="00B666DE" w:rsidP="0093611C">
      <w:pPr>
        <w:spacing w:after="240"/>
        <w:ind w:left="709" w:hanging="709"/>
        <w:jc w:val="both"/>
        <w:rPr>
          <w:rFonts w:cs="Arial"/>
          <w:color w:val="auto"/>
          <w:sz w:val="24"/>
          <w:szCs w:val="24"/>
        </w:rPr>
      </w:pPr>
      <w:r>
        <w:rPr>
          <w:rFonts w:cs="Arial"/>
          <w:color w:val="auto"/>
          <w:sz w:val="24"/>
          <w:szCs w:val="24"/>
        </w:rPr>
        <w:t>9</w:t>
      </w:r>
      <w:r w:rsidR="00CB6416">
        <w:rPr>
          <w:rFonts w:cs="Arial"/>
          <w:color w:val="auto"/>
          <w:sz w:val="24"/>
          <w:szCs w:val="24"/>
        </w:rPr>
        <w:t xml:space="preserve">.4     Where indicated, responses must not exceed the maximum word or page limit given, </w:t>
      </w:r>
      <w:r w:rsidR="00E33C24">
        <w:rPr>
          <w:rFonts w:cs="Arial"/>
          <w:color w:val="auto"/>
          <w:sz w:val="24"/>
          <w:szCs w:val="24"/>
        </w:rPr>
        <w:t xml:space="preserve">appendices will be used as information only to add the understanding of the written response, </w:t>
      </w:r>
      <w:proofErr w:type="gramStart"/>
      <w:r w:rsidR="005254CA">
        <w:rPr>
          <w:rFonts w:cs="Arial"/>
          <w:color w:val="auto"/>
          <w:sz w:val="24"/>
          <w:szCs w:val="24"/>
        </w:rPr>
        <w:t>an</w:t>
      </w:r>
      <w:proofErr w:type="gramEnd"/>
      <w:r w:rsidR="00E33C24">
        <w:rPr>
          <w:rFonts w:cs="Arial"/>
          <w:color w:val="auto"/>
          <w:sz w:val="24"/>
          <w:szCs w:val="24"/>
        </w:rPr>
        <w:t xml:space="preserve"> example of this may be screen shots of a system.</w:t>
      </w:r>
    </w:p>
    <w:p w:rsidR="005A4C1D" w:rsidRPr="00305B69" w:rsidRDefault="00B666DE" w:rsidP="005A4C1D">
      <w:pPr>
        <w:spacing w:after="240"/>
        <w:ind w:left="709" w:hanging="709"/>
        <w:jc w:val="both"/>
        <w:rPr>
          <w:rFonts w:cs="Arial"/>
          <w:color w:val="auto"/>
          <w:sz w:val="24"/>
          <w:szCs w:val="24"/>
        </w:rPr>
      </w:pPr>
      <w:r>
        <w:rPr>
          <w:rFonts w:cs="Arial"/>
          <w:color w:val="auto"/>
          <w:sz w:val="24"/>
          <w:szCs w:val="24"/>
        </w:rPr>
        <w:lastRenderedPageBreak/>
        <w:t>9</w:t>
      </w:r>
      <w:r w:rsidR="00A12759">
        <w:rPr>
          <w:rFonts w:cs="Arial"/>
          <w:color w:val="auto"/>
          <w:sz w:val="24"/>
          <w:szCs w:val="24"/>
        </w:rPr>
        <w:t>.</w:t>
      </w:r>
      <w:r w:rsidR="00E33C24">
        <w:rPr>
          <w:rFonts w:cs="Arial"/>
          <w:color w:val="auto"/>
          <w:sz w:val="24"/>
          <w:szCs w:val="24"/>
        </w:rPr>
        <w:t>5</w:t>
      </w:r>
      <w:r w:rsidR="005A4C1D">
        <w:rPr>
          <w:rFonts w:cs="Arial"/>
          <w:sz w:val="24"/>
          <w:szCs w:val="24"/>
        </w:rPr>
        <w:tab/>
      </w:r>
      <w:r w:rsidR="005A4C1D" w:rsidRPr="00305B69">
        <w:rPr>
          <w:rFonts w:cs="Arial"/>
          <w:sz w:val="24"/>
          <w:szCs w:val="24"/>
        </w:rPr>
        <w:t xml:space="preserve">Please answer every question as instructed to do so.  Do not assume that the officers evaluating the form will know about </w:t>
      </w:r>
      <w:r w:rsidR="00D409E7">
        <w:rPr>
          <w:rFonts w:cs="Arial"/>
          <w:sz w:val="24"/>
          <w:szCs w:val="24"/>
        </w:rPr>
        <w:t xml:space="preserve">the </w:t>
      </w:r>
      <w:r w:rsidR="006B4D77">
        <w:rPr>
          <w:rFonts w:cs="Arial"/>
          <w:sz w:val="24"/>
          <w:szCs w:val="24"/>
        </w:rPr>
        <w:t>Suppliers</w:t>
      </w:r>
      <w:r w:rsidR="00D409E7">
        <w:rPr>
          <w:rFonts w:cs="Arial"/>
          <w:sz w:val="24"/>
          <w:szCs w:val="24"/>
        </w:rPr>
        <w:t xml:space="preserve"> organisation</w:t>
      </w:r>
      <w:r w:rsidR="005A4C1D" w:rsidRPr="00305B69">
        <w:rPr>
          <w:rFonts w:cs="Arial"/>
          <w:sz w:val="24"/>
          <w:szCs w:val="24"/>
        </w:rPr>
        <w:t xml:space="preserve"> or the work that </w:t>
      </w:r>
      <w:r w:rsidR="00D409E7">
        <w:rPr>
          <w:rFonts w:cs="Arial"/>
          <w:sz w:val="24"/>
          <w:szCs w:val="24"/>
        </w:rPr>
        <w:t>they</w:t>
      </w:r>
      <w:r w:rsidR="005A4C1D" w:rsidRPr="00305B69">
        <w:rPr>
          <w:rFonts w:cs="Arial"/>
          <w:sz w:val="24"/>
          <w:szCs w:val="24"/>
        </w:rPr>
        <w:t xml:space="preserve"> do, and answer the questions as fully as possible within any given constraints.  </w:t>
      </w:r>
      <w:r w:rsidR="00DE776A">
        <w:rPr>
          <w:rFonts w:cs="Arial"/>
          <w:sz w:val="24"/>
          <w:szCs w:val="24"/>
        </w:rPr>
        <w:t xml:space="preserve">The Council will only evaluate what is written by </w:t>
      </w:r>
      <w:r w:rsidR="00E33C24">
        <w:rPr>
          <w:rFonts w:cs="Arial"/>
          <w:sz w:val="24"/>
          <w:szCs w:val="24"/>
        </w:rPr>
        <w:t xml:space="preserve">the </w:t>
      </w:r>
      <w:r w:rsidR="006B4D77">
        <w:rPr>
          <w:rFonts w:cs="Arial"/>
          <w:sz w:val="24"/>
          <w:szCs w:val="24"/>
        </w:rPr>
        <w:t>Suppliers</w:t>
      </w:r>
      <w:r w:rsidR="00DE776A">
        <w:rPr>
          <w:rFonts w:cs="Arial"/>
          <w:sz w:val="24"/>
          <w:szCs w:val="24"/>
        </w:rPr>
        <w:t xml:space="preserve"> in their </w:t>
      </w:r>
      <w:r w:rsidR="00D409E7">
        <w:rPr>
          <w:rFonts w:cs="Arial"/>
          <w:sz w:val="24"/>
          <w:szCs w:val="24"/>
        </w:rPr>
        <w:t>T</w:t>
      </w:r>
      <w:r w:rsidR="00DE776A">
        <w:rPr>
          <w:rFonts w:cs="Arial"/>
          <w:sz w:val="24"/>
          <w:szCs w:val="24"/>
        </w:rPr>
        <w:t>ender.</w:t>
      </w:r>
    </w:p>
    <w:p w:rsidR="005A4C1D" w:rsidRPr="00305B69" w:rsidRDefault="00B666DE" w:rsidP="005A4C1D">
      <w:pPr>
        <w:autoSpaceDE w:val="0"/>
        <w:autoSpaceDN w:val="0"/>
        <w:adjustRightInd w:val="0"/>
        <w:spacing w:after="240"/>
        <w:ind w:left="709" w:hanging="709"/>
        <w:jc w:val="both"/>
        <w:rPr>
          <w:rFonts w:cs="Arial"/>
          <w:color w:val="auto"/>
          <w:sz w:val="24"/>
          <w:szCs w:val="24"/>
        </w:rPr>
      </w:pPr>
      <w:r>
        <w:rPr>
          <w:rFonts w:cs="Arial"/>
          <w:color w:val="auto"/>
          <w:sz w:val="24"/>
          <w:szCs w:val="24"/>
        </w:rPr>
        <w:t>9</w:t>
      </w:r>
      <w:r w:rsidR="00CF1C8E">
        <w:rPr>
          <w:rFonts w:cs="Arial"/>
          <w:color w:val="auto"/>
          <w:sz w:val="24"/>
          <w:szCs w:val="24"/>
        </w:rPr>
        <w:t>.</w:t>
      </w:r>
      <w:r w:rsidR="00EC0B1A">
        <w:rPr>
          <w:rFonts w:cs="Arial"/>
          <w:color w:val="auto"/>
          <w:sz w:val="24"/>
          <w:szCs w:val="24"/>
        </w:rPr>
        <w:t>6</w:t>
      </w:r>
      <w:r w:rsidR="005A4C1D">
        <w:rPr>
          <w:rFonts w:cs="Arial"/>
          <w:color w:val="auto"/>
          <w:sz w:val="24"/>
          <w:szCs w:val="24"/>
        </w:rPr>
        <w:tab/>
      </w:r>
      <w:r w:rsidR="006B4D77">
        <w:rPr>
          <w:rFonts w:cs="Arial"/>
          <w:color w:val="auto"/>
          <w:sz w:val="24"/>
          <w:szCs w:val="24"/>
        </w:rPr>
        <w:t>Suppliers</w:t>
      </w:r>
      <w:r w:rsidR="005A4C1D" w:rsidRPr="00305B69">
        <w:rPr>
          <w:rFonts w:cs="Arial"/>
          <w:color w:val="auto"/>
          <w:sz w:val="24"/>
          <w:szCs w:val="24"/>
        </w:rPr>
        <w:t xml:space="preserve"> should not provide </w:t>
      </w:r>
      <w:r w:rsidR="005A4C1D">
        <w:rPr>
          <w:rFonts w:cs="Arial"/>
          <w:color w:val="auto"/>
          <w:sz w:val="24"/>
          <w:szCs w:val="24"/>
        </w:rPr>
        <w:t xml:space="preserve">marketing literature </w:t>
      </w:r>
      <w:r w:rsidR="005A4C1D" w:rsidRPr="00C93AD3">
        <w:rPr>
          <w:rFonts w:cs="Arial"/>
          <w:color w:val="auto"/>
          <w:sz w:val="24"/>
          <w:szCs w:val="24"/>
        </w:rPr>
        <w:t xml:space="preserve">or supporting documents, for example, accounts, certificates, statements or policies unless specifically requested </w:t>
      </w:r>
      <w:r w:rsidR="005A4C1D" w:rsidRPr="00305B69">
        <w:rPr>
          <w:rFonts w:cs="Arial"/>
          <w:color w:val="auto"/>
          <w:sz w:val="24"/>
          <w:szCs w:val="24"/>
        </w:rPr>
        <w:t xml:space="preserve">to do so.  Instead, we may </w:t>
      </w:r>
      <w:r w:rsidR="005A4C1D">
        <w:rPr>
          <w:rFonts w:cs="Arial"/>
          <w:color w:val="auto"/>
          <w:sz w:val="24"/>
          <w:szCs w:val="24"/>
        </w:rPr>
        <w:t>request</w:t>
      </w:r>
      <w:r w:rsidR="005A4C1D" w:rsidRPr="00305B69">
        <w:rPr>
          <w:rFonts w:cs="Arial"/>
          <w:color w:val="auto"/>
          <w:sz w:val="24"/>
          <w:szCs w:val="24"/>
        </w:rPr>
        <w:t xml:space="preserve"> a statement regarding your approach to various aspects or a summary of your policies.  The Council</w:t>
      </w:r>
      <w:r w:rsidR="005A4C1D" w:rsidRPr="00305B69">
        <w:rPr>
          <w:rFonts w:cs="Arial"/>
          <w:bCs/>
          <w:color w:val="auto"/>
          <w:sz w:val="24"/>
          <w:szCs w:val="24"/>
        </w:rPr>
        <w:t xml:space="preserve"> may ask to see these documents at a later stage </w:t>
      </w:r>
      <w:r w:rsidR="005A4C1D" w:rsidRPr="00305B69">
        <w:rPr>
          <w:rFonts w:cs="Arial"/>
          <w:color w:val="auto"/>
          <w:sz w:val="24"/>
          <w:szCs w:val="24"/>
        </w:rPr>
        <w:t xml:space="preserve">so it is advisable that </w:t>
      </w:r>
      <w:r w:rsidR="006B4D77">
        <w:rPr>
          <w:rFonts w:cs="Arial"/>
          <w:color w:val="auto"/>
          <w:sz w:val="24"/>
          <w:szCs w:val="24"/>
        </w:rPr>
        <w:t>Suppliers</w:t>
      </w:r>
      <w:r w:rsidR="005A4C1D" w:rsidRPr="00305B69">
        <w:rPr>
          <w:rFonts w:cs="Arial"/>
          <w:color w:val="auto"/>
          <w:sz w:val="24"/>
          <w:szCs w:val="24"/>
        </w:rPr>
        <w:t xml:space="preserve"> ensure they can be made available upon request.   </w:t>
      </w:r>
      <w:r w:rsidR="006B4D77">
        <w:rPr>
          <w:rFonts w:cs="Arial"/>
          <w:color w:val="auto"/>
          <w:sz w:val="24"/>
          <w:szCs w:val="24"/>
        </w:rPr>
        <w:t>Suppliers</w:t>
      </w:r>
      <w:r w:rsidR="005A4C1D">
        <w:rPr>
          <w:rFonts w:cs="Arial"/>
          <w:color w:val="auto"/>
          <w:sz w:val="24"/>
          <w:szCs w:val="24"/>
        </w:rPr>
        <w:t xml:space="preserve"> </w:t>
      </w:r>
      <w:r w:rsidR="005A4C1D" w:rsidRPr="00305B69">
        <w:rPr>
          <w:rFonts w:cs="Arial"/>
          <w:color w:val="auto"/>
          <w:sz w:val="24"/>
          <w:szCs w:val="24"/>
        </w:rPr>
        <w:t xml:space="preserve">may also be asked to further clarify your answers or to provide more details. </w:t>
      </w:r>
    </w:p>
    <w:p w:rsidR="00C93AD3" w:rsidRDefault="00B666DE" w:rsidP="00EC0B1A">
      <w:pPr>
        <w:tabs>
          <w:tab w:val="left" w:pos="720"/>
        </w:tabs>
        <w:spacing w:after="120"/>
        <w:ind w:left="720" w:hanging="720"/>
        <w:jc w:val="both"/>
        <w:rPr>
          <w:sz w:val="24"/>
          <w:szCs w:val="24"/>
        </w:rPr>
      </w:pPr>
      <w:r>
        <w:rPr>
          <w:color w:val="auto"/>
          <w:sz w:val="24"/>
        </w:rPr>
        <w:t>9</w:t>
      </w:r>
      <w:r w:rsidR="00CF1C8E">
        <w:rPr>
          <w:color w:val="auto"/>
          <w:sz w:val="24"/>
        </w:rPr>
        <w:t>.</w:t>
      </w:r>
      <w:r w:rsidR="00EC0B1A">
        <w:rPr>
          <w:color w:val="auto"/>
          <w:sz w:val="24"/>
        </w:rPr>
        <w:t>7</w:t>
      </w:r>
      <w:r w:rsidR="006B4D77">
        <w:rPr>
          <w:color w:val="auto"/>
          <w:sz w:val="24"/>
        </w:rPr>
        <w:tab/>
        <w:t>Unless otherwise specified, T</w:t>
      </w:r>
      <w:r w:rsidR="005A4C1D">
        <w:rPr>
          <w:color w:val="auto"/>
          <w:sz w:val="24"/>
        </w:rPr>
        <w:t>enders must be submitted using the forms provided</w:t>
      </w:r>
      <w:r w:rsidR="00564E45">
        <w:rPr>
          <w:color w:val="auto"/>
          <w:sz w:val="24"/>
        </w:rPr>
        <w:t>, and in the format as issued (not PDF)</w:t>
      </w:r>
      <w:r w:rsidR="005A4C1D">
        <w:rPr>
          <w:color w:val="auto"/>
          <w:sz w:val="24"/>
        </w:rPr>
        <w:t xml:space="preserve">.  </w:t>
      </w:r>
    </w:p>
    <w:p w:rsidR="00690660" w:rsidRDefault="00B666DE" w:rsidP="00690660">
      <w:pPr>
        <w:tabs>
          <w:tab w:val="left" w:pos="720"/>
        </w:tabs>
        <w:spacing w:after="240"/>
        <w:ind w:left="720" w:hanging="720"/>
        <w:jc w:val="both"/>
        <w:rPr>
          <w:color w:val="auto"/>
          <w:sz w:val="24"/>
        </w:rPr>
      </w:pPr>
      <w:r>
        <w:rPr>
          <w:color w:val="auto"/>
          <w:sz w:val="24"/>
        </w:rPr>
        <w:t>9</w:t>
      </w:r>
      <w:r w:rsidR="00D84D64">
        <w:rPr>
          <w:color w:val="auto"/>
          <w:sz w:val="24"/>
        </w:rPr>
        <w:t>.</w:t>
      </w:r>
      <w:r w:rsidR="00AA26A9">
        <w:rPr>
          <w:color w:val="auto"/>
          <w:sz w:val="24"/>
        </w:rPr>
        <w:t>8</w:t>
      </w:r>
      <w:r w:rsidR="009B6616">
        <w:rPr>
          <w:color w:val="auto"/>
          <w:sz w:val="24"/>
        </w:rPr>
        <w:tab/>
        <w:t>Where a signature is re</w:t>
      </w:r>
      <w:r w:rsidR="007F554F">
        <w:rPr>
          <w:color w:val="auto"/>
          <w:sz w:val="24"/>
        </w:rPr>
        <w:t>quired this must be signed by a pe</w:t>
      </w:r>
      <w:r w:rsidR="00690660">
        <w:rPr>
          <w:color w:val="auto"/>
          <w:sz w:val="24"/>
        </w:rPr>
        <w:t>rson who is authorised to do so</w:t>
      </w:r>
      <w:r w:rsidR="00DE776A">
        <w:rPr>
          <w:color w:val="auto"/>
          <w:sz w:val="24"/>
        </w:rPr>
        <w:t xml:space="preserve"> as per paragraph 5.1 (</w:t>
      </w:r>
      <w:r w:rsidR="00EC0B1A">
        <w:rPr>
          <w:color w:val="auto"/>
          <w:sz w:val="24"/>
        </w:rPr>
        <w:t>f</w:t>
      </w:r>
      <w:r w:rsidR="00DE776A">
        <w:rPr>
          <w:color w:val="auto"/>
          <w:sz w:val="24"/>
        </w:rPr>
        <w:t>).</w:t>
      </w:r>
    </w:p>
    <w:p w:rsidR="00C83473" w:rsidRDefault="00B666DE" w:rsidP="00034C74">
      <w:pPr>
        <w:tabs>
          <w:tab w:val="left" w:pos="720"/>
        </w:tabs>
        <w:spacing w:after="240"/>
        <w:ind w:left="720" w:hanging="720"/>
        <w:jc w:val="both"/>
      </w:pPr>
      <w:r>
        <w:rPr>
          <w:color w:val="auto"/>
          <w:sz w:val="24"/>
        </w:rPr>
        <w:t>9</w:t>
      </w:r>
      <w:r w:rsidR="00D84D64">
        <w:rPr>
          <w:color w:val="auto"/>
          <w:sz w:val="24"/>
        </w:rPr>
        <w:t>.</w:t>
      </w:r>
      <w:r w:rsidR="00AA26A9">
        <w:rPr>
          <w:color w:val="auto"/>
          <w:sz w:val="24"/>
        </w:rPr>
        <w:t>9</w:t>
      </w:r>
      <w:r w:rsidR="00034C74">
        <w:rPr>
          <w:color w:val="auto"/>
          <w:sz w:val="24"/>
        </w:rPr>
        <w:tab/>
      </w:r>
      <w:r w:rsidR="006B4D77">
        <w:rPr>
          <w:color w:val="auto"/>
          <w:sz w:val="24"/>
        </w:rPr>
        <w:t>Suppliers</w:t>
      </w:r>
      <w:r w:rsidR="00034C74">
        <w:rPr>
          <w:color w:val="auto"/>
          <w:sz w:val="24"/>
        </w:rPr>
        <w:t xml:space="preserve"> must submit their </w:t>
      </w:r>
      <w:r w:rsidR="00D409E7">
        <w:rPr>
          <w:color w:val="auto"/>
          <w:sz w:val="24"/>
        </w:rPr>
        <w:t>T</w:t>
      </w:r>
      <w:r w:rsidR="00034C74">
        <w:rPr>
          <w:color w:val="auto"/>
          <w:sz w:val="24"/>
        </w:rPr>
        <w:t xml:space="preserve">ender </w:t>
      </w:r>
      <w:r w:rsidR="000B2536">
        <w:rPr>
          <w:color w:val="auto"/>
          <w:sz w:val="24"/>
        </w:rPr>
        <w:t>via</w:t>
      </w:r>
      <w:r w:rsidR="00034C74">
        <w:rPr>
          <w:color w:val="auto"/>
          <w:sz w:val="24"/>
        </w:rPr>
        <w:t xml:space="preserve"> the procurement portal before the</w:t>
      </w:r>
      <w:r w:rsidR="008011BC">
        <w:rPr>
          <w:color w:val="auto"/>
          <w:sz w:val="24"/>
        </w:rPr>
        <w:t xml:space="preserve"> deadline for receipt of tender</w:t>
      </w:r>
      <w:r w:rsidR="005D3F17">
        <w:rPr>
          <w:color w:val="auto"/>
          <w:sz w:val="24"/>
        </w:rPr>
        <w:t xml:space="preserve"> </w:t>
      </w:r>
      <w:hyperlink r:id="rId19" w:history="1">
        <w:r w:rsidR="00CB3490" w:rsidRPr="006A6AFD">
          <w:rPr>
            <w:rStyle w:val="Hyperlink"/>
            <w:sz w:val="24"/>
            <w:szCs w:val="24"/>
          </w:rPr>
          <w:t>https://www.businessportal.southeastiep.gov.uk</w:t>
        </w:r>
      </w:hyperlink>
      <w:r w:rsidR="005D3F17">
        <w:t>.</w:t>
      </w:r>
      <w:r w:rsidR="00E33C24">
        <w:t xml:space="preserve"> </w:t>
      </w:r>
    </w:p>
    <w:p w:rsidR="00034C74" w:rsidRPr="00EC0B1A" w:rsidRDefault="00E33C24" w:rsidP="00034C74">
      <w:pPr>
        <w:tabs>
          <w:tab w:val="left" w:pos="720"/>
        </w:tabs>
        <w:spacing w:after="240"/>
        <w:ind w:left="720" w:hanging="720"/>
        <w:jc w:val="both"/>
        <w:rPr>
          <w:b/>
          <w:color w:val="auto"/>
          <w:sz w:val="24"/>
        </w:rPr>
      </w:pPr>
      <w:r w:rsidRPr="00EC0B1A">
        <w:rPr>
          <w:b/>
        </w:rPr>
        <w:t>Tenders received after the deadline for receipt will not be considered.</w:t>
      </w:r>
    </w:p>
    <w:p w:rsidR="00690660" w:rsidRDefault="00690660" w:rsidP="00690660">
      <w:pPr>
        <w:ind w:left="709" w:hanging="709"/>
        <w:jc w:val="both"/>
        <w:rPr>
          <w:rFonts w:cs="Arial"/>
          <w:b/>
          <w:color w:val="auto"/>
          <w:sz w:val="24"/>
        </w:rPr>
      </w:pPr>
    </w:p>
    <w:p w:rsidR="00690660" w:rsidRPr="00690660" w:rsidRDefault="00B666DE" w:rsidP="009E49C9">
      <w:pPr>
        <w:pStyle w:val="Heading2"/>
      </w:pPr>
      <w:bookmarkStart w:id="11" w:name="_Toc499811177"/>
      <w:r>
        <w:t>10</w:t>
      </w:r>
      <w:r w:rsidR="00690660">
        <w:t>.</w:t>
      </w:r>
      <w:r w:rsidR="00690660">
        <w:tab/>
      </w:r>
      <w:r w:rsidR="00690660" w:rsidRPr="00690660">
        <w:t>Freedom of Information</w:t>
      </w:r>
      <w:bookmarkEnd w:id="11"/>
    </w:p>
    <w:p w:rsidR="00102D21" w:rsidRDefault="00B666DE" w:rsidP="00102D21">
      <w:pPr>
        <w:spacing w:after="240"/>
        <w:ind w:left="709" w:hanging="709"/>
        <w:jc w:val="both"/>
        <w:rPr>
          <w:color w:val="auto"/>
          <w:sz w:val="24"/>
        </w:rPr>
      </w:pPr>
      <w:r>
        <w:rPr>
          <w:color w:val="auto"/>
          <w:sz w:val="24"/>
        </w:rPr>
        <w:t>10</w:t>
      </w:r>
      <w:r w:rsidR="00690660">
        <w:rPr>
          <w:color w:val="auto"/>
          <w:sz w:val="24"/>
        </w:rPr>
        <w:t>.1</w:t>
      </w:r>
      <w:r w:rsidR="00690660">
        <w:rPr>
          <w:color w:val="auto"/>
          <w:sz w:val="24"/>
        </w:rPr>
        <w:tab/>
      </w:r>
      <w:r w:rsidR="006B4D77">
        <w:rPr>
          <w:color w:val="auto"/>
          <w:sz w:val="24"/>
        </w:rPr>
        <w:t>Suppliers</w:t>
      </w:r>
      <w:r w:rsidR="00102D21">
        <w:rPr>
          <w:color w:val="auto"/>
          <w:sz w:val="24"/>
        </w:rPr>
        <w:t xml:space="preserve"> acknowledge</w:t>
      </w:r>
      <w:r w:rsidR="00690660" w:rsidRPr="00690660">
        <w:rPr>
          <w:color w:val="auto"/>
          <w:sz w:val="24"/>
        </w:rPr>
        <w:t xml:space="preserve"> that the Council is obliged under the Freedom of Information Act </w:t>
      </w:r>
      <w:r w:rsidR="00102D21">
        <w:rPr>
          <w:color w:val="auto"/>
          <w:sz w:val="24"/>
        </w:rPr>
        <w:t xml:space="preserve">2000 </w:t>
      </w:r>
      <w:r w:rsidR="00690660" w:rsidRPr="00690660">
        <w:rPr>
          <w:color w:val="auto"/>
          <w:sz w:val="24"/>
        </w:rPr>
        <w:t xml:space="preserve">(FOIA) </w:t>
      </w:r>
      <w:r w:rsidR="00102D21">
        <w:rPr>
          <w:color w:val="auto"/>
          <w:sz w:val="24"/>
        </w:rPr>
        <w:t xml:space="preserve">and the Environmental Information Regulations 2004 (EIR) </w:t>
      </w:r>
      <w:r w:rsidR="00690660" w:rsidRPr="00690660">
        <w:rPr>
          <w:color w:val="auto"/>
          <w:sz w:val="24"/>
        </w:rPr>
        <w:t>to disclose information to third parties subject to certain exemptions.  This includes the informa</w:t>
      </w:r>
      <w:r w:rsidR="00102D21">
        <w:rPr>
          <w:color w:val="auto"/>
          <w:sz w:val="24"/>
        </w:rPr>
        <w:t>tion given in relation to this I</w:t>
      </w:r>
      <w:r w:rsidR="00690660" w:rsidRPr="00690660">
        <w:rPr>
          <w:color w:val="auto"/>
          <w:sz w:val="24"/>
        </w:rPr>
        <w:t xml:space="preserve">nvitation to tender process.  </w:t>
      </w:r>
    </w:p>
    <w:p w:rsidR="00690660" w:rsidRPr="00690660" w:rsidRDefault="00B666DE" w:rsidP="00102D21">
      <w:pPr>
        <w:spacing w:after="240"/>
        <w:ind w:left="709" w:hanging="709"/>
        <w:jc w:val="both"/>
        <w:rPr>
          <w:color w:val="auto"/>
          <w:sz w:val="24"/>
        </w:rPr>
      </w:pPr>
      <w:r>
        <w:rPr>
          <w:color w:val="auto"/>
          <w:sz w:val="24"/>
        </w:rPr>
        <w:t>10</w:t>
      </w:r>
      <w:r w:rsidR="00102D21">
        <w:rPr>
          <w:color w:val="auto"/>
          <w:sz w:val="24"/>
        </w:rPr>
        <w:t>.2</w:t>
      </w:r>
      <w:r w:rsidR="00102D21">
        <w:rPr>
          <w:color w:val="auto"/>
          <w:sz w:val="24"/>
        </w:rPr>
        <w:tab/>
      </w:r>
      <w:r w:rsidR="006B4D77">
        <w:rPr>
          <w:color w:val="auto"/>
          <w:sz w:val="24"/>
        </w:rPr>
        <w:t>Suppliers</w:t>
      </w:r>
      <w:r w:rsidR="00102D21">
        <w:rPr>
          <w:color w:val="auto"/>
          <w:sz w:val="24"/>
        </w:rPr>
        <w:t xml:space="preserve"> therefore accept and acknowledge</w:t>
      </w:r>
      <w:r w:rsidR="00690660" w:rsidRPr="00690660">
        <w:rPr>
          <w:color w:val="auto"/>
          <w:sz w:val="24"/>
        </w:rPr>
        <w:t xml:space="preserve"> that the decision to disclose information and the application of any exemptions will be at the Councils sole discretion.  T</w:t>
      </w:r>
      <w:r w:rsidR="00690660" w:rsidRPr="00690660">
        <w:rPr>
          <w:rFonts w:cs="Arial"/>
          <w:color w:val="auto"/>
          <w:sz w:val="24"/>
          <w:szCs w:val="24"/>
        </w:rPr>
        <w:t xml:space="preserve">he Authority will act reasonably and proportionately in exercising its obligations under the FOIA </w:t>
      </w:r>
      <w:r w:rsidR="00102D21">
        <w:rPr>
          <w:rFonts w:cs="Arial"/>
          <w:color w:val="auto"/>
          <w:sz w:val="24"/>
          <w:szCs w:val="24"/>
        </w:rPr>
        <w:t xml:space="preserve">and/or the EIR </w:t>
      </w:r>
      <w:r w:rsidR="00690660" w:rsidRPr="00690660">
        <w:rPr>
          <w:rFonts w:cs="Arial"/>
          <w:color w:val="auto"/>
          <w:sz w:val="24"/>
          <w:szCs w:val="24"/>
        </w:rPr>
        <w:t>as to</w:t>
      </w:r>
      <w:r w:rsidR="001E6892">
        <w:rPr>
          <w:rFonts w:cs="Arial"/>
          <w:color w:val="auto"/>
          <w:sz w:val="24"/>
          <w:szCs w:val="24"/>
        </w:rPr>
        <w:t xml:space="preserve"> whether any exemptions under of</w:t>
      </w:r>
      <w:r w:rsidR="00690660" w:rsidRPr="00690660">
        <w:rPr>
          <w:rFonts w:cs="Arial"/>
          <w:color w:val="auto"/>
          <w:sz w:val="24"/>
          <w:szCs w:val="24"/>
        </w:rPr>
        <w:t xml:space="preserve"> the FOIA</w:t>
      </w:r>
      <w:r w:rsidR="00102D21">
        <w:rPr>
          <w:rFonts w:cs="Arial"/>
          <w:color w:val="auto"/>
          <w:sz w:val="24"/>
          <w:szCs w:val="24"/>
        </w:rPr>
        <w:t xml:space="preserve"> and/or EIR</w:t>
      </w:r>
      <w:r w:rsidR="00690660" w:rsidRPr="00690660">
        <w:rPr>
          <w:rFonts w:cs="Arial"/>
          <w:color w:val="auto"/>
          <w:sz w:val="24"/>
          <w:szCs w:val="24"/>
        </w:rPr>
        <w:t xml:space="preserve"> may be applied to protect the </w:t>
      </w:r>
      <w:r w:rsidR="001A5327">
        <w:rPr>
          <w:rFonts w:cs="Arial"/>
          <w:color w:val="auto"/>
          <w:sz w:val="24"/>
          <w:szCs w:val="24"/>
        </w:rPr>
        <w:t>Supplier’s</w:t>
      </w:r>
      <w:r w:rsidR="00690660" w:rsidRPr="00690660">
        <w:rPr>
          <w:rFonts w:cs="Arial"/>
          <w:color w:val="auto"/>
          <w:sz w:val="24"/>
          <w:szCs w:val="24"/>
        </w:rPr>
        <w:t xml:space="preserve"> legitimate commercial and trade secrets.</w:t>
      </w:r>
    </w:p>
    <w:p w:rsidR="00690660" w:rsidRPr="00690660" w:rsidRDefault="00B666DE" w:rsidP="00102D21">
      <w:pPr>
        <w:spacing w:after="240"/>
        <w:ind w:left="709" w:hanging="709"/>
        <w:jc w:val="both"/>
        <w:rPr>
          <w:color w:val="auto"/>
          <w:sz w:val="24"/>
        </w:rPr>
      </w:pPr>
      <w:r>
        <w:rPr>
          <w:color w:val="auto"/>
          <w:sz w:val="24"/>
        </w:rPr>
        <w:t>10</w:t>
      </w:r>
      <w:r w:rsidR="00102D21">
        <w:rPr>
          <w:color w:val="auto"/>
          <w:sz w:val="24"/>
        </w:rPr>
        <w:t>.3</w:t>
      </w:r>
      <w:r w:rsidR="00102D21">
        <w:rPr>
          <w:color w:val="auto"/>
          <w:sz w:val="24"/>
        </w:rPr>
        <w:tab/>
      </w:r>
      <w:r w:rsidR="001A5327">
        <w:rPr>
          <w:color w:val="auto"/>
          <w:sz w:val="24"/>
        </w:rPr>
        <w:t>Suppliers</w:t>
      </w:r>
      <w:r w:rsidR="00102D21">
        <w:rPr>
          <w:color w:val="auto"/>
          <w:sz w:val="24"/>
        </w:rPr>
        <w:t xml:space="preserve"> should state in the Freedom of Information Disclosure form </w:t>
      </w:r>
      <w:r w:rsidR="00690660" w:rsidRPr="00690660">
        <w:rPr>
          <w:color w:val="auto"/>
          <w:sz w:val="24"/>
        </w:rPr>
        <w:t>if any of the information supplied is confidential</w:t>
      </w:r>
      <w:r w:rsidR="00102D21">
        <w:rPr>
          <w:color w:val="auto"/>
          <w:sz w:val="24"/>
        </w:rPr>
        <w:t>,</w:t>
      </w:r>
      <w:r w:rsidR="00690660" w:rsidRPr="00690660">
        <w:rPr>
          <w:color w:val="auto"/>
          <w:sz w:val="24"/>
        </w:rPr>
        <w:t xml:space="preserve"> or commercially sensitive</w:t>
      </w:r>
      <w:r w:rsidR="00102D21">
        <w:rPr>
          <w:color w:val="auto"/>
          <w:sz w:val="24"/>
        </w:rPr>
        <w:t>,</w:t>
      </w:r>
      <w:r w:rsidR="00690660" w:rsidRPr="00690660">
        <w:rPr>
          <w:color w:val="auto"/>
          <w:sz w:val="24"/>
        </w:rPr>
        <w:t xml:space="preserve"> or should not be disclosed in response to a request for information under the </w:t>
      </w:r>
      <w:r w:rsidR="00102D21">
        <w:rPr>
          <w:color w:val="auto"/>
          <w:sz w:val="24"/>
        </w:rPr>
        <w:t>FOIA or EIR</w:t>
      </w:r>
      <w:r w:rsidR="00690660" w:rsidRPr="00690660">
        <w:rPr>
          <w:color w:val="auto"/>
          <w:sz w:val="24"/>
        </w:rPr>
        <w:t xml:space="preserve">.  </w:t>
      </w:r>
      <w:r w:rsidR="001A5327">
        <w:rPr>
          <w:color w:val="auto"/>
          <w:sz w:val="24"/>
        </w:rPr>
        <w:t>Suppliers</w:t>
      </w:r>
      <w:r w:rsidR="00690660" w:rsidRPr="00690660">
        <w:rPr>
          <w:color w:val="auto"/>
          <w:sz w:val="24"/>
        </w:rPr>
        <w:t xml:space="preserve"> should state why they consider the information to be confidential or commercially sensitive and </w:t>
      </w:r>
      <w:r w:rsidR="00102D21">
        <w:rPr>
          <w:color w:val="auto"/>
          <w:sz w:val="24"/>
        </w:rPr>
        <w:t>the time period applicable to that sensitivity</w:t>
      </w:r>
      <w:r w:rsidR="00690660" w:rsidRPr="00690660">
        <w:rPr>
          <w:color w:val="auto"/>
          <w:sz w:val="24"/>
        </w:rPr>
        <w:t>.</w:t>
      </w:r>
    </w:p>
    <w:p w:rsidR="00690660" w:rsidRPr="00690660" w:rsidRDefault="00B666DE" w:rsidP="00102D21">
      <w:pPr>
        <w:spacing w:after="240"/>
        <w:ind w:left="709" w:hanging="709"/>
        <w:jc w:val="both"/>
        <w:rPr>
          <w:color w:val="auto"/>
          <w:sz w:val="24"/>
        </w:rPr>
      </w:pPr>
      <w:r>
        <w:rPr>
          <w:color w:val="auto"/>
          <w:sz w:val="24"/>
        </w:rPr>
        <w:t>10</w:t>
      </w:r>
      <w:r w:rsidR="00102D21">
        <w:rPr>
          <w:color w:val="auto"/>
          <w:sz w:val="24"/>
        </w:rPr>
        <w:t>.4</w:t>
      </w:r>
      <w:r w:rsidR="00690660" w:rsidRPr="00690660">
        <w:rPr>
          <w:color w:val="auto"/>
          <w:sz w:val="24"/>
        </w:rPr>
        <w:tab/>
        <w:t xml:space="preserve">This will not guarantee that the information will not be disclosed but will be examined in the light of the exemptions provided in the </w:t>
      </w:r>
      <w:r w:rsidR="00102D21">
        <w:rPr>
          <w:color w:val="auto"/>
          <w:sz w:val="24"/>
        </w:rPr>
        <w:t>FOIA and EIR</w:t>
      </w:r>
      <w:r w:rsidR="00690660" w:rsidRPr="00690660">
        <w:rPr>
          <w:color w:val="auto"/>
          <w:sz w:val="24"/>
        </w:rPr>
        <w:t xml:space="preserve">. </w:t>
      </w:r>
    </w:p>
    <w:p w:rsidR="009B6616" w:rsidRDefault="009B6616" w:rsidP="007F554F">
      <w:pPr>
        <w:tabs>
          <w:tab w:val="left" w:pos="720"/>
        </w:tabs>
        <w:ind w:left="720" w:hanging="720"/>
        <w:jc w:val="both"/>
        <w:rPr>
          <w:color w:val="auto"/>
          <w:sz w:val="24"/>
        </w:rPr>
      </w:pPr>
      <w:r>
        <w:rPr>
          <w:color w:val="auto"/>
          <w:sz w:val="24"/>
        </w:rPr>
        <w:t xml:space="preserve"> </w:t>
      </w:r>
    </w:p>
    <w:p w:rsidR="00734493" w:rsidRDefault="00B666DE" w:rsidP="009E49C9">
      <w:pPr>
        <w:pStyle w:val="Heading2"/>
      </w:pPr>
      <w:bookmarkStart w:id="12" w:name="_Toc499811178"/>
      <w:r>
        <w:t>11</w:t>
      </w:r>
      <w:r w:rsidR="00734493">
        <w:t>.</w:t>
      </w:r>
      <w:r w:rsidR="00734493">
        <w:tab/>
        <w:t xml:space="preserve">Variant </w:t>
      </w:r>
      <w:r w:rsidR="00D409E7">
        <w:t>T</w:t>
      </w:r>
      <w:r w:rsidR="009B6616">
        <w:t>enders</w:t>
      </w:r>
      <w:bookmarkEnd w:id="12"/>
    </w:p>
    <w:p w:rsidR="00734493" w:rsidRDefault="00B666DE" w:rsidP="00DE776A">
      <w:pPr>
        <w:spacing w:after="240"/>
        <w:ind w:left="709" w:hanging="709"/>
        <w:jc w:val="both"/>
        <w:rPr>
          <w:sz w:val="24"/>
          <w:szCs w:val="24"/>
        </w:rPr>
      </w:pPr>
      <w:r>
        <w:rPr>
          <w:sz w:val="24"/>
          <w:szCs w:val="24"/>
        </w:rPr>
        <w:t>11</w:t>
      </w:r>
      <w:r w:rsidR="00734493" w:rsidRPr="00734493">
        <w:rPr>
          <w:sz w:val="24"/>
          <w:szCs w:val="24"/>
        </w:rPr>
        <w:t>.1</w:t>
      </w:r>
      <w:r w:rsidR="00734493">
        <w:rPr>
          <w:sz w:val="24"/>
          <w:szCs w:val="24"/>
        </w:rPr>
        <w:tab/>
        <w:t xml:space="preserve">Unless otherwise specified in the Contract Notice, the Council will not accept a variant </w:t>
      </w:r>
      <w:r w:rsidR="009B6616">
        <w:rPr>
          <w:sz w:val="24"/>
          <w:szCs w:val="24"/>
        </w:rPr>
        <w:t>tender</w:t>
      </w:r>
      <w:r w:rsidR="00734493">
        <w:rPr>
          <w:sz w:val="24"/>
          <w:szCs w:val="24"/>
        </w:rPr>
        <w:t>.</w:t>
      </w:r>
    </w:p>
    <w:p w:rsidR="00734493" w:rsidRPr="00734493" w:rsidRDefault="00B666DE" w:rsidP="00DE776A">
      <w:pPr>
        <w:spacing w:after="240"/>
        <w:ind w:left="709" w:hanging="709"/>
        <w:jc w:val="both"/>
        <w:rPr>
          <w:sz w:val="24"/>
          <w:szCs w:val="24"/>
        </w:rPr>
      </w:pPr>
      <w:r>
        <w:rPr>
          <w:sz w:val="24"/>
          <w:szCs w:val="24"/>
        </w:rPr>
        <w:lastRenderedPageBreak/>
        <w:t>11</w:t>
      </w:r>
      <w:r w:rsidR="00734493">
        <w:rPr>
          <w:sz w:val="24"/>
          <w:szCs w:val="24"/>
        </w:rPr>
        <w:t>.2</w:t>
      </w:r>
      <w:r w:rsidR="00734493">
        <w:rPr>
          <w:sz w:val="24"/>
          <w:szCs w:val="24"/>
        </w:rPr>
        <w:tab/>
        <w:t xml:space="preserve">Where </w:t>
      </w:r>
      <w:r w:rsidR="009B6616">
        <w:rPr>
          <w:sz w:val="24"/>
          <w:szCs w:val="24"/>
        </w:rPr>
        <w:t xml:space="preserve">a variant tender is invited, the Council will give an indication as to the nature of the variant tender that is authorised.  In such instances, </w:t>
      </w:r>
      <w:r w:rsidR="001A5327">
        <w:rPr>
          <w:sz w:val="24"/>
          <w:szCs w:val="24"/>
        </w:rPr>
        <w:t>Suppliers</w:t>
      </w:r>
      <w:r w:rsidR="009B6616">
        <w:rPr>
          <w:sz w:val="24"/>
          <w:szCs w:val="24"/>
        </w:rPr>
        <w:t xml:space="preserve"> must also submit a </w:t>
      </w:r>
      <w:r w:rsidR="00D409E7">
        <w:rPr>
          <w:sz w:val="24"/>
          <w:szCs w:val="24"/>
        </w:rPr>
        <w:t>T</w:t>
      </w:r>
      <w:r w:rsidR="009B6616">
        <w:rPr>
          <w:sz w:val="24"/>
          <w:szCs w:val="24"/>
        </w:rPr>
        <w:t xml:space="preserve">ender which is fully compliant with the requirements set out in the Invitation to </w:t>
      </w:r>
      <w:proofErr w:type="gramStart"/>
      <w:r w:rsidR="009B6616">
        <w:rPr>
          <w:sz w:val="24"/>
          <w:szCs w:val="24"/>
        </w:rPr>
        <w:t>Tender</w:t>
      </w:r>
      <w:proofErr w:type="gramEnd"/>
      <w:r w:rsidR="009B6616">
        <w:rPr>
          <w:sz w:val="24"/>
          <w:szCs w:val="24"/>
        </w:rPr>
        <w:t xml:space="preserve"> (non-variant).</w:t>
      </w:r>
    </w:p>
    <w:p w:rsidR="00734493" w:rsidRPr="00734493" w:rsidRDefault="00734493" w:rsidP="00734493"/>
    <w:p w:rsidR="00595424" w:rsidRDefault="00285B23" w:rsidP="009E49C9">
      <w:pPr>
        <w:pStyle w:val="Heading2"/>
      </w:pPr>
      <w:r>
        <w:t xml:space="preserve"> </w:t>
      </w:r>
      <w:bookmarkStart w:id="13" w:name="_Toc499811179"/>
      <w:r w:rsidR="00B666DE">
        <w:t>12</w:t>
      </w:r>
      <w:r w:rsidR="00595424">
        <w:t>.</w:t>
      </w:r>
      <w:r w:rsidR="00595424">
        <w:tab/>
        <w:t>C</w:t>
      </w:r>
      <w:r w:rsidR="00D61DF5">
        <w:t xml:space="preserve">onfidentiality of </w:t>
      </w:r>
      <w:r w:rsidR="00D409E7">
        <w:t>T</w:t>
      </w:r>
      <w:r w:rsidR="00D61DF5">
        <w:t>ender information and documents</w:t>
      </w:r>
      <w:bookmarkEnd w:id="13"/>
    </w:p>
    <w:p w:rsidR="00595424" w:rsidRDefault="00B666DE" w:rsidP="001A3883">
      <w:pPr>
        <w:tabs>
          <w:tab w:val="left" w:pos="720"/>
        </w:tabs>
        <w:spacing w:after="240"/>
        <w:ind w:left="720" w:hanging="720"/>
        <w:jc w:val="both"/>
        <w:rPr>
          <w:color w:val="auto"/>
          <w:sz w:val="24"/>
        </w:rPr>
      </w:pPr>
      <w:r>
        <w:rPr>
          <w:color w:val="auto"/>
          <w:sz w:val="24"/>
        </w:rPr>
        <w:t>12</w:t>
      </w:r>
      <w:r w:rsidR="00595424">
        <w:rPr>
          <w:color w:val="auto"/>
          <w:sz w:val="24"/>
        </w:rPr>
        <w:t>.1</w:t>
      </w:r>
      <w:r w:rsidR="00595424">
        <w:rPr>
          <w:color w:val="auto"/>
          <w:sz w:val="24"/>
        </w:rPr>
        <w:tab/>
        <w:t xml:space="preserve">All information provided by the Council in connection with this </w:t>
      </w:r>
      <w:r w:rsidR="00D409E7">
        <w:rPr>
          <w:color w:val="auto"/>
          <w:sz w:val="24"/>
        </w:rPr>
        <w:t>T</w:t>
      </w:r>
      <w:r w:rsidR="00595424">
        <w:rPr>
          <w:color w:val="auto"/>
          <w:sz w:val="24"/>
        </w:rPr>
        <w:t>ender shall be regarded as confidential to the Council, except that such information may be disclosed for the purpose of obtaining sureties and quotations necess</w:t>
      </w:r>
      <w:r w:rsidR="00D61DF5">
        <w:rPr>
          <w:color w:val="auto"/>
          <w:sz w:val="24"/>
        </w:rPr>
        <w:t xml:space="preserve">ary for the preparation of the </w:t>
      </w:r>
      <w:r w:rsidR="00D409E7">
        <w:rPr>
          <w:color w:val="auto"/>
          <w:sz w:val="24"/>
        </w:rPr>
        <w:t>T</w:t>
      </w:r>
      <w:r w:rsidR="00595424">
        <w:rPr>
          <w:color w:val="auto"/>
          <w:sz w:val="24"/>
        </w:rPr>
        <w:t>ender.</w:t>
      </w:r>
    </w:p>
    <w:p w:rsidR="00595424" w:rsidRDefault="00390AC2" w:rsidP="001A3883">
      <w:pPr>
        <w:tabs>
          <w:tab w:val="left" w:pos="720"/>
        </w:tabs>
        <w:spacing w:after="240"/>
        <w:ind w:left="720" w:hanging="720"/>
        <w:jc w:val="both"/>
        <w:rPr>
          <w:color w:val="auto"/>
          <w:sz w:val="24"/>
        </w:rPr>
      </w:pPr>
      <w:r>
        <w:rPr>
          <w:color w:val="auto"/>
          <w:sz w:val="24"/>
        </w:rPr>
        <w:t>1</w:t>
      </w:r>
      <w:r w:rsidR="00B666DE">
        <w:rPr>
          <w:color w:val="auto"/>
          <w:sz w:val="24"/>
        </w:rPr>
        <w:t>2</w:t>
      </w:r>
      <w:r w:rsidR="001A3883">
        <w:rPr>
          <w:color w:val="auto"/>
          <w:sz w:val="24"/>
        </w:rPr>
        <w:t>.2</w:t>
      </w:r>
      <w:r w:rsidR="001A3883">
        <w:rPr>
          <w:color w:val="auto"/>
          <w:sz w:val="24"/>
        </w:rPr>
        <w:tab/>
        <w:t xml:space="preserve">The Invitation to </w:t>
      </w:r>
      <w:proofErr w:type="gramStart"/>
      <w:r w:rsidR="001A3883">
        <w:rPr>
          <w:color w:val="auto"/>
          <w:sz w:val="24"/>
        </w:rPr>
        <w:t>T</w:t>
      </w:r>
      <w:r w:rsidR="00595424">
        <w:rPr>
          <w:color w:val="auto"/>
          <w:sz w:val="24"/>
        </w:rPr>
        <w:t>ender</w:t>
      </w:r>
      <w:proofErr w:type="gramEnd"/>
      <w:r w:rsidR="00595424">
        <w:rPr>
          <w:color w:val="auto"/>
          <w:sz w:val="24"/>
        </w:rPr>
        <w:t xml:space="preserve"> documentation are and shall remain the property of the Council and must be returned with the </w:t>
      </w:r>
      <w:r w:rsidR="00D409E7">
        <w:rPr>
          <w:color w:val="auto"/>
          <w:sz w:val="24"/>
        </w:rPr>
        <w:t>T</w:t>
      </w:r>
      <w:r w:rsidR="00595424">
        <w:rPr>
          <w:color w:val="auto"/>
          <w:sz w:val="24"/>
        </w:rPr>
        <w:t xml:space="preserve">ender </w:t>
      </w:r>
      <w:r w:rsidR="001A3883">
        <w:rPr>
          <w:color w:val="auto"/>
          <w:sz w:val="24"/>
        </w:rPr>
        <w:t xml:space="preserve">submission or deleted from any computer systems where it is downloaded.  If </w:t>
      </w:r>
      <w:r w:rsidR="001A5327">
        <w:rPr>
          <w:color w:val="auto"/>
          <w:sz w:val="24"/>
        </w:rPr>
        <w:t>Suppliers</w:t>
      </w:r>
      <w:r w:rsidR="008011BC">
        <w:rPr>
          <w:color w:val="auto"/>
          <w:sz w:val="24"/>
        </w:rPr>
        <w:t xml:space="preserve"> choose</w:t>
      </w:r>
      <w:r w:rsidR="00595424">
        <w:rPr>
          <w:color w:val="auto"/>
          <w:sz w:val="24"/>
        </w:rPr>
        <w:t xml:space="preserve"> not to submit a </w:t>
      </w:r>
      <w:r w:rsidR="00D409E7">
        <w:rPr>
          <w:color w:val="auto"/>
          <w:sz w:val="24"/>
        </w:rPr>
        <w:t>T</w:t>
      </w:r>
      <w:r w:rsidR="00595424">
        <w:rPr>
          <w:color w:val="auto"/>
          <w:sz w:val="24"/>
        </w:rPr>
        <w:t>ender</w:t>
      </w:r>
      <w:r w:rsidR="00690660">
        <w:rPr>
          <w:color w:val="auto"/>
          <w:sz w:val="24"/>
        </w:rPr>
        <w:t>,</w:t>
      </w:r>
      <w:r w:rsidR="00595424">
        <w:rPr>
          <w:color w:val="auto"/>
          <w:sz w:val="24"/>
        </w:rPr>
        <w:t xml:space="preserve"> the </w:t>
      </w:r>
      <w:r w:rsidR="00D409E7">
        <w:rPr>
          <w:color w:val="auto"/>
          <w:sz w:val="24"/>
        </w:rPr>
        <w:t>T</w:t>
      </w:r>
      <w:r w:rsidR="00595424">
        <w:rPr>
          <w:color w:val="auto"/>
          <w:sz w:val="24"/>
        </w:rPr>
        <w:t xml:space="preserve">ender documentation must be </w:t>
      </w:r>
      <w:r w:rsidR="001A3883">
        <w:rPr>
          <w:color w:val="auto"/>
          <w:sz w:val="24"/>
        </w:rPr>
        <w:t>deleted</w:t>
      </w:r>
      <w:r w:rsidR="00595424">
        <w:rPr>
          <w:color w:val="auto"/>
          <w:sz w:val="24"/>
        </w:rPr>
        <w:t>.</w:t>
      </w:r>
    </w:p>
    <w:p w:rsidR="00595424" w:rsidRDefault="00B666DE" w:rsidP="007F554F">
      <w:pPr>
        <w:tabs>
          <w:tab w:val="left" w:pos="720"/>
        </w:tabs>
        <w:spacing w:after="240"/>
        <w:ind w:left="720" w:hanging="720"/>
        <w:jc w:val="both"/>
        <w:rPr>
          <w:color w:val="auto"/>
          <w:sz w:val="24"/>
        </w:rPr>
      </w:pPr>
      <w:r>
        <w:rPr>
          <w:color w:val="auto"/>
          <w:sz w:val="24"/>
        </w:rPr>
        <w:t>12</w:t>
      </w:r>
      <w:r w:rsidR="00595424">
        <w:rPr>
          <w:color w:val="auto"/>
          <w:sz w:val="24"/>
        </w:rPr>
        <w:t>.3</w:t>
      </w:r>
      <w:r w:rsidR="00595424">
        <w:rPr>
          <w:color w:val="auto"/>
          <w:sz w:val="24"/>
        </w:rPr>
        <w:tab/>
      </w:r>
      <w:r w:rsidR="00E33C24">
        <w:rPr>
          <w:color w:val="auto"/>
          <w:sz w:val="24"/>
        </w:rPr>
        <w:t xml:space="preserve">The </w:t>
      </w:r>
      <w:r w:rsidR="001A5327">
        <w:rPr>
          <w:color w:val="auto"/>
          <w:sz w:val="24"/>
        </w:rPr>
        <w:t>Supplier</w:t>
      </w:r>
      <w:r w:rsidR="008011BC">
        <w:rPr>
          <w:color w:val="auto"/>
          <w:sz w:val="24"/>
        </w:rPr>
        <w:t xml:space="preserve"> </w:t>
      </w:r>
      <w:r w:rsidR="00595424">
        <w:rPr>
          <w:color w:val="auto"/>
          <w:sz w:val="24"/>
        </w:rPr>
        <w:t xml:space="preserve">shall treat the details of its </w:t>
      </w:r>
      <w:r w:rsidR="00D409E7">
        <w:rPr>
          <w:color w:val="auto"/>
          <w:sz w:val="24"/>
        </w:rPr>
        <w:t>T</w:t>
      </w:r>
      <w:r w:rsidR="00595424">
        <w:rPr>
          <w:color w:val="auto"/>
          <w:sz w:val="24"/>
        </w:rPr>
        <w:t xml:space="preserve">ender and any subsequent </w:t>
      </w:r>
      <w:r w:rsidR="00D409E7">
        <w:rPr>
          <w:color w:val="auto"/>
          <w:sz w:val="24"/>
        </w:rPr>
        <w:t>C</w:t>
      </w:r>
      <w:r w:rsidR="00595424">
        <w:rPr>
          <w:color w:val="auto"/>
          <w:sz w:val="24"/>
        </w:rPr>
        <w:t>ontract as strictly private and confidential.  Copyright in the tender documents is reserved to the Council.</w:t>
      </w:r>
    </w:p>
    <w:p w:rsidR="0024613D" w:rsidRDefault="00B666DE" w:rsidP="009E49C9">
      <w:pPr>
        <w:pStyle w:val="Heading2"/>
      </w:pPr>
      <w:bookmarkStart w:id="14" w:name="_Toc499811180"/>
      <w:r>
        <w:t>13</w:t>
      </w:r>
      <w:r w:rsidR="0024613D" w:rsidRPr="00771ACD">
        <w:t>.</w:t>
      </w:r>
      <w:r w:rsidR="0024613D" w:rsidRPr="00771ACD">
        <w:tab/>
        <w:t>Canvassing</w:t>
      </w:r>
      <w:bookmarkEnd w:id="14"/>
    </w:p>
    <w:p w:rsidR="0024613D" w:rsidRDefault="00B666DE" w:rsidP="0024613D">
      <w:pPr>
        <w:tabs>
          <w:tab w:val="left" w:pos="720"/>
        </w:tabs>
        <w:spacing w:after="240"/>
        <w:ind w:left="720" w:hanging="720"/>
        <w:jc w:val="both"/>
        <w:rPr>
          <w:color w:val="auto"/>
          <w:sz w:val="24"/>
        </w:rPr>
      </w:pPr>
      <w:r>
        <w:rPr>
          <w:color w:val="auto"/>
          <w:sz w:val="24"/>
        </w:rPr>
        <w:t>13</w:t>
      </w:r>
      <w:r w:rsidR="0024613D">
        <w:rPr>
          <w:color w:val="auto"/>
          <w:sz w:val="24"/>
        </w:rPr>
        <w:t>.1</w:t>
      </w:r>
      <w:r w:rsidR="0024613D">
        <w:rPr>
          <w:color w:val="auto"/>
          <w:sz w:val="24"/>
        </w:rPr>
        <w:tab/>
        <w:t xml:space="preserve">Any </w:t>
      </w:r>
      <w:r w:rsidR="001A5327">
        <w:rPr>
          <w:color w:val="auto"/>
          <w:sz w:val="24"/>
        </w:rPr>
        <w:t>Supplier</w:t>
      </w:r>
      <w:r w:rsidR="0024613D">
        <w:rPr>
          <w:color w:val="auto"/>
          <w:sz w:val="24"/>
        </w:rPr>
        <w:t xml:space="preserve"> who directly or indirectly canvasses any member, officer or agent of the Council concerning the award of the Contract or who directly or indirectly obtains or attempts to obtain any information from any such member, officer or agent concerning any other </w:t>
      </w:r>
      <w:r w:rsidR="00D409E7">
        <w:rPr>
          <w:color w:val="auto"/>
          <w:sz w:val="24"/>
        </w:rPr>
        <w:t>T</w:t>
      </w:r>
      <w:r w:rsidR="0024613D">
        <w:rPr>
          <w:color w:val="auto"/>
          <w:sz w:val="24"/>
        </w:rPr>
        <w:t xml:space="preserve">ender or proposed </w:t>
      </w:r>
      <w:r w:rsidR="00D409E7">
        <w:rPr>
          <w:color w:val="auto"/>
          <w:sz w:val="24"/>
        </w:rPr>
        <w:t>T</w:t>
      </w:r>
      <w:r w:rsidR="0024613D">
        <w:rPr>
          <w:color w:val="auto"/>
          <w:sz w:val="24"/>
        </w:rPr>
        <w:t xml:space="preserve">ender shall be disqualified. </w:t>
      </w:r>
    </w:p>
    <w:p w:rsidR="0024613D" w:rsidRDefault="00B666DE" w:rsidP="009E49C9">
      <w:pPr>
        <w:pStyle w:val="Heading2"/>
      </w:pPr>
      <w:bookmarkStart w:id="15" w:name="_Toc499811181"/>
      <w:r>
        <w:t>14</w:t>
      </w:r>
      <w:r w:rsidR="0024613D">
        <w:t>.</w:t>
      </w:r>
      <w:r w:rsidR="0024613D">
        <w:tab/>
        <w:t xml:space="preserve">Collusive </w:t>
      </w:r>
      <w:r w:rsidR="00D409E7">
        <w:t>T</w:t>
      </w:r>
      <w:r w:rsidR="0024613D">
        <w:t>endering</w:t>
      </w:r>
      <w:bookmarkEnd w:id="15"/>
    </w:p>
    <w:p w:rsidR="0024613D" w:rsidRDefault="00B666DE" w:rsidP="0024613D">
      <w:pPr>
        <w:spacing w:after="120"/>
        <w:ind w:left="720" w:hanging="720"/>
        <w:jc w:val="both"/>
        <w:rPr>
          <w:color w:val="auto"/>
          <w:sz w:val="24"/>
        </w:rPr>
      </w:pPr>
      <w:r>
        <w:rPr>
          <w:color w:val="auto"/>
          <w:sz w:val="24"/>
        </w:rPr>
        <w:t>14</w:t>
      </w:r>
      <w:r w:rsidR="0024613D">
        <w:rPr>
          <w:color w:val="auto"/>
          <w:sz w:val="24"/>
        </w:rPr>
        <w:t>.1</w:t>
      </w:r>
      <w:r w:rsidR="0024613D">
        <w:rPr>
          <w:color w:val="auto"/>
          <w:sz w:val="24"/>
        </w:rPr>
        <w:tab/>
        <w:t xml:space="preserve">Any </w:t>
      </w:r>
      <w:r w:rsidR="00EC2895">
        <w:rPr>
          <w:color w:val="auto"/>
          <w:sz w:val="24"/>
        </w:rPr>
        <w:t>Tenderer</w:t>
      </w:r>
      <w:r w:rsidR="0024613D">
        <w:rPr>
          <w:color w:val="auto"/>
          <w:sz w:val="24"/>
        </w:rPr>
        <w:t xml:space="preserve"> who:</w:t>
      </w:r>
    </w:p>
    <w:p w:rsidR="0024613D" w:rsidRDefault="0024613D" w:rsidP="0024613D">
      <w:pPr>
        <w:spacing w:after="120"/>
        <w:ind w:left="1418" w:hanging="709"/>
        <w:jc w:val="both"/>
        <w:rPr>
          <w:color w:val="auto"/>
          <w:sz w:val="24"/>
        </w:rPr>
      </w:pPr>
      <w:r>
        <w:rPr>
          <w:color w:val="auto"/>
          <w:sz w:val="24"/>
        </w:rPr>
        <w:t>(a)</w:t>
      </w:r>
      <w:r>
        <w:rPr>
          <w:color w:val="auto"/>
          <w:sz w:val="24"/>
        </w:rPr>
        <w:tab/>
      </w:r>
      <w:proofErr w:type="gramStart"/>
      <w:r>
        <w:rPr>
          <w:color w:val="auto"/>
          <w:sz w:val="24"/>
        </w:rPr>
        <w:t>refuses</w:t>
      </w:r>
      <w:proofErr w:type="gramEnd"/>
      <w:r>
        <w:rPr>
          <w:color w:val="auto"/>
          <w:sz w:val="24"/>
        </w:rPr>
        <w:t xml:space="preserve"> to complete the Anti Collusion and Code of Conduct Certificate, or</w:t>
      </w:r>
    </w:p>
    <w:p w:rsidR="0024613D" w:rsidRDefault="0024613D" w:rsidP="0024613D">
      <w:pPr>
        <w:spacing w:after="120"/>
        <w:ind w:left="1418" w:hanging="709"/>
        <w:jc w:val="both"/>
        <w:rPr>
          <w:color w:val="auto"/>
          <w:sz w:val="24"/>
        </w:rPr>
      </w:pPr>
      <w:r>
        <w:rPr>
          <w:color w:val="auto"/>
          <w:sz w:val="24"/>
        </w:rPr>
        <w:t>(b)</w:t>
      </w:r>
      <w:r>
        <w:rPr>
          <w:color w:val="auto"/>
          <w:sz w:val="24"/>
        </w:rPr>
        <w:tab/>
      </w:r>
      <w:proofErr w:type="gramStart"/>
      <w:r>
        <w:rPr>
          <w:color w:val="auto"/>
          <w:sz w:val="24"/>
        </w:rPr>
        <w:t>fixes</w:t>
      </w:r>
      <w:proofErr w:type="gramEnd"/>
      <w:r>
        <w:rPr>
          <w:color w:val="auto"/>
          <w:sz w:val="24"/>
        </w:rPr>
        <w:t xml:space="preserve"> or adjusts the amount of their </w:t>
      </w:r>
      <w:r w:rsidR="00D409E7">
        <w:rPr>
          <w:color w:val="auto"/>
          <w:sz w:val="24"/>
        </w:rPr>
        <w:t>T</w:t>
      </w:r>
      <w:r>
        <w:rPr>
          <w:color w:val="auto"/>
          <w:sz w:val="24"/>
        </w:rPr>
        <w:t>ender by or in accordance with any agreement or arrangements with any other person; or</w:t>
      </w:r>
    </w:p>
    <w:p w:rsidR="0024613D" w:rsidRDefault="0024613D" w:rsidP="0024613D">
      <w:pPr>
        <w:spacing w:after="120"/>
        <w:ind w:left="1418" w:hanging="709"/>
        <w:jc w:val="both"/>
        <w:rPr>
          <w:color w:val="auto"/>
          <w:sz w:val="24"/>
        </w:rPr>
      </w:pPr>
      <w:r>
        <w:rPr>
          <w:color w:val="auto"/>
          <w:sz w:val="24"/>
        </w:rPr>
        <w:t>(c)</w:t>
      </w:r>
      <w:r>
        <w:rPr>
          <w:color w:val="auto"/>
          <w:sz w:val="24"/>
        </w:rPr>
        <w:tab/>
        <w:t xml:space="preserve">communicates to any person other than the Council the amount or approximate amount of their proposed </w:t>
      </w:r>
      <w:r w:rsidR="00D409E7">
        <w:rPr>
          <w:color w:val="auto"/>
          <w:sz w:val="24"/>
        </w:rPr>
        <w:t>T</w:t>
      </w:r>
      <w:r>
        <w:rPr>
          <w:color w:val="auto"/>
          <w:sz w:val="24"/>
        </w:rPr>
        <w:t>ender (except where such disclosure is made in confidence in order to obtain quotations necessary for the preparation of the ender for insurance or contract guarantee bond); or</w:t>
      </w:r>
    </w:p>
    <w:p w:rsidR="0024613D" w:rsidRDefault="0024613D" w:rsidP="0024613D">
      <w:pPr>
        <w:spacing w:after="120"/>
        <w:ind w:left="1418" w:hanging="709"/>
        <w:jc w:val="both"/>
        <w:rPr>
          <w:color w:val="auto"/>
          <w:sz w:val="24"/>
        </w:rPr>
      </w:pPr>
      <w:r>
        <w:rPr>
          <w:color w:val="auto"/>
          <w:sz w:val="24"/>
        </w:rPr>
        <w:t>(d)</w:t>
      </w:r>
      <w:r>
        <w:rPr>
          <w:color w:val="auto"/>
          <w:sz w:val="24"/>
        </w:rPr>
        <w:tab/>
      </w:r>
      <w:proofErr w:type="gramStart"/>
      <w:r>
        <w:rPr>
          <w:color w:val="auto"/>
          <w:sz w:val="24"/>
        </w:rPr>
        <w:t>enters</w:t>
      </w:r>
      <w:proofErr w:type="gramEnd"/>
      <w:r>
        <w:rPr>
          <w:color w:val="auto"/>
          <w:sz w:val="24"/>
        </w:rPr>
        <w:t xml:space="preserve"> into any agreement or arrangement with any other person such other person shall refrain from tendering or as to the amount of any tender to be submitted; or</w:t>
      </w:r>
    </w:p>
    <w:p w:rsidR="0024613D" w:rsidRDefault="0024613D" w:rsidP="0024613D">
      <w:pPr>
        <w:spacing w:after="120"/>
        <w:ind w:left="1418" w:hanging="709"/>
        <w:jc w:val="both"/>
        <w:rPr>
          <w:color w:val="auto"/>
          <w:sz w:val="24"/>
        </w:rPr>
      </w:pPr>
      <w:r>
        <w:rPr>
          <w:color w:val="auto"/>
          <w:sz w:val="24"/>
        </w:rPr>
        <w:t>(e)</w:t>
      </w:r>
      <w:r>
        <w:rPr>
          <w:color w:val="auto"/>
          <w:sz w:val="24"/>
        </w:rPr>
        <w:tab/>
        <w:t>offers, or agrees to pay, or give, or does pay, or give any sum of money, inducement or valuable consideration directly or indirectly to any person for doing, or having done, or causing or having caused to be done in relation to any other tender or proposed tender for the Contract any act or omission;</w:t>
      </w:r>
    </w:p>
    <w:p w:rsidR="0024613D" w:rsidRDefault="0024613D" w:rsidP="001B1431">
      <w:pPr>
        <w:spacing w:after="240"/>
        <w:ind w:left="1418"/>
        <w:jc w:val="both"/>
        <w:rPr>
          <w:color w:val="auto"/>
          <w:sz w:val="24"/>
        </w:rPr>
      </w:pPr>
      <w:proofErr w:type="gramStart"/>
      <w:r>
        <w:rPr>
          <w:color w:val="auto"/>
          <w:sz w:val="24"/>
        </w:rPr>
        <w:t>shall</w:t>
      </w:r>
      <w:proofErr w:type="gramEnd"/>
      <w:r>
        <w:rPr>
          <w:color w:val="auto"/>
          <w:sz w:val="24"/>
        </w:rPr>
        <w:t xml:space="preserve"> (without prejudice to any other civil remedies available to the Council) be disqualified.</w:t>
      </w:r>
    </w:p>
    <w:p w:rsidR="007F554F" w:rsidRDefault="00B666DE" w:rsidP="009E49C9">
      <w:pPr>
        <w:pStyle w:val="Heading2"/>
      </w:pPr>
      <w:bookmarkStart w:id="16" w:name="_Toc499811182"/>
      <w:r>
        <w:t>15</w:t>
      </w:r>
      <w:r w:rsidR="007F554F">
        <w:t>.</w:t>
      </w:r>
      <w:r w:rsidR="007F554F">
        <w:tab/>
      </w:r>
      <w:r w:rsidR="00D409E7">
        <w:t>Tender</w:t>
      </w:r>
      <w:r w:rsidR="007F554F">
        <w:t xml:space="preserve"> warranties</w:t>
      </w:r>
      <w:bookmarkEnd w:id="16"/>
    </w:p>
    <w:p w:rsidR="007F554F" w:rsidRPr="007F554F" w:rsidRDefault="00B666DE" w:rsidP="000D20EF">
      <w:pPr>
        <w:spacing w:after="120"/>
        <w:ind w:left="720" w:hanging="720"/>
        <w:jc w:val="both"/>
        <w:rPr>
          <w:rFonts w:cs="Arial"/>
          <w:color w:val="auto"/>
          <w:sz w:val="24"/>
        </w:rPr>
      </w:pPr>
      <w:r>
        <w:rPr>
          <w:rFonts w:cs="Arial"/>
          <w:color w:val="auto"/>
          <w:sz w:val="24"/>
        </w:rPr>
        <w:t>15</w:t>
      </w:r>
      <w:r w:rsidR="007F554F">
        <w:rPr>
          <w:rFonts w:cs="Arial"/>
          <w:color w:val="auto"/>
          <w:sz w:val="24"/>
        </w:rPr>
        <w:t>.1</w:t>
      </w:r>
      <w:r w:rsidR="007F554F">
        <w:rPr>
          <w:rFonts w:cs="Arial"/>
          <w:color w:val="auto"/>
          <w:sz w:val="24"/>
        </w:rPr>
        <w:tab/>
      </w:r>
      <w:r w:rsidR="007F554F" w:rsidRPr="007F554F">
        <w:rPr>
          <w:rFonts w:cs="Arial"/>
          <w:color w:val="auto"/>
          <w:sz w:val="24"/>
        </w:rPr>
        <w:t xml:space="preserve">In submitting a </w:t>
      </w:r>
      <w:r w:rsidR="00D409E7">
        <w:rPr>
          <w:rFonts w:cs="Arial"/>
          <w:color w:val="auto"/>
          <w:sz w:val="24"/>
        </w:rPr>
        <w:t>T</w:t>
      </w:r>
      <w:r w:rsidR="007F554F" w:rsidRPr="007F554F">
        <w:rPr>
          <w:rFonts w:cs="Arial"/>
          <w:color w:val="auto"/>
          <w:sz w:val="24"/>
        </w:rPr>
        <w:t xml:space="preserve">ender </w:t>
      </w:r>
      <w:r w:rsidR="00E33C24">
        <w:rPr>
          <w:rFonts w:cs="Arial"/>
          <w:color w:val="auto"/>
          <w:sz w:val="24"/>
        </w:rPr>
        <w:t xml:space="preserve">the </w:t>
      </w:r>
      <w:r w:rsidR="001A5327">
        <w:rPr>
          <w:rFonts w:cs="Arial"/>
          <w:color w:val="auto"/>
          <w:sz w:val="24"/>
        </w:rPr>
        <w:t>Supplier</w:t>
      </w:r>
      <w:r w:rsidR="007F554F" w:rsidRPr="007F554F">
        <w:rPr>
          <w:rFonts w:cs="Arial"/>
          <w:color w:val="auto"/>
          <w:sz w:val="24"/>
        </w:rPr>
        <w:t xml:space="preserve"> warrants and represents that:</w:t>
      </w:r>
    </w:p>
    <w:p w:rsidR="007F554F" w:rsidRPr="007F554F" w:rsidRDefault="007F554F" w:rsidP="00784F32">
      <w:pPr>
        <w:spacing w:after="120"/>
        <w:ind w:left="1260" w:hanging="540"/>
        <w:jc w:val="both"/>
        <w:rPr>
          <w:rFonts w:cs="Arial"/>
          <w:color w:val="auto"/>
          <w:sz w:val="24"/>
        </w:rPr>
      </w:pPr>
      <w:r w:rsidRPr="007F554F">
        <w:rPr>
          <w:rFonts w:cs="Arial"/>
          <w:color w:val="auto"/>
          <w:sz w:val="24"/>
        </w:rPr>
        <w:lastRenderedPageBreak/>
        <w:t>(a)</w:t>
      </w:r>
      <w:r w:rsidRPr="007F554F">
        <w:rPr>
          <w:rFonts w:cs="Arial"/>
          <w:color w:val="auto"/>
          <w:sz w:val="24"/>
        </w:rPr>
        <w:tab/>
      </w:r>
      <w:proofErr w:type="gramStart"/>
      <w:r w:rsidRPr="007F554F">
        <w:rPr>
          <w:rFonts w:cs="Arial"/>
          <w:color w:val="auto"/>
          <w:sz w:val="24"/>
        </w:rPr>
        <w:t>it</w:t>
      </w:r>
      <w:proofErr w:type="gramEnd"/>
      <w:r w:rsidRPr="007F554F">
        <w:rPr>
          <w:rFonts w:cs="Arial"/>
          <w:color w:val="auto"/>
          <w:sz w:val="24"/>
        </w:rPr>
        <w:t xml:space="preserve"> has complied in all respects with the </w:t>
      </w:r>
      <w:r w:rsidR="00AA6D4A">
        <w:rPr>
          <w:rFonts w:cs="Arial"/>
          <w:color w:val="auto"/>
          <w:sz w:val="24"/>
        </w:rPr>
        <w:t>Invitation to</w:t>
      </w:r>
      <w:r w:rsidRPr="007F554F">
        <w:rPr>
          <w:rFonts w:cs="Arial"/>
          <w:color w:val="auto"/>
          <w:sz w:val="24"/>
        </w:rPr>
        <w:t xml:space="preserve"> Tender;</w:t>
      </w:r>
    </w:p>
    <w:p w:rsidR="007F554F" w:rsidRPr="007F554F" w:rsidRDefault="007F554F" w:rsidP="00784F32">
      <w:pPr>
        <w:spacing w:after="120"/>
        <w:ind w:left="1260" w:hanging="540"/>
        <w:jc w:val="both"/>
        <w:rPr>
          <w:rFonts w:cs="Arial"/>
          <w:color w:val="auto"/>
          <w:sz w:val="24"/>
        </w:rPr>
      </w:pPr>
      <w:r w:rsidRPr="007F554F">
        <w:rPr>
          <w:rFonts w:cs="Arial"/>
          <w:color w:val="auto"/>
          <w:sz w:val="24"/>
        </w:rPr>
        <w:t>(b)</w:t>
      </w:r>
      <w:r w:rsidRPr="007F554F">
        <w:rPr>
          <w:rFonts w:cs="Arial"/>
          <w:color w:val="auto"/>
          <w:sz w:val="24"/>
        </w:rPr>
        <w:tab/>
        <w:t xml:space="preserve">all information, representations and other matters of fact communicated (whether in writing or otherwise) to the Council by </w:t>
      </w:r>
      <w:r w:rsidR="00E33C24">
        <w:rPr>
          <w:rFonts w:cs="Arial"/>
          <w:color w:val="auto"/>
          <w:sz w:val="24"/>
        </w:rPr>
        <w:t xml:space="preserve">the </w:t>
      </w:r>
      <w:r w:rsidR="001A5327">
        <w:rPr>
          <w:rFonts w:cs="Arial"/>
          <w:color w:val="auto"/>
          <w:sz w:val="24"/>
        </w:rPr>
        <w:t>Supplier</w:t>
      </w:r>
      <w:r w:rsidRPr="007F554F">
        <w:rPr>
          <w:rFonts w:cs="Arial"/>
          <w:color w:val="auto"/>
          <w:sz w:val="24"/>
        </w:rPr>
        <w:t xml:space="preserve"> or its employees in connection with, or arising out of the Tender are true, complete and accurate in all respects;</w:t>
      </w:r>
    </w:p>
    <w:p w:rsidR="007F554F" w:rsidRPr="007F554F" w:rsidRDefault="007F554F" w:rsidP="00784F32">
      <w:pPr>
        <w:spacing w:after="120"/>
        <w:ind w:left="1260" w:hanging="540"/>
        <w:jc w:val="both"/>
        <w:rPr>
          <w:rFonts w:cs="Arial"/>
          <w:color w:val="auto"/>
          <w:sz w:val="24"/>
        </w:rPr>
      </w:pPr>
      <w:r w:rsidRPr="007F554F">
        <w:rPr>
          <w:rFonts w:cs="Arial"/>
          <w:color w:val="auto"/>
          <w:sz w:val="24"/>
        </w:rPr>
        <w:t>(c)</w:t>
      </w:r>
      <w:r w:rsidRPr="007F554F">
        <w:rPr>
          <w:rFonts w:cs="Arial"/>
          <w:color w:val="auto"/>
          <w:sz w:val="24"/>
        </w:rPr>
        <w:tab/>
        <w:t xml:space="preserve">it had made its own investigations and research, and has satisfied itself in respect </w:t>
      </w:r>
      <w:r w:rsidR="00AA6D4A">
        <w:rPr>
          <w:rFonts w:cs="Arial"/>
          <w:color w:val="auto"/>
          <w:sz w:val="24"/>
        </w:rPr>
        <w:t>of all matters relating to the Invitation to T</w:t>
      </w:r>
      <w:r w:rsidRPr="007F554F">
        <w:rPr>
          <w:rFonts w:cs="Arial"/>
          <w:color w:val="auto"/>
          <w:sz w:val="24"/>
        </w:rPr>
        <w:t>ender</w:t>
      </w:r>
      <w:r w:rsidR="00AA6D4A">
        <w:rPr>
          <w:rFonts w:cs="Arial"/>
          <w:color w:val="auto"/>
          <w:sz w:val="24"/>
        </w:rPr>
        <w:t xml:space="preserve"> and that it has not submitted the </w:t>
      </w:r>
      <w:r w:rsidR="00D409E7">
        <w:rPr>
          <w:rFonts w:cs="Arial"/>
          <w:color w:val="auto"/>
          <w:sz w:val="24"/>
        </w:rPr>
        <w:t>T</w:t>
      </w:r>
      <w:r w:rsidRPr="007F554F">
        <w:rPr>
          <w:rFonts w:cs="Arial"/>
          <w:color w:val="auto"/>
          <w:sz w:val="24"/>
        </w:rPr>
        <w:t>ender and will not have entered into the Contract in reliance upon any information, representations or assumptions (whether made orally, in writing or otherwise) which may have been made by the Council;</w:t>
      </w:r>
    </w:p>
    <w:p w:rsidR="007F554F" w:rsidRPr="007F554F" w:rsidRDefault="007F554F" w:rsidP="00784F32">
      <w:pPr>
        <w:spacing w:after="120"/>
        <w:ind w:left="1260" w:hanging="540"/>
        <w:jc w:val="both"/>
        <w:rPr>
          <w:rFonts w:cs="Arial"/>
          <w:color w:val="auto"/>
          <w:sz w:val="24"/>
        </w:rPr>
      </w:pPr>
      <w:r w:rsidRPr="007F554F">
        <w:rPr>
          <w:rFonts w:cs="Arial"/>
          <w:color w:val="auto"/>
          <w:sz w:val="24"/>
        </w:rPr>
        <w:t>(d)</w:t>
      </w:r>
      <w:r w:rsidRPr="007F554F">
        <w:rPr>
          <w:rFonts w:cs="Arial"/>
          <w:color w:val="auto"/>
          <w:sz w:val="24"/>
        </w:rPr>
        <w:tab/>
      </w:r>
      <w:proofErr w:type="gramStart"/>
      <w:r w:rsidRPr="007F554F">
        <w:rPr>
          <w:rFonts w:cs="Arial"/>
          <w:color w:val="auto"/>
          <w:sz w:val="24"/>
        </w:rPr>
        <w:t>it</w:t>
      </w:r>
      <w:proofErr w:type="gramEnd"/>
      <w:r w:rsidRPr="007F554F">
        <w:rPr>
          <w:rFonts w:cs="Arial"/>
          <w:color w:val="auto"/>
          <w:sz w:val="24"/>
        </w:rPr>
        <w:t xml:space="preserve"> has full power and authority to enter into the Contract and will if requested produce evidence of such to the Council;</w:t>
      </w:r>
    </w:p>
    <w:p w:rsidR="007F554F" w:rsidRPr="007F554F" w:rsidRDefault="007F554F" w:rsidP="00784F32">
      <w:pPr>
        <w:spacing w:after="120"/>
        <w:ind w:left="1259" w:hanging="539"/>
        <w:jc w:val="both"/>
        <w:rPr>
          <w:rFonts w:cs="Arial"/>
          <w:color w:val="auto"/>
          <w:sz w:val="24"/>
        </w:rPr>
      </w:pPr>
      <w:r w:rsidRPr="007F554F">
        <w:rPr>
          <w:rFonts w:cs="Arial"/>
          <w:color w:val="auto"/>
          <w:sz w:val="24"/>
        </w:rPr>
        <w:t>(e)</w:t>
      </w:r>
      <w:r w:rsidRPr="007F554F">
        <w:rPr>
          <w:rFonts w:cs="Arial"/>
          <w:color w:val="auto"/>
          <w:sz w:val="24"/>
        </w:rPr>
        <w:tab/>
      </w:r>
      <w:proofErr w:type="gramStart"/>
      <w:r w:rsidRPr="007F554F">
        <w:rPr>
          <w:rFonts w:cs="Arial"/>
          <w:color w:val="auto"/>
          <w:sz w:val="24"/>
        </w:rPr>
        <w:t>it</w:t>
      </w:r>
      <w:proofErr w:type="gramEnd"/>
      <w:r w:rsidRPr="007F554F">
        <w:rPr>
          <w:rFonts w:cs="Arial"/>
          <w:color w:val="auto"/>
          <w:sz w:val="24"/>
        </w:rPr>
        <w:t xml:space="preserve"> is of so</w:t>
      </w:r>
      <w:r w:rsidR="00AA6D4A">
        <w:rPr>
          <w:rFonts w:cs="Arial"/>
          <w:color w:val="auto"/>
          <w:sz w:val="24"/>
        </w:rPr>
        <w:t xml:space="preserve">und financial standing and the </w:t>
      </w:r>
      <w:r w:rsidR="001A5327">
        <w:rPr>
          <w:rFonts w:cs="Arial"/>
          <w:color w:val="auto"/>
          <w:sz w:val="24"/>
        </w:rPr>
        <w:t>Supplier</w:t>
      </w:r>
      <w:r w:rsidRPr="007F554F">
        <w:rPr>
          <w:rFonts w:cs="Arial"/>
          <w:color w:val="auto"/>
          <w:sz w:val="24"/>
        </w:rPr>
        <w:t xml:space="preserve"> and its partners, officers and employees are not aware of any circumstances (other than such circumstances as may be disclosed in the accounts or other fina</w:t>
      </w:r>
      <w:r w:rsidR="00AA6D4A">
        <w:rPr>
          <w:rFonts w:cs="Arial"/>
          <w:color w:val="auto"/>
          <w:sz w:val="24"/>
        </w:rPr>
        <w:t xml:space="preserve">ncial statements of the </w:t>
      </w:r>
      <w:r w:rsidR="001A5327">
        <w:rPr>
          <w:rFonts w:cs="Arial"/>
          <w:color w:val="auto"/>
          <w:sz w:val="24"/>
        </w:rPr>
        <w:t>Supplier</w:t>
      </w:r>
      <w:r w:rsidR="005E17A1">
        <w:rPr>
          <w:rFonts w:cs="Arial"/>
          <w:color w:val="auto"/>
          <w:sz w:val="24"/>
        </w:rPr>
        <w:t>)</w:t>
      </w:r>
      <w:r w:rsidRPr="007F554F">
        <w:rPr>
          <w:rFonts w:cs="Arial"/>
          <w:color w:val="auto"/>
          <w:sz w:val="24"/>
        </w:rPr>
        <w:t xml:space="preserve"> which may adversely affect such financial standing in the future;</w:t>
      </w:r>
    </w:p>
    <w:p w:rsidR="00243C8D" w:rsidRDefault="00243C8D" w:rsidP="00243C8D">
      <w:pPr>
        <w:tabs>
          <w:tab w:val="left" w:pos="1440"/>
        </w:tabs>
        <w:ind w:left="720" w:hanging="720"/>
        <w:jc w:val="both"/>
        <w:rPr>
          <w:color w:val="auto"/>
          <w:sz w:val="24"/>
        </w:rPr>
      </w:pPr>
    </w:p>
    <w:p w:rsidR="00595424" w:rsidRDefault="00B666DE" w:rsidP="009E49C9">
      <w:pPr>
        <w:pStyle w:val="Heading2"/>
      </w:pPr>
      <w:bookmarkStart w:id="17" w:name="_Toc499811183"/>
      <w:r>
        <w:t>16</w:t>
      </w:r>
      <w:r w:rsidR="00595424">
        <w:t>.</w:t>
      </w:r>
      <w:r w:rsidR="00595424">
        <w:tab/>
        <w:t>P</w:t>
      </w:r>
      <w:r w:rsidR="001A3883">
        <w:t>ayment</w:t>
      </w:r>
      <w:bookmarkEnd w:id="17"/>
    </w:p>
    <w:p w:rsidR="00595424" w:rsidRDefault="00B666DE" w:rsidP="00771ACD">
      <w:pPr>
        <w:tabs>
          <w:tab w:val="left" w:pos="720"/>
        </w:tabs>
        <w:spacing w:after="240"/>
        <w:ind w:left="720" w:hanging="720"/>
        <w:jc w:val="both"/>
        <w:rPr>
          <w:color w:val="auto"/>
          <w:sz w:val="24"/>
        </w:rPr>
      </w:pPr>
      <w:r>
        <w:rPr>
          <w:color w:val="auto"/>
          <w:sz w:val="24"/>
        </w:rPr>
        <w:t>16</w:t>
      </w:r>
      <w:r w:rsidR="00D14383">
        <w:rPr>
          <w:color w:val="auto"/>
          <w:sz w:val="24"/>
        </w:rPr>
        <w:t>.1</w:t>
      </w:r>
      <w:r w:rsidR="00D14383">
        <w:rPr>
          <w:color w:val="auto"/>
          <w:sz w:val="24"/>
        </w:rPr>
        <w:tab/>
        <w:t xml:space="preserve">Commission due to the Council from sales </w:t>
      </w:r>
      <w:r w:rsidR="00390AC2">
        <w:rPr>
          <w:color w:val="auto"/>
          <w:sz w:val="24"/>
        </w:rPr>
        <w:t xml:space="preserve">shall be made </w:t>
      </w:r>
      <w:r w:rsidR="00B7762E">
        <w:rPr>
          <w:color w:val="auto"/>
          <w:sz w:val="24"/>
        </w:rPr>
        <w:t>by</w:t>
      </w:r>
      <w:r w:rsidR="00595424">
        <w:rPr>
          <w:color w:val="auto"/>
          <w:sz w:val="24"/>
        </w:rPr>
        <w:t xml:space="preserve"> the </w:t>
      </w:r>
      <w:r w:rsidR="001A5327">
        <w:rPr>
          <w:color w:val="auto"/>
          <w:sz w:val="24"/>
        </w:rPr>
        <w:t>S</w:t>
      </w:r>
      <w:r w:rsidR="00D14383">
        <w:rPr>
          <w:color w:val="auto"/>
          <w:sz w:val="24"/>
        </w:rPr>
        <w:t>upplier</w:t>
      </w:r>
      <w:r w:rsidR="00595424">
        <w:rPr>
          <w:color w:val="auto"/>
          <w:sz w:val="24"/>
        </w:rPr>
        <w:t xml:space="preserve"> </w:t>
      </w:r>
      <w:r w:rsidR="00D14383">
        <w:rPr>
          <w:color w:val="auto"/>
          <w:sz w:val="24"/>
        </w:rPr>
        <w:t xml:space="preserve">on a monthly basis </w:t>
      </w:r>
      <w:r w:rsidR="00595424">
        <w:rPr>
          <w:color w:val="auto"/>
          <w:sz w:val="24"/>
        </w:rPr>
        <w:t>i</w:t>
      </w:r>
      <w:r w:rsidR="001A3883">
        <w:rPr>
          <w:color w:val="auto"/>
          <w:sz w:val="24"/>
        </w:rPr>
        <w:t>n acco</w:t>
      </w:r>
      <w:r w:rsidR="00887689">
        <w:rPr>
          <w:color w:val="auto"/>
          <w:sz w:val="24"/>
        </w:rPr>
        <w:t xml:space="preserve">rdance with the </w:t>
      </w:r>
      <w:r w:rsidR="002100E6">
        <w:rPr>
          <w:color w:val="auto"/>
          <w:sz w:val="24"/>
        </w:rPr>
        <w:t xml:space="preserve">Specification and the </w:t>
      </w:r>
      <w:r w:rsidR="00887689">
        <w:rPr>
          <w:color w:val="auto"/>
          <w:sz w:val="24"/>
        </w:rPr>
        <w:t>Contract Terms and</w:t>
      </w:r>
      <w:r w:rsidR="001A3883">
        <w:rPr>
          <w:color w:val="auto"/>
          <w:sz w:val="24"/>
        </w:rPr>
        <w:t xml:space="preserve"> Conditions</w:t>
      </w:r>
      <w:r w:rsidR="00595424">
        <w:rPr>
          <w:color w:val="auto"/>
          <w:sz w:val="24"/>
        </w:rPr>
        <w:t>.</w:t>
      </w:r>
    </w:p>
    <w:p w:rsidR="00C658DE" w:rsidRDefault="009F06F9" w:rsidP="00C658DE">
      <w:pPr>
        <w:tabs>
          <w:tab w:val="left" w:pos="720"/>
        </w:tabs>
        <w:spacing w:after="240"/>
        <w:ind w:left="720" w:hanging="720"/>
        <w:jc w:val="both"/>
        <w:rPr>
          <w:color w:val="auto"/>
          <w:sz w:val="24"/>
        </w:rPr>
      </w:pPr>
      <w:r>
        <w:rPr>
          <w:color w:val="auto"/>
          <w:sz w:val="24"/>
        </w:rPr>
        <w:t>16.2</w:t>
      </w:r>
      <w:r w:rsidR="00C658DE">
        <w:rPr>
          <w:color w:val="auto"/>
          <w:sz w:val="24"/>
        </w:rPr>
        <w:tab/>
        <w:t xml:space="preserve">All financial </w:t>
      </w:r>
      <w:r>
        <w:rPr>
          <w:color w:val="auto"/>
          <w:sz w:val="24"/>
        </w:rPr>
        <w:t xml:space="preserve">arrangements and </w:t>
      </w:r>
      <w:r w:rsidR="00C658DE">
        <w:rPr>
          <w:color w:val="auto"/>
          <w:sz w:val="24"/>
        </w:rPr>
        <w:t xml:space="preserve">transactions between the </w:t>
      </w:r>
      <w:r w:rsidR="001A5327">
        <w:rPr>
          <w:color w:val="auto"/>
          <w:sz w:val="24"/>
        </w:rPr>
        <w:t>S</w:t>
      </w:r>
      <w:r>
        <w:rPr>
          <w:color w:val="auto"/>
          <w:sz w:val="24"/>
        </w:rPr>
        <w:t>upplier</w:t>
      </w:r>
      <w:r w:rsidR="00C658DE">
        <w:rPr>
          <w:color w:val="auto"/>
          <w:sz w:val="24"/>
        </w:rPr>
        <w:t xml:space="preserve"> and the </w:t>
      </w:r>
      <w:r w:rsidR="001A5327">
        <w:rPr>
          <w:color w:val="auto"/>
          <w:sz w:val="24"/>
        </w:rPr>
        <w:t xml:space="preserve">third party </w:t>
      </w:r>
      <w:r>
        <w:rPr>
          <w:color w:val="auto"/>
          <w:sz w:val="24"/>
        </w:rPr>
        <w:t>are</w:t>
      </w:r>
      <w:r w:rsidR="001A5327">
        <w:rPr>
          <w:color w:val="auto"/>
          <w:sz w:val="24"/>
        </w:rPr>
        <w:t xml:space="preserve"> to be entirely managed by the S</w:t>
      </w:r>
      <w:r>
        <w:rPr>
          <w:color w:val="auto"/>
          <w:sz w:val="24"/>
        </w:rPr>
        <w:t>upplier.</w:t>
      </w:r>
      <w:r w:rsidR="008A4EC2">
        <w:rPr>
          <w:color w:val="auto"/>
          <w:sz w:val="24"/>
        </w:rPr>
        <w:t xml:space="preserve"> </w:t>
      </w:r>
    </w:p>
    <w:p w:rsidR="000610CE" w:rsidRDefault="000610CE" w:rsidP="00243C8D">
      <w:pPr>
        <w:tabs>
          <w:tab w:val="left" w:pos="720"/>
        </w:tabs>
        <w:ind w:left="720" w:hanging="720"/>
        <w:jc w:val="both"/>
      </w:pPr>
    </w:p>
    <w:p w:rsidR="002168D6" w:rsidRPr="002168D6" w:rsidRDefault="00B666DE" w:rsidP="009E49C9">
      <w:pPr>
        <w:pStyle w:val="Heading2"/>
      </w:pPr>
      <w:bookmarkStart w:id="18" w:name="_Toc499811184"/>
      <w:r>
        <w:t>17</w:t>
      </w:r>
      <w:r w:rsidR="00595424">
        <w:t>.</w:t>
      </w:r>
      <w:r w:rsidR="00595424">
        <w:tab/>
        <w:t>T</w:t>
      </w:r>
      <w:r w:rsidR="000B2536">
        <w:t>ender evaluation</w:t>
      </w:r>
      <w:bookmarkEnd w:id="18"/>
    </w:p>
    <w:p w:rsidR="00595424" w:rsidRDefault="00B666DE" w:rsidP="00AD62DD">
      <w:pPr>
        <w:tabs>
          <w:tab w:val="left" w:pos="0"/>
        </w:tabs>
        <w:spacing w:after="240"/>
        <w:ind w:left="720" w:hanging="720"/>
        <w:jc w:val="both"/>
        <w:rPr>
          <w:color w:val="auto"/>
          <w:sz w:val="24"/>
        </w:rPr>
      </w:pPr>
      <w:r>
        <w:rPr>
          <w:color w:val="auto"/>
          <w:sz w:val="24"/>
        </w:rPr>
        <w:t>17</w:t>
      </w:r>
      <w:r w:rsidR="002663E6">
        <w:rPr>
          <w:color w:val="auto"/>
          <w:sz w:val="24"/>
        </w:rPr>
        <w:t>.1</w:t>
      </w:r>
      <w:r w:rsidR="002663E6">
        <w:rPr>
          <w:color w:val="auto"/>
          <w:sz w:val="24"/>
        </w:rPr>
        <w:tab/>
        <w:t xml:space="preserve">In evaluating the </w:t>
      </w:r>
      <w:r w:rsidR="006A12C5">
        <w:rPr>
          <w:color w:val="auto"/>
          <w:sz w:val="24"/>
        </w:rPr>
        <w:t>T</w:t>
      </w:r>
      <w:r w:rsidR="00595424">
        <w:rPr>
          <w:color w:val="auto"/>
          <w:sz w:val="24"/>
        </w:rPr>
        <w:t>enders the Council shall be seeking to ensure that it secures the most economically advantageous means of the supply and procurement, that is to say, an appropriate level of quality of service delivery and financial performance</w:t>
      </w:r>
      <w:r w:rsidR="002663E6">
        <w:rPr>
          <w:color w:val="auto"/>
          <w:sz w:val="24"/>
        </w:rPr>
        <w:t xml:space="preserve"> from </w:t>
      </w:r>
      <w:r w:rsidR="00E33C24">
        <w:rPr>
          <w:color w:val="auto"/>
          <w:sz w:val="24"/>
        </w:rPr>
        <w:t xml:space="preserve">the </w:t>
      </w:r>
      <w:r w:rsidR="006A12C5">
        <w:rPr>
          <w:color w:val="auto"/>
          <w:sz w:val="24"/>
        </w:rPr>
        <w:t xml:space="preserve">Successful </w:t>
      </w:r>
      <w:r w:rsidR="001A5327">
        <w:rPr>
          <w:color w:val="auto"/>
          <w:sz w:val="24"/>
        </w:rPr>
        <w:t>Supplier</w:t>
      </w:r>
      <w:r w:rsidR="001E57B9">
        <w:rPr>
          <w:color w:val="auto"/>
          <w:sz w:val="24"/>
        </w:rPr>
        <w:t xml:space="preserve"> as well as</w:t>
      </w:r>
      <w:r w:rsidR="00595424">
        <w:rPr>
          <w:color w:val="auto"/>
          <w:sz w:val="24"/>
        </w:rPr>
        <w:t xml:space="preserve"> including continuous improvement</w:t>
      </w:r>
      <w:r w:rsidR="002663E6">
        <w:rPr>
          <w:color w:val="auto"/>
          <w:sz w:val="24"/>
        </w:rPr>
        <w:t>.</w:t>
      </w:r>
    </w:p>
    <w:p w:rsidR="00595424" w:rsidRDefault="00B666DE" w:rsidP="00AD62DD">
      <w:pPr>
        <w:tabs>
          <w:tab w:val="left" w:pos="0"/>
        </w:tabs>
        <w:spacing w:after="240"/>
        <w:ind w:left="720" w:hanging="720"/>
        <w:jc w:val="both"/>
        <w:rPr>
          <w:color w:val="auto"/>
          <w:sz w:val="24"/>
        </w:rPr>
      </w:pPr>
      <w:r>
        <w:rPr>
          <w:color w:val="auto"/>
          <w:sz w:val="24"/>
        </w:rPr>
        <w:t>17</w:t>
      </w:r>
      <w:r w:rsidR="00595424">
        <w:rPr>
          <w:color w:val="auto"/>
          <w:sz w:val="24"/>
        </w:rPr>
        <w:t>.2</w:t>
      </w:r>
      <w:r w:rsidR="00595424">
        <w:rPr>
          <w:color w:val="auto"/>
          <w:sz w:val="24"/>
        </w:rPr>
        <w:tab/>
      </w:r>
      <w:r w:rsidR="00825E3B">
        <w:rPr>
          <w:color w:val="auto"/>
          <w:sz w:val="24"/>
        </w:rPr>
        <w:t xml:space="preserve">The Council has determined the applicable financial and technical </w:t>
      </w:r>
      <w:r w:rsidR="006A12C5">
        <w:rPr>
          <w:color w:val="auto"/>
          <w:sz w:val="24"/>
        </w:rPr>
        <w:t>C</w:t>
      </w:r>
      <w:r w:rsidR="00825E3B">
        <w:rPr>
          <w:color w:val="auto"/>
          <w:sz w:val="24"/>
        </w:rPr>
        <w:t xml:space="preserve">ontract evaluation criteria. In essence, </w:t>
      </w:r>
      <w:r w:rsidR="002201A0">
        <w:rPr>
          <w:color w:val="auto"/>
          <w:sz w:val="24"/>
        </w:rPr>
        <w:t xml:space="preserve">to be admitted onto the DPS </w:t>
      </w:r>
      <w:r w:rsidR="001A5327">
        <w:rPr>
          <w:color w:val="auto"/>
          <w:sz w:val="24"/>
        </w:rPr>
        <w:t>Suppliers</w:t>
      </w:r>
      <w:r w:rsidR="00595424">
        <w:rPr>
          <w:color w:val="auto"/>
          <w:sz w:val="24"/>
        </w:rPr>
        <w:t xml:space="preserve"> must demonstrate that they are technically and operationally competent and able to meet the </w:t>
      </w:r>
      <w:r w:rsidR="001E57B9">
        <w:rPr>
          <w:color w:val="auto"/>
          <w:sz w:val="24"/>
        </w:rPr>
        <w:t>Specification</w:t>
      </w:r>
      <w:r w:rsidR="00595424">
        <w:rPr>
          <w:color w:val="auto"/>
          <w:sz w:val="24"/>
        </w:rPr>
        <w:t xml:space="preserve">, as a minimum requirement, as well as offering a financially attractive </w:t>
      </w:r>
      <w:r w:rsidR="002201A0">
        <w:rPr>
          <w:color w:val="auto"/>
          <w:sz w:val="24"/>
        </w:rPr>
        <w:t xml:space="preserve">level of commission </w:t>
      </w:r>
      <w:r w:rsidR="00595424">
        <w:rPr>
          <w:color w:val="auto"/>
          <w:sz w:val="24"/>
        </w:rPr>
        <w:t>for the Council</w:t>
      </w:r>
      <w:r w:rsidR="009F06F9">
        <w:rPr>
          <w:color w:val="auto"/>
          <w:sz w:val="24"/>
        </w:rPr>
        <w:t xml:space="preserve"> as specified in the tender documents.</w:t>
      </w:r>
    </w:p>
    <w:p w:rsidR="000A7979" w:rsidRDefault="00B666DE" w:rsidP="00AD62DD">
      <w:pPr>
        <w:spacing w:after="240"/>
        <w:ind w:left="709" w:hanging="709"/>
        <w:jc w:val="both"/>
        <w:rPr>
          <w:rFonts w:cs="Arial"/>
          <w:color w:val="auto"/>
          <w:sz w:val="24"/>
          <w:szCs w:val="24"/>
        </w:rPr>
      </w:pPr>
      <w:r>
        <w:rPr>
          <w:color w:val="auto"/>
          <w:sz w:val="24"/>
        </w:rPr>
        <w:t>17</w:t>
      </w:r>
      <w:r w:rsidR="00595424">
        <w:rPr>
          <w:color w:val="auto"/>
          <w:sz w:val="24"/>
        </w:rPr>
        <w:t>.3</w:t>
      </w:r>
      <w:r w:rsidR="00595424">
        <w:rPr>
          <w:color w:val="auto"/>
          <w:sz w:val="24"/>
        </w:rPr>
        <w:tab/>
        <w:t>The Council’s considerations will include the m</w:t>
      </w:r>
      <w:r w:rsidR="002663E6">
        <w:rPr>
          <w:color w:val="auto"/>
          <w:sz w:val="24"/>
        </w:rPr>
        <w:t xml:space="preserve">erits and capacity of the </w:t>
      </w:r>
      <w:r w:rsidR="001A5327">
        <w:rPr>
          <w:color w:val="auto"/>
          <w:sz w:val="24"/>
        </w:rPr>
        <w:t>Supplier’s</w:t>
      </w:r>
      <w:r w:rsidR="00595424">
        <w:rPr>
          <w:color w:val="auto"/>
          <w:sz w:val="24"/>
        </w:rPr>
        <w:t xml:space="preserve"> services offered, to inc</w:t>
      </w:r>
      <w:r w:rsidR="001E57B9">
        <w:rPr>
          <w:color w:val="auto"/>
          <w:sz w:val="24"/>
        </w:rPr>
        <w:t xml:space="preserve">lude the ability to fulfil the </w:t>
      </w:r>
      <w:r w:rsidR="00AD62DD">
        <w:rPr>
          <w:color w:val="auto"/>
          <w:sz w:val="24"/>
        </w:rPr>
        <w:t>Contract</w:t>
      </w:r>
      <w:r w:rsidR="00887689">
        <w:rPr>
          <w:color w:val="auto"/>
          <w:sz w:val="24"/>
        </w:rPr>
        <w:t xml:space="preserve"> Terms and</w:t>
      </w:r>
      <w:r w:rsidR="00AD62DD">
        <w:rPr>
          <w:color w:val="auto"/>
          <w:sz w:val="24"/>
        </w:rPr>
        <w:t xml:space="preserve"> Conditions and </w:t>
      </w:r>
      <w:r w:rsidR="001E57B9">
        <w:rPr>
          <w:color w:val="auto"/>
          <w:sz w:val="24"/>
        </w:rPr>
        <w:t>S</w:t>
      </w:r>
      <w:r w:rsidR="00595424">
        <w:rPr>
          <w:color w:val="auto"/>
          <w:sz w:val="24"/>
        </w:rPr>
        <w:t>pecification requirements</w:t>
      </w:r>
      <w:r w:rsidR="00AD62DD">
        <w:rPr>
          <w:color w:val="auto"/>
          <w:sz w:val="24"/>
        </w:rPr>
        <w:t>.</w:t>
      </w:r>
      <w:r w:rsidR="000A7979" w:rsidRPr="000A7979">
        <w:rPr>
          <w:rFonts w:cs="Arial"/>
          <w:color w:val="auto"/>
          <w:sz w:val="24"/>
          <w:szCs w:val="24"/>
        </w:rPr>
        <w:t xml:space="preserve"> </w:t>
      </w:r>
    </w:p>
    <w:p w:rsidR="000A7979" w:rsidRDefault="00B666DE" w:rsidP="00AD62DD">
      <w:pPr>
        <w:spacing w:after="240"/>
        <w:ind w:left="709" w:hanging="709"/>
        <w:jc w:val="both"/>
        <w:rPr>
          <w:rFonts w:cs="Arial"/>
          <w:color w:val="auto"/>
          <w:sz w:val="24"/>
          <w:szCs w:val="24"/>
        </w:rPr>
      </w:pPr>
      <w:r>
        <w:rPr>
          <w:rFonts w:cs="Arial"/>
          <w:color w:val="auto"/>
          <w:sz w:val="24"/>
          <w:szCs w:val="24"/>
        </w:rPr>
        <w:t>17</w:t>
      </w:r>
      <w:r w:rsidR="000A7979">
        <w:rPr>
          <w:rFonts w:cs="Arial"/>
          <w:color w:val="auto"/>
          <w:sz w:val="24"/>
          <w:szCs w:val="24"/>
        </w:rPr>
        <w:t>.4</w:t>
      </w:r>
      <w:r w:rsidR="000A7979">
        <w:rPr>
          <w:rFonts w:cs="Arial"/>
          <w:color w:val="auto"/>
          <w:sz w:val="24"/>
          <w:szCs w:val="24"/>
        </w:rPr>
        <w:tab/>
      </w:r>
      <w:r w:rsidR="001A5327">
        <w:rPr>
          <w:color w:val="auto"/>
          <w:sz w:val="24"/>
        </w:rPr>
        <w:t>Suppliers</w:t>
      </w:r>
      <w:r w:rsidR="000A7979" w:rsidRPr="000B2536">
        <w:rPr>
          <w:rFonts w:cs="Arial"/>
          <w:color w:val="auto"/>
          <w:sz w:val="24"/>
          <w:szCs w:val="24"/>
        </w:rPr>
        <w:t xml:space="preserve"> should note that regardless of a </w:t>
      </w:r>
      <w:r w:rsidR="006A12C5">
        <w:rPr>
          <w:rFonts w:cs="Arial"/>
          <w:color w:val="auto"/>
          <w:sz w:val="24"/>
          <w:szCs w:val="24"/>
        </w:rPr>
        <w:t>T</w:t>
      </w:r>
      <w:r w:rsidR="00A65A78">
        <w:rPr>
          <w:rFonts w:cs="Arial"/>
          <w:color w:val="auto"/>
          <w:sz w:val="24"/>
          <w:szCs w:val="24"/>
        </w:rPr>
        <w:t>enders</w:t>
      </w:r>
      <w:r w:rsidR="000A7979" w:rsidRPr="000B2536">
        <w:rPr>
          <w:rFonts w:cs="Arial"/>
          <w:color w:val="auto"/>
          <w:sz w:val="24"/>
          <w:szCs w:val="24"/>
        </w:rPr>
        <w:t xml:space="preserve"> overall merits, in the event that evaluating officers (acting reasonably) consider there to be a fundamental weakness which is likely to impact adversely upon the supply of the goods and/or services, then grounds will exist to exclude the </w:t>
      </w:r>
      <w:r w:rsidR="000C5CFC">
        <w:rPr>
          <w:rFonts w:cs="Arial"/>
          <w:color w:val="auto"/>
          <w:sz w:val="24"/>
          <w:szCs w:val="24"/>
        </w:rPr>
        <w:t>T</w:t>
      </w:r>
      <w:r w:rsidR="00E7527A">
        <w:rPr>
          <w:rFonts w:cs="Arial"/>
          <w:color w:val="auto"/>
          <w:sz w:val="24"/>
          <w:szCs w:val="24"/>
        </w:rPr>
        <w:t>ender</w:t>
      </w:r>
      <w:r w:rsidR="000A7979" w:rsidRPr="000B2536">
        <w:rPr>
          <w:rFonts w:cs="Arial"/>
          <w:color w:val="auto"/>
          <w:sz w:val="24"/>
          <w:szCs w:val="24"/>
        </w:rPr>
        <w:t xml:space="preserve"> from further consideration. </w:t>
      </w:r>
    </w:p>
    <w:p w:rsidR="005A5AE6" w:rsidRPr="00A65A78" w:rsidRDefault="00B666DE" w:rsidP="00A65A78">
      <w:pPr>
        <w:spacing w:after="240"/>
        <w:ind w:left="709" w:hanging="709"/>
        <w:jc w:val="both"/>
        <w:rPr>
          <w:rFonts w:cs="Arial"/>
          <w:spacing w:val="-3"/>
          <w:sz w:val="24"/>
          <w:szCs w:val="24"/>
        </w:rPr>
      </w:pPr>
      <w:r>
        <w:rPr>
          <w:rFonts w:cs="Arial"/>
          <w:color w:val="auto"/>
          <w:sz w:val="24"/>
          <w:szCs w:val="24"/>
        </w:rPr>
        <w:lastRenderedPageBreak/>
        <w:t>17</w:t>
      </w:r>
      <w:r w:rsidR="000A7979">
        <w:rPr>
          <w:rFonts w:cs="Arial"/>
          <w:color w:val="auto"/>
          <w:sz w:val="24"/>
          <w:szCs w:val="24"/>
        </w:rPr>
        <w:t>.5</w:t>
      </w:r>
      <w:r w:rsidR="000A7979">
        <w:rPr>
          <w:rFonts w:cs="Arial"/>
          <w:color w:val="auto"/>
          <w:sz w:val="24"/>
          <w:szCs w:val="24"/>
        </w:rPr>
        <w:tab/>
      </w:r>
      <w:r w:rsidR="000A7979" w:rsidRPr="00985362">
        <w:rPr>
          <w:rFonts w:cs="Arial"/>
          <w:spacing w:val="-3"/>
          <w:sz w:val="24"/>
          <w:szCs w:val="24"/>
        </w:rPr>
        <w:t>Throughout the evalu</w:t>
      </w:r>
      <w:r w:rsidR="000A7979">
        <w:rPr>
          <w:rFonts w:cs="Arial"/>
          <w:spacing w:val="-3"/>
          <w:sz w:val="24"/>
          <w:szCs w:val="24"/>
        </w:rPr>
        <w:t>ation process, the C</w:t>
      </w:r>
      <w:r w:rsidR="000A7979" w:rsidRPr="00985362">
        <w:rPr>
          <w:rFonts w:cs="Arial"/>
          <w:spacing w:val="-3"/>
          <w:sz w:val="24"/>
          <w:szCs w:val="24"/>
        </w:rPr>
        <w:t xml:space="preserve">ouncil reserves the right to seek clarifications from </w:t>
      </w:r>
      <w:r w:rsidR="001A5327">
        <w:rPr>
          <w:rFonts w:cs="Arial"/>
          <w:spacing w:val="-3"/>
          <w:sz w:val="24"/>
          <w:szCs w:val="24"/>
        </w:rPr>
        <w:t>Suppliers</w:t>
      </w:r>
      <w:r w:rsidR="000A7979" w:rsidRPr="00985362">
        <w:rPr>
          <w:rFonts w:cs="Arial"/>
          <w:spacing w:val="-3"/>
          <w:sz w:val="24"/>
          <w:szCs w:val="24"/>
        </w:rPr>
        <w:t xml:space="preserve">, where this is considered necessary to achieve a complete understanding of the </w:t>
      </w:r>
      <w:r w:rsidR="00A65A78">
        <w:rPr>
          <w:rFonts w:cs="Arial"/>
          <w:spacing w:val="-3"/>
          <w:sz w:val="24"/>
          <w:szCs w:val="24"/>
        </w:rPr>
        <w:t>tender</w:t>
      </w:r>
      <w:r w:rsidR="000A7979" w:rsidRPr="00985362">
        <w:rPr>
          <w:rFonts w:cs="Arial"/>
          <w:spacing w:val="-3"/>
          <w:sz w:val="24"/>
          <w:szCs w:val="24"/>
        </w:rPr>
        <w:t xml:space="preserve"> received.</w:t>
      </w:r>
    </w:p>
    <w:p w:rsidR="00825E3B" w:rsidRDefault="00B666DE" w:rsidP="00825E3B">
      <w:pPr>
        <w:spacing w:after="240"/>
        <w:ind w:left="709" w:hanging="709"/>
        <w:jc w:val="both"/>
        <w:rPr>
          <w:color w:val="auto"/>
          <w:sz w:val="24"/>
          <w:szCs w:val="24"/>
        </w:rPr>
      </w:pPr>
      <w:r>
        <w:rPr>
          <w:rFonts w:cs="Arial"/>
          <w:color w:val="auto"/>
          <w:spacing w:val="-3"/>
          <w:sz w:val="24"/>
          <w:szCs w:val="24"/>
        </w:rPr>
        <w:t>17</w:t>
      </w:r>
      <w:r w:rsidR="00390AC2">
        <w:rPr>
          <w:rFonts w:cs="Arial"/>
          <w:color w:val="auto"/>
          <w:spacing w:val="-3"/>
          <w:sz w:val="24"/>
          <w:szCs w:val="24"/>
        </w:rPr>
        <w:t>.6</w:t>
      </w:r>
      <w:r w:rsidR="00825E3B">
        <w:rPr>
          <w:rFonts w:cs="Arial"/>
          <w:color w:val="auto"/>
          <w:spacing w:val="-3"/>
          <w:sz w:val="24"/>
          <w:szCs w:val="24"/>
        </w:rPr>
        <w:t xml:space="preserve">   </w:t>
      </w:r>
      <w:r w:rsidR="00825E3B">
        <w:rPr>
          <w:color w:val="auto"/>
          <w:sz w:val="24"/>
          <w:szCs w:val="24"/>
        </w:rPr>
        <w:t xml:space="preserve">An initial examination of the </w:t>
      </w:r>
      <w:r w:rsidR="000C5CFC">
        <w:rPr>
          <w:color w:val="auto"/>
          <w:sz w:val="24"/>
          <w:szCs w:val="24"/>
        </w:rPr>
        <w:t>T</w:t>
      </w:r>
      <w:r w:rsidR="00825E3B">
        <w:rPr>
          <w:color w:val="auto"/>
          <w:sz w:val="24"/>
          <w:szCs w:val="24"/>
        </w:rPr>
        <w:t xml:space="preserve">enders will be made to establish the completeness of the submitted </w:t>
      </w:r>
      <w:r w:rsidR="000C5CFC">
        <w:rPr>
          <w:color w:val="auto"/>
          <w:sz w:val="24"/>
          <w:szCs w:val="24"/>
        </w:rPr>
        <w:t>T</w:t>
      </w:r>
      <w:r w:rsidR="00825E3B">
        <w:rPr>
          <w:color w:val="auto"/>
          <w:sz w:val="24"/>
          <w:szCs w:val="24"/>
        </w:rPr>
        <w:t xml:space="preserve">enders. </w:t>
      </w:r>
      <w:r w:rsidR="001A5327">
        <w:rPr>
          <w:color w:val="auto"/>
          <w:sz w:val="24"/>
          <w:szCs w:val="24"/>
        </w:rPr>
        <w:t>Suppliers</w:t>
      </w:r>
      <w:r w:rsidR="00825E3B">
        <w:rPr>
          <w:color w:val="auto"/>
          <w:sz w:val="24"/>
          <w:szCs w:val="24"/>
        </w:rPr>
        <w:t xml:space="preserve"> are advised of the Council’s right under Regulation 56.</w:t>
      </w:r>
    </w:p>
    <w:p w:rsidR="00825E3B" w:rsidRDefault="00B666DE" w:rsidP="000C5CFC">
      <w:pPr>
        <w:spacing w:after="240"/>
        <w:ind w:left="709" w:hanging="709"/>
        <w:rPr>
          <w:color w:val="auto"/>
          <w:sz w:val="24"/>
          <w:szCs w:val="24"/>
        </w:rPr>
      </w:pPr>
      <w:r>
        <w:rPr>
          <w:color w:val="auto"/>
          <w:sz w:val="24"/>
          <w:szCs w:val="24"/>
        </w:rPr>
        <w:t>17</w:t>
      </w:r>
      <w:r w:rsidR="00390AC2">
        <w:rPr>
          <w:color w:val="auto"/>
          <w:sz w:val="24"/>
          <w:szCs w:val="24"/>
        </w:rPr>
        <w:t>.7</w:t>
      </w:r>
      <w:r w:rsidR="00B7477F">
        <w:rPr>
          <w:color w:val="auto"/>
          <w:sz w:val="24"/>
          <w:szCs w:val="24"/>
        </w:rPr>
        <w:t xml:space="preserve">  </w:t>
      </w:r>
      <w:r w:rsidR="000C5CFC">
        <w:rPr>
          <w:color w:val="auto"/>
          <w:sz w:val="24"/>
          <w:szCs w:val="24"/>
        </w:rPr>
        <w:t xml:space="preserve"> </w:t>
      </w:r>
      <w:r w:rsidR="00825E3B">
        <w:rPr>
          <w:color w:val="auto"/>
          <w:sz w:val="24"/>
          <w:szCs w:val="24"/>
        </w:rPr>
        <w:t xml:space="preserve">The evaluation process will consist of </w:t>
      </w:r>
      <w:r w:rsidR="001A5327">
        <w:rPr>
          <w:color w:val="auto"/>
          <w:sz w:val="24"/>
          <w:szCs w:val="24"/>
        </w:rPr>
        <w:t>Suppliers</w:t>
      </w:r>
      <w:r w:rsidR="00825E3B">
        <w:rPr>
          <w:color w:val="auto"/>
          <w:sz w:val="24"/>
          <w:szCs w:val="24"/>
        </w:rPr>
        <w:t xml:space="preserve"> being assessed against the selection criteria and grounds for exclusion and award criteria.  Tenders that meet the selection and grounds for exclusion criteria will be evaluated against the award criteria.  The Council reserves the right to examine </w:t>
      </w:r>
      <w:r w:rsidR="000C5CFC">
        <w:rPr>
          <w:color w:val="auto"/>
          <w:sz w:val="24"/>
          <w:szCs w:val="24"/>
        </w:rPr>
        <w:t>T</w:t>
      </w:r>
      <w:r w:rsidR="00825E3B">
        <w:rPr>
          <w:color w:val="auto"/>
          <w:sz w:val="24"/>
          <w:szCs w:val="24"/>
        </w:rPr>
        <w:t xml:space="preserve">enders before completing the selection and grounds for exclusion assessment.  </w:t>
      </w:r>
    </w:p>
    <w:p w:rsidR="00825E3B" w:rsidRDefault="00B666DE" w:rsidP="00825E3B">
      <w:pPr>
        <w:spacing w:after="240"/>
        <w:ind w:left="709" w:hanging="709"/>
        <w:jc w:val="both"/>
        <w:rPr>
          <w:color w:val="auto"/>
          <w:sz w:val="24"/>
          <w:szCs w:val="24"/>
        </w:rPr>
      </w:pPr>
      <w:r>
        <w:rPr>
          <w:color w:val="auto"/>
          <w:sz w:val="24"/>
          <w:szCs w:val="24"/>
        </w:rPr>
        <w:t>17</w:t>
      </w:r>
      <w:r w:rsidR="00825E3B">
        <w:rPr>
          <w:color w:val="auto"/>
          <w:sz w:val="24"/>
          <w:szCs w:val="24"/>
        </w:rPr>
        <w:t>.</w:t>
      </w:r>
      <w:r w:rsidR="00390AC2">
        <w:rPr>
          <w:color w:val="auto"/>
          <w:sz w:val="24"/>
          <w:szCs w:val="24"/>
        </w:rPr>
        <w:t>8</w:t>
      </w:r>
      <w:r w:rsidR="00A3415B">
        <w:rPr>
          <w:color w:val="auto"/>
          <w:sz w:val="24"/>
          <w:szCs w:val="24"/>
        </w:rPr>
        <w:tab/>
      </w:r>
      <w:r w:rsidR="001A5327">
        <w:rPr>
          <w:color w:val="auto"/>
          <w:sz w:val="24"/>
          <w:szCs w:val="24"/>
        </w:rPr>
        <w:t>Suppliers</w:t>
      </w:r>
      <w:r w:rsidR="00825E3B" w:rsidRPr="001654B7">
        <w:rPr>
          <w:color w:val="auto"/>
          <w:sz w:val="24"/>
          <w:szCs w:val="24"/>
        </w:rPr>
        <w:t xml:space="preserve"> will be evaluated using the selection </w:t>
      </w:r>
      <w:r w:rsidR="00825E3B">
        <w:rPr>
          <w:color w:val="auto"/>
          <w:sz w:val="24"/>
          <w:szCs w:val="24"/>
        </w:rPr>
        <w:t xml:space="preserve">and grounds for exclusion </w:t>
      </w:r>
      <w:r w:rsidR="00825E3B" w:rsidRPr="001654B7">
        <w:rPr>
          <w:color w:val="auto"/>
          <w:sz w:val="24"/>
          <w:szCs w:val="24"/>
        </w:rPr>
        <w:t>crite</w:t>
      </w:r>
      <w:r w:rsidR="00825E3B">
        <w:rPr>
          <w:color w:val="auto"/>
          <w:sz w:val="24"/>
          <w:szCs w:val="24"/>
        </w:rPr>
        <w:t xml:space="preserve">ria listed below.  Any </w:t>
      </w:r>
      <w:r w:rsidR="001A5327">
        <w:rPr>
          <w:color w:val="auto"/>
          <w:sz w:val="24"/>
          <w:szCs w:val="24"/>
        </w:rPr>
        <w:t>Supplier</w:t>
      </w:r>
      <w:r w:rsidR="00825E3B" w:rsidRPr="001654B7">
        <w:rPr>
          <w:color w:val="auto"/>
          <w:sz w:val="24"/>
          <w:szCs w:val="24"/>
        </w:rPr>
        <w:t xml:space="preserve"> failing any section will not have their tender evaluated.</w:t>
      </w:r>
    </w:p>
    <w:tbl>
      <w:tblPr>
        <w:tblStyle w:val="TableGrid"/>
        <w:tblW w:w="0" w:type="auto"/>
        <w:tblInd w:w="108" w:type="dxa"/>
        <w:tblLook w:val="04A0" w:firstRow="1" w:lastRow="0" w:firstColumn="1" w:lastColumn="0" w:noHBand="0" w:noVBand="1"/>
      </w:tblPr>
      <w:tblGrid>
        <w:gridCol w:w="5954"/>
        <w:gridCol w:w="3670"/>
      </w:tblGrid>
      <w:tr w:rsidR="00825E3B" w:rsidRPr="00B06A22" w:rsidTr="00FC6FED">
        <w:tc>
          <w:tcPr>
            <w:tcW w:w="5954" w:type="dxa"/>
            <w:shd w:val="clear" w:color="auto" w:fill="F2F2F2" w:themeFill="background1" w:themeFillShade="F2"/>
          </w:tcPr>
          <w:p w:rsidR="00825E3B" w:rsidRPr="00EC5670" w:rsidRDefault="00825E3B" w:rsidP="00FC6FED">
            <w:pPr>
              <w:spacing w:before="120" w:after="120"/>
              <w:jc w:val="both"/>
              <w:rPr>
                <w:b/>
                <w:color w:val="auto"/>
                <w:sz w:val="24"/>
                <w:szCs w:val="24"/>
              </w:rPr>
            </w:pPr>
            <w:r w:rsidRPr="00EC5670">
              <w:rPr>
                <w:b/>
                <w:color w:val="auto"/>
                <w:sz w:val="24"/>
                <w:szCs w:val="24"/>
              </w:rPr>
              <w:t>Section</w:t>
            </w:r>
          </w:p>
        </w:tc>
        <w:tc>
          <w:tcPr>
            <w:tcW w:w="3670" w:type="dxa"/>
            <w:shd w:val="clear" w:color="auto" w:fill="F2F2F2" w:themeFill="background1" w:themeFillShade="F2"/>
          </w:tcPr>
          <w:p w:rsidR="00825E3B" w:rsidRPr="00EC5670" w:rsidRDefault="00825E3B" w:rsidP="00FC6FED">
            <w:pPr>
              <w:spacing w:before="120" w:after="120"/>
              <w:jc w:val="center"/>
              <w:rPr>
                <w:b/>
                <w:color w:val="auto"/>
                <w:sz w:val="24"/>
                <w:szCs w:val="24"/>
              </w:rPr>
            </w:pPr>
            <w:r w:rsidRPr="00EC5670">
              <w:rPr>
                <w:b/>
                <w:color w:val="auto"/>
                <w:sz w:val="24"/>
                <w:szCs w:val="24"/>
              </w:rPr>
              <w:t>Assessment</w:t>
            </w:r>
          </w:p>
        </w:tc>
      </w:tr>
      <w:tr w:rsidR="00825E3B" w:rsidRPr="00B06A22" w:rsidTr="00FC6FED">
        <w:tc>
          <w:tcPr>
            <w:tcW w:w="5954" w:type="dxa"/>
          </w:tcPr>
          <w:p w:rsidR="00825E3B" w:rsidRPr="00FC6FED" w:rsidRDefault="00FC6FED" w:rsidP="000C5CFC">
            <w:pPr>
              <w:spacing w:before="120" w:after="120"/>
              <w:jc w:val="both"/>
              <w:rPr>
                <w:color w:val="auto"/>
                <w:sz w:val="24"/>
                <w:szCs w:val="24"/>
              </w:rPr>
            </w:pPr>
            <w:r w:rsidRPr="00FC6FED">
              <w:rPr>
                <w:color w:val="auto"/>
                <w:sz w:val="24"/>
                <w:szCs w:val="24"/>
              </w:rPr>
              <w:t xml:space="preserve">Section 1: </w:t>
            </w:r>
            <w:r w:rsidR="00EC2895">
              <w:rPr>
                <w:color w:val="auto"/>
                <w:sz w:val="24"/>
                <w:szCs w:val="24"/>
              </w:rPr>
              <w:t>Tenderer</w:t>
            </w:r>
            <w:r w:rsidR="000C5CFC">
              <w:rPr>
                <w:color w:val="auto"/>
                <w:sz w:val="24"/>
                <w:szCs w:val="24"/>
              </w:rPr>
              <w:t xml:space="preserve"> </w:t>
            </w:r>
            <w:r w:rsidR="00825E3B" w:rsidRPr="00FC6FED">
              <w:rPr>
                <w:color w:val="auto"/>
                <w:sz w:val="24"/>
                <w:szCs w:val="24"/>
              </w:rPr>
              <w:t>information</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Not scored, for information only*</w:t>
            </w:r>
          </w:p>
        </w:tc>
      </w:tr>
      <w:tr w:rsidR="00825E3B" w:rsidRPr="00B06A22" w:rsidTr="00FC6FED">
        <w:tc>
          <w:tcPr>
            <w:tcW w:w="5954" w:type="dxa"/>
          </w:tcPr>
          <w:p w:rsidR="00825E3B" w:rsidRPr="00FC6FED" w:rsidRDefault="00FC6FED" w:rsidP="00FC6FED">
            <w:pPr>
              <w:spacing w:before="120" w:after="120"/>
              <w:jc w:val="both"/>
              <w:rPr>
                <w:color w:val="auto"/>
                <w:sz w:val="24"/>
                <w:szCs w:val="24"/>
              </w:rPr>
            </w:pPr>
            <w:r w:rsidRPr="00FC6FED">
              <w:rPr>
                <w:color w:val="auto"/>
                <w:sz w:val="24"/>
                <w:szCs w:val="24"/>
              </w:rPr>
              <w:t>Section 2: Grounds for Mandatory Exclusion</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Pass / Fail</w:t>
            </w:r>
          </w:p>
        </w:tc>
      </w:tr>
      <w:tr w:rsidR="00825E3B" w:rsidRPr="00B06A22" w:rsidTr="00FC6FED">
        <w:tc>
          <w:tcPr>
            <w:tcW w:w="5954" w:type="dxa"/>
          </w:tcPr>
          <w:p w:rsidR="00825E3B" w:rsidRPr="00FC6FED" w:rsidRDefault="00FC6FED" w:rsidP="00FC6FED">
            <w:pPr>
              <w:spacing w:before="120" w:after="120"/>
              <w:jc w:val="both"/>
              <w:rPr>
                <w:color w:val="auto"/>
                <w:sz w:val="24"/>
                <w:szCs w:val="24"/>
              </w:rPr>
            </w:pPr>
            <w:r w:rsidRPr="00FC6FED">
              <w:rPr>
                <w:color w:val="auto"/>
                <w:sz w:val="24"/>
                <w:szCs w:val="24"/>
              </w:rPr>
              <w:t>Section 3: Grounds for Di</w:t>
            </w:r>
            <w:r w:rsidR="00825E3B" w:rsidRPr="00FC6FED">
              <w:rPr>
                <w:color w:val="auto"/>
                <w:sz w:val="24"/>
                <w:szCs w:val="24"/>
              </w:rPr>
              <w:t xml:space="preserve">scretionary </w:t>
            </w:r>
            <w:r w:rsidRPr="00FC6FED">
              <w:rPr>
                <w:color w:val="auto"/>
                <w:sz w:val="24"/>
                <w:szCs w:val="24"/>
              </w:rPr>
              <w:t>E</w:t>
            </w:r>
            <w:r w:rsidR="00825E3B" w:rsidRPr="00FC6FED">
              <w:rPr>
                <w:color w:val="auto"/>
                <w:sz w:val="24"/>
                <w:szCs w:val="24"/>
              </w:rPr>
              <w:t>xclusion</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Pass / Fail</w:t>
            </w:r>
          </w:p>
        </w:tc>
      </w:tr>
      <w:tr w:rsidR="00825E3B" w:rsidRPr="00B06A22" w:rsidTr="00FC6FED">
        <w:tc>
          <w:tcPr>
            <w:tcW w:w="5954" w:type="dxa"/>
          </w:tcPr>
          <w:p w:rsidR="00825E3B" w:rsidRPr="00FC6FED" w:rsidRDefault="00FC6FED" w:rsidP="00FC6FED">
            <w:pPr>
              <w:spacing w:before="120" w:after="120"/>
              <w:jc w:val="both"/>
              <w:rPr>
                <w:color w:val="auto"/>
                <w:sz w:val="24"/>
                <w:szCs w:val="24"/>
              </w:rPr>
            </w:pPr>
            <w:r w:rsidRPr="00FC6FED">
              <w:rPr>
                <w:color w:val="auto"/>
                <w:sz w:val="24"/>
                <w:szCs w:val="24"/>
              </w:rPr>
              <w:t xml:space="preserve">Section 4: </w:t>
            </w:r>
            <w:r w:rsidR="00825E3B" w:rsidRPr="00FC6FED">
              <w:rPr>
                <w:color w:val="auto"/>
                <w:sz w:val="24"/>
                <w:szCs w:val="24"/>
              </w:rPr>
              <w:t>Economic and financial standing</w:t>
            </w:r>
          </w:p>
        </w:tc>
        <w:tc>
          <w:tcPr>
            <w:tcW w:w="3670" w:type="dxa"/>
          </w:tcPr>
          <w:p w:rsidR="00825E3B" w:rsidRPr="00EC5670" w:rsidRDefault="00FC6FED" w:rsidP="00FC6FED">
            <w:pPr>
              <w:spacing w:before="120" w:after="120"/>
              <w:jc w:val="center"/>
              <w:rPr>
                <w:color w:val="auto"/>
                <w:sz w:val="24"/>
                <w:szCs w:val="24"/>
              </w:rPr>
            </w:pPr>
            <w:r>
              <w:rPr>
                <w:color w:val="auto"/>
                <w:sz w:val="24"/>
                <w:szCs w:val="24"/>
              </w:rPr>
              <w:t xml:space="preserve">  </w:t>
            </w:r>
            <w:r w:rsidR="00825E3B" w:rsidRPr="00EC5670">
              <w:rPr>
                <w:color w:val="auto"/>
                <w:sz w:val="24"/>
                <w:szCs w:val="24"/>
              </w:rPr>
              <w:t>Pass / Fail**</w:t>
            </w:r>
          </w:p>
        </w:tc>
      </w:tr>
      <w:tr w:rsidR="007728F6" w:rsidRPr="00B06A22" w:rsidTr="00FC6FED">
        <w:tc>
          <w:tcPr>
            <w:tcW w:w="5954" w:type="dxa"/>
          </w:tcPr>
          <w:p w:rsidR="007728F6" w:rsidRDefault="007728F6" w:rsidP="00FC6FED">
            <w:pPr>
              <w:tabs>
                <w:tab w:val="left" w:pos="567"/>
              </w:tabs>
              <w:spacing w:before="120" w:after="120"/>
              <w:ind w:left="567" w:hanging="567"/>
              <w:jc w:val="both"/>
              <w:rPr>
                <w:color w:val="auto"/>
                <w:sz w:val="24"/>
                <w:szCs w:val="24"/>
              </w:rPr>
            </w:pPr>
            <w:r>
              <w:rPr>
                <w:color w:val="auto"/>
                <w:sz w:val="24"/>
                <w:szCs w:val="24"/>
              </w:rPr>
              <w:t>Section 5: Parent Guarantee</w:t>
            </w:r>
          </w:p>
        </w:tc>
        <w:tc>
          <w:tcPr>
            <w:tcW w:w="3670" w:type="dxa"/>
          </w:tcPr>
          <w:p w:rsidR="007728F6" w:rsidRPr="00EC5670" w:rsidRDefault="007728F6" w:rsidP="00FC6FED">
            <w:pPr>
              <w:spacing w:before="120" w:after="120"/>
              <w:jc w:val="center"/>
              <w:rPr>
                <w:color w:val="auto"/>
                <w:sz w:val="24"/>
                <w:szCs w:val="24"/>
              </w:rPr>
            </w:pPr>
            <w:r w:rsidRPr="00EC5670">
              <w:rPr>
                <w:color w:val="auto"/>
                <w:sz w:val="24"/>
                <w:szCs w:val="24"/>
              </w:rPr>
              <w:t>Not scored, for information only</w:t>
            </w:r>
            <w:r>
              <w:rPr>
                <w:color w:val="auto"/>
                <w:sz w:val="20"/>
              </w:rPr>
              <w:t>*</w:t>
            </w:r>
          </w:p>
        </w:tc>
      </w:tr>
      <w:tr w:rsidR="00825E3B" w:rsidRPr="00B06A22" w:rsidTr="00FC6FED">
        <w:tc>
          <w:tcPr>
            <w:tcW w:w="5954" w:type="dxa"/>
          </w:tcPr>
          <w:p w:rsidR="007728F6" w:rsidRDefault="00FC6FED" w:rsidP="00FC6FED">
            <w:pPr>
              <w:tabs>
                <w:tab w:val="left" w:pos="567"/>
              </w:tabs>
              <w:spacing w:before="120" w:after="120"/>
              <w:ind w:left="567" w:hanging="567"/>
              <w:jc w:val="both"/>
              <w:rPr>
                <w:color w:val="auto"/>
                <w:sz w:val="24"/>
                <w:szCs w:val="24"/>
              </w:rPr>
            </w:pPr>
            <w:r>
              <w:rPr>
                <w:color w:val="auto"/>
                <w:sz w:val="24"/>
                <w:szCs w:val="24"/>
              </w:rPr>
              <w:t>Section 6: Tec</w:t>
            </w:r>
            <w:r w:rsidR="007728F6">
              <w:rPr>
                <w:color w:val="auto"/>
                <w:sz w:val="24"/>
                <w:szCs w:val="24"/>
              </w:rPr>
              <w:t>hnical and Professional Ability</w:t>
            </w:r>
          </w:p>
          <w:p w:rsidR="00825E3B" w:rsidRPr="00EC5670" w:rsidRDefault="007728F6" w:rsidP="00B37DC5">
            <w:pPr>
              <w:tabs>
                <w:tab w:val="left" w:pos="567"/>
              </w:tabs>
              <w:spacing w:before="120" w:after="120"/>
              <w:ind w:left="567" w:hanging="567"/>
              <w:jc w:val="both"/>
              <w:rPr>
                <w:color w:val="auto"/>
                <w:sz w:val="24"/>
                <w:szCs w:val="24"/>
              </w:rPr>
            </w:pPr>
            <w:r>
              <w:rPr>
                <w:color w:val="auto"/>
                <w:sz w:val="24"/>
                <w:szCs w:val="24"/>
              </w:rPr>
              <w:t>(</w:t>
            </w:r>
            <w:r w:rsidR="00FC6FED">
              <w:rPr>
                <w:color w:val="auto"/>
                <w:sz w:val="24"/>
                <w:szCs w:val="24"/>
              </w:rPr>
              <w:t>r</w:t>
            </w:r>
            <w:r w:rsidR="00825E3B" w:rsidRPr="00EC5670">
              <w:rPr>
                <w:color w:val="auto"/>
                <w:sz w:val="24"/>
                <w:szCs w:val="24"/>
              </w:rPr>
              <w:t xml:space="preserve">elevant experience and </w:t>
            </w:r>
            <w:r w:rsidR="00B37DC5">
              <w:rPr>
                <w:color w:val="auto"/>
                <w:sz w:val="24"/>
                <w:szCs w:val="24"/>
              </w:rPr>
              <w:t>C</w:t>
            </w:r>
            <w:r w:rsidR="00825E3B" w:rsidRPr="00EC5670">
              <w:rPr>
                <w:color w:val="auto"/>
                <w:sz w:val="24"/>
                <w:szCs w:val="24"/>
              </w:rPr>
              <w:t>ontract examples</w:t>
            </w:r>
            <w:r>
              <w:rPr>
                <w:color w:val="auto"/>
                <w:sz w:val="24"/>
                <w:szCs w:val="24"/>
              </w:rPr>
              <w:t>)</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Not scored, for information only</w:t>
            </w:r>
            <w:r w:rsidRPr="00EC5670">
              <w:rPr>
                <w:color w:val="auto"/>
                <w:sz w:val="20"/>
              </w:rPr>
              <w:t>^</w:t>
            </w:r>
          </w:p>
        </w:tc>
      </w:tr>
      <w:tr w:rsidR="00FC6FED" w:rsidRPr="00B06A22" w:rsidTr="00FC6FED">
        <w:tc>
          <w:tcPr>
            <w:tcW w:w="5954" w:type="dxa"/>
          </w:tcPr>
          <w:p w:rsidR="00FC6FED" w:rsidRPr="00EC5670" w:rsidRDefault="00FC6FED" w:rsidP="00FC6FED">
            <w:pPr>
              <w:tabs>
                <w:tab w:val="left" w:pos="567"/>
              </w:tabs>
              <w:spacing w:before="120" w:after="120"/>
              <w:ind w:left="567" w:hanging="567"/>
              <w:jc w:val="both"/>
              <w:rPr>
                <w:color w:val="auto"/>
                <w:sz w:val="24"/>
                <w:szCs w:val="24"/>
              </w:rPr>
            </w:pPr>
            <w:r>
              <w:rPr>
                <w:color w:val="auto"/>
                <w:sz w:val="24"/>
                <w:szCs w:val="24"/>
              </w:rPr>
              <w:t>Section 7: Modern Slavery Act 2015</w:t>
            </w:r>
          </w:p>
        </w:tc>
        <w:tc>
          <w:tcPr>
            <w:tcW w:w="3670" w:type="dxa"/>
          </w:tcPr>
          <w:p w:rsidR="00FC6FED" w:rsidRPr="00EC5670" w:rsidRDefault="00FC6FED" w:rsidP="00FC6FED">
            <w:pPr>
              <w:spacing w:before="120" w:after="120"/>
              <w:jc w:val="center"/>
              <w:rPr>
                <w:color w:val="auto"/>
                <w:sz w:val="24"/>
                <w:szCs w:val="24"/>
              </w:rPr>
            </w:pPr>
            <w:r w:rsidRPr="00EC5670">
              <w:rPr>
                <w:color w:val="auto"/>
                <w:sz w:val="24"/>
                <w:szCs w:val="24"/>
              </w:rPr>
              <w:t>Not scored, for information only*</w:t>
            </w:r>
          </w:p>
        </w:tc>
      </w:tr>
      <w:tr w:rsidR="00825E3B" w:rsidRPr="00B06A22" w:rsidTr="00FC6FED">
        <w:tc>
          <w:tcPr>
            <w:tcW w:w="5954" w:type="dxa"/>
          </w:tcPr>
          <w:p w:rsidR="00825E3B" w:rsidRPr="00EC5670" w:rsidRDefault="00FC6FED" w:rsidP="00FC6FED">
            <w:pPr>
              <w:tabs>
                <w:tab w:val="left" w:pos="567"/>
              </w:tabs>
              <w:spacing w:before="120" w:after="120"/>
              <w:ind w:left="567" w:hanging="567"/>
              <w:jc w:val="both"/>
              <w:rPr>
                <w:color w:val="auto"/>
                <w:sz w:val="24"/>
                <w:szCs w:val="24"/>
              </w:rPr>
            </w:pPr>
            <w:r>
              <w:rPr>
                <w:color w:val="auto"/>
                <w:sz w:val="24"/>
                <w:szCs w:val="24"/>
              </w:rPr>
              <w:t xml:space="preserve">Section 8.1: </w:t>
            </w:r>
            <w:r w:rsidR="00825E3B" w:rsidRPr="00EC5670">
              <w:rPr>
                <w:color w:val="auto"/>
                <w:sz w:val="24"/>
                <w:szCs w:val="24"/>
              </w:rPr>
              <w:t>Insurance</w:t>
            </w:r>
          </w:p>
        </w:tc>
        <w:tc>
          <w:tcPr>
            <w:tcW w:w="3670" w:type="dxa"/>
          </w:tcPr>
          <w:p w:rsidR="00825E3B" w:rsidRPr="00EC5670" w:rsidRDefault="00825E3B" w:rsidP="00FC6FED">
            <w:pPr>
              <w:spacing w:before="120" w:after="120"/>
              <w:jc w:val="center"/>
              <w:rPr>
                <w:color w:val="auto"/>
                <w:sz w:val="24"/>
                <w:szCs w:val="24"/>
              </w:rPr>
            </w:pPr>
            <w:r w:rsidRPr="00EC5670">
              <w:rPr>
                <w:color w:val="auto"/>
                <w:sz w:val="24"/>
                <w:szCs w:val="24"/>
              </w:rPr>
              <w:t>Pass / Fail</w:t>
            </w:r>
          </w:p>
        </w:tc>
      </w:tr>
      <w:tr w:rsidR="00FC6FED" w:rsidRPr="00B06A22" w:rsidTr="00FC6FED">
        <w:tc>
          <w:tcPr>
            <w:tcW w:w="5954" w:type="dxa"/>
          </w:tcPr>
          <w:p w:rsidR="00FC6FED" w:rsidRDefault="00FC6FED" w:rsidP="00FC6FED">
            <w:pPr>
              <w:tabs>
                <w:tab w:val="left" w:pos="567"/>
              </w:tabs>
              <w:spacing w:before="120" w:after="120"/>
              <w:ind w:left="567" w:hanging="567"/>
              <w:jc w:val="both"/>
              <w:rPr>
                <w:color w:val="auto"/>
                <w:sz w:val="24"/>
                <w:szCs w:val="24"/>
              </w:rPr>
            </w:pPr>
            <w:r>
              <w:rPr>
                <w:color w:val="auto"/>
                <w:sz w:val="24"/>
                <w:szCs w:val="24"/>
              </w:rPr>
              <w:t>Section 8.2: Skills and Apprentices</w:t>
            </w:r>
          </w:p>
        </w:tc>
        <w:tc>
          <w:tcPr>
            <w:tcW w:w="3670" w:type="dxa"/>
          </w:tcPr>
          <w:p w:rsidR="00FC6FED" w:rsidRPr="00EC5670" w:rsidRDefault="00FC6FED" w:rsidP="00FC6FED">
            <w:pPr>
              <w:spacing w:before="120" w:after="120"/>
              <w:jc w:val="center"/>
              <w:rPr>
                <w:color w:val="auto"/>
                <w:sz w:val="24"/>
                <w:szCs w:val="24"/>
              </w:rPr>
            </w:pPr>
            <w:r w:rsidRPr="00EC5670">
              <w:rPr>
                <w:color w:val="auto"/>
                <w:sz w:val="24"/>
                <w:szCs w:val="24"/>
              </w:rPr>
              <w:t>Not scored, for information only*</w:t>
            </w:r>
          </w:p>
        </w:tc>
      </w:tr>
    </w:tbl>
    <w:p w:rsidR="008F5786" w:rsidRDefault="008F5786" w:rsidP="00825E3B">
      <w:pPr>
        <w:spacing w:after="60"/>
        <w:ind w:left="426" w:hanging="284"/>
        <w:jc w:val="both"/>
        <w:rPr>
          <w:i/>
          <w:color w:val="auto"/>
          <w:sz w:val="20"/>
        </w:rPr>
      </w:pPr>
    </w:p>
    <w:p w:rsidR="00825E3B" w:rsidRDefault="00825E3B" w:rsidP="00825E3B">
      <w:pPr>
        <w:spacing w:after="60"/>
        <w:ind w:left="426" w:hanging="284"/>
        <w:jc w:val="both"/>
        <w:rPr>
          <w:i/>
          <w:color w:val="auto"/>
          <w:sz w:val="20"/>
        </w:rPr>
      </w:pPr>
      <w:proofErr w:type="gramStart"/>
      <w:r w:rsidRPr="0054149C">
        <w:rPr>
          <w:i/>
          <w:color w:val="auto"/>
          <w:sz w:val="20"/>
        </w:rPr>
        <w:t xml:space="preserve">* </w:t>
      </w:r>
      <w:r>
        <w:rPr>
          <w:i/>
          <w:color w:val="auto"/>
          <w:sz w:val="20"/>
        </w:rPr>
        <w:t xml:space="preserve"> </w:t>
      </w:r>
      <w:r w:rsidR="001A5327">
        <w:rPr>
          <w:i/>
          <w:color w:val="auto"/>
          <w:sz w:val="20"/>
        </w:rPr>
        <w:t>Supplier</w:t>
      </w:r>
      <w:proofErr w:type="gramEnd"/>
      <w:r w:rsidRPr="0054149C">
        <w:rPr>
          <w:i/>
          <w:color w:val="auto"/>
          <w:sz w:val="20"/>
        </w:rPr>
        <w:t xml:space="preserve"> may be excluded on the grounds of providing insufficient or false information.</w:t>
      </w:r>
    </w:p>
    <w:p w:rsidR="00825E3B" w:rsidRDefault="00825E3B" w:rsidP="00825E3B">
      <w:pPr>
        <w:spacing w:after="60"/>
        <w:ind w:left="426" w:hanging="284"/>
        <w:jc w:val="both"/>
        <w:rPr>
          <w:i/>
          <w:color w:val="auto"/>
          <w:sz w:val="20"/>
        </w:rPr>
      </w:pPr>
      <w:r w:rsidRPr="004E1C02">
        <w:rPr>
          <w:i/>
          <w:color w:val="auto"/>
          <w:sz w:val="20"/>
        </w:rPr>
        <w:t>*</w:t>
      </w:r>
      <w:r>
        <w:rPr>
          <w:i/>
          <w:color w:val="auto"/>
          <w:sz w:val="20"/>
        </w:rPr>
        <w:t xml:space="preserve">* </w:t>
      </w:r>
      <w:r w:rsidRPr="004E1C02">
        <w:rPr>
          <w:i/>
          <w:color w:val="auto"/>
          <w:sz w:val="20"/>
        </w:rPr>
        <w:t xml:space="preserve">Financial standing takes into consideration a </w:t>
      </w:r>
      <w:r w:rsidR="001A5327">
        <w:rPr>
          <w:i/>
          <w:color w:val="auto"/>
          <w:sz w:val="20"/>
        </w:rPr>
        <w:t>Suppliers</w:t>
      </w:r>
      <w:r w:rsidRPr="004E1C02">
        <w:rPr>
          <w:i/>
          <w:color w:val="auto"/>
          <w:sz w:val="20"/>
        </w:rPr>
        <w:t xml:space="preserve"> credit score, the estimated value of the </w:t>
      </w:r>
      <w:r w:rsidR="00B37DC5">
        <w:rPr>
          <w:i/>
          <w:color w:val="auto"/>
          <w:sz w:val="20"/>
        </w:rPr>
        <w:t>C</w:t>
      </w:r>
      <w:r w:rsidRPr="004E1C02">
        <w:rPr>
          <w:i/>
          <w:color w:val="auto"/>
          <w:sz w:val="20"/>
        </w:rPr>
        <w:t xml:space="preserve">ontract, and the </w:t>
      </w:r>
      <w:r w:rsidR="001A5327">
        <w:rPr>
          <w:i/>
          <w:color w:val="auto"/>
          <w:sz w:val="20"/>
        </w:rPr>
        <w:t>Suppliers</w:t>
      </w:r>
      <w:r w:rsidRPr="004E1C02">
        <w:rPr>
          <w:i/>
          <w:color w:val="auto"/>
          <w:sz w:val="20"/>
        </w:rPr>
        <w:t xml:space="preserve"> turnover.  Any </w:t>
      </w:r>
      <w:r w:rsidR="001A5327">
        <w:rPr>
          <w:i/>
          <w:color w:val="auto"/>
          <w:sz w:val="20"/>
        </w:rPr>
        <w:t>Supplier</w:t>
      </w:r>
      <w:r w:rsidRPr="004E1C02">
        <w:rPr>
          <w:i/>
          <w:color w:val="auto"/>
          <w:sz w:val="20"/>
        </w:rPr>
        <w:t xml:space="preserve"> who does not achieve a credit score of at least 81 </w:t>
      </w:r>
      <w:r w:rsidR="009F06F9">
        <w:rPr>
          <w:i/>
          <w:color w:val="auto"/>
          <w:sz w:val="20"/>
        </w:rPr>
        <w:t xml:space="preserve">on Experian </w:t>
      </w:r>
      <w:r w:rsidRPr="004E1C02">
        <w:rPr>
          <w:i/>
          <w:color w:val="auto"/>
          <w:sz w:val="20"/>
        </w:rPr>
        <w:t xml:space="preserve">and/or or whose minimum yearly turnover is not at least twice the estimated value of the </w:t>
      </w:r>
      <w:r w:rsidR="000C5CFC">
        <w:rPr>
          <w:i/>
          <w:color w:val="auto"/>
          <w:sz w:val="20"/>
        </w:rPr>
        <w:t>C</w:t>
      </w:r>
      <w:r w:rsidRPr="004E1C02">
        <w:rPr>
          <w:i/>
          <w:color w:val="auto"/>
          <w:sz w:val="20"/>
        </w:rPr>
        <w:t xml:space="preserve">ontract may be subjected to a more detailed assessment as to their financial standing.  Any </w:t>
      </w:r>
      <w:r w:rsidR="001A5327">
        <w:rPr>
          <w:i/>
          <w:color w:val="auto"/>
          <w:sz w:val="20"/>
        </w:rPr>
        <w:t>Supplier</w:t>
      </w:r>
      <w:r w:rsidR="000C5CFC">
        <w:rPr>
          <w:i/>
          <w:color w:val="auto"/>
          <w:sz w:val="20"/>
        </w:rPr>
        <w:t xml:space="preserve"> </w:t>
      </w:r>
      <w:r w:rsidRPr="004E1C02">
        <w:rPr>
          <w:i/>
          <w:color w:val="auto"/>
          <w:sz w:val="20"/>
        </w:rPr>
        <w:t>who provides less than satisfactory accounts/figures or documentation which therefore give rise to concerns that cannot be satisfied regarding their financial standing, will fail.</w:t>
      </w:r>
      <w:r>
        <w:rPr>
          <w:i/>
          <w:color w:val="auto"/>
          <w:sz w:val="20"/>
        </w:rPr>
        <w:t xml:space="preserve"> Credit scores are obtained via Experian.</w:t>
      </w:r>
    </w:p>
    <w:p w:rsidR="00825E3B" w:rsidRDefault="00825E3B" w:rsidP="00825E3B">
      <w:pPr>
        <w:spacing w:after="240"/>
        <w:ind w:left="426" w:hanging="284"/>
        <w:jc w:val="both"/>
        <w:rPr>
          <w:i/>
          <w:color w:val="auto"/>
          <w:sz w:val="20"/>
        </w:rPr>
      </w:pPr>
      <w:r>
        <w:rPr>
          <w:i/>
          <w:color w:val="auto"/>
          <w:sz w:val="20"/>
        </w:rPr>
        <w:t xml:space="preserve">^ Where the examples given are not relevant to the Contract (scope and </w:t>
      </w:r>
      <w:r w:rsidR="00B37DC5">
        <w:rPr>
          <w:i/>
          <w:color w:val="auto"/>
          <w:sz w:val="20"/>
        </w:rPr>
        <w:t>C</w:t>
      </w:r>
      <w:r>
        <w:rPr>
          <w:i/>
          <w:color w:val="auto"/>
          <w:sz w:val="20"/>
        </w:rPr>
        <w:t xml:space="preserve">ontract value), or where </w:t>
      </w:r>
      <w:r w:rsidRPr="00B61A6C">
        <w:rPr>
          <w:i/>
          <w:color w:val="auto"/>
          <w:sz w:val="20"/>
        </w:rPr>
        <w:t xml:space="preserve">insufficient information is given, the </w:t>
      </w:r>
      <w:r w:rsidR="001A5327">
        <w:rPr>
          <w:i/>
          <w:color w:val="auto"/>
          <w:sz w:val="20"/>
        </w:rPr>
        <w:t>Supplier</w:t>
      </w:r>
      <w:r w:rsidRPr="00B61A6C">
        <w:rPr>
          <w:i/>
          <w:color w:val="auto"/>
          <w:sz w:val="20"/>
        </w:rPr>
        <w:t xml:space="preserve"> may be excluded.</w:t>
      </w:r>
    </w:p>
    <w:p w:rsidR="00825E3B" w:rsidRPr="00B61A6C" w:rsidRDefault="00B666DE" w:rsidP="00825E3B">
      <w:pPr>
        <w:spacing w:after="240"/>
        <w:ind w:left="709" w:hanging="709"/>
        <w:jc w:val="both"/>
        <w:rPr>
          <w:sz w:val="24"/>
          <w:szCs w:val="24"/>
        </w:rPr>
      </w:pPr>
      <w:r>
        <w:rPr>
          <w:color w:val="auto"/>
          <w:sz w:val="24"/>
          <w:szCs w:val="24"/>
        </w:rPr>
        <w:t>17</w:t>
      </w:r>
      <w:r w:rsidR="00825E3B">
        <w:rPr>
          <w:color w:val="auto"/>
          <w:sz w:val="24"/>
          <w:szCs w:val="24"/>
        </w:rPr>
        <w:t>.</w:t>
      </w:r>
      <w:r w:rsidR="00390AC2">
        <w:rPr>
          <w:color w:val="auto"/>
          <w:sz w:val="24"/>
          <w:szCs w:val="24"/>
        </w:rPr>
        <w:t>9</w:t>
      </w:r>
      <w:r w:rsidR="00825E3B">
        <w:rPr>
          <w:color w:val="auto"/>
          <w:sz w:val="24"/>
          <w:szCs w:val="24"/>
        </w:rPr>
        <w:t xml:space="preserve"> </w:t>
      </w:r>
      <w:r w:rsidR="009F06F9">
        <w:rPr>
          <w:color w:val="auto"/>
          <w:sz w:val="24"/>
          <w:szCs w:val="24"/>
        </w:rPr>
        <w:tab/>
      </w:r>
      <w:r w:rsidR="00825E3B" w:rsidRPr="00B61A6C">
        <w:rPr>
          <w:color w:val="auto"/>
          <w:sz w:val="24"/>
          <w:szCs w:val="24"/>
        </w:rPr>
        <w:t>The Council reserves the right to request a site visit to an</w:t>
      </w:r>
      <w:r w:rsidR="009F06F9">
        <w:rPr>
          <w:color w:val="auto"/>
          <w:sz w:val="24"/>
          <w:szCs w:val="24"/>
        </w:rPr>
        <w:t>y</w:t>
      </w:r>
      <w:r w:rsidR="00825E3B" w:rsidRPr="00B61A6C">
        <w:rPr>
          <w:color w:val="auto"/>
          <w:sz w:val="24"/>
          <w:szCs w:val="24"/>
        </w:rPr>
        <w:t xml:space="preserve"> </w:t>
      </w:r>
      <w:r w:rsidR="001A5327">
        <w:rPr>
          <w:color w:val="auto"/>
          <w:sz w:val="24"/>
          <w:szCs w:val="24"/>
        </w:rPr>
        <w:t>Suppliers</w:t>
      </w:r>
      <w:r w:rsidR="00825E3B" w:rsidRPr="00B61A6C">
        <w:rPr>
          <w:color w:val="auto"/>
          <w:sz w:val="24"/>
          <w:szCs w:val="24"/>
        </w:rPr>
        <w:t xml:space="preserve"> as part of the qualitative evaluation process.  Where requested the site visit will be conducted after any clarification/presentation interview and will be attended by members of the evaluation panel and key business users.  </w:t>
      </w:r>
      <w:r w:rsidR="00825E3B" w:rsidRPr="00B61A6C">
        <w:rPr>
          <w:sz w:val="24"/>
          <w:szCs w:val="24"/>
        </w:rPr>
        <w:t xml:space="preserve">The Council anticipates that such site </w:t>
      </w:r>
      <w:r w:rsidR="00825E3B" w:rsidRPr="00B61A6C">
        <w:rPr>
          <w:sz w:val="24"/>
          <w:szCs w:val="24"/>
        </w:rPr>
        <w:lastRenderedPageBreak/>
        <w:t xml:space="preserve">visits or references will only be conducted with/requested from the highest ranking </w:t>
      </w:r>
      <w:r w:rsidR="001A5327">
        <w:rPr>
          <w:sz w:val="24"/>
          <w:szCs w:val="24"/>
        </w:rPr>
        <w:t>Suppliers</w:t>
      </w:r>
      <w:r w:rsidR="00825E3B" w:rsidRPr="00B61A6C">
        <w:rPr>
          <w:sz w:val="24"/>
          <w:szCs w:val="24"/>
        </w:rPr>
        <w:t xml:space="preserve"> and will be used only to clarify and verify their submissions. </w:t>
      </w:r>
    </w:p>
    <w:p w:rsidR="008F5786" w:rsidRDefault="00B666DE" w:rsidP="00825E3B">
      <w:pPr>
        <w:spacing w:after="240"/>
        <w:ind w:left="709" w:hanging="709"/>
        <w:jc w:val="both"/>
        <w:rPr>
          <w:color w:val="auto"/>
          <w:sz w:val="24"/>
          <w:szCs w:val="24"/>
        </w:rPr>
      </w:pPr>
      <w:r>
        <w:rPr>
          <w:color w:val="auto"/>
          <w:sz w:val="24"/>
          <w:szCs w:val="24"/>
        </w:rPr>
        <w:t>17</w:t>
      </w:r>
      <w:r w:rsidR="00825E3B">
        <w:rPr>
          <w:color w:val="auto"/>
          <w:sz w:val="24"/>
          <w:szCs w:val="24"/>
        </w:rPr>
        <w:t>.1</w:t>
      </w:r>
      <w:r w:rsidR="00390AC2">
        <w:rPr>
          <w:color w:val="auto"/>
          <w:sz w:val="24"/>
          <w:szCs w:val="24"/>
        </w:rPr>
        <w:t>0</w:t>
      </w:r>
      <w:r w:rsidR="00825E3B">
        <w:rPr>
          <w:color w:val="auto"/>
          <w:sz w:val="24"/>
          <w:szCs w:val="24"/>
        </w:rPr>
        <w:t xml:space="preserve"> The </w:t>
      </w:r>
      <w:r w:rsidR="000C5CFC">
        <w:rPr>
          <w:color w:val="auto"/>
          <w:sz w:val="24"/>
          <w:szCs w:val="24"/>
        </w:rPr>
        <w:t>A</w:t>
      </w:r>
      <w:r w:rsidR="00825E3B">
        <w:rPr>
          <w:color w:val="auto"/>
          <w:sz w:val="24"/>
          <w:szCs w:val="24"/>
        </w:rPr>
        <w:t xml:space="preserve">ward </w:t>
      </w:r>
      <w:r w:rsidR="000C5CFC">
        <w:rPr>
          <w:color w:val="auto"/>
          <w:sz w:val="24"/>
          <w:szCs w:val="24"/>
        </w:rPr>
        <w:t>C</w:t>
      </w:r>
      <w:r w:rsidR="00825E3B">
        <w:rPr>
          <w:color w:val="auto"/>
          <w:sz w:val="24"/>
          <w:szCs w:val="24"/>
        </w:rPr>
        <w:t xml:space="preserve">riteria will be scored out of 100%, with </w:t>
      </w:r>
      <w:r w:rsidR="000C5CFC">
        <w:rPr>
          <w:color w:val="auto"/>
          <w:sz w:val="24"/>
          <w:szCs w:val="24"/>
        </w:rPr>
        <w:t>T</w:t>
      </w:r>
      <w:r w:rsidR="00825E3B">
        <w:rPr>
          <w:color w:val="auto"/>
          <w:sz w:val="24"/>
          <w:szCs w:val="24"/>
        </w:rPr>
        <w:t xml:space="preserve">enders evaluated on the following basis of the award sub-criteria and their weighting for the quality aspect of the tender.  </w:t>
      </w:r>
      <w:r w:rsidR="001A5327">
        <w:rPr>
          <w:color w:val="auto"/>
          <w:sz w:val="24"/>
          <w:szCs w:val="24"/>
        </w:rPr>
        <w:t>Suppliers</w:t>
      </w:r>
      <w:r w:rsidR="0035381F">
        <w:rPr>
          <w:color w:val="auto"/>
          <w:sz w:val="24"/>
          <w:szCs w:val="24"/>
        </w:rPr>
        <w:t xml:space="preserve"> will need to achieve a score of </w:t>
      </w:r>
      <w:r w:rsidR="00443EA0" w:rsidRPr="003676F8">
        <w:rPr>
          <w:color w:val="auto"/>
          <w:sz w:val="24"/>
          <w:szCs w:val="24"/>
        </w:rPr>
        <w:t>80%</w:t>
      </w:r>
      <w:r w:rsidR="0035381F">
        <w:rPr>
          <w:color w:val="auto"/>
          <w:sz w:val="24"/>
          <w:szCs w:val="24"/>
        </w:rPr>
        <w:t xml:space="preserve"> or over in order to be invited to join the </w:t>
      </w:r>
      <w:r w:rsidR="005E17A1">
        <w:rPr>
          <w:color w:val="auto"/>
          <w:sz w:val="24"/>
          <w:szCs w:val="24"/>
        </w:rPr>
        <w:t>DPS.</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459"/>
        <w:gridCol w:w="1521"/>
      </w:tblGrid>
      <w:tr w:rsidR="000C5CFC" w:rsidRPr="00024001" w:rsidTr="00120830">
        <w:tc>
          <w:tcPr>
            <w:tcW w:w="709" w:type="dxa"/>
            <w:tcBorders>
              <w:top w:val="single" w:sz="4" w:space="0" w:color="auto"/>
              <w:left w:val="single" w:sz="4" w:space="0" w:color="auto"/>
              <w:bottom w:val="single" w:sz="4" w:space="0" w:color="auto"/>
              <w:right w:val="single" w:sz="4" w:space="0" w:color="auto"/>
            </w:tcBorders>
            <w:shd w:val="clear" w:color="auto" w:fill="F2F2F2"/>
          </w:tcPr>
          <w:p w:rsidR="000C5CFC" w:rsidRPr="00024001" w:rsidRDefault="000C5CFC" w:rsidP="00120830">
            <w:pPr>
              <w:jc w:val="both"/>
              <w:rPr>
                <w:rFonts w:cs="Arial"/>
                <w:b/>
                <w:sz w:val="24"/>
              </w:rPr>
            </w:pPr>
            <w:r w:rsidRPr="00024001">
              <w:rPr>
                <w:rFonts w:cs="Arial"/>
                <w:b/>
                <w:sz w:val="24"/>
              </w:rPr>
              <w:t>Ref:</w:t>
            </w:r>
          </w:p>
        </w:tc>
        <w:tc>
          <w:tcPr>
            <w:tcW w:w="7459" w:type="dxa"/>
            <w:tcBorders>
              <w:top w:val="single" w:sz="4" w:space="0" w:color="auto"/>
              <w:left w:val="single" w:sz="4" w:space="0" w:color="auto"/>
              <w:bottom w:val="single" w:sz="4" w:space="0" w:color="auto"/>
              <w:right w:val="single" w:sz="4" w:space="0" w:color="auto"/>
            </w:tcBorders>
            <w:shd w:val="clear" w:color="auto" w:fill="F2F2F2"/>
            <w:hideMark/>
          </w:tcPr>
          <w:p w:rsidR="000C5CFC" w:rsidRPr="00024001" w:rsidRDefault="000C5CFC" w:rsidP="00120830">
            <w:pPr>
              <w:jc w:val="both"/>
              <w:rPr>
                <w:rFonts w:cs="Arial"/>
                <w:b/>
                <w:sz w:val="24"/>
              </w:rPr>
            </w:pPr>
            <w:r w:rsidRPr="00024001">
              <w:rPr>
                <w:rFonts w:cs="Arial"/>
                <w:b/>
                <w:sz w:val="24"/>
              </w:rPr>
              <w:t>Award criteria</w:t>
            </w:r>
          </w:p>
        </w:tc>
        <w:tc>
          <w:tcPr>
            <w:tcW w:w="1521" w:type="dxa"/>
            <w:tcBorders>
              <w:top w:val="single" w:sz="4" w:space="0" w:color="auto"/>
              <w:left w:val="single" w:sz="4" w:space="0" w:color="auto"/>
              <w:bottom w:val="single" w:sz="4" w:space="0" w:color="auto"/>
              <w:right w:val="single" w:sz="4" w:space="0" w:color="auto"/>
            </w:tcBorders>
            <w:shd w:val="clear" w:color="auto" w:fill="F2F2F2"/>
            <w:hideMark/>
          </w:tcPr>
          <w:p w:rsidR="000C5CFC" w:rsidRPr="00024001" w:rsidRDefault="000C5CFC" w:rsidP="00120830">
            <w:pPr>
              <w:jc w:val="center"/>
              <w:rPr>
                <w:rFonts w:cs="Arial"/>
                <w:b/>
                <w:sz w:val="24"/>
              </w:rPr>
            </w:pPr>
            <w:r w:rsidRPr="00024001">
              <w:rPr>
                <w:rFonts w:cs="Arial"/>
                <w:b/>
                <w:sz w:val="24"/>
              </w:rPr>
              <w:t>Weighting</w:t>
            </w:r>
          </w:p>
        </w:tc>
      </w:tr>
      <w:tr w:rsidR="000C5CFC" w:rsidRPr="00024001" w:rsidTr="00120830">
        <w:tc>
          <w:tcPr>
            <w:tcW w:w="709" w:type="dxa"/>
            <w:tcBorders>
              <w:top w:val="single" w:sz="4" w:space="0" w:color="auto"/>
              <w:left w:val="single" w:sz="4" w:space="0" w:color="auto"/>
              <w:bottom w:val="single" w:sz="4" w:space="0" w:color="auto"/>
              <w:right w:val="single" w:sz="4" w:space="0" w:color="auto"/>
            </w:tcBorders>
          </w:tcPr>
          <w:p w:rsidR="000C5CFC" w:rsidRPr="00F54F02" w:rsidRDefault="000C5CFC" w:rsidP="00120830">
            <w:pPr>
              <w:jc w:val="both"/>
              <w:rPr>
                <w:rFonts w:cs="Arial"/>
                <w:sz w:val="24"/>
              </w:rPr>
            </w:pPr>
            <w:r w:rsidRPr="00F54F02">
              <w:rPr>
                <w:rFonts w:cs="Arial"/>
                <w:sz w:val="24"/>
              </w:rPr>
              <w:t>1.</w:t>
            </w:r>
          </w:p>
        </w:tc>
        <w:tc>
          <w:tcPr>
            <w:tcW w:w="7459" w:type="dxa"/>
            <w:tcBorders>
              <w:top w:val="single" w:sz="4" w:space="0" w:color="auto"/>
              <w:left w:val="single" w:sz="4" w:space="0" w:color="auto"/>
              <w:bottom w:val="single" w:sz="4" w:space="0" w:color="auto"/>
              <w:right w:val="single" w:sz="4" w:space="0" w:color="auto"/>
            </w:tcBorders>
          </w:tcPr>
          <w:p w:rsidR="000C5CFC" w:rsidRPr="00B43C44" w:rsidRDefault="00CE35A4" w:rsidP="00B43C44">
            <w:pPr>
              <w:jc w:val="both"/>
              <w:rPr>
                <w:rFonts w:cs="Arial"/>
                <w:color w:val="FF0000"/>
                <w:sz w:val="24"/>
              </w:rPr>
            </w:pPr>
            <w:r w:rsidRPr="00CE35A4">
              <w:rPr>
                <w:rFonts w:cs="Arial"/>
                <w:color w:val="auto"/>
                <w:sz w:val="24"/>
              </w:rPr>
              <w:t>Technical Capacity, Expertise &amp; Experience</w:t>
            </w:r>
          </w:p>
        </w:tc>
        <w:tc>
          <w:tcPr>
            <w:tcW w:w="1521" w:type="dxa"/>
            <w:tcBorders>
              <w:top w:val="single" w:sz="4" w:space="0" w:color="auto"/>
              <w:left w:val="single" w:sz="4" w:space="0" w:color="auto"/>
              <w:bottom w:val="single" w:sz="4" w:space="0" w:color="auto"/>
              <w:right w:val="single" w:sz="4" w:space="0" w:color="auto"/>
            </w:tcBorders>
          </w:tcPr>
          <w:p w:rsidR="000C5CFC" w:rsidRPr="008D6B4A" w:rsidRDefault="00CE35A4" w:rsidP="00463364">
            <w:pPr>
              <w:jc w:val="center"/>
              <w:rPr>
                <w:rFonts w:cs="Arial"/>
                <w:color w:val="auto"/>
                <w:sz w:val="24"/>
              </w:rPr>
            </w:pPr>
            <w:r w:rsidRPr="008D6B4A">
              <w:rPr>
                <w:rFonts w:cs="Arial"/>
                <w:color w:val="auto"/>
                <w:sz w:val="24"/>
              </w:rPr>
              <w:t>15</w:t>
            </w:r>
            <w:r w:rsidR="00463364" w:rsidRPr="008D6B4A">
              <w:rPr>
                <w:rFonts w:cs="Arial"/>
                <w:color w:val="auto"/>
                <w:sz w:val="24"/>
              </w:rPr>
              <w:t>%</w:t>
            </w:r>
          </w:p>
        </w:tc>
      </w:tr>
      <w:tr w:rsidR="000C5CFC" w:rsidRPr="00024001" w:rsidTr="008E665F">
        <w:tc>
          <w:tcPr>
            <w:tcW w:w="709" w:type="dxa"/>
            <w:tcBorders>
              <w:top w:val="single" w:sz="4" w:space="0" w:color="auto"/>
              <w:left w:val="single" w:sz="4" w:space="0" w:color="auto"/>
              <w:bottom w:val="single" w:sz="4" w:space="0" w:color="auto"/>
              <w:right w:val="single" w:sz="4" w:space="0" w:color="auto"/>
            </w:tcBorders>
          </w:tcPr>
          <w:p w:rsidR="000C5CFC" w:rsidRPr="00F54F02" w:rsidRDefault="001669E9" w:rsidP="00120830">
            <w:pPr>
              <w:jc w:val="both"/>
              <w:rPr>
                <w:rFonts w:cs="Arial"/>
                <w:sz w:val="24"/>
              </w:rPr>
            </w:pPr>
            <w:r>
              <w:rPr>
                <w:rFonts w:cs="Arial"/>
                <w:sz w:val="24"/>
              </w:rPr>
              <w:t>2</w:t>
            </w:r>
          </w:p>
        </w:tc>
        <w:tc>
          <w:tcPr>
            <w:tcW w:w="7459" w:type="dxa"/>
            <w:tcBorders>
              <w:top w:val="single" w:sz="4" w:space="0" w:color="auto"/>
              <w:left w:val="single" w:sz="4" w:space="0" w:color="auto"/>
              <w:bottom w:val="single" w:sz="4" w:space="0" w:color="auto"/>
              <w:right w:val="single" w:sz="4" w:space="0" w:color="auto"/>
            </w:tcBorders>
          </w:tcPr>
          <w:p w:rsidR="000C5CFC" w:rsidRPr="00B43C44" w:rsidRDefault="00CE35A4" w:rsidP="00B43C44">
            <w:pPr>
              <w:jc w:val="both"/>
              <w:rPr>
                <w:rFonts w:cs="Arial"/>
                <w:color w:val="FF0000"/>
                <w:sz w:val="24"/>
              </w:rPr>
            </w:pPr>
            <w:r w:rsidRPr="00CE35A4">
              <w:rPr>
                <w:rFonts w:cs="Arial"/>
                <w:color w:val="auto"/>
                <w:sz w:val="24"/>
              </w:rPr>
              <w:t>Operations &amp; Service Delivery</w:t>
            </w:r>
          </w:p>
        </w:tc>
        <w:tc>
          <w:tcPr>
            <w:tcW w:w="1521" w:type="dxa"/>
            <w:tcBorders>
              <w:top w:val="single" w:sz="4" w:space="0" w:color="auto"/>
              <w:left w:val="single" w:sz="4" w:space="0" w:color="auto"/>
              <w:bottom w:val="single" w:sz="4" w:space="0" w:color="auto"/>
              <w:right w:val="single" w:sz="4" w:space="0" w:color="auto"/>
            </w:tcBorders>
          </w:tcPr>
          <w:p w:rsidR="000C5CFC" w:rsidRPr="008D6B4A" w:rsidRDefault="008D6B4A" w:rsidP="00463364">
            <w:pPr>
              <w:jc w:val="center"/>
              <w:rPr>
                <w:rFonts w:cs="Arial"/>
                <w:color w:val="auto"/>
                <w:sz w:val="24"/>
              </w:rPr>
            </w:pPr>
            <w:r w:rsidRPr="008D6B4A">
              <w:rPr>
                <w:rFonts w:cs="Arial"/>
                <w:color w:val="auto"/>
                <w:sz w:val="24"/>
              </w:rPr>
              <w:t>20</w:t>
            </w:r>
            <w:r w:rsidR="00463364" w:rsidRPr="008D6B4A">
              <w:rPr>
                <w:rFonts w:cs="Arial"/>
                <w:color w:val="auto"/>
                <w:sz w:val="24"/>
              </w:rPr>
              <w:t>%</w:t>
            </w:r>
          </w:p>
        </w:tc>
      </w:tr>
      <w:tr w:rsidR="000C5CFC" w:rsidRPr="00024001" w:rsidTr="00120830">
        <w:tc>
          <w:tcPr>
            <w:tcW w:w="709" w:type="dxa"/>
            <w:tcBorders>
              <w:top w:val="single" w:sz="4" w:space="0" w:color="auto"/>
              <w:left w:val="single" w:sz="4" w:space="0" w:color="auto"/>
              <w:bottom w:val="single" w:sz="4" w:space="0" w:color="auto"/>
              <w:right w:val="single" w:sz="4" w:space="0" w:color="auto"/>
            </w:tcBorders>
          </w:tcPr>
          <w:p w:rsidR="000C5CFC" w:rsidRPr="00CE35A4" w:rsidRDefault="001669E9" w:rsidP="00120830">
            <w:pPr>
              <w:jc w:val="both"/>
              <w:rPr>
                <w:rFonts w:cs="Arial"/>
                <w:color w:val="auto"/>
                <w:sz w:val="24"/>
              </w:rPr>
            </w:pPr>
            <w:r w:rsidRPr="00CE35A4">
              <w:rPr>
                <w:rFonts w:cs="Arial"/>
                <w:color w:val="auto"/>
                <w:sz w:val="24"/>
              </w:rPr>
              <w:t>3</w:t>
            </w:r>
            <w:r w:rsidR="000C5CFC" w:rsidRPr="00CE35A4">
              <w:rPr>
                <w:rFonts w:cs="Arial"/>
                <w:color w:val="auto"/>
                <w:sz w:val="24"/>
              </w:rPr>
              <w:t>.</w:t>
            </w:r>
          </w:p>
        </w:tc>
        <w:tc>
          <w:tcPr>
            <w:tcW w:w="7459" w:type="dxa"/>
            <w:tcBorders>
              <w:top w:val="single" w:sz="4" w:space="0" w:color="auto"/>
              <w:left w:val="single" w:sz="4" w:space="0" w:color="auto"/>
              <w:bottom w:val="single" w:sz="4" w:space="0" w:color="auto"/>
              <w:right w:val="single" w:sz="4" w:space="0" w:color="auto"/>
            </w:tcBorders>
          </w:tcPr>
          <w:p w:rsidR="000C5CFC" w:rsidRPr="00CE35A4" w:rsidRDefault="00CE35A4" w:rsidP="00B43C44">
            <w:pPr>
              <w:jc w:val="both"/>
              <w:rPr>
                <w:rFonts w:cs="Arial"/>
                <w:color w:val="auto"/>
                <w:sz w:val="24"/>
              </w:rPr>
            </w:pPr>
            <w:r w:rsidRPr="00CE35A4">
              <w:rPr>
                <w:rFonts w:cs="Arial"/>
                <w:color w:val="auto"/>
                <w:sz w:val="24"/>
              </w:rPr>
              <w:t>Quality Assurance</w:t>
            </w:r>
          </w:p>
        </w:tc>
        <w:tc>
          <w:tcPr>
            <w:tcW w:w="1521" w:type="dxa"/>
            <w:tcBorders>
              <w:top w:val="single" w:sz="4" w:space="0" w:color="auto"/>
              <w:left w:val="single" w:sz="4" w:space="0" w:color="auto"/>
              <w:bottom w:val="single" w:sz="4" w:space="0" w:color="auto"/>
              <w:right w:val="single" w:sz="4" w:space="0" w:color="auto"/>
            </w:tcBorders>
          </w:tcPr>
          <w:p w:rsidR="000C5CFC" w:rsidRPr="008D6B4A" w:rsidRDefault="008D6B4A" w:rsidP="00463364">
            <w:pPr>
              <w:jc w:val="center"/>
              <w:rPr>
                <w:rFonts w:cs="Arial"/>
                <w:color w:val="auto"/>
                <w:sz w:val="24"/>
              </w:rPr>
            </w:pPr>
            <w:r w:rsidRPr="008D6B4A">
              <w:rPr>
                <w:rFonts w:cs="Arial"/>
                <w:color w:val="auto"/>
                <w:sz w:val="24"/>
              </w:rPr>
              <w:t>2</w:t>
            </w:r>
            <w:r w:rsidR="00CE35A4" w:rsidRPr="008D6B4A">
              <w:rPr>
                <w:rFonts w:cs="Arial"/>
                <w:color w:val="auto"/>
                <w:sz w:val="24"/>
              </w:rPr>
              <w:t>5</w:t>
            </w:r>
            <w:r w:rsidR="00463364" w:rsidRPr="008D6B4A">
              <w:rPr>
                <w:rFonts w:cs="Arial"/>
                <w:color w:val="auto"/>
                <w:sz w:val="24"/>
              </w:rPr>
              <w:t>%</w:t>
            </w:r>
          </w:p>
        </w:tc>
      </w:tr>
      <w:tr w:rsidR="00B43C44" w:rsidRPr="00024001" w:rsidTr="00120830">
        <w:tc>
          <w:tcPr>
            <w:tcW w:w="709" w:type="dxa"/>
            <w:tcBorders>
              <w:top w:val="single" w:sz="4" w:space="0" w:color="auto"/>
              <w:left w:val="single" w:sz="4" w:space="0" w:color="auto"/>
              <w:bottom w:val="single" w:sz="4" w:space="0" w:color="auto"/>
              <w:right w:val="single" w:sz="4" w:space="0" w:color="auto"/>
            </w:tcBorders>
          </w:tcPr>
          <w:p w:rsidR="00B43C44" w:rsidRDefault="001669E9" w:rsidP="00120830">
            <w:pPr>
              <w:jc w:val="both"/>
              <w:rPr>
                <w:rFonts w:cs="Arial"/>
                <w:sz w:val="24"/>
              </w:rPr>
            </w:pPr>
            <w:r>
              <w:rPr>
                <w:rFonts w:cs="Arial"/>
                <w:sz w:val="24"/>
              </w:rPr>
              <w:t>4</w:t>
            </w:r>
            <w:r w:rsidR="00B43C44">
              <w:rPr>
                <w:rFonts w:cs="Arial"/>
                <w:sz w:val="24"/>
              </w:rPr>
              <w:t>.</w:t>
            </w:r>
          </w:p>
        </w:tc>
        <w:tc>
          <w:tcPr>
            <w:tcW w:w="7459" w:type="dxa"/>
            <w:tcBorders>
              <w:top w:val="single" w:sz="4" w:space="0" w:color="auto"/>
              <w:left w:val="single" w:sz="4" w:space="0" w:color="auto"/>
              <w:bottom w:val="single" w:sz="4" w:space="0" w:color="auto"/>
              <w:right w:val="single" w:sz="4" w:space="0" w:color="auto"/>
            </w:tcBorders>
          </w:tcPr>
          <w:p w:rsidR="00B43C44" w:rsidRPr="00B43C44" w:rsidRDefault="00CE35A4" w:rsidP="00B43C44">
            <w:pPr>
              <w:jc w:val="both"/>
              <w:rPr>
                <w:rFonts w:cs="Arial"/>
                <w:color w:val="FF0000"/>
                <w:sz w:val="24"/>
              </w:rPr>
            </w:pPr>
            <w:r w:rsidRPr="00CE35A4">
              <w:rPr>
                <w:rFonts w:cs="Arial"/>
                <w:color w:val="auto"/>
                <w:sz w:val="24"/>
              </w:rPr>
              <w:t>Environment</w:t>
            </w:r>
          </w:p>
        </w:tc>
        <w:tc>
          <w:tcPr>
            <w:tcW w:w="1521" w:type="dxa"/>
            <w:tcBorders>
              <w:top w:val="single" w:sz="4" w:space="0" w:color="auto"/>
              <w:left w:val="single" w:sz="4" w:space="0" w:color="auto"/>
              <w:bottom w:val="single" w:sz="4" w:space="0" w:color="auto"/>
              <w:right w:val="single" w:sz="4" w:space="0" w:color="auto"/>
            </w:tcBorders>
          </w:tcPr>
          <w:p w:rsidR="00B43C44" w:rsidRPr="008D6B4A" w:rsidRDefault="008D6B4A" w:rsidP="008D6B4A">
            <w:pPr>
              <w:jc w:val="center"/>
              <w:rPr>
                <w:rFonts w:cs="Arial"/>
                <w:color w:val="auto"/>
                <w:sz w:val="24"/>
              </w:rPr>
            </w:pPr>
            <w:r w:rsidRPr="008D6B4A">
              <w:rPr>
                <w:rFonts w:cs="Arial"/>
                <w:color w:val="auto"/>
                <w:sz w:val="24"/>
              </w:rPr>
              <w:t>10</w:t>
            </w:r>
            <w:r w:rsidR="00B43C44" w:rsidRPr="008D6B4A">
              <w:rPr>
                <w:rFonts w:cs="Arial"/>
                <w:color w:val="auto"/>
                <w:sz w:val="24"/>
              </w:rPr>
              <w:t>%</w:t>
            </w:r>
          </w:p>
        </w:tc>
      </w:tr>
      <w:tr w:rsidR="00B43C44" w:rsidRPr="00024001" w:rsidTr="00120830">
        <w:tc>
          <w:tcPr>
            <w:tcW w:w="709" w:type="dxa"/>
            <w:tcBorders>
              <w:top w:val="single" w:sz="4" w:space="0" w:color="auto"/>
              <w:left w:val="single" w:sz="4" w:space="0" w:color="auto"/>
              <w:bottom w:val="single" w:sz="4" w:space="0" w:color="auto"/>
              <w:right w:val="single" w:sz="4" w:space="0" w:color="auto"/>
            </w:tcBorders>
          </w:tcPr>
          <w:p w:rsidR="00B43C44" w:rsidRDefault="001669E9" w:rsidP="00120830">
            <w:pPr>
              <w:jc w:val="both"/>
              <w:rPr>
                <w:rFonts w:cs="Arial"/>
                <w:sz w:val="24"/>
              </w:rPr>
            </w:pPr>
            <w:r>
              <w:rPr>
                <w:rFonts w:cs="Arial"/>
                <w:sz w:val="24"/>
              </w:rPr>
              <w:t>5</w:t>
            </w:r>
            <w:r w:rsidR="00B43C44">
              <w:rPr>
                <w:rFonts w:cs="Arial"/>
                <w:sz w:val="24"/>
              </w:rPr>
              <w:t>.</w:t>
            </w:r>
          </w:p>
        </w:tc>
        <w:tc>
          <w:tcPr>
            <w:tcW w:w="7459" w:type="dxa"/>
            <w:tcBorders>
              <w:top w:val="single" w:sz="4" w:space="0" w:color="auto"/>
              <w:left w:val="single" w:sz="4" w:space="0" w:color="auto"/>
              <w:bottom w:val="single" w:sz="4" w:space="0" w:color="auto"/>
              <w:right w:val="single" w:sz="4" w:space="0" w:color="auto"/>
            </w:tcBorders>
          </w:tcPr>
          <w:p w:rsidR="00B43C44" w:rsidRPr="00B43C44" w:rsidRDefault="007B43B5" w:rsidP="00B43C44">
            <w:pPr>
              <w:jc w:val="both"/>
              <w:rPr>
                <w:rFonts w:cs="Arial"/>
                <w:color w:val="FF0000"/>
                <w:sz w:val="24"/>
              </w:rPr>
            </w:pPr>
            <w:r w:rsidRPr="007B43B5">
              <w:rPr>
                <w:rFonts w:cs="Arial"/>
                <w:color w:val="auto"/>
                <w:sz w:val="24"/>
              </w:rPr>
              <w:t>Health &amp; Safety</w:t>
            </w:r>
          </w:p>
        </w:tc>
        <w:tc>
          <w:tcPr>
            <w:tcW w:w="1521" w:type="dxa"/>
            <w:tcBorders>
              <w:top w:val="single" w:sz="4" w:space="0" w:color="auto"/>
              <w:left w:val="single" w:sz="4" w:space="0" w:color="auto"/>
              <w:bottom w:val="single" w:sz="4" w:space="0" w:color="auto"/>
              <w:right w:val="single" w:sz="4" w:space="0" w:color="auto"/>
            </w:tcBorders>
          </w:tcPr>
          <w:p w:rsidR="00B43C44" w:rsidRPr="008D6B4A" w:rsidRDefault="007B43B5" w:rsidP="00463364">
            <w:pPr>
              <w:jc w:val="center"/>
              <w:rPr>
                <w:rFonts w:cs="Arial"/>
                <w:color w:val="auto"/>
                <w:sz w:val="24"/>
              </w:rPr>
            </w:pPr>
            <w:r w:rsidRPr="008D6B4A">
              <w:rPr>
                <w:rFonts w:cs="Arial"/>
                <w:color w:val="auto"/>
                <w:sz w:val="24"/>
              </w:rPr>
              <w:t>10</w:t>
            </w:r>
            <w:r w:rsidR="00B43C44" w:rsidRPr="008D6B4A">
              <w:rPr>
                <w:rFonts w:cs="Arial"/>
                <w:color w:val="auto"/>
                <w:sz w:val="24"/>
              </w:rPr>
              <w:t>%</w:t>
            </w:r>
          </w:p>
        </w:tc>
      </w:tr>
      <w:tr w:rsidR="000C5CFC" w:rsidRPr="00D349C4" w:rsidTr="00120830">
        <w:tc>
          <w:tcPr>
            <w:tcW w:w="709" w:type="dxa"/>
            <w:tcBorders>
              <w:top w:val="single" w:sz="4" w:space="0" w:color="auto"/>
              <w:left w:val="single" w:sz="4" w:space="0" w:color="auto"/>
              <w:bottom w:val="single" w:sz="4" w:space="0" w:color="auto"/>
              <w:right w:val="single" w:sz="4" w:space="0" w:color="auto"/>
            </w:tcBorders>
            <w:shd w:val="clear" w:color="auto" w:fill="F2F2F2"/>
          </w:tcPr>
          <w:p w:rsidR="000C5CFC" w:rsidRDefault="000C5CFC" w:rsidP="00120830">
            <w:pPr>
              <w:jc w:val="both"/>
              <w:rPr>
                <w:rFonts w:cs="Arial"/>
                <w:b/>
                <w:sz w:val="24"/>
              </w:rPr>
            </w:pPr>
          </w:p>
        </w:tc>
        <w:tc>
          <w:tcPr>
            <w:tcW w:w="7459" w:type="dxa"/>
            <w:tcBorders>
              <w:top w:val="single" w:sz="4" w:space="0" w:color="auto"/>
              <w:left w:val="single" w:sz="4" w:space="0" w:color="auto"/>
              <w:bottom w:val="single" w:sz="4" w:space="0" w:color="auto"/>
              <w:right w:val="single" w:sz="4" w:space="0" w:color="auto"/>
            </w:tcBorders>
            <w:shd w:val="clear" w:color="auto" w:fill="F2F2F2"/>
            <w:hideMark/>
          </w:tcPr>
          <w:p w:rsidR="000C5CFC" w:rsidRPr="00D349C4" w:rsidRDefault="000C5CFC" w:rsidP="00120830">
            <w:pPr>
              <w:jc w:val="both"/>
              <w:rPr>
                <w:rFonts w:cs="Arial"/>
                <w:b/>
                <w:sz w:val="24"/>
                <w:highlight w:val="yellow"/>
              </w:rPr>
            </w:pPr>
            <w:r>
              <w:rPr>
                <w:rFonts w:cs="Arial"/>
                <w:b/>
                <w:sz w:val="24"/>
              </w:rPr>
              <w:t xml:space="preserve">Qualitative </w:t>
            </w:r>
            <w:r w:rsidRPr="00D349C4">
              <w:rPr>
                <w:rFonts w:cs="Arial"/>
                <w:b/>
                <w:sz w:val="24"/>
              </w:rPr>
              <w:t>Total</w:t>
            </w:r>
          </w:p>
        </w:tc>
        <w:tc>
          <w:tcPr>
            <w:tcW w:w="1521" w:type="dxa"/>
            <w:tcBorders>
              <w:top w:val="single" w:sz="4" w:space="0" w:color="auto"/>
              <w:left w:val="single" w:sz="4" w:space="0" w:color="auto"/>
              <w:bottom w:val="single" w:sz="4" w:space="0" w:color="auto"/>
              <w:right w:val="single" w:sz="4" w:space="0" w:color="auto"/>
            </w:tcBorders>
            <w:shd w:val="clear" w:color="auto" w:fill="F2F2F2"/>
            <w:hideMark/>
          </w:tcPr>
          <w:p w:rsidR="000C5CFC" w:rsidRPr="008D6B4A" w:rsidRDefault="00B43C44" w:rsidP="003676F8">
            <w:pPr>
              <w:jc w:val="center"/>
              <w:rPr>
                <w:rFonts w:cs="Arial"/>
                <w:b/>
                <w:color w:val="auto"/>
                <w:sz w:val="24"/>
                <w:highlight w:val="yellow"/>
              </w:rPr>
            </w:pPr>
            <w:r w:rsidRPr="008D6B4A">
              <w:rPr>
                <w:rFonts w:cs="Arial"/>
                <w:b/>
                <w:color w:val="auto"/>
                <w:sz w:val="24"/>
              </w:rPr>
              <w:t>8</w:t>
            </w:r>
            <w:r w:rsidR="000C5CFC" w:rsidRPr="008D6B4A">
              <w:rPr>
                <w:rFonts w:cs="Arial"/>
                <w:b/>
                <w:color w:val="auto"/>
                <w:sz w:val="24"/>
              </w:rPr>
              <w:t>0%</w:t>
            </w:r>
          </w:p>
        </w:tc>
      </w:tr>
      <w:tr w:rsidR="000C5CFC" w:rsidRPr="00D349C4" w:rsidTr="00120830">
        <w:tc>
          <w:tcPr>
            <w:tcW w:w="709" w:type="dxa"/>
            <w:tcBorders>
              <w:top w:val="single" w:sz="4" w:space="0" w:color="auto"/>
              <w:left w:val="single" w:sz="4" w:space="0" w:color="auto"/>
              <w:bottom w:val="single" w:sz="4" w:space="0" w:color="auto"/>
              <w:right w:val="single" w:sz="4" w:space="0" w:color="auto"/>
            </w:tcBorders>
            <w:shd w:val="clear" w:color="auto" w:fill="F2F2F2"/>
          </w:tcPr>
          <w:p w:rsidR="000C5CFC" w:rsidRPr="00D349C4" w:rsidRDefault="000C5CFC" w:rsidP="00120830">
            <w:pPr>
              <w:jc w:val="both"/>
              <w:rPr>
                <w:rFonts w:cs="Arial"/>
                <w:b/>
                <w:sz w:val="24"/>
              </w:rPr>
            </w:pPr>
          </w:p>
        </w:tc>
        <w:tc>
          <w:tcPr>
            <w:tcW w:w="7459" w:type="dxa"/>
            <w:tcBorders>
              <w:top w:val="single" w:sz="4" w:space="0" w:color="auto"/>
              <w:left w:val="single" w:sz="4" w:space="0" w:color="auto"/>
              <w:bottom w:val="single" w:sz="4" w:space="0" w:color="auto"/>
              <w:right w:val="single" w:sz="4" w:space="0" w:color="auto"/>
            </w:tcBorders>
            <w:shd w:val="clear" w:color="auto" w:fill="F2F2F2"/>
            <w:hideMark/>
          </w:tcPr>
          <w:p w:rsidR="000C5CFC" w:rsidRPr="00D349C4" w:rsidRDefault="006409CC" w:rsidP="00120830">
            <w:pPr>
              <w:jc w:val="both"/>
              <w:rPr>
                <w:rFonts w:cs="Arial"/>
                <w:b/>
                <w:sz w:val="24"/>
                <w:highlight w:val="yellow"/>
              </w:rPr>
            </w:pPr>
            <w:r>
              <w:rPr>
                <w:rFonts w:cs="Arial"/>
                <w:b/>
                <w:sz w:val="24"/>
              </w:rPr>
              <w:t>Concession proposal (income to Council)</w:t>
            </w:r>
          </w:p>
        </w:tc>
        <w:tc>
          <w:tcPr>
            <w:tcW w:w="1521" w:type="dxa"/>
            <w:tcBorders>
              <w:top w:val="single" w:sz="4" w:space="0" w:color="auto"/>
              <w:left w:val="single" w:sz="4" w:space="0" w:color="auto"/>
              <w:bottom w:val="single" w:sz="4" w:space="0" w:color="auto"/>
              <w:right w:val="single" w:sz="4" w:space="0" w:color="auto"/>
            </w:tcBorders>
            <w:shd w:val="clear" w:color="auto" w:fill="F2F2F2"/>
          </w:tcPr>
          <w:p w:rsidR="000C5CFC" w:rsidRPr="008D6B4A" w:rsidRDefault="00B43C44" w:rsidP="003676F8">
            <w:pPr>
              <w:jc w:val="center"/>
              <w:rPr>
                <w:rFonts w:cs="Arial"/>
                <w:b/>
                <w:color w:val="auto"/>
                <w:sz w:val="24"/>
                <w:highlight w:val="yellow"/>
              </w:rPr>
            </w:pPr>
            <w:r w:rsidRPr="008D6B4A">
              <w:rPr>
                <w:rFonts w:cs="Arial"/>
                <w:b/>
                <w:color w:val="auto"/>
                <w:sz w:val="24"/>
              </w:rPr>
              <w:t>2</w:t>
            </w:r>
            <w:r w:rsidR="000C5CFC" w:rsidRPr="008D6B4A">
              <w:rPr>
                <w:rFonts w:cs="Arial"/>
                <w:b/>
                <w:color w:val="auto"/>
                <w:sz w:val="24"/>
              </w:rPr>
              <w:t>0%</w:t>
            </w:r>
          </w:p>
        </w:tc>
      </w:tr>
      <w:tr w:rsidR="000C5CFC" w:rsidRPr="00A118A7" w:rsidTr="00120830">
        <w:trPr>
          <w:trHeight w:val="79"/>
        </w:trPr>
        <w:tc>
          <w:tcPr>
            <w:tcW w:w="709" w:type="dxa"/>
            <w:tcBorders>
              <w:top w:val="single" w:sz="4" w:space="0" w:color="auto"/>
              <w:left w:val="single" w:sz="4" w:space="0" w:color="auto"/>
              <w:bottom w:val="single" w:sz="4" w:space="0" w:color="auto"/>
              <w:right w:val="single" w:sz="4" w:space="0" w:color="auto"/>
            </w:tcBorders>
            <w:shd w:val="clear" w:color="auto" w:fill="000000"/>
          </w:tcPr>
          <w:p w:rsidR="000C5CFC" w:rsidRPr="00A118A7" w:rsidRDefault="000C5CFC" w:rsidP="00120830">
            <w:pPr>
              <w:jc w:val="both"/>
              <w:rPr>
                <w:rFonts w:cs="Arial"/>
                <w:b/>
                <w:color w:val="FFFFFF"/>
                <w:sz w:val="24"/>
              </w:rPr>
            </w:pPr>
          </w:p>
        </w:tc>
        <w:tc>
          <w:tcPr>
            <w:tcW w:w="7459" w:type="dxa"/>
            <w:tcBorders>
              <w:top w:val="single" w:sz="4" w:space="0" w:color="auto"/>
              <w:left w:val="single" w:sz="4" w:space="0" w:color="auto"/>
              <w:bottom w:val="single" w:sz="4" w:space="0" w:color="auto"/>
              <w:right w:val="single" w:sz="4" w:space="0" w:color="auto"/>
            </w:tcBorders>
            <w:shd w:val="clear" w:color="auto" w:fill="000000"/>
            <w:hideMark/>
          </w:tcPr>
          <w:p w:rsidR="000C5CFC" w:rsidRPr="00A118A7" w:rsidRDefault="000C5CFC" w:rsidP="00120830">
            <w:pPr>
              <w:jc w:val="both"/>
              <w:rPr>
                <w:rFonts w:cs="Arial"/>
                <w:b/>
                <w:color w:val="FFFFFF"/>
                <w:sz w:val="24"/>
                <w:highlight w:val="yellow"/>
              </w:rPr>
            </w:pPr>
            <w:r w:rsidRPr="00A118A7">
              <w:rPr>
                <w:rFonts w:cs="Arial"/>
                <w:b/>
                <w:color w:val="FFFFFF"/>
                <w:sz w:val="24"/>
              </w:rPr>
              <w:t>Overall Total</w:t>
            </w:r>
          </w:p>
        </w:tc>
        <w:tc>
          <w:tcPr>
            <w:tcW w:w="1521" w:type="dxa"/>
            <w:tcBorders>
              <w:top w:val="single" w:sz="4" w:space="0" w:color="auto"/>
              <w:left w:val="single" w:sz="4" w:space="0" w:color="auto"/>
              <w:bottom w:val="single" w:sz="4" w:space="0" w:color="auto"/>
              <w:right w:val="single" w:sz="4" w:space="0" w:color="auto"/>
            </w:tcBorders>
            <w:shd w:val="clear" w:color="auto" w:fill="000000"/>
            <w:hideMark/>
          </w:tcPr>
          <w:p w:rsidR="000C5CFC" w:rsidRPr="00A118A7" w:rsidRDefault="000C5CFC" w:rsidP="003676F8">
            <w:pPr>
              <w:jc w:val="center"/>
              <w:rPr>
                <w:rFonts w:cs="Arial"/>
                <w:b/>
                <w:color w:val="FFFFFF"/>
                <w:sz w:val="24"/>
                <w:highlight w:val="yellow"/>
              </w:rPr>
            </w:pPr>
            <w:r w:rsidRPr="00A118A7">
              <w:rPr>
                <w:rFonts w:cs="Arial"/>
                <w:b/>
                <w:color w:val="FFFFFF"/>
                <w:sz w:val="24"/>
              </w:rPr>
              <w:t>100%</w:t>
            </w:r>
          </w:p>
        </w:tc>
      </w:tr>
    </w:tbl>
    <w:p w:rsidR="005407AB" w:rsidRDefault="005407AB" w:rsidP="00825E3B">
      <w:pPr>
        <w:spacing w:after="240"/>
        <w:ind w:left="709" w:hanging="709"/>
        <w:jc w:val="both"/>
        <w:rPr>
          <w:color w:val="auto"/>
          <w:sz w:val="24"/>
          <w:szCs w:val="24"/>
        </w:rPr>
      </w:pPr>
    </w:p>
    <w:p w:rsidR="00675C19" w:rsidRDefault="00B666DE" w:rsidP="00AD62DD">
      <w:pPr>
        <w:spacing w:after="240"/>
        <w:ind w:left="709" w:hanging="709"/>
        <w:jc w:val="both"/>
        <w:rPr>
          <w:color w:val="auto"/>
          <w:sz w:val="24"/>
          <w:szCs w:val="24"/>
        </w:rPr>
      </w:pPr>
      <w:r>
        <w:rPr>
          <w:color w:val="auto"/>
          <w:sz w:val="24"/>
          <w:szCs w:val="24"/>
        </w:rPr>
        <w:t>17</w:t>
      </w:r>
      <w:r w:rsidR="00825E3B">
        <w:rPr>
          <w:color w:val="auto"/>
          <w:sz w:val="24"/>
          <w:szCs w:val="24"/>
        </w:rPr>
        <w:t>.1</w:t>
      </w:r>
      <w:r w:rsidR="00390AC2">
        <w:rPr>
          <w:color w:val="auto"/>
          <w:sz w:val="24"/>
          <w:szCs w:val="24"/>
        </w:rPr>
        <w:t>1</w:t>
      </w:r>
      <w:r w:rsidR="00825E3B">
        <w:rPr>
          <w:color w:val="auto"/>
          <w:sz w:val="24"/>
          <w:szCs w:val="24"/>
        </w:rPr>
        <w:t xml:space="preserve"> </w:t>
      </w:r>
      <w:r w:rsidR="00825E3B" w:rsidRPr="000B2536">
        <w:rPr>
          <w:rFonts w:cs="Arial"/>
          <w:bCs/>
          <w:iCs/>
          <w:color w:val="auto"/>
          <w:sz w:val="24"/>
          <w:szCs w:val="24"/>
        </w:rPr>
        <w:t xml:space="preserve">The scoring framework </w:t>
      </w:r>
      <w:r w:rsidR="00825E3B">
        <w:rPr>
          <w:rFonts w:cs="Arial"/>
          <w:bCs/>
          <w:iCs/>
          <w:color w:val="auto"/>
          <w:sz w:val="24"/>
          <w:szCs w:val="24"/>
        </w:rPr>
        <w:t xml:space="preserve">shown </w:t>
      </w:r>
      <w:r w:rsidR="00825E3B" w:rsidRPr="000B2536">
        <w:rPr>
          <w:rFonts w:cs="Arial"/>
          <w:bCs/>
          <w:iCs/>
          <w:color w:val="auto"/>
          <w:sz w:val="24"/>
          <w:szCs w:val="24"/>
        </w:rPr>
        <w:t xml:space="preserve">below will be used to evaluate </w:t>
      </w:r>
      <w:r w:rsidR="000C5CFC">
        <w:rPr>
          <w:rFonts w:cs="Arial"/>
          <w:bCs/>
          <w:iCs/>
          <w:color w:val="auto"/>
          <w:sz w:val="24"/>
          <w:szCs w:val="24"/>
        </w:rPr>
        <w:t>Tenders</w:t>
      </w:r>
      <w:r w:rsidR="00825E3B" w:rsidRPr="000B2536">
        <w:rPr>
          <w:rFonts w:cs="Arial"/>
          <w:bCs/>
          <w:iCs/>
          <w:color w:val="auto"/>
          <w:sz w:val="24"/>
          <w:szCs w:val="24"/>
        </w:rPr>
        <w:t xml:space="preserve">. The </w:t>
      </w:r>
      <w:r w:rsidR="001A5327">
        <w:rPr>
          <w:rFonts w:cs="Arial"/>
          <w:bCs/>
          <w:iCs/>
          <w:color w:val="auto"/>
          <w:sz w:val="24"/>
          <w:szCs w:val="24"/>
        </w:rPr>
        <w:t>Suppliers</w:t>
      </w:r>
      <w:r w:rsidR="00825E3B" w:rsidRPr="000B2536">
        <w:rPr>
          <w:rFonts w:cs="Arial"/>
          <w:iCs/>
          <w:color w:val="auto"/>
          <w:sz w:val="24"/>
          <w:szCs w:val="24"/>
          <w:lang w:eastAsia="ar-SA"/>
        </w:rPr>
        <w:t xml:space="preserve"> response to each question will be scored and the total pro-rated to give a percentage score out of the maximum percentage for that section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838"/>
      </w:tblGrid>
      <w:tr w:rsidR="00FF5277" w:rsidTr="00FA66ED">
        <w:tc>
          <w:tcPr>
            <w:tcW w:w="220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b/>
                <w:sz w:val="24"/>
              </w:rPr>
              <w:t>0</w:t>
            </w:r>
            <w:r>
              <w:rPr>
                <w:rFonts w:eastAsia="Calibri" w:cs="Arial"/>
                <w:sz w:val="24"/>
              </w:rPr>
              <w:t xml:space="preserve"> </w:t>
            </w:r>
          </w:p>
          <w:p w:rsidR="00FF5277" w:rsidRDefault="00FF5277" w:rsidP="00FA66ED">
            <w:pPr>
              <w:spacing w:before="60" w:after="60"/>
              <w:jc w:val="both"/>
              <w:rPr>
                <w:rFonts w:eastAsia="Calibri" w:cs="Arial"/>
                <w:sz w:val="24"/>
              </w:rPr>
            </w:pPr>
            <w:r>
              <w:rPr>
                <w:rFonts w:eastAsia="Calibri" w:cs="Arial"/>
                <w:sz w:val="24"/>
              </w:rPr>
              <w:t>Unacceptable</w:t>
            </w:r>
          </w:p>
        </w:tc>
        <w:tc>
          <w:tcPr>
            <w:tcW w:w="6838" w:type="dxa"/>
            <w:tcBorders>
              <w:top w:val="single" w:sz="4" w:space="0" w:color="auto"/>
              <w:left w:val="single" w:sz="4" w:space="0" w:color="auto"/>
              <w:bottom w:val="single" w:sz="4" w:space="0" w:color="auto"/>
              <w:right w:val="single" w:sz="4" w:space="0" w:color="auto"/>
            </w:tcBorders>
            <w:hideMark/>
          </w:tcPr>
          <w:p w:rsidR="00FF5277" w:rsidRDefault="00FF5277" w:rsidP="000C5CFC">
            <w:pPr>
              <w:spacing w:before="60" w:after="60"/>
              <w:jc w:val="both"/>
              <w:rPr>
                <w:rFonts w:eastAsia="Calibri" w:cs="Arial"/>
                <w:sz w:val="24"/>
              </w:rPr>
            </w:pPr>
            <w:r>
              <w:rPr>
                <w:rFonts w:eastAsia="Calibri" w:cs="Arial"/>
                <w:sz w:val="24"/>
              </w:rPr>
              <w:t xml:space="preserve">Nil </w:t>
            </w:r>
            <w:r w:rsidR="000C5CFC">
              <w:rPr>
                <w:rFonts w:eastAsia="Calibri" w:cs="Arial"/>
                <w:sz w:val="24"/>
              </w:rPr>
              <w:t>r</w:t>
            </w:r>
            <w:r>
              <w:rPr>
                <w:rFonts w:eastAsia="Calibri" w:cs="Arial"/>
                <w:sz w:val="24"/>
              </w:rPr>
              <w:t xml:space="preserve">esponse, or Proposal is so incomplete or irrelevant that it is not possible to form a judgement </w:t>
            </w:r>
          </w:p>
        </w:tc>
      </w:tr>
      <w:tr w:rsidR="00FF5277" w:rsidTr="00FA66ED">
        <w:tc>
          <w:tcPr>
            <w:tcW w:w="220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b/>
                <w:sz w:val="24"/>
              </w:rPr>
              <w:t xml:space="preserve">1     </w:t>
            </w:r>
          </w:p>
          <w:p w:rsidR="00FF5277" w:rsidRDefault="00FF5277" w:rsidP="00FA66ED">
            <w:pPr>
              <w:spacing w:before="60" w:after="60"/>
              <w:jc w:val="both"/>
              <w:rPr>
                <w:rFonts w:eastAsia="Calibri" w:cs="Arial"/>
                <w:sz w:val="24"/>
              </w:rPr>
            </w:pPr>
            <w:r>
              <w:rPr>
                <w:rFonts w:eastAsia="Calibri" w:cs="Arial"/>
                <w:sz w:val="24"/>
              </w:rPr>
              <w:t>Poor</w:t>
            </w:r>
          </w:p>
        </w:tc>
        <w:tc>
          <w:tcPr>
            <w:tcW w:w="6838"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Almost unacceptable, response is limited or proposal is inadequate or substantially irrelevant.</w:t>
            </w:r>
          </w:p>
        </w:tc>
      </w:tr>
      <w:tr w:rsidR="00FF5277" w:rsidTr="00FA66ED">
        <w:tc>
          <w:tcPr>
            <w:tcW w:w="220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b/>
                <w:sz w:val="24"/>
              </w:rPr>
            </w:pPr>
            <w:r>
              <w:rPr>
                <w:rFonts w:eastAsia="Calibri" w:cs="Arial"/>
                <w:b/>
                <w:sz w:val="24"/>
              </w:rPr>
              <w:t xml:space="preserve">2 </w:t>
            </w:r>
          </w:p>
          <w:p w:rsidR="00FF5277" w:rsidRDefault="00FF5277" w:rsidP="00FA66ED">
            <w:pPr>
              <w:spacing w:before="60" w:after="60"/>
              <w:jc w:val="both"/>
              <w:rPr>
                <w:rFonts w:eastAsia="Calibri" w:cs="Arial"/>
                <w:sz w:val="24"/>
              </w:rPr>
            </w:pPr>
            <w:r>
              <w:rPr>
                <w:rFonts w:eastAsia="Calibri" w:cs="Arial"/>
                <w:sz w:val="24"/>
              </w:rPr>
              <w:t>Unsatisfactory</w:t>
            </w:r>
          </w:p>
        </w:tc>
        <w:tc>
          <w:tcPr>
            <w:tcW w:w="6838"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Below expectation, proposal does not fully address the requirement and gives rise to a number of concerns about its potential reliability.</w:t>
            </w:r>
          </w:p>
        </w:tc>
      </w:tr>
      <w:tr w:rsidR="00FF5277" w:rsidTr="00FA66ED">
        <w:tc>
          <w:tcPr>
            <w:tcW w:w="220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b/>
                <w:sz w:val="24"/>
              </w:rPr>
              <w:t>3</w:t>
            </w:r>
            <w:r>
              <w:rPr>
                <w:rFonts w:eastAsia="Calibri" w:cs="Arial"/>
                <w:sz w:val="24"/>
              </w:rPr>
              <w:t xml:space="preserve"> </w:t>
            </w:r>
          </w:p>
          <w:p w:rsidR="00FF5277" w:rsidRDefault="00FF5277" w:rsidP="00FA66ED">
            <w:pPr>
              <w:spacing w:before="60" w:after="60"/>
              <w:jc w:val="both"/>
              <w:rPr>
                <w:rFonts w:eastAsia="Calibri" w:cs="Arial"/>
                <w:sz w:val="24"/>
              </w:rPr>
            </w:pPr>
            <w:r>
              <w:rPr>
                <w:rFonts w:eastAsia="Calibri" w:cs="Arial"/>
                <w:sz w:val="24"/>
              </w:rPr>
              <w:t>Satisfactory</w:t>
            </w:r>
          </w:p>
        </w:tc>
        <w:tc>
          <w:tcPr>
            <w:tcW w:w="6838"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Satisfactory, proposal generally meets requirements, gives minor reservations about meeting some of the requirements.</w:t>
            </w:r>
          </w:p>
        </w:tc>
      </w:tr>
      <w:tr w:rsidR="00FF5277" w:rsidTr="00FA66ED">
        <w:tc>
          <w:tcPr>
            <w:tcW w:w="220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rPr>
                <w:rFonts w:eastAsia="Calibri" w:cs="Arial"/>
                <w:b/>
                <w:sz w:val="24"/>
              </w:rPr>
            </w:pPr>
            <w:r>
              <w:rPr>
                <w:rFonts w:eastAsia="Calibri" w:cs="Arial"/>
                <w:b/>
                <w:sz w:val="24"/>
              </w:rPr>
              <w:t>4</w:t>
            </w:r>
          </w:p>
          <w:p w:rsidR="00FF5277" w:rsidRDefault="00FF5277" w:rsidP="00FA66ED">
            <w:pPr>
              <w:spacing w:before="60" w:after="60"/>
              <w:rPr>
                <w:rFonts w:eastAsia="Calibri" w:cs="Arial"/>
                <w:sz w:val="24"/>
              </w:rPr>
            </w:pPr>
            <w:r>
              <w:rPr>
                <w:rFonts w:eastAsia="Calibri" w:cs="Arial"/>
                <w:sz w:val="24"/>
              </w:rPr>
              <w:t>Good</w:t>
            </w:r>
          </w:p>
        </w:tc>
        <w:tc>
          <w:tcPr>
            <w:tcW w:w="6838"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Good, meets expectations, proposal provides detail that is directly relevant, gives confidence as to reliability to meeting all key aspects of the requirements.</w:t>
            </w:r>
          </w:p>
        </w:tc>
      </w:tr>
      <w:tr w:rsidR="00FF5277" w:rsidTr="00FA66ED">
        <w:tc>
          <w:tcPr>
            <w:tcW w:w="2201"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rPr>
                <w:rFonts w:eastAsia="Calibri" w:cs="Arial"/>
                <w:sz w:val="24"/>
              </w:rPr>
            </w:pPr>
            <w:r>
              <w:rPr>
                <w:rFonts w:eastAsia="Calibri" w:cs="Arial"/>
                <w:b/>
                <w:sz w:val="24"/>
              </w:rPr>
              <w:t>5</w:t>
            </w:r>
            <w:r>
              <w:rPr>
                <w:rFonts w:eastAsia="Calibri" w:cs="Arial"/>
                <w:sz w:val="24"/>
              </w:rPr>
              <w:t xml:space="preserve"> </w:t>
            </w:r>
          </w:p>
          <w:p w:rsidR="00FF5277" w:rsidRDefault="00FF5277" w:rsidP="00FA66ED">
            <w:pPr>
              <w:spacing w:before="60" w:after="60"/>
              <w:rPr>
                <w:rFonts w:eastAsia="Calibri" w:cs="Arial"/>
                <w:sz w:val="24"/>
              </w:rPr>
            </w:pPr>
            <w:r>
              <w:rPr>
                <w:rFonts w:eastAsia="Calibri" w:cs="Arial"/>
                <w:sz w:val="24"/>
              </w:rPr>
              <w:t>Excellent</w:t>
            </w:r>
          </w:p>
        </w:tc>
        <w:tc>
          <w:tcPr>
            <w:tcW w:w="6838" w:type="dxa"/>
            <w:tcBorders>
              <w:top w:val="single" w:sz="4" w:space="0" w:color="auto"/>
              <w:left w:val="single" w:sz="4" w:space="0" w:color="auto"/>
              <w:bottom w:val="single" w:sz="4" w:space="0" w:color="auto"/>
              <w:right w:val="single" w:sz="4" w:space="0" w:color="auto"/>
            </w:tcBorders>
            <w:hideMark/>
          </w:tcPr>
          <w:p w:rsidR="00FF5277" w:rsidRDefault="00FF5277" w:rsidP="00FA66ED">
            <w:pPr>
              <w:spacing w:before="60" w:after="60"/>
              <w:jc w:val="both"/>
              <w:rPr>
                <w:rFonts w:eastAsia="Calibri" w:cs="Arial"/>
                <w:sz w:val="24"/>
              </w:rPr>
            </w:pPr>
            <w:r>
              <w:rPr>
                <w:rFonts w:eastAsia="Calibri" w:cs="Arial"/>
                <w:sz w:val="24"/>
              </w:rPr>
              <w:t>Comprehensive, proposal exceeds expectations, gives high confidence that all key aspects of the proposal may be relied upon without reservation, offers added value and innovation that is relevant to requirement.</w:t>
            </w:r>
          </w:p>
        </w:tc>
      </w:tr>
    </w:tbl>
    <w:p w:rsidR="00A64E46" w:rsidRDefault="00A64E46" w:rsidP="00C17B8A">
      <w:pPr>
        <w:tabs>
          <w:tab w:val="left" w:pos="426"/>
        </w:tabs>
        <w:spacing w:after="240"/>
        <w:ind w:left="709" w:hanging="709"/>
        <w:jc w:val="both"/>
        <w:rPr>
          <w:rFonts w:cs="Arial"/>
          <w:bCs/>
          <w:color w:val="auto"/>
          <w:sz w:val="24"/>
          <w:szCs w:val="24"/>
        </w:rPr>
      </w:pPr>
    </w:p>
    <w:p w:rsidR="000C5CFC" w:rsidRDefault="00AC421E" w:rsidP="00C17B8A">
      <w:pPr>
        <w:tabs>
          <w:tab w:val="left" w:pos="426"/>
        </w:tabs>
        <w:spacing w:after="240"/>
        <w:ind w:left="709" w:hanging="709"/>
        <w:jc w:val="both"/>
        <w:rPr>
          <w:rFonts w:cs="Arial"/>
          <w:color w:val="auto"/>
          <w:sz w:val="24"/>
          <w:szCs w:val="24"/>
          <w:lang w:val="en-US"/>
        </w:rPr>
      </w:pPr>
      <w:r>
        <w:rPr>
          <w:rFonts w:cs="Arial"/>
          <w:bCs/>
          <w:color w:val="auto"/>
          <w:sz w:val="24"/>
          <w:szCs w:val="24"/>
        </w:rPr>
        <w:t>1</w:t>
      </w:r>
      <w:r w:rsidR="00B666DE">
        <w:rPr>
          <w:rFonts w:cs="Arial"/>
          <w:bCs/>
          <w:color w:val="auto"/>
          <w:sz w:val="24"/>
          <w:szCs w:val="24"/>
        </w:rPr>
        <w:t>7</w:t>
      </w:r>
      <w:r w:rsidR="00825E3B">
        <w:rPr>
          <w:rFonts w:cs="Arial"/>
          <w:bCs/>
          <w:color w:val="auto"/>
          <w:sz w:val="24"/>
          <w:szCs w:val="24"/>
        </w:rPr>
        <w:t>.1</w:t>
      </w:r>
      <w:r w:rsidR="00390AC2">
        <w:rPr>
          <w:rFonts w:cs="Arial"/>
          <w:bCs/>
          <w:color w:val="auto"/>
          <w:sz w:val="24"/>
          <w:szCs w:val="24"/>
        </w:rPr>
        <w:t>2</w:t>
      </w:r>
      <w:r w:rsidR="00C17B8A">
        <w:rPr>
          <w:rFonts w:cs="Arial"/>
          <w:bCs/>
          <w:color w:val="auto"/>
          <w:sz w:val="24"/>
          <w:szCs w:val="24"/>
        </w:rPr>
        <w:t xml:space="preserve"> </w:t>
      </w:r>
      <w:r w:rsidR="00C17B8A" w:rsidRPr="000B2536">
        <w:rPr>
          <w:rFonts w:cs="Arial"/>
          <w:color w:val="auto"/>
          <w:sz w:val="24"/>
          <w:szCs w:val="24"/>
          <w:lang w:val="en-US"/>
        </w:rPr>
        <w:t xml:space="preserve">The final scores for the qualitative and </w:t>
      </w:r>
      <w:r w:rsidR="006409CC">
        <w:rPr>
          <w:rFonts w:cs="Arial"/>
          <w:color w:val="auto"/>
          <w:sz w:val="24"/>
          <w:szCs w:val="24"/>
          <w:lang w:val="en-US"/>
        </w:rPr>
        <w:t>concession proposal</w:t>
      </w:r>
      <w:r w:rsidR="00C17B8A" w:rsidRPr="000B2536">
        <w:rPr>
          <w:rFonts w:cs="Arial"/>
          <w:color w:val="auto"/>
          <w:sz w:val="24"/>
          <w:szCs w:val="24"/>
          <w:lang w:val="en-US"/>
        </w:rPr>
        <w:t xml:space="preserve"> </w:t>
      </w:r>
      <w:r w:rsidR="003676F8">
        <w:rPr>
          <w:rFonts w:cs="Arial"/>
          <w:color w:val="auto"/>
          <w:sz w:val="24"/>
          <w:szCs w:val="24"/>
          <w:lang w:val="en-US"/>
        </w:rPr>
        <w:t xml:space="preserve">elements </w:t>
      </w:r>
      <w:r w:rsidR="001A5327">
        <w:rPr>
          <w:rFonts w:cs="Arial"/>
          <w:color w:val="auto"/>
          <w:sz w:val="24"/>
          <w:szCs w:val="24"/>
          <w:lang w:val="en-US"/>
        </w:rPr>
        <w:t>of the T</w:t>
      </w:r>
      <w:r w:rsidR="00C17B8A" w:rsidRPr="000B2536">
        <w:rPr>
          <w:rFonts w:cs="Arial"/>
          <w:color w:val="auto"/>
          <w:sz w:val="24"/>
          <w:szCs w:val="24"/>
          <w:lang w:val="en-US"/>
        </w:rPr>
        <w:t xml:space="preserve">ender will be combined to give an overall final score for the submission. </w:t>
      </w:r>
    </w:p>
    <w:p w:rsidR="00C17B8A" w:rsidRPr="000B2536" w:rsidRDefault="00B666DE" w:rsidP="00C17B8A">
      <w:pPr>
        <w:spacing w:after="240"/>
        <w:ind w:left="709" w:hanging="709"/>
        <w:jc w:val="both"/>
        <w:rPr>
          <w:rFonts w:cs="Arial"/>
          <w:bCs/>
          <w:color w:val="auto"/>
          <w:sz w:val="24"/>
          <w:szCs w:val="24"/>
          <w:lang w:eastAsia="ar-SA"/>
        </w:rPr>
      </w:pPr>
      <w:r>
        <w:rPr>
          <w:rFonts w:cs="Arial"/>
          <w:color w:val="auto"/>
          <w:sz w:val="24"/>
          <w:szCs w:val="24"/>
        </w:rPr>
        <w:t>17</w:t>
      </w:r>
      <w:r w:rsidR="00C17B8A">
        <w:rPr>
          <w:rFonts w:cs="Arial"/>
          <w:color w:val="auto"/>
          <w:sz w:val="24"/>
          <w:szCs w:val="24"/>
        </w:rPr>
        <w:t>.1</w:t>
      </w:r>
      <w:r w:rsidR="00390AC2">
        <w:rPr>
          <w:rFonts w:cs="Arial"/>
          <w:color w:val="auto"/>
          <w:sz w:val="24"/>
          <w:szCs w:val="24"/>
        </w:rPr>
        <w:t>3</w:t>
      </w:r>
      <w:r w:rsidR="00C17B8A">
        <w:rPr>
          <w:rFonts w:cs="Arial"/>
          <w:color w:val="auto"/>
          <w:sz w:val="24"/>
          <w:szCs w:val="24"/>
        </w:rPr>
        <w:t xml:space="preserve"> </w:t>
      </w:r>
      <w:r w:rsidR="00C17B8A" w:rsidRPr="00AD62DD">
        <w:rPr>
          <w:rFonts w:cs="Arial"/>
          <w:bCs/>
          <w:color w:val="auto"/>
          <w:sz w:val="24"/>
          <w:szCs w:val="24"/>
          <w:lang w:eastAsia="ar-SA"/>
        </w:rPr>
        <w:t>With respect to financial criterion scoring e</w:t>
      </w:r>
      <w:r w:rsidR="00C17B8A" w:rsidRPr="000B2536">
        <w:rPr>
          <w:rFonts w:cs="Arial"/>
          <w:color w:val="auto"/>
          <w:sz w:val="24"/>
          <w:szCs w:val="24"/>
          <w:lang w:eastAsia="ar-SA"/>
        </w:rPr>
        <w:t xml:space="preserve">ach submission will be awarded a weighting based on its relationship with the </w:t>
      </w:r>
      <w:r w:rsidR="00DA6292">
        <w:rPr>
          <w:rFonts w:cs="Arial"/>
          <w:color w:val="auto"/>
          <w:sz w:val="24"/>
          <w:szCs w:val="24"/>
          <w:lang w:eastAsia="ar-SA"/>
        </w:rPr>
        <w:t>best value concession proposal</w:t>
      </w:r>
      <w:r w:rsidR="003676F8">
        <w:rPr>
          <w:rFonts w:cs="Arial"/>
          <w:color w:val="auto"/>
          <w:sz w:val="24"/>
          <w:szCs w:val="24"/>
          <w:lang w:eastAsia="ar-SA"/>
        </w:rPr>
        <w:t>.</w:t>
      </w:r>
      <w:r w:rsidR="00C17B8A" w:rsidRPr="000B2536">
        <w:rPr>
          <w:rFonts w:cs="Arial"/>
          <w:color w:val="auto"/>
          <w:sz w:val="24"/>
          <w:szCs w:val="24"/>
          <w:lang w:eastAsia="ar-SA"/>
        </w:rPr>
        <w:t xml:space="preserve"> The </w:t>
      </w:r>
      <w:r w:rsidR="000C5CFC">
        <w:rPr>
          <w:rFonts w:cs="Arial"/>
          <w:color w:val="auto"/>
          <w:sz w:val="24"/>
          <w:szCs w:val="24"/>
          <w:lang w:eastAsia="ar-SA"/>
        </w:rPr>
        <w:t xml:space="preserve">Tender </w:t>
      </w:r>
      <w:r w:rsidR="00C17B8A" w:rsidRPr="000B2536">
        <w:rPr>
          <w:rFonts w:cs="Arial"/>
          <w:color w:val="auto"/>
          <w:sz w:val="24"/>
          <w:szCs w:val="24"/>
          <w:lang w:eastAsia="ar-SA"/>
        </w:rPr>
        <w:t xml:space="preserve">with the </w:t>
      </w:r>
      <w:r w:rsidR="00DA6292">
        <w:rPr>
          <w:rFonts w:cs="Arial"/>
          <w:color w:val="auto"/>
          <w:sz w:val="24"/>
          <w:szCs w:val="24"/>
          <w:lang w:eastAsia="ar-SA"/>
        </w:rPr>
        <w:t>highest concession proposal</w:t>
      </w:r>
      <w:r w:rsidR="00C17B8A" w:rsidRPr="000B2536">
        <w:rPr>
          <w:rFonts w:cs="Arial"/>
          <w:color w:val="auto"/>
          <w:sz w:val="24"/>
          <w:szCs w:val="24"/>
          <w:lang w:eastAsia="ar-SA"/>
        </w:rPr>
        <w:t xml:space="preserve"> will be awarded the full weighting </w:t>
      </w:r>
      <w:r w:rsidR="00C17B8A" w:rsidRPr="000B2536">
        <w:rPr>
          <w:rFonts w:cs="Arial"/>
          <w:color w:val="auto"/>
          <w:sz w:val="24"/>
          <w:szCs w:val="24"/>
          <w:lang w:eastAsia="ar-SA"/>
        </w:rPr>
        <w:lastRenderedPageBreak/>
        <w:t xml:space="preserve">available.  Each of the remaining </w:t>
      </w:r>
      <w:r w:rsidR="000C5CFC">
        <w:rPr>
          <w:rFonts w:cs="Arial"/>
          <w:color w:val="auto"/>
          <w:sz w:val="24"/>
          <w:szCs w:val="24"/>
          <w:lang w:eastAsia="ar-SA"/>
        </w:rPr>
        <w:t>Tenders</w:t>
      </w:r>
      <w:r w:rsidR="00C17B8A" w:rsidRPr="000B2536">
        <w:rPr>
          <w:rFonts w:cs="Arial"/>
          <w:color w:val="auto"/>
          <w:sz w:val="24"/>
          <w:szCs w:val="24"/>
          <w:lang w:eastAsia="ar-SA"/>
        </w:rPr>
        <w:t xml:space="preserve"> will be awarded a weighting on a pro-rata bas</w:t>
      </w:r>
      <w:r w:rsidR="00DA6292">
        <w:rPr>
          <w:rFonts w:cs="Arial"/>
          <w:color w:val="auto"/>
          <w:sz w:val="24"/>
          <w:szCs w:val="24"/>
          <w:lang w:eastAsia="ar-SA"/>
        </w:rPr>
        <w:t>i</w:t>
      </w:r>
      <w:r w:rsidR="00C17B8A" w:rsidRPr="000B2536">
        <w:rPr>
          <w:rFonts w:cs="Arial"/>
          <w:color w:val="auto"/>
          <w:sz w:val="24"/>
          <w:szCs w:val="24"/>
          <w:lang w:eastAsia="ar-SA"/>
        </w:rPr>
        <w:t>s according to the following calculation:</w:t>
      </w:r>
    </w:p>
    <w:p w:rsidR="00B666DE" w:rsidRDefault="00B666DE" w:rsidP="00C17B8A">
      <w:pPr>
        <w:suppressAutoHyphens/>
        <w:spacing w:before="120" w:after="120"/>
        <w:rPr>
          <w:rFonts w:cs="Arial"/>
          <w:color w:val="auto"/>
          <w:sz w:val="24"/>
          <w:szCs w:val="24"/>
          <w:highlight w:val="yellow"/>
          <w:lang w:eastAsia="ar-SA"/>
        </w:rPr>
      </w:pPr>
    </w:p>
    <w:p w:rsidR="00C17B8A" w:rsidRPr="003676F8" w:rsidRDefault="006409CC" w:rsidP="00C17B8A">
      <w:pPr>
        <w:suppressAutoHyphens/>
        <w:spacing w:before="120" w:after="120"/>
        <w:rPr>
          <w:rFonts w:cs="Arial"/>
          <w:color w:val="auto"/>
          <w:sz w:val="24"/>
          <w:szCs w:val="24"/>
          <w:lang w:eastAsia="ar-SA"/>
        </w:rPr>
      </w:pPr>
      <w:r w:rsidRPr="003676F8">
        <w:rPr>
          <w:rFonts w:cs="Arial"/>
          <w:color w:val="auto"/>
          <w:sz w:val="24"/>
          <w:szCs w:val="24"/>
          <w:lang w:eastAsia="ar-SA"/>
        </w:rPr>
        <w:t>Concession proposal</w:t>
      </w:r>
    </w:p>
    <w:p w:rsidR="00C17B8A" w:rsidRPr="003676F8" w:rsidRDefault="00DA6292" w:rsidP="00C17B8A">
      <w:pPr>
        <w:suppressAutoHyphens/>
        <w:spacing w:before="120" w:after="120"/>
        <w:rPr>
          <w:rFonts w:cs="Arial"/>
          <w:color w:val="auto"/>
          <w:sz w:val="24"/>
          <w:szCs w:val="24"/>
          <w:lang w:eastAsia="ar-SA"/>
        </w:rPr>
      </w:pPr>
      <w:r w:rsidRPr="003676F8">
        <w:rPr>
          <w:rFonts w:cs="Arial"/>
          <w:color w:val="auto"/>
          <w:sz w:val="24"/>
          <w:szCs w:val="24"/>
          <w:lang w:eastAsia="ar-SA"/>
        </w:rPr>
        <w:t>________________</w:t>
      </w:r>
      <w:r w:rsidR="00C17B8A" w:rsidRPr="003676F8">
        <w:rPr>
          <w:rFonts w:cs="Arial"/>
          <w:color w:val="auto"/>
          <w:sz w:val="24"/>
          <w:szCs w:val="24"/>
          <w:lang w:eastAsia="ar-SA"/>
        </w:rPr>
        <w:t xml:space="preserve">            </w:t>
      </w:r>
      <w:proofErr w:type="gramStart"/>
      <w:r w:rsidR="00C17B8A" w:rsidRPr="003676F8">
        <w:rPr>
          <w:rFonts w:cs="Arial"/>
          <w:color w:val="auto"/>
          <w:sz w:val="24"/>
          <w:szCs w:val="24"/>
          <w:lang w:eastAsia="ar-SA"/>
        </w:rPr>
        <w:t>x</w:t>
      </w:r>
      <w:proofErr w:type="gramEnd"/>
      <w:r w:rsidR="00C17B8A" w:rsidRPr="003676F8">
        <w:rPr>
          <w:rFonts w:cs="Arial"/>
          <w:color w:val="auto"/>
          <w:sz w:val="24"/>
          <w:szCs w:val="24"/>
          <w:lang w:eastAsia="ar-SA"/>
        </w:rPr>
        <w:t xml:space="preserve"> </w:t>
      </w:r>
      <w:r w:rsidR="00B442F3" w:rsidRPr="003676F8">
        <w:rPr>
          <w:rFonts w:cs="Arial"/>
          <w:color w:val="auto"/>
          <w:sz w:val="24"/>
          <w:szCs w:val="24"/>
          <w:lang w:eastAsia="ar-SA"/>
        </w:rPr>
        <w:t>2</w:t>
      </w:r>
      <w:r w:rsidR="00C17B8A" w:rsidRPr="003676F8">
        <w:rPr>
          <w:rFonts w:cs="Arial"/>
          <w:color w:val="auto"/>
          <w:sz w:val="24"/>
          <w:szCs w:val="24"/>
          <w:lang w:eastAsia="ar-SA"/>
        </w:rPr>
        <w:t>0 % of weighting to be allocated</w:t>
      </w:r>
    </w:p>
    <w:p w:rsidR="00DA6292" w:rsidRPr="003676F8" w:rsidRDefault="00390AC2" w:rsidP="00C17B8A">
      <w:pPr>
        <w:suppressAutoHyphens/>
        <w:spacing w:before="120" w:after="120"/>
        <w:jc w:val="both"/>
        <w:rPr>
          <w:rFonts w:cs="Arial"/>
          <w:color w:val="auto"/>
          <w:sz w:val="24"/>
          <w:szCs w:val="24"/>
          <w:lang w:eastAsia="ar-SA"/>
        </w:rPr>
      </w:pPr>
      <w:r w:rsidRPr="003676F8">
        <w:rPr>
          <w:rFonts w:cs="Arial"/>
          <w:color w:val="auto"/>
          <w:sz w:val="24"/>
          <w:szCs w:val="24"/>
          <w:lang w:eastAsia="ar-SA"/>
        </w:rPr>
        <w:t xml:space="preserve">Highest </w:t>
      </w:r>
      <w:r w:rsidR="006409CC" w:rsidRPr="003676F8">
        <w:rPr>
          <w:rFonts w:cs="Arial"/>
          <w:color w:val="auto"/>
          <w:sz w:val="24"/>
          <w:szCs w:val="24"/>
          <w:lang w:eastAsia="ar-SA"/>
        </w:rPr>
        <w:t xml:space="preserve">concession </w:t>
      </w:r>
    </w:p>
    <w:p w:rsidR="006409CC" w:rsidRPr="003676F8" w:rsidRDefault="006409CC" w:rsidP="00C17B8A">
      <w:pPr>
        <w:suppressAutoHyphens/>
        <w:spacing w:before="120" w:after="120"/>
        <w:jc w:val="both"/>
        <w:rPr>
          <w:rFonts w:cs="Arial"/>
          <w:color w:val="auto"/>
          <w:sz w:val="24"/>
          <w:szCs w:val="24"/>
          <w:lang w:eastAsia="ar-SA"/>
        </w:rPr>
      </w:pPr>
      <w:proofErr w:type="gramStart"/>
      <w:r w:rsidRPr="003676F8">
        <w:rPr>
          <w:rFonts w:cs="Arial"/>
          <w:color w:val="auto"/>
          <w:sz w:val="24"/>
          <w:szCs w:val="24"/>
          <w:lang w:eastAsia="ar-SA"/>
        </w:rPr>
        <w:t>proposal</w:t>
      </w:r>
      <w:proofErr w:type="gramEnd"/>
    </w:p>
    <w:p w:rsidR="006409CC" w:rsidRPr="003676F8" w:rsidRDefault="006409CC" w:rsidP="00C17B8A">
      <w:pPr>
        <w:suppressAutoHyphens/>
        <w:spacing w:before="120" w:after="120"/>
        <w:jc w:val="both"/>
        <w:rPr>
          <w:rFonts w:cs="Arial"/>
          <w:color w:val="auto"/>
          <w:sz w:val="24"/>
          <w:szCs w:val="24"/>
          <w:lang w:eastAsia="ar-SA"/>
        </w:rPr>
      </w:pPr>
    </w:p>
    <w:p w:rsidR="00C17B8A" w:rsidRPr="003676F8" w:rsidRDefault="00C17B8A" w:rsidP="00C17B8A">
      <w:pPr>
        <w:suppressAutoHyphens/>
        <w:spacing w:before="120" w:after="120"/>
        <w:jc w:val="both"/>
        <w:rPr>
          <w:rFonts w:cs="Arial"/>
          <w:color w:val="auto"/>
          <w:sz w:val="24"/>
          <w:szCs w:val="24"/>
          <w:lang w:eastAsia="ar-SA"/>
        </w:rPr>
      </w:pPr>
      <w:r w:rsidRPr="003676F8">
        <w:rPr>
          <w:rFonts w:cs="Arial"/>
          <w:color w:val="auto"/>
          <w:sz w:val="24"/>
          <w:szCs w:val="24"/>
          <w:lang w:eastAsia="ar-SA"/>
        </w:rPr>
        <w:t xml:space="preserve">Worked </w:t>
      </w:r>
      <w:r w:rsidRPr="00BF7B00">
        <w:rPr>
          <w:rFonts w:cs="Arial"/>
          <w:b/>
          <w:color w:val="auto"/>
          <w:sz w:val="24"/>
          <w:szCs w:val="24"/>
          <w:lang w:eastAsia="ar-SA"/>
        </w:rPr>
        <w:t>example</w:t>
      </w:r>
      <w:r w:rsidRPr="003676F8">
        <w:rPr>
          <w:rFonts w:cs="Arial"/>
          <w:color w:val="auto"/>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4928"/>
      </w:tblGrid>
      <w:tr w:rsidR="00C17B8A" w:rsidRPr="003676F8" w:rsidTr="00FC6FED">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C17B8A" w:rsidRPr="003676F8" w:rsidRDefault="00EC2895" w:rsidP="00FC6FED">
            <w:pPr>
              <w:suppressAutoHyphens/>
              <w:spacing w:before="60" w:after="60"/>
              <w:jc w:val="both"/>
              <w:rPr>
                <w:rFonts w:cs="Arial"/>
                <w:color w:val="auto"/>
                <w:sz w:val="24"/>
                <w:szCs w:val="24"/>
                <w:lang w:eastAsia="ar-SA"/>
              </w:rPr>
            </w:pPr>
            <w:r w:rsidRPr="003676F8">
              <w:rPr>
                <w:rFonts w:cs="Arial"/>
                <w:color w:val="auto"/>
                <w:sz w:val="24"/>
                <w:szCs w:val="24"/>
                <w:lang w:eastAsia="ar-SA"/>
              </w:rPr>
              <w:t>Tenderer</w:t>
            </w:r>
          </w:p>
        </w:tc>
        <w:tc>
          <w:tcPr>
            <w:tcW w:w="2409" w:type="dxa"/>
            <w:tcBorders>
              <w:top w:val="single" w:sz="4" w:space="0" w:color="auto"/>
              <w:left w:val="single" w:sz="4" w:space="0" w:color="auto"/>
              <w:bottom w:val="single" w:sz="4" w:space="0" w:color="auto"/>
              <w:right w:val="single" w:sz="4" w:space="0" w:color="auto"/>
            </w:tcBorders>
            <w:shd w:val="clear" w:color="auto" w:fill="F2F2F2"/>
            <w:hideMark/>
          </w:tcPr>
          <w:p w:rsidR="00C17B8A" w:rsidRPr="003676F8" w:rsidRDefault="006409CC" w:rsidP="00FC6FED">
            <w:pPr>
              <w:suppressAutoHyphens/>
              <w:spacing w:before="60" w:after="60"/>
              <w:jc w:val="both"/>
              <w:rPr>
                <w:rFonts w:cs="Arial"/>
                <w:color w:val="auto"/>
                <w:sz w:val="24"/>
                <w:szCs w:val="24"/>
                <w:lang w:eastAsia="ar-SA"/>
              </w:rPr>
            </w:pPr>
            <w:r w:rsidRPr="003676F8">
              <w:rPr>
                <w:rFonts w:cs="Arial"/>
                <w:color w:val="auto"/>
                <w:sz w:val="24"/>
                <w:szCs w:val="24"/>
                <w:lang w:eastAsia="ar-SA"/>
              </w:rPr>
              <w:t>Concession proposal</w:t>
            </w:r>
          </w:p>
        </w:tc>
        <w:tc>
          <w:tcPr>
            <w:tcW w:w="4928" w:type="dxa"/>
            <w:tcBorders>
              <w:top w:val="single" w:sz="4" w:space="0" w:color="auto"/>
              <w:left w:val="single" w:sz="4" w:space="0" w:color="auto"/>
              <w:bottom w:val="single" w:sz="4" w:space="0" w:color="auto"/>
              <w:right w:val="single" w:sz="4" w:space="0" w:color="auto"/>
            </w:tcBorders>
            <w:shd w:val="clear" w:color="auto" w:fill="F2F2F2"/>
            <w:hideMark/>
          </w:tcPr>
          <w:p w:rsidR="00C17B8A" w:rsidRPr="003676F8" w:rsidRDefault="00C17B8A" w:rsidP="00FC6FED">
            <w:pPr>
              <w:suppressAutoHyphens/>
              <w:spacing w:before="60" w:after="60"/>
              <w:jc w:val="both"/>
              <w:rPr>
                <w:rFonts w:cs="Arial"/>
                <w:color w:val="auto"/>
                <w:sz w:val="24"/>
                <w:szCs w:val="24"/>
                <w:lang w:eastAsia="ar-SA"/>
              </w:rPr>
            </w:pPr>
            <w:r w:rsidRPr="003676F8">
              <w:rPr>
                <w:rFonts w:cs="Arial"/>
                <w:color w:val="auto"/>
                <w:sz w:val="24"/>
                <w:szCs w:val="24"/>
                <w:lang w:eastAsia="ar-SA"/>
              </w:rPr>
              <w:t xml:space="preserve">Pro rata weighting (based on </w:t>
            </w:r>
            <w:r w:rsidR="006409CC" w:rsidRPr="003676F8">
              <w:rPr>
                <w:rFonts w:cs="Arial"/>
                <w:color w:val="auto"/>
                <w:sz w:val="24"/>
                <w:szCs w:val="24"/>
                <w:lang w:eastAsia="ar-SA"/>
              </w:rPr>
              <w:t>2</w:t>
            </w:r>
            <w:r w:rsidRPr="003676F8">
              <w:rPr>
                <w:rFonts w:cs="Arial"/>
                <w:color w:val="auto"/>
                <w:sz w:val="24"/>
                <w:szCs w:val="24"/>
                <w:lang w:eastAsia="ar-SA"/>
              </w:rPr>
              <w:t>0% being allocated to the price criteria)</w:t>
            </w:r>
          </w:p>
        </w:tc>
      </w:tr>
      <w:tr w:rsidR="00C17B8A" w:rsidRPr="003676F8" w:rsidTr="00FC6FED">
        <w:tc>
          <w:tcPr>
            <w:tcW w:w="2235" w:type="dxa"/>
            <w:tcBorders>
              <w:top w:val="single" w:sz="4" w:space="0" w:color="auto"/>
              <w:left w:val="single" w:sz="4" w:space="0" w:color="auto"/>
              <w:bottom w:val="single" w:sz="4" w:space="0" w:color="auto"/>
              <w:right w:val="single" w:sz="4" w:space="0" w:color="auto"/>
            </w:tcBorders>
            <w:hideMark/>
          </w:tcPr>
          <w:p w:rsidR="00C17B8A" w:rsidRPr="003676F8" w:rsidRDefault="00C17B8A" w:rsidP="00FC6FED">
            <w:pPr>
              <w:suppressAutoHyphens/>
              <w:spacing w:before="60" w:after="60"/>
              <w:jc w:val="both"/>
              <w:rPr>
                <w:rFonts w:cs="Arial"/>
                <w:color w:val="auto"/>
                <w:sz w:val="24"/>
                <w:szCs w:val="24"/>
                <w:lang w:eastAsia="ar-SA"/>
              </w:rPr>
            </w:pPr>
            <w:r w:rsidRPr="003676F8">
              <w:rPr>
                <w:rFonts w:cs="Arial"/>
                <w:color w:val="auto"/>
                <w:sz w:val="24"/>
                <w:szCs w:val="24"/>
                <w:lang w:eastAsia="ar-SA"/>
              </w:rPr>
              <w:t>A</w:t>
            </w:r>
          </w:p>
        </w:tc>
        <w:tc>
          <w:tcPr>
            <w:tcW w:w="2409" w:type="dxa"/>
            <w:tcBorders>
              <w:top w:val="single" w:sz="4" w:space="0" w:color="auto"/>
              <w:left w:val="single" w:sz="4" w:space="0" w:color="auto"/>
              <w:bottom w:val="single" w:sz="4" w:space="0" w:color="auto"/>
              <w:right w:val="single" w:sz="4" w:space="0" w:color="auto"/>
            </w:tcBorders>
            <w:hideMark/>
          </w:tcPr>
          <w:p w:rsidR="00C17B8A" w:rsidRPr="003676F8" w:rsidRDefault="006409CC" w:rsidP="00FC6FED">
            <w:pPr>
              <w:suppressAutoHyphens/>
              <w:spacing w:before="60" w:after="60"/>
              <w:jc w:val="both"/>
              <w:rPr>
                <w:rFonts w:cs="Arial"/>
                <w:color w:val="auto"/>
                <w:sz w:val="24"/>
                <w:szCs w:val="24"/>
                <w:lang w:eastAsia="ar-SA"/>
              </w:rPr>
            </w:pPr>
            <w:r w:rsidRPr="003676F8">
              <w:rPr>
                <w:rFonts w:cs="Arial"/>
                <w:color w:val="auto"/>
                <w:sz w:val="24"/>
                <w:szCs w:val="24"/>
                <w:lang w:eastAsia="ar-SA"/>
              </w:rPr>
              <w:t>10</w:t>
            </w:r>
            <w:r w:rsidR="00DA6292" w:rsidRPr="003676F8">
              <w:rPr>
                <w:rFonts w:cs="Arial"/>
                <w:color w:val="auto"/>
                <w:sz w:val="24"/>
                <w:szCs w:val="24"/>
                <w:lang w:eastAsia="ar-SA"/>
              </w:rPr>
              <w:t>0</w:t>
            </w:r>
            <w:r w:rsidRPr="003676F8">
              <w:rPr>
                <w:rFonts w:cs="Arial"/>
                <w:color w:val="auto"/>
                <w:sz w:val="24"/>
                <w:szCs w:val="24"/>
                <w:lang w:eastAsia="ar-SA"/>
              </w:rPr>
              <w:t>%</w:t>
            </w:r>
          </w:p>
        </w:tc>
        <w:tc>
          <w:tcPr>
            <w:tcW w:w="4928" w:type="dxa"/>
            <w:tcBorders>
              <w:top w:val="single" w:sz="4" w:space="0" w:color="auto"/>
              <w:left w:val="single" w:sz="4" w:space="0" w:color="auto"/>
              <w:bottom w:val="single" w:sz="4" w:space="0" w:color="auto"/>
              <w:right w:val="single" w:sz="4" w:space="0" w:color="auto"/>
            </w:tcBorders>
            <w:hideMark/>
          </w:tcPr>
          <w:p w:rsidR="00C17B8A" w:rsidRPr="003676F8" w:rsidRDefault="00B442F3" w:rsidP="00FC6FED">
            <w:pPr>
              <w:suppressAutoHyphens/>
              <w:spacing w:before="60" w:after="60"/>
              <w:jc w:val="both"/>
              <w:rPr>
                <w:rFonts w:cs="Arial"/>
                <w:color w:val="auto"/>
                <w:sz w:val="24"/>
                <w:szCs w:val="24"/>
                <w:lang w:eastAsia="ar-SA"/>
              </w:rPr>
            </w:pPr>
            <w:r w:rsidRPr="003676F8">
              <w:rPr>
                <w:rFonts w:cs="Arial"/>
                <w:color w:val="auto"/>
                <w:sz w:val="24"/>
                <w:szCs w:val="24"/>
                <w:lang w:eastAsia="ar-SA"/>
              </w:rPr>
              <w:t>2</w:t>
            </w:r>
            <w:r w:rsidR="00C17B8A" w:rsidRPr="003676F8">
              <w:rPr>
                <w:rFonts w:cs="Arial"/>
                <w:color w:val="auto"/>
                <w:sz w:val="24"/>
                <w:szCs w:val="24"/>
                <w:lang w:eastAsia="ar-SA"/>
              </w:rPr>
              <w:t>0%</w:t>
            </w:r>
          </w:p>
        </w:tc>
      </w:tr>
      <w:tr w:rsidR="00C17B8A" w:rsidRPr="003676F8" w:rsidTr="00FC6FED">
        <w:tc>
          <w:tcPr>
            <w:tcW w:w="2235" w:type="dxa"/>
            <w:tcBorders>
              <w:top w:val="single" w:sz="4" w:space="0" w:color="auto"/>
              <w:left w:val="single" w:sz="4" w:space="0" w:color="auto"/>
              <w:bottom w:val="single" w:sz="4" w:space="0" w:color="auto"/>
              <w:right w:val="single" w:sz="4" w:space="0" w:color="auto"/>
            </w:tcBorders>
            <w:hideMark/>
          </w:tcPr>
          <w:p w:rsidR="00C17B8A" w:rsidRPr="003676F8" w:rsidRDefault="00C17B8A" w:rsidP="00FC6FED">
            <w:pPr>
              <w:suppressAutoHyphens/>
              <w:spacing w:before="60" w:after="60"/>
              <w:jc w:val="both"/>
              <w:rPr>
                <w:rFonts w:cs="Arial"/>
                <w:color w:val="auto"/>
                <w:sz w:val="24"/>
                <w:szCs w:val="24"/>
                <w:lang w:eastAsia="ar-SA"/>
              </w:rPr>
            </w:pPr>
            <w:r w:rsidRPr="003676F8">
              <w:rPr>
                <w:rFonts w:cs="Arial"/>
                <w:color w:val="auto"/>
                <w:sz w:val="24"/>
                <w:szCs w:val="24"/>
                <w:lang w:eastAsia="ar-SA"/>
              </w:rPr>
              <w:t>B</w:t>
            </w:r>
          </w:p>
        </w:tc>
        <w:tc>
          <w:tcPr>
            <w:tcW w:w="2409" w:type="dxa"/>
            <w:tcBorders>
              <w:top w:val="single" w:sz="4" w:space="0" w:color="auto"/>
              <w:left w:val="single" w:sz="4" w:space="0" w:color="auto"/>
              <w:bottom w:val="single" w:sz="4" w:space="0" w:color="auto"/>
              <w:right w:val="single" w:sz="4" w:space="0" w:color="auto"/>
            </w:tcBorders>
            <w:hideMark/>
          </w:tcPr>
          <w:p w:rsidR="00C17B8A" w:rsidRPr="003676F8" w:rsidRDefault="006409CC" w:rsidP="00FC6FED">
            <w:pPr>
              <w:suppressAutoHyphens/>
              <w:spacing w:before="60" w:after="60"/>
              <w:jc w:val="both"/>
              <w:rPr>
                <w:rFonts w:cs="Arial"/>
                <w:color w:val="auto"/>
                <w:sz w:val="24"/>
                <w:szCs w:val="24"/>
                <w:lang w:eastAsia="ar-SA"/>
              </w:rPr>
            </w:pPr>
            <w:r w:rsidRPr="003676F8">
              <w:rPr>
                <w:rFonts w:cs="Arial"/>
                <w:color w:val="auto"/>
                <w:sz w:val="24"/>
                <w:szCs w:val="24"/>
                <w:lang w:eastAsia="ar-SA"/>
              </w:rPr>
              <w:t>8</w:t>
            </w:r>
            <w:r w:rsidR="00DA6292" w:rsidRPr="003676F8">
              <w:rPr>
                <w:rFonts w:cs="Arial"/>
                <w:color w:val="auto"/>
                <w:sz w:val="24"/>
                <w:szCs w:val="24"/>
                <w:lang w:eastAsia="ar-SA"/>
              </w:rPr>
              <w:t>0</w:t>
            </w:r>
            <w:r w:rsidRPr="003676F8">
              <w:rPr>
                <w:rFonts w:cs="Arial"/>
                <w:color w:val="auto"/>
                <w:sz w:val="24"/>
                <w:szCs w:val="24"/>
                <w:lang w:eastAsia="ar-SA"/>
              </w:rPr>
              <w:t>%</w:t>
            </w:r>
          </w:p>
        </w:tc>
        <w:tc>
          <w:tcPr>
            <w:tcW w:w="4928" w:type="dxa"/>
            <w:tcBorders>
              <w:top w:val="single" w:sz="4" w:space="0" w:color="auto"/>
              <w:left w:val="single" w:sz="4" w:space="0" w:color="auto"/>
              <w:bottom w:val="single" w:sz="4" w:space="0" w:color="auto"/>
              <w:right w:val="single" w:sz="4" w:space="0" w:color="auto"/>
            </w:tcBorders>
            <w:hideMark/>
          </w:tcPr>
          <w:p w:rsidR="00C17B8A" w:rsidRPr="003676F8" w:rsidRDefault="00B442F3" w:rsidP="00FC6FED">
            <w:pPr>
              <w:suppressAutoHyphens/>
              <w:spacing w:before="60" w:after="60"/>
              <w:jc w:val="both"/>
              <w:rPr>
                <w:rFonts w:cs="Arial"/>
                <w:color w:val="auto"/>
                <w:sz w:val="24"/>
                <w:szCs w:val="24"/>
                <w:lang w:eastAsia="ar-SA"/>
              </w:rPr>
            </w:pPr>
            <w:r w:rsidRPr="003676F8">
              <w:rPr>
                <w:rFonts w:cs="Arial"/>
                <w:color w:val="auto"/>
                <w:sz w:val="24"/>
                <w:szCs w:val="24"/>
                <w:lang w:eastAsia="ar-SA"/>
              </w:rPr>
              <w:t>16</w:t>
            </w:r>
            <w:r w:rsidR="00C17B8A" w:rsidRPr="003676F8">
              <w:rPr>
                <w:rFonts w:cs="Arial"/>
                <w:color w:val="auto"/>
                <w:sz w:val="24"/>
                <w:szCs w:val="24"/>
                <w:lang w:eastAsia="ar-SA"/>
              </w:rPr>
              <w:t>%</w:t>
            </w:r>
          </w:p>
        </w:tc>
      </w:tr>
      <w:tr w:rsidR="00C17B8A" w:rsidRPr="000B2536" w:rsidTr="00FC6FED">
        <w:tc>
          <w:tcPr>
            <w:tcW w:w="2235" w:type="dxa"/>
            <w:tcBorders>
              <w:top w:val="single" w:sz="4" w:space="0" w:color="auto"/>
              <w:left w:val="single" w:sz="4" w:space="0" w:color="auto"/>
              <w:bottom w:val="single" w:sz="4" w:space="0" w:color="auto"/>
              <w:right w:val="single" w:sz="4" w:space="0" w:color="auto"/>
            </w:tcBorders>
            <w:hideMark/>
          </w:tcPr>
          <w:p w:rsidR="00C17B8A" w:rsidRPr="003676F8" w:rsidRDefault="00C17B8A" w:rsidP="00FC6FED">
            <w:pPr>
              <w:suppressAutoHyphens/>
              <w:spacing w:before="60" w:after="60"/>
              <w:jc w:val="both"/>
              <w:rPr>
                <w:rFonts w:cs="Arial"/>
                <w:color w:val="auto"/>
                <w:sz w:val="24"/>
                <w:szCs w:val="24"/>
                <w:lang w:eastAsia="ar-SA"/>
              </w:rPr>
            </w:pPr>
            <w:r w:rsidRPr="003676F8">
              <w:rPr>
                <w:rFonts w:cs="Arial"/>
                <w:color w:val="auto"/>
                <w:sz w:val="24"/>
                <w:szCs w:val="24"/>
                <w:lang w:eastAsia="ar-SA"/>
              </w:rPr>
              <w:t>C</w:t>
            </w:r>
          </w:p>
        </w:tc>
        <w:tc>
          <w:tcPr>
            <w:tcW w:w="2409" w:type="dxa"/>
            <w:tcBorders>
              <w:top w:val="single" w:sz="4" w:space="0" w:color="auto"/>
              <w:left w:val="single" w:sz="4" w:space="0" w:color="auto"/>
              <w:bottom w:val="single" w:sz="4" w:space="0" w:color="auto"/>
              <w:right w:val="single" w:sz="4" w:space="0" w:color="auto"/>
            </w:tcBorders>
            <w:hideMark/>
          </w:tcPr>
          <w:p w:rsidR="00C17B8A" w:rsidRPr="003676F8" w:rsidRDefault="006409CC" w:rsidP="00FC6FED">
            <w:pPr>
              <w:suppressAutoHyphens/>
              <w:spacing w:before="60" w:after="60"/>
              <w:jc w:val="both"/>
              <w:rPr>
                <w:rFonts w:cs="Arial"/>
                <w:color w:val="auto"/>
                <w:sz w:val="24"/>
                <w:szCs w:val="24"/>
                <w:lang w:eastAsia="ar-SA"/>
              </w:rPr>
            </w:pPr>
            <w:r w:rsidRPr="003676F8">
              <w:rPr>
                <w:rFonts w:cs="Arial"/>
                <w:color w:val="auto"/>
                <w:sz w:val="24"/>
                <w:szCs w:val="24"/>
                <w:lang w:eastAsia="ar-SA"/>
              </w:rPr>
              <w:t>6</w:t>
            </w:r>
            <w:r w:rsidR="00DA6292" w:rsidRPr="003676F8">
              <w:rPr>
                <w:rFonts w:cs="Arial"/>
                <w:color w:val="auto"/>
                <w:sz w:val="24"/>
                <w:szCs w:val="24"/>
                <w:lang w:eastAsia="ar-SA"/>
              </w:rPr>
              <w:t>0</w:t>
            </w:r>
            <w:r w:rsidRPr="003676F8">
              <w:rPr>
                <w:rFonts w:cs="Arial"/>
                <w:color w:val="auto"/>
                <w:sz w:val="24"/>
                <w:szCs w:val="24"/>
                <w:lang w:eastAsia="ar-SA"/>
              </w:rPr>
              <w:t>%</w:t>
            </w:r>
          </w:p>
        </w:tc>
        <w:tc>
          <w:tcPr>
            <w:tcW w:w="4928" w:type="dxa"/>
            <w:tcBorders>
              <w:top w:val="single" w:sz="4" w:space="0" w:color="auto"/>
              <w:left w:val="single" w:sz="4" w:space="0" w:color="auto"/>
              <w:bottom w:val="single" w:sz="4" w:space="0" w:color="auto"/>
              <w:right w:val="single" w:sz="4" w:space="0" w:color="auto"/>
            </w:tcBorders>
            <w:hideMark/>
          </w:tcPr>
          <w:p w:rsidR="00C17B8A" w:rsidRPr="000B2536" w:rsidRDefault="0072395E" w:rsidP="00B442F3">
            <w:pPr>
              <w:suppressAutoHyphens/>
              <w:spacing w:before="60" w:after="60"/>
              <w:jc w:val="both"/>
              <w:rPr>
                <w:rFonts w:cs="Arial"/>
                <w:color w:val="auto"/>
                <w:sz w:val="24"/>
                <w:szCs w:val="24"/>
                <w:lang w:eastAsia="ar-SA"/>
              </w:rPr>
            </w:pPr>
            <w:r w:rsidRPr="003676F8">
              <w:rPr>
                <w:rFonts w:cs="Arial"/>
                <w:color w:val="auto"/>
                <w:sz w:val="24"/>
                <w:szCs w:val="24"/>
                <w:lang w:eastAsia="ar-SA"/>
              </w:rPr>
              <w:t>12</w:t>
            </w:r>
            <w:r w:rsidR="00C17B8A" w:rsidRPr="003676F8">
              <w:rPr>
                <w:rFonts w:cs="Arial"/>
                <w:color w:val="auto"/>
                <w:sz w:val="24"/>
                <w:szCs w:val="24"/>
                <w:lang w:eastAsia="ar-SA"/>
              </w:rPr>
              <w:t>%</w:t>
            </w:r>
          </w:p>
        </w:tc>
      </w:tr>
    </w:tbl>
    <w:p w:rsidR="00C17B8A" w:rsidRDefault="00C17B8A" w:rsidP="00C17B8A">
      <w:pPr>
        <w:tabs>
          <w:tab w:val="left" w:pos="426"/>
        </w:tabs>
        <w:spacing w:after="240"/>
        <w:ind w:left="709" w:hanging="709"/>
        <w:jc w:val="both"/>
        <w:rPr>
          <w:rFonts w:cs="Arial"/>
          <w:color w:val="auto"/>
          <w:sz w:val="24"/>
          <w:szCs w:val="24"/>
        </w:rPr>
      </w:pPr>
    </w:p>
    <w:p w:rsidR="00595424" w:rsidRDefault="00B666DE" w:rsidP="009E49C9">
      <w:pPr>
        <w:pStyle w:val="Heading2"/>
      </w:pPr>
      <w:bookmarkStart w:id="19" w:name="_Toc499811185"/>
      <w:r>
        <w:t>18</w:t>
      </w:r>
      <w:r w:rsidR="00784F32">
        <w:t>.</w:t>
      </w:r>
      <w:r w:rsidR="00784F32">
        <w:tab/>
        <w:t>Definitions</w:t>
      </w:r>
      <w:bookmarkEnd w:id="19"/>
    </w:p>
    <w:p w:rsidR="00784F32" w:rsidRDefault="00B666DE" w:rsidP="00290D60">
      <w:pPr>
        <w:spacing w:after="240"/>
        <w:ind w:left="709" w:hanging="709"/>
        <w:jc w:val="both"/>
        <w:rPr>
          <w:noProof/>
          <w:sz w:val="24"/>
        </w:rPr>
      </w:pPr>
      <w:r>
        <w:rPr>
          <w:noProof/>
          <w:sz w:val="24"/>
        </w:rPr>
        <w:t>18</w:t>
      </w:r>
      <w:r w:rsidR="00784F32">
        <w:rPr>
          <w:noProof/>
          <w:sz w:val="24"/>
        </w:rPr>
        <w:t>.1</w:t>
      </w:r>
      <w:r w:rsidR="00784F32">
        <w:rPr>
          <w:noProof/>
          <w:sz w:val="24"/>
        </w:rPr>
        <w:tab/>
        <w:t>Words defined in this document shall have the same meaning throughout the Invitiation to Tender:</w:t>
      </w:r>
    </w:p>
    <w:p w:rsidR="00BF7B00" w:rsidRDefault="00932D8E" w:rsidP="00D14383">
      <w:pPr>
        <w:spacing w:after="240"/>
        <w:ind w:left="3261" w:hanging="2556"/>
        <w:jc w:val="both"/>
        <w:rPr>
          <w:noProof/>
          <w:sz w:val="24"/>
        </w:rPr>
      </w:pPr>
      <w:r>
        <w:rPr>
          <w:noProof/>
          <w:sz w:val="24"/>
        </w:rPr>
        <w:t xml:space="preserve"> </w:t>
      </w:r>
      <w:r w:rsidR="00BF7B00">
        <w:rPr>
          <w:noProof/>
          <w:sz w:val="24"/>
        </w:rPr>
        <w:t>“Concession”</w:t>
      </w:r>
      <w:r w:rsidR="00BF7B00">
        <w:rPr>
          <w:noProof/>
          <w:sz w:val="24"/>
        </w:rPr>
        <w:tab/>
      </w:r>
      <w:r w:rsidR="008E665F">
        <w:rPr>
          <w:noProof/>
          <w:sz w:val="24"/>
        </w:rPr>
        <w:t>% of value of sales given to the Council in return for use of th</w:t>
      </w:r>
      <w:r>
        <w:rPr>
          <w:noProof/>
          <w:sz w:val="24"/>
        </w:rPr>
        <w:t>e Town Hall catering facilities</w:t>
      </w:r>
      <w:r w:rsidR="008E665F">
        <w:rPr>
          <w:noProof/>
          <w:sz w:val="24"/>
        </w:rPr>
        <w:t xml:space="preserve"> </w:t>
      </w:r>
    </w:p>
    <w:p w:rsidR="00290D60" w:rsidRPr="00D36295" w:rsidRDefault="00205014" w:rsidP="0009240B">
      <w:pPr>
        <w:numPr>
          <w:ilvl w:val="0"/>
          <w:numId w:val="3"/>
        </w:numPr>
        <w:tabs>
          <w:tab w:val="left" w:pos="3261"/>
        </w:tabs>
        <w:spacing w:after="240"/>
        <w:ind w:left="3261" w:hanging="2552"/>
        <w:jc w:val="both"/>
        <w:rPr>
          <w:color w:val="auto"/>
          <w:sz w:val="24"/>
          <w:szCs w:val="24"/>
        </w:rPr>
      </w:pPr>
      <w:r w:rsidRPr="00D36295">
        <w:rPr>
          <w:noProof/>
          <w:sz w:val="24"/>
        </w:rPr>
        <w:t>“Contract”</w:t>
      </w:r>
      <w:r w:rsidRPr="00D36295">
        <w:rPr>
          <w:noProof/>
          <w:sz w:val="24"/>
        </w:rPr>
        <w:tab/>
      </w:r>
      <w:r w:rsidR="00290D60" w:rsidRPr="00D36295">
        <w:rPr>
          <w:color w:val="auto"/>
          <w:sz w:val="24"/>
          <w:szCs w:val="24"/>
        </w:rPr>
        <w:t xml:space="preserve">means the Articles of Agreement, the Terms </w:t>
      </w:r>
      <w:r w:rsidR="00887689" w:rsidRPr="00D36295">
        <w:rPr>
          <w:color w:val="auto"/>
          <w:sz w:val="24"/>
          <w:szCs w:val="24"/>
        </w:rPr>
        <w:t>and</w:t>
      </w:r>
      <w:r w:rsidR="00290D60" w:rsidRPr="00D36295">
        <w:rPr>
          <w:color w:val="auto"/>
          <w:sz w:val="24"/>
          <w:szCs w:val="24"/>
        </w:rPr>
        <w:t xml:space="preserve"> Conditions, the Specification together with any relevant plans, drawings and any other documents referred to in the </w:t>
      </w:r>
      <w:r w:rsidR="00B37DC5">
        <w:rPr>
          <w:color w:val="auto"/>
          <w:sz w:val="24"/>
          <w:szCs w:val="24"/>
        </w:rPr>
        <w:t>C</w:t>
      </w:r>
      <w:r w:rsidR="00290D60" w:rsidRPr="00D36295">
        <w:rPr>
          <w:color w:val="auto"/>
          <w:sz w:val="24"/>
          <w:szCs w:val="24"/>
        </w:rPr>
        <w:t xml:space="preserve">ontract schedules, as well as the </w:t>
      </w:r>
      <w:r w:rsidR="000C5CFC">
        <w:rPr>
          <w:color w:val="auto"/>
          <w:sz w:val="24"/>
          <w:szCs w:val="24"/>
        </w:rPr>
        <w:t xml:space="preserve">Successful </w:t>
      </w:r>
      <w:r w:rsidR="00EC2895">
        <w:rPr>
          <w:color w:val="auto"/>
          <w:sz w:val="24"/>
          <w:szCs w:val="24"/>
        </w:rPr>
        <w:t>Tenderer</w:t>
      </w:r>
      <w:r w:rsidR="00932D8E">
        <w:rPr>
          <w:color w:val="auto"/>
          <w:sz w:val="24"/>
          <w:szCs w:val="24"/>
        </w:rPr>
        <w:t>s Tender</w:t>
      </w:r>
    </w:p>
    <w:p w:rsidR="00784F32" w:rsidRDefault="00290D60" w:rsidP="00584E53">
      <w:pPr>
        <w:tabs>
          <w:tab w:val="left" w:pos="3261"/>
        </w:tabs>
        <w:spacing w:after="240"/>
        <w:ind w:left="3261" w:hanging="2552"/>
        <w:jc w:val="both"/>
        <w:rPr>
          <w:noProof/>
          <w:sz w:val="24"/>
        </w:rPr>
      </w:pPr>
      <w:r w:rsidRPr="00D36295">
        <w:rPr>
          <w:noProof/>
          <w:sz w:val="24"/>
        </w:rPr>
        <w:t xml:space="preserve"> </w:t>
      </w:r>
      <w:r w:rsidR="00784F32" w:rsidRPr="00D36295">
        <w:rPr>
          <w:noProof/>
          <w:sz w:val="24"/>
        </w:rPr>
        <w:t>“Council”</w:t>
      </w:r>
      <w:r w:rsidR="00784F32" w:rsidRPr="00D36295">
        <w:rPr>
          <w:noProof/>
          <w:sz w:val="24"/>
        </w:rPr>
        <w:tab/>
        <w:t xml:space="preserve">means Oxford City Council, the contracting authority seeking to award a </w:t>
      </w:r>
      <w:r w:rsidR="000C5CFC">
        <w:rPr>
          <w:noProof/>
          <w:sz w:val="24"/>
        </w:rPr>
        <w:t>C</w:t>
      </w:r>
      <w:r w:rsidR="00784F32" w:rsidRPr="00D36295">
        <w:rPr>
          <w:noProof/>
          <w:sz w:val="24"/>
        </w:rPr>
        <w:t>ontract</w:t>
      </w:r>
    </w:p>
    <w:p w:rsidR="00390AC2" w:rsidRPr="00D36295" w:rsidRDefault="00390AC2" w:rsidP="00584E53">
      <w:pPr>
        <w:tabs>
          <w:tab w:val="left" w:pos="3261"/>
        </w:tabs>
        <w:spacing w:after="240"/>
        <w:ind w:left="3261" w:hanging="2552"/>
        <w:jc w:val="both"/>
        <w:rPr>
          <w:noProof/>
          <w:sz w:val="24"/>
        </w:rPr>
      </w:pPr>
      <w:r>
        <w:rPr>
          <w:noProof/>
          <w:sz w:val="24"/>
        </w:rPr>
        <w:t>“DPS”</w:t>
      </w:r>
      <w:r>
        <w:rPr>
          <w:noProof/>
          <w:sz w:val="24"/>
        </w:rPr>
        <w:tab/>
        <w:t xml:space="preserve">means Dynamic Purchasing System </w:t>
      </w:r>
    </w:p>
    <w:p w:rsidR="00784F32" w:rsidRPr="00D36295" w:rsidRDefault="00784F32" w:rsidP="00290D60">
      <w:pPr>
        <w:tabs>
          <w:tab w:val="left" w:pos="3261"/>
        </w:tabs>
        <w:spacing w:after="120"/>
        <w:ind w:left="3261" w:hanging="2552"/>
        <w:jc w:val="both"/>
        <w:rPr>
          <w:noProof/>
          <w:sz w:val="24"/>
        </w:rPr>
      </w:pPr>
      <w:r w:rsidRPr="00D36295">
        <w:rPr>
          <w:noProof/>
          <w:sz w:val="24"/>
        </w:rPr>
        <w:t>“Invitation to Tender”</w:t>
      </w:r>
      <w:r w:rsidR="00C91726" w:rsidRPr="00D36295">
        <w:rPr>
          <w:noProof/>
          <w:sz w:val="24"/>
        </w:rPr>
        <w:tab/>
        <w:t xml:space="preserve">means the documents that comprise the overall information pack sent to </w:t>
      </w:r>
      <w:r w:rsidR="00EC2895">
        <w:rPr>
          <w:noProof/>
          <w:sz w:val="24"/>
        </w:rPr>
        <w:t>Tenderer</w:t>
      </w:r>
      <w:r w:rsidR="00C91726" w:rsidRPr="00D36295">
        <w:rPr>
          <w:noProof/>
          <w:sz w:val="24"/>
        </w:rPr>
        <w:t xml:space="preserve">s for the purposes of submitting a </w:t>
      </w:r>
      <w:r w:rsidR="000C5CFC">
        <w:rPr>
          <w:noProof/>
          <w:sz w:val="24"/>
        </w:rPr>
        <w:t>T</w:t>
      </w:r>
      <w:r w:rsidR="00C91726" w:rsidRPr="00D36295">
        <w:rPr>
          <w:noProof/>
          <w:sz w:val="24"/>
        </w:rPr>
        <w:t>ender.  The Invitation to Tender typically comprises the following documents:</w:t>
      </w:r>
    </w:p>
    <w:p w:rsidR="00C91726" w:rsidRPr="00C83473" w:rsidRDefault="00C91726" w:rsidP="00290D60">
      <w:pPr>
        <w:tabs>
          <w:tab w:val="left" w:pos="3261"/>
        </w:tabs>
        <w:spacing w:after="120"/>
        <w:ind w:left="3261"/>
        <w:jc w:val="both"/>
        <w:rPr>
          <w:noProof/>
          <w:sz w:val="24"/>
        </w:rPr>
      </w:pPr>
      <w:r w:rsidRPr="00C83473">
        <w:rPr>
          <w:noProof/>
          <w:sz w:val="24"/>
        </w:rPr>
        <w:t>Instructions and important information</w:t>
      </w:r>
    </w:p>
    <w:p w:rsidR="00C91726" w:rsidRPr="00C83473" w:rsidRDefault="00887689" w:rsidP="00290D60">
      <w:pPr>
        <w:tabs>
          <w:tab w:val="left" w:pos="3261"/>
        </w:tabs>
        <w:spacing w:after="120"/>
        <w:ind w:left="3261"/>
        <w:jc w:val="both"/>
        <w:rPr>
          <w:noProof/>
          <w:sz w:val="24"/>
        </w:rPr>
      </w:pPr>
      <w:r w:rsidRPr="00C83473">
        <w:rPr>
          <w:noProof/>
          <w:sz w:val="24"/>
        </w:rPr>
        <w:t>Contract Terms and</w:t>
      </w:r>
      <w:r w:rsidR="00C91726" w:rsidRPr="00C83473">
        <w:rPr>
          <w:noProof/>
          <w:sz w:val="24"/>
        </w:rPr>
        <w:t xml:space="preserve"> Conditions</w:t>
      </w:r>
    </w:p>
    <w:p w:rsidR="00C91726" w:rsidRPr="00C83473" w:rsidRDefault="00C91726" w:rsidP="00290D60">
      <w:pPr>
        <w:tabs>
          <w:tab w:val="left" w:pos="3261"/>
        </w:tabs>
        <w:spacing w:after="120"/>
        <w:ind w:left="3261"/>
        <w:jc w:val="both"/>
        <w:rPr>
          <w:noProof/>
          <w:sz w:val="24"/>
        </w:rPr>
      </w:pPr>
      <w:r w:rsidRPr="00C83473">
        <w:rPr>
          <w:noProof/>
          <w:sz w:val="24"/>
        </w:rPr>
        <w:t>Specification</w:t>
      </w:r>
    </w:p>
    <w:p w:rsidR="00847B5D" w:rsidRPr="00C83473" w:rsidRDefault="00EC2895" w:rsidP="00290D60">
      <w:pPr>
        <w:tabs>
          <w:tab w:val="left" w:pos="3261"/>
        </w:tabs>
        <w:spacing w:after="120"/>
        <w:ind w:left="3261"/>
        <w:jc w:val="both"/>
        <w:rPr>
          <w:sz w:val="24"/>
          <w:szCs w:val="24"/>
        </w:rPr>
      </w:pPr>
      <w:r>
        <w:rPr>
          <w:sz w:val="24"/>
          <w:szCs w:val="24"/>
        </w:rPr>
        <w:t>Tenderer</w:t>
      </w:r>
      <w:r w:rsidR="00847B5D" w:rsidRPr="00C83473">
        <w:rPr>
          <w:sz w:val="24"/>
          <w:szCs w:val="24"/>
        </w:rPr>
        <w:t>s response to the Specification</w:t>
      </w:r>
    </w:p>
    <w:p w:rsidR="00847B5D" w:rsidRPr="00C83473" w:rsidRDefault="00847B5D" w:rsidP="00290D60">
      <w:pPr>
        <w:tabs>
          <w:tab w:val="left" w:pos="3261"/>
        </w:tabs>
        <w:spacing w:after="120"/>
        <w:ind w:left="3261"/>
        <w:jc w:val="both"/>
        <w:rPr>
          <w:sz w:val="24"/>
          <w:szCs w:val="24"/>
        </w:rPr>
      </w:pPr>
      <w:r w:rsidRPr="00C83473">
        <w:rPr>
          <w:sz w:val="24"/>
          <w:szCs w:val="24"/>
        </w:rPr>
        <w:t>Pricing Schedule</w:t>
      </w:r>
    </w:p>
    <w:p w:rsidR="00847B5D" w:rsidRDefault="00847B5D" w:rsidP="00290D60">
      <w:pPr>
        <w:tabs>
          <w:tab w:val="left" w:pos="3261"/>
        </w:tabs>
        <w:spacing w:after="120"/>
        <w:ind w:left="3261"/>
        <w:jc w:val="both"/>
        <w:rPr>
          <w:sz w:val="24"/>
          <w:szCs w:val="24"/>
        </w:rPr>
      </w:pPr>
      <w:r w:rsidRPr="00C83473">
        <w:rPr>
          <w:sz w:val="24"/>
          <w:szCs w:val="24"/>
        </w:rPr>
        <w:t>Form of Tender</w:t>
      </w:r>
    </w:p>
    <w:p w:rsidR="00847B5D" w:rsidRPr="00C83473" w:rsidRDefault="00847B5D" w:rsidP="00290D60">
      <w:pPr>
        <w:tabs>
          <w:tab w:val="left" w:pos="3261"/>
        </w:tabs>
        <w:spacing w:after="120"/>
        <w:ind w:left="3261"/>
        <w:jc w:val="both"/>
        <w:rPr>
          <w:sz w:val="24"/>
          <w:szCs w:val="24"/>
        </w:rPr>
      </w:pPr>
      <w:r w:rsidRPr="00C83473">
        <w:rPr>
          <w:sz w:val="24"/>
          <w:szCs w:val="24"/>
        </w:rPr>
        <w:lastRenderedPageBreak/>
        <w:t>Confidential Information Statement</w:t>
      </w:r>
    </w:p>
    <w:p w:rsidR="00847B5D" w:rsidRPr="00C83473" w:rsidRDefault="00847B5D" w:rsidP="00290D60">
      <w:pPr>
        <w:tabs>
          <w:tab w:val="left" w:pos="3261"/>
        </w:tabs>
        <w:spacing w:after="120"/>
        <w:ind w:left="3261"/>
        <w:jc w:val="both"/>
        <w:rPr>
          <w:sz w:val="24"/>
          <w:szCs w:val="24"/>
        </w:rPr>
      </w:pPr>
      <w:r w:rsidRPr="00C83473">
        <w:rPr>
          <w:sz w:val="24"/>
          <w:szCs w:val="24"/>
        </w:rPr>
        <w:t>Anti-collusion and Competition Code Certificate</w:t>
      </w:r>
    </w:p>
    <w:p w:rsidR="00847B5D" w:rsidRPr="00C83473" w:rsidRDefault="00847B5D" w:rsidP="00290D60">
      <w:pPr>
        <w:tabs>
          <w:tab w:val="left" w:pos="3261"/>
        </w:tabs>
        <w:spacing w:after="120"/>
        <w:ind w:left="3261"/>
        <w:jc w:val="both"/>
        <w:rPr>
          <w:sz w:val="24"/>
          <w:szCs w:val="24"/>
        </w:rPr>
      </w:pPr>
      <w:r w:rsidRPr="00C83473">
        <w:rPr>
          <w:sz w:val="24"/>
          <w:szCs w:val="24"/>
        </w:rPr>
        <w:t>Anti-canvassing Certificate</w:t>
      </w:r>
    </w:p>
    <w:p w:rsidR="00847B5D" w:rsidRPr="00D36295" w:rsidRDefault="00847B5D" w:rsidP="00290D60">
      <w:pPr>
        <w:tabs>
          <w:tab w:val="left" w:pos="3261"/>
        </w:tabs>
        <w:spacing w:after="120"/>
        <w:ind w:left="3261"/>
        <w:jc w:val="both"/>
        <w:rPr>
          <w:noProof/>
          <w:sz w:val="24"/>
        </w:rPr>
      </w:pPr>
      <w:r w:rsidRPr="00C83473">
        <w:rPr>
          <w:sz w:val="24"/>
          <w:szCs w:val="24"/>
        </w:rPr>
        <w:t>Freedom of Information Disclosure Statement</w:t>
      </w:r>
    </w:p>
    <w:p w:rsidR="00290D60" w:rsidRPr="00D36295" w:rsidRDefault="00847B5D" w:rsidP="00290D60">
      <w:pPr>
        <w:tabs>
          <w:tab w:val="left" w:pos="720"/>
          <w:tab w:val="left" w:pos="3261"/>
        </w:tabs>
        <w:spacing w:after="240"/>
        <w:ind w:left="3261" w:hanging="2552"/>
        <w:jc w:val="both"/>
        <w:rPr>
          <w:color w:val="auto"/>
          <w:sz w:val="24"/>
          <w:szCs w:val="24"/>
        </w:rPr>
      </w:pPr>
      <w:r w:rsidRPr="00D36295">
        <w:rPr>
          <w:color w:val="auto"/>
          <w:sz w:val="24"/>
        </w:rPr>
        <w:t xml:space="preserve"> </w:t>
      </w:r>
      <w:r w:rsidR="00290D60" w:rsidRPr="00D36295">
        <w:rPr>
          <w:color w:val="auto"/>
          <w:sz w:val="24"/>
        </w:rPr>
        <w:t>“Specification”</w:t>
      </w:r>
      <w:r w:rsidR="00290D60" w:rsidRPr="00D36295">
        <w:rPr>
          <w:color w:val="auto"/>
          <w:sz w:val="24"/>
        </w:rPr>
        <w:tab/>
      </w:r>
      <w:r w:rsidR="00290D60" w:rsidRPr="00D36295">
        <w:rPr>
          <w:color w:val="auto"/>
          <w:sz w:val="24"/>
          <w:szCs w:val="24"/>
        </w:rPr>
        <w:t xml:space="preserve">means </w:t>
      </w:r>
      <w:r w:rsidR="00290D60" w:rsidRPr="00D36295">
        <w:rPr>
          <w:sz w:val="24"/>
          <w:szCs w:val="24"/>
        </w:rPr>
        <w:t>the document which sets out the Council’s requirement</w:t>
      </w:r>
      <w:r w:rsidR="00584E53" w:rsidRPr="00D36295">
        <w:rPr>
          <w:sz w:val="24"/>
          <w:szCs w:val="24"/>
        </w:rPr>
        <w:t xml:space="preserve"> in relation to the supplies/services/works and deliverables required</w:t>
      </w:r>
    </w:p>
    <w:p w:rsidR="00C91726" w:rsidRDefault="00C91726" w:rsidP="00290D60">
      <w:pPr>
        <w:tabs>
          <w:tab w:val="left" w:pos="3261"/>
        </w:tabs>
        <w:spacing w:after="240"/>
        <w:ind w:left="3261" w:hanging="2552"/>
        <w:jc w:val="both"/>
        <w:rPr>
          <w:noProof/>
          <w:sz w:val="24"/>
        </w:rPr>
      </w:pPr>
      <w:r w:rsidRPr="00D36295">
        <w:rPr>
          <w:noProof/>
          <w:sz w:val="24"/>
        </w:rPr>
        <w:t>“</w:t>
      </w:r>
      <w:r w:rsidR="00205014" w:rsidRPr="00D36295">
        <w:rPr>
          <w:noProof/>
          <w:sz w:val="24"/>
        </w:rPr>
        <w:t xml:space="preserve">Successful </w:t>
      </w:r>
      <w:r w:rsidR="00EC2895">
        <w:rPr>
          <w:noProof/>
          <w:sz w:val="24"/>
        </w:rPr>
        <w:t>Tenderer</w:t>
      </w:r>
      <w:r w:rsidR="0035381F">
        <w:rPr>
          <w:noProof/>
          <w:sz w:val="24"/>
        </w:rPr>
        <w:t>s</w:t>
      </w:r>
      <w:r w:rsidRPr="00D36295">
        <w:rPr>
          <w:noProof/>
          <w:sz w:val="24"/>
        </w:rPr>
        <w:t>”</w:t>
      </w:r>
      <w:r w:rsidRPr="00D36295">
        <w:rPr>
          <w:noProof/>
          <w:sz w:val="24"/>
        </w:rPr>
        <w:tab/>
        <w:t xml:space="preserve">means the </w:t>
      </w:r>
      <w:r w:rsidR="00EC2895">
        <w:rPr>
          <w:noProof/>
          <w:sz w:val="24"/>
        </w:rPr>
        <w:t>Tenderer</w:t>
      </w:r>
      <w:r w:rsidR="00443EA0">
        <w:rPr>
          <w:noProof/>
          <w:sz w:val="24"/>
        </w:rPr>
        <w:t>s</w:t>
      </w:r>
      <w:r w:rsidRPr="00D36295">
        <w:rPr>
          <w:noProof/>
          <w:sz w:val="24"/>
        </w:rPr>
        <w:t xml:space="preserve"> who achieve </w:t>
      </w:r>
      <w:r w:rsidR="0035381F">
        <w:rPr>
          <w:noProof/>
          <w:sz w:val="24"/>
        </w:rPr>
        <w:t xml:space="preserve">a score of </w:t>
      </w:r>
      <w:r w:rsidR="00443EA0">
        <w:rPr>
          <w:noProof/>
          <w:sz w:val="24"/>
        </w:rPr>
        <w:t>80%</w:t>
      </w:r>
      <w:r w:rsidR="0035381F">
        <w:rPr>
          <w:noProof/>
          <w:sz w:val="24"/>
        </w:rPr>
        <w:t xml:space="preserve"> or over</w:t>
      </w:r>
      <w:r w:rsidRPr="00D36295">
        <w:rPr>
          <w:noProof/>
          <w:sz w:val="24"/>
        </w:rPr>
        <w:t xml:space="preserve"> following the evaluation process</w:t>
      </w:r>
    </w:p>
    <w:p w:rsidR="001A5327" w:rsidRPr="00D36295" w:rsidRDefault="001A5327" w:rsidP="00290D60">
      <w:pPr>
        <w:tabs>
          <w:tab w:val="left" w:pos="3261"/>
        </w:tabs>
        <w:spacing w:after="240"/>
        <w:ind w:left="3261" w:hanging="2552"/>
        <w:jc w:val="both"/>
        <w:rPr>
          <w:noProof/>
          <w:sz w:val="24"/>
        </w:rPr>
      </w:pPr>
      <w:r w:rsidRPr="00D36295">
        <w:rPr>
          <w:noProof/>
          <w:sz w:val="24"/>
        </w:rPr>
        <w:t>“</w:t>
      </w:r>
      <w:r>
        <w:rPr>
          <w:noProof/>
          <w:sz w:val="24"/>
        </w:rPr>
        <w:t>Supplier</w:t>
      </w:r>
      <w:r w:rsidRPr="00D36295">
        <w:rPr>
          <w:noProof/>
          <w:sz w:val="24"/>
        </w:rPr>
        <w:t>”</w:t>
      </w:r>
      <w:r w:rsidRPr="00D36295">
        <w:rPr>
          <w:noProof/>
          <w:sz w:val="24"/>
        </w:rPr>
        <w:tab/>
        <w:t xml:space="preserve">means the organisation submitting a </w:t>
      </w:r>
      <w:r>
        <w:rPr>
          <w:noProof/>
          <w:sz w:val="24"/>
        </w:rPr>
        <w:t>T</w:t>
      </w:r>
      <w:r w:rsidRPr="00D36295">
        <w:rPr>
          <w:noProof/>
          <w:sz w:val="24"/>
        </w:rPr>
        <w:t>ender</w:t>
      </w:r>
    </w:p>
    <w:p w:rsidR="00932D8E" w:rsidRDefault="00205014" w:rsidP="001A5327">
      <w:pPr>
        <w:tabs>
          <w:tab w:val="left" w:pos="3261"/>
        </w:tabs>
        <w:spacing w:after="240"/>
        <w:ind w:left="3261" w:hanging="2552"/>
        <w:jc w:val="both"/>
        <w:rPr>
          <w:noProof/>
          <w:sz w:val="24"/>
        </w:rPr>
      </w:pPr>
      <w:r w:rsidRPr="00D36295">
        <w:rPr>
          <w:noProof/>
          <w:sz w:val="24"/>
        </w:rPr>
        <w:t>“Tender”</w:t>
      </w:r>
      <w:r w:rsidRPr="00D36295">
        <w:rPr>
          <w:noProof/>
          <w:sz w:val="24"/>
        </w:rPr>
        <w:tab/>
        <w:t xml:space="preserve">means the </w:t>
      </w:r>
      <w:r w:rsidR="00EC2895">
        <w:rPr>
          <w:noProof/>
          <w:sz w:val="24"/>
        </w:rPr>
        <w:t>Tenderer</w:t>
      </w:r>
      <w:r w:rsidRPr="00D36295">
        <w:rPr>
          <w:noProof/>
          <w:sz w:val="24"/>
        </w:rPr>
        <w:t>s written proposal or bid for the proposed Contract</w:t>
      </w:r>
    </w:p>
    <w:p w:rsidR="00932D8E" w:rsidRDefault="00932D8E" w:rsidP="005407AB">
      <w:pPr>
        <w:tabs>
          <w:tab w:val="left" w:pos="3261"/>
        </w:tabs>
        <w:spacing w:after="120"/>
        <w:ind w:left="3261" w:hanging="2552"/>
        <w:jc w:val="both"/>
        <w:rPr>
          <w:noProof/>
          <w:sz w:val="24"/>
        </w:rPr>
      </w:pPr>
      <w:r>
        <w:rPr>
          <w:noProof/>
          <w:sz w:val="24"/>
        </w:rPr>
        <w:t>“Third party”</w:t>
      </w:r>
      <w:r>
        <w:rPr>
          <w:noProof/>
          <w:sz w:val="24"/>
        </w:rPr>
        <w:tab/>
        <w:t xml:space="preserve">means </w:t>
      </w:r>
      <w:r w:rsidRPr="00932D8E">
        <w:rPr>
          <w:noProof/>
          <w:sz w:val="24"/>
        </w:rPr>
        <w:t>a member of the public booking a</w:t>
      </w:r>
      <w:r>
        <w:rPr>
          <w:noProof/>
          <w:sz w:val="24"/>
        </w:rPr>
        <w:t>n event in the T</w:t>
      </w:r>
      <w:r w:rsidRPr="00932D8E">
        <w:rPr>
          <w:noProof/>
          <w:sz w:val="24"/>
        </w:rPr>
        <w:t xml:space="preserve">own </w:t>
      </w:r>
      <w:r>
        <w:rPr>
          <w:noProof/>
          <w:sz w:val="24"/>
        </w:rPr>
        <w:t>H</w:t>
      </w:r>
      <w:r w:rsidRPr="00932D8E">
        <w:rPr>
          <w:noProof/>
          <w:sz w:val="24"/>
        </w:rPr>
        <w:t>a</w:t>
      </w:r>
      <w:r>
        <w:rPr>
          <w:noProof/>
          <w:sz w:val="24"/>
        </w:rPr>
        <w:t>ll requiring external catering.</w:t>
      </w:r>
    </w:p>
    <w:p w:rsidR="00120830" w:rsidRDefault="00120830" w:rsidP="005407AB">
      <w:pPr>
        <w:tabs>
          <w:tab w:val="left" w:pos="3261"/>
        </w:tabs>
        <w:spacing w:after="120"/>
        <w:ind w:left="3261" w:hanging="2552"/>
        <w:jc w:val="both"/>
        <w:rPr>
          <w:noProof/>
          <w:sz w:val="24"/>
        </w:rPr>
      </w:pPr>
    </w:p>
    <w:p w:rsidR="000C68FC" w:rsidRDefault="000C68FC" w:rsidP="005407AB">
      <w:pPr>
        <w:tabs>
          <w:tab w:val="left" w:pos="3261"/>
        </w:tabs>
        <w:spacing w:after="120"/>
        <w:ind w:left="3261" w:hanging="2552"/>
        <w:jc w:val="both"/>
        <w:rPr>
          <w:noProof/>
          <w:sz w:val="24"/>
        </w:rPr>
      </w:pPr>
    </w:p>
    <w:p w:rsidR="000C68FC" w:rsidRDefault="000C68FC" w:rsidP="005407AB">
      <w:pPr>
        <w:tabs>
          <w:tab w:val="left" w:pos="3261"/>
        </w:tabs>
        <w:spacing w:after="120"/>
        <w:ind w:left="3261" w:hanging="2552"/>
        <w:jc w:val="both"/>
        <w:rPr>
          <w:noProof/>
          <w:sz w:val="24"/>
        </w:rPr>
      </w:pPr>
    </w:p>
    <w:p w:rsidR="00BF7B00" w:rsidRDefault="00BF7B00" w:rsidP="005407AB">
      <w:pPr>
        <w:tabs>
          <w:tab w:val="left" w:pos="3261"/>
        </w:tabs>
        <w:spacing w:after="120"/>
        <w:ind w:left="3261" w:hanging="2552"/>
        <w:jc w:val="both"/>
        <w:rPr>
          <w:noProof/>
          <w:sz w:val="24"/>
        </w:rPr>
      </w:pPr>
    </w:p>
    <w:p w:rsidR="00BF7B00" w:rsidRDefault="00BF7B00" w:rsidP="005407AB">
      <w:pPr>
        <w:tabs>
          <w:tab w:val="left" w:pos="3261"/>
        </w:tabs>
        <w:spacing w:after="120"/>
        <w:ind w:left="3261" w:hanging="2552"/>
        <w:jc w:val="both"/>
        <w:rPr>
          <w:noProof/>
          <w:sz w:val="24"/>
        </w:rPr>
      </w:pPr>
    </w:p>
    <w:p w:rsidR="00BF7B00" w:rsidRDefault="00BF7B00" w:rsidP="005407AB">
      <w:pPr>
        <w:tabs>
          <w:tab w:val="left" w:pos="3261"/>
        </w:tabs>
        <w:spacing w:after="120"/>
        <w:ind w:left="3261" w:hanging="2552"/>
        <w:jc w:val="both"/>
        <w:rPr>
          <w:noProof/>
          <w:sz w:val="24"/>
        </w:rPr>
      </w:pPr>
    </w:p>
    <w:p w:rsidR="00BF7B00" w:rsidRDefault="00BF7B00" w:rsidP="005407AB">
      <w:pPr>
        <w:tabs>
          <w:tab w:val="left" w:pos="3261"/>
        </w:tabs>
        <w:spacing w:after="120"/>
        <w:ind w:left="3261" w:hanging="2552"/>
        <w:jc w:val="both"/>
        <w:rPr>
          <w:noProof/>
          <w:sz w:val="24"/>
        </w:rPr>
      </w:pPr>
    </w:p>
    <w:p w:rsidR="00BF7B00" w:rsidRDefault="00BF7B00" w:rsidP="005407AB">
      <w:pPr>
        <w:tabs>
          <w:tab w:val="left" w:pos="3261"/>
        </w:tabs>
        <w:spacing w:after="120"/>
        <w:ind w:left="3261" w:hanging="2552"/>
        <w:jc w:val="both"/>
        <w:rPr>
          <w:noProof/>
          <w:sz w:val="24"/>
        </w:rPr>
      </w:pPr>
    </w:p>
    <w:p w:rsidR="00BF7B00" w:rsidRDefault="00BF7B00" w:rsidP="005407AB">
      <w:pPr>
        <w:tabs>
          <w:tab w:val="left" w:pos="3261"/>
        </w:tabs>
        <w:spacing w:after="120"/>
        <w:ind w:left="3261" w:hanging="2552"/>
        <w:jc w:val="both"/>
        <w:rPr>
          <w:noProof/>
          <w:sz w:val="24"/>
        </w:rPr>
      </w:pPr>
    </w:p>
    <w:p w:rsidR="00BF7B00" w:rsidRDefault="00BF7B00" w:rsidP="005407AB">
      <w:pPr>
        <w:tabs>
          <w:tab w:val="left" w:pos="3261"/>
        </w:tabs>
        <w:spacing w:after="120"/>
        <w:ind w:left="3261" w:hanging="2552"/>
        <w:jc w:val="both"/>
        <w:rPr>
          <w:noProof/>
          <w:sz w:val="24"/>
        </w:rPr>
      </w:pPr>
    </w:p>
    <w:p w:rsidR="00BF7B00" w:rsidRDefault="00BF7B00" w:rsidP="005407AB">
      <w:pPr>
        <w:tabs>
          <w:tab w:val="left" w:pos="3261"/>
        </w:tabs>
        <w:spacing w:after="120"/>
        <w:ind w:left="3261" w:hanging="2552"/>
        <w:jc w:val="both"/>
        <w:rPr>
          <w:noProof/>
          <w:sz w:val="24"/>
        </w:rPr>
      </w:pPr>
    </w:p>
    <w:p w:rsidR="00BF7B00" w:rsidRDefault="00BF7B00" w:rsidP="005407AB">
      <w:pPr>
        <w:tabs>
          <w:tab w:val="left" w:pos="3261"/>
        </w:tabs>
        <w:spacing w:after="120"/>
        <w:ind w:left="3261" w:hanging="2552"/>
        <w:jc w:val="both"/>
        <w:rPr>
          <w:noProof/>
          <w:sz w:val="24"/>
        </w:rPr>
      </w:pPr>
    </w:p>
    <w:p w:rsidR="00BF7B00" w:rsidRDefault="00BF7B00" w:rsidP="005407AB">
      <w:pPr>
        <w:tabs>
          <w:tab w:val="left" w:pos="3261"/>
        </w:tabs>
        <w:spacing w:after="120"/>
        <w:ind w:left="3261" w:hanging="2552"/>
        <w:jc w:val="both"/>
        <w:rPr>
          <w:noProof/>
          <w:sz w:val="24"/>
        </w:rPr>
      </w:pPr>
    </w:p>
    <w:p w:rsidR="00BF7B00" w:rsidRDefault="00BF7B00" w:rsidP="005407AB">
      <w:pPr>
        <w:tabs>
          <w:tab w:val="left" w:pos="3261"/>
        </w:tabs>
        <w:spacing w:after="120"/>
        <w:ind w:left="3261" w:hanging="2552"/>
        <w:jc w:val="both"/>
        <w:rPr>
          <w:noProof/>
          <w:sz w:val="24"/>
        </w:rPr>
      </w:pPr>
    </w:p>
    <w:p w:rsidR="00BF7B00" w:rsidRDefault="00BF7B00" w:rsidP="005407AB">
      <w:pPr>
        <w:tabs>
          <w:tab w:val="left" w:pos="3261"/>
        </w:tabs>
        <w:spacing w:after="120"/>
        <w:ind w:left="3261" w:hanging="2552"/>
        <w:jc w:val="both"/>
        <w:rPr>
          <w:noProof/>
          <w:sz w:val="24"/>
        </w:rPr>
      </w:pPr>
    </w:p>
    <w:p w:rsidR="00BF7B00" w:rsidRDefault="00BF7B00" w:rsidP="005407AB">
      <w:pPr>
        <w:tabs>
          <w:tab w:val="left" w:pos="3261"/>
        </w:tabs>
        <w:spacing w:after="120"/>
        <w:ind w:left="3261" w:hanging="2552"/>
        <w:jc w:val="both"/>
        <w:rPr>
          <w:noProof/>
          <w:sz w:val="24"/>
        </w:rPr>
      </w:pPr>
    </w:p>
    <w:p w:rsidR="00BF7B00" w:rsidRDefault="00BF7B00" w:rsidP="005407AB">
      <w:pPr>
        <w:tabs>
          <w:tab w:val="left" w:pos="3261"/>
        </w:tabs>
        <w:spacing w:after="120"/>
        <w:ind w:left="3261" w:hanging="2552"/>
        <w:jc w:val="both"/>
        <w:rPr>
          <w:noProof/>
          <w:sz w:val="24"/>
        </w:rPr>
      </w:pPr>
    </w:p>
    <w:p w:rsidR="00BF7B00" w:rsidRDefault="00BF7B00" w:rsidP="005407AB">
      <w:pPr>
        <w:tabs>
          <w:tab w:val="left" w:pos="3261"/>
        </w:tabs>
        <w:spacing w:after="120"/>
        <w:ind w:left="3261" w:hanging="2552"/>
        <w:jc w:val="both"/>
        <w:rPr>
          <w:noProof/>
          <w:sz w:val="24"/>
        </w:rPr>
      </w:pPr>
    </w:p>
    <w:p w:rsidR="00BF7B00" w:rsidRDefault="00BF7B00" w:rsidP="005407AB">
      <w:pPr>
        <w:tabs>
          <w:tab w:val="left" w:pos="3261"/>
        </w:tabs>
        <w:spacing w:after="120"/>
        <w:ind w:left="3261" w:hanging="2552"/>
        <w:jc w:val="both"/>
        <w:rPr>
          <w:noProof/>
          <w:sz w:val="24"/>
        </w:rPr>
      </w:pPr>
    </w:p>
    <w:p w:rsidR="00BF7B00" w:rsidRDefault="00BF7B00" w:rsidP="005407AB">
      <w:pPr>
        <w:tabs>
          <w:tab w:val="left" w:pos="3261"/>
        </w:tabs>
        <w:spacing w:after="120"/>
        <w:ind w:left="3261" w:hanging="2552"/>
        <w:jc w:val="both"/>
        <w:rPr>
          <w:noProof/>
          <w:sz w:val="24"/>
        </w:rPr>
      </w:pPr>
    </w:p>
    <w:p w:rsidR="001A5327" w:rsidRDefault="001A5327" w:rsidP="005407AB">
      <w:pPr>
        <w:tabs>
          <w:tab w:val="left" w:pos="3261"/>
        </w:tabs>
        <w:spacing w:after="120"/>
        <w:ind w:left="3261" w:hanging="2552"/>
        <w:jc w:val="both"/>
        <w:rPr>
          <w:noProof/>
          <w:sz w:val="24"/>
        </w:rPr>
      </w:pPr>
    </w:p>
    <w:p w:rsidR="00BF7B00" w:rsidRDefault="00BF7B00" w:rsidP="005407AB">
      <w:pPr>
        <w:tabs>
          <w:tab w:val="left" w:pos="3261"/>
        </w:tabs>
        <w:spacing w:after="120"/>
        <w:ind w:left="3261" w:hanging="2552"/>
        <w:jc w:val="both"/>
        <w:rPr>
          <w:noProof/>
          <w:sz w:val="24"/>
        </w:rPr>
      </w:pPr>
    </w:p>
    <w:p w:rsidR="000C68FC" w:rsidRPr="00F87924" w:rsidRDefault="000C68FC" w:rsidP="000C68FC">
      <w:pPr>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outlineLvl w:val="0"/>
        <w:rPr>
          <w:b/>
          <w:bCs/>
          <w:caps/>
          <w:color w:val="FFFFFF"/>
          <w:spacing w:val="15"/>
          <w:sz w:val="22"/>
          <w:szCs w:val="22"/>
        </w:rPr>
      </w:pPr>
      <w:bookmarkStart w:id="20" w:name="_Toc499811186"/>
      <w:bookmarkStart w:id="21" w:name="_Toc412985998"/>
      <w:r>
        <w:rPr>
          <w:b/>
          <w:bCs/>
          <w:caps/>
          <w:color w:val="FFFFFF"/>
          <w:spacing w:val="15"/>
          <w:sz w:val="22"/>
          <w:szCs w:val="22"/>
        </w:rPr>
        <w:lastRenderedPageBreak/>
        <w:t>part B –</w:t>
      </w:r>
      <w:r w:rsidRPr="00F87924">
        <w:rPr>
          <w:b/>
          <w:bCs/>
          <w:caps/>
          <w:color w:val="FFFFFF"/>
          <w:spacing w:val="15"/>
          <w:sz w:val="22"/>
          <w:szCs w:val="22"/>
        </w:rPr>
        <w:t xml:space="preserve"> </w:t>
      </w:r>
      <w:r>
        <w:rPr>
          <w:b/>
          <w:bCs/>
          <w:caps/>
          <w:color w:val="FFFFFF"/>
          <w:spacing w:val="15"/>
          <w:sz w:val="22"/>
          <w:szCs w:val="22"/>
        </w:rPr>
        <w:t>SPECIFICATION</w:t>
      </w:r>
      <w:bookmarkEnd w:id="20"/>
      <w:r w:rsidRPr="00F87924">
        <w:rPr>
          <w:b/>
          <w:bCs/>
          <w:caps/>
          <w:color w:val="FFFFFF"/>
          <w:spacing w:val="15"/>
          <w:sz w:val="22"/>
          <w:szCs w:val="22"/>
        </w:rPr>
        <w:t xml:space="preserve">                                          </w:t>
      </w:r>
    </w:p>
    <w:bookmarkEnd w:id="21"/>
    <w:p w:rsidR="00120830" w:rsidRDefault="00120830" w:rsidP="00120830">
      <w:pPr>
        <w:tabs>
          <w:tab w:val="left" w:pos="794"/>
          <w:tab w:val="left" w:pos="1134"/>
        </w:tabs>
        <w:jc w:val="both"/>
        <w:rPr>
          <w:rFonts w:cs="Arial"/>
          <w:b/>
          <w:iCs/>
          <w:color w:val="auto"/>
          <w:sz w:val="24"/>
          <w:szCs w:val="24"/>
        </w:rPr>
      </w:pPr>
      <w:r w:rsidRPr="00120830">
        <w:rPr>
          <w:rFonts w:cs="Arial"/>
          <w:b/>
          <w:iCs/>
          <w:color w:val="auto"/>
          <w:sz w:val="24"/>
          <w:szCs w:val="24"/>
        </w:rPr>
        <w:t>Introduction and Context</w:t>
      </w:r>
    </w:p>
    <w:p w:rsidR="002100E6" w:rsidRDefault="002100E6" w:rsidP="00120830">
      <w:pPr>
        <w:tabs>
          <w:tab w:val="left" w:pos="794"/>
          <w:tab w:val="left" w:pos="1134"/>
        </w:tabs>
        <w:jc w:val="both"/>
        <w:rPr>
          <w:rFonts w:cs="Arial"/>
          <w:b/>
          <w:iCs/>
          <w:color w:val="auto"/>
          <w:sz w:val="24"/>
          <w:szCs w:val="24"/>
        </w:rPr>
      </w:pPr>
    </w:p>
    <w:p w:rsidR="00120BBF" w:rsidRPr="00120BBF" w:rsidRDefault="00120BBF" w:rsidP="00120BBF">
      <w:pPr>
        <w:rPr>
          <w:rFonts w:cs="Arial"/>
          <w:color w:val="auto"/>
          <w:sz w:val="24"/>
          <w:szCs w:val="24"/>
        </w:rPr>
      </w:pPr>
      <w:r w:rsidRPr="00120BBF">
        <w:rPr>
          <w:rFonts w:cs="Arial"/>
          <w:color w:val="auto"/>
          <w:sz w:val="24"/>
          <w:szCs w:val="24"/>
        </w:rPr>
        <w:t>Oxford Town Hall is a stunning Grade II* Victorian building in the heart of Oxford.  With 10 meeting rooms and 3 event rooms the Town Hall is utilised for all manner of events from conferences and exhibitions to weddings and concerts.  Oxford Town Hall is able to cater for 5 to 500 guests.</w:t>
      </w:r>
    </w:p>
    <w:p w:rsidR="00120BBF" w:rsidRPr="00120BBF" w:rsidRDefault="00D46EBE" w:rsidP="00D46EBE">
      <w:pPr>
        <w:tabs>
          <w:tab w:val="left" w:pos="2119"/>
        </w:tabs>
        <w:rPr>
          <w:rFonts w:cs="Arial"/>
          <w:color w:val="auto"/>
          <w:sz w:val="24"/>
          <w:szCs w:val="24"/>
        </w:rPr>
      </w:pPr>
      <w:r>
        <w:rPr>
          <w:rFonts w:cs="Arial"/>
          <w:color w:val="auto"/>
          <w:sz w:val="24"/>
          <w:szCs w:val="24"/>
        </w:rPr>
        <w:tab/>
      </w:r>
    </w:p>
    <w:p w:rsidR="00120BBF" w:rsidRDefault="00120BBF" w:rsidP="00120BBF">
      <w:pPr>
        <w:rPr>
          <w:rFonts w:cs="Arial"/>
          <w:color w:val="auto"/>
          <w:sz w:val="24"/>
          <w:szCs w:val="24"/>
        </w:rPr>
      </w:pPr>
      <w:r w:rsidRPr="00120BBF">
        <w:rPr>
          <w:rFonts w:cs="Arial"/>
          <w:color w:val="auto"/>
          <w:sz w:val="24"/>
          <w:szCs w:val="24"/>
        </w:rPr>
        <w:t xml:space="preserve">The Oxford Town Hall has a café run by an external </w:t>
      </w:r>
      <w:r w:rsidR="001A5327">
        <w:rPr>
          <w:rFonts w:cs="Arial"/>
          <w:color w:val="auto"/>
          <w:sz w:val="24"/>
          <w:szCs w:val="24"/>
        </w:rPr>
        <w:t>Supplier</w:t>
      </w:r>
      <w:r w:rsidRPr="00120BBF">
        <w:rPr>
          <w:rFonts w:cs="Arial"/>
          <w:color w:val="auto"/>
          <w:sz w:val="24"/>
          <w:szCs w:val="24"/>
        </w:rPr>
        <w:t xml:space="preserve"> and other </w:t>
      </w:r>
      <w:r w:rsidR="001A5327">
        <w:rPr>
          <w:rFonts w:cs="Arial"/>
          <w:color w:val="auto"/>
          <w:sz w:val="24"/>
          <w:szCs w:val="24"/>
        </w:rPr>
        <w:t>Suppliers</w:t>
      </w:r>
      <w:r w:rsidRPr="00120BBF">
        <w:rPr>
          <w:rFonts w:cs="Arial"/>
          <w:color w:val="auto"/>
          <w:sz w:val="24"/>
          <w:szCs w:val="24"/>
        </w:rPr>
        <w:t xml:space="preserve"> who can provide catering for events. </w:t>
      </w:r>
      <w:r w:rsidR="00B2612B">
        <w:rPr>
          <w:rFonts w:cs="Arial"/>
          <w:color w:val="auto"/>
          <w:sz w:val="24"/>
          <w:szCs w:val="24"/>
        </w:rPr>
        <w:t xml:space="preserve">In order </w:t>
      </w:r>
      <w:r w:rsidRPr="00120BBF">
        <w:rPr>
          <w:rFonts w:cs="Arial"/>
          <w:color w:val="auto"/>
          <w:sz w:val="24"/>
          <w:szCs w:val="24"/>
        </w:rPr>
        <w:t xml:space="preserve">for </w:t>
      </w:r>
      <w:r w:rsidR="00B2612B">
        <w:rPr>
          <w:rFonts w:cs="Arial"/>
          <w:color w:val="auto"/>
          <w:sz w:val="24"/>
          <w:szCs w:val="24"/>
        </w:rPr>
        <w:t>the Town Hall</w:t>
      </w:r>
      <w:r w:rsidRPr="00120BBF">
        <w:rPr>
          <w:rFonts w:cs="Arial"/>
          <w:color w:val="auto"/>
          <w:sz w:val="24"/>
          <w:szCs w:val="24"/>
        </w:rPr>
        <w:t xml:space="preserve"> to offer a wide range of </w:t>
      </w:r>
      <w:r w:rsidR="001A5327">
        <w:rPr>
          <w:rFonts w:cs="Arial"/>
          <w:color w:val="auto"/>
          <w:sz w:val="24"/>
          <w:szCs w:val="24"/>
        </w:rPr>
        <w:t>Suppliers</w:t>
      </w:r>
      <w:r w:rsidRPr="00120BBF">
        <w:rPr>
          <w:rFonts w:cs="Arial"/>
          <w:color w:val="auto"/>
          <w:sz w:val="24"/>
          <w:szCs w:val="24"/>
        </w:rPr>
        <w:t xml:space="preserve"> </w:t>
      </w:r>
      <w:r w:rsidR="00FD1CD7">
        <w:rPr>
          <w:rFonts w:cs="Arial"/>
          <w:color w:val="auto"/>
          <w:sz w:val="24"/>
          <w:szCs w:val="24"/>
        </w:rPr>
        <w:t xml:space="preserve">to service the full range of events it holds, </w:t>
      </w:r>
      <w:r w:rsidR="00B2612B">
        <w:rPr>
          <w:rFonts w:cs="Arial"/>
          <w:color w:val="auto"/>
          <w:sz w:val="24"/>
          <w:szCs w:val="24"/>
        </w:rPr>
        <w:t>the Council</w:t>
      </w:r>
      <w:r w:rsidRPr="00120BBF">
        <w:rPr>
          <w:rFonts w:cs="Arial"/>
          <w:color w:val="auto"/>
          <w:sz w:val="24"/>
          <w:szCs w:val="24"/>
        </w:rPr>
        <w:t xml:space="preserve"> are looking to </w:t>
      </w:r>
      <w:r w:rsidR="00B2612B">
        <w:rPr>
          <w:rFonts w:cs="Arial"/>
          <w:color w:val="auto"/>
          <w:sz w:val="24"/>
          <w:szCs w:val="24"/>
        </w:rPr>
        <w:t>create a</w:t>
      </w:r>
      <w:r w:rsidR="00681CDD">
        <w:rPr>
          <w:rFonts w:cs="Arial"/>
          <w:color w:val="auto"/>
          <w:sz w:val="24"/>
          <w:szCs w:val="24"/>
        </w:rPr>
        <w:t xml:space="preserve"> DPS for approved </w:t>
      </w:r>
      <w:r w:rsidR="00B2612B">
        <w:rPr>
          <w:rFonts w:cs="Arial"/>
          <w:color w:val="auto"/>
          <w:sz w:val="24"/>
          <w:szCs w:val="24"/>
        </w:rPr>
        <w:t xml:space="preserve">catering </w:t>
      </w:r>
      <w:r w:rsidR="001A5327">
        <w:rPr>
          <w:rFonts w:cs="Arial"/>
          <w:color w:val="auto"/>
          <w:sz w:val="24"/>
          <w:szCs w:val="24"/>
        </w:rPr>
        <w:t>S</w:t>
      </w:r>
      <w:r w:rsidR="00B7762E">
        <w:rPr>
          <w:rFonts w:cs="Arial"/>
          <w:color w:val="auto"/>
          <w:sz w:val="24"/>
          <w:szCs w:val="24"/>
        </w:rPr>
        <w:t>uppliers</w:t>
      </w:r>
      <w:r w:rsidR="00B2612B">
        <w:rPr>
          <w:rFonts w:cs="Arial"/>
          <w:color w:val="auto"/>
          <w:sz w:val="24"/>
          <w:szCs w:val="24"/>
        </w:rPr>
        <w:t>.</w:t>
      </w:r>
      <w:r w:rsidR="005A1281">
        <w:rPr>
          <w:rFonts w:cs="Arial"/>
          <w:color w:val="auto"/>
          <w:sz w:val="24"/>
          <w:szCs w:val="24"/>
        </w:rPr>
        <w:t xml:space="preserve"> </w:t>
      </w:r>
      <w:r w:rsidR="005A1281" w:rsidRPr="00120BBF">
        <w:rPr>
          <w:rFonts w:cs="Arial"/>
          <w:color w:val="auto"/>
          <w:sz w:val="24"/>
          <w:szCs w:val="24"/>
        </w:rPr>
        <w:t xml:space="preserve">Upon </w:t>
      </w:r>
      <w:r w:rsidR="00681CDD">
        <w:rPr>
          <w:rFonts w:cs="Arial"/>
          <w:color w:val="auto"/>
          <w:sz w:val="24"/>
          <w:szCs w:val="24"/>
        </w:rPr>
        <w:t xml:space="preserve">initial enquiry or </w:t>
      </w:r>
      <w:r w:rsidR="005A1281" w:rsidRPr="00120BBF">
        <w:rPr>
          <w:rFonts w:cs="Arial"/>
          <w:color w:val="auto"/>
          <w:sz w:val="24"/>
          <w:szCs w:val="24"/>
        </w:rPr>
        <w:t xml:space="preserve">booking the venue the </w:t>
      </w:r>
      <w:r w:rsidR="001A5327">
        <w:rPr>
          <w:rFonts w:cs="Arial"/>
          <w:color w:val="auto"/>
          <w:sz w:val="24"/>
          <w:szCs w:val="24"/>
        </w:rPr>
        <w:t>third party</w:t>
      </w:r>
      <w:r w:rsidR="005A1281" w:rsidRPr="00120BBF">
        <w:rPr>
          <w:rFonts w:cs="Arial"/>
          <w:color w:val="auto"/>
          <w:sz w:val="24"/>
          <w:szCs w:val="24"/>
        </w:rPr>
        <w:t xml:space="preserve"> will be given the details of </w:t>
      </w:r>
      <w:r w:rsidR="005A1281">
        <w:rPr>
          <w:rFonts w:cs="Arial"/>
          <w:color w:val="auto"/>
          <w:sz w:val="24"/>
          <w:szCs w:val="24"/>
        </w:rPr>
        <w:t xml:space="preserve">all </w:t>
      </w:r>
      <w:r w:rsidR="005A1281" w:rsidRPr="00120BBF">
        <w:rPr>
          <w:rFonts w:cs="Arial"/>
          <w:color w:val="auto"/>
          <w:sz w:val="24"/>
          <w:szCs w:val="24"/>
        </w:rPr>
        <w:t xml:space="preserve">the </w:t>
      </w:r>
      <w:r w:rsidR="001A5327">
        <w:rPr>
          <w:rFonts w:cs="Arial"/>
          <w:color w:val="auto"/>
          <w:sz w:val="24"/>
          <w:szCs w:val="24"/>
        </w:rPr>
        <w:t>Suppliers</w:t>
      </w:r>
      <w:r w:rsidR="005A1281">
        <w:rPr>
          <w:rFonts w:cs="Arial"/>
          <w:color w:val="auto"/>
          <w:sz w:val="24"/>
          <w:szCs w:val="24"/>
        </w:rPr>
        <w:t xml:space="preserve"> on the framework</w:t>
      </w:r>
      <w:r w:rsidR="00470EC0">
        <w:rPr>
          <w:rFonts w:cs="Arial"/>
          <w:color w:val="auto"/>
          <w:sz w:val="24"/>
          <w:szCs w:val="24"/>
        </w:rPr>
        <w:t xml:space="preserve"> and will be advised to contact</w:t>
      </w:r>
      <w:r w:rsidR="005A1281" w:rsidRPr="00120BBF">
        <w:rPr>
          <w:rFonts w:cs="Arial"/>
          <w:color w:val="auto"/>
          <w:sz w:val="24"/>
          <w:szCs w:val="24"/>
        </w:rPr>
        <w:t xml:space="preserve"> </w:t>
      </w:r>
      <w:r w:rsidR="001A5327">
        <w:rPr>
          <w:rFonts w:cs="Arial"/>
          <w:color w:val="auto"/>
          <w:sz w:val="24"/>
          <w:szCs w:val="24"/>
        </w:rPr>
        <w:t>Suppliers</w:t>
      </w:r>
      <w:r w:rsidR="005A1281" w:rsidRPr="00120BBF">
        <w:rPr>
          <w:rFonts w:cs="Arial"/>
          <w:color w:val="auto"/>
          <w:sz w:val="24"/>
          <w:szCs w:val="24"/>
        </w:rPr>
        <w:t xml:space="preserve"> direct</w:t>
      </w:r>
      <w:r w:rsidR="005A1281">
        <w:rPr>
          <w:rFonts w:cs="Arial"/>
          <w:color w:val="auto"/>
          <w:sz w:val="24"/>
          <w:szCs w:val="24"/>
        </w:rPr>
        <w:t>ly.</w:t>
      </w:r>
      <w:r w:rsidR="00B7762E">
        <w:rPr>
          <w:rFonts w:cs="Arial"/>
          <w:color w:val="auto"/>
          <w:sz w:val="24"/>
          <w:szCs w:val="24"/>
        </w:rPr>
        <w:t xml:space="preserve"> </w:t>
      </w:r>
      <w:r w:rsidR="00B2612B">
        <w:rPr>
          <w:rFonts w:cs="Arial"/>
          <w:color w:val="auto"/>
          <w:sz w:val="24"/>
          <w:szCs w:val="24"/>
        </w:rPr>
        <w:t xml:space="preserve">The </w:t>
      </w:r>
      <w:r w:rsidR="00FD1CD7">
        <w:rPr>
          <w:rFonts w:cs="Arial"/>
          <w:color w:val="auto"/>
          <w:sz w:val="24"/>
          <w:szCs w:val="24"/>
        </w:rPr>
        <w:t>Council</w:t>
      </w:r>
      <w:r w:rsidR="00FD1CD7" w:rsidRPr="00120BBF">
        <w:rPr>
          <w:rFonts w:cs="Arial"/>
          <w:color w:val="auto"/>
          <w:sz w:val="24"/>
          <w:szCs w:val="24"/>
        </w:rPr>
        <w:t xml:space="preserve"> cannot</w:t>
      </w:r>
      <w:r w:rsidRPr="00120BBF">
        <w:rPr>
          <w:rFonts w:cs="Arial"/>
          <w:color w:val="auto"/>
          <w:sz w:val="24"/>
          <w:szCs w:val="24"/>
        </w:rPr>
        <w:t xml:space="preserve"> guarantee any level of sales to any </w:t>
      </w:r>
      <w:r w:rsidR="001A5327">
        <w:rPr>
          <w:rFonts w:cs="Arial"/>
          <w:color w:val="auto"/>
          <w:sz w:val="24"/>
          <w:szCs w:val="24"/>
        </w:rPr>
        <w:t>Suppliers</w:t>
      </w:r>
      <w:r w:rsidR="00FD1CD7">
        <w:rPr>
          <w:rFonts w:cs="Arial"/>
          <w:color w:val="auto"/>
          <w:sz w:val="24"/>
          <w:szCs w:val="24"/>
        </w:rPr>
        <w:t xml:space="preserve"> as the </w:t>
      </w:r>
      <w:r w:rsidR="00932D8E">
        <w:rPr>
          <w:rFonts w:cs="Arial"/>
          <w:color w:val="auto"/>
          <w:sz w:val="24"/>
          <w:szCs w:val="24"/>
        </w:rPr>
        <w:t>third party</w:t>
      </w:r>
      <w:r w:rsidR="00FD1CD7">
        <w:rPr>
          <w:rFonts w:cs="Arial"/>
          <w:color w:val="auto"/>
          <w:sz w:val="24"/>
          <w:szCs w:val="24"/>
        </w:rPr>
        <w:t xml:space="preserve"> will be responsible for choosing the required </w:t>
      </w:r>
      <w:r w:rsidR="001A5327">
        <w:rPr>
          <w:rFonts w:cs="Arial"/>
          <w:color w:val="auto"/>
          <w:sz w:val="24"/>
          <w:szCs w:val="24"/>
        </w:rPr>
        <w:t xml:space="preserve">Supplier </w:t>
      </w:r>
      <w:r w:rsidR="00FD1CD7">
        <w:rPr>
          <w:rFonts w:cs="Arial"/>
          <w:color w:val="auto"/>
          <w:sz w:val="24"/>
          <w:szCs w:val="24"/>
        </w:rPr>
        <w:t>from the framework.</w:t>
      </w:r>
      <w:r w:rsidR="005A1281">
        <w:rPr>
          <w:rFonts w:cs="Arial"/>
          <w:color w:val="auto"/>
          <w:sz w:val="24"/>
          <w:szCs w:val="24"/>
        </w:rPr>
        <w:t xml:space="preserve"> The Council will not make a</w:t>
      </w:r>
      <w:r w:rsidR="001A5327">
        <w:rPr>
          <w:rFonts w:cs="Arial"/>
          <w:color w:val="auto"/>
          <w:sz w:val="24"/>
          <w:szCs w:val="24"/>
        </w:rPr>
        <w:t>ny recommendations to the third party</w:t>
      </w:r>
      <w:r w:rsidR="005A1281">
        <w:rPr>
          <w:rFonts w:cs="Arial"/>
          <w:color w:val="auto"/>
          <w:sz w:val="24"/>
          <w:szCs w:val="24"/>
        </w:rPr>
        <w:t>.</w:t>
      </w:r>
      <w:r w:rsidRPr="00120BBF">
        <w:rPr>
          <w:rFonts w:cs="Arial"/>
          <w:color w:val="auto"/>
          <w:sz w:val="24"/>
          <w:szCs w:val="24"/>
        </w:rPr>
        <w:t xml:space="preserve"> </w:t>
      </w:r>
    </w:p>
    <w:p w:rsidR="00B43C44" w:rsidRDefault="00B43C44" w:rsidP="00120BBF">
      <w:pPr>
        <w:rPr>
          <w:rFonts w:cs="Arial"/>
          <w:color w:val="auto"/>
          <w:sz w:val="24"/>
          <w:szCs w:val="24"/>
        </w:rPr>
      </w:pPr>
    </w:p>
    <w:p w:rsidR="00431401" w:rsidRDefault="00431401" w:rsidP="00120BBF">
      <w:pPr>
        <w:rPr>
          <w:rFonts w:cs="Arial"/>
          <w:color w:val="auto"/>
          <w:sz w:val="24"/>
          <w:szCs w:val="24"/>
        </w:rPr>
      </w:pPr>
    </w:p>
    <w:p w:rsidR="00431401" w:rsidRPr="00120BBF" w:rsidRDefault="00431401" w:rsidP="00431401">
      <w:pPr>
        <w:rPr>
          <w:rFonts w:cs="Arial"/>
          <w:color w:val="auto"/>
          <w:sz w:val="24"/>
          <w:szCs w:val="24"/>
        </w:rPr>
      </w:pPr>
      <w:r w:rsidRPr="00120BBF">
        <w:rPr>
          <w:rFonts w:cs="Arial"/>
          <w:b/>
          <w:color w:val="auto"/>
          <w:sz w:val="24"/>
          <w:szCs w:val="24"/>
        </w:rPr>
        <w:t>Operational Information</w:t>
      </w:r>
    </w:p>
    <w:p w:rsidR="00431401" w:rsidRPr="00120BBF" w:rsidRDefault="00431401" w:rsidP="00431401">
      <w:pPr>
        <w:rPr>
          <w:rFonts w:cs="Arial"/>
          <w:color w:val="auto"/>
          <w:sz w:val="24"/>
          <w:szCs w:val="24"/>
        </w:rPr>
      </w:pPr>
    </w:p>
    <w:p w:rsidR="008C5CD6" w:rsidRPr="00120BBF" w:rsidRDefault="00431401" w:rsidP="00431401">
      <w:pPr>
        <w:rPr>
          <w:rFonts w:cs="Arial"/>
          <w:color w:val="auto"/>
          <w:sz w:val="24"/>
          <w:szCs w:val="24"/>
        </w:rPr>
      </w:pPr>
      <w:r>
        <w:rPr>
          <w:rFonts w:cs="Arial"/>
          <w:color w:val="auto"/>
          <w:sz w:val="24"/>
          <w:szCs w:val="24"/>
        </w:rPr>
        <w:t xml:space="preserve">• </w:t>
      </w:r>
      <w:r w:rsidRPr="00120BBF">
        <w:rPr>
          <w:rFonts w:cs="Arial"/>
          <w:color w:val="auto"/>
          <w:sz w:val="24"/>
          <w:szCs w:val="24"/>
        </w:rPr>
        <w:t>Oxford Town Hall is run and operated by Oxford City Council</w:t>
      </w:r>
      <w:r>
        <w:rPr>
          <w:rFonts w:cs="Arial"/>
          <w:color w:val="auto"/>
          <w:sz w:val="24"/>
          <w:szCs w:val="24"/>
        </w:rPr>
        <w:t>.</w:t>
      </w:r>
    </w:p>
    <w:p w:rsidR="008C5CD6" w:rsidRPr="00120BBF" w:rsidRDefault="00431401" w:rsidP="00431401">
      <w:pPr>
        <w:rPr>
          <w:rFonts w:cs="Arial"/>
          <w:color w:val="auto"/>
          <w:sz w:val="24"/>
          <w:szCs w:val="24"/>
        </w:rPr>
      </w:pPr>
      <w:r>
        <w:rPr>
          <w:rFonts w:cs="Arial"/>
          <w:color w:val="auto"/>
          <w:sz w:val="24"/>
          <w:szCs w:val="24"/>
        </w:rPr>
        <w:t xml:space="preserve">• </w:t>
      </w:r>
      <w:r w:rsidRPr="00120BBF">
        <w:rPr>
          <w:rFonts w:cs="Arial"/>
          <w:color w:val="auto"/>
          <w:sz w:val="24"/>
          <w:szCs w:val="24"/>
        </w:rPr>
        <w:t>Oxford Town Hall is open 7 days a week with events available on all days between the hours of 6</w:t>
      </w:r>
      <w:r>
        <w:rPr>
          <w:rFonts w:cs="Arial"/>
          <w:color w:val="auto"/>
          <w:sz w:val="24"/>
          <w:szCs w:val="24"/>
        </w:rPr>
        <w:t>:</w:t>
      </w:r>
      <w:r w:rsidRPr="00120BBF">
        <w:rPr>
          <w:rFonts w:cs="Arial"/>
          <w:color w:val="auto"/>
          <w:sz w:val="24"/>
          <w:szCs w:val="24"/>
        </w:rPr>
        <w:t xml:space="preserve">00am and 2:30am. </w:t>
      </w:r>
    </w:p>
    <w:p w:rsidR="008C5CD6" w:rsidRPr="00120BBF" w:rsidRDefault="00431401" w:rsidP="00431401">
      <w:pPr>
        <w:rPr>
          <w:rFonts w:cs="Arial"/>
          <w:color w:val="auto"/>
          <w:sz w:val="24"/>
          <w:szCs w:val="24"/>
        </w:rPr>
      </w:pPr>
      <w:r>
        <w:rPr>
          <w:rFonts w:cs="Arial"/>
          <w:color w:val="auto"/>
          <w:sz w:val="24"/>
          <w:szCs w:val="24"/>
        </w:rPr>
        <w:t xml:space="preserve">• </w:t>
      </w:r>
      <w:r w:rsidRPr="00120BBF">
        <w:rPr>
          <w:rFonts w:cs="Arial"/>
          <w:color w:val="auto"/>
          <w:sz w:val="24"/>
          <w:szCs w:val="24"/>
        </w:rPr>
        <w:t>There is no loading permitted directly outside the front of the venue from 12:00</w:t>
      </w:r>
      <w:r>
        <w:rPr>
          <w:rFonts w:cs="Arial"/>
          <w:color w:val="auto"/>
          <w:sz w:val="24"/>
          <w:szCs w:val="24"/>
        </w:rPr>
        <w:t>pm</w:t>
      </w:r>
      <w:r w:rsidRPr="00120BBF">
        <w:rPr>
          <w:rFonts w:cs="Arial"/>
          <w:color w:val="auto"/>
          <w:sz w:val="24"/>
          <w:szCs w:val="24"/>
        </w:rPr>
        <w:t xml:space="preserve"> to </w:t>
      </w:r>
      <w:r>
        <w:rPr>
          <w:rFonts w:cs="Arial"/>
          <w:color w:val="auto"/>
          <w:sz w:val="24"/>
          <w:szCs w:val="24"/>
        </w:rPr>
        <w:t>8</w:t>
      </w:r>
      <w:r w:rsidRPr="00120BBF">
        <w:rPr>
          <w:rFonts w:cs="Arial"/>
          <w:color w:val="auto"/>
          <w:sz w:val="24"/>
          <w:szCs w:val="24"/>
        </w:rPr>
        <w:t>:00</w:t>
      </w:r>
      <w:r>
        <w:rPr>
          <w:rFonts w:cs="Arial"/>
          <w:color w:val="auto"/>
          <w:sz w:val="24"/>
          <w:szCs w:val="24"/>
        </w:rPr>
        <w:t>pm</w:t>
      </w:r>
      <w:r w:rsidR="00DE294D">
        <w:rPr>
          <w:rFonts w:cs="Arial"/>
          <w:color w:val="auto"/>
          <w:sz w:val="24"/>
          <w:szCs w:val="24"/>
        </w:rPr>
        <w:t xml:space="preserve"> daily. Blue Boar Street is situated next to the Town Hall and is an option for loading, but does not provide level access.</w:t>
      </w:r>
    </w:p>
    <w:p w:rsidR="00431401" w:rsidRPr="00120BBF" w:rsidRDefault="00431401" w:rsidP="00431401">
      <w:pPr>
        <w:rPr>
          <w:rFonts w:cs="Arial"/>
          <w:color w:val="auto"/>
          <w:sz w:val="24"/>
          <w:szCs w:val="24"/>
        </w:rPr>
      </w:pPr>
      <w:r>
        <w:rPr>
          <w:rFonts w:cs="Arial"/>
          <w:color w:val="auto"/>
          <w:sz w:val="24"/>
          <w:szCs w:val="24"/>
        </w:rPr>
        <w:t xml:space="preserve">• </w:t>
      </w:r>
      <w:r w:rsidRPr="00120BBF">
        <w:rPr>
          <w:rFonts w:cs="Arial"/>
          <w:color w:val="auto"/>
          <w:sz w:val="24"/>
          <w:szCs w:val="24"/>
        </w:rPr>
        <w:t xml:space="preserve">Oxford Town Hall is licensed for the sale </w:t>
      </w:r>
      <w:r w:rsidR="00681CDD">
        <w:rPr>
          <w:rFonts w:cs="Arial"/>
          <w:color w:val="auto"/>
          <w:sz w:val="24"/>
          <w:szCs w:val="24"/>
        </w:rPr>
        <w:t xml:space="preserve">and consumption </w:t>
      </w:r>
      <w:r w:rsidRPr="00120BBF">
        <w:rPr>
          <w:rFonts w:cs="Arial"/>
          <w:color w:val="auto"/>
          <w:sz w:val="24"/>
          <w:szCs w:val="24"/>
        </w:rPr>
        <w:t>of alcohol on the premises</w:t>
      </w:r>
      <w:r>
        <w:rPr>
          <w:rFonts w:cs="Arial"/>
          <w:color w:val="auto"/>
          <w:sz w:val="24"/>
          <w:szCs w:val="24"/>
        </w:rPr>
        <w:t>.</w:t>
      </w:r>
      <w:r w:rsidRPr="00120BBF">
        <w:rPr>
          <w:rFonts w:cs="Arial"/>
          <w:color w:val="auto"/>
          <w:sz w:val="24"/>
          <w:szCs w:val="24"/>
        </w:rPr>
        <w:t xml:space="preserve"> </w:t>
      </w:r>
    </w:p>
    <w:p w:rsidR="00431401" w:rsidRPr="00120BBF" w:rsidRDefault="00431401" w:rsidP="00431401">
      <w:pPr>
        <w:rPr>
          <w:rFonts w:cs="Arial"/>
          <w:color w:val="auto"/>
          <w:sz w:val="24"/>
          <w:szCs w:val="24"/>
        </w:rPr>
      </w:pPr>
      <w:r>
        <w:rPr>
          <w:rFonts w:cs="Arial"/>
          <w:color w:val="auto"/>
          <w:sz w:val="24"/>
          <w:szCs w:val="24"/>
        </w:rPr>
        <w:t xml:space="preserve">• </w:t>
      </w:r>
      <w:r w:rsidRPr="00120BBF">
        <w:rPr>
          <w:rFonts w:cs="Arial"/>
          <w:color w:val="auto"/>
          <w:sz w:val="24"/>
          <w:szCs w:val="24"/>
        </w:rPr>
        <w:t xml:space="preserve">Chosen </w:t>
      </w:r>
      <w:r w:rsidR="00EC2895">
        <w:rPr>
          <w:rFonts w:cs="Arial"/>
          <w:color w:val="auto"/>
          <w:sz w:val="24"/>
          <w:szCs w:val="24"/>
        </w:rPr>
        <w:t>Tenderer</w:t>
      </w:r>
      <w:r w:rsidRPr="00120BBF">
        <w:rPr>
          <w:rFonts w:cs="Arial"/>
          <w:color w:val="auto"/>
          <w:sz w:val="24"/>
          <w:szCs w:val="24"/>
        </w:rPr>
        <w:t>s will have access to the commercial kitchens which includes use of all ovens, hobs, grill, fridges and freezers, wash up area, servery (inc</w:t>
      </w:r>
      <w:r w:rsidR="00DE294D">
        <w:rPr>
          <w:rFonts w:cs="Arial"/>
          <w:color w:val="auto"/>
          <w:sz w:val="24"/>
          <w:szCs w:val="24"/>
        </w:rPr>
        <w:t>luding</w:t>
      </w:r>
      <w:r w:rsidRPr="00120BBF">
        <w:rPr>
          <w:rFonts w:cs="Arial"/>
          <w:color w:val="auto"/>
          <w:sz w:val="24"/>
          <w:szCs w:val="24"/>
        </w:rPr>
        <w:t xml:space="preserve"> dumb waiter), w</w:t>
      </w:r>
      <w:r w:rsidR="00573C80">
        <w:rPr>
          <w:rFonts w:cs="Arial"/>
          <w:color w:val="auto"/>
          <w:sz w:val="24"/>
          <w:szCs w:val="24"/>
        </w:rPr>
        <w:t>ater</w:t>
      </w:r>
      <w:r w:rsidRPr="00120BBF">
        <w:rPr>
          <w:rFonts w:cs="Arial"/>
          <w:color w:val="auto"/>
          <w:sz w:val="24"/>
          <w:szCs w:val="24"/>
        </w:rPr>
        <w:t xml:space="preserve"> and hot cupboard. Any extra equipment must be supplied by the caterer, with all electrical equipment </w:t>
      </w:r>
      <w:r w:rsidR="008C5CD6">
        <w:rPr>
          <w:rFonts w:cs="Arial"/>
          <w:color w:val="auto"/>
          <w:sz w:val="24"/>
          <w:szCs w:val="24"/>
        </w:rPr>
        <w:t xml:space="preserve">having had an up to date </w:t>
      </w:r>
      <w:r w:rsidRPr="00120BBF">
        <w:rPr>
          <w:rFonts w:cs="Arial"/>
          <w:color w:val="auto"/>
          <w:sz w:val="24"/>
          <w:szCs w:val="24"/>
        </w:rPr>
        <w:t>PAT test</w:t>
      </w:r>
      <w:r w:rsidR="008C5CD6">
        <w:rPr>
          <w:rFonts w:cs="Arial"/>
          <w:color w:val="auto"/>
          <w:sz w:val="24"/>
          <w:szCs w:val="24"/>
        </w:rPr>
        <w:t>.</w:t>
      </w:r>
    </w:p>
    <w:p w:rsidR="00431401" w:rsidRPr="00120BBF" w:rsidRDefault="00431401" w:rsidP="00431401">
      <w:pPr>
        <w:rPr>
          <w:rFonts w:cs="Arial"/>
          <w:color w:val="auto"/>
          <w:sz w:val="24"/>
          <w:szCs w:val="24"/>
        </w:rPr>
      </w:pPr>
      <w:r>
        <w:rPr>
          <w:rFonts w:cs="Arial"/>
          <w:color w:val="auto"/>
          <w:sz w:val="24"/>
          <w:szCs w:val="24"/>
        </w:rPr>
        <w:t xml:space="preserve">• </w:t>
      </w:r>
      <w:r w:rsidRPr="00120BBF">
        <w:rPr>
          <w:rFonts w:cs="Arial"/>
          <w:color w:val="auto"/>
          <w:sz w:val="24"/>
          <w:szCs w:val="24"/>
        </w:rPr>
        <w:t xml:space="preserve">Town Hall staff will put out all tables and chairs to clients requirements for </w:t>
      </w:r>
      <w:r w:rsidR="005A1281">
        <w:rPr>
          <w:rFonts w:cs="Arial"/>
          <w:color w:val="auto"/>
          <w:sz w:val="24"/>
          <w:szCs w:val="24"/>
        </w:rPr>
        <w:t>suppliers</w:t>
      </w:r>
      <w:r w:rsidRPr="00120BBF">
        <w:rPr>
          <w:rFonts w:cs="Arial"/>
          <w:color w:val="auto"/>
          <w:sz w:val="24"/>
          <w:szCs w:val="24"/>
        </w:rPr>
        <w:t xml:space="preserve"> to set up in a</w:t>
      </w:r>
      <w:r w:rsidR="008C5CD6">
        <w:rPr>
          <w:rFonts w:cs="Arial"/>
          <w:color w:val="auto"/>
          <w:sz w:val="24"/>
          <w:szCs w:val="24"/>
        </w:rPr>
        <w:t>n agreed</w:t>
      </w:r>
      <w:r w:rsidRPr="00120BBF">
        <w:rPr>
          <w:rFonts w:cs="Arial"/>
          <w:color w:val="auto"/>
          <w:sz w:val="24"/>
          <w:szCs w:val="24"/>
        </w:rPr>
        <w:t xml:space="preserve"> time frame.</w:t>
      </w:r>
    </w:p>
    <w:p w:rsidR="00431401" w:rsidRDefault="00431401" w:rsidP="00431401">
      <w:pPr>
        <w:rPr>
          <w:rFonts w:cs="Arial"/>
          <w:color w:val="auto"/>
          <w:sz w:val="24"/>
          <w:szCs w:val="24"/>
        </w:rPr>
      </w:pPr>
      <w:r>
        <w:rPr>
          <w:rFonts w:cs="Arial"/>
          <w:color w:val="auto"/>
          <w:sz w:val="24"/>
          <w:szCs w:val="24"/>
        </w:rPr>
        <w:t xml:space="preserve">• </w:t>
      </w:r>
      <w:r w:rsidRPr="00120BBF">
        <w:rPr>
          <w:rFonts w:cs="Arial"/>
          <w:color w:val="auto"/>
          <w:sz w:val="24"/>
          <w:szCs w:val="24"/>
        </w:rPr>
        <w:t>Oxford Town Hall can offer basic bar units to use if required for bars</w:t>
      </w:r>
      <w:r w:rsidR="007C6A16">
        <w:rPr>
          <w:rFonts w:cs="Arial"/>
          <w:color w:val="auto"/>
          <w:sz w:val="24"/>
          <w:szCs w:val="24"/>
        </w:rPr>
        <w:t xml:space="preserve"> and there is no charge for this.</w:t>
      </w:r>
    </w:p>
    <w:p w:rsidR="004875E0" w:rsidRDefault="004875E0" w:rsidP="00431401">
      <w:pPr>
        <w:rPr>
          <w:rFonts w:cs="Arial"/>
          <w:color w:val="auto"/>
          <w:sz w:val="24"/>
          <w:szCs w:val="24"/>
        </w:rPr>
      </w:pPr>
    </w:p>
    <w:p w:rsidR="004875E0" w:rsidRDefault="004875E0">
      <w:pPr>
        <w:rPr>
          <w:rFonts w:cs="Arial"/>
          <w:b/>
          <w:color w:val="auto"/>
          <w:sz w:val="24"/>
          <w:szCs w:val="24"/>
        </w:rPr>
      </w:pPr>
      <w:r>
        <w:rPr>
          <w:rFonts w:cs="Arial"/>
          <w:b/>
          <w:color w:val="auto"/>
          <w:sz w:val="24"/>
          <w:szCs w:val="24"/>
        </w:rPr>
        <w:br w:type="page"/>
      </w:r>
    </w:p>
    <w:p w:rsidR="004875E0" w:rsidRPr="004875E0" w:rsidRDefault="004875E0" w:rsidP="00431401">
      <w:pPr>
        <w:rPr>
          <w:rFonts w:cs="Arial"/>
          <w:b/>
          <w:color w:val="auto"/>
          <w:sz w:val="24"/>
          <w:szCs w:val="24"/>
        </w:rPr>
      </w:pPr>
      <w:r w:rsidRPr="004875E0">
        <w:rPr>
          <w:rFonts w:cs="Arial"/>
          <w:b/>
          <w:color w:val="auto"/>
          <w:sz w:val="24"/>
          <w:szCs w:val="24"/>
        </w:rPr>
        <w:lastRenderedPageBreak/>
        <w:t>Historic Event Breakdown</w:t>
      </w:r>
    </w:p>
    <w:p w:rsidR="004875E0" w:rsidRDefault="004875E0" w:rsidP="004875E0">
      <w:pPr>
        <w:rPr>
          <w:u w:val="single"/>
        </w:rPr>
      </w:pPr>
    </w:p>
    <w:p w:rsidR="00CB5B58" w:rsidRPr="001A5327" w:rsidRDefault="004875E0" w:rsidP="004875E0">
      <w:pPr>
        <w:rPr>
          <w:sz w:val="24"/>
          <w:szCs w:val="24"/>
        </w:rPr>
      </w:pPr>
      <w:r w:rsidRPr="001A5327">
        <w:rPr>
          <w:sz w:val="24"/>
          <w:szCs w:val="24"/>
        </w:rPr>
        <w:t>These figures are based o</w:t>
      </w:r>
      <w:r w:rsidR="004A6A7D" w:rsidRPr="001A5327">
        <w:rPr>
          <w:sz w:val="24"/>
          <w:szCs w:val="24"/>
        </w:rPr>
        <w:t>n the financial year 1</w:t>
      </w:r>
      <w:r w:rsidR="004A6A7D" w:rsidRPr="001A5327">
        <w:rPr>
          <w:sz w:val="24"/>
          <w:szCs w:val="24"/>
          <w:vertAlign w:val="superscript"/>
        </w:rPr>
        <w:t>st</w:t>
      </w:r>
      <w:r w:rsidR="004A6A7D" w:rsidRPr="001A5327">
        <w:rPr>
          <w:sz w:val="24"/>
          <w:szCs w:val="24"/>
        </w:rPr>
        <w:t xml:space="preserve"> April 2016 to 31</w:t>
      </w:r>
      <w:r w:rsidR="004A6A7D" w:rsidRPr="001A5327">
        <w:rPr>
          <w:sz w:val="24"/>
          <w:szCs w:val="24"/>
          <w:vertAlign w:val="superscript"/>
        </w:rPr>
        <w:t>st</w:t>
      </w:r>
      <w:r w:rsidR="004A6A7D" w:rsidRPr="001A5327">
        <w:rPr>
          <w:sz w:val="24"/>
          <w:szCs w:val="24"/>
        </w:rPr>
        <w:t xml:space="preserve"> March 2017 and the Council target a 5% increase year on year.</w:t>
      </w:r>
      <w:r w:rsidR="00CB5B58" w:rsidRPr="001A5327">
        <w:rPr>
          <w:sz w:val="24"/>
          <w:szCs w:val="24"/>
        </w:rPr>
        <w:t xml:space="preserve"> </w:t>
      </w:r>
    </w:p>
    <w:p w:rsidR="00E40FAC" w:rsidRPr="001A5327" w:rsidRDefault="00E40FAC" w:rsidP="004875E0">
      <w:pPr>
        <w:rPr>
          <w:sz w:val="24"/>
          <w:szCs w:val="24"/>
        </w:rPr>
      </w:pPr>
    </w:p>
    <w:p w:rsidR="00E40FAC" w:rsidRPr="001A5327" w:rsidRDefault="00CB5B58" w:rsidP="00E40FAC">
      <w:pPr>
        <w:rPr>
          <w:sz w:val="24"/>
          <w:szCs w:val="24"/>
        </w:rPr>
      </w:pPr>
      <w:r w:rsidRPr="001A5327">
        <w:rPr>
          <w:sz w:val="24"/>
          <w:szCs w:val="24"/>
        </w:rPr>
        <w:t xml:space="preserve">As catering services are procured from a third party we can only </w:t>
      </w:r>
      <w:proofErr w:type="gramStart"/>
      <w:r w:rsidRPr="001A5327">
        <w:rPr>
          <w:sz w:val="24"/>
          <w:szCs w:val="24"/>
        </w:rPr>
        <w:t>advise</w:t>
      </w:r>
      <w:proofErr w:type="gramEnd"/>
      <w:r w:rsidRPr="001A5327">
        <w:rPr>
          <w:sz w:val="24"/>
          <w:szCs w:val="24"/>
        </w:rPr>
        <w:t xml:space="preserve"> of the approximate spend per year, not the type of catering required for each event. </w:t>
      </w:r>
      <w:r w:rsidR="00E40FAC" w:rsidRPr="001A5327">
        <w:rPr>
          <w:sz w:val="24"/>
          <w:szCs w:val="24"/>
        </w:rPr>
        <w:t>The total value of catering services provided in this period was £377,730.</w:t>
      </w:r>
    </w:p>
    <w:p w:rsidR="00CB5B58" w:rsidRPr="001A5327" w:rsidRDefault="00CB5B58" w:rsidP="004875E0">
      <w:pPr>
        <w:rPr>
          <w:sz w:val="24"/>
          <w:szCs w:val="24"/>
        </w:rPr>
      </w:pPr>
    </w:p>
    <w:p w:rsidR="004875E0" w:rsidRPr="001A5327" w:rsidRDefault="004875E0" w:rsidP="004875E0"/>
    <w:tbl>
      <w:tblPr>
        <w:tblW w:w="10260" w:type="dxa"/>
        <w:tblInd w:w="-23" w:type="dxa"/>
        <w:tblCellMar>
          <w:left w:w="0" w:type="dxa"/>
          <w:right w:w="0" w:type="dxa"/>
        </w:tblCellMar>
        <w:tblLook w:val="04A0" w:firstRow="1" w:lastRow="0" w:firstColumn="1" w:lastColumn="0" w:noHBand="0" w:noVBand="1"/>
      </w:tblPr>
      <w:tblGrid>
        <w:gridCol w:w="4940"/>
        <w:gridCol w:w="2660"/>
        <w:gridCol w:w="2660"/>
      </w:tblGrid>
      <w:tr w:rsidR="004875E0" w:rsidRPr="001A5327" w:rsidTr="004875E0">
        <w:trPr>
          <w:trHeight w:val="315"/>
        </w:trPr>
        <w:tc>
          <w:tcPr>
            <w:tcW w:w="4940" w:type="dxa"/>
            <w:tcBorders>
              <w:top w:val="single" w:sz="8" w:space="0" w:color="auto"/>
              <w:left w:val="single" w:sz="8" w:space="0" w:color="auto"/>
              <w:bottom w:val="single" w:sz="8" w:space="0" w:color="auto"/>
              <w:right w:val="single" w:sz="8" w:space="0" w:color="auto"/>
            </w:tcBorders>
            <w:shd w:val="clear" w:color="auto" w:fill="C5D9F1"/>
            <w:tcMar>
              <w:top w:w="0" w:type="dxa"/>
              <w:left w:w="108" w:type="dxa"/>
              <w:bottom w:w="0" w:type="dxa"/>
              <w:right w:w="108" w:type="dxa"/>
            </w:tcMar>
            <w:vAlign w:val="center"/>
            <w:hideMark/>
          </w:tcPr>
          <w:p w:rsidR="004875E0" w:rsidRPr="001A5327" w:rsidRDefault="004875E0">
            <w:pPr>
              <w:rPr>
                <w:rFonts w:eastAsiaTheme="minorHAnsi" w:cs="Arial"/>
                <w:b/>
                <w:bCs/>
                <w:sz w:val="24"/>
                <w:szCs w:val="24"/>
                <w:lang w:eastAsia="en-GB"/>
              </w:rPr>
            </w:pPr>
            <w:r w:rsidRPr="001A5327">
              <w:rPr>
                <w:b/>
                <w:bCs/>
                <w:sz w:val="24"/>
                <w:szCs w:val="24"/>
                <w:lang w:eastAsia="en-GB"/>
              </w:rPr>
              <w:t>Booking Type</w:t>
            </w:r>
          </w:p>
        </w:tc>
        <w:tc>
          <w:tcPr>
            <w:tcW w:w="2660" w:type="dxa"/>
            <w:tcBorders>
              <w:top w:val="single" w:sz="8" w:space="0" w:color="auto"/>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875E0" w:rsidRPr="001A5327" w:rsidRDefault="004875E0">
            <w:pPr>
              <w:jc w:val="center"/>
              <w:rPr>
                <w:rFonts w:eastAsiaTheme="minorHAnsi" w:cs="Arial"/>
                <w:b/>
                <w:bCs/>
                <w:sz w:val="24"/>
                <w:szCs w:val="24"/>
                <w:lang w:eastAsia="en-GB"/>
              </w:rPr>
            </w:pPr>
            <w:r w:rsidRPr="001A5327">
              <w:rPr>
                <w:b/>
                <w:bCs/>
                <w:sz w:val="24"/>
                <w:szCs w:val="24"/>
                <w:lang w:eastAsia="en-GB"/>
              </w:rPr>
              <w:t>Annual Total</w:t>
            </w:r>
          </w:p>
        </w:tc>
        <w:tc>
          <w:tcPr>
            <w:tcW w:w="2660" w:type="dxa"/>
            <w:tcBorders>
              <w:top w:val="single" w:sz="8" w:space="0" w:color="auto"/>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875E0" w:rsidRPr="001A5327" w:rsidRDefault="004875E0">
            <w:pPr>
              <w:jc w:val="center"/>
              <w:rPr>
                <w:rFonts w:eastAsiaTheme="minorHAnsi" w:cs="Arial"/>
                <w:b/>
                <w:bCs/>
                <w:sz w:val="24"/>
                <w:szCs w:val="24"/>
                <w:lang w:eastAsia="en-GB"/>
              </w:rPr>
            </w:pPr>
            <w:r w:rsidRPr="001A5327">
              <w:rPr>
                <w:b/>
                <w:bCs/>
                <w:sz w:val="24"/>
                <w:szCs w:val="24"/>
                <w:lang w:eastAsia="en-GB"/>
              </w:rPr>
              <w:t>Monthly Average</w:t>
            </w:r>
          </w:p>
        </w:tc>
      </w:tr>
      <w:tr w:rsidR="004875E0" w:rsidRPr="001A5327" w:rsidTr="004875E0">
        <w:trPr>
          <w:trHeight w:val="300"/>
        </w:trPr>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75E0" w:rsidRPr="001A5327" w:rsidRDefault="004875E0">
            <w:pPr>
              <w:rPr>
                <w:rFonts w:eastAsiaTheme="minorHAnsi" w:cs="Arial"/>
                <w:sz w:val="24"/>
                <w:szCs w:val="24"/>
                <w:lang w:eastAsia="en-GB"/>
              </w:rPr>
            </w:pPr>
            <w:r w:rsidRPr="001A5327">
              <w:rPr>
                <w:sz w:val="24"/>
                <w:szCs w:val="24"/>
                <w:lang w:eastAsia="en-GB"/>
              </w:rPr>
              <w:t>Meetings &amp; Conferences</w:t>
            </w:r>
          </w:p>
        </w:tc>
        <w:tc>
          <w:tcPr>
            <w:tcW w:w="2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5E0" w:rsidRPr="001A5327" w:rsidRDefault="004875E0">
            <w:pPr>
              <w:jc w:val="center"/>
              <w:rPr>
                <w:rFonts w:eastAsiaTheme="minorHAnsi" w:cs="Arial"/>
                <w:sz w:val="24"/>
                <w:szCs w:val="24"/>
                <w:lang w:eastAsia="en-GB"/>
              </w:rPr>
            </w:pPr>
            <w:r w:rsidRPr="001A5327">
              <w:rPr>
                <w:sz w:val="24"/>
                <w:szCs w:val="24"/>
                <w:lang w:eastAsia="en-GB"/>
              </w:rPr>
              <w:t>389</w:t>
            </w:r>
          </w:p>
        </w:tc>
        <w:tc>
          <w:tcPr>
            <w:tcW w:w="2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5E0" w:rsidRPr="001A5327" w:rsidRDefault="008A3F0F">
            <w:pPr>
              <w:jc w:val="center"/>
              <w:rPr>
                <w:rFonts w:eastAsiaTheme="minorHAnsi" w:cs="Arial"/>
                <w:sz w:val="24"/>
                <w:szCs w:val="24"/>
                <w:lang w:eastAsia="en-GB"/>
              </w:rPr>
            </w:pPr>
            <w:r w:rsidRPr="001A5327">
              <w:rPr>
                <w:sz w:val="24"/>
                <w:szCs w:val="24"/>
                <w:lang w:eastAsia="en-GB"/>
              </w:rPr>
              <w:t>32</w:t>
            </w:r>
          </w:p>
        </w:tc>
      </w:tr>
      <w:tr w:rsidR="004875E0" w:rsidRPr="001A5327" w:rsidTr="004875E0">
        <w:trPr>
          <w:trHeight w:val="300"/>
        </w:trPr>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75E0" w:rsidRPr="001A5327" w:rsidRDefault="004875E0">
            <w:pPr>
              <w:rPr>
                <w:rFonts w:eastAsiaTheme="minorHAnsi" w:cs="Arial"/>
                <w:sz w:val="24"/>
                <w:szCs w:val="24"/>
                <w:lang w:eastAsia="en-GB"/>
              </w:rPr>
            </w:pPr>
            <w:r w:rsidRPr="001A5327">
              <w:rPr>
                <w:sz w:val="24"/>
                <w:szCs w:val="24"/>
                <w:lang w:eastAsia="en-GB"/>
              </w:rPr>
              <w:t>S</w:t>
            </w:r>
            <w:r w:rsidR="007856A9" w:rsidRPr="001A5327">
              <w:rPr>
                <w:sz w:val="24"/>
                <w:szCs w:val="24"/>
                <w:lang w:eastAsia="en-GB"/>
              </w:rPr>
              <w:t>ocial Events (Parties, Dinners etc.</w:t>
            </w:r>
            <w:r w:rsidRPr="001A5327">
              <w:rPr>
                <w:sz w:val="24"/>
                <w:szCs w:val="24"/>
                <w:lang w:eastAsia="en-GB"/>
              </w:rPr>
              <w:t>)</w:t>
            </w:r>
          </w:p>
        </w:tc>
        <w:tc>
          <w:tcPr>
            <w:tcW w:w="2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5E0" w:rsidRPr="001A5327" w:rsidRDefault="004875E0">
            <w:pPr>
              <w:jc w:val="center"/>
              <w:rPr>
                <w:rFonts w:eastAsiaTheme="minorHAnsi" w:cs="Arial"/>
                <w:sz w:val="24"/>
                <w:szCs w:val="24"/>
                <w:lang w:eastAsia="en-GB"/>
              </w:rPr>
            </w:pPr>
            <w:r w:rsidRPr="001A5327">
              <w:rPr>
                <w:sz w:val="24"/>
                <w:szCs w:val="24"/>
                <w:lang w:eastAsia="en-GB"/>
              </w:rPr>
              <w:t>43</w:t>
            </w:r>
          </w:p>
        </w:tc>
        <w:tc>
          <w:tcPr>
            <w:tcW w:w="2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5E0" w:rsidRPr="001A5327" w:rsidRDefault="008A3F0F">
            <w:pPr>
              <w:jc w:val="center"/>
              <w:rPr>
                <w:rFonts w:eastAsiaTheme="minorHAnsi" w:cs="Arial"/>
                <w:sz w:val="24"/>
                <w:szCs w:val="24"/>
                <w:lang w:eastAsia="en-GB"/>
              </w:rPr>
            </w:pPr>
            <w:r w:rsidRPr="001A5327">
              <w:rPr>
                <w:sz w:val="24"/>
                <w:szCs w:val="24"/>
                <w:lang w:eastAsia="en-GB"/>
              </w:rPr>
              <w:t>4</w:t>
            </w:r>
          </w:p>
        </w:tc>
      </w:tr>
      <w:tr w:rsidR="004875E0" w:rsidRPr="001A5327" w:rsidTr="004875E0">
        <w:trPr>
          <w:trHeight w:val="300"/>
        </w:trPr>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75E0" w:rsidRPr="001A5327" w:rsidRDefault="004875E0">
            <w:pPr>
              <w:rPr>
                <w:rFonts w:eastAsiaTheme="minorHAnsi" w:cs="Arial"/>
                <w:sz w:val="24"/>
                <w:szCs w:val="24"/>
                <w:lang w:eastAsia="en-GB"/>
              </w:rPr>
            </w:pPr>
            <w:r w:rsidRPr="001A5327">
              <w:rPr>
                <w:sz w:val="24"/>
                <w:szCs w:val="24"/>
                <w:lang w:eastAsia="en-GB"/>
              </w:rPr>
              <w:t>Weddings</w:t>
            </w:r>
          </w:p>
        </w:tc>
        <w:tc>
          <w:tcPr>
            <w:tcW w:w="2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5E0" w:rsidRPr="001A5327" w:rsidRDefault="004875E0">
            <w:pPr>
              <w:jc w:val="center"/>
              <w:rPr>
                <w:rFonts w:eastAsiaTheme="minorHAnsi" w:cs="Arial"/>
                <w:sz w:val="24"/>
                <w:szCs w:val="24"/>
                <w:lang w:eastAsia="en-GB"/>
              </w:rPr>
            </w:pPr>
            <w:r w:rsidRPr="001A5327">
              <w:rPr>
                <w:sz w:val="24"/>
                <w:szCs w:val="24"/>
                <w:lang w:eastAsia="en-GB"/>
              </w:rPr>
              <w:t>102</w:t>
            </w:r>
          </w:p>
        </w:tc>
        <w:tc>
          <w:tcPr>
            <w:tcW w:w="2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5E0" w:rsidRPr="001A5327" w:rsidRDefault="008A3F0F">
            <w:pPr>
              <w:jc w:val="center"/>
              <w:rPr>
                <w:rFonts w:eastAsiaTheme="minorHAnsi" w:cs="Arial"/>
                <w:sz w:val="24"/>
                <w:szCs w:val="24"/>
                <w:lang w:eastAsia="en-GB"/>
              </w:rPr>
            </w:pPr>
            <w:r w:rsidRPr="001A5327">
              <w:rPr>
                <w:sz w:val="24"/>
                <w:szCs w:val="24"/>
                <w:lang w:eastAsia="en-GB"/>
              </w:rPr>
              <w:t>9</w:t>
            </w:r>
          </w:p>
        </w:tc>
      </w:tr>
      <w:tr w:rsidR="004875E0" w:rsidRPr="001A5327" w:rsidTr="004875E0">
        <w:trPr>
          <w:trHeight w:val="300"/>
        </w:trPr>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75E0" w:rsidRPr="001A5327" w:rsidRDefault="004875E0">
            <w:pPr>
              <w:rPr>
                <w:rFonts w:eastAsiaTheme="minorHAnsi" w:cs="Arial"/>
                <w:sz w:val="24"/>
                <w:szCs w:val="24"/>
                <w:lang w:eastAsia="en-GB"/>
              </w:rPr>
            </w:pPr>
            <w:r w:rsidRPr="001A5327">
              <w:rPr>
                <w:sz w:val="24"/>
                <w:szCs w:val="24"/>
                <w:lang w:eastAsia="en-GB"/>
              </w:rPr>
              <w:t>Council - Public Meetings</w:t>
            </w:r>
          </w:p>
        </w:tc>
        <w:tc>
          <w:tcPr>
            <w:tcW w:w="2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5E0" w:rsidRPr="001A5327" w:rsidRDefault="004875E0">
            <w:pPr>
              <w:jc w:val="center"/>
              <w:rPr>
                <w:rFonts w:eastAsiaTheme="minorHAnsi" w:cs="Arial"/>
                <w:sz w:val="24"/>
                <w:szCs w:val="24"/>
                <w:lang w:eastAsia="en-GB"/>
              </w:rPr>
            </w:pPr>
            <w:r w:rsidRPr="001A5327">
              <w:rPr>
                <w:sz w:val="24"/>
                <w:szCs w:val="24"/>
                <w:lang w:eastAsia="en-GB"/>
              </w:rPr>
              <w:t>37</w:t>
            </w:r>
          </w:p>
        </w:tc>
        <w:tc>
          <w:tcPr>
            <w:tcW w:w="2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5E0" w:rsidRPr="001A5327" w:rsidRDefault="008A3F0F">
            <w:pPr>
              <w:jc w:val="center"/>
              <w:rPr>
                <w:rFonts w:eastAsiaTheme="minorHAnsi" w:cs="Arial"/>
                <w:sz w:val="24"/>
                <w:szCs w:val="24"/>
                <w:lang w:eastAsia="en-GB"/>
              </w:rPr>
            </w:pPr>
            <w:r w:rsidRPr="001A5327">
              <w:rPr>
                <w:sz w:val="24"/>
                <w:szCs w:val="24"/>
                <w:lang w:eastAsia="en-GB"/>
              </w:rPr>
              <w:t>3</w:t>
            </w:r>
          </w:p>
        </w:tc>
      </w:tr>
      <w:tr w:rsidR="004875E0" w:rsidRPr="001A5327" w:rsidTr="004875E0">
        <w:trPr>
          <w:trHeight w:val="300"/>
        </w:trPr>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75E0" w:rsidRPr="001A5327" w:rsidRDefault="007856A9">
            <w:pPr>
              <w:rPr>
                <w:rFonts w:eastAsiaTheme="minorHAnsi" w:cs="Arial"/>
                <w:sz w:val="24"/>
                <w:szCs w:val="24"/>
                <w:lang w:eastAsia="en-GB"/>
              </w:rPr>
            </w:pPr>
            <w:r w:rsidRPr="001A5327">
              <w:rPr>
                <w:sz w:val="24"/>
                <w:szCs w:val="24"/>
                <w:lang w:eastAsia="en-GB"/>
              </w:rPr>
              <w:t>Civic Functions (</w:t>
            </w:r>
            <w:proofErr w:type="spellStart"/>
            <w:r w:rsidRPr="001A5327">
              <w:rPr>
                <w:sz w:val="24"/>
                <w:szCs w:val="24"/>
                <w:lang w:eastAsia="en-GB"/>
              </w:rPr>
              <w:t>e</w:t>
            </w:r>
            <w:r w:rsidR="004875E0" w:rsidRPr="001A5327">
              <w:rPr>
                <w:sz w:val="24"/>
                <w:szCs w:val="24"/>
                <w:lang w:eastAsia="en-GB"/>
              </w:rPr>
              <w:t>g</w:t>
            </w:r>
            <w:proofErr w:type="spellEnd"/>
            <w:r w:rsidR="004875E0" w:rsidRPr="001A5327">
              <w:rPr>
                <w:sz w:val="24"/>
                <w:szCs w:val="24"/>
                <w:lang w:eastAsia="en-GB"/>
              </w:rPr>
              <w:t xml:space="preserve"> Lord Mayors Dinner)</w:t>
            </w:r>
          </w:p>
        </w:tc>
        <w:tc>
          <w:tcPr>
            <w:tcW w:w="2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5E0" w:rsidRPr="001A5327" w:rsidRDefault="004875E0">
            <w:pPr>
              <w:jc w:val="center"/>
              <w:rPr>
                <w:rFonts w:eastAsiaTheme="minorHAnsi" w:cs="Arial"/>
                <w:sz w:val="24"/>
                <w:szCs w:val="24"/>
                <w:lang w:eastAsia="en-GB"/>
              </w:rPr>
            </w:pPr>
            <w:r w:rsidRPr="001A5327">
              <w:rPr>
                <w:sz w:val="24"/>
                <w:szCs w:val="24"/>
                <w:lang w:eastAsia="en-GB"/>
              </w:rPr>
              <w:t>4</w:t>
            </w:r>
          </w:p>
        </w:tc>
        <w:tc>
          <w:tcPr>
            <w:tcW w:w="2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5E0" w:rsidRPr="001A5327" w:rsidRDefault="004875E0">
            <w:pPr>
              <w:jc w:val="center"/>
              <w:rPr>
                <w:rFonts w:eastAsiaTheme="minorHAnsi" w:cs="Arial"/>
                <w:sz w:val="24"/>
                <w:szCs w:val="24"/>
                <w:lang w:eastAsia="en-GB"/>
              </w:rPr>
            </w:pPr>
            <w:r w:rsidRPr="001A5327">
              <w:rPr>
                <w:rFonts w:eastAsiaTheme="minorHAnsi" w:cs="Arial"/>
                <w:sz w:val="24"/>
                <w:szCs w:val="24"/>
                <w:lang w:eastAsia="en-GB"/>
              </w:rPr>
              <w:t>NA</w:t>
            </w:r>
          </w:p>
        </w:tc>
      </w:tr>
      <w:tr w:rsidR="004875E0" w:rsidRPr="004875E0" w:rsidTr="004875E0">
        <w:trPr>
          <w:trHeight w:val="315"/>
        </w:trPr>
        <w:tc>
          <w:tcPr>
            <w:tcW w:w="4940" w:type="dxa"/>
            <w:tcBorders>
              <w:top w:val="nil"/>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4875E0" w:rsidRPr="001A5327" w:rsidRDefault="004875E0">
            <w:pPr>
              <w:rPr>
                <w:rFonts w:eastAsiaTheme="minorHAnsi" w:cs="Arial"/>
                <w:b/>
                <w:bCs/>
                <w:sz w:val="24"/>
                <w:szCs w:val="24"/>
                <w:lang w:eastAsia="en-GB"/>
              </w:rPr>
            </w:pPr>
            <w:r w:rsidRPr="001A5327">
              <w:rPr>
                <w:b/>
                <w:bCs/>
                <w:sz w:val="24"/>
                <w:szCs w:val="24"/>
                <w:lang w:eastAsia="en-GB"/>
              </w:rPr>
              <w:t>Total</w:t>
            </w:r>
          </w:p>
        </w:tc>
        <w:tc>
          <w:tcPr>
            <w:tcW w:w="2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875E0" w:rsidRPr="004875E0" w:rsidRDefault="008A3F0F">
            <w:pPr>
              <w:jc w:val="center"/>
              <w:rPr>
                <w:rFonts w:eastAsiaTheme="minorHAnsi" w:cs="Arial"/>
                <w:b/>
                <w:bCs/>
                <w:sz w:val="24"/>
                <w:szCs w:val="24"/>
                <w:lang w:eastAsia="en-GB"/>
              </w:rPr>
            </w:pPr>
            <w:r w:rsidRPr="001A5327">
              <w:rPr>
                <w:b/>
                <w:bCs/>
                <w:sz w:val="24"/>
                <w:szCs w:val="24"/>
                <w:lang w:eastAsia="en-GB"/>
              </w:rPr>
              <w:t>575</w:t>
            </w:r>
          </w:p>
        </w:tc>
        <w:tc>
          <w:tcPr>
            <w:tcW w:w="2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75E0" w:rsidRPr="004875E0" w:rsidRDefault="004875E0">
            <w:pPr>
              <w:jc w:val="center"/>
              <w:rPr>
                <w:rFonts w:eastAsiaTheme="minorHAnsi" w:cs="Arial"/>
                <w:b/>
                <w:bCs/>
                <w:sz w:val="24"/>
                <w:szCs w:val="24"/>
                <w:lang w:eastAsia="en-GB"/>
              </w:rPr>
            </w:pPr>
          </w:p>
        </w:tc>
      </w:tr>
    </w:tbl>
    <w:p w:rsidR="004875E0" w:rsidRPr="005A1281" w:rsidRDefault="004875E0" w:rsidP="00431401">
      <w:pPr>
        <w:rPr>
          <w:rFonts w:cs="Arial"/>
          <w:b/>
          <w:color w:val="auto"/>
          <w:sz w:val="24"/>
          <w:szCs w:val="24"/>
        </w:rPr>
      </w:pPr>
    </w:p>
    <w:p w:rsidR="00431401" w:rsidRPr="00120BBF" w:rsidRDefault="00431401" w:rsidP="00120BBF">
      <w:pPr>
        <w:rPr>
          <w:rFonts w:cs="Arial"/>
          <w:color w:val="auto"/>
          <w:sz w:val="24"/>
          <w:szCs w:val="24"/>
        </w:rPr>
      </w:pPr>
    </w:p>
    <w:p w:rsidR="00120BBF" w:rsidRPr="00120BBF" w:rsidRDefault="00120BBF" w:rsidP="00120BBF">
      <w:pPr>
        <w:rPr>
          <w:rFonts w:cs="Arial"/>
          <w:color w:val="auto"/>
          <w:sz w:val="24"/>
          <w:szCs w:val="24"/>
        </w:rPr>
      </w:pPr>
    </w:p>
    <w:p w:rsidR="00120BBF" w:rsidRPr="00120BBF" w:rsidRDefault="00120BBF" w:rsidP="00120BBF">
      <w:pPr>
        <w:rPr>
          <w:rFonts w:cs="Arial"/>
          <w:b/>
          <w:color w:val="auto"/>
          <w:sz w:val="24"/>
          <w:szCs w:val="24"/>
        </w:rPr>
      </w:pPr>
      <w:r w:rsidRPr="00120BBF">
        <w:rPr>
          <w:rFonts w:cs="Arial"/>
          <w:b/>
          <w:color w:val="auto"/>
          <w:sz w:val="24"/>
          <w:szCs w:val="24"/>
        </w:rPr>
        <w:t>Caterer Requirements</w:t>
      </w:r>
    </w:p>
    <w:p w:rsidR="00120BBF" w:rsidRPr="00120BBF" w:rsidRDefault="00120BBF" w:rsidP="00120BBF">
      <w:pPr>
        <w:rPr>
          <w:rFonts w:cs="Arial"/>
          <w:color w:val="auto"/>
          <w:sz w:val="24"/>
          <w:szCs w:val="24"/>
        </w:rPr>
      </w:pPr>
      <w:r w:rsidRPr="00120BBF">
        <w:rPr>
          <w:rFonts w:cs="Arial"/>
          <w:color w:val="auto"/>
          <w:sz w:val="24"/>
          <w:szCs w:val="24"/>
        </w:rPr>
        <w:t xml:space="preserve"> </w:t>
      </w:r>
    </w:p>
    <w:p w:rsidR="00120BBF" w:rsidRPr="00120BBF" w:rsidRDefault="00431401" w:rsidP="00120BBF">
      <w:pPr>
        <w:rPr>
          <w:rFonts w:cs="Arial"/>
          <w:color w:val="auto"/>
          <w:sz w:val="24"/>
          <w:szCs w:val="24"/>
        </w:rPr>
      </w:pPr>
      <w:r>
        <w:rPr>
          <w:rFonts w:cs="Arial"/>
          <w:color w:val="auto"/>
          <w:sz w:val="24"/>
          <w:szCs w:val="24"/>
        </w:rPr>
        <w:t xml:space="preserve">• </w:t>
      </w:r>
      <w:r w:rsidR="001A5327">
        <w:rPr>
          <w:rFonts w:cs="Arial"/>
          <w:color w:val="auto"/>
          <w:sz w:val="24"/>
          <w:szCs w:val="24"/>
        </w:rPr>
        <w:t>The S</w:t>
      </w:r>
      <w:r w:rsidR="003D238D">
        <w:rPr>
          <w:rFonts w:cs="Arial"/>
          <w:color w:val="auto"/>
          <w:sz w:val="24"/>
          <w:szCs w:val="24"/>
        </w:rPr>
        <w:t>upplier</w:t>
      </w:r>
      <w:r w:rsidR="00120BBF" w:rsidRPr="00120BBF">
        <w:rPr>
          <w:rFonts w:cs="Arial"/>
          <w:color w:val="auto"/>
          <w:sz w:val="24"/>
          <w:szCs w:val="24"/>
        </w:rPr>
        <w:t xml:space="preserve"> must ensure that it has an appropriate number and level of trained staff, including a duty manager, to efficiently and safely manage the event operation and keep the building secure according to the Council’s Health and Safety Policy</w:t>
      </w:r>
      <w:r w:rsidR="00C06C76">
        <w:rPr>
          <w:rFonts w:cs="Arial"/>
          <w:color w:val="auto"/>
          <w:sz w:val="24"/>
          <w:szCs w:val="24"/>
        </w:rPr>
        <w:t xml:space="preserve"> </w:t>
      </w:r>
      <w:r w:rsidR="00451D01">
        <w:rPr>
          <w:rFonts w:cs="Arial"/>
          <w:color w:val="auto"/>
          <w:sz w:val="24"/>
          <w:szCs w:val="24"/>
        </w:rPr>
        <w:t>(A</w:t>
      </w:r>
      <w:r w:rsidR="00C06C76">
        <w:rPr>
          <w:rFonts w:cs="Arial"/>
          <w:color w:val="auto"/>
          <w:sz w:val="24"/>
          <w:szCs w:val="24"/>
        </w:rPr>
        <w:t xml:space="preserve">ppendix </w:t>
      </w:r>
      <w:r w:rsidR="00451D01">
        <w:rPr>
          <w:rFonts w:cs="Arial"/>
          <w:color w:val="auto"/>
          <w:sz w:val="24"/>
          <w:szCs w:val="24"/>
        </w:rPr>
        <w:t>B</w:t>
      </w:r>
      <w:r w:rsidR="00C06C76">
        <w:rPr>
          <w:rFonts w:cs="Arial"/>
          <w:color w:val="auto"/>
          <w:sz w:val="24"/>
          <w:szCs w:val="24"/>
        </w:rPr>
        <w:t>)</w:t>
      </w:r>
      <w:r w:rsidR="007F48DC">
        <w:rPr>
          <w:rFonts w:cs="Arial"/>
          <w:color w:val="auto"/>
          <w:sz w:val="24"/>
          <w:szCs w:val="24"/>
        </w:rPr>
        <w:t>.</w:t>
      </w:r>
    </w:p>
    <w:p w:rsidR="00120BBF" w:rsidRPr="00120BBF" w:rsidRDefault="00431401" w:rsidP="00120BBF">
      <w:pPr>
        <w:rPr>
          <w:rFonts w:cs="Arial"/>
          <w:color w:val="auto"/>
          <w:sz w:val="24"/>
          <w:szCs w:val="24"/>
        </w:rPr>
      </w:pPr>
      <w:r>
        <w:rPr>
          <w:rFonts w:cs="Arial"/>
          <w:color w:val="auto"/>
          <w:sz w:val="24"/>
          <w:szCs w:val="24"/>
        </w:rPr>
        <w:t xml:space="preserve">• </w:t>
      </w:r>
      <w:r w:rsidR="00FF0172">
        <w:rPr>
          <w:rFonts w:cs="Arial"/>
          <w:color w:val="auto"/>
          <w:sz w:val="24"/>
          <w:szCs w:val="24"/>
        </w:rPr>
        <w:t>The S</w:t>
      </w:r>
      <w:r w:rsidR="00D83974">
        <w:rPr>
          <w:rFonts w:cs="Arial"/>
          <w:color w:val="auto"/>
          <w:sz w:val="24"/>
          <w:szCs w:val="24"/>
        </w:rPr>
        <w:t>upplier</w:t>
      </w:r>
      <w:r w:rsidR="00120BBF" w:rsidRPr="00120BBF">
        <w:rPr>
          <w:rFonts w:cs="Arial"/>
          <w:color w:val="auto"/>
          <w:sz w:val="24"/>
          <w:szCs w:val="24"/>
        </w:rPr>
        <w:t xml:space="preserve"> will be responsible for </w:t>
      </w:r>
      <w:r w:rsidR="00681CDD">
        <w:rPr>
          <w:rFonts w:cs="Arial"/>
          <w:color w:val="auto"/>
          <w:sz w:val="24"/>
          <w:szCs w:val="24"/>
        </w:rPr>
        <w:t xml:space="preserve">the full service delivery including </w:t>
      </w:r>
      <w:r w:rsidR="00120BBF" w:rsidRPr="00120BBF">
        <w:rPr>
          <w:rFonts w:cs="Arial"/>
          <w:color w:val="auto"/>
          <w:sz w:val="24"/>
          <w:szCs w:val="24"/>
        </w:rPr>
        <w:t>selecting, ordering and paying for food and beverages required and managing the receipt and storage of such goods.  Having agreed an initial menu range and price across all areas</w:t>
      </w:r>
      <w:r w:rsidR="003D238D">
        <w:rPr>
          <w:rFonts w:cs="Arial"/>
          <w:color w:val="auto"/>
          <w:sz w:val="24"/>
          <w:szCs w:val="24"/>
        </w:rPr>
        <w:t xml:space="preserve"> with the </w:t>
      </w:r>
      <w:r w:rsidR="002A0AA8">
        <w:rPr>
          <w:rFonts w:cs="Arial"/>
          <w:color w:val="auto"/>
          <w:sz w:val="24"/>
          <w:szCs w:val="24"/>
        </w:rPr>
        <w:t>third party</w:t>
      </w:r>
      <w:r w:rsidR="00120BBF" w:rsidRPr="00120BBF">
        <w:rPr>
          <w:rFonts w:cs="Arial"/>
          <w:color w:val="auto"/>
          <w:sz w:val="24"/>
          <w:szCs w:val="24"/>
        </w:rPr>
        <w:t xml:space="preserve">, </w:t>
      </w:r>
      <w:r w:rsidR="003D238D">
        <w:rPr>
          <w:rFonts w:cs="Arial"/>
          <w:color w:val="auto"/>
          <w:sz w:val="24"/>
          <w:szCs w:val="24"/>
        </w:rPr>
        <w:t xml:space="preserve">any </w:t>
      </w:r>
      <w:r w:rsidR="00120BBF" w:rsidRPr="00120BBF">
        <w:rPr>
          <w:rFonts w:cs="Arial"/>
          <w:color w:val="auto"/>
          <w:sz w:val="24"/>
          <w:szCs w:val="24"/>
        </w:rPr>
        <w:t xml:space="preserve">changes </w:t>
      </w:r>
      <w:r w:rsidR="003D238D">
        <w:rPr>
          <w:rFonts w:cs="Arial"/>
          <w:color w:val="auto"/>
          <w:sz w:val="24"/>
          <w:szCs w:val="24"/>
        </w:rPr>
        <w:t xml:space="preserve">will be agreed between the </w:t>
      </w:r>
      <w:r w:rsidR="00FF0172">
        <w:rPr>
          <w:rFonts w:cs="Arial"/>
          <w:color w:val="auto"/>
          <w:sz w:val="24"/>
          <w:szCs w:val="24"/>
        </w:rPr>
        <w:t>S</w:t>
      </w:r>
      <w:r w:rsidR="00D83974">
        <w:rPr>
          <w:rFonts w:cs="Arial"/>
          <w:color w:val="auto"/>
          <w:sz w:val="24"/>
          <w:szCs w:val="24"/>
        </w:rPr>
        <w:t>upplier and the</w:t>
      </w:r>
      <w:r w:rsidR="002A0AA8">
        <w:rPr>
          <w:rFonts w:cs="Arial"/>
          <w:color w:val="auto"/>
          <w:sz w:val="24"/>
          <w:szCs w:val="24"/>
        </w:rPr>
        <w:t xml:space="preserve"> third party. The Council will take no responsibility for non-payment of invoices by the third party.</w:t>
      </w:r>
    </w:p>
    <w:p w:rsidR="00D83974" w:rsidRDefault="00431401" w:rsidP="00120BBF">
      <w:pPr>
        <w:rPr>
          <w:rFonts w:cs="Arial"/>
          <w:color w:val="auto"/>
          <w:sz w:val="24"/>
          <w:szCs w:val="24"/>
        </w:rPr>
      </w:pPr>
      <w:r>
        <w:rPr>
          <w:rFonts w:cs="Arial"/>
          <w:color w:val="auto"/>
          <w:sz w:val="24"/>
          <w:szCs w:val="24"/>
        </w:rPr>
        <w:t xml:space="preserve">• </w:t>
      </w:r>
      <w:r w:rsidR="00120BBF" w:rsidRPr="00120BBF">
        <w:rPr>
          <w:rFonts w:cs="Arial"/>
          <w:color w:val="auto"/>
          <w:sz w:val="24"/>
          <w:szCs w:val="24"/>
        </w:rPr>
        <w:t xml:space="preserve">The </w:t>
      </w:r>
      <w:r w:rsidR="00FF0172">
        <w:rPr>
          <w:rFonts w:cs="Arial"/>
          <w:color w:val="auto"/>
          <w:sz w:val="24"/>
          <w:szCs w:val="24"/>
        </w:rPr>
        <w:t>S</w:t>
      </w:r>
      <w:r w:rsidR="00D83974">
        <w:rPr>
          <w:rFonts w:cs="Arial"/>
          <w:color w:val="auto"/>
          <w:sz w:val="24"/>
          <w:szCs w:val="24"/>
        </w:rPr>
        <w:t xml:space="preserve">upplier </w:t>
      </w:r>
      <w:r w:rsidR="00120BBF" w:rsidRPr="00120BBF">
        <w:rPr>
          <w:rFonts w:cs="Arial"/>
          <w:color w:val="auto"/>
          <w:sz w:val="24"/>
          <w:szCs w:val="24"/>
        </w:rPr>
        <w:t>will be responsible for the recruitment and employment of production and service staff, for all catering related training, including vital health and safety training as required</w:t>
      </w:r>
      <w:r w:rsidR="007F48DC">
        <w:rPr>
          <w:rFonts w:cs="Arial"/>
          <w:color w:val="auto"/>
          <w:sz w:val="24"/>
          <w:szCs w:val="24"/>
        </w:rPr>
        <w:t xml:space="preserve"> </w:t>
      </w:r>
      <w:r w:rsidR="00120BBF" w:rsidRPr="00120BBF">
        <w:rPr>
          <w:rFonts w:cs="Arial"/>
          <w:color w:val="auto"/>
          <w:sz w:val="24"/>
          <w:szCs w:val="24"/>
        </w:rPr>
        <w:t xml:space="preserve">and for paying wages and statutory employment costs.  </w:t>
      </w:r>
    </w:p>
    <w:p w:rsidR="007F48DC" w:rsidRDefault="00D83974" w:rsidP="00120BBF">
      <w:pPr>
        <w:rPr>
          <w:rFonts w:cs="Arial"/>
          <w:color w:val="auto"/>
          <w:sz w:val="24"/>
          <w:szCs w:val="24"/>
        </w:rPr>
      </w:pPr>
      <w:r>
        <w:rPr>
          <w:rFonts w:cs="Arial"/>
          <w:color w:val="auto"/>
          <w:sz w:val="24"/>
          <w:szCs w:val="24"/>
        </w:rPr>
        <w:t xml:space="preserve">• </w:t>
      </w:r>
      <w:r w:rsidR="00120BBF" w:rsidRPr="00120BBF">
        <w:rPr>
          <w:rFonts w:cs="Arial"/>
          <w:color w:val="auto"/>
          <w:sz w:val="24"/>
          <w:szCs w:val="24"/>
        </w:rPr>
        <w:t xml:space="preserve">Staff will need to be trained </w:t>
      </w:r>
      <w:r>
        <w:rPr>
          <w:rFonts w:cs="Arial"/>
          <w:color w:val="auto"/>
          <w:sz w:val="24"/>
          <w:szCs w:val="24"/>
        </w:rPr>
        <w:t>to appropriate levels including</w:t>
      </w:r>
      <w:r w:rsidR="00120BBF" w:rsidRPr="00120BBF">
        <w:rPr>
          <w:rFonts w:cs="Arial"/>
          <w:color w:val="auto"/>
          <w:sz w:val="24"/>
          <w:szCs w:val="24"/>
        </w:rPr>
        <w:t xml:space="preserve"> CIEH level 2 awards for food safety in catering and healthier food and special diets and basic beer and cellar management.  </w:t>
      </w:r>
      <w:r w:rsidR="007F48DC">
        <w:rPr>
          <w:rFonts w:cs="Arial"/>
          <w:color w:val="auto"/>
          <w:sz w:val="24"/>
          <w:szCs w:val="24"/>
        </w:rPr>
        <w:t>A Food Standards Authority Hygiene Rating of 4 stars will be accepted as a minimum.</w:t>
      </w:r>
    </w:p>
    <w:p w:rsidR="00120BBF" w:rsidRPr="00120BBF" w:rsidRDefault="00431401" w:rsidP="00120BBF">
      <w:pPr>
        <w:rPr>
          <w:rFonts w:cs="Arial"/>
          <w:color w:val="auto"/>
          <w:sz w:val="24"/>
          <w:szCs w:val="24"/>
        </w:rPr>
      </w:pPr>
      <w:r>
        <w:rPr>
          <w:rFonts w:cs="Arial"/>
          <w:color w:val="auto"/>
          <w:sz w:val="24"/>
          <w:szCs w:val="24"/>
        </w:rPr>
        <w:t xml:space="preserve">• </w:t>
      </w:r>
      <w:r w:rsidR="00FF0172">
        <w:rPr>
          <w:rFonts w:cs="Arial"/>
          <w:color w:val="auto"/>
          <w:sz w:val="24"/>
          <w:szCs w:val="24"/>
        </w:rPr>
        <w:t>The S</w:t>
      </w:r>
      <w:r w:rsidR="00D83974">
        <w:rPr>
          <w:rFonts w:cs="Arial"/>
          <w:color w:val="auto"/>
          <w:sz w:val="24"/>
          <w:szCs w:val="24"/>
        </w:rPr>
        <w:t>upplier</w:t>
      </w:r>
      <w:r w:rsidR="00120BBF" w:rsidRPr="00120BBF">
        <w:rPr>
          <w:rFonts w:cs="Arial"/>
          <w:color w:val="auto"/>
          <w:sz w:val="24"/>
          <w:szCs w:val="24"/>
        </w:rPr>
        <w:t xml:space="preserve"> will be responsible for all administration associated with the services, including cash takings and banking, associated records and taxes.  From an accounting perspective, the </w:t>
      </w:r>
      <w:r w:rsidR="00FF0172">
        <w:rPr>
          <w:rFonts w:cs="Arial"/>
          <w:color w:val="auto"/>
          <w:sz w:val="24"/>
          <w:szCs w:val="24"/>
        </w:rPr>
        <w:t>S</w:t>
      </w:r>
      <w:r w:rsidR="00D83974">
        <w:rPr>
          <w:rFonts w:cs="Arial"/>
          <w:color w:val="auto"/>
          <w:sz w:val="24"/>
          <w:szCs w:val="24"/>
        </w:rPr>
        <w:t>upplier</w:t>
      </w:r>
      <w:r w:rsidR="00120BBF" w:rsidRPr="00120BBF">
        <w:rPr>
          <w:rFonts w:cs="Arial"/>
          <w:color w:val="auto"/>
          <w:sz w:val="24"/>
          <w:szCs w:val="24"/>
        </w:rPr>
        <w:t xml:space="preserve"> should trade as an independent entity in relation to the services </w:t>
      </w:r>
      <w:r w:rsidR="00D83974">
        <w:rPr>
          <w:rFonts w:cs="Arial"/>
          <w:color w:val="auto"/>
          <w:sz w:val="24"/>
          <w:szCs w:val="24"/>
        </w:rPr>
        <w:t>provided by The Town Hall.</w:t>
      </w:r>
      <w:r w:rsidR="00120BBF" w:rsidRPr="00120BBF">
        <w:rPr>
          <w:rFonts w:cs="Arial"/>
          <w:color w:val="auto"/>
          <w:sz w:val="24"/>
          <w:szCs w:val="24"/>
        </w:rPr>
        <w:t xml:space="preserve"> </w:t>
      </w:r>
    </w:p>
    <w:p w:rsidR="00120BBF" w:rsidRDefault="00431401" w:rsidP="00120BBF">
      <w:pPr>
        <w:rPr>
          <w:rFonts w:cs="Arial"/>
          <w:color w:val="auto"/>
          <w:sz w:val="24"/>
          <w:szCs w:val="24"/>
        </w:rPr>
      </w:pPr>
      <w:r>
        <w:rPr>
          <w:rFonts w:cs="Arial"/>
          <w:color w:val="auto"/>
          <w:sz w:val="24"/>
          <w:szCs w:val="24"/>
        </w:rPr>
        <w:t xml:space="preserve">• </w:t>
      </w:r>
      <w:r w:rsidR="008B5D62" w:rsidRPr="008B5D62">
        <w:rPr>
          <w:rFonts w:cs="Arial"/>
          <w:color w:val="auto"/>
          <w:sz w:val="24"/>
          <w:szCs w:val="24"/>
        </w:rPr>
        <w:t>Oxford Town Hall will not supply any crockery, glassware, linen</w:t>
      </w:r>
      <w:r w:rsidR="008B5D62">
        <w:rPr>
          <w:rFonts w:cs="Arial"/>
          <w:color w:val="auto"/>
          <w:sz w:val="24"/>
          <w:szCs w:val="24"/>
        </w:rPr>
        <w:t xml:space="preserve"> </w:t>
      </w:r>
      <w:r w:rsidR="008B5D62" w:rsidRPr="008B5D62">
        <w:rPr>
          <w:rFonts w:cs="Arial"/>
          <w:color w:val="auto"/>
          <w:sz w:val="24"/>
          <w:szCs w:val="24"/>
        </w:rPr>
        <w:t>and cutlery or any other equ</w:t>
      </w:r>
      <w:r w:rsidR="008B5D62">
        <w:rPr>
          <w:rFonts w:cs="Arial"/>
          <w:color w:val="auto"/>
          <w:sz w:val="24"/>
          <w:szCs w:val="24"/>
        </w:rPr>
        <w:t xml:space="preserve">ipment. </w:t>
      </w:r>
      <w:r w:rsidR="00FF0172">
        <w:rPr>
          <w:rFonts w:cs="Arial"/>
          <w:color w:val="auto"/>
          <w:sz w:val="24"/>
          <w:szCs w:val="24"/>
        </w:rPr>
        <w:t>Suppliers</w:t>
      </w:r>
      <w:r w:rsidR="008B5D62" w:rsidRPr="008B5D62">
        <w:rPr>
          <w:rFonts w:cs="Arial"/>
          <w:color w:val="auto"/>
          <w:sz w:val="24"/>
          <w:szCs w:val="24"/>
        </w:rPr>
        <w:t xml:space="preserve"> will be responsible for providing all other equipment required and all</w:t>
      </w:r>
      <w:r w:rsidR="008B5D62">
        <w:rPr>
          <w:rFonts w:cs="Arial"/>
          <w:color w:val="auto"/>
          <w:sz w:val="24"/>
          <w:szCs w:val="24"/>
        </w:rPr>
        <w:t xml:space="preserve"> equipment owned by the </w:t>
      </w:r>
      <w:r w:rsidR="00FF0172">
        <w:rPr>
          <w:rFonts w:cs="Arial"/>
          <w:color w:val="auto"/>
          <w:sz w:val="24"/>
          <w:szCs w:val="24"/>
        </w:rPr>
        <w:t>Supplier</w:t>
      </w:r>
      <w:r w:rsidR="008B5D62" w:rsidRPr="008B5D62">
        <w:rPr>
          <w:rFonts w:cs="Arial"/>
          <w:color w:val="auto"/>
          <w:sz w:val="24"/>
          <w:szCs w:val="24"/>
        </w:rPr>
        <w:t xml:space="preserve"> must be removed after the catering event.</w:t>
      </w:r>
      <w:r w:rsidR="008B5D62">
        <w:rPr>
          <w:rFonts w:cs="Arial"/>
          <w:color w:val="auto"/>
          <w:sz w:val="24"/>
          <w:szCs w:val="24"/>
        </w:rPr>
        <w:t xml:space="preserve"> </w:t>
      </w:r>
      <w:r w:rsidR="00120BBF" w:rsidRPr="00120BBF">
        <w:rPr>
          <w:rFonts w:cs="Arial"/>
          <w:color w:val="auto"/>
          <w:sz w:val="24"/>
          <w:szCs w:val="24"/>
        </w:rPr>
        <w:t xml:space="preserve">The ownership of any items provided by the </w:t>
      </w:r>
      <w:r w:rsidR="00FF0172">
        <w:rPr>
          <w:rFonts w:cs="Arial"/>
          <w:color w:val="auto"/>
          <w:sz w:val="24"/>
          <w:szCs w:val="24"/>
        </w:rPr>
        <w:t>Supplier</w:t>
      </w:r>
      <w:r w:rsidR="00120BBF" w:rsidRPr="00120BBF">
        <w:rPr>
          <w:rFonts w:cs="Arial"/>
          <w:color w:val="auto"/>
          <w:sz w:val="24"/>
          <w:szCs w:val="24"/>
        </w:rPr>
        <w:t xml:space="preserve"> will be retained by the </w:t>
      </w:r>
      <w:r w:rsidR="00FF0172">
        <w:rPr>
          <w:rFonts w:cs="Arial"/>
          <w:color w:val="auto"/>
          <w:sz w:val="24"/>
          <w:szCs w:val="24"/>
        </w:rPr>
        <w:t>Supplier</w:t>
      </w:r>
      <w:r w:rsidR="00120BBF" w:rsidRPr="00120BBF">
        <w:rPr>
          <w:rFonts w:cs="Arial"/>
          <w:color w:val="auto"/>
          <w:sz w:val="24"/>
          <w:szCs w:val="24"/>
        </w:rPr>
        <w:t xml:space="preserve">. </w:t>
      </w:r>
    </w:p>
    <w:p w:rsidR="00D83974" w:rsidRPr="00120BBF" w:rsidRDefault="00D83974" w:rsidP="00120BBF">
      <w:pPr>
        <w:rPr>
          <w:rFonts w:cs="Arial"/>
          <w:color w:val="auto"/>
          <w:sz w:val="24"/>
          <w:szCs w:val="24"/>
        </w:rPr>
      </w:pPr>
      <w:r>
        <w:rPr>
          <w:rFonts w:cs="Arial"/>
          <w:color w:val="auto"/>
          <w:sz w:val="24"/>
          <w:szCs w:val="24"/>
        </w:rPr>
        <w:t xml:space="preserve">• The Council will complete an asset register </w:t>
      </w:r>
      <w:r w:rsidR="00D27988">
        <w:rPr>
          <w:rFonts w:cs="Arial"/>
          <w:color w:val="auto"/>
          <w:sz w:val="24"/>
          <w:szCs w:val="24"/>
        </w:rPr>
        <w:t xml:space="preserve">(schedule 3 of the Contract) </w:t>
      </w:r>
      <w:r>
        <w:rPr>
          <w:rFonts w:cs="Arial"/>
          <w:color w:val="auto"/>
          <w:sz w:val="24"/>
          <w:szCs w:val="24"/>
        </w:rPr>
        <w:t xml:space="preserve">before each event to ensure </w:t>
      </w:r>
      <w:r w:rsidR="00547704">
        <w:rPr>
          <w:rFonts w:cs="Arial"/>
          <w:color w:val="auto"/>
          <w:sz w:val="24"/>
          <w:szCs w:val="24"/>
        </w:rPr>
        <w:t xml:space="preserve">property remains with the </w:t>
      </w:r>
      <w:r w:rsidR="00DD569F">
        <w:rPr>
          <w:rFonts w:cs="Arial"/>
          <w:color w:val="auto"/>
          <w:sz w:val="24"/>
          <w:szCs w:val="24"/>
        </w:rPr>
        <w:t>rightful</w:t>
      </w:r>
      <w:r w:rsidR="00547704">
        <w:rPr>
          <w:rFonts w:cs="Arial"/>
          <w:color w:val="auto"/>
          <w:sz w:val="24"/>
          <w:szCs w:val="24"/>
        </w:rPr>
        <w:t xml:space="preserve"> owner.</w:t>
      </w:r>
    </w:p>
    <w:p w:rsidR="00120BBF" w:rsidRPr="00120BBF" w:rsidRDefault="00431401" w:rsidP="00120BBF">
      <w:pPr>
        <w:rPr>
          <w:rFonts w:cs="Arial"/>
          <w:color w:val="auto"/>
          <w:sz w:val="24"/>
          <w:szCs w:val="24"/>
        </w:rPr>
      </w:pPr>
      <w:r>
        <w:rPr>
          <w:rFonts w:cs="Arial"/>
          <w:color w:val="auto"/>
          <w:sz w:val="24"/>
          <w:szCs w:val="24"/>
        </w:rPr>
        <w:t xml:space="preserve">• </w:t>
      </w:r>
      <w:r w:rsidR="00FF0172">
        <w:rPr>
          <w:rFonts w:cs="Arial"/>
          <w:color w:val="auto"/>
          <w:sz w:val="24"/>
          <w:szCs w:val="24"/>
        </w:rPr>
        <w:t>The S</w:t>
      </w:r>
      <w:r w:rsidR="00547704">
        <w:rPr>
          <w:rFonts w:cs="Arial"/>
          <w:color w:val="auto"/>
          <w:sz w:val="24"/>
          <w:szCs w:val="24"/>
        </w:rPr>
        <w:t>upplier</w:t>
      </w:r>
      <w:r w:rsidR="00120BBF" w:rsidRPr="00120BBF">
        <w:rPr>
          <w:rFonts w:cs="Arial"/>
          <w:color w:val="auto"/>
          <w:sz w:val="24"/>
          <w:szCs w:val="24"/>
        </w:rPr>
        <w:t xml:space="preserve"> will be responsible for providing a </w:t>
      </w:r>
      <w:r w:rsidR="00447021">
        <w:rPr>
          <w:rFonts w:cs="Arial"/>
          <w:color w:val="auto"/>
          <w:sz w:val="24"/>
          <w:szCs w:val="24"/>
        </w:rPr>
        <w:t xml:space="preserve">member of staff who holds a personal licence to sell alcohol from licensed premises, so that every sale or supply of alcohol is authorised by a </w:t>
      </w:r>
      <w:r w:rsidR="00120BBF" w:rsidRPr="00120BBF">
        <w:rPr>
          <w:rFonts w:cs="Arial"/>
          <w:color w:val="auto"/>
          <w:sz w:val="24"/>
          <w:szCs w:val="24"/>
        </w:rPr>
        <w:t>personal licence holder;</w:t>
      </w:r>
    </w:p>
    <w:p w:rsidR="00120BBF" w:rsidRDefault="00431401" w:rsidP="00120BBF">
      <w:pPr>
        <w:rPr>
          <w:rFonts w:cs="Arial"/>
          <w:color w:val="auto"/>
          <w:sz w:val="24"/>
          <w:szCs w:val="24"/>
        </w:rPr>
      </w:pPr>
      <w:r>
        <w:rPr>
          <w:rFonts w:cs="Arial"/>
          <w:color w:val="auto"/>
          <w:sz w:val="24"/>
          <w:szCs w:val="24"/>
        </w:rPr>
        <w:lastRenderedPageBreak/>
        <w:t xml:space="preserve">• </w:t>
      </w:r>
      <w:r w:rsidR="00120BBF" w:rsidRPr="00120BBF">
        <w:rPr>
          <w:rFonts w:cs="Arial"/>
          <w:color w:val="auto"/>
          <w:sz w:val="24"/>
          <w:szCs w:val="24"/>
        </w:rPr>
        <w:t xml:space="preserve">In line with the environmental responsibilities of Oxford City Council and Oxford Town Hall, the </w:t>
      </w:r>
      <w:r w:rsidR="00FF0172">
        <w:rPr>
          <w:rFonts w:cs="Arial"/>
          <w:color w:val="auto"/>
          <w:sz w:val="24"/>
          <w:szCs w:val="24"/>
        </w:rPr>
        <w:t>Supplier</w:t>
      </w:r>
      <w:r w:rsidR="00120BBF" w:rsidRPr="00120BBF">
        <w:rPr>
          <w:rFonts w:cs="Arial"/>
          <w:color w:val="auto"/>
          <w:sz w:val="24"/>
          <w:szCs w:val="24"/>
        </w:rPr>
        <w:t xml:space="preserve"> will be expected to have a responsible environmental policy and </w:t>
      </w:r>
      <w:r w:rsidR="00447021">
        <w:rPr>
          <w:rFonts w:cs="Arial"/>
          <w:color w:val="auto"/>
          <w:sz w:val="24"/>
          <w:szCs w:val="24"/>
        </w:rPr>
        <w:t>endeavour to</w:t>
      </w:r>
      <w:r w:rsidR="00120BBF" w:rsidRPr="00120BBF">
        <w:rPr>
          <w:rFonts w:cs="Arial"/>
          <w:color w:val="auto"/>
          <w:sz w:val="24"/>
          <w:szCs w:val="24"/>
        </w:rPr>
        <w:t xml:space="preserve"> put this into practice in terms of responsible energy usage, environmentally friendly products including cleaning products, packaging and other disposables, minimising food wastage, effective recycling including food waste recycling.</w:t>
      </w:r>
    </w:p>
    <w:p w:rsidR="00216219" w:rsidRPr="00120BBF" w:rsidRDefault="00216219" w:rsidP="00120BBF">
      <w:pPr>
        <w:rPr>
          <w:rFonts w:cs="Arial"/>
          <w:color w:val="auto"/>
          <w:sz w:val="24"/>
          <w:szCs w:val="24"/>
        </w:rPr>
      </w:pPr>
    </w:p>
    <w:p w:rsidR="007F48DC" w:rsidRDefault="007F48DC" w:rsidP="00120BBF">
      <w:pPr>
        <w:rPr>
          <w:rFonts w:cs="Arial"/>
          <w:b/>
          <w:color w:val="auto"/>
          <w:sz w:val="24"/>
          <w:szCs w:val="24"/>
        </w:rPr>
      </w:pPr>
    </w:p>
    <w:p w:rsidR="00120BBF" w:rsidRDefault="00547704" w:rsidP="00120BBF">
      <w:pPr>
        <w:rPr>
          <w:rFonts w:cs="Arial"/>
          <w:b/>
          <w:color w:val="auto"/>
          <w:sz w:val="24"/>
          <w:szCs w:val="24"/>
        </w:rPr>
      </w:pPr>
      <w:r>
        <w:rPr>
          <w:rFonts w:cs="Arial"/>
          <w:b/>
          <w:color w:val="auto"/>
          <w:sz w:val="24"/>
          <w:szCs w:val="24"/>
        </w:rPr>
        <w:t>Documentation required</w:t>
      </w:r>
    </w:p>
    <w:p w:rsidR="007C6A16" w:rsidRDefault="007C6A16" w:rsidP="00120BBF">
      <w:pPr>
        <w:rPr>
          <w:rFonts w:cs="Arial"/>
          <w:b/>
          <w:color w:val="auto"/>
          <w:sz w:val="24"/>
          <w:szCs w:val="24"/>
        </w:rPr>
      </w:pPr>
    </w:p>
    <w:p w:rsidR="007C6A16" w:rsidRDefault="007C6A16" w:rsidP="00120BBF">
      <w:pPr>
        <w:rPr>
          <w:rFonts w:cs="Arial"/>
          <w:b/>
          <w:color w:val="auto"/>
          <w:sz w:val="24"/>
          <w:szCs w:val="24"/>
        </w:rPr>
      </w:pPr>
      <w:r w:rsidRPr="007C6A16">
        <w:rPr>
          <w:rFonts w:cs="Arial"/>
          <w:color w:val="auto"/>
          <w:sz w:val="24"/>
          <w:szCs w:val="24"/>
        </w:rPr>
        <w:t>The following documentation is required as part of the tender process and is requested later in the documents. If you are successful with your bid, you must keep the Council up to date with any changes or updates to the documentation by providing the latest copie</w:t>
      </w:r>
      <w:r w:rsidRPr="007C6A16">
        <w:rPr>
          <w:rFonts w:cs="Arial"/>
          <w:b/>
          <w:color w:val="auto"/>
          <w:sz w:val="24"/>
          <w:szCs w:val="24"/>
        </w:rPr>
        <w:t>s.</w:t>
      </w:r>
      <w:r>
        <w:rPr>
          <w:rFonts w:cs="Arial"/>
          <w:b/>
          <w:color w:val="auto"/>
          <w:sz w:val="24"/>
          <w:szCs w:val="24"/>
        </w:rPr>
        <w:t xml:space="preserve"> </w:t>
      </w:r>
    </w:p>
    <w:p w:rsidR="00547704" w:rsidRPr="00547704" w:rsidRDefault="00547704" w:rsidP="00120BBF">
      <w:pPr>
        <w:rPr>
          <w:rFonts w:cs="Arial"/>
          <w:b/>
          <w:color w:val="auto"/>
          <w:sz w:val="24"/>
          <w:szCs w:val="24"/>
        </w:rPr>
      </w:pPr>
    </w:p>
    <w:p w:rsidR="00120BBF" w:rsidRPr="00120BBF" w:rsidRDefault="008C5CD6" w:rsidP="00120BBF">
      <w:pPr>
        <w:rPr>
          <w:rFonts w:cs="Arial"/>
          <w:color w:val="auto"/>
          <w:sz w:val="24"/>
          <w:szCs w:val="24"/>
        </w:rPr>
      </w:pPr>
      <w:r>
        <w:rPr>
          <w:rFonts w:cs="Arial"/>
          <w:color w:val="auto"/>
          <w:sz w:val="24"/>
          <w:szCs w:val="24"/>
        </w:rPr>
        <w:t xml:space="preserve">1. </w:t>
      </w:r>
      <w:r w:rsidR="00120BBF" w:rsidRPr="00120BBF">
        <w:rPr>
          <w:rFonts w:cs="Arial"/>
          <w:color w:val="auto"/>
          <w:sz w:val="24"/>
          <w:szCs w:val="24"/>
        </w:rPr>
        <w:t xml:space="preserve">A copy of your most recent environmental health report from the local issuing authority (please note that the minimum ‘Scores on the Doors’ /FSA Food Hygiene Rating Scheme rating that will be accepted is 4 stars/Generally Satisfactory) </w:t>
      </w:r>
    </w:p>
    <w:p w:rsidR="00120BBF" w:rsidRPr="00120BBF" w:rsidRDefault="008C5CD6" w:rsidP="00120BBF">
      <w:pPr>
        <w:rPr>
          <w:rFonts w:cs="Arial"/>
          <w:color w:val="auto"/>
          <w:sz w:val="24"/>
          <w:szCs w:val="24"/>
        </w:rPr>
      </w:pPr>
      <w:r>
        <w:rPr>
          <w:rFonts w:cs="Arial"/>
          <w:color w:val="auto"/>
          <w:sz w:val="24"/>
          <w:szCs w:val="24"/>
        </w:rPr>
        <w:t xml:space="preserve">2. </w:t>
      </w:r>
      <w:r w:rsidR="00120BBF" w:rsidRPr="00120BBF">
        <w:rPr>
          <w:rFonts w:cs="Arial"/>
          <w:color w:val="auto"/>
          <w:sz w:val="24"/>
          <w:szCs w:val="24"/>
        </w:rPr>
        <w:t xml:space="preserve">A risk assessment for providing </w:t>
      </w:r>
      <w:r w:rsidR="00B5497A">
        <w:rPr>
          <w:rFonts w:cs="Arial"/>
          <w:color w:val="auto"/>
          <w:sz w:val="24"/>
          <w:szCs w:val="24"/>
        </w:rPr>
        <w:t xml:space="preserve">the </w:t>
      </w:r>
      <w:r w:rsidR="00120BBF" w:rsidRPr="00120BBF">
        <w:rPr>
          <w:rFonts w:cs="Arial"/>
          <w:color w:val="auto"/>
          <w:sz w:val="24"/>
          <w:szCs w:val="24"/>
        </w:rPr>
        <w:t xml:space="preserve">catering at </w:t>
      </w:r>
      <w:r w:rsidR="00B5497A">
        <w:rPr>
          <w:rFonts w:cs="Arial"/>
          <w:color w:val="auto"/>
          <w:sz w:val="24"/>
          <w:szCs w:val="24"/>
        </w:rPr>
        <w:t xml:space="preserve">the </w:t>
      </w:r>
      <w:r w:rsidR="00120BBF" w:rsidRPr="00120BBF">
        <w:rPr>
          <w:rFonts w:cs="Arial"/>
          <w:color w:val="auto"/>
          <w:sz w:val="24"/>
          <w:szCs w:val="24"/>
        </w:rPr>
        <w:t xml:space="preserve">event which must be specific to </w:t>
      </w:r>
      <w:r w:rsidR="00B5497A">
        <w:rPr>
          <w:rFonts w:cs="Arial"/>
          <w:color w:val="auto"/>
          <w:sz w:val="24"/>
          <w:szCs w:val="24"/>
        </w:rPr>
        <w:t xml:space="preserve">the </w:t>
      </w:r>
      <w:r w:rsidR="00120BBF" w:rsidRPr="00120BBF">
        <w:rPr>
          <w:rFonts w:cs="Arial"/>
          <w:color w:val="auto"/>
          <w:sz w:val="24"/>
          <w:szCs w:val="24"/>
        </w:rPr>
        <w:t>Town Hall</w:t>
      </w:r>
      <w:r w:rsidR="008B5D62">
        <w:rPr>
          <w:rFonts w:cs="Arial"/>
          <w:color w:val="auto"/>
          <w:sz w:val="24"/>
          <w:szCs w:val="24"/>
        </w:rPr>
        <w:t xml:space="preserve"> (visits can be arranged if required</w:t>
      </w:r>
      <w:r w:rsidR="007F48DC">
        <w:rPr>
          <w:rFonts w:cs="Arial"/>
          <w:color w:val="auto"/>
          <w:sz w:val="24"/>
          <w:szCs w:val="24"/>
        </w:rPr>
        <w:t xml:space="preserve"> by contacting </w:t>
      </w:r>
      <w:hyperlink r:id="rId20" w:history="1">
        <w:r w:rsidR="007F48DC" w:rsidRPr="00D06E76">
          <w:rPr>
            <w:rStyle w:val="Hyperlink"/>
            <w:rFonts w:cs="Arial"/>
            <w:sz w:val="24"/>
            <w:szCs w:val="24"/>
          </w:rPr>
          <w:t>townhall@oxford.gov.uk</w:t>
        </w:r>
      </w:hyperlink>
      <w:r w:rsidR="007F48DC">
        <w:rPr>
          <w:rFonts w:cs="Arial"/>
          <w:color w:val="auto"/>
          <w:sz w:val="24"/>
          <w:szCs w:val="24"/>
        </w:rPr>
        <w:t xml:space="preserve"> </w:t>
      </w:r>
      <w:r w:rsidR="008B5D62">
        <w:rPr>
          <w:rFonts w:cs="Arial"/>
          <w:color w:val="auto"/>
          <w:sz w:val="24"/>
          <w:szCs w:val="24"/>
        </w:rPr>
        <w:t>).</w:t>
      </w:r>
    </w:p>
    <w:p w:rsidR="00120BBF" w:rsidRPr="00120BBF" w:rsidRDefault="008C5CD6" w:rsidP="00120BBF">
      <w:pPr>
        <w:rPr>
          <w:rFonts w:cs="Arial"/>
          <w:color w:val="auto"/>
          <w:sz w:val="24"/>
          <w:szCs w:val="24"/>
        </w:rPr>
      </w:pPr>
      <w:r>
        <w:rPr>
          <w:rFonts w:cs="Arial"/>
          <w:color w:val="auto"/>
          <w:sz w:val="24"/>
          <w:szCs w:val="24"/>
        </w:rPr>
        <w:t xml:space="preserve">3. </w:t>
      </w:r>
      <w:r w:rsidR="00120BBF" w:rsidRPr="00120BBF">
        <w:rPr>
          <w:rFonts w:cs="Arial"/>
          <w:color w:val="auto"/>
          <w:sz w:val="24"/>
          <w:szCs w:val="24"/>
        </w:rPr>
        <w:t>A copy of licences for any of their Personal Licence Holders that wi</w:t>
      </w:r>
      <w:r w:rsidR="00012CB9">
        <w:rPr>
          <w:rFonts w:cs="Arial"/>
          <w:color w:val="auto"/>
          <w:sz w:val="24"/>
          <w:szCs w:val="24"/>
        </w:rPr>
        <w:t>ll be overseeing alcohol sales</w:t>
      </w:r>
      <w:r w:rsidR="00120BBF" w:rsidRPr="00120BBF">
        <w:rPr>
          <w:rFonts w:cs="Arial"/>
          <w:color w:val="auto"/>
          <w:sz w:val="24"/>
          <w:szCs w:val="24"/>
        </w:rPr>
        <w:t xml:space="preserve"> at the venue</w:t>
      </w:r>
      <w:r w:rsidR="00B5497A">
        <w:rPr>
          <w:rFonts w:cs="Arial"/>
          <w:color w:val="auto"/>
          <w:sz w:val="24"/>
          <w:szCs w:val="24"/>
        </w:rPr>
        <w:t>.</w:t>
      </w:r>
    </w:p>
    <w:p w:rsidR="00120BBF" w:rsidRPr="00120BBF" w:rsidRDefault="00120BBF" w:rsidP="00120BBF">
      <w:pPr>
        <w:rPr>
          <w:rFonts w:cs="Arial"/>
          <w:color w:val="auto"/>
          <w:sz w:val="24"/>
          <w:szCs w:val="24"/>
        </w:rPr>
      </w:pPr>
    </w:p>
    <w:p w:rsidR="00120BBF" w:rsidRPr="00120BBF" w:rsidRDefault="00120BBF" w:rsidP="00120BBF">
      <w:pPr>
        <w:rPr>
          <w:rFonts w:cs="Arial"/>
          <w:color w:val="auto"/>
          <w:sz w:val="24"/>
          <w:szCs w:val="24"/>
        </w:rPr>
      </w:pPr>
    </w:p>
    <w:p w:rsidR="00120BBF" w:rsidRPr="00120BBF" w:rsidRDefault="00120BBF" w:rsidP="00120BBF">
      <w:pPr>
        <w:rPr>
          <w:rFonts w:cs="Arial"/>
          <w:b/>
          <w:color w:val="auto"/>
          <w:sz w:val="24"/>
          <w:szCs w:val="24"/>
        </w:rPr>
      </w:pPr>
      <w:r w:rsidRPr="00120BBF">
        <w:rPr>
          <w:rFonts w:cs="Arial"/>
          <w:b/>
          <w:color w:val="auto"/>
          <w:sz w:val="24"/>
          <w:szCs w:val="24"/>
        </w:rPr>
        <w:t>Expectations</w:t>
      </w:r>
    </w:p>
    <w:p w:rsidR="00120BBF" w:rsidRPr="00120BBF" w:rsidRDefault="00120BBF" w:rsidP="00120BBF">
      <w:pPr>
        <w:rPr>
          <w:rFonts w:cs="Arial"/>
          <w:color w:val="auto"/>
          <w:sz w:val="24"/>
          <w:szCs w:val="24"/>
        </w:rPr>
      </w:pPr>
    </w:p>
    <w:p w:rsidR="00120BBF" w:rsidRDefault="00120BBF" w:rsidP="00120BBF">
      <w:pPr>
        <w:rPr>
          <w:rFonts w:cs="Arial"/>
          <w:color w:val="auto"/>
          <w:sz w:val="24"/>
          <w:szCs w:val="24"/>
        </w:rPr>
      </w:pPr>
      <w:r w:rsidRPr="00120BBF">
        <w:rPr>
          <w:rFonts w:cs="Arial"/>
          <w:color w:val="auto"/>
          <w:sz w:val="24"/>
          <w:szCs w:val="24"/>
        </w:rPr>
        <w:t>•</w:t>
      </w:r>
      <w:r w:rsidR="00B5497A">
        <w:rPr>
          <w:rFonts w:cs="Arial"/>
          <w:color w:val="auto"/>
          <w:sz w:val="24"/>
          <w:szCs w:val="24"/>
        </w:rPr>
        <w:t xml:space="preserve"> </w:t>
      </w:r>
      <w:r w:rsidR="00EC2895">
        <w:rPr>
          <w:rFonts w:cs="Arial"/>
          <w:color w:val="auto"/>
          <w:sz w:val="24"/>
          <w:szCs w:val="24"/>
        </w:rPr>
        <w:t>Suppliers</w:t>
      </w:r>
      <w:r w:rsidR="00B5497A">
        <w:rPr>
          <w:rFonts w:cs="Arial"/>
          <w:color w:val="auto"/>
          <w:sz w:val="24"/>
          <w:szCs w:val="24"/>
        </w:rPr>
        <w:t xml:space="preserve"> are t</w:t>
      </w:r>
      <w:r w:rsidRPr="00120BBF">
        <w:rPr>
          <w:rFonts w:cs="Arial"/>
          <w:color w:val="auto"/>
          <w:sz w:val="24"/>
          <w:szCs w:val="24"/>
        </w:rPr>
        <w:t xml:space="preserve">o underpin event catering with excellent customer service, value for money and a strong focus on </w:t>
      </w:r>
      <w:r w:rsidR="00FF2ECA">
        <w:rPr>
          <w:rFonts w:cs="Arial"/>
          <w:color w:val="auto"/>
          <w:sz w:val="24"/>
          <w:szCs w:val="24"/>
        </w:rPr>
        <w:t xml:space="preserve">sourcing </w:t>
      </w:r>
      <w:r w:rsidRPr="00120BBF">
        <w:rPr>
          <w:rFonts w:cs="Arial"/>
          <w:color w:val="auto"/>
          <w:sz w:val="24"/>
          <w:szCs w:val="24"/>
        </w:rPr>
        <w:t>quality local produce</w:t>
      </w:r>
      <w:r w:rsidR="00FF2ECA">
        <w:rPr>
          <w:rFonts w:cs="Arial"/>
          <w:color w:val="auto"/>
          <w:sz w:val="24"/>
          <w:szCs w:val="24"/>
        </w:rPr>
        <w:t xml:space="preserve"> where possible</w:t>
      </w:r>
      <w:r w:rsidR="00B5497A">
        <w:rPr>
          <w:rFonts w:cs="Arial"/>
          <w:color w:val="auto"/>
          <w:sz w:val="24"/>
          <w:szCs w:val="24"/>
        </w:rPr>
        <w:t>.</w:t>
      </w:r>
    </w:p>
    <w:p w:rsidR="00B43C44" w:rsidRPr="00B43C44" w:rsidRDefault="00B43C44" w:rsidP="00B43C44">
      <w:pPr>
        <w:rPr>
          <w:rFonts w:cs="Arial"/>
          <w:color w:val="auto"/>
          <w:sz w:val="24"/>
          <w:szCs w:val="24"/>
        </w:rPr>
      </w:pPr>
      <w:r w:rsidRPr="00120BBF">
        <w:rPr>
          <w:rFonts w:cs="Arial"/>
          <w:color w:val="auto"/>
          <w:sz w:val="24"/>
          <w:szCs w:val="24"/>
        </w:rPr>
        <w:t>•</w:t>
      </w:r>
      <w:r>
        <w:rPr>
          <w:rFonts w:cs="Arial"/>
          <w:color w:val="auto"/>
          <w:sz w:val="24"/>
          <w:szCs w:val="24"/>
        </w:rPr>
        <w:t xml:space="preserve"> </w:t>
      </w:r>
      <w:r w:rsidR="00814BE6">
        <w:rPr>
          <w:rFonts w:cs="Arial"/>
          <w:color w:val="auto"/>
          <w:sz w:val="24"/>
          <w:szCs w:val="24"/>
        </w:rPr>
        <w:t>Suppliers</w:t>
      </w:r>
      <w:r>
        <w:rPr>
          <w:rFonts w:cs="Arial"/>
          <w:color w:val="auto"/>
          <w:sz w:val="24"/>
          <w:szCs w:val="24"/>
        </w:rPr>
        <w:t xml:space="preserve"> will ensure that the reputation of the Town Hall is upheld and not brought into disrepute in any way.</w:t>
      </w:r>
    </w:p>
    <w:p w:rsidR="00120BBF" w:rsidRPr="00120BBF" w:rsidRDefault="00B5497A" w:rsidP="00120BBF">
      <w:pPr>
        <w:rPr>
          <w:rFonts w:cs="Arial"/>
          <w:color w:val="auto"/>
          <w:sz w:val="24"/>
          <w:szCs w:val="24"/>
        </w:rPr>
      </w:pPr>
      <w:r>
        <w:rPr>
          <w:rFonts w:cs="Arial"/>
          <w:color w:val="auto"/>
          <w:sz w:val="24"/>
          <w:szCs w:val="24"/>
        </w:rPr>
        <w:t xml:space="preserve">• </w:t>
      </w:r>
      <w:r w:rsidR="00FF0172">
        <w:rPr>
          <w:rFonts w:cs="Arial"/>
          <w:color w:val="auto"/>
          <w:sz w:val="24"/>
          <w:szCs w:val="24"/>
        </w:rPr>
        <w:t>Third parties</w:t>
      </w:r>
      <w:r w:rsidR="00120BBF" w:rsidRPr="00120BBF">
        <w:rPr>
          <w:rFonts w:cs="Arial"/>
          <w:color w:val="auto"/>
          <w:sz w:val="24"/>
          <w:szCs w:val="24"/>
        </w:rPr>
        <w:t xml:space="preserve"> will seek quotes directly from the </w:t>
      </w:r>
      <w:r w:rsidR="00FF0172">
        <w:rPr>
          <w:rFonts w:cs="Arial"/>
          <w:color w:val="auto"/>
          <w:sz w:val="24"/>
          <w:szCs w:val="24"/>
        </w:rPr>
        <w:t>Suppliers</w:t>
      </w:r>
      <w:r>
        <w:rPr>
          <w:rFonts w:cs="Arial"/>
          <w:color w:val="auto"/>
          <w:sz w:val="24"/>
          <w:szCs w:val="24"/>
        </w:rPr>
        <w:t>.</w:t>
      </w:r>
    </w:p>
    <w:p w:rsidR="00120BBF" w:rsidRPr="00120BBF" w:rsidRDefault="00B5497A" w:rsidP="00120BBF">
      <w:pPr>
        <w:rPr>
          <w:rFonts w:cs="Arial"/>
          <w:color w:val="auto"/>
          <w:sz w:val="24"/>
          <w:szCs w:val="24"/>
        </w:rPr>
      </w:pPr>
      <w:r>
        <w:rPr>
          <w:rFonts w:cs="Arial"/>
          <w:color w:val="auto"/>
          <w:sz w:val="24"/>
          <w:szCs w:val="24"/>
        </w:rPr>
        <w:t xml:space="preserve">• </w:t>
      </w:r>
      <w:r w:rsidR="00814BE6">
        <w:rPr>
          <w:rFonts w:cs="Arial"/>
          <w:color w:val="auto"/>
          <w:sz w:val="24"/>
          <w:szCs w:val="24"/>
        </w:rPr>
        <w:t>Suppliers</w:t>
      </w:r>
      <w:r>
        <w:rPr>
          <w:rFonts w:cs="Arial"/>
          <w:color w:val="auto"/>
          <w:sz w:val="24"/>
          <w:szCs w:val="24"/>
        </w:rPr>
        <w:t xml:space="preserve"> must </w:t>
      </w:r>
      <w:r w:rsidR="00FF2ECA">
        <w:rPr>
          <w:rFonts w:cs="Arial"/>
          <w:color w:val="auto"/>
          <w:sz w:val="24"/>
          <w:szCs w:val="24"/>
        </w:rPr>
        <w:t xml:space="preserve">acknowledge </w:t>
      </w:r>
      <w:r w:rsidR="00FF0172">
        <w:rPr>
          <w:rFonts w:cs="Arial"/>
          <w:color w:val="auto"/>
          <w:sz w:val="24"/>
          <w:szCs w:val="24"/>
        </w:rPr>
        <w:t>third parties</w:t>
      </w:r>
      <w:r w:rsidR="00120BBF" w:rsidRPr="00120BBF">
        <w:rPr>
          <w:rFonts w:cs="Arial"/>
          <w:color w:val="auto"/>
          <w:sz w:val="24"/>
          <w:szCs w:val="24"/>
        </w:rPr>
        <w:t xml:space="preserve"> within 1 working day of receiving requests for information</w:t>
      </w:r>
      <w:r w:rsidR="00595D81">
        <w:rPr>
          <w:rFonts w:cs="Arial"/>
          <w:color w:val="auto"/>
          <w:sz w:val="24"/>
          <w:szCs w:val="24"/>
        </w:rPr>
        <w:t xml:space="preserve"> and if requested provide a quotation with</w:t>
      </w:r>
      <w:r w:rsidR="007F48DC">
        <w:rPr>
          <w:rFonts w:cs="Arial"/>
          <w:color w:val="auto"/>
          <w:sz w:val="24"/>
          <w:szCs w:val="24"/>
        </w:rPr>
        <w:t>in 3</w:t>
      </w:r>
      <w:r w:rsidR="00595D81">
        <w:rPr>
          <w:rFonts w:cs="Arial"/>
          <w:color w:val="auto"/>
          <w:sz w:val="24"/>
          <w:szCs w:val="24"/>
        </w:rPr>
        <w:t xml:space="preserve"> working days</w:t>
      </w:r>
      <w:r w:rsidR="007F48DC">
        <w:rPr>
          <w:rFonts w:cs="Arial"/>
          <w:color w:val="auto"/>
          <w:sz w:val="24"/>
          <w:szCs w:val="24"/>
        </w:rPr>
        <w:t>.</w:t>
      </w:r>
    </w:p>
    <w:p w:rsidR="00120BBF" w:rsidRPr="00120BBF" w:rsidRDefault="00012CB9" w:rsidP="00120BBF">
      <w:pPr>
        <w:rPr>
          <w:rFonts w:cs="Arial"/>
          <w:color w:val="auto"/>
          <w:sz w:val="24"/>
          <w:szCs w:val="24"/>
        </w:rPr>
      </w:pPr>
      <w:r>
        <w:rPr>
          <w:rFonts w:cs="Arial"/>
          <w:color w:val="auto"/>
          <w:sz w:val="24"/>
          <w:szCs w:val="24"/>
        </w:rPr>
        <w:t xml:space="preserve">• </w:t>
      </w:r>
      <w:r w:rsidR="00120BBF" w:rsidRPr="00120BBF">
        <w:rPr>
          <w:rFonts w:cs="Arial"/>
          <w:color w:val="auto"/>
          <w:sz w:val="24"/>
          <w:szCs w:val="24"/>
        </w:rPr>
        <w:t xml:space="preserve">All </w:t>
      </w:r>
      <w:r w:rsidR="00FF0172">
        <w:rPr>
          <w:rFonts w:cs="Arial"/>
          <w:color w:val="auto"/>
          <w:sz w:val="24"/>
          <w:szCs w:val="24"/>
        </w:rPr>
        <w:t>Suppliers</w:t>
      </w:r>
      <w:r w:rsidR="00120BBF" w:rsidRPr="00120BBF">
        <w:rPr>
          <w:rFonts w:cs="Arial"/>
          <w:color w:val="auto"/>
          <w:sz w:val="24"/>
          <w:szCs w:val="24"/>
        </w:rPr>
        <w:t xml:space="preserve"> </w:t>
      </w:r>
      <w:r w:rsidR="00595D81">
        <w:rPr>
          <w:rFonts w:cs="Arial"/>
          <w:color w:val="auto"/>
          <w:sz w:val="24"/>
          <w:szCs w:val="24"/>
        </w:rPr>
        <w:t>must provide</w:t>
      </w:r>
      <w:r w:rsidR="00120BBF" w:rsidRPr="00120BBF">
        <w:rPr>
          <w:rFonts w:cs="Arial"/>
          <w:color w:val="auto"/>
          <w:sz w:val="24"/>
          <w:szCs w:val="24"/>
        </w:rPr>
        <w:t xml:space="preserve"> a</w:t>
      </w:r>
      <w:r w:rsidR="00595D81">
        <w:rPr>
          <w:rFonts w:cs="Arial"/>
          <w:color w:val="auto"/>
          <w:sz w:val="24"/>
          <w:szCs w:val="24"/>
        </w:rPr>
        <w:t>n</w:t>
      </w:r>
      <w:r w:rsidR="00120BBF" w:rsidRPr="00120BBF">
        <w:rPr>
          <w:rFonts w:cs="Arial"/>
          <w:color w:val="auto"/>
          <w:sz w:val="24"/>
          <w:szCs w:val="24"/>
        </w:rPr>
        <w:t xml:space="preserve"> </w:t>
      </w:r>
      <w:r w:rsidR="00595D81">
        <w:rPr>
          <w:rFonts w:cs="Arial"/>
          <w:color w:val="auto"/>
          <w:sz w:val="24"/>
          <w:szCs w:val="24"/>
        </w:rPr>
        <w:t>indicative menu</w:t>
      </w:r>
      <w:r w:rsidR="00120BBF" w:rsidRPr="00120BBF">
        <w:rPr>
          <w:rFonts w:cs="Arial"/>
          <w:color w:val="auto"/>
          <w:sz w:val="24"/>
          <w:szCs w:val="24"/>
        </w:rPr>
        <w:t xml:space="preserve"> as a basic option to give a feel for what is on offer.</w:t>
      </w:r>
      <w:r w:rsidR="003A3EF5">
        <w:rPr>
          <w:rFonts w:cs="Arial"/>
          <w:color w:val="auto"/>
          <w:sz w:val="24"/>
          <w:szCs w:val="24"/>
        </w:rPr>
        <w:t xml:space="preserve"> This must be suitable for the Council to supply to </w:t>
      </w:r>
      <w:r w:rsidR="00FF0172">
        <w:rPr>
          <w:rFonts w:cs="Arial"/>
          <w:color w:val="auto"/>
          <w:sz w:val="24"/>
          <w:szCs w:val="24"/>
        </w:rPr>
        <w:t>third parties</w:t>
      </w:r>
      <w:r w:rsidR="003A3EF5">
        <w:rPr>
          <w:rFonts w:cs="Arial"/>
          <w:color w:val="auto"/>
          <w:sz w:val="24"/>
          <w:szCs w:val="24"/>
        </w:rPr>
        <w:t xml:space="preserve"> to enable them to make a decision and it will be the responsibility of </w:t>
      </w:r>
      <w:r w:rsidR="00FF0172">
        <w:rPr>
          <w:rFonts w:cs="Arial"/>
          <w:color w:val="auto"/>
          <w:sz w:val="24"/>
          <w:szCs w:val="24"/>
        </w:rPr>
        <w:t>the S</w:t>
      </w:r>
      <w:r w:rsidR="003A3EF5">
        <w:rPr>
          <w:rFonts w:cs="Arial"/>
          <w:color w:val="auto"/>
          <w:sz w:val="24"/>
          <w:szCs w:val="24"/>
        </w:rPr>
        <w:t>upplier to keep this information updated in their format.</w:t>
      </w:r>
      <w:r w:rsidR="00216219">
        <w:rPr>
          <w:rFonts w:cs="Arial"/>
          <w:color w:val="auto"/>
          <w:sz w:val="24"/>
          <w:szCs w:val="24"/>
        </w:rPr>
        <w:t xml:space="preserve"> </w:t>
      </w:r>
      <w:r w:rsidR="00FF0172">
        <w:rPr>
          <w:rFonts w:cs="Arial"/>
          <w:color w:val="auto"/>
          <w:sz w:val="24"/>
          <w:szCs w:val="24"/>
        </w:rPr>
        <w:t>This is an opportunity for the S</w:t>
      </w:r>
      <w:r w:rsidR="00216219">
        <w:rPr>
          <w:rFonts w:cs="Arial"/>
          <w:color w:val="auto"/>
          <w:sz w:val="24"/>
          <w:szCs w:val="24"/>
        </w:rPr>
        <w:t>upplier to promote their services.</w:t>
      </w:r>
    </w:p>
    <w:p w:rsidR="00120BBF" w:rsidRPr="00120BBF" w:rsidRDefault="00B5497A" w:rsidP="00120BBF">
      <w:pPr>
        <w:rPr>
          <w:rFonts w:cs="Arial"/>
          <w:color w:val="auto"/>
          <w:sz w:val="24"/>
          <w:szCs w:val="24"/>
        </w:rPr>
      </w:pPr>
      <w:r>
        <w:rPr>
          <w:rFonts w:cs="Arial"/>
          <w:color w:val="auto"/>
          <w:sz w:val="24"/>
          <w:szCs w:val="24"/>
        </w:rPr>
        <w:t xml:space="preserve">• </w:t>
      </w:r>
      <w:r w:rsidR="00814BE6">
        <w:rPr>
          <w:rFonts w:cs="Arial"/>
          <w:color w:val="auto"/>
          <w:sz w:val="24"/>
          <w:szCs w:val="24"/>
        </w:rPr>
        <w:t>Suppliers</w:t>
      </w:r>
      <w:r w:rsidR="00FD1CD7">
        <w:rPr>
          <w:rFonts w:cs="Arial"/>
          <w:color w:val="auto"/>
          <w:sz w:val="24"/>
          <w:szCs w:val="24"/>
        </w:rPr>
        <w:t xml:space="preserve"> must</w:t>
      </w:r>
      <w:r w:rsidR="00120BBF" w:rsidRPr="00120BBF">
        <w:rPr>
          <w:rFonts w:cs="Arial"/>
          <w:color w:val="auto"/>
          <w:sz w:val="24"/>
          <w:szCs w:val="24"/>
        </w:rPr>
        <w:t xml:space="preserve"> include an event manager and personal licence holder for all events. </w:t>
      </w:r>
    </w:p>
    <w:p w:rsidR="00120BBF" w:rsidRPr="00120BBF" w:rsidRDefault="00B5497A" w:rsidP="00120BBF">
      <w:pPr>
        <w:rPr>
          <w:rFonts w:cs="Arial"/>
          <w:color w:val="auto"/>
          <w:sz w:val="24"/>
          <w:szCs w:val="24"/>
        </w:rPr>
      </w:pPr>
      <w:r>
        <w:rPr>
          <w:rFonts w:cs="Arial"/>
          <w:color w:val="auto"/>
          <w:sz w:val="24"/>
          <w:szCs w:val="24"/>
        </w:rPr>
        <w:t xml:space="preserve">• </w:t>
      </w:r>
      <w:r w:rsidR="00814BE6">
        <w:rPr>
          <w:rFonts w:cs="Arial"/>
          <w:color w:val="auto"/>
          <w:sz w:val="24"/>
          <w:szCs w:val="24"/>
        </w:rPr>
        <w:t>Suppliers</w:t>
      </w:r>
      <w:r w:rsidR="00FD1CD7">
        <w:rPr>
          <w:rFonts w:cs="Arial"/>
          <w:color w:val="auto"/>
          <w:sz w:val="24"/>
          <w:szCs w:val="24"/>
        </w:rPr>
        <w:t xml:space="preserve"> must</w:t>
      </w:r>
      <w:r w:rsidR="00120BBF" w:rsidRPr="00120BBF">
        <w:rPr>
          <w:rFonts w:cs="Arial"/>
          <w:color w:val="auto"/>
          <w:sz w:val="24"/>
          <w:szCs w:val="24"/>
        </w:rPr>
        <w:t xml:space="preserve"> ensure that all staff dress suitably and appropriately to carry out their duties. The </w:t>
      </w:r>
      <w:r w:rsidR="00FF0172">
        <w:rPr>
          <w:rFonts w:cs="Arial"/>
          <w:color w:val="auto"/>
          <w:sz w:val="24"/>
          <w:szCs w:val="24"/>
        </w:rPr>
        <w:t>S</w:t>
      </w:r>
      <w:r w:rsidR="00814BE6">
        <w:rPr>
          <w:rFonts w:cs="Arial"/>
          <w:color w:val="auto"/>
          <w:sz w:val="24"/>
          <w:szCs w:val="24"/>
        </w:rPr>
        <w:t>upplier</w:t>
      </w:r>
      <w:r w:rsidR="00216219">
        <w:rPr>
          <w:rFonts w:cs="Arial"/>
          <w:color w:val="auto"/>
          <w:sz w:val="24"/>
          <w:szCs w:val="24"/>
        </w:rPr>
        <w:t xml:space="preserve"> </w:t>
      </w:r>
      <w:r w:rsidR="00120BBF" w:rsidRPr="00120BBF">
        <w:rPr>
          <w:rFonts w:cs="Arial"/>
          <w:color w:val="auto"/>
          <w:sz w:val="24"/>
          <w:szCs w:val="24"/>
        </w:rPr>
        <w:t xml:space="preserve">shall ensure that their </w:t>
      </w:r>
      <w:proofErr w:type="gramStart"/>
      <w:r w:rsidR="00120BBF" w:rsidRPr="00120BBF">
        <w:rPr>
          <w:rFonts w:cs="Arial"/>
          <w:color w:val="auto"/>
          <w:sz w:val="24"/>
          <w:szCs w:val="24"/>
        </w:rPr>
        <w:t>staff</w:t>
      </w:r>
      <w:proofErr w:type="gramEnd"/>
      <w:r w:rsidR="00120BBF" w:rsidRPr="00120BBF">
        <w:rPr>
          <w:rFonts w:cs="Arial"/>
          <w:color w:val="auto"/>
          <w:sz w:val="24"/>
          <w:szCs w:val="24"/>
        </w:rPr>
        <w:t xml:space="preserve"> wear</w:t>
      </w:r>
      <w:r w:rsidR="00595D81">
        <w:rPr>
          <w:rFonts w:cs="Arial"/>
          <w:color w:val="auto"/>
          <w:sz w:val="24"/>
          <w:szCs w:val="24"/>
        </w:rPr>
        <w:t>s</w:t>
      </w:r>
      <w:r w:rsidR="00120BBF" w:rsidRPr="00120BBF">
        <w:rPr>
          <w:rFonts w:cs="Arial"/>
          <w:color w:val="auto"/>
          <w:sz w:val="24"/>
          <w:szCs w:val="24"/>
        </w:rPr>
        <w:t xml:space="preserve"> a recogni</w:t>
      </w:r>
      <w:r w:rsidR="00814BE6">
        <w:rPr>
          <w:rFonts w:cs="Arial"/>
          <w:color w:val="auto"/>
          <w:sz w:val="24"/>
          <w:szCs w:val="24"/>
        </w:rPr>
        <w:t>s</w:t>
      </w:r>
      <w:r w:rsidR="00120BBF" w:rsidRPr="00120BBF">
        <w:rPr>
          <w:rFonts w:cs="Arial"/>
          <w:color w:val="auto"/>
          <w:sz w:val="24"/>
          <w:szCs w:val="24"/>
        </w:rPr>
        <w:t xml:space="preserve">able uniform for events. </w:t>
      </w:r>
    </w:p>
    <w:p w:rsidR="00120BBF" w:rsidRPr="00120BBF" w:rsidRDefault="00B5497A" w:rsidP="00120BBF">
      <w:pPr>
        <w:rPr>
          <w:rFonts w:cs="Arial"/>
          <w:color w:val="auto"/>
          <w:sz w:val="24"/>
          <w:szCs w:val="24"/>
        </w:rPr>
      </w:pPr>
      <w:r>
        <w:rPr>
          <w:rFonts w:cs="Arial"/>
          <w:color w:val="auto"/>
          <w:sz w:val="24"/>
          <w:szCs w:val="24"/>
        </w:rPr>
        <w:t xml:space="preserve">• </w:t>
      </w:r>
      <w:r w:rsidR="00814BE6">
        <w:rPr>
          <w:rFonts w:cs="Arial"/>
          <w:color w:val="auto"/>
          <w:sz w:val="24"/>
          <w:szCs w:val="24"/>
        </w:rPr>
        <w:t>Suppliers</w:t>
      </w:r>
      <w:r w:rsidR="00FD1CD7">
        <w:rPr>
          <w:rFonts w:cs="Arial"/>
          <w:color w:val="auto"/>
          <w:sz w:val="24"/>
          <w:szCs w:val="24"/>
        </w:rPr>
        <w:t xml:space="preserve"> </w:t>
      </w:r>
      <w:r w:rsidR="00120BBF" w:rsidRPr="00120BBF">
        <w:rPr>
          <w:rFonts w:cs="Arial"/>
          <w:color w:val="auto"/>
          <w:sz w:val="24"/>
          <w:szCs w:val="24"/>
        </w:rPr>
        <w:t xml:space="preserve">will be responsible for ensuring the kitchen and </w:t>
      </w:r>
      <w:r w:rsidR="00595D81">
        <w:rPr>
          <w:rFonts w:cs="Arial"/>
          <w:color w:val="auto"/>
          <w:sz w:val="24"/>
          <w:szCs w:val="24"/>
        </w:rPr>
        <w:t xml:space="preserve">all </w:t>
      </w:r>
      <w:r w:rsidR="00120BBF" w:rsidRPr="00120BBF">
        <w:rPr>
          <w:rFonts w:cs="Arial"/>
          <w:color w:val="auto"/>
          <w:sz w:val="24"/>
          <w:szCs w:val="24"/>
        </w:rPr>
        <w:t>associated areas are left clean</w:t>
      </w:r>
      <w:r w:rsidR="00595D81">
        <w:rPr>
          <w:rFonts w:cs="Arial"/>
          <w:color w:val="auto"/>
          <w:sz w:val="24"/>
          <w:szCs w:val="24"/>
        </w:rPr>
        <w:t xml:space="preserve"> and tidy</w:t>
      </w:r>
      <w:r w:rsidR="00120BBF" w:rsidRPr="00120BBF">
        <w:rPr>
          <w:rFonts w:cs="Arial"/>
          <w:color w:val="auto"/>
          <w:sz w:val="24"/>
          <w:szCs w:val="24"/>
        </w:rPr>
        <w:t xml:space="preserve"> after events.</w:t>
      </w:r>
      <w:r w:rsidR="00216219">
        <w:rPr>
          <w:rFonts w:cs="Arial"/>
          <w:color w:val="auto"/>
          <w:sz w:val="24"/>
          <w:szCs w:val="24"/>
        </w:rPr>
        <w:t xml:space="preserve"> </w:t>
      </w:r>
      <w:r w:rsidR="00216219" w:rsidRPr="007F48DC">
        <w:rPr>
          <w:rFonts w:cs="Arial"/>
          <w:color w:val="auto"/>
          <w:sz w:val="24"/>
          <w:szCs w:val="24"/>
        </w:rPr>
        <w:t>The Council may take a photograph to evidence the initial state of the kitchen and if it is not left as it is found,</w:t>
      </w:r>
      <w:r w:rsidR="00120BBF" w:rsidRPr="007F48DC">
        <w:rPr>
          <w:rFonts w:cs="Arial"/>
          <w:color w:val="auto"/>
          <w:sz w:val="24"/>
          <w:szCs w:val="24"/>
        </w:rPr>
        <w:t xml:space="preserve"> </w:t>
      </w:r>
      <w:r w:rsidR="00120BBF" w:rsidRPr="00120BBF">
        <w:rPr>
          <w:rFonts w:cs="Arial"/>
          <w:color w:val="auto"/>
          <w:sz w:val="24"/>
          <w:szCs w:val="24"/>
        </w:rPr>
        <w:t xml:space="preserve">a </w:t>
      </w:r>
      <w:r w:rsidR="007C6A16">
        <w:rPr>
          <w:rFonts w:cs="Arial"/>
          <w:color w:val="auto"/>
          <w:sz w:val="24"/>
          <w:szCs w:val="24"/>
        </w:rPr>
        <w:t xml:space="preserve">minimum </w:t>
      </w:r>
      <w:r w:rsidR="00120BBF" w:rsidRPr="00120BBF">
        <w:rPr>
          <w:rFonts w:cs="Arial"/>
          <w:color w:val="auto"/>
          <w:sz w:val="24"/>
          <w:szCs w:val="24"/>
        </w:rPr>
        <w:t xml:space="preserve">cleaning charge </w:t>
      </w:r>
      <w:r w:rsidR="007C6A16">
        <w:rPr>
          <w:rFonts w:cs="Arial"/>
          <w:color w:val="auto"/>
          <w:sz w:val="24"/>
          <w:szCs w:val="24"/>
        </w:rPr>
        <w:t xml:space="preserve">of £250 </w:t>
      </w:r>
      <w:r w:rsidR="00547704">
        <w:rPr>
          <w:rFonts w:cs="Arial"/>
          <w:color w:val="auto"/>
          <w:sz w:val="24"/>
          <w:szCs w:val="24"/>
        </w:rPr>
        <w:t>will be applied</w:t>
      </w:r>
      <w:r w:rsidR="00FD1CD7">
        <w:rPr>
          <w:rFonts w:cs="Arial"/>
          <w:color w:val="auto"/>
          <w:sz w:val="24"/>
          <w:szCs w:val="24"/>
        </w:rPr>
        <w:t>.</w:t>
      </w:r>
    </w:p>
    <w:p w:rsidR="00120BBF" w:rsidRPr="00120BBF" w:rsidRDefault="00B5497A" w:rsidP="00120BBF">
      <w:pPr>
        <w:rPr>
          <w:rFonts w:cs="Arial"/>
          <w:color w:val="auto"/>
          <w:sz w:val="24"/>
          <w:szCs w:val="24"/>
        </w:rPr>
      </w:pPr>
      <w:r>
        <w:rPr>
          <w:rFonts w:cs="Arial"/>
          <w:color w:val="auto"/>
          <w:sz w:val="24"/>
          <w:szCs w:val="24"/>
        </w:rPr>
        <w:t xml:space="preserve">• </w:t>
      </w:r>
      <w:r w:rsidR="00814BE6">
        <w:rPr>
          <w:rFonts w:cs="Arial"/>
          <w:color w:val="auto"/>
          <w:sz w:val="24"/>
          <w:szCs w:val="24"/>
        </w:rPr>
        <w:t>Suppliers</w:t>
      </w:r>
      <w:r w:rsidR="00FD1CD7">
        <w:rPr>
          <w:rFonts w:cs="Arial"/>
          <w:color w:val="auto"/>
          <w:sz w:val="24"/>
          <w:szCs w:val="24"/>
        </w:rPr>
        <w:t xml:space="preserve"> must</w:t>
      </w:r>
      <w:r w:rsidR="00120BBF" w:rsidRPr="00120BBF">
        <w:rPr>
          <w:rFonts w:cs="Arial"/>
          <w:color w:val="auto"/>
          <w:sz w:val="24"/>
          <w:szCs w:val="24"/>
        </w:rPr>
        <w:t xml:space="preserve"> include all staffing, linen and crockery</w:t>
      </w:r>
      <w:r w:rsidR="00FD1CD7">
        <w:rPr>
          <w:rFonts w:cs="Arial"/>
          <w:color w:val="auto"/>
          <w:sz w:val="24"/>
          <w:szCs w:val="24"/>
        </w:rPr>
        <w:t xml:space="preserve"> costs</w:t>
      </w:r>
      <w:r w:rsidR="00120BBF" w:rsidRPr="00120BBF">
        <w:rPr>
          <w:rFonts w:cs="Arial"/>
          <w:color w:val="auto"/>
          <w:sz w:val="24"/>
          <w:szCs w:val="24"/>
        </w:rPr>
        <w:t xml:space="preserve"> in quotes</w:t>
      </w:r>
      <w:r w:rsidR="00216219">
        <w:rPr>
          <w:rFonts w:cs="Arial"/>
          <w:color w:val="auto"/>
          <w:sz w:val="24"/>
          <w:szCs w:val="24"/>
        </w:rPr>
        <w:t xml:space="preserve"> to clients.</w:t>
      </w:r>
    </w:p>
    <w:p w:rsidR="00120BBF" w:rsidRDefault="00B5497A" w:rsidP="00120BBF">
      <w:pPr>
        <w:rPr>
          <w:rFonts w:cs="Arial"/>
          <w:color w:val="auto"/>
          <w:sz w:val="24"/>
          <w:szCs w:val="24"/>
        </w:rPr>
      </w:pPr>
      <w:r>
        <w:rPr>
          <w:rFonts w:cs="Arial"/>
          <w:color w:val="auto"/>
          <w:sz w:val="24"/>
          <w:szCs w:val="24"/>
        </w:rPr>
        <w:t xml:space="preserve">• </w:t>
      </w:r>
      <w:r w:rsidR="00216219">
        <w:rPr>
          <w:rFonts w:cs="Arial"/>
          <w:color w:val="auto"/>
          <w:sz w:val="24"/>
          <w:szCs w:val="24"/>
        </w:rPr>
        <w:t>Supplier performance will be</w:t>
      </w:r>
      <w:r w:rsidR="00120BBF" w:rsidRPr="00120BBF">
        <w:rPr>
          <w:rFonts w:cs="Arial"/>
          <w:color w:val="auto"/>
          <w:sz w:val="24"/>
          <w:szCs w:val="24"/>
        </w:rPr>
        <w:t xml:space="preserve"> monitored </w:t>
      </w:r>
      <w:r w:rsidR="00FD1CD7">
        <w:rPr>
          <w:rFonts w:cs="Arial"/>
          <w:color w:val="auto"/>
          <w:sz w:val="24"/>
          <w:szCs w:val="24"/>
        </w:rPr>
        <w:t xml:space="preserve">by way of </w:t>
      </w:r>
      <w:r w:rsidR="00595D81">
        <w:rPr>
          <w:rFonts w:cs="Arial"/>
          <w:color w:val="auto"/>
          <w:sz w:val="24"/>
          <w:szCs w:val="24"/>
        </w:rPr>
        <w:t xml:space="preserve">a </w:t>
      </w:r>
      <w:r w:rsidR="00FD1CD7">
        <w:rPr>
          <w:rFonts w:cs="Arial"/>
          <w:color w:val="auto"/>
          <w:sz w:val="24"/>
          <w:szCs w:val="24"/>
        </w:rPr>
        <w:t xml:space="preserve">feedback </w:t>
      </w:r>
      <w:r w:rsidR="00595D81">
        <w:rPr>
          <w:rFonts w:cs="Arial"/>
          <w:color w:val="auto"/>
          <w:sz w:val="24"/>
          <w:szCs w:val="24"/>
        </w:rPr>
        <w:t xml:space="preserve">form provided to </w:t>
      </w:r>
      <w:r w:rsidR="00FF0172">
        <w:rPr>
          <w:rFonts w:cs="Arial"/>
          <w:color w:val="auto"/>
          <w:sz w:val="24"/>
          <w:szCs w:val="24"/>
        </w:rPr>
        <w:t>third parties</w:t>
      </w:r>
      <w:r w:rsidR="00595D81">
        <w:rPr>
          <w:rFonts w:cs="Arial"/>
          <w:color w:val="auto"/>
          <w:sz w:val="24"/>
          <w:szCs w:val="24"/>
        </w:rPr>
        <w:t xml:space="preserve"> following an event,</w:t>
      </w:r>
      <w:r w:rsidR="00FD1CD7">
        <w:rPr>
          <w:rFonts w:cs="Arial"/>
          <w:color w:val="auto"/>
          <w:sz w:val="24"/>
          <w:szCs w:val="24"/>
        </w:rPr>
        <w:t xml:space="preserve"> </w:t>
      </w:r>
      <w:r w:rsidR="00120BBF" w:rsidRPr="00120BBF">
        <w:rPr>
          <w:rFonts w:cs="Arial"/>
          <w:color w:val="auto"/>
          <w:sz w:val="24"/>
          <w:szCs w:val="24"/>
        </w:rPr>
        <w:t xml:space="preserve">to ensure that not only are </w:t>
      </w:r>
      <w:r w:rsidR="00FD1CD7">
        <w:rPr>
          <w:rFonts w:cs="Arial"/>
          <w:color w:val="auto"/>
          <w:sz w:val="24"/>
          <w:szCs w:val="24"/>
        </w:rPr>
        <w:t>they</w:t>
      </w:r>
      <w:r w:rsidR="00120BBF" w:rsidRPr="00120BBF">
        <w:rPr>
          <w:rFonts w:cs="Arial"/>
          <w:color w:val="auto"/>
          <w:sz w:val="24"/>
          <w:szCs w:val="24"/>
        </w:rPr>
        <w:t xml:space="preserve"> happy with the selection and service but also that health and safety requirements and waste management are followed. </w:t>
      </w:r>
    </w:p>
    <w:p w:rsidR="00B21175" w:rsidRPr="00B21175" w:rsidRDefault="00216219" w:rsidP="00B21175">
      <w:pPr>
        <w:rPr>
          <w:rFonts w:cs="Arial"/>
          <w:color w:val="auto"/>
          <w:sz w:val="24"/>
          <w:szCs w:val="24"/>
        </w:rPr>
      </w:pPr>
      <w:r>
        <w:rPr>
          <w:rFonts w:cs="Arial"/>
          <w:color w:val="auto"/>
          <w:sz w:val="24"/>
          <w:szCs w:val="24"/>
        </w:rPr>
        <w:t>•</w:t>
      </w:r>
      <w:r w:rsidR="00012CB9">
        <w:rPr>
          <w:rFonts w:cs="Arial"/>
          <w:color w:val="auto"/>
          <w:sz w:val="24"/>
          <w:szCs w:val="24"/>
        </w:rPr>
        <w:t xml:space="preserve"> </w:t>
      </w:r>
      <w:r w:rsidR="00B21175">
        <w:rPr>
          <w:rFonts w:cs="Arial"/>
          <w:color w:val="auto"/>
          <w:sz w:val="24"/>
          <w:szCs w:val="24"/>
        </w:rPr>
        <w:t>Suppliers must provide, n</w:t>
      </w:r>
      <w:r w:rsidR="00B21175" w:rsidRPr="00B21175">
        <w:rPr>
          <w:rFonts w:cs="Arial"/>
          <w:color w:val="auto"/>
          <w:sz w:val="24"/>
          <w:szCs w:val="24"/>
        </w:rPr>
        <w:t>ot later than the fourteenth day of each calendar month</w:t>
      </w:r>
      <w:r w:rsidR="00B21175">
        <w:rPr>
          <w:rFonts w:cs="Arial"/>
          <w:color w:val="auto"/>
          <w:sz w:val="24"/>
          <w:szCs w:val="24"/>
        </w:rPr>
        <w:t>,</w:t>
      </w:r>
      <w:r w:rsidR="00B21175" w:rsidRPr="00B21175">
        <w:rPr>
          <w:rFonts w:cs="Arial"/>
          <w:color w:val="auto"/>
          <w:sz w:val="24"/>
          <w:szCs w:val="24"/>
        </w:rPr>
        <w:t xml:space="preserve"> the</w:t>
      </w:r>
      <w:r w:rsidR="00B21175">
        <w:rPr>
          <w:rFonts w:cs="Arial"/>
          <w:color w:val="auto"/>
          <w:sz w:val="24"/>
          <w:szCs w:val="24"/>
        </w:rPr>
        <w:t xml:space="preserve"> following in an excel format:</w:t>
      </w:r>
    </w:p>
    <w:p w:rsidR="00B21175" w:rsidRPr="00B21175" w:rsidRDefault="00B21175" w:rsidP="00B21175">
      <w:pPr>
        <w:rPr>
          <w:rFonts w:cs="Arial"/>
          <w:color w:val="auto"/>
          <w:sz w:val="24"/>
          <w:szCs w:val="24"/>
        </w:rPr>
      </w:pPr>
      <w:r w:rsidRPr="00B21175">
        <w:rPr>
          <w:rFonts w:cs="Arial"/>
          <w:color w:val="auto"/>
          <w:sz w:val="24"/>
          <w:szCs w:val="24"/>
        </w:rPr>
        <w:t>a)</w:t>
      </w:r>
      <w:r>
        <w:rPr>
          <w:rFonts w:cs="Arial"/>
          <w:color w:val="auto"/>
          <w:sz w:val="24"/>
          <w:szCs w:val="24"/>
        </w:rPr>
        <w:t xml:space="preserve"> A</w:t>
      </w:r>
      <w:r w:rsidRPr="00B21175">
        <w:rPr>
          <w:rFonts w:cs="Arial"/>
          <w:color w:val="auto"/>
          <w:sz w:val="24"/>
          <w:szCs w:val="24"/>
        </w:rPr>
        <w:t xml:space="preserve"> statement showing </w:t>
      </w:r>
      <w:r>
        <w:rPr>
          <w:rFonts w:cs="Arial"/>
          <w:color w:val="auto"/>
          <w:sz w:val="24"/>
          <w:szCs w:val="24"/>
        </w:rPr>
        <w:t>a breakdown of s</w:t>
      </w:r>
      <w:r w:rsidRPr="00B21175">
        <w:rPr>
          <w:rFonts w:cs="Arial"/>
          <w:color w:val="auto"/>
          <w:sz w:val="24"/>
          <w:szCs w:val="24"/>
        </w:rPr>
        <w:t>ales for the pre</w:t>
      </w:r>
      <w:r>
        <w:rPr>
          <w:rFonts w:cs="Arial"/>
          <w:color w:val="auto"/>
          <w:sz w:val="24"/>
          <w:szCs w:val="24"/>
        </w:rPr>
        <w:t>vious</w:t>
      </w:r>
      <w:r w:rsidRPr="00B21175">
        <w:rPr>
          <w:rFonts w:cs="Arial"/>
          <w:color w:val="auto"/>
          <w:sz w:val="24"/>
          <w:szCs w:val="24"/>
        </w:rPr>
        <w:t xml:space="preserve"> calendar month. </w:t>
      </w:r>
    </w:p>
    <w:p w:rsidR="00B21175" w:rsidRDefault="00B21175" w:rsidP="00B21175">
      <w:pPr>
        <w:rPr>
          <w:rFonts w:cs="Arial"/>
          <w:color w:val="auto"/>
          <w:sz w:val="24"/>
          <w:szCs w:val="24"/>
        </w:rPr>
      </w:pPr>
      <w:r>
        <w:rPr>
          <w:rFonts w:cs="Arial"/>
          <w:color w:val="auto"/>
          <w:sz w:val="24"/>
          <w:szCs w:val="24"/>
        </w:rPr>
        <w:t>b) T</w:t>
      </w:r>
      <w:r w:rsidRPr="00B21175">
        <w:rPr>
          <w:rFonts w:cs="Arial"/>
          <w:color w:val="auto"/>
          <w:sz w:val="24"/>
          <w:szCs w:val="24"/>
        </w:rPr>
        <w:t xml:space="preserve">he </w:t>
      </w:r>
      <w:r>
        <w:rPr>
          <w:rFonts w:cs="Arial"/>
          <w:color w:val="auto"/>
          <w:sz w:val="24"/>
          <w:szCs w:val="24"/>
        </w:rPr>
        <w:t>value</w:t>
      </w:r>
      <w:r w:rsidRPr="00B21175">
        <w:rPr>
          <w:rFonts w:cs="Arial"/>
          <w:color w:val="auto"/>
          <w:sz w:val="24"/>
          <w:szCs w:val="24"/>
        </w:rPr>
        <w:t xml:space="preserve"> of C</w:t>
      </w:r>
      <w:r w:rsidR="009E5A16">
        <w:rPr>
          <w:rFonts w:cs="Arial"/>
          <w:color w:val="auto"/>
          <w:sz w:val="24"/>
          <w:szCs w:val="24"/>
        </w:rPr>
        <w:t>ommission</w:t>
      </w:r>
      <w:r w:rsidRPr="00B21175">
        <w:rPr>
          <w:rFonts w:cs="Arial"/>
          <w:color w:val="auto"/>
          <w:sz w:val="24"/>
          <w:szCs w:val="24"/>
        </w:rPr>
        <w:t xml:space="preserve"> due </w:t>
      </w:r>
      <w:r>
        <w:rPr>
          <w:rFonts w:cs="Arial"/>
          <w:color w:val="auto"/>
          <w:sz w:val="24"/>
          <w:szCs w:val="24"/>
        </w:rPr>
        <w:t xml:space="preserve">to the Council </w:t>
      </w:r>
      <w:r w:rsidRPr="00B21175">
        <w:rPr>
          <w:rFonts w:cs="Arial"/>
          <w:color w:val="auto"/>
          <w:sz w:val="24"/>
          <w:szCs w:val="24"/>
        </w:rPr>
        <w:t>for the pre</w:t>
      </w:r>
      <w:r>
        <w:rPr>
          <w:rFonts w:cs="Arial"/>
          <w:color w:val="auto"/>
          <w:sz w:val="24"/>
          <w:szCs w:val="24"/>
        </w:rPr>
        <w:t>vious</w:t>
      </w:r>
      <w:r w:rsidRPr="00B21175">
        <w:rPr>
          <w:rFonts w:cs="Arial"/>
          <w:color w:val="auto"/>
          <w:sz w:val="24"/>
          <w:szCs w:val="24"/>
        </w:rPr>
        <w:t xml:space="preserve"> calendar month.</w:t>
      </w:r>
    </w:p>
    <w:p w:rsidR="005403AD" w:rsidRDefault="004F0E56" w:rsidP="00120830">
      <w:pPr>
        <w:rPr>
          <w:rFonts w:cs="Arial"/>
          <w:b/>
          <w:color w:val="auto"/>
          <w:sz w:val="24"/>
          <w:szCs w:val="24"/>
        </w:rPr>
      </w:pPr>
      <w:r>
        <w:rPr>
          <w:rFonts w:cs="Arial"/>
          <w:color w:val="auto"/>
          <w:sz w:val="24"/>
          <w:szCs w:val="24"/>
        </w:rPr>
        <w:t>•</w:t>
      </w:r>
      <w:r w:rsidR="009E5A16">
        <w:rPr>
          <w:rFonts w:cs="Arial"/>
          <w:color w:val="auto"/>
          <w:sz w:val="24"/>
          <w:szCs w:val="24"/>
        </w:rPr>
        <w:t xml:space="preserve"> The Council will raise an invoice to the </w:t>
      </w:r>
      <w:r w:rsidR="00FF0172">
        <w:rPr>
          <w:rFonts w:cs="Arial"/>
          <w:color w:val="auto"/>
          <w:sz w:val="24"/>
          <w:szCs w:val="24"/>
        </w:rPr>
        <w:t>S</w:t>
      </w:r>
      <w:r w:rsidR="00A15D3E">
        <w:rPr>
          <w:rFonts w:cs="Arial"/>
          <w:color w:val="auto"/>
          <w:sz w:val="24"/>
          <w:szCs w:val="24"/>
        </w:rPr>
        <w:t xml:space="preserve">upplier </w:t>
      </w:r>
      <w:r w:rsidR="009E5A16">
        <w:rPr>
          <w:rFonts w:cs="Arial"/>
          <w:color w:val="auto"/>
          <w:sz w:val="24"/>
          <w:szCs w:val="24"/>
        </w:rPr>
        <w:t xml:space="preserve">following receipt of the monthly report described above. </w:t>
      </w:r>
    </w:p>
    <w:sectPr w:rsidR="005403AD">
      <w:headerReference w:type="default" r:id="rId21"/>
      <w:type w:val="continuous"/>
      <w:pgSz w:w="11906" w:h="16838" w:code="9"/>
      <w:pgMar w:top="1134" w:right="1106"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135" w:rsidRDefault="00AE7135">
      <w:r>
        <w:separator/>
      </w:r>
    </w:p>
  </w:endnote>
  <w:endnote w:type="continuationSeparator" w:id="0">
    <w:p w:rsidR="00AE7135" w:rsidRDefault="00AE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135" w:rsidRDefault="00AE7135" w:rsidP="005A4B7B">
    <w:pPr>
      <w:pStyle w:val="Footer"/>
      <w:tabs>
        <w:tab w:val="clear" w:pos="4153"/>
        <w:tab w:val="clear" w:pos="8306"/>
        <w:tab w:val="center" w:pos="3393"/>
        <w:tab w:val="right" w:pos="6786"/>
      </w:tabs>
    </w:pPr>
    <w:r>
      <w:t>[Type text]</w:t>
    </w:r>
    <w:r>
      <w:rPr>
        <w:color w:val="auto"/>
      </w:rPr>
      <w:tab/>
    </w:r>
    <w:r>
      <w:t>[Type text]</w:t>
    </w:r>
    <w:r>
      <w:rPr>
        <w:color w:val="auto"/>
      </w:rPr>
      <w:tab/>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84429328"/>
      <w:docPartObj>
        <w:docPartGallery w:val="Page Numbers (Bottom of Page)"/>
        <w:docPartUnique/>
      </w:docPartObj>
    </w:sdtPr>
    <w:sdtContent>
      <w:sdt>
        <w:sdtPr>
          <w:rPr>
            <w:sz w:val="16"/>
            <w:szCs w:val="16"/>
          </w:rPr>
          <w:id w:val="-1669238322"/>
          <w:docPartObj>
            <w:docPartGallery w:val="Page Numbers (Top of Page)"/>
            <w:docPartUnique/>
          </w:docPartObj>
        </w:sdtPr>
        <w:sdtContent>
          <w:p w:rsidR="00AE7135" w:rsidRPr="007462CC" w:rsidRDefault="00AE7135" w:rsidP="00FE12A6">
            <w:pPr>
              <w:pStyle w:val="Footer"/>
              <w:rPr>
                <w:sz w:val="16"/>
                <w:szCs w:val="16"/>
              </w:rPr>
            </w:pPr>
            <w:r w:rsidRPr="00FE12A6">
              <w:rPr>
                <w:sz w:val="18"/>
                <w:szCs w:val="18"/>
              </w:rPr>
              <w:t xml:space="preserve">Page </w:t>
            </w:r>
            <w:r w:rsidRPr="00FE12A6">
              <w:rPr>
                <w:b/>
                <w:bCs/>
                <w:sz w:val="18"/>
                <w:szCs w:val="18"/>
              </w:rPr>
              <w:fldChar w:fldCharType="begin"/>
            </w:r>
            <w:r w:rsidRPr="00FE12A6">
              <w:rPr>
                <w:b/>
                <w:bCs/>
                <w:sz w:val="18"/>
                <w:szCs w:val="18"/>
              </w:rPr>
              <w:instrText xml:space="preserve"> PAGE </w:instrText>
            </w:r>
            <w:r w:rsidRPr="00FE12A6">
              <w:rPr>
                <w:b/>
                <w:bCs/>
                <w:sz w:val="18"/>
                <w:szCs w:val="18"/>
              </w:rPr>
              <w:fldChar w:fldCharType="separate"/>
            </w:r>
            <w:r w:rsidR="00BA0212">
              <w:rPr>
                <w:b/>
                <w:bCs/>
                <w:noProof/>
                <w:sz w:val="18"/>
                <w:szCs w:val="18"/>
              </w:rPr>
              <w:t>1</w:t>
            </w:r>
            <w:r w:rsidRPr="00FE12A6">
              <w:rPr>
                <w:b/>
                <w:bCs/>
                <w:sz w:val="18"/>
                <w:szCs w:val="18"/>
              </w:rPr>
              <w:fldChar w:fldCharType="end"/>
            </w:r>
            <w:r w:rsidRPr="00FE12A6">
              <w:rPr>
                <w:sz w:val="18"/>
                <w:szCs w:val="18"/>
              </w:rPr>
              <w:t xml:space="preserve"> of </w:t>
            </w:r>
            <w:r w:rsidRPr="00FE12A6">
              <w:rPr>
                <w:b/>
                <w:bCs/>
                <w:sz w:val="18"/>
                <w:szCs w:val="18"/>
              </w:rPr>
              <w:fldChar w:fldCharType="begin"/>
            </w:r>
            <w:r w:rsidRPr="00FE12A6">
              <w:rPr>
                <w:b/>
                <w:bCs/>
                <w:sz w:val="18"/>
                <w:szCs w:val="18"/>
              </w:rPr>
              <w:instrText xml:space="preserve"> NUMPAGES  </w:instrText>
            </w:r>
            <w:r w:rsidRPr="00FE12A6">
              <w:rPr>
                <w:b/>
                <w:bCs/>
                <w:sz w:val="18"/>
                <w:szCs w:val="18"/>
              </w:rPr>
              <w:fldChar w:fldCharType="separate"/>
            </w:r>
            <w:r w:rsidR="00BA0212">
              <w:rPr>
                <w:b/>
                <w:bCs/>
                <w:noProof/>
                <w:sz w:val="18"/>
                <w:szCs w:val="18"/>
              </w:rPr>
              <w:t>19</w:t>
            </w:r>
            <w:r w:rsidRPr="00FE12A6">
              <w:rPr>
                <w:b/>
                <w:bCs/>
                <w:sz w:val="18"/>
                <w:szCs w:val="18"/>
              </w:rPr>
              <w:fldChar w:fldCharType="end"/>
            </w:r>
            <w:r w:rsidRPr="007462CC">
              <w:rPr>
                <w:b/>
                <w:bCs/>
                <w:sz w:val="16"/>
                <w:szCs w:val="16"/>
              </w:rPr>
              <w:t xml:space="preserve">                </w:t>
            </w:r>
            <w:r>
              <w:rPr>
                <w:b/>
                <w:bCs/>
                <w:sz w:val="16"/>
                <w:szCs w:val="16"/>
              </w:rPr>
              <w:t>Dynamic Purchasing System (DPS) for the supply of Catering Services for Events at the Town Hall, Oxford DN314391</w:t>
            </w:r>
          </w:p>
        </w:sdtContent>
      </w:sdt>
    </w:sdtContent>
  </w:sdt>
  <w:p w:rsidR="00AE7135" w:rsidRPr="00212CD7" w:rsidRDefault="00AE7135" w:rsidP="005A4B7B">
    <w:pPr>
      <w:pStyle w:val="Footer"/>
      <w:tabs>
        <w:tab w:val="clear" w:pos="4153"/>
        <w:tab w:val="clear" w:pos="8306"/>
        <w:tab w:val="center" w:pos="3393"/>
        <w:tab w:val="right" w:pos="6786"/>
      </w:tabs>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135" w:rsidRDefault="00AE7135">
      <w:r>
        <w:separator/>
      </w:r>
    </w:p>
  </w:footnote>
  <w:footnote w:type="continuationSeparator" w:id="0">
    <w:p w:rsidR="00AE7135" w:rsidRDefault="00AE7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135" w:rsidRDefault="00AE7135">
    <w:pPr>
      <w:pStyle w:val="Header"/>
    </w:pPr>
    <w:r>
      <w:rPr>
        <w:noProof/>
        <w:lang w:eastAsia="en-GB"/>
      </w:rPr>
      <mc:AlternateContent>
        <mc:Choice Requires="wps">
          <w:drawing>
            <wp:anchor distT="0" distB="0" distL="114300" distR="114300" simplePos="0" relativeHeight="251658240" behindDoc="0" locked="0" layoutInCell="1" allowOverlap="1" wp14:anchorId="0199C89F" wp14:editId="03B22AF8">
              <wp:simplePos x="0" y="0"/>
              <wp:positionH relativeFrom="column">
                <wp:posOffset>-311785</wp:posOffset>
              </wp:positionH>
              <wp:positionV relativeFrom="paragraph">
                <wp:posOffset>-141605</wp:posOffset>
              </wp:positionV>
              <wp:extent cx="6781800" cy="9758045"/>
              <wp:effectExtent l="0" t="381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758045"/>
                      </a:xfrm>
                      <a:prstGeom prst="rect">
                        <a:avLst/>
                      </a:prstGeom>
                      <a:noFill/>
                      <a:ln>
                        <a:noFill/>
                      </a:ln>
                      <a:effectLst/>
                      <a:extLst>
                        <a:ext uri="{909E8E84-426E-40DD-AFC4-6F175D3DCCD1}">
                          <a14:hiddenFill xmlns:a14="http://schemas.microsoft.com/office/drawing/2010/main">
                            <a:solidFill>
                              <a:srgbClr val="363C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E7135" w:rsidRDefault="00AE7135" w:rsidP="00FF0320">
                          <w:pPr>
                            <w:ind w:left="8505"/>
                          </w:pPr>
                          <w:r>
                            <w:rPr>
                              <w:noProof/>
                              <w:lang w:eastAsia="en-GB"/>
                            </w:rPr>
                            <w:drawing>
                              <wp:inline distT="0" distB="0" distL="0" distR="0" wp14:anchorId="4F8C27F6" wp14:editId="4EE5F769">
                                <wp:extent cx="1121434" cy="1503454"/>
                                <wp:effectExtent l="0" t="0" r="2540" b="1905"/>
                                <wp:docPr id="3" name="Picture 3" descr="http://occweb/intranet/sites/default/files/documents/57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cweb/intranet/sites/default/files/documents/575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94" cy="15035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55pt;margin-top:-11.15pt;width:534pt;height:76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" filled="f" fillcolor="#363c92" stroked="f">
              <v:textbox>
                <w:txbxContent>
                  <w:p w:rsidR="00B96F49" w:rsidRDefault="00B96F49" w:rsidP="00FF0320">
                    <w:pPr>
                      <w:ind w:left="8505"/>
                    </w:pPr>
                    <w:r>
                      <w:rPr>
                        <w:noProof/>
                        <w:lang w:eastAsia="en-GB"/>
                      </w:rPr>
                      <w:drawing>
                        <wp:inline distT="0" distB="0" distL="0" distR="0" wp14:anchorId="4F8C27F6" wp14:editId="4EE5F769">
                          <wp:extent cx="1121434" cy="1503454"/>
                          <wp:effectExtent l="0" t="0" r="2540" b="1905"/>
                          <wp:docPr id="3" name="Picture 3" descr="http://occweb/intranet/sites/default/files/documents/57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cweb/intranet/sites/default/files/documents/5752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94" cy="150353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135" w:rsidRDefault="00AE7135">
    <w:pPr>
      <w:pStyle w:val="Header"/>
    </w:pPr>
    <w:r>
      <w:rPr>
        <w:noProof/>
        <w:lang w:eastAsia="en-GB"/>
      </w:rPr>
      <mc:AlternateContent>
        <mc:Choice Requires="wps">
          <w:drawing>
            <wp:anchor distT="0" distB="0" distL="114300" distR="114300" simplePos="0" relativeHeight="251657216" behindDoc="0" locked="0" layoutInCell="1" allowOverlap="1" wp14:anchorId="5A592539" wp14:editId="28F5D58C">
              <wp:simplePos x="0" y="0"/>
              <wp:positionH relativeFrom="column">
                <wp:posOffset>-228384</wp:posOffset>
              </wp:positionH>
              <wp:positionV relativeFrom="paragraph">
                <wp:posOffset>-79279</wp:posOffset>
              </wp:positionV>
              <wp:extent cx="6629400" cy="9351034"/>
              <wp:effectExtent l="0" t="0" r="0" b="25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351034"/>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pt;margin-top:-6.25pt;width:522pt;height:7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" filled="f" fillcolor="black" stroked="f"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nsid w:val="01CD46B9"/>
    <w:multiLevelType w:val="hybridMultilevel"/>
    <w:tmpl w:val="64487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A4C7E"/>
    <w:multiLevelType w:val="hybridMultilevel"/>
    <w:tmpl w:val="E13C58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075942"/>
    <w:multiLevelType w:val="singleLevel"/>
    <w:tmpl w:val="F606EA10"/>
    <w:lvl w:ilvl="0">
      <w:start w:val="1"/>
      <w:numFmt w:val="lowerRoman"/>
      <w:lvlText w:val="(%1) "/>
      <w:legacy w:legacy="1" w:legacySpace="0" w:legacyIndent="283"/>
      <w:lvlJc w:val="left"/>
      <w:pPr>
        <w:ind w:left="2443" w:hanging="283"/>
      </w:pPr>
      <w:rPr>
        <w:rFonts w:ascii="Arial" w:hAnsi="Arial" w:hint="default"/>
        <w:b w:val="0"/>
        <w:i w:val="0"/>
        <w:sz w:val="24"/>
      </w:rPr>
    </w:lvl>
  </w:abstractNum>
  <w:abstractNum w:abstractNumId="3">
    <w:nsid w:val="07893BA1"/>
    <w:multiLevelType w:val="hybridMultilevel"/>
    <w:tmpl w:val="876820B2"/>
    <w:styleLink w:val="Headings1"/>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07F16A27"/>
    <w:multiLevelType w:val="hybridMultilevel"/>
    <w:tmpl w:val="38DA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954038B"/>
    <w:multiLevelType w:val="hybridMultilevel"/>
    <w:tmpl w:val="303835E2"/>
    <w:lvl w:ilvl="0" w:tplc="04090001">
      <w:start w:val="1"/>
      <w:numFmt w:val="bullet"/>
      <w:pStyle w:val="LEGAL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25022D"/>
    <w:multiLevelType w:val="hybridMultilevel"/>
    <w:tmpl w:val="60A405AC"/>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2044738"/>
    <w:multiLevelType w:val="multilevel"/>
    <w:tmpl w:val="7B0E542E"/>
    <w:lvl w:ilvl="0">
      <w:start w:val="1"/>
      <w:numFmt w:val="decimal"/>
      <w:pStyle w:val="TableTextwithNumber"/>
      <w:lvlText w:val="%1."/>
      <w:lvlJc w:val="left"/>
      <w:pPr>
        <w:tabs>
          <w:tab w:val="num" w:pos="851"/>
        </w:tabs>
        <w:ind w:left="851" w:hanging="851"/>
      </w:pPr>
      <w:rPr>
        <w:rFonts w:ascii="Arial" w:hAnsi="Arial"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13DB72D5"/>
    <w:multiLevelType w:val="hybridMultilevel"/>
    <w:tmpl w:val="717A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7617A8"/>
    <w:multiLevelType w:val="hybridMultilevel"/>
    <w:tmpl w:val="91342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5244078"/>
    <w:multiLevelType w:val="hybridMultilevel"/>
    <w:tmpl w:val="DECCDE7E"/>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20994F11"/>
    <w:multiLevelType w:val="hybridMultilevel"/>
    <w:tmpl w:val="FF26238A"/>
    <w:lvl w:ilvl="0" w:tplc="DA823CDE">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0FB7262"/>
    <w:multiLevelType w:val="hybridMultilevel"/>
    <w:tmpl w:val="70642A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70E055C"/>
    <w:multiLevelType w:val="multilevel"/>
    <w:tmpl w:val="E4785BB6"/>
    <w:lvl w:ilvl="0">
      <w:start w:val="1"/>
      <w:numFmt w:val="decimal"/>
      <w:lvlText w:val="%1."/>
      <w:lvlJc w:val="left"/>
      <w:pPr>
        <w:tabs>
          <w:tab w:val="num" w:pos="1152"/>
        </w:tabs>
        <w:ind w:left="1152" w:hanging="1152"/>
      </w:pPr>
      <w:rPr>
        <w:rFonts w:cs="Times New Roman" w:hint="default"/>
      </w:rPr>
    </w:lvl>
    <w:lvl w:ilvl="1">
      <w:start w:val="1"/>
      <w:numFmt w:val="decimal"/>
      <w:lvlRestart w:val="0"/>
      <w:pStyle w:val="e-pHeading2"/>
      <w:lvlText w:val="%1.%2"/>
      <w:lvlJc w:val="left"/>
      <w:pPr>
        <w:tabs>
          <w:tab w:val="num" w:pos="1152"/>
        </w:tabs>
        <w:ind w:left="1152" w:hanging="1152"/>
      </w:pPr>
      <w:rPr>
        <w:rFonts w:cs="Times New Roman" w:hint="default"/>
      </w:rPr>
    </w:lvl>
    <w:lvl w:ilvl="2">
      <w:start w:val="1"/>
      <w:numFmt w:val="decimal"/>
      <w:lvlRestart w:val="0"/>
      <w:pStyle w:val="e-pHeading3"/>
      <w:lvlText w:val="%2.%1.%3"/>
      <w:lvlJc w:val="left"/>
      <w:pPr>
        <w:tabs>
          <w:tab w:val="num" w:pos="1872"/>
        </w:tabs>
        <w:ind w:firstLine="115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28E338F0"/>
    <w:multiLevelType w:val="hybridMultilevel"/>
    <w:tmpl w:val="34B43A8C"/>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2B4C3831"/>
    <w:multiLevelType w:val="hybridMultilevel"/>
    <w:tmpl w:val="156ADC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073C0E"/>
    <w:multiLevelType w:val="hybridMultilevel"/>
    <w:tmpl w:val="35F8D898"/>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C282BA6"/>
    <w:multiLevelType w:val="hybridMultilevel"/>
    <w:tmpl w:val="7846A1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832863"/>
    <w:multiLevelType w:val="multilevel"/>
    <w:tmpl w:val="6C6CE726"/>
    <w:lvl w:ilvl="0">
      <w:start w:val="1"/>
      <w:numFmt w:val="decimal"/>
      <w:lvlText w:val="%1."/>
      <w:lvlJc w:val="left"/>
      <w:pPr>
        <w:ind w:left="360" w:hanging="360"/>
      </w:pPr>
      <w:rPr>
        <w:rFonts w:cs="Times New Roman" w:hint="default"/>
      </w:rPr>
    </w:lvl>
    <w:lvl w:ilvl="1">
      <w:start w:val="1"/>
      <w:numFmt w:val="decimal"/>
      <w:pStyle w:val="BodyText3"/>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2D9F73D3"/>
    <w:multiLevelType w:val="hybridMultilevel"/>
    <w:tmpl w:val="83E215B8"/>
    <w:lvl w:ilvl="0" w:tplc="2ED896AA">
      <w:start w:val="1"/>
      <w:numFmt w:val="decimal"/>
      <w:pStyle w:val="StyleHeading224ptAuto"/>
      <w:lvlText w:val="%1.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2FB57263"/>
    <w:multiLevelType w:val="hybridMultilevel"/>
    <w:tmpl w:val="2144A744"/>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32B57D0B"/>
    <w:multiLevelType w:val="hybridMultilevel"/>
    <w:tmpl w:val="EC2861E8"/>
    <w:lvl w:ilvl="0" w:tplc="795411E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581AD0"/>
    <w:multiLevelType w:val="hybridMultilevel"/>
    <w:tmpl w:val="4CD0157C"/>
    <w:lvl w:ilvl="0" w:tplc="91FCF942">
      <w:start w:val="3"/>
      <w:numFmt w:val="decimal"/>
      <w:lvlText w:val="%1."/>
      <w:lvlJc w:val="left"/>
      <w:pPr>
        <w:tabs>
          <w:tab w:val="num" w:pos="360"/>
        </w:tabs>
        <w:ind w:left="360" w:hanging="360"/>
      </w:pPr>
      <w:rPr>
        <w:rFonts w:hint="default"/>
        <w:strike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67D135D"/>
    <w:multiLevelType w:val="hybridMultilevel"/>
    <w:tmpl w:val="B2B450BE"/>
    <w:lvl w:ilvl="0" w:tplc="31DC0FDA">
      <w:start w:val="1"/>
      <w:numFmt w:val="bullet"/>
      <w:lvlText w:val=""/>
      <w:lvlJc w:val="left"/>
      <w:pPr>
        <w:tabs>
          <w:tab w:val="num" w:pos="1211"/>
        </w:tabs>
        <w:ind w:left="1211" w:hanging="360"/>
      </w:pPr>
      <w:rPr>
        <w:rFonts w:ascii="Symbol" w:hAnsi="Symbol" w:hint="default"/>
      </w:rPr>
    </w:lvl>
    <w:lvl w:ilvl="1" w:tplc="0016C026">
      <w:start w:val="1"/>
      <w:numFmt w:val="bullet"/>
      <w:pStyle w:val="TableTextwith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E94E48"/>
    <w:multiLevelType w:val="hybridMultilevel"/>
    <w:tmpl w:val="E13C58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437AF5"/>
    <w:multiLevelType w:val="hybridMultilevel"/>
    <w:tmpl w:val="D1EE3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F1691A"/>
    <w:multiLevelType w:val="hybridMultilevel"/>
    <w:tmpl w:val="6706D3D2"/>
    <w:name w:val="BankingDef"/>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3C3D213E"/>
    <w:multiLevelType w:val="hybridMultilevel"/>
    <w:tmpl w:val="36B0670E"/>
    <w:lvl w:ilvl="0" w:tplc="45B6CB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122BC4"/>
    <w:multiLevelType w:val="multilevel"/>
    <w:tmpl w:val="70D41234"/>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3F846027"/>
    <w:multiLevelType w:val="hybridMultilevel"/>
    <w:tmpl w:val="12F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05E7FAD"/>
    <w:multiLevelType w:val="hybridMultilevel"/>
    <w:tmpl w:val="268D945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3ED27BE"/>
    <w:multiLevelType w:val="multilevel"/>
    <w:tmpl w:val="F2B83F54"/>
    <w:styleLink w:val="Headings"/>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567" w:hanging="567"/>
      </w:pPr>
      <w:rPr>
        <w:rFonts w:cs="Times New Roman" w:hint="default"/>
      </w:rPr>
    </w:lvl>
    <w:lvl w:ilvl="3">
      <w:start w:val="1"/>
      <w:numFmt w:val="decimal"/>
      <w:lvlText w:val="%1.%2.%3.%4"/>
      <w:lvlJc w:val="left"/>
      <w:pPr>
        <w:ind w:left="567" w:hanging="567"/>
      </w:pPr>
      <w:rPr>
        <w:rFonts w:cs="Times New Roman" w:hint="default"/>
      </w:rPr>
    </w:lvl>
    <w:lvl w:ilvl="4">
      <w:start w:val="1"/>
      <w:numFmt w:val="none"/>
      <w:lvlText w:val=""/>
      <w:lvlJc w:val="left"/>
      <w:pPr>
        <w:ind w:left="567" w:hanging="567"/>
      </w:pPr>
      <w:rPr>
        <w:rFonts w:cs="Times New Roman" w:hint="default"/>
      </w:rPr>
    </w:lvl>
    <w:lvl w:ilvl="5">
      <w:start w:val="1"/>
      <w:numFmt w:val="none"/>
      <w:lvlText w:val=""/>
      <w:lvlJc w:val="left"/>
      <w:pPr>
        <w:ind w:left="567" w:hanging="567"/>
      </w:pPr>
      <w:rPr>
        <w:rFonts w:cs="Times New Roman" w:hint="default"/>
      </w:rPr>
    </w:lvl>
    <w:lvl w:ilvl="6">
      <w:start w:val="1"/>
      <w:numFmt w:val="none"/>
      <w:lvlText w:val=""/>
      <w:lvlJc w:val="left"/>
      <w:pPr>
        <w:ind w:left="567" w:hanging="567"/>
      </w:pPr>
      <w:rPr>
        <w:rFonts w:cs="Times New Roman" w:hint="default"/>
      </w:rPr>
    </w:lvl>
    <w:lvl w:ilvl="7">
      <w:start w:val="1"/>
      <w:numFmt w:val="none"/>
      <w:lvlText w:val=""/>
      <w:lvlJc w:val="left"/>
      <w:pPr>
        <w:ind w:left="567" w:hanging="567"/>
      </w:pPr>
      <w:rPr>
        <w:rFonts w:cs="Times New Roman" w:hint="default"/>
      </w:rPr>
    </w:lvl>
    <w:lvl w:ilvl="8">
      <w:start w:val="1"/>
      <w:numFmt w:val="none"/>
      <w:lvlText w:val=""/>
      <w:lvlJc w:val="left"/>
      <w:pPr>
        <w:ind w:left="567" w:hanging="567"/>
      </w:pPr>
      <w:rPr>
        <w:rFonts w:cs="Times New Roman" w:hint="default"/>
      </w:rPr>
    </w:lvl>
  </w:abstractNum>
  <w:abstractNum w:abstractNumId="32">
    <w:nsid w:val="4A392441"/>
    <w:multiLevelType w:val="hybridMultilevel"/>
    <w:tmpl w:val="BA106D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BFB23CF"/>
    <w:multiLevelType w:val="multilevel"/>
    <w:tmpl w:val="1876DE10"/>
    <w:lvl w:ilvl="0">
      <w:start w:val="1"/>
      <w:numFmt w:val="decimal"/>
      <w:pStyle w:val="leg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4FEF44C6"/>
    <w:multiLevelType w:val="hybridMultilevel"/>
    <w:tmpl w:val="EC2861E8"/>
    <w:lvl w:ilvl="0" w:tplc="795411E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0C84021"/>
    <w:multiLevelType w:val="hybridMultilevel"/>
    <w:tmpl w:val="BCCA1F2C"/>
    <w:lvl w:ilvl="0" w:tplc="26EA65B0">
      <w:start w:val="1"/>
      <w:numFmt w:val="bullet"/>
      <w:pStyle w:val="Bullet1"/>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4D4197E"/>
    <w:multiLevelType w:val="hybridMultilevel"/>
    <w:tmpl w:val="72082288"/>
    <w:lvl w:ilvl="0" w:tplc="DA823CDE">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57C617D9"/>
    <w:multiLevelType w:val="hybridMultilevel"/>
    <w:tmpl w:val="27E842E0"/>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5C4913B2"/>
    <w:multiLevelType w:val="hybridMultilevel"/>
    <w:tmpl w:val="7D2EC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5FC727C1"/>
    <w:multiLevelType w:val="hybridMultilevel"/>
    <w:tmpl w:val="B6D80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0AE3CE2"/>
    <w:multiLevelType w:val="hybridMultilevel"/>
    <w:tmpl w:val="0DD64554"/>
    <w:lvl w:ilvl="0" w:tplc="B2EA2A86">
      <w:start w:val="10"/>
      <w:numFmt w:val="decimal"/>
      <w:lvlText w:val="%1."/>
      <w:lvlJc w:val="left"/>
      <w:pPr>
        <w:tabs>
          <w:tab w:val="num" w:pos="360"/>
        </w:tabs>
        <w:ind w:left="360"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363DDC"/>
    <w:multiLevelType w:val="hybridMultilevel"/>
    <w:tmpl w:val="E4A06C68"/>
    <w:lvl w:ilvl="0" w:tplc="FFFFFFFF">
      <w:start w:val="1"/>
      <w:numFmt w:val="bullet"/>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2">
    <w:nsid w:val="6BF97295"/>
    <w:multiLevelType w:val="multilevel"/>
    <w:tmpl w:val="FE6C3E02"/>
    <w:lvl w:ilvl="0">
      <w:start w:val="1"/>
      <w:numFmt w:val="decimal"/>
      <w:lvlText w:val="%1."/>
      <w:lvlJc w:val="left"/>
      <w:pPr>
        <w:ind w:left="720" w:hanging="360"/>
      </w:pPr>
    </w:lvl>
    <w:lvl w:ilvl="1">
      <w:start w:val="1"/>
      <w:numFmt w:val="decimal"/>
      <w:isLgl/>
      <w:lvlText w:val="%1.%2"/>
      <w:lvlJc w:val="left"/>
      <w:pPr>
        <w:ind w:left="792" w:hanging="432"/>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nsid w:val="7B4422B9"/>
    <w:multiLevelType w:val="multilevel"/>
    <w:tmpl w:val="13E44F3C"/>
    <w:lvl w:ilvl="0">
      <w:start w:val="1"/>
      <w:numFmt w:val="decimal"/>
      <w:lvlText w:val="%1."/>
      <w:lvlJc w:val="left"/>
      <w:pPr>
        <w:ind w:left="360" w:hanging="360"/>
      </w:pPr>
    </w:lvl>
    <w:lvl w:ilvl="1">
      <w:start w:val="1"/>
      <w:numFmt w:val="decimal"/>
      <w:pStyle w:val="Sty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B9E1DB1"/>
    <w:multiLevelType w:val="hybridMultilevel"/>
    <w:tmpl w:val="2584A41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C8F54B6"/>
    <w:multiLevelType w:val="hybridMultilevel"/>
    <w:tmpl w:val="D5246326"/>
    <w:lvl w:ilvl="0" w:tplc="23F0062C">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D3072BF"/>
    <w:multiLevelType w:val="hybridMultilevel"/>
    <w:tmpl w:val="542EEA9E"/>
    <w:lvl w:ilvl="0" w:tplc="7A8E37B4">
      <w:start w:val="100"/>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
    <w:nsid w:val="7F466594"/>
    <w:multiLevelType w:val="hybridMultilevel"/>
    <w:tmpl w:val="51A6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30"/>
  </w:num>
  <w:num w:numId="4">
    <w:abstractNumId w:val="3"/>
  </w:num>
  <w:num w:numId="5">
    <w:abstractNumId w:val="39"/>
  </w:num>
  <w:num w:numId="6">
    <w:abstractNumId w:val="43"/>
  </w:num>
  <w:num w:numId="7">
    <w:abstractNumId w:val="5"/>
  </w:num>
  <w:num w:numId="8">
    <w:abstractNumId w:val="33"/>
  </w:num>
  <w:num w:numId="9">
    <w:abstractNumId w:val="13"/>
  </w:num>
  <w:num w:numId="10">
    <w:abstractNumId w:val="19"/>
  </w:num>
  <w:num w:numId="11">
    <w:abstractNumId w:val="18"/>
  </w:num>
  <w:num w:numId="12">
    <w:abstractNumId w:val="31"/>
  </w:num>
  <w:num w:numId="13">
    <w:abstractNumId w:val="7"/>
  </w:num>
  <w:num w:numId="14">
    <w:abstractNumId w:val="23"/>
  </w:num>
  <w:num w:numId="15">
    <w:abstractNumId w:val="35"/>
  </w:num>
  <w:num w:numId="16">
    <w:abstractNumId w:val="12"/>
  </w:num>
  <w:num w:numId="17">
    <w:abstractNumId w:val="26"/>
  </w:num>
  <w:num w:numId="18">
    <w:abstractNumId w:val="37"/>
  </w:num>
  <w:num w:numId="19">
    <w:abstractNumId w:val="41"/>
  </w:num>
  <w:num w:numId="20">
    <w:abstractNumId w:val="10"/>
  </w:num>
  <w:num w:numId="21">
    <w:abstractNumId w:val="6"/>
  </w:num>
  <w:num w:numId="22">
    <w:abstractNumId w:val="11"/>
  </w:num>
  <w:num w:numId="23">
    <w:abstractNumId w:val="36"/>
  </w:num>
  <w:num w:numId="24">
    <w:abstractNumId w:val="20"/>
  </w:num>
  <w:num w:numId="25">
    <w:abstractNumId w:val="14"/>
  </w:num>
  <w:num w:numId="26">
    <w:abstractNumId w:val="16"/>
  </w:num>
  <w:num w:numId="27">
    <w:abstractNumId w:val="46"/>
  </w:num>
  <w:num w:numId="28">
    <w:abstractNumId w:val="32"/>
  </w:num>
  <w:num w:numId="29">
    <w:abstractNumId w:val="27"/>
  </w:num>
  <w:num w:numId="30">
    <w:abstractNumId w:val="26"/>
  </w:num>
  <w:num w:numId="31">
    <w:abstractNumId w:val="25"/>
  </w:num>
  <w:num w:numId="32">
    <w:abstractNumId w:val="9"/>
  </w:num>
  <w:num w:numId="33">
    <w:abstractNumId w:val="45"/>
  </w:num>
  <w:num w:numId="34">
    <w:abstractNumId w:val="40"/>
  </w:num>
  <w:num w:numId="35">
    <w:abstractNumId w:val="22"/>
  </w:num>
  <w:num w:numId="36">
    <w:abstractNumId w:val="44"/>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8"/>
  </w:num>
  <w:num w:numId="40">
    <w:abstractNumId w:val="47"/>
  </w:num>
  <w:num w:numId="41">
    <w:abstractNumId w:val="8"/>
  </w:num>
  <w:num w:numId="42">
    <w:abstractNumId w:val="24"/>
  </w:num>
  <w:num w:numId="43">
    <w:abstractNumId w:val="1"/>
  </w:num>
  <w:num w:numId="44">
    <w:abstractNumId w:val="15"/>
  </w:num>
  <w:num w:numId="45">
    <w:abstractNumId w:val="17"/>
  </w:num>
  <w:num w:numId="46">
    <w:abstractNumId w:val="21"/>
  </w:num>
  <w:num w:numId="47">
    <w:abstractNumId w:val="34"/>
  </w:num>
  <w:num w:numId="48">
    <w:abstractNumId w:val="0"/>
  </w:num>
  <w:num w:numId="49">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hdrShapeDefaults>
    <o:shapedefaults v:ext="edit" spidmax="2049" fillcolor="#363c92">
      <v:fill color="#363c92"/>
      <o:colormru v:ext="edit" colors="#363c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8F"/>
    <w:rsid w:val="00001D2E"/>
    <w:rsid w:val="00002BE7"/>
    <w:rsid w:val="00005AF8"/>
    <w:rsid w:val="000064A1"/>
    <w:rsid w:val="0000688D"/>
    <w:rsid w:val="00012CB9"/>
    <w:rsid w:val="0001480E"/>
    <w:rsid w:val="000327BE"/>
    <w:rsid w:val="00034451"/>
    <w:rsid w:val="00034C74"/>
    <w:rsid w:val="0005108C"/>
    <w:rsid w:val="000573A7"/>
    <w:rsid w:val="000610CE"/>
    <w:rsid w:val="00076E53"/>
    <w:rsid w:val="000774A1"/>
    <w:rsid w:val="0009240B"/>
    <w:rsid w:val="00093A2D"/>
    <w:rsid w:val="000A7979"/>
    <w:rsid w:val="000B2536"/>
    <w:rsid w:val="000B51D5"/>
    <w:rsid w:val="000B6B2B"/>
    <w:rsid w:val="000C0392"/>
    <w:rsid w:val="000C553A"/>
    <w:rsid w:val="000C5CFC"/>
    <w:rsid w:val="000C68FC"/>
    <w:rsid w:val="000D20EF"/>
    <w:rsid w:val="000D2C33"/>
    <w:rsid w:val="000D3900"/>
    <w:rsid w:val="000D6A12"/>
    <w:rsid w:val="000D7AC8"/>
    <w:rsid w:val="000E04AE"/>
    <w:rsid w:val="00102D21"/>
    <w:rsid w:val="00103DF0"/>
    <w:rsid w:val="001050FD"/>
    <w:rsid w:val="00106326"/>
    <w:rsid w:val="0011417F"/>
    <w:rsid w:val="001159D2"/>
    <w:rsid w:val="00120830"/>
    <w:rsid w:val="00120BBF"/>
    <w:rsid w:val="0012759D"/>
    <w:rsid w:val="0013083C"/>
    <w:rsid w:val="00133769"/>
    <w:rsid w:val="001339E3"/>
    <w:rsid w:val="001435AE"/>
    <w:rsid w:val="00144A09"/>
    <w:rsid w:val="001524AC"/>
    <w:rsid w:val="00153DD1"/>
    <w:rsid w:val="00156DA8"/>
    <w:rsid w:val="0016170F"/>
    <w:rsid w:val="001669E9"/>
    <w:rsid w:val="00171207"/>
    <w:rsid w:val="00180F21"/>
    <w:rsid w:val="001910F2"/>
    <w:rsid w:val="001916F6"/>
    <w:rsid w:val="001A3883"/>
    <w:rsid w:val="001A42B4"/>
    <w:rsid w:val="001A5327"/>
    <w:rsid w:val="001B1431"/>
    <w:rsid w:val="001B206D"/>
    <w:rsid w:val="001B6128"/>
    <w:rsid w:val="001C1DD9"/>
    <w:rsid w:val="001C2241"/>
    <w:rsid w:val="001C249B"/>
    <w:rsid w:val="001C4071"/>
    <w:rsid w:val="001C5F45"/>
    <w:rsid w:val="001C708E"/>
    <w:rsid w:val="001C7EAF"/>
    <w:rsid w:val="001D43CF"/>
    <w:rsid w:val="001D57F3"/>
    <w:rsid w:val="001E57B9"/>
    <w:rsid w:val="001E5E48"/>
    <w:rsid w:val="001E6892"/>
    <w:rsid w:val="001F2BC0"/>
    <w:rsid w:val="00202C25"/>
    <w:rsid w:val="00205014"/>
    <w:rsid w:val="002100E6"/>
    <w:rsid w:val="00212CD7"/>
    <w:rsid w:val="00216219"/>
    <w:rsid w:val="002168D6"/>
    <w:rsid w:val="00217D4F"/>
    <w:rsid w:val="002201A0"/>
    <w:rsid w:val="00221E07"/>
    <w:rsid w:val="00221F7A"/>
    <w:rsid w:val="00222471"/>
    <w:rsid w:val="0022798A"/>
    <w:rsid w:val="00231A4D"/>
    <w:rsid w:val="00232B05"/>
    <w:rsid w:val="002374DA"/>
    <w:rsid w:val="00243C8D"/>
    <w:rsid w:val="0024613D"/>
    <w:rsid w:val="0025258D"/>
    <w:rsid w:val="002525D0"/>
    <w:rsid w:val="002663E6"/>
    <w:rsid w:val="00270720"/>
    <w:rsid w:val="00270ED1"/>
    <w:rsid w:val="0027354F"/>
    <w:rsid w:val="0028308C"/>
    <w:rsid w:val="00285B23"/>
    <w:rsid w:val="00290777"/>
    <w:rsid w:val="00290D60"/>
    <w:rsid w:val="002944A1"/>
    <w:rsid w:val="002A0AA8"/>
    <w:rsid w:val="002A36E8"/>
    <w:rsid w:val="002A3F27"/>
    <w:rsid w:val="002B0688"/>
    <w:rsid w:val="002C0CCD"/>
    <w:rsid w:val="002C20EC"/>
    <w:rsid w:val="002C7BCB"/>
    <w:rsid w:val="002E12A3"/>
    <w:rsid w:val="002E1C21"/>
    <w:rsid w:val="002E4ED8"/>
    <w:rsid w:val="002E6DB6"/>
    <w:rsid w:val="00303507"/>
    <w:rsid w:val="00303515"/>
    <w:rsid w:val="00303924"/>
    <w:rsid w:val="003046AE"/>
    <w:rsid w:val="00305B69"/>
    <w:rsid w:val="00310D56"/>
    <w:rsid w:val="00313339"/>
    <w:rsid w:val="00313E9C"/>
    <w:rsid w:val="00316C00"/>
    <w:rsid w:val="00316EE4"/>
    <w:rsid w:val="003256A9"/>
    <w:rsid w:val="00325CDC"/>
    <w:rsid w:val="00331D97"/>
    <w:rsid w:val="00340110"/>
    <w:rsid w:val="0034185B"/>
    <w:rsid w:val="00350A3A"/>
    <w:rsid w:val="0035381F"/>
    <w:rsid w:val="00364B63"/>
    <w:rsid w:val="003676F8"/>
    <w:rsid w:val="003679C8"/>
    <w:rsid w:val="00384959"/>
    <w:rsid w:val="0038573A"/>
    <w:rsid w:val="003875C7"/>
    <w:rsid w:val="00390AC2"/>
    <w:rsid w:val="00391742"/>
    <w:rsid w:val="00393A81"/>
    <w:rsid w:val="003A092E"/>
    <w:rsid w:val="003A2E9D"/>
    <w:rsid w:val="003A3EF5"/>
    <w:rsid w:val="003B616E"/>
    <w:rsid w:val="003C1942"/>
    <w:rsid w:val="003C5188"/>
    <w:rsid w:val="003D238D"/>
    <w:rsid w:val="003D301B"/>
    <w:rsid w:val="003D6DBE"/>
    <w:rsid w:val="003D75F5"/>
    <w:rsid w:val="003F4003"/>
    <w:rsid w:val="003F4D8F"/>
    <w:rsid w:val="004112AD"/>
    <w:rsid w:val="004256C1"/>
    <w:rsid w:val="00425D94"/>
    <w:rsid w:val="00431401"/>
    <w:rsid w:val="00431860"/>
    <w:rsid w:val="00443EA0"/>
    <w:rsid w:val="00444CE2"/>
    <w:rsid w:val="00444EBD"/>
    <w:rsid w:val="00447021"/>
    <w:rsid w:val="00451D01"/>
    <w:rsid w:val="004523F6"/>
    <w:rsid w:val="00454732"/>
    <w:rsid w:val="00455F7D"/>
    <w:rsid w:val="004563F9"/>
    <w:rsid w:val="0045781C"/>
    <w:rsid w:val="00463364"/>
    <w:rsid w:val="00470351"/>
    <w:rsid w:val="00470EC0"/>
    <w:rsid w:val="00472CC0"/>
    <w:rsid w:val="00474CB8"/>
    <w:rsid w:val="0047675F"/>
    <w:rsid w:val="00480773"/>
    <w:rsid w:val="004844B4"/>
    <w:rsid w:val="00484E6D"/>
    <w:rsid w:val="004875E0"/>
    <w:rsid w:val="00491161"/>
    <w:rsid w:val="004937E1"/>
    <w:rsid w:val="004959F4"/>
    <w:rsid w:val="004A6A7D"/>
    <w:rsid w:val="004C1A1D"/>
    <w:rsid w:val="004D4296"/>
    <w:rsid w:val="004D6510"/>
    <w:rsid w:val="004E1C02"/>
    <w:rsid w:val="004F0E56"/>
    <w:rsid w:val="004F6881"/>
    <w:rsid w:val="005065D8"/>
    <w:rsid w:val="0051111D"/>
    <w:rsid w:val="00511E74"/>
    <w:rsid w:val="0051710A"/>
    <w:rsid w:val="00523BD9"/>
    <w:rsid w:val="005254CA"/>
    <w:rsid w:val="00532803"/>
    <w:rsid w:val="005335C6"/>
    <w:rsid w:val="005350A2"/>
    <w:rsid w:val="005403AD"/>
    <w:rsid w:val="005407AB"/>
    <w:rsid w:val="00541373"/>
    <w:rsid w:val="0054149C"/>
    <w:rsid w:val="00543785"/>
    <w:rsid w:val="00544588"/>
    <w:rsid w:val="005446EA"/>
    <w:rsid w:val="00547704"/>
    <w:rsid w:val="0055315D"/>
    <w:rsid w:val="00564E45"/>
    <w:rsid w:val="00567038"/>
    <w:rsid w:val="00573C80"/>
    <w:rsid w:val="00584E53"/>
    <w:rsid w:val="00592A1F"/>
    <w:rsid w:val="00595424"/>
    <w:rsid w:val="00595D81"/>
    <w:rsid w:val="005A1281"/>
    <w:rsid w:val="005A4B7B"/>
    <w:rsid w:val="005A4C1D"/>
    <w:rsid w:val="005A5AE6"/>
    <w:rsid w:val="005A6938"/>
    <w:rsid w:val="005B378C"/>
    <w:rsid w:val="005D0C3A"/>
    <w:rsid w:val="005D14A9"/>
    <w:rsid w:val="005D3F17"/>
    <w:rsid w:val="005E17A1"/>
    <w:rsid w:val="005E36E9"/>
    <w:rsid w:val="005F71EB"/>
    <w:rsid w:val="00602EDC"/>
    <w:rsid w:val="006039EF"/>
    <w:rsid w:val="00605ADB"/>
    <w:rsid w:val="00612E66"/>
    <w:rsid w:val="00613E72"/>
    <w:rsid w:val="00617BB9"/>
    <w:rsid w:val="0062220F"/>
    <w:rsid w:val="0062341B"/>
    <w:rsid w:val="0063366B"/>
    <w:rsid w:val="00634E0E"/>
    <w:rsid w:val="006409CC"/>
    <w:rsid w:val="006414C0"/>
    <w:rsid w:val="00643097"/>
    <w:rsid w:val="00673D3B"/>
    <w:rsid w:val="00675C19"/>
    <w:rsid w:val="00677B38"/>
    <w:rsid w:val="00681CDD"/>
    <w:rsid w:val="006820AA"/>
    <w:rsid w:val="00682102"/>
    <w:rsid w:val="0068625E"/>
    <w:rsid w:val="00686C05"/>
    <w:rsid w:val="0069040E"/>
    <w:rsid w:val="00690660"/>
    <w:rsid w:val="0069176F"/>
    <w:rsid w:val="006940E7"/>
    <w:rsid w:val="00697FD9"/>
    <w:rsid w:val="006A12C5"/>
    <w:rsid w:val="006B3519"/>
    <w:rsid w:val="006B4D77"/>
    <w:rsid w:val="006C0E97"/>
    <w:rsid w:val="006C241B"/>
    <w:rsid w:val="006C333E"/>
    <w:rsid w:val="006C4476"/>
    <w:rsid w:val="006D242D"/>
    <w:rsid w:val="006D4280"/>
    <w:rsid w:val="006D6B14"/>
    <w:rsid w:val="006E2F10"/>
    <w:rsid w:val="00700F3F"/>
    <w:rsid w:val="00703818"/>
    <w:rsid w:val="00704006"/>
    <w:rsid w:val="007132EC"/>
    <w:rsid w:val="00716969"/>
    <w:rsid w:val="0072395E"/>
    <w:rsid w:val="007322BE"/>
    <w:rsid w:val="00734493"/>
    <w:rsid w:val="007361D5"/>
    <w:rsid w:val="0074252C"/>
    <w:rsid w:val="0074439F"/>
    <w:rsid w:val="007462CC"/>
    <w:rsid w:val="00755269"/>
    <w:rsid w:val="00762A21"/>
    <w:rsid w:val="00771769"/>
    <w:rsid w:val="00771891"/>
    <w:rsid w:val="00771ACD"/>
    <w:rsid w:val="007728F6"/>
    <w:rsid w:val="00781A74"/>
    <w:rsid w:val="00784F32"/>
    <w:rsid w:val="007856A9"/>
    <w:rsid w:val="007A6A1B"/>
    <w:rsid w:val="007B41C5"/>
    <w:rsid w:val="007B43B5"/>
    <w:rsid w:val="007B4E9D"/>
    <w:rsid w:val="007C6A16"/>
    <w:rsid w:val="007D108A"/>
    <w:rsid w:val="007D1828"/>
    <w:rsid w:val="007D4C7F"/>
    <w:rsid w:val="007E3670"/>
    <w:rsid w:val="007E5448"/>
    <w:rsid w:val="007E6A46"/>
    <w:rsid w:val="007F40CC"/>
    <w:rsid w:val="007F48DC"/>
    <w:rsid w:val="007F554F"/>
    <w:rsid w:val="007F6F8A"/>
    <w:rsid w:val="008011BC"/>
    <w:rsid w:val="00803E1A"/>
    <w:rsid w:val="00807F7B"/>
    <w:rsid w:val="00814BE6"/>
    <w:rsid w:val="00817F40"/>
    <w:rsid w:val="00825E3B"/>
    <w:rsid w:val="00834480"/>
    <w:rsid w:val="0084033D"/>
    <w:rsid w:val="00847001"/>
    <w:rsid w:val="00847B5D"/>
    <w:rsid w:val="008574D3"/>
    <w:rsid w:val="00860CB7"/>
    <w:rsid w:val="00883B27"/>
    <w:rsid w:val="00887689"/>
    <w:rsid w:val="00890E90"/>
    <w:rsid w:val="0089273B"/>
    <w:rsid w:val="008A3F0F"/>
    <w:rsid w:val="008A4A5C"/>
    <w:rsid w:val="008A4EC2"/>
    <w:rsid w:val="008A54F1"/>
    <w:rsid w:val="008B5D62"/>
    <w:rsid w:val="008C0E49"/>
    <w:rsid w:val="008C2D06"/>
    <w:rsid w:val="008C5CD6"/>
    <w:rsid w:val="008D1BAD"/>
    <w:rsid w:val="008D3135"/>
    <w:rsid w:val="008D3901"/>
    <w:rsid w:val="008D59E5"/>
    <w:rsid w:val="008D6B4A"/>
    <w:rsid w:val="008E535E"/>
    <w:rsid w:val="008E5C08"/>
    <w:rsid w:val="008E657E"/>
    <w:rsid w:val="008E665F"/>
    <w:rsid w:val="008F5786"/>
    <w:rsid w:val="00911F49"/>
    <w:rsid w:val="00913FA2"/>
    <w:rsid w:val="00917E9C"/>
    <w:rsid w:val="00922602"/>
    <w:rsid w:val="0092713F"/>
    <w:rsid w:val="0092746B"/>
    <w:rsid w:val="00927B3C"/>
    <w:rsid w:val="00932D8E"/>
    <w:rsid w:val="0093611C"/>
    <w:rsid w:val="00941847"/>
    <w:rsid w:val="00942088"/>
    <w:rsid w:val="00944167"/>
    <w:rsid w:val="0094712C"/>
    <w:rsid w:val="0095742D"/>
    <w:rsid w:val="00957B5C"/>
    <w:rsid w:val="00960C22"/>
    <w:rsid w:val="00960F32"/>
    <w:rsid w:val="00970FE7"/>
    <w:rsid w:val="00971458"/>
    <w:rsid w:val="009761AF"/>
    <w:rsid w:val="00995D19"/>
    <w:rsid w:val="009A2C06"/>
    <w:rsid w:val="009B2A7E"/>
    <w:rsid w:val="009B4371"/>
    <w:rsid w:val="009B6616"/>
    <w:rsid w:val="009B6F64"/>
    <w:rsid w:val="009C78AA"/>
    <w:rsid w:val="009D12B5"/>
    <w:rsid w:val="009E25DD"/>
    <w:rsid w:val="009E49C9"/>
    <w:rsid w:val="009E5A16"/>
    <w:rsid w:val="009E7F69"/>
    <w:rsid w:val="009F06F9"/>
    <w:rsid w:val="009F3F2D"/>
    <w:rsid w:val="009F519B"/>
    <w:rsid w:val="00A040CD"/>
    <w:rsid w:val="00A052F3"/>
    <w:rsid w:val="00A12759"/>
    <w:rsid w:val="00A12ED3"/>
    <w:rsid w:val="00A1402B"/>
    <w:rsid w:val="00A159C7"/>
    <w:rsid w:val="00A15D3E"/>
    <w:rsid w:val="00A20CC3"/>
    <w:rsid w:val="00A227CF"/>
    <w:rsid w:val="00A25033"/>
    <w:rsid w:val="00A30453"/>
    <w:rsid w:val="00A3415B"/>
    <w:rsid w:val="00A341E9"/>
    <w:rsid w:val="00A36DA2"/>
    <w:rsid w:val="00A41726"/>
    <w:rsid w:val="00A43B1C"/>
    <w:rsid w:val="00A5005B"/>
    <w:rsid w:val="00A517A6"/>
    <w:rsid w:val="00A640F8"/>
    <w:rsid w:val="00A64E46"/>
    <w:rsid w:val="00A65A78"/>
    <w:rsid w:val="00A74731"/>
    <w:rsid w:val="00A82677"/>
    <w:rsid w:val="00A931E6"/>
    <w:rsid w:val="00A93782"/>
    <w:rsid w:val="00AA26A9"/>
    <w:rsid w:val="00AA6D4A"/>
    <w:rsid w:val="00AB1844"/>
    <w:rsid w:val="00AB3400"/>
    <w:rsid w:val="00AB3D09"/>
    <w:rsid w:val="00AB7688"/>
    <w:rsid w:val="00AC2A75"/>
    <w:rsid w:val="00AC3ACD"/>
    <w:rsid w:val="00AC421E"/>
    <w:rsid w:val="00AD62DD"/>
    <w:rsid w:val="00AD6F2C"/>
    <w:rsid w:val="00AE7135"/>
    <w:rsid w:val="00AF3065"/>
    <w:rsid w:val="00B02292"/>
    <w:rsid w:val="00B04F46"/>
    <w:rsid w:val="00B06A22"/>
    <w:rsid w:val="00B102E1"/>
    <w:rsid w:val="00B10F0A"/>
    <w:rsid w:val="00B13B52"/>
    <w:rsid w:val="00B21175"/>
    <w:rsid w:val="00B2612B"/>
    <w:rsid w:val="00B32EE3"/>
    <w:rsid w:val="00B36BFC"/>
    <w:rsid w:val="00B37DC5"/>
    <w:rsid w:val="00B407B9"/>
    <w:rsid w:val="00B40FF2"/>
    <w:rsid w:val="00B413FD"/>
    <w:rsid w:val="00B43C44"/>
    <w:rsid w:val="00B442F3"/>
    <w:rsid w:val="00B472B6"/>
    <w:rsid w:val="00B50728"/>
    <w:rsid w:val="00B51207"/>
    <w:rsid w:val="00B5497A"/>
    <w:rsid w:val="00B55181"/>
    <w:rsid w:val="00B63E1F"/>
    <w:rsid w:val="00B666DE"/>
    <w:rsid w:val="00B71679"/>
    <w:rsid w:val="00B7477F"/>
    <w:rsid w:val="00B75251"/>
    <w:rsid w:val="00B7762E"/>
    <w:rsid w:val="00B814BF"/>
    <w:rsid w:val="00B84C7F"/>
    <w:rsid w:val="00B96F49"/>
    <w:rsid w:val="00BA0212"/>
    <w:rsid w:val="00BA16D6"/>
    <w:rsid w:val="00BA74AD"/>
    <w:rsid w:val="00BB1E14"/>
    <w:rsid w:val="00BC0E17"/>
    <w:rsid w:val="00BC5F05"/>
    <w:rsid w:val="00BC60C8"/>
    <w:rsid w:val="00BD2B25"/>
    <w:rsid w:val="00BE7C0E"/>
    <w:rsid w:val="00BF7B00"/>
    <w:rsid w:val="00C06C76"/>
    <w:rsid w:val="00C145AA"/>
    <w:rsid w:val="00C17B8A"/>
    <w:rsid w:val="00C2669E"/>
    <w:rsid w:val="00C27960"/>
    <w:rsid w:val="00C34D8D"/>
    <w:rsid w:val="00C5130C"/>
    <w:rsid w:val="00C5635D"/>
    <w:rsid w:val="00C57983"/>
    <w:rsid w:val="00C658DE"/>
    <w:rsid w:val="00C7511E"/>
    <w:rsid w:val="00C76AC1"/>
    <w:rsid w:val="00C83473"/>
    <w:rsid w:val="00C87455"/>
    <w:rsid w:val="00C91726"/>
    <w:rsid w:val="00C93AD3"/>
    <w:rsid w:val="00C96888"/>
    <w:rsid w:val="00CA3D7C"/>
    <w:rsid w:val="00CA625E"/>
    <w:rsid w:val="00CB3490"/>
    <w:rsid w:val="00CB5B58"/>
    <w:rsid w:val="00CB5BD2"/>
    <w:rsid w:val="00CB5CF1"/>
    <w:rsid w:val="00CB6416"/>
    <w:rsid w:val="00CC55FB"/>
    <w:rsid w:val="00CD1F61"/>
    <w:rsid w:val="00CD5340"/>
    <w:rsid w:val="00CD6B48"/>
    <w:rsid w:val="00CE2CDD"/>
    <w:rsid w:val="00CE35A4"/>
    <w:rsid w:val="00CF1C8E"/>
    <w:rsid w:val="00CF7C55"/>
    <w:rsid w:val="00D05190"/>
    <w:rsid w:val="00D06E8A"/>
    <w:rsid w:val="00D14383"/>
    <w:rsid w:val="00D1650C"/>
    <w:rsid w:val="00D27988"/>
    <w:rsid w:val="00D36295"/>
    <w:rsid w:val="00D409E7"/>
    <w:rsid w:val="00D46EBE"/>
    <w:rsid w:val="00D50EAB"/>
    <w:rsid w:val="00D535BD"/>
    <w:rsid w:val="00D61DF5"/>
    <w:rsid w:val="00D6202F"/>
    <w:rsid w:val="00D65113"/>
    <w:rsid w:val="00D73C22"/>
    <w:rsid w:val="00D73F4A"/>
    <w:rsid w:val="00D82133"/>
    <w:rsid w:val="00D83974"/>
    <w:rsid w:val="00D84D64"/>
    <w:rsid w:val="00D8534E"/>
    <w:rsid w:val="00D85DD0"/>
    <w:rsid w:val="00DA6292"/>
    <w:rsid w:val="00DB1DC8"/>
    <w:rsid w:val="00DC05AF"/>
    <w:rsid w:val="00DC173D"/>
    <w:rsid w:val="00DC5682"/>
    <w:rsid w:val="00DD4920"/>
    <w:rsid w:val="00DD569F"/>
    <w:rsid w:val="00DE0D6F"/>
    <w:rsid w:val="00DE294D"/>
    <w:rsid w:val="00DE37EC"/>
    <w:rsid w:val="00DE4CF3"/>
    <w:rsid w:val="00DE776A"/>
    <w:rsid w:val="00DF082B"/>
    <w:rsid w:val="00DF4A2F"/>
    <w:rsid w:val="00E05F2F"/>
    <w:rsid w:val="00E10EB1"/>
    <w:rsid w:val="00E2127E"/>
    <w:rsid w:val="00E25168"/>
    <w:rsid w:val="00E300A3"/>
    <w:rsid w:val="00E33509"/>
    <w:rsid w:val="00E33C24"/>
    <w:rsid w:val="00E40FAC"/>
    <w:rsid w:val="00E53DAB"/>
    <w:rsid w:val="00E60F06"/>
    <w:rsid w:val="00E71841"/>
    <w:rsid w:val="00E7527A"/>
    <w:rsid w:val="00E87595"/>
    <w:rsid w:val="00E97BBD"/>
    <w:rsid w:val="00EA203B"/>
    <w:rsid w:val="00EB0BFF"/>
    <w:rsid w:val="00EB6FE8"/>
    <w:rsid w:val="00EC0B1A"/>
    <w:rsid w:val="00EC2895"/>
    <w:rsid w:val="00EC3B85"/>
    <w:rsid w:val="00EC7660"/>
    <w:rsid w:val="00EC7B57"/>
    <w:rsid w:val="00EE2586"/>
    <w:rsid w:val="00EE356B"/>
    <w:rsid w:val="00EE7B9C"/>
    <w:rsid w:val="00EF2814"/>
    <w:rsid w:val="00F0358F"/>
    <w:rsid w:val="00F046D8"/>
    <w:rsid w:val="00F0668F"/>
    <w:rsid w:val="00F07DC3"/>
    <w:rsid w:val="00F110AC"/>
    <w:rsid w:val="00F13CB9"/>
    <w:rsid w:val="00F15118"/>
    <w:rsid w:val="00F17EF6"/>
    <w:rsid w:val="00F241D9"/>
    <w:rsid w:val="00F24E5F"/>
    <w:rsid w:val="00F25B61"/>
    <w:rsid w:val="00F31B45"/>
    <w:rsid w:val="00F36C73"/>
    <w:rsid w:val="00F417E4"/>
    <w:rsid w:val="00F564FF"/>
    <w:rsid w:val="00F57521"/>
    <w:rsid w:val="00F609F5"/>
    <w:rsid w:val="00F62782"/>
    <w:rsid w:val="00F67894"/>
    <w:rsid w:val="00F678DE"/>
    <w:rsid w:val="00F819BB"/>
    <w:rsid w:val="00F847BD"/>
    <w:rsid w:val="00F84FEC"/>
    <w:rsid w:val="00F87924"/>
    <w:rsid w:val="00FA66ED"/>
    <w:rsid w:val="00FC47EF"/>
    <w:rsid w:val="00FC585B"/>
    <w:rsid w:val="00FC6FED"/>
    <w:rsid w:val="00FD1CD7"/>
    <w:rsid w:val="00FD70E2"/>
    <w:rsid w:val="00FE12A6"/>
    <w:rsid w:val="00FF0172"/>
    <w:rsid w:val="00FF0320"/>
    <w:rsid w:val="00FF2ECA"/>
    <w:rsid w:val="00FF30C0"/>
    <w:rsid w:val="00FF5277"/>
    <w:rsid w:val="00FF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363c92">
      <v:fill color="#363c92"/>
      <o:colormru v:ext="edit" colors="#363c92"/>
    </o:shapedefaults>
    <o:shapelayout v:ext="edit">
      <o:idmap v:ext="edit" data="1"/>
    </o:shapelayout>
  </w:shapeDefaults>
  <w:decimalSymbol w:val="."/>
  <w:listSeparator w:val=","/>
  <w14:docId w14:val="59D100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No Spacing" w:semiHidden="0" w:unhideWhenUsed="0" w:qFormat="1"/>
    <w:lsdException w:name="Light Shading" w:uiPriority="6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iPriority="70" w:unhideWhenUsed="0"/>
    <w:lsdException w:name="TOC Heading" w:qFormat="1"/>
  </w:latentStyles>
  <w:style w:type="paragraph" w:default="1" w:styleId="Normal">
    <w:name w:val="Normal"/>
    <w:qFormat/>
    <w:rsid w:val="002100E6"/>
    <w:rPr>
      <w:rFonts w:ascii="Arial" w:hAnsi="Arial"/>
      <w:color w:val="000000"/>
      <w:sz w:val="28"/>
      <w:lang w:eastAsia="en-US"/>
    </w:rPr>
  </w:style>
  <w:style w:type="paragraph" w:styleId="Heading1">
    <w:name w:val="heading 1"/>
    <w:basedOn w:val="Normal"/>
    <w:next w:val="Normal"/>
    <w:link w:val="Heading1Char"/>
    <w:autoRedefine/>
    <w:qFormat/>
    <w:rsid w:val="00217D4F"/>
    <w:pPr>
      <w:keepNext/>
      <w:outlineLvl w:val="0"/>
    </w:pPr>
    <w:rPr>
      <w:b/>
      <w:noProof/>
      <w:color w:val="auto"/>
      <w:sz w:val="32"/>
      <w:lang w:eastAsia="en-GB"/>
    </w:rPr>
  </w:style>
  <w:style w:type="paragraph" w:styleId="Heading2">
    <w:name w:val="heading 2"/>
    <w:basedOn w:val="Normal"/>
    <w:next w:val="Normal"/>
    <w:link w:val="Heading2Char"/>
    <w:autoRedefine/>
    <w:qFormat/>
    <w:rsid w:val="00927B3C"/>
    <w:pPr>
      <w:keepNext/>
      <w:outlineLvl w:val="1"/>
    </w:pPr>
    <w:rPr>
      <w:b/>
      <w:noProof/>
      <w:color w:val="auto"/>
      <w:szCs w:val="28"/>
    </w:rPr>
  </w:style>
  <w:style w:type="paragraph" w:styleId="Heading3">
    <w:name w:val="heading 3"/>
    <w:basedOn w:val="Normal"/>
    <w:next w:val="Normal"/>
    <w:link w:val="Heading3Char"/>
    <w:qFormat/>
    <w:pPr>
      <w:keepNext/>
      <w:outlineLvl w:val="2"/>
    </w:pPr>
    <w:rPr>
      <w:b/>
      <w:sz w:val="36"/>
    </w:rPr>
  </w:style>
  <w:style w:type="paragraph" w:styleId="Heading4">
    <w:name w:val="heading 4"/>
    <w:basedOn w:val="Normal"/>
    <w:next w:val="Normal"/>
    <w:link w:val="Heading4Char"/>
    <w:qFormat/>
    <w:pPr>
      <w:keepNext/>
      <w:outlineLvl w:val="3"/>
    </w:pPr>
    <w:rPr>
      <w:sz w:val="80"/>
    </w:rPr>
  </w:style>
  <w:style w:type="paragraph" w:styleId="Heading5">
    <w:name w:val="heading 5"/>
    <w:basedOn w:val="Normal"/>
    <w:next w:val="Normal"/>
    <w:link w:val="Heading5Char"/>
    <w:qFormat/>
    <w:pPr>
      <w:keepNext/>
      <w:outlineLvl w:val="4"/>
    </w:pPr>
    <w:rPr>
      <w:u w:val="single"/>
    </w:rPr>
  </w:style>
  <w:style w:type="paragraph" w:styleId="Heading6">
    <w:name w:val="heading 6"/>
    <w:basedOn w:val="Normal"/>
    <w:next w:val="Normal"/>
    <w:link w:val="Heading6Char"/>
    <w:qFormat/>
    <w:pPr>
      <w:keepNext/>
      <w:outlineLvl w:val="5"/>
    </w:pPr>
    <w:rPr>
      <w:b/>
      <w:bCs/>
    </w:rPr>
  </w:style>
  <w:style w:type="paragraph" w:styleId="Heading7">
    <w:name w:val="heading 7"/>
    <w:basedOn w:val="Normal"/>
    <w:next w:val="Normal"/>
    <w:link w:val="Heading7Char"/>
    <w:qFormat/>
    <w:pPr>
      <w:keepNext/>
      <w:tabs>
        <w:tab w:val="left" w:pos="540"/>
      </w:tabs>
      <w:ind w:left="540"/>
      <w:outlineLvl w:val="6"/>
    </w:pPr>
    <w:rPr>
      <w:b/>
      <w:bCs/>
      <w:noProof/>
      <w:sz w:val="24"/>
    </w:rPr>
  </w:style>
  <w:style w:type="paragraph" w:styleId="Heading8">
    <w:name w:val="heading 8"/>
    <w:basedOn w:val="Normal"/>
    <w:next w:val="Normal"/>
    <w:link w:val="Heading8Char"/>
    <w:qFormat/>
    <w:pPr>
      <w:keepNext/>
      <w:ind w:left="540"/>
      <w:outlineLvl w:val="7"/>
    </w:pPr>
    <w:rPr>
      <w:b/>
      <w:bCs/>
      <w:noProof/>
      <w:color w:val="auto"/>
      <w:sz w:val="24"/>
    </w:rPr>
  </w:style>
  <w:style w:type="paragraph" w:styleId="Heading9">
    <w:name w:val="heading 9"/>
    <w:basedOn w:val="Normal"/>
    <w:next w:val="Normal"/>
    <w:link w:val="Heading9Char"/>
    <w:uiPriority w:val="99"/>
    <w:qFormat/>
    <w:rsid w:val="00C2669E"/>
    <w:pPr>
      <w:spacing w:before="300"/>
      <w:ind w:left="567" w:hanging="567"/>
      <w:outlineLvl w:val="8"/>
    </w:pPr>
    <w:rPr>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b/>
      <w:bCs/>
      <w:color w:val="0000FF"/>
      <w:sz w:val="24"/>
    </w:rPr>
  </w:style>
  <w:style w:type="paragraph" w:styleId="BodyTextIndent">
    <w:name w:val="Body Text Indent"/>
    <w:basedOn w:val="Normal"/>
    <w:link w:val="BodyTextIndentChar"/>
    <w:pPr>
      <w:tabs>
        <w:tab w:val="left" w:pos="540"/>
      </w:tabs>
      <w:ind w:left="540"/>
    </w:pPr>
    <w:rPr>
      <w:sz w:val="24"/>
    </w:rPr>
  </w:style>
  <w:style w:type="paragraph" w:styleId="BodyTextIndent2">
    <w:name w:val="Body Text Indent 2"/>
    <w:basedOn w:val="Normal"/>
    <w:link w:val="BodyTextIndent2Char"/>
    <w:pPr>
      <w:ind w:left="540"/>
    </w:pPr>
    <w:rPr>
      <w:b/>
      <w:bCs/>
      <w:noProof/>
      <w:color w:val="0000FF"/>
      <w:sz w:val="24"/>
    </w:rPr>
  </w:style>
  <w:style w:type="paragraph" w:styleId="BodyTextIndent3">
    <w:name w:val="Body Text Indent 3"/>
    <w:basedOn w:val="Normal"/>
    <w:link w:val="BodyTextIndent3Char"/>
    <w:pPr>
      <w:ind w:left="540"/>
    </w:pPr>
    <w:rPr>
      <w:noProof/>
      <w:color w:val="auto"/>
      <w:sz w:val="24"/>
    </w:rPr>
  </w:style>
  <w:style w:type="character" w:styleId="Hyperlink">
    <w:name w:val="Hyperlink"/>
    <w:uiPriority w:val="99"/>
    <w:rPr>
      <w:color w:val="0000FF"/>
      <w:u w:val="single"/>
    </w:rPr>
  </w:style>
  <w:style w:type="paragraph" w:styleId="BodyText2">
    <w:name w:val="Body Text 2"/>
    <w:basedOn w:val="Normal"/>
    <w:link w:val="BodyText2Char"/>
    <w:pPr>
      <w:tabs>
        <w:tab w:val="left" w:pos="2880"/>
      </w:tabs>
      <w:overflowPunct w:val="0"/>
      <w:autoSpaceDE w:val="0"/>
      <w:autoSpaceDN w:val="0"/>
      <w:adjustRightInd w:val="0"/>
      <w:ind w:left="4320" w:hanging="4320"/>
      <w:textAlignment w:val="baseline"/>
    </w:pPr>
    <w:rPr>
      <w:color w:val="auto"/>
      <w:sz w:val="24"/>
    </w:rPr>
  </w:style>
  <w:style w:type="paragraph" w:styleId="TOC1">
    <w:name w:val="toc 1"/>
    <w:basedOn w:val="Normal"/>
    <w:next w:val="Normal"/>
    <w:autoRedefine/>
    <w:uiPriority w:val="39"/>
    <w:rsid w:val="001D57F3"/>
    <w:pPr>
      <w:tabs>
        <w:tab w:val="left" w:pos="540"/>
        <w:tab w:val="left" w:pos="851"/>
        <w:tab w:val="right" w:leader="dot" w:pos="9639"/>
      </w:tabs>
    </w:pPr>
    <w:rPr>
      <w:b/>
      <w:color w:val="auto"/>
      <w:sz w:val="24"/>
      <w:szCs w:val="4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Style1">
    <w:name w:val="Style1"/>
    <w:basedOn w:val="Heading1"/>
    <w:link w:val="Style1Char"/>
    <w:pPr>
      <w:tabs>
        <w:tab w:val="left" w:pos="567"/>
      </w:tabs>
      <w:overflowPunct w:val="0"/>
      <w:autoSpaceDE w:val="0"/>
      <w:autoSpaceDN w:val="0"/>
      <w:adjustRightInd w:val="0"/>
      <w:spacing w:before="240" w:after="120"/>
      <w:ind w:left="709" w:hanging="709"/>
      <w:textAlignment w:val="baseline"/>
      <w:outlineLvl w:val="9"/>
    </w:pPr>
    <w:rPr>
      <w:sz w:val="24"/>
    </w:rPr>
  </w:style>
  <w:style w:type="table" w:styleId="TableGrid">
    <w:name w:val="Table Grid"/>
    <w:basedOn w:val="TableNormal"/>
    <w:uiPriority w:val="59"/>
    <w:rsid w:val="003F4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1D57F3"/>
    <w:pPr>
      <w:ind w:left="280"/>
    </w:pPr>
  </w:style>
  <w:style w:type="paragraph" w:styleId="ListParagraph">
    <w:name w:val="List Paragraph"/>
    <w:basedOn w:val="Normal"/>
    <w:link w:val="ListParagraphChar"/>
    <w:uiPriority w:val="34"/>
    <w:qFormat/>
    <w:rsid w:val="00971458"/>
    <w:pPr>
      <w:ind w:left="720"/>
      <w:contextualSpacing/>
    </w:pPr>
  </w:style>
  <w:style w:type="paragraph" w:styleId="BalloonText">
    <w:name w:val="Balloon Text"/>
    <w:basedOn w:val="Normal"/>
    <w:link w:val="BalloonTextChar"/>
    <w:uiPriority w:val="99"/>
    <w:semiHidden/>
    <w:unhideWhenUsed/>
    <w:rsid w:val="00217D4F"/>
    <w:rPr>
      <w:rFonts w:ascii="Tahoma" w:hAnsi="Tahoma" w:cs="Tahoma"/>
      <w:sz w:val="16"/>
      <w:szCs w:val="16"/>
    </w:rPr>
  </w:style>
  <w:style w:type="character" w:customStyle="1" w:styleId="BalloonTextChar">
    <w:name w:val="Balloon Text Char"/>
    <w:basedOn w:val="DefaultParagraphFont"/>
    <w:link w:val="BalloonText"/>
    <w:uiPriority w:val="99"/>
    <w:semiHidden/>
    <w:rsid w:val="00217D4F"/>
    <w:rPr>
      <w:rFonts w:ascii="Tahoma" w:hAnsi="Tahoma" w:cs="Tahoma"/>
      <w:color w:val="000000"/>
      <w:sz w:val="16"/>
      <w:szCs w:val="16"/>
      <w:lang w:eastAsia="en-US"/>
    </w:rPr>
  </w:style>
  <w:style w:type="paragraph" w:styleId="PlainText">
    <w:name w:val="Plain Text"/>
    <w:basedOn w:val="Normal"/>
    <w:link w:val="PlainTextChar"/>
    <w:uiPriority w:val="99"/>
    <w:rsid w:val="009A2C06"/>
    <w:rPr>
      <w:rFonts w:ascii="Courier New" w:eastAsia="Times" w:hAnsi="Courier New"/>
      <w:color w:val="auto"/>
      <w:sz w:val="20"/>
      <w:lang w:eastAsia="en-GB"/>
    </w:rPr>
  </w:style>
  <w:style w:type="character" w:customStyle="1" w:styleId="PlainTextChar">
    <w:name w:val="Plain Text Char"/>
    <w:basedOn w:val="DefaultParagraphFont"/>
    <w:link w:val="PlainText"/>
    <w:uiPriority w:val="99"/>
    <w:rsid w:val="009A2C06"/>
    <w:rPr>
      <w:rFonts w:ascii="Courier New" w:eastAsia="Times" w:hAnsi="Courier New"/>
    </w:rPr>
  </w:style>
  <w:style w:type="paragraph" w:customStyle="1" w:styleId="Style2">
    <w:name w:val="Style 2"/>
    <w:basedOn w:val="ListParagraph"/>
    <w:link w:val="Style2Char"/>
    <w:qFormat/>
    <w:rsid w:val="00F15118"/>
    <w:pPr>
      <w:numPr>
        <w:ilvl w:val="1"/>
        <w:numId w:val="6"/>
      </w:numPr>
      <w:ind w:hanging="792"/>
    </w:pPr>
    <w:rPr>
      <w:b/>
      <w:color w:val="auto"/>
      <w:sz w:val="24"/>
      <w:szCs w:val="24"/>
    </w:rPr>
  </w:style>
  <w:style w:type="character" w:customStyle="1" w:styleId="Style2Char">
    <w:name w:val="Style 2 Char"/>
    <w:basedOn w:val="DefaultParagraphFont"/>
    <w:link w:val="Style2"/>
    <w:rsid w:val="00F15118"/>
    <w:rPr>
      <w:rFonts w:ascii="Arial" w:hAnsi="Arial"/>
      <w:b/>
      <w:sz w:val="24"/>
      <w:szCs w:val="24"/>
      <w:lang w:eastAsia="en-US"/>
    </w:rPr>
  </w:style>
  <w:style w:type="character" w:customStyle="1" w:styleId="ListParagraphChar">
    <w:name w:val="List Paragraph Char"/>
    <w:basedOn w:val="DefaultParagraphFont"/>
    <w:link w:val="ListParagraph"/>
    <w:uiPriority w:val="34"/>
    <w:rsid w:val="00A640F8"/>
    <w:rPr>
      <w:rFonts w:ascii="Arial" w:hAnsi="Arial"/>
      <w:color w:val="000000"/>
      <w:sz w:val="28"/>
      <w:lang w:eastAsia="en-US"/>
    </w:rPr>
  </w:style>
  <w:style w:type="table" w:customStyle="1" w:styleId="TableGrid1">
    <w:name w:val="Table Grid1"/>
    <w:basedOn w:val="TableNormal"/>
    <w:next w:val="TableGrid"/>
    <w:uiPriority w:val="59"/>
    <w:rsid w:val="00DE37E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37E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50FD"/>
    <w:rPr>
      <w:rFonts w:ascii="Arial" w:hAnsi="Arial"/>
      <w:color w:val="000000"/>
      <w:sz w:val="28"/>
      <w:lang w:eastAsia="en-US"/>
    </w:rPr>
  </w:style>
  <w:style w:type="character" w:styleId="CommentReference">
    <w:name w:val="annotation reference"/>
    <w:basedOn w:val="DefaultParagraphFont"/>
    <w:unhideWhenUsed/>
    <w:rsid w:val="00567038"/>
    <w:rPr>
      <w:sz w:val="16"/>
      <w:szCs w:val="16"/>
    </w:rPr>
  </w:style>
  <w:style w:type="paragraph" w:styleId="CommentText">
    <w:name w:val="annotation text"/>
    <w:basedOn w:val="Normal"/>
    <w:link w:val="CommentTextChar"/>
    <w:unhideWhenUsed/>
    <w:rsid w:val="00567038"/>
    <w:rPr>
      <w:sz w:val="20"/>
    </w:rPr>
  </w:style>
  <w:style w:type="character" w:customStyle="1" w:styleId="CommentTextChar">
    <w:name w:val="Comment Text Char"/>
    <w:basedOn w:val="DefaultParagraphFont"/>
    <w:link w:val="CommentText"/>
    <w:rsid w:val="00567038"/>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567038"/>
    <w:rPr>
      <w:b/>
      <w:bCs/>
    </w:rPr>
  </w:style>
  <w:style w:type="character" w:customStyle="1" w:styleId="CommentSubjectChar">
    <w:name w:val="Comment Subject Char"/>
    <w:basedOn w:val="CommentTextChar"/>
    <w:link w:val="CommentSubject"/>
    <w:uiPriority w:val="99"/>
    <w:semiHidden/>
    <w:rsid w:val="00567038"/>
    <w:rPr>
      <w:rFonts w:ascii="Arial" w:hAnsi="Arial"/>
      <w:b/>
      <w:bCs/>
      <w:color w:val="000000"/>
      <w:lang w:eastAsia="en-US"/>
    </w:rPr>
  </w:style>
  <w:style w:type="table" w:customStyle="1" w:styleId="TableGrid3">
    <w:name w:val="Table Grid3"/>
    <w:basedOn w:val="TableNormal"/>
    <w:next w:val="TableGrid"/>
    <w:uiPriority w:val="59"/>
    <w:rsid w:val="005350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07F7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2669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2669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2669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2669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9"/>
    <w:rsid w:val="00C2669E"/>
    <w:rPr>
      <w:rFonts w:ascii="Arial" w:hAnsi="Arial"/>
      <w:i/>
      <w:caps/>
      <w:spacing w:val="10"/>
      <w:sz w:val="18"/>
      <w:szCs w:val="18"/>
      <w:lang w:eastAsia="en-US"/>
    </w:rPr>
  </w:style>
  <w:style w:type="numbering" w:customStyle="1" w:styleId="NoList1">
    <w:name w:val="No List1"/>
    <w:next w:val="NoList"/>
    <w:uiPriority w:val="99"/>
    <w:semiHidden/>
    <w:unhideWhenUsed/>
    <w:rsid w:val="00C2669E"/>
  </w:style>
  <w:style w:type="character" w:customStyle="1" w:styleId="Heading1Char">
    <w:name w:val="Heading 1 Char"/>
    <w:basedOn w:val="DefaultParagraphFont"/>
    <w:link w:val="Heading1"/>
    <w:rsid w:val="00C2669E"/>
    <w:rPr>
      <w:rFonts w:ascii="Arial" w:hAnsi="Arial"/>
      <w:b/>
      <w:noProof/>
      <w:sz w:val="32"/>
    </w:rPr>
  </w:style>
  <w:style w:type="character" w:customStyle="1" w:styleId="Heading2Char">
    <w:name w:val="Heading 2 Char"/>
    <w:basedOn w:val="DefaultParagraphFont"/>
    <w:link w:val="Heading2"/>
    <w:rsid w:val="00927B3C"/>
    <w:rPr>
      <w:rFonts w:ascii="Arial" w:hAnsi="Arial"/>
      <w:b/>
      <w:noProof/>
      <w:sz w:val="28"/>
      <w:szCs w:val="28"/>
      <w:lang w:eastAsia="en-US"/>
    </w:rPr>
  </w:style>
  <w:style w:type="character" w:customStyle="1" w:styleId="Heading3Char">
    <w:name w:val="Heading 3 Char"/>
    <w:basedOn w:val="DefaultParagraphFont"/>
    <w:link w:val="Heading3"/>
    <w:rsid w:val="00C2669E"/>
    <w:rPr>
      <w:rFonts w:ascii="Arial" w:hAnsi="Arial"/>
      <w:b/>
      <w:color w:val="000000"/>
      <w:sz w:val="36"/>
      <w:lang w:eastAsia="en-US"/>
    </w:rPr>
  </w:style>
  <w:style w:type="character" w:customStyle="1" w:styleId="Heading4Char">
    <w:name w:val="Heading 4 Char"/>
    <w:basedOn w:val="DefaultParagraphFont"/>
    <w:link w:val="Heading4"/>
    <w:rsid w:val="00C2669E"/>
    <w:rPr>
      <w:rFonts w:ascii="Arial" w:hAnsi="Arial"/>
      <w:color w:val="000000"/>
      <w:sz w:val="80"/>
      <w:lang w:eastAsia="en-US"/>
    </w:rPr>
  </w:style>
  <w:style w:type="character" w:customStyle="1" w:styleId="Heading5Char">
    <w:name w:val="Heading 5 Char"/>
    <w:basedOn w:val="DefaultParagraphFont"/>
    <w:link w:val="Heading5"/>
    <w:rsid w:val="00C2669E"/>
    <w:rPr>
      <w:rFonts w:ascii="Arial" w:hAnsi="Arial"/>
      <w:color w:val="000000"/>
      <w:sz w:val="28"/>
      <w:u w:val="single"/>
      <w:lang w:eastAsia="en-US"/>
    </w:rPr>
  </w:style>
  <w:style w:type="character" w:customStyle="1" w:styleId="Heading6Char">
    <w:name w:val="Heading 6 Char"/>
    <w:basedOn w:val="DefaultParagraphFont"/>
    <w:link w:val="Heading6"/>
    <w:rsid w:val="00C2669E"/>
    <w:rPr>
      <w:rFonts w:ascii="Arial" w:hAnsi="Arial"/>
      <w:b/>
      <w:bCs/>
      <w:color w:val="000000"/>
      <w:sz w:val="28"/>
      <w:lang w:eastAsia="en-US"/>
    </w:rPr>
  </w:style>
  <w:style w:type="character" w:customStyle="1" w:styleId="Heading7Char">
    <w:name w:val="Heading 7 Char"/>
    <w:basedOn w:val="DefaultParagraphFont"/>
    <w:link w:val="Heading7"/>
    <w:rsid w:val="00C2669E"/>
    <w:rPr>
      <w:rFonts w:ascii="Arial" w:hAnsi="Arial"/>
      <w:b/>
      <w:bCs/>
      <w:noProof/>
      <w:color w:val="000000"/>
      <w:sz w:val="24"/>
      <w:lang w:eastAsia="en-US"/>
    </w:rPr>
  </w:style>
  <w:style w:type="character" w:customStyle="1" w:styleId="Heading8Char">
    <w:name w:val="Heading 8 Char"/>
    <w:basedOn w:val="DefaultParagraphFont"/>
    <w:link w:val="Heading8"/>
    <w:rsid w:val="00C2669E"/>
    <w:rPr>
      <w:rFonts w:ascii="Arial" w:hAnsi="Arial"/>
      <w:b/>
      <w:bCs/>
      <w:noProof/>
      <w:sz w:val="24"/>
      <w:lang w:eastAsia="en-US"/>
    </w:rPr>
  </w:style>
  <w:style w:type="paragraph" w:styleId="Caption">
    <w:name w:val="caption"/>
    <w:basedOn w:val="Normal"/>
    <w:next w:val="Normal"/>
    <w:uiPriority w:val="99"/>
    <w:qFormat/>
    <w:rsid w:val="00C2669E"/>
    <w:rPr>
      <w:b/>
      <w:bCs/>
      <w:color w:val="365F91"/>
      <w:sz w:val="16"/>
      <w:szCs w:val="16"/>
    </w:rPr>
  </w:style>
  <w:style w:type="paragraph" w:styleId="Title">
    <w:name w:val="Title"/>
    <w:basedOn w:val="Normal"/>
    <w:next w:val="Normal"/>
    <w:link w:val="TitleChar"/>
    <w:uiPriority w:val="99"/>
    <w:qFormat/>
    <w:rsid w:val="00C2669E"/>
    <w:pPr>
      <w:spacing w:before="720"/>
    </w:pPr>
    <w:rPr>
      <w:caps/>
      <w:color w:val="4F81BD"/>
      <w:spacing w:val="10"/>
      <w:kern w:val="28"/>
      <w:sz w:val="52"/>
      <w:szCs w:val="52"/>
    </w:rPr>
  </w:style>
  <w:style w:type="character" w:customStyle="1" w:styleId="TitleChar">
    <w:name w:val="Title Char"/>
    <w:basedOn w:val="DefaultParagraphFont"/>
    <w:link w:val="Title"/>
    <w:uiPriority w:val="99"/>
    <w:rsid w:val="00C2669E"/>
    <w:rPr>
      <w:rFonts w:ascii="Arial" w:hAnsi="Arial"/>
      <w:caps/>
      <w:color w:val="4F81BD"/>
      <w:spacing w:val="10"/>
      <w:kern w:val="28"/>
      <w:sz w:val="52"/>
      <w:szCs w:val="52"/>
      <w:lang w:eastAsia="en-US"/>
    </w:rPr>
  </w:style>
  <w:style w:type="paragraph" w:styleId="Subtitle">
    <w:name w:val="Subtitle"/>
    <w:basedOn w:val="Normal"/>
    <w:next w:val="Normal"/>
    <w:link w:val="SubtitleChar"/>
    <w:uiPriority w:val="99"/>
    <w:qFormat/>
    <w:rsid w:val="00C2669E"/>
    <w:pPr>
      <w:spacing w:after="1000"/>
    </w:pPr>
    <w:rPr>
      <w:caps/>
      <w:color w:val="595959"/>
      <w:spacing w:val="10"/>
      <w:sz w:val="24"/>
      <w:szCs w:val="24"/>
    </w:rPr>
  </w:style>
  <w:style w:type="character" w:customStyle="1" w:styleId="SubtitleChar">
    <w:name w:val="Subtitle Char"/>
    <w:basedOn w:val="DefaultParagraphFont"/>
    <w:link w:val="Subtitle"/>
    <w:uiPriority w:val="99"/>
    <w:rsid w:val="00C2669E"/>
    <w:rPr>
      <w:rFonts w:ascii="Arial" w:hAnsi="Arial"/>
      <w:caps/>
      <w:color w:val="595959"/>
      <w:spacing w:val="10"/>
      <w:sz w:val="24"/>
      <w:szCs w:val="24"/>
      <w:lang w:eastAsia="en-US"/>
    </w:rPr>
  </w:style>
  <w:style w:type="character" w:styleId="Strong">
    <w:name w:val="Strong"/>
    <w:basedOn w:val="DefaultParagraphFont"/>
    <w:uiPriority w:val="99"/>
    <w:qFormat/>
    <w:rsid w:val="00C2669E"/>
    <w:rPr>
      <w:rFonts w:cs="Times New Roman"/>
      <w:b/>
    </w:rPr>
  </w:style>
  <w:style w:type="character" w:styleId="Emphasis">
    <w:name w:val="Emphasis"/>
    <w:basedOn w:val="DefaultParagraphFont"/>
    <w:uiPriority w:val="99"/>
    <w:qFormat/>
    <w:rsid w:val="00C2669E"/>
    <w:rPr>
      <w:rFonts w:cs="Times New Roman"/>
      <w:caps/>
      <w:color w:val="243F60"/>
      <w:spacing w:val="5"/>
    </w:rPr>
  </w:style>
  <w:style w:type="paragraph" w:styleId="NoSpacing">
    <w:name w:val="No Spacing"/>
    <w:basedOn w:val="Normal"/>
    <w:link w:val="NoSpacingChar"/>
    <w:uiPriority w:val="99"/>
    <w:qFormat/>
    <w:rsid w:val="00C2669E"/>
    <w:rPr>
      <w:color w:val="auto"/>
      <w:sz w:val="24"/>
      <w:szCs w:val="24"/>
    </w:rPr>
  </w:style>
  <w:style w:type="character" w:customStyle="1" w:styleId="NoSpacingChar">
    <w:name w:val="No Spacing Char"/>
    <w:basedOn w:val="DefaultParagraphFont"/>
    <w:link w:val="NoSpacing"/>
    <w:uiPriority w:val="99"/>
    <w:locked/>
    <w:rsid w:val="00C2669E"/>
    <w:rPr>
      <w:rFonts w:ascii="Arial" w:hAnsi="Arial"/>
      <w:sz w:val="24"/>
      <w:szCs w:val="24"/>
      <w:lang w:eastAsia="en-US"/>
    </w:rPr>
  </w:style>
  <w:style w:type="paragraph" w:styleId="Quote">
    <w:name w:val="Quote"/>
    <w:basedOn w:val="Normal"/>
    <w:next w:val="Normal"/>
    <w:link w:val="QuoteChar"/>
    <w:uiPriority w:val="99"/>
    <w:qFormat/>
    <w:rsid w:val="00C2669E"/>
    <w:rPr>
      <w:i/>
      <w:iCs/>
      <w:color w:val="auto"/>
      <w:sz w:val="24"/>
      <w:szCs w:val="24"/>
    </w:rPr>
  </w:style>
  <w:style w:type="character" w:customStyle="1" w:styleId="QuoteChar">
    <w:name w:val="Quote Char"/>
    <w:basedOn w:val="DefaultParagraphFont"/>
    <w:link w:val="Quote"/>
    <w:uiPriority w:val="99"/>
    <w:rsid w:val="00C2669E"/>
    <w:rPr>
      <w:rFonts w:ascii="Arial" w:hAnsi="Arial"/>
      <w:i/>
      <w:iCs/>
      <w:sz w:val="24"/>
      <w:szCs w:val="24"/>
      <w:lang w:eastAsia="en-US"/>
    </w:rPr>
  </w:style>
  <w:style w:type="paragraph" w:styleId="IntenseQuote">
    <w:name w:val="Intense Quote"/>
    <w:basedOn w:val="Normal"/>
    <w:next w:val="Normal"/>
    <w:link w:val="IntenseQuoteChar"/>
    <w:uiPriority w:val="99"/>
    <w:qFormat/>
    <w:rsid w:val="00C2669E"/>
    <w:pPr>
      <w:pBdr>
        <w:top w:val="single" w:sz="4" w:space="10" w:color="4F81BD"/>
        <w:left w:val="single" w:sz="4" w:space="10" w:color="4F81BD"/>
      </w:pBdr>
      <w:ind w:left="1296" w:right="1152"/>
      <w:jc w:val="both"/>
    </w:pPr>
    <w:rPr>
      <w:i/>
      <w:iCs/>
      <w:color w:val="4F81BD"/>
      <w:sz w:val="24"/>
      <w:szCs w:val="24"/>
    </w:rPr>
  </w:style>
  <w:style w:type="character" w:customStyle="1" w:styleId="IntenseQuoteChar">
    <w:name w:val="Intense Quote Char"/>
    <w:basedOn w:val="DefaultParagraphFont"/>
    <w:link w:val="IntenseQuote"/>
    <w:uiPriority w:val="99"/>
    <w:rsid w:val="00C2669E"/>
    <w:rPr>
      <w:rFonts w:ascii="Arial" w:hAnsi="Arial"/>
      <w:i/>
      <w:iCs/>
      <w:color w:val="4F81BD"/>
      <w:sz w:val="24"/>
      <w:szCs w:val="24"/>
      <w:lang w:eastAsia="en-US"/>
    </w:rPr>
  </w:style>
  <w:style w:type="character" w:styleId="SubtleEmphasis">
    <w:name w:val="Subtle Emphasis"/>
    <w:basedOn w:val="DefaultParagraphFont"/>
    <w:uiPriority w:val="99"/>
    <w:qFormat/>
    <w:rsid w:val="00C2669E"/>
    <w:rPr>
      <w:rFonts w:cs="Times New Roman"/>
      <w:i/>
      <w:color w:val="243F60"/>
    </w:rPr>
  </w:style>
  <w:style w:type="character" w:styleId="IntenseEmphasis">
    <w:name w:val="Intense Emphasis"/>
    <w:basedOn w:val="DefaultParagraphFont"/>
    <w:uiPriority w:val="99"/>
    <w:qFormat/>
    <w:rsid w:val="00C2669E"/>
    <w:rPr>
      <w:rFonts w:cs="Times New Roman"/>
      <w:b/>
      <w:caps/>
      <w:color w:val="243F60"/>
      <w:spacing w:val="10"/>
    </w:rPr>
  </w:style>
  <w:style w:type="character" w:styleId="SubtleReference">
    <w:name w:val="Subtle Reference"/>
    <w:basedOn w:val="DefaultParagraphFont"/>
    <w:uiPriority w:val="99"/>
    <w:qFormat/>
    <w:rsid w:val="00C2669E"/>
    <w:rPr>
      <w:rFonts w:cs="Times New Roman"/>
      <w:b/>
      <w:color w:val="4F81BD"/>
    </w:rPr>
  </w:style>
  <w:style w:type="character" w:styleId="IntenseReference">
    <w:name w:val="Intense Reference"/>
    <w:basedOn w:val="DefaultParagraphFont"/>
    <w:uiPriority w:val="99"/>
    <w:qFormat/>
    <w:rsid w:val="00C2669E"/>
    <w:rPr>
      <w:rFonts w:cs="Times New Roman"/>
      <w:b/>
      <w:i/>
      <w:caps/>
      <w:color w:val="4F81BD"/>
    </w:rPr>
  </w:style>
  <w:style w:type="character" w:styleId="BookTitle">
    <w:name w:val="Book Title"/>
    <w:basedOn w:val="DefaultParagraphFont"/>
    <w:uiPriority w:val="99"/>
    <w:qFormat/>
    <w:rsid w:val="00C2669E"/>
    <w:rPr>
      <w:rFonts w:cs="Times New Roman"/>
      <w:b/>
      <w:i/>
      <w:spacing w:val="9"/>
    </w:rPr>
  </w:style>
  <w:style w:type="paragraph" w:styleId="TOCHeading">
    <w:name w:val="TOC Heading"/>
    <w:basedOn w:val="Heading1"/>
    <w:next w:val="Normal"/>
    <w:uiPriority w:val="99"/>
    <w:qFormat/>
    <w:rsid w:val="00C2669E"/>
    <w:pPr>
      <w:keepNext w:val="0"/>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9"/>
    </w:pPr>
    <w:rPr>
      <w:bCs/>
      <w:caps/>
      <w:noProof w:val="0"/>
      <w:color w:val="FFFFFF"/>
      <w:spacing w:val="15"/>
      <w:sz w:val="22"/>
      <w:szCs w:val="22"/>
      <w:lang w:eastAsia="en-US"/>
    </w:rPr>
  </w:style>
  <w:style w:type="character" w:customStyle="1" w:styleId="HeaderChar">
    <w:name w:val="Header Char"/>
    <w:basedOn w:val="DefaultParagraphFont"/>
    <w:link w:val="Header"/>
    <w:rsid w:val="00C2669E"/>
    <w:rPr>
      <w:rFonts w:ascii="Arial" w:hAnsi="Arial"/>
      <w:color w:val="000000"/>
      <w:sz w:val="28"/>
      <w:lang w:eastAsia="en-US"/>
    </w:rPr>
  </w:style>
  <w:style w:type="character" w:customStyle="1" w:styleId="BodyTextIndentChar">
    <w:name w:val="Body Text Indent Char"/>
    <w:basedOn w:val="DefaultParagraphFont"/>
    <w:link w:val="BodyTextIndent"/>
    <w:rsid w:val="00C2669E"/>
    <w:rPr>
      <w:rFonts w:ascii="Arial" w:hAnsi="Arial"/>
      <w:color w:val="000000"/>
      <w:sz w:val="24"/>
      <w:lang w:eastAsia="en-US"/>
    </w:rPr>
  </w:style>
  <w:style w:type="character" w:customStyle="1" w:styleId="BodyText2Char">
    <w:name w:val="Body Text 2 Char"/>
    <w:basedOn w:val="DefaultParagraphFont"/>
    <w:link w:val="BodyText2"/>
    <w:rsid w:val="00C2669E"/>
    <w:rPr>
      <w:rFonts w:ascii="Arial" w:hAnsi="Arial"/>
      <w:sz w:val="24"/>
      <w:lang w:eastAsia="en-US"/>
    </w:rPr>
  </w:style>
  <w:style w:type="character" w:customStyle="1" w:styleId="BodyTextChar">
    <w:name w:val="Body Text Char"/>
    <w:basedOn w:val="DefaultParagraphFont"/>
    <w:link w:val="BodyText"/>
    <w:rsid w:val="00C2669E"/>
    <w:rPr>
      <w:rFonts w:ascii="Arial" w:hAnsi="Arial"/>
      <w:b/>
      <w:bCs/>
      <w:color w:val="0000FF"/>
      <w:sz w:val="24"/>
      <w:lang w:eastAsia="en-US"/>
    </w:rPr>
  </w:style>
  <w:style w:type="character" w:customStyle="1" w:styleId="BodyTextIndent2Char">
    <w:name w:val="Body Text Indent 2 Char"/>
    <w:basedOn w:val="DefaultParagraphFont"/>
    <w:link w:val="BodyTextIndent2"/>
    <w:rsid w:val="00C2669E"/>
    <w:rPr>
      <w:rFonts w:ascii="Arial" w:hAnsi="Arial"/>
      <w:b/>
      <w:bCs/>
      <w:noProof/>
      <w:color w:val="0000FF"/>
      <w:sz w:val="24"/>
      <w:lang w:eastAsia="en-US"/>
    </w:rPr>
  </w:style>
  <w:style w:type="paragraph" w:styleId="BodyText3">
    <w:name w:val="Body Text 3"/>
    <w:basedOn w:val="Heading3"/>
    <w:link w:val="BodyText3Char"/>
    <w:uiPriority w:val="99"/>
    <w:rsid w:val="00C2669E"/>
    <w:pPr>
      <w:keepNext w:val="0"/>
      <w:numPr>
        <w:ilvl w:val="1"/>
        <w:numId w:val="11"/>
      </w:numPr>
      <w:pBdr>
        <w:top w:val="single" w:sz="18" w:space="1" w:color="4F81BD"/>
        <w:left w:val="single" w:sz="18" w:space="4" w:color="4F81BD"/>
      </w:pBdr>
      <w:shd w:val="clear" w:color="auto" w:fill="FFFFFF"/>
      <w:spacing w:before="120"/>
    </w:pPr>
    <w:rPr>
      <w:rFonts w:cs="Arial"/>
      <w:caps/>
      <w:color w:val="auto"/>
      <w:sz w:val="20"/>
    </w:rPr>
  </w:style>
  <w:style w:type="character" w:customStyle="1" w:styleId="BodyText3Char">
    <w:name w:val="Body Text 3 Char"/>
    <w:basedOn w:val="DefaultParagraphFont"/>
    <w:link w:val="BodyText3"/>
    <w:uiPriority w:val="99"/>
    <w:rsid w:val="00C2669E"/>
    <w:rPr>
      <w:rFonts w:ascii="Arial" w:hAnsi="Arial" w:cs="Arial"/>
      <w:b/>
      <w:caps/>
      <w:shd w:val="clear" w:color="auto" w:fill="FFFFFF"/>
      <w:lang w:eastAsia="en-US"/>
    </w:rPr>
  </w:style>
  <w:style w:type="character" w:customStyle="1" w:styleId="BodyTextIndent3Char">
    <w:name w:val="Body Text Indent 3 Char"/>
    <w:basedOn w:val="DefaultParagraphFont"/>
    <w:link w:val="BodyTextIndent3"/>
    <w:rsid w:val="00C2669E"/>
    <w:rPr>
      <w:rFonts w:ascii="Arial" w:hAnsi="Arial"/>
      <w:noProof/>
      <w:sz w:val="24"/>
      <w:lang w:eastAsia="en-US"/>
    </w:rPr>
  </w:style>
  <w:style w:type="paragraph" w:customStyle="1" w:styleId="RW1">
    <w:name w:val="RW1"/>
    <w:basedOn w:val="Normal"/>
    <w:uiPriority w:val="99"/>
    <w:rsid w:val="00C2669E"/>
    <w:pPr>
      <w:overflowPunct w:val="0"/>
      <w:autoSpaceDE w:val="0"/>
      <w:autoSpaceDN w:val="0"/>
      <w:adjustRightInd w:val="0"/>
      <w:textAlignment w:val="baseline"/>
    </w:pPr>
    <w:rPr>
      <w:b/>
      <w:color w:val="auto"/>
      <w:sz w:val="24"/>
      <w:lang w:val="en-US"/>
    </w:rPr>
  </w:style>
  <w:style w:type="paragraph" w:customStyle="1" w:styleId="DefaultText">
    <w:name w:val="Default Text"/>
    <w:basedOn w:val="Normal"/>
    <w:uiPriority w:val="99"/>
    <w:rsid w:val="00C2669E"/>
    <w:pPr>
      <w:overflowPunct w:val="0"/>
      <w:autoSpaceDE w:val="0"/>
      <w:autoSpaceDN w:val="0"/>
      <w:adjustRightInd w:val="0"/>
      <w:textAlignment w:val="baseline"/>
    </w:pPr>
    <w:rPr>
      <w:sz w:val="24"/>
    </w:rPr>
  </w:style>
  <w:style w:type="paragraph" w:customStyle="1" w:styleId="LEGALA">
    <w:name w:val="LEGAL (A)"/>
    <w:uiPriority w:val="99"/>
    <w:rsid w:val="00C2669E"/>
    <w:pPr>
      <w:keepNext/>
      <w:keepLines/>
      <w:numPr>
        <w:numId w:val="7"/>
      </w:numPr>
      <w:spacing w:before="240" w:after="60"/>
    </w:pPr>
    <w:rPr>
      <w:sz w:val="24"/>
      <w:lang w:eastAsia="en-US"/>
    </w:rPr>
  </w:style>
  <w:style w:type="paragraph" w:customStyle="1" w:styleId="legal1">
    <w:name w:val="legal 1"/>
    <w:basedOn w:val="Normal"/>
    <w:uiPriority w:val="99"/>
    <w:rsid w:val="00C2669E"/>
    <w:pPr>
      <w:keepNext/>
      <w:keepLines/>
      <w:numPr>
        <w:numId w:val="8"/>
      </w:numPr>
      <w:spacing w:before="240" w:after="60"/>
      <w:ind w:left="720"/>
    </w:pPr>
    <w:rPr>
      <w:rFonts w:ascii="Times New Roman" w:hAnsi="Times New Roman"/>
      <w:color w:val="auto"/>
      <w:sz w:val="24"/>
      <w:szCs w:val="24"/>
    </w:rPr>
  </w:style>
  <w:style w:type="paragraph" w:customStyle="1" w:styleId="TableText">
    <w:name w:val="Table Text"/>
    <w:basedOn w:val="Normal"/>
    <w:uiPriority w:val="99"/>
    <w:rsid w:val="00C2669E"/>
    <w:pPr>
      <w:overflowPunct w:val="0"/>
      <w:autoSpaceDE w:val="0"/>
      <w:autoSpaceDN w:val="0"/>
      <w:adjustRightInd w:val="0"/>
      <w:jc w:val="right"/>
      <w:textAlignment w:val="baseline"/>
    </w:pPr>
    <w:rPr>
      <w:sz w:val="24"/>
    </w:rPr>
  </w:style>
  <w:style w:type="character" w:styleId="PageNumber">
    <w:name w:val="page number"/>
    <w:basedOn w:val="DefaultParagraphFont"/>
    <w:uiPriority w:val="99"/>
    <w:rsid w:val="00C2669E"/>
    <w:rPr>
      <w:rFonts w:cs="Times New Roman"/>
    </w:rPr>
  </w:style>
  <w:style w:type="paragraph" w:styleId="FootnoteText">
    <w:name w:val="footnote text"/>
    <w:basedOn w:val="Normal"/>
    <w:link w:val="FootnoteTextChar"/>
    <w:uiPriority w:val="99"/>
    <w:rsid w:val="00C2669E"/>
    <w:rPr>
      <w:color w:val="auto"/>
      <w:sz w:val="20"/>
    </w:rPr>
  </w:style>
  <w:style w:type="character" w:customStyle="1" w:styleId="FootnoteTextChar">
    <w:name w:val="Footnote Text Char"/>
    <w:basedOn w:val="DefaultParagraphFont"/>
    <w:link w:val="FootnoteText"/>
    <w:uiPriority w:val="99"/>
    <w:rsid w:val="00C2669E"/>
    <w:rPr>
      <w:rFonts w:ascii="Arial" w:hAnsi="Arial"/>
      <w:lang w:eastAsia="en-US"/>
    </w:rPr>
  </w:style>
  <w:style w:type="character" w:styleId="FootnoteReference">
    <w:name w:val="footnote reference"/>
    <w:basedOn w:val="DefaultParagraphFont"/>
    <w:uiPriority w:val="99"/>
    <w:rsid w:val="00C2669E"/>
    <w:rPr>
      <w:rFonts w:cs="Times New Roman"/>
      <w:vertAlign w:val="superscript"/>
    </w:rPr>
  </w:style>
  <w:style w:type="paragraph" w:customStyle="1" w:styleId="3AutoList19">
    <w:name w:val="3AutoList19"/>
    <w:uiPriority w:val="99"/>
    <w:rsid w:val="00C2669E"/>
    <w:pPr>
      <w:widowControl w:val="0"/>
      <w:jc w:val="both"/>
    </w:pPr>
    <w:rPr>
      <w:rFonts w:ascii="Arial" w:hAnsi="Arial" w:cs="Arial"/>
      <w:sz w:val="24"/>
      <w:szCs w:val="24"/>
      <w:lang w:eastAsia="en-US"/>
    </w:rPr>
  </w:style>
  <w:style w:type="paragraph" w:customStyle="1" w:styleId="e-pHeading3">
    <w:name w:val="e-p Heading 3"/>
    <w:basedOn w:val="e-pHeading2"/>
    <w:uiPriority w:val="99"/>
    <w:rsid w:val="00C2669E"/>
    <w:pPr>
      <w:numPr>
        <w:ilvl w:val="2"/>
      </w:numPr>
      <w:tabs>
        <w:tab w:val="clear" w:pos="1872"/>
        <w:tab w:val="num" w:pos="1440"/>
      </w:tabs>
      <w:ind w:left="0"/>
    </w:pPr>
  </w:style>
  <w:style w:type="paragraph" w:customStyle="1" w:styleId="e-pHeading2">
    <w:name w:val="e-p Heading 2"/>
    <w:basedOn w:val="Normal"/>
    <w:next w:val="Normal"/>
    <w:uiPriority w:val="99"/>
    <w:rsid w:val="00C2669E"/>
    <w:pPr>
      <w:keepNext/>
      <w:numPr>
        <w:ilvl w:val="1"/>
        <w:numId w:val="9"/>
      </w:numPr>
      <w:tabs>
        <w:tab w:val="left" w:pos="720"/>
      </w:tabs>
      <w:spacing w:after="240"/>
      <w:outlineLvl w:val="0"/>
    </w:pPr>
    <w:rPr>
      <w:rFonts w:cs="Arial"/>
      <w:color w:val="auto"/>
      <w:sz w:val="22"/>
      <w:szCs w:val="22"/>
    </w:rPr>
  </w:style>
  <w:style w:type="paragraph" w:styleId="TOC3">
    <w:name w:val="toc 3"/>
    <w:basedOn w:val="Normal"/>
    <w:next w:val="Normal"/>
    <w:autoRedefine/>
    <w:uiPriority w:val="39"/>
    <w:rsid w:val="00C2669E"/>
    <w:pPr>
      <w:ind w:left="482"/>
    </w:pPr>
    <w:rPr>
      <w:rFonts w:ascii="Calibri" w:hAnsi="Calibri"/>
      <w:i/>
      <w:iCs/>
      <w:color w:val="auto"/>
      <w:sz w:val="20"/>
    </w:rPr>
  </w:style>
  <w:style w:type="paragraph" w:styleId="TOC4">
    <w:name w:val="toc 4"/>
    <w:basedOn w:val="Normal"/>
    <w:next w:val="Normal"/>
    <w:autoRedefine/>
    <w:uiPriority w:val="39"/>
    <w:rsid w:val="00C2669E"/>
    <w:pPr>
      <w:ind w:left="720"/>
    </w:pPr>
    <w:rPr>
      <w:rFonts w:ascii="Calibri" w:hAnsi="Calibri"/>
      <w:color w:val="auto"/>
      <w:sz w:val="18"/>
      <w:szCs w:val="18"/>
    </w:rPr>
  </w:style>
  <w:style w:type="paragraph" w:styleId="TOC5">
    <w:name w:val="toc 5"/>
    <w:basedOn w:val="Normal"/>
    <w:next w:val="Normal"/>
    <w:autoRedefine/>
    <w:uiPriority w:val="39"/>
    <w:rsid w:val="00C2669E"/>
    <w:pPr>
      <w:ind w:left="960"/>
    </w:pPr>
    <w:rPr>
      <w:rFonts w:ascii="Calibri" w:hAnsi="Calibri"/>
      <w:color w:val="auto"/>
      <w:sz w:val="18"/>
      <w:szCs w:val="18"/>
    </w:rPr>
  </w:style>
  <w:style w:type="paragraph" w:styleId="TOC6">
    <w:name w:val="toc 6"/>
    <w:basedOn w:val="Normal"/>
    <w:next w:val="Normal"/>
    <w:autoRedefine/>
    <w:uiPriority w:val="39"/>
    <w:rsid w:val="00C2669E"/>
    <w:pPr>
      <w:ind w:left="1200"/>
    </w:pPr>
    <w:rPr>
      <w:rFonts w:ascii="Calibri" w:hAnsi="Calibri"/>
      <w:color w:val="auto"/>
      <w:sz w:val="18"/>
      <w:szCs w:val="18"/>
    </w:rPr>
  </w:style>
  <w:style w:type="paragraph" w:styleId="TOC7">
    <w:name w:val="toc 7"/>
    <w:basedOn w:val="Normal"/>
    <w:next w:val="Normal"/>
    <w:autoRedefine/>
    <w:uiPriority w:val="39"/>
    <w:rsid w:val="00C2669E"/>
    <w:pPr>
      <w:ind w:left="1440"/>
    </w:pPr>
    <w:rPr>
      <w:rFonts w:ascii="Calibri" w:hAnsi="Calibri"/>
      <w:color w:val="auto"/>
      <w:sz w:val="18"/>
      <w:szCs w:val="18"/>
    </w:rPr>
  </w:style>
  <w:style w:type="paragraph" w:styleId="TOC8">
    <w:name w:val="toc 8"/>
    <w:basedOn w:val="Normal"/>
    <w:next w:val="Normal"/>
    <w:autoRedefine/>
    <w:uiPriority w:val="39"/>
    <w:rsid w:val="00C2669E"/>
    <w:pPr>
      <w:ind w:left="1680"/>
    </w:pPr>
    <w:rPr>
      <w:rFonts w:ascii="Calibri" w:hAnsi="Calibri"/>
      <w:color w:val="auto"/>
      <w:sz w:val="18"/>
      <w:szCs w:val="18"/>
    </w:rPr>
  </w:style>
  <w:style w:type="paragraph" w:styleId="TOC9">
    <w:name w:val="toc 9"/>
    <w:basedOn w:val="Normal"/>
    <w:next w:val="Normal"/>
    <w:autoRedefine/>
    <w:uiPriority w:val="39"/>
    <w:rsid w:val="00C2669E"/>
    <w:pPr>
      <w:ind w:left="1920"/>
    </w:pPr>
    <w:rPr>
      <w:rFonts w:ascii="Calibri" w:hAnsi="Calibri"/>
      <w:color w:val="auto"/>
      <w:sz w:val="18"/>
      <w:szCs w:val="18"/>
    </w:rPr>
  </w:style>
  <w:style w:type="paragraph" w:customStyle="1" w:styleId="StyleHeading224ptAuto">
    <w:name w:val="Style Heading 2 + 24 pt Auto"/>
    <w:basedOn w:val="Normal"/>
    <w:link w:val="StyleHeading224ptAutoChar"/>
    <w:uiPriority w:val="99"/>
    <w:rsid w:val="00C2669E"/>
    <w:pPr>
      <w:keepNext/>
      <w:numPr>
        <w:numId w:val="10"/>
      </w:numPr>
      <w:contextualSpacing/>
    </w:pPr>
    <w:rPr>
      <w:rFonts w:ascii="Calibri" w:hAnsi="Calibri"/>
      <w:caps/>
      <w:noProof/>
      <w:color w:val="auto"/>
      <w:spacing w:val="15"/>
      <w:szCs w:val="22"/>
    </w:rPr>
  </w:style>
  <w:style w:type="paragraph" w:customStyle="1" w:styleId="CharChar1Char">
    <w:name w:val="Char Char1 Char"/>
    <w:basedOn w:val="Normal"/>
    <w:uiPriority w:val="99"/>
    <w:semiHidden/>
    <w:rsid w:val="00C2669E"/>
    <w:pPr>
      <w:widowControl w:val="0"/>
      <w:adjustRightInd w:val="0"/>
      <w:spacing w:after="160" w:line="240" w:lineRule="exact"/>
      <w:textAlignment w:val="baseline"/>
    </w:pPr>
    <w:rPr>
      <w:rFonts w:ascii="Verdana" w:hAnsi="Verdana"/>
      <w:color w:val="auto"/>
      <w:sz w:val="20"/>
      <w:lang w:val="en-US"/>
    </w:rPr>
  </w:style>
  <w:style w:type="paragraph" w:customStyle="1" w:styleId="Default">
    <w:name w:val="Default"/>
    <w:rsid w:val="00C2669E"/>
    <w:pPr>
      <w:autoSpaceDE w:val="0"/>
      <w:autoSpaceDN w:val="0"/>
      <w:adjustRightInd w:val="0"/>
    </w:pPr>
    <w:rPr>
      <w:rFonts w:ascii="Arial" w:hAnsi="Arial" w:cs="Arial"/>
      <w:color w:val="000000"/>
      <w:sz w:val="24"/>
      <w:szCs w:val="24"/>
    </w:rPr>
  </w:style>
  <w:style w:type="character" w:customStyle="1" w:styleId="StyleHeading224ptAutoChar">
    <w:name w:val="Style Heading 2 + 24 pt Auto Char"/>
    <w:basedOn w:val="Heading2Char"/>
    <w:link w:val="StyleHeading224ptAuto"/>
    <w:uiPriority w:val="99"/>
    <w:locked/>
    <w:rsid w:val="00C2669E"/>
    <w:rPr>
      <w:rFonts w:ascii="Calibri" w:hAnsi="Calibri"/>
      <w:b w:val="0"/>
      <w:caps/>
      <w:noProof/>
      <w:spacing w:val="15"/>
      <w:sz w:val="28"/>
      <w:szCs w:val="22"/>
      <w:lang w:eastAsia="en-US"/>
    </w:rPr>
  </w:style>
  <w:style w:type="paragraph" w:styleId="ListNumber2">
    <w:name w:val="List Number 2"/>
    <w:basedOn w:val="Normal"/>
    <w:uiPriority w:val="99"/>
    <w:rsid w:val="00C2669E"/>
    <w:pPr>
      <w:tabs>
        <w:tab w:val="num" w:pos="643"/>
      </w:tabs>
      <w:ind w:left="643" w:hanging="360"/>
      <w:contextualSpacing/>
    </w:pPr>
    <w:rPr>
      <w:color w:val="auto"/>
      <w:sz w:val="24"/>
      <w:szCs w:val="24"/>
    </w:rPr>
  </w:style>
  <w:style w:type="character" w:customStyle="1" w:styleId="Style1Char">
    <w:name w:val="Style1 Char"/>
    <w:basedOn w:val="Heading3Char"/>
    <w:link w:val="Style1"/>
    <w:uiPriority w:val="99"/>
    <w:locked/>
    <w:rsid w:val="00C2669E"/>
    <w:rPr>
      <w:rFonts w:ascii="Arial" w:hAnsi="Arial"/>
      <w:b/>
      <w:noProof/>
      <w:color w:val="000000"/>
      <w:sz w:val="24"/>
      <w:lang w:eastAsia="en-US"/>
    </w:rPr>
  </w:style>
  <w:style w:type="table" w:customStyle="1" w:styleId="TableGrid9">
    <w:name w:val="Table Grid9"/>
    <w:basedOn w:val="TableNormal"/>
    <w:next w:val="TableGrid"/>
    <w:uiPriority w:val="59"/>
    <w:rsid w:val="00C2669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withBullet">
    <w:name w:val="Table Text with Bullet"/>
    <w:basedOn w:val="Normal"/>
    <w:autoRedefine/>
    <w:uiPriority w:val="99"/>
    <w:rsid w:val="00C2669E"/>
    <w:pPr>
      <w:numPr>
        <w:ilvl w:val="1"/>
        <w:numId w:val="14"/>
      </w:numPr>
      <w:jc w:val="both"/>
    </w:pPr>
    <w:rPr>
      <w:rFonts w:cs="Arial"/>
      <w:color w:val="auto"/>
      <w:sz w:val="20"/>
    </w:rPr>
  </w:style>
  <w:style w:type="paragraph" w:customStyle="1" w:styleId="TableTextwithNumber">
    <w:name w:val="Table Text with Number"/>
    <w:basedOn w:val="Normal"/>
    <w:autoRedefine/>
    <w:uiPriority w:val="99"/>
    <w:rsid w:val="00C2669E"/>
    <w:pPr>
      <w:numPr>
        <w:numId w:val="13"/>
      </w:numPr>
      <w:spacing w:before="120" w:after="120"/>
      <w:jc w:val="both"/>
    </w:pPr>
    <w:rPr>
      <w:color w:val="auto"/>
      <w:sz w:val="20"/>
    </w:rPr>
  </w:style>
  <w:style w:type="paragraph" w:customStyle="1" w:styleId="TableTextNoBullet">
    <w:name w:val="Table Text No Bullet"/>
    <w:basedOn w:val="Normal"/>
    <w:link w:val="TableTextNoBulletChar"/>
    <w:autoRedefine/>
    <w:uiPriority w:val="99"/>
    <w:rsid w:val="00C2669E"/>
    <w:pPr>
      <w:spacing w:before="120" w:after="120" w:line="276" w:lineRule="auto"/>
      <w:jc w:val="both"/>
    </w:pPr>
    <w:rPr>
      <w:rFonts w:ascii="Calibri" w:hAnsi="Calibri"/>
      <w:spacing w:val="-2"/>
      <w:sz w:val="22"/>
      <w:szCs w:val="22"/>
    </w:rPr>
  </w:style>
  <w:style w:type="character" w:customStyle="1" w:styleId="TableTextNoBulletChar">
    <w:name w:val="Table Text No Bullet Char"/>
    <w:basedOn w:val="DefaultParagraphFont"/>
    <w:link w:val="TableTextNoBullet"/>
    <w:uiPriority w:val="99"/>
    <w:locked/>
    <w:rsid w:val="00C2669E"/>
    <w:rPr>
      <w:rFonts w:ascii="Calibri" w:hAnsi="Calibri"/>
      <w:color w:val="000000"/>
      <w:spacing w:val="-2"/>
      <w:sz w:val="22"/>
      <w:szCs w:val="22"/>
      <w:lang w:eastAsia="en-US"/>
    </w:rPr>
  </w:style>
  <w:style w:type="paragraph" w:customStyle="1" w:styleId="Bullet1">
    <w:name w:val="Bullet 1"/>
    <w:basedOn w:val="Heading4"/>
    <w:autoRedefine/>
    <w:uiPriority w:val="99"/>
    <w:rsid w:val="00C2669E"/>
    <w:pPr>
      <w:numPr>
        <w:numId w:val="15"/>
      </w:numPr>
      <w:spacing w:before="240" w:after="60"/>
      <w:jc w:val="both"/>
    </w:pPr>
    <w:rPr>
      <w:rFonts w:cs="Arial"/>
      <w:b/>
      <w:bCs/>
      <w:i/>
      <w:iCs/>
      <w:color w:val="auto"/>
      <w:sz w:val="20"/>
    </w:rPr>
  </w:style>
  <w:style w:type="paragraph" w:customStyle="1" w:styleId="NormalBefore3pt">
    <w:name w:val="Normal + Before:  3 pt"/>
    <w:aliases w:val="After:  6 pt"/>
    <w:basedOn w:val="Normal"/>
    <w:rsid w:val="00C2669E"/>
    <w:pPr>
      <w:numPr>
        <w:ilvl w:val="12"/>
      </w:numPr>
      <w:spacing w:after="120"/>
    </w:pPr>
    <w:rPr>
      <w:rFonts w:cs="Arial"/>
      <w:color w:val="auto"/>
      <w:sz w:val="22"/>
      <w:szCs w:val="22"/>
    </w:rPr>
  </w:style>
  <w:style w:type="paragraph" w:styleId="Revision">
    <w:name w:val="Revision"/>
    <w:hidden/>
    <w:uiPriority w:val="99"/>
    <w:rsid w:val="00C2669E"/>
    <w:rPr>
      <w:rFonts w:ascii="Arial" w:hAnsi="Arial"/>
      <w:color w:val="0E1E7D"/>
      <w:sz w:val="24"/>
      <w:szCs w:val="24"/>
      <w:lang w:eastAsia="en-US"/>
    </w:rPr>
  </w:style>
  <w:style w:type="paragraph" w:customStyle="1" w:styleId="tabletextnobullet0">
    <w:name w:val="tabletextnobullet"/>
    <w:basedOn w:val="Normal"/>
    <w:uiPriority w:val="99"/>
    <w:rsid w:val="00C2669E"/>
    <w:pPr>
      <w:spacing w:before="120" w:after="120" w:line="276" w:lineRule="auto"/>
      <w:jc w:val="both"/>
    </w:pPr>
    <w:rPr>
      <w:rFonts w:ascii="Calibri" w:eastAsia="Calibri" w:hAnsi="Calibri"/>
      <w:color w:val="FF0000"/>
      <w:spacing w:val="-2"/>
      <w:sz w:val="22"/>
      <w:szCs w:val="22"/>
      <w:lang w:eastAsia="en-GB"/>
    </w:rPr>
  </w:style>
  <w:style w:type="numbering" w:customStyle="1" w:styleId="Headings">
    <w:name w:val="Headings"/>
    <w:rsid w:val="00C2669E"/>
    <w:pPr>
      <w:numPr>
        <w:numId w:val="12"/>
      </w:numPr>
    </w:pPr>
  </w:style>
  <w:style w:type="character" w:styleId="FollowedHyperlink">
    <w:name w:val="FollowedHyperlink"/>
    <w:basedOn w:val="DefaultParagraphFont"/>
    <w:uiPriority w:val="99"/>
    <w:semiHidden/>
    <w:unhideWhenUsed/>
    <w:rsid w:val="00C2669E"/>
    <w:rPr>
      <w:color w:val="800080" w:themeColor="followedHyperlink"/>
      <w:u w:val="single"/>
    </w:rPr>
  </w:style>
  <w:style w:type="table" w:styleId="LightShading-Accent1">
    <w:name w:val="Light Shading Accent 1"/>
    <w:basedOn w:val="TableNormal"/>
    <w:uiPriority w:val="60"/>
    <w:rsid w:val="00C2669E"/>
    <w:rPr>
      <w:rFonts w:ascii="Calibri" w:eastAsia="Calibri" w:hAnsi="Calibr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2669E"/>
    <w:rPr>
      <w:rFonts w:ascii="Calibri" w:eastAsia="Calibri" w:hAnsi="Calibr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C2669E"/>
    <w:rPr>
      <w:color w:val="000000"/>
      <w:sz w:val="24"/>
      <w:szCs w:val="24"/>
      <w:lang w:eastAsia="en-US"/>
    </w:rPr>
  </w:style>
  <w:style w:type="numbering" w:customStyle="1" w:styleId="NoList2">
    <w:name w:val="No List2"/>
    <w:next w:val="NoList"/>
    <w:uiPriority w:val="99"/>
    <w:semiHidden/>
    <w:unhideWhenUsed/>
    <w:rsid w:val="00C2669E"/>
  </w:style>
  <w:style w:type="table" w:customStyle="1" w:styleId="TableGrid10">
    <w:name w:val="Table Grid10"/>
    <w:basedOn w:val="TableNormal"/>
    <w:next w:val="TableGrid"/>
    <w:uiPriority w:val="59"/>
    <w:rsid w:val="00C2669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1">
    <w:name w:val="Headings1"/>
    <w:rsid w:val="00C2669E"/>
    <w:pPr>
      <w:numPr>
        <w:numId w:val="4"/>
      </w:numPr>
    </w:pPr>
  </w:style>
  <w:style w:type="table" w:customStyle="1" w:styleId="LightShading-Accent11">
    <w:name w:val="Light Shading - Accent 11"/>
    <w:basedOn w:val="TableNormal"/>
    <w:next w:val="LightShading-Accent1"/>
    <w:uiPriority w:val="60"/>
    <w:rsid w:val="00C2669E"/>
    <w:rPr>
      <w:rFonts w:ascii="Calibri" w:eastAsia="Calibri" w:hAnsi="Calibr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next w:val="LightShading"/>
    <w:uiPriority w:val="60"/>
    <w:rsid w:val="00C2669E"/>
    <w:rPr>
      <w:rFonts w:ascii="Calibri" w:eastAsia="Calibri" w:hAnsi="Calibr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l1">
    <w:name w:val="ml1"/>
    <w:basedOn w:val="Normal"/>
    <w:rsid w:val="00E53DAB"/>
    <w:pPr>
      <w:spacing w:after="240"/>
    </w:pPr>
    <w:rPr>
      <w:rFonts w:ascii="Times New Roman" w:hAnsi="Times New Roman"/>
      <w:color w:val="auto"/>
      <w:sz w:val="20"/>
      <w:lang w:eastAsia="en-GB"/>
    </w:rPr>
  </w:style>
  <w:style w:type="character" w:customStyle="1" w:styleId="legdslegrhslegp3text">
    <w:name w:val="legds legrhs legp3text"/>
    <w:basedOn w:val="DefaultParagraphFont"/>
    <w:rsid w:val="00E53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No Spacing" w:semiHidden="0" w:unhideWhenUsed="0" w:qFormat="1"/>
    <w:lsdException w:name="Light Shading" w:uiPriority="6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iPriority="70" w:unhideWhenUsed="0"/>
    <w:lsdException w:name="TOC Heading" w:qFormat="1"/>
  </w:latentStyles>
  <w:style w:type="paragraph" w:default="1" w:styleId="Normal">
    <w:name w:val="Normal"/>
    <w:qFormat/>
    <w:rsid w:val="002100E6"/>
    <w:rPr>
      <w:rFonts w:ascii="Arial" w:hAnsi="Arial"/>
      <w:color w:val="000000"/>
      <w:sz w:val="28"/>
      <w:lang w:eastAsia="en-US"/>
    </w:rPr>
  </w:style>
  <w:style w:type="paragraph" w:styleId="Heading1">
    <w:name w:val="heading 1"/>
    <w:basedOn w:val="Normal"/>
    <w:next w:val="Normal"/>
    <w:link w:val="Heading1Char"/>
    <w:autoRedefine/>
    <w:qFormat/>
    <w:rsid w:val="00217D4F"/>
    <w:pPr>
      <w:keepNext/>
      <w:outlineLvl w:val="0"/>
    </w:pPr>
    <w:rPr>
      <w:b/>
      <w:noProof/>
      <w:color w:val="auto"/>
      <w:sz w:val="32"/>
      <w:lang w:eastAsia="en-GB"/>
    </w:rPr>
  </w:style>
  <w:style w:type="paragraph" w:styleId="Heading2">
    <w:name w:val="heading 2"/>
    <w:basedOn w:val="Normal"/>
    <w:next w:val="Normal"/>
    <w:link w:val="Heading2Char"/>
    <w:autoRedefine/>
    <w:qFormat/>
    <w:rsid w:val="00927B3C"/>
    <w:pPr>
      <w:keepNext/>
      <w:outlineLvl w:val="1"/>
    </w:pPr>
    <w:rPr>
      <w:b/>
      <w:noProof/>
      <w:color w:val="auto"/>
      <w:szCs w:val="28"/>
    </w:rPr>
  </w:style>
  <w:style w:type="paragraph" w:styleId="Heading3">
    <w:name w:val="heading 3"/>
    <w:basedOn w:val="Normal"/>
    <w:next w:val="Normal"/>
    <w:link w:val="Heading3Char"/>
    <w:qFormat/>
    <w:pPr>
      <w:keepNext/>
      <w:outlineLvl w:val="2"/>
    </w:pPr>
    <w:rPr>
      <w:b/>
      <w:sz w:val="36"/>
    </w:rPr>
  </w:style>
  <w:style w:type="paragraph" w:styleId="Heading4">
    <w:name w:val="heading 4"/>
    <w:basedOn w:val="Normal"/>
    <w:next w:val="Normal"/>
    <w:link w:val="Heading4Char"/>
    <w:qFormat/>
    <w:pPr>
      <w:keepNext/>
      <w:outlineLvl w:val="3"/>
    </w:pPr>
    <w:rPr>
      <w:sz w:val="80"/>
    </w:rPr>
  </w:style>
  <w:style w:type="paragraph" w:styleId="Heading5">
    <w:name w:val="heading 5"/>
    <w:basedOn w:val="Normal"/>
    <w:next w:val="Normal"/>
    <w:link w:val="Heading5Char"/>
    <w:qFormat/>
    <w:pPr>
      <w:keepNext/>
      <w:outlineLvl w:val="4"/>
    </w:pPr>
    <w:rPr>
      <w:u w:val="single"/>
    </w:rPr>
  </w:style>
  <w:style w:type="paragraph" w:styleId="Heading6">
    <w:name w:val="heading 6"/>
    <w:basedOn w:val="Normal"/>
    <w:next w:val="Normal"/>
    <w:link w:val="Heading6Char"/>
    <w:qFormat/>
    <w:pPr>
      <w:keepNext/>
      <w:outlineLvl w:val="5"/>
    </w:pPr>
    <w:rPr>
      <w:b/>
      <w:bCs/>
    </w:rPr>
  </w:style>
  <w:style w:type="paragraph" w:styleId="Heading7">
    <w:name w:val="heading 7"/>
    <w:basedOn w:val="Normal"/>
    <w:next w:val="Normal"/>
    <w:link w:val="Heading7Char"/>
    <w:qFormat/>
    <w:pPr>
      <w:keepNext/>
      <w:tabs>
        <w:tab w:val="left" w:pos="540"/>
      </w:tabs>
      <w:ind w:left="540"/>
      <w:outlineLvl w:val="6"/>
    </w:pPr>
    <w:rPr>
      <w:b/>
      <w:bCs/>
      <w:noProof/>
      <w:sz w:val="24"/>
    </w:rPr>
  </w:style>
  <w:style w:type="paragraph" w:styleId="Heading8">
    <w:name w:val="heading 8"/>
    <w:basedOn w:val="Normal"/>
    <w:next w:val="Normal"/>
    <w:link w:val="Heading8Char"/>
    <w:qFormat/>
    <w:pPr>
      <w:keepNext/>
      <w:ind w:left="540"/>
      <w:outlineLvl w:val="7"/>
    </w:pPr>
    <w:rPr>
      <w:b/>
      <w:bCs/>
      <w:noProof/>
      <w:color w:val="auto"/>
      <w:sz w:val="24"/>
    </w:rPr>
  </w:style>
  <w:style w:type="paragraph" w:styleId="Heading9">
    <w:name w:val="heading 9"/>
    <w:basedOn w:val="Normal"/>
    <w:next w:val="Normal"/>
    <w:link w:val="Heading9Char"/>
    <w:uiPriority w:val="99"/>
    <w:qFormat/>
    <w:rsid w:val="00C2669E"/>
    <w:pPr>
      <w:spacing w:before="300"/>
      <w:ind w:left="567" w:hanging="567"/>
      <w:outlineLvl w:val="8"/>
    </w:pPr>
    <w:rPr>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b/>
      <w:bCs/>
      <w:color w:val="0000FF"/>
      <w:sz w:val="24"/>
    </w:rPr>
  </w:style>
  <w:style w:type="paragraph" w:styleId="BodyTextIndent">
    <w:name w:val="Body Text Indent"/>
    <w:basedOn w:val="Normal"/>
    <w:link w:val="BodyTextIndentChar"/>
    <w:pPr>
      <w:tabs>
        <w:tab w:val="left" w:pos="540"/>
      </w:tabs>
      <w:ind w:left="540"/>
    </w:pPr>
    <w:rPr>
      <w:sz w:val="24"/>
    </w:rPr>
  </w:style>
  <w:style w:type="paragraph" w:styleId="BodyTextIndent2">
    <w:name w:val="Body Text Indent 2"/>
    <w:basedOn w:val="Normal"/>
    <w:link w:val="BodyTextIndent2Char"/>
    <w:pPr>
      <w:ind w:left="540"/>
    </w:pPr>
    <w:rPr>
      <w:b/>
      <w:bCs/>
      <w:noProof/>
      <w:color w:val="0000FF"/>
      <w:sz w:val="24"/>
    </w:rPr>
  </w:style>
  <w:style w:type="paragraph" w:styleId="BodyTextIndent3">
    <w:name w:val="Body Text Indent 3"/>
    <w:basedOn w:val="Normal"/>
    <w:link w:val="BodyTextIndent3Char"/>
    <w:pPr>
      <w:ind w:left="540"/>
    </w:pPr>
    <w:rPr>
      <w:noProof/>
      <w:color w:val="auto"/>
      <w:sz w:val="24"/>
    </w:rPr>
  </w:style>
  <w:style w:type="character" w:styleId="Hyperlink">
    <w:name w:val="Hyperlink"/>
    <w:uiPriority w:val="99"/>
    <w:rPr>
      <w:color w:val="0000FF"/>
      <w:u w:val="single"/>
    </w:rPr>
  </w:style>
  <w:style w:type="paragraph" w:styleId="BodyText2">
    <w:name w:val="Body Text 2"/>
    <w:basedOn w:val="Normal"/>
    <w:link w:val="BodyText2Char"/>
    <w:pPr>
      <w:tabs>
        <w:tab w:val="left" w:pos="2880"/>
      </w:tabs>
      <w:overflowPunct w:val="0"/>
      <w:autoSpaceDE w:val="0"/>
      <w:autoSpaceDN w:val="0"/>
      <w:adjustRightInd w:val="0"/>
      <w:ind w:left="4320" w:hanging="4320"/>
      <w:textAlignment w:val="baseline"/>
    </w:pPr>
    <w:rPr>
      <w:color w:val="auto"/>
      <w:sz w:val="24"/>
    </w:rPr>
  </w:style>
  <w:style w:type="paragraph" w:styleId="TOC1">
    <w:name w:val="toc 1"/>
    <w:basedOn w:val="Normal"/>
    <w:next w:val="Normal"/>
    <w:autoRedefine/>
    <w:uiPriority w:val="39"/>
    <w:rsid w:val="001D57F3"/>
    <w:pPr>
      <w:tabs>
        <w:tab w:val="left" w:pos="540"/>
        <w:tab w:val="left" w:pos="851"/>
        <w:tab w:val="right" w:leader="dot" w:pos="9639"/>
      </w:tabs>
    </w:pPr>
    <w:rPr>
      <w:b/>
      <w:color w:val="auto"/>
      <w:sz w:val="24"/>
      <w:szCs w:val="4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Style1">
    <w:name w:val="Style1"/>
    <w:basedOn w:val="Heading1"/>
    <w:link w:val="Style1Char"/>
    <w:pPr>
      <w:tabs>
        <w:tab w:val="left" w:pos="567"/>
      </w:tabs>
      <w:overflowPunct w:val="0"/>
      <w:autoSpaceDE w:val="0"/>
      <w:autoSpaceDN w:val="0"/>
      <w:adjustRightInd w:val="0"/>
      <w:spacing w:before="240" w:after="120"/>
      <w:ind w:left="709" w:hanging="709"/>
      <w:textAlignment w:val="baseline"/>
      <w:outlineLvl w:val="9"/>
    </w:pPr>
    <w:rPr>
      <w:sz w:val="24"/>
    </w:rPr>
  </w:style>
  <w:style w:type="table" w:styleId="TableGrid">
    <w:name w:val="Table Grid"/>
    <w:basedOn w:val="TableNormal"/>
    <w:uiPriority w:val="59"/>
    <w:rsid w:val="003F4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1D57F3"/>
    <w:pPr>
      <w:ind w:left="280"/>
    </w:pPr>
  </w:style>
  <w:style w:type="paragraph" w:styleId="ListParagraph">
    <w:name w:val="List Paragraph"/>
    <w:basedOn w:val="Normal"/>
    <w:link w:val="ListParagraphChar"/>
    <w:uiPriority w:val="34"/>
    <w:qFormat/>
    <w:rsid w:val="00971458"/>
    <w:pPr>
      <w:ind w:left="720"/>
      <w:contextualSpacing/>
    </w:pPr>
  </w:style>
  <w:style w:type="paragraph" w:styleId="BalloonText">
    <w:name w:val="Balloon Text"/>
    <w:basedOn w:val="Normal"/>
    <w:link w:val="BalloonTextChar"/>
    <w:uiPriority w:val="99"/>
    <w:semiHidden/>
    <w:unhideWhenUsed/>
    <w:rsid w:val="00217D4F"/>
    <w:rPr>
      <w:rFonts w:ascii="Tahoma" w:hAnsi="Tahoma" w:cs="Tahoma"/>
      <w:sz w:val="16"/>
      <w:szCs w:val="16"/>
    </w:rPr>
  </w:style>
  <w:style w:type="character" w:customStyle="1" w:styleId="BalloonTextChar">
    <w:name w:val="Balloon Text Char"/>
    <w:basedOn w:val="DefaultParagraphFont"/>
    <w:link w:val="BalloonText"/>
    <w:uiPriority w:val="99"/>
    <w:semiHidden/>
    <w:rsid w:val="00217D4F"/>
    <w:rPr>
      <w:rFonts w:ascii="Tahoma" w:hAnsi="Tahoma" w:cs="Tahoma"/>
      <w:color w:val="000000"/>
      <w:sz w:val="16"/>
      <w:szCs w:val="16"/>
      <w:lang w:eastAsia="en-US"/>
    </w:rPr>
  </w:style>
  <w:style w:type="paragraph" w:styleId="PlainText">
    <w:name w:val="Plain Text"/>
    <w:basedOn w:val="Normal"/>
    <w:link w:val="PlainTextChar"/>
    <w:uiPriority w:val="99"/>
    <w:rsid w:val="009A2C06"/>
    <w:rPr>
      <w:rFonts w:ascii="Courier New" w:eastAsia="Times" w:hAnsi="Courier New"/>
      <w:color w:val="auto"/>
      <w:sz w:val="20"/>
      <w:lang w:eastAsia="en-GB"/>
    </w:rPr>
  </w:style>
  <w:style w:type="character" w:customStyle="1" w:styleId="PlainTextChar">
    <w:name w:val="Plain Text Char"/>
    <w:basedOn w:val="DefaultParagraphFont"/>
    <w:link w:val="PlainText"/>
    <w:uiPriority w:val="99"/>
    <w:rsid w:val="009A2C06"/>
    <w:rPr>
      <w:rFonts w:ascii="Courier New" w:eastAsia="Times" w:hAnsi="Courier New"/>
    </w:rPr>
  </w:style>
  <w:style w:type="paragraph" w:customStyle="1" w:styleId="Style2">
    <w:name w:val="Style 2"/>
    <w:basedOn w:val="ListParagraph"/>
    <w:link w:val="Style2Char"/>
    <w:qFormat/>
    <w:rsid w:val="00F15118"/>
    <w:pPr>
      <w:numPr>
        <w:ilvl w:val="1"/>
        <w:numId w:val="6"/>
      </w:numPr>
      <w:ind w:hanging="792"/>
    </w:pPr>
    <w:rPr>
      <w:b/>
      <w:color w:val="auto"/>
      <w:sz w:val="24"/>
      <w:szCs w:val="24"/>
    </w:rPr>
  </w:style>
  <w:style w:type="character" w:customStyle="1" w:styleId="Style2Char">
    <w:name w:val="Style 2 Char"/>
    <w:basedOn w:val="DefaultParagraphFont"/>
    <w:link w:val="Style2"/>
    <w:rsid w:val="00F15118"/>
    <w:rPr>
      <w:rFonts w:ascii="Arial" w:hAnsi="Arial"/>
      <w:b/>
      <w:sz w:val="24"/>
      <w:szCs w:val="24"/>
      <w:lang w:eastAsia="en-US"/>
    </w:rPr>
  </w:style>
  <w:style w:type="character" w:customStyle="1" w:styleId="ListParagraphChar">
    <w:name w:val="List Paragraph Char"/>
    <w:basedOn w:val="DefaultParagraphFont"/>
    <w:link w:val="ListParagraph"/>
    <w:uiPriority w:val="34"/>
    <w:rsid w:val="00A640F8"/>
    <w:rPr>
      <w:rFonts w:ascii="Arial" w:hAnsi="Arial"/>
      <w:color w:val="000000"/>
      <w:sz w:val="28"/>
      <w:lang w:eastAsia="en-US"/>
    </w:rPr>
  </w:style>
  <w:style w:type="table" w:customStyle="1" w:styleId="TableGrid1">
    <w:name w:val="Table Grid1"/>
    <w:basedOn w:val="TableNormal"/>
    <w:next w:val="TableGrid"/>
    <w:uiPriority w:val="59"/>
    <w:rsid w:val="00DE37E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37E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50FD"/>
    <w:rPr>
      <w:rFonts w:ascii="Arial" w:hAnsi="Arial"/>
      <w:color w:val="000000"/>
      <w:sz w:val="28"/>
      <w:lang w:eastAsia="en-US"/>
    </w:rPr>
  </w:style>
  <w:style w:type="character" w:styleId="CommentReference">
    <w:name w:val="annotation reference"/>
    <w:basedOn w:val="DefaultParagraphFont"/>
    <w:unhideWhenUsed/>
    <w:rsid w:val="00567038"/>
    <w:rPr>
      <w:sz w:val="16"/>
      <w:szCs w:val="16"/>
    </w:rPr>
  </w:style>
  <w:style w:type="paragraph" w:styleId="CommentText">
    <w:name w:val="annotation text"/>
    <w:basedOn w:val="Normal"/>
    <w:link w:val="CommentTextChar"/>
    <w:unhideWhenUsed/>
    <w:rsid w:val="00567038"/>
    <w:rPr>
      <w:sz w:val="20"/>
    </w:rPr>
  </w:style>
  <w:style w:type="character" w:customStyle="1" w:styleId="CommentTextChar">
    <w:name w:val="Comment Text Char"/>
    <w:basedOn w:val="DefaultParagraphFont"/>
    <w:link w:val="CommentText"/>
    <w:rsid w:val="00567038"/>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567038"/>
    <w:rPr>
      <w:b/>
      <w:bCs/>
    </w:rPr>
  </w:style>
  <w:style w:type="character" w:customStyle="1" w:styleId="CommentSubjectChar">
    <w:name w:val="Comment Subject Char"/>
    <w:basedOn w:val="CommentTextChar"/>
    <w:link w:val="CommentSubject"/>
    <w:uiPriority w:val="99"/>
    <w:semiHidden/>
    <w:rsid w:val="00567038"/>
    <w:rPr>
      <w:rFonts w:ascii="Arial" w:hAnsi="Arial"/>
      <w:b/>
      <w:bCs/>
      <w:color w:val="000000"/>
      <w:lang w:eastAsia="en-US"/>
    </w:rPr>
  </w:style>
  <w:style w:type="table" w:customStyle="1" w:styleId="TableGrid3">
    <w:name w:val="Table Grid3"/>
    <w:basedOn w:val="TableNormal"/>
    <w:next w:val="TableGrid"/>
    <w:uiPriority w:val="59"/>
    <w:rsid w:val="005350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07F7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2669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2669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2669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C2669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9"/>
    <w:rsid w:val="00C2669E"/>
    <w:rPr>
      <w:rFonts w:ascii="Arial" w:hAnsi="Arial"/>
      <w:i/>
      <w:caps/>
      <w:spacing w:val="10"/>
      <w:sz w:val="18"/>
      <w:szCs w:val="18"/>
      <w:lang w:eastAsia="en-US"/>
    </w:rPr>
  </w:style>
  <w:style w:type="numbering" w:customStyle="1" w:styleId="NoList1">
    <w:name w:val="No List1"/>
    <w:next w:val="NoList"/>
    <w:uiPriority w:val="99"/>
    <w:semiHidden/>
    <w:unhideWhenUsed/>
    <w:rsid w:val="00C2669E"/>
  </w:style>
  <w:style w:type="character" w:customStyle="1" w:styleId="Heading1Char">
    <w:name w:val="Heading 1 Char"/>
    <w:basedOn w:val="DefaultParagraphFont"/>
    <w:link w:val="Heading1"/>
    <w:rsid w:val="00C2669E"/>
    <w:rPr>
      <w:rFonts w:ascii="Arial" w:hAnsi="Arial"/>
      <w:b/>
      <w:noProof/>
      <w:sz w:val="32"/>
    </w:rPr>
  </w:style>
  <w:style w:type="character" w:customStyle="1" w:styleId="Heading2Char">
    <w:name w:val="Heading 2 Char"/>
    <w:basedOn w:val="DefaultParagraphFont"/>
    <w:link w:val="Heading2"/>
    <w:rsid w:val="00927B3C"/>
    <w:rPr>
      <w:rFonts w:ascii="Arial" w:hAnsi="Arial"/>
      <w:b/>
      <w:noProof/>
      <w:sz w:val="28"/>
      <w:szCs w:val="28"/>
      <w:lang w:eastAsia="en-US"/>
    </w:rPr>
  </w:style>
  <w:style w:type="character" w:customStyle="1" w:styleId="Heading3Char">
    <w:name w:val="Heading 3 Char"/>
    <w:basedOn w:val="DefaultParagraphFont"/>
    <w:link w:val="Heading3"/>
    <w:rsid w:val="00C2669E"/>
    <w:rPr>
      <w:rFonts w:ascii="Arial" w:hAnsi="Arial"/>
      <w:b/>
      <w:color w:val="000000"/>
      <w:sz w:val="36"/>
      <w:lang w:eastAsia="en-US"/>
    </w:rPr>
  </w:style>
  <w:style w:type="character" w:customStyle="1" w:styleId="Heading4Char">
    <w:name w:val="Heading 4 Char"/>
    <w:basedOn w:val="DefaultParagraphFont"/>
    <w:link w:val="Heading4"/>
    <w:rsid w:val="00C2669E"/>
    <w:rPr>
      <w:rFonts w:ascii="Arial" w:hAnsi="Arial"/>
      <w:color w:val="000000"/>
      <w:sz w:val="80"/>
      <w:lang w:eastAsia="en-US"/>
    </w:rPr>
  </w:style>
  <w:style w:type="character" w:customStyle="1" w:styleId="Heading5Char">
    <w:name w:val="Heading 5 Char"/>
    <w:basedOn w:val="DefaultParagraphFont"/>
    <w:link w:val="Heading5"/>
    <w:rsid w:val="00C2669E"/>
    <w:rPr>
      <w:rFonts w:ascii="Arial" w:hAnsi="Arial"/>
      <w:color w:val="000000"/>
      <w:sz w:val="28"/>
      <w:u w:val="single"/>
      <w:lang w:eastAsia="en-US"/>
    </w:rPr>
  </w:style>
  <w:style w:type="character" w:customStyle="1" w:styleId="Heading6Char">
    <w:name w:val="Heading 6 Char"/>
    <w:basedOn w:val="DefaultParagraphFont"/>
    <w:link w:val="Heading6"/>
    <w:rsid w:val="00C2669E"/>
    <w:rPr>
      <w:rFonts w:ascii="Arial" w:hAnsi="Arial"/>
      <w:b/>
      <w:bCs/>
      <w:color w:val="000000"/>
      <w:sz w:val="28"/>
      <w:lang w:eastAsia="en-US"/>
    </w:rPr>
  </w:style>
  <w:style w:type="character" w:customStyle="1" w:styleId="Heading7Char">
    <w:name w:val="Heading 7 Char"/>
    <w:basedOn w:val="DefaultParagraphFont"/>
    <w:link w:val="Heading7"/>
    <w:rsid w:val="00C2669E"/>
    <w:rPr>
      <w:rFonts w:ascii="Arial" w:hAnsi="Arial"/>
      <w:b/>
      <w:bCs/>
      <w:noProof/>
      <w:color w:val="000000"/>
      <w:sz w:val="24"/>
      <w:lang w:eastAsia="en-US"/>
    </w:rPr>
  </w:style>
  <w:style w:type="character" w:customStyle="1" w:styleId="Heading8Char">
    <w:name w:val="Heading 8 Char"/>
    <w:basedOn w:val="DefaultParagraphFont"/>
    <w:link w:val="Heading8"/>
    <w:rsid w:val="00C2669E"/>
    <w:rPr>
      <w:rFonts w:ascii="Arial" w:hAnsi="Arial"/>
      <w:b/>
      <w:bCs/>
      <w:noProof/>
      <w:sz w:val="24"/>
      <w:lang w:eastAsia="en-US"/>
    </w:rPr>
  </w:style>
  <w:style w:type="paragraph" w:styleId="Caption">
    <w:name w:val="caption"/>
    <w:basedOn w:val="Normal"/>
    <w:next w:val="Normal"/>
    <w:uiPriority w:val="99"/>
    <w:qFormat/>
    <w:rsid w:val="00C2669E"/>
    <w:rPr>
      <w:b/>
      <w:bCs/>
      <w:color w:val="365F91"/>
      <w:sz w:val="16"/>
      <w:szCs w:val="16"/>
    </w:rPr>
  </w:style>
  <w:style w:type="paragraph" w:styleId="Title">
    <w:name w:val="Title"/>
    <w:basedOn w:val="Normal"/>
    <w:next w:val="Normal"/>
    <w:link w:val="TitleChar"/>
    <w:uiPriority w:val="99"/>
    <w:qFormat/>
    <w:rsid w:val="00C2669E"/>
    <w:pPr>
      <w:spacing w:before="720"/>
    </w:pPr>
    <w:rPr>
      <w:caps/>
      <w:color w:val="4F81BD"/>
      <w:spacing w:val="10"/>
      <w:kern w:val="28"/>
      <w:sz w:val="52"/>
      <w:szCs w:val="52"/>
    </w:rPr>
  </w:style>
  <w:style w:type="character" w:customStyle="1" w:styleId="TitleChar">
    <w:name w:val="Title Char"/>
    <w:basedOn w:val="DefaultParagraphFont"/>
    <w:link w:val="Title"/>
    <w:uiPriority w:val="99"/>
    <w:rsid w:val="00C2669E"/>
    <w:rPr>
      <w:rFonts w:ascii="Arial" w:hAnsi="Arial"/>
      <w:caps/>
      <w:color w:val="4F81BD"/>
      <w:spacing w:val="10"/>
      <w:kern w:val="28"/>
      <w:sz w:val="52"/>
      <w:szCs w:val="52"/>
      <w:lang w:eastAsia="en-US"/>
    </w:rPr>
  </w:style>
  <w:style w:type="paragraph" w:styleId="Subtitle">
    <w:name w:val="Subtitle"/>
    <w:basedOn w:val="Normal"/>
    <w:next w:val="Normal"/>
    <w:link w:val="SubtitleChar"/>
    <w:uiPriority w:val="99"/>
    <w:qFormat/>
    <w:rsid w:val="00C2669E"/>
    <w:pPr>
      <w:spacing w:after="1000"/>
    </w:pPr>
    <w:rPr>
      <w:caps/>
      <w:color w:val="595959"/>
      <w:spacing w:val="10"/>
      <w:sz w:val="24"/>
      <w:szCs w:val="24"/>
    </w:rPr>
  </w:style>
  <w:style w:type="character" w:customStyle="1" w:styleId="SubtitleChar">
    <w:name w:val="Subtitle Char"/>
    <w:basedOn w:val="DefaultParagraphFont"/>
    <w:link w:val="Subtitle"/>
    <w:uiPriority w:val="99"/>
    <w:rsid w:val="00C2669E"/>
    <w:rPr>
      <w:rFonts w:ascii="Arial" w:hAnsi="Arial"/>
      <w:caps/>
      <w:color w:val="595959"/>
      <w:spacing w:val="10"/>
      <w:sz w:val="24"/>
      <w:szCs w:val="24"/>
      <w:lang w:eastAsia="en-US"/>
    </w:rPr>
  </w:style>
  <w:style w:type="character" w:styleId="Strong">
    <w:name w:val="Strong"/>
    <w:basedOn w:val="DefaultParagraphFont"/>
    <w:uiPriority w:val="99"/>
    <w:qFormat/>
    <w:rsid w:val="00C2669E"/>
    <w:rPr>
      <w:rFonts w:cs="Times New Roman"/>
      <w:b/>
    </w:rPr>
  </w:style>
  <w:style w:type="character" w:styleId="Emphasis">
    <w:name w:val="Emphasis"/>
    <w:basedOn w:val="DefaultParagraphFont"/>
    <w:uiPriority w:val="99"/>
    <w:qFormat/>
    <w:rsid w:val="00C2669E"/>
    <w:rPr>
      <w:rFonts w:cs="Times New Roman"/>
      <w:caps/>
      <w:color w:val="243F60"/>
      <w:spacing w:val="5"/>
    </w:rPr>
  </w:style>
  <w:style w:type="paragraph" w:styleId="NoSpacing">
    <w:name w:val="No Spacing"/>
    <w:basedOn w:val="Normal"/>
    <w:link w:val="NoSpacingChar"/>
    <w:uiPriority w:val="99"/>
    <w:qFormat/>
    <w:rsid w:val="00C2669E"/>
    <w:rPr>
      <w:color w:val="auto"/>
      <w:sz w:val="24"/>
      <w:szCs w:val="24"/>
    </w:rPr>
  </w:style>
  <w:style w:type="character" w:customStyle="1" w:styleId="NoSpacingChar">
    <w:name w:val="No Spacing Char"/>
    <w:basedOn w:val="DefaultParagraphFont"/>
    <w:link w:val="NoSpacing"/>
    <w:uiPriority w:val="99"/>
    <w:locked/>
    <w:rsid w:val="00C2669E"/>
    <w:rPr>
      <w:rFonts w:ascii="Arial" w:hAnsi="Arial"/>
      <w:sz w:val="24"/>
      <w:szCs w:val="24"/>
      <w:lang w:eastAsia="en-US"/>
    </w:rPr>
  </w:style>
  <w:style w:type="paragraph" w:styleId="Quote">
    <w:name w:val="Quote"/>
    <w:basedOn w:val="Normal"/>
    <w:next w:val="Normal"/>
    <w:link w:val="QuoteChar"/>
    <w:uiPriority w:val="99"/>
    <w:qFormat/>
    <w:rsid w:val="00C2669E"/>
    <w:rPr>
      <w:i/>
      <w:iCs/>
      <w:color w:val="auto"/>
      <w:sz w:val="24"/>
      <w:szCs w:val="24"/>
    </w:rPr>
  </w:style>
  <w:style w:type="character" w:customStyle="1" w:styleId="QuoteChar">
    <w:name w:val="Quote Char"/>
    <w:basedOn w:val="DefaultParagraphFont"/>
    <w:link w:val="Quote"/>
    <w:uiPriority w:val="99"/>
    <w:rsid w:val="00C2669E"/>
    <w:rPr>
      <w:rFonts w:ascii="Arial" w:hAnsi="Arial"/>
      <w:i/>
      <w:iCs/>
      <w:sz w:val="24"/>
      <w:szCs w:val="24"/>
      <w:lang w:eastAsia="en-US"/>
    </w:rPr>
  </w:style>
  <w:style w:type="paragraph" w:styleId="IntenseQuote">
    <w:name w:val="Intense Quote"/>
    <w:basedOn w:val="Normal"/>
    <w:next w:val="Normal"/>
    <w:link w:val="IntenseQuoteChar"/>
    <w:uiPriority w:val="99"/>
    <w:qFormat/>
    <w:rsid w:val="00C2669E"/>
    <w:pPr>
      <w:pBdr>
        <w:top w:val="single" w:sz="4" w:space="10" w:color="4F81BD"/>
        <w:left w:val="single" w:sz="4" w:space="10" w:color="4F81BD"/>
      </w:pBdr>
      <w:ind w:left="1296" w:right="1152"/>
      <w:jc w:val="both"/>
    </w:pPr>
    <w:rPr>
      <w:i/>
      <w:iCs/>
      <w:color w:val="4F81BD"/>
      <w:sz w:val="24"/>
      <w:szCs w:val="24"/>
    </w:rPr>
  </w:style>
  <w:style w:type="character" w:customStyle="1" w:styleId="IntenseQuoteChar">
    <w:name w:val="Intense Quote Char"/>
    <w:basedOn w:val="DefaultParagraphFont"/>
    <w:link w:val="IntenseQuote"/>
    <w:uiPriority w:val="99"/>
    <w:rsid w:val="00C2669E"/>
    <w:rPr>
      <w:rFonts w:ascii="Arial" w:hAnsi="Arial"/>
      <w:i/>
      <w:iCs/>
      <w:color w:val="4F81BD"/>
      <w:sz w:val="24"/>
      <w:szCs w:val="24"/>
      <w:lang w:eastAsia="en-US"/>
    </w:rPr>
  </w:style>
  <w:style w:type="character" w:styleId="SubtleEmphasis">
    <w:name w:val="Subtle Emphasis"/>
    <w:basedOn w:val="DefaultParagraphFont"/>
    <w:uiPriority w:val="99"/>
    <w:qFormat/>
    <w:rsid w:val="00C2669E"/>
    <w:rPr>
      <w:rFonts w:cs="Times New Roman"/>
      <w:i/>
      <w:color w:val="243F60"/>
    </w:rPr>
  </w:style>
  <w:style w:type="character" w:styleId="IntenseEmphasis">
    <w:name w:val="Intense Emphasis"/>
    <w:basedOn w:val="DefaultParagraphFont"/>
    <w:uiPriority w:val="99"/>
    <w:qFormat/>
    <w:rsid w:val="00C2669E"/>
    <w:rPr>
      <w:rFonts w:cs="Times New Roman"/>
      <w:b/>
      <w:caps/>
      <w:color w:val="243F60"/>
      <w:spacing w:val="10"/>
    </w:rPr>
  </w:style>
  <w:style w:type="character" w:styleId="SubtleReference">
    <w:name w:val="Subtle Reference"/>
    <w:basedOn w:val="DefaultParagraphFont"/>
    <w:uiPriority w:val="99"/>
    <w:qFormat/>
    <w:rsid w:val="00C2669E"/>
    <w:rPr>
      <w:rFonts w:cs="Times New Roman"/>
      <w:b/>
      <w:color w:val="4F81BD"/>
    </w:rPr>
  </w:style>
  <w:style w:type="character" w:styleId="IntenseReference">
    <w:name w:val="Intense Reference"/>
    <w:basedOn w:val="DefaultParagraphFont"/>
    <w:uiPriority w:val="99"/>
    <w:qFormat/>
    <w:rsid w:val="00C2669E"/>
    <w:rPr>
      <w:rFonts w:cs="Times New Roman"/>
      <w:b/>
      <w:i/>
      <w:caps/>
      <w:color w:val="4F81BD"/>
    </w:rPr>
  </w:style>
  <w:style w:type="character" w:styleId="BookTitle">
    <w:name w:val="Book Title"/>
    <w:basedOn w:val="DefaultParagraphFont"/>
    <w:uiPriority w:val="99"/>
    <w:qFormat/>
    <w:rsid w:val="00C2669E"/>
    <w:rPr>
      <w:rFonts w:cs="Times New Roman"/>
      <w:b/>
      <w:i/>
      <w:spacing w:val="9"/>
    </w:rPr>
  </w:style>
  <w:style w:type="paragraph" w:styleId="TOCHeading">
    <w:name w:val="TOC Heading"/>
    <w:basedOn w:val="Heading1"/>
    <w:next w:val="Normal"/>
    <w:uiPriority w:val="99"/>
    <w:qFormat/>
    <w:rsid w:val="00C2669E"/>
    <w:pPr>
      <w:keepNext w:val="0"/>
      <w:pBdr>
        <w:top w:val="single" w:sz="24" w:space="0" w:color="4F81BD"/>
        <w:left w:val="single" w:sz="24" w:space="0" w:color="4F81BD"/>
        <w:bottom w:val="single" w:sz="24" w:space="0" w:color="4F81BD"/>
        <w:right w:val="single" w:sz="24" w:space="0" w:color="4F81BD"/>
      </w:pBdr>
      <w:shd w:val="clear" w:color="auto" w:fill="4F81BD"/>
      <w:spacing w:before="200" w:after="200" w:line="276" w:lineRule="auto"/>
      <w:ind w:left="567" w:hanging="567"/>
      <w:outlineLvl w:val="9"/>
    </w:pPr>
    <w:rPr>
      <w:bCs/>
      <w:caps/>
      <w:noProof w:val="0"/>
      <w:color w:val="FFFFFF"/>
      <w:spacing w:val="15"/>
      <w:sz w:val="22"/>
      <w:szCs w:val="22"/>
      <w:lang w:eastAsia="en-US"/>
    </w:rPr>
  </w:style>
  <w:style w:type="character" w:customStyle="1" w:styleId="HeaderChar">
    <w:name w:val="Header Char"/>
    <w:basedOn w:val="DefaultParagraphFont"/>
    <w:link w:val="Header"/>
    <w:rsid w:val="00C2669E"/>
    <w:rPr>
      <w:rFonts w:ascii="Arial" w:hAnsi="Arial"/>
      <w:color w:val="000000"/>
      <w:sz w:val="28"/>
      <w:lang w:eastAsia="en-US"/>
    </w:rPr>
  </w:style>
  <w:style w:type="character" w:customStyle="1" w:styleId="BodyTextIndentChar">
    <w:name w:val="Body Text Indent Char"/>
    <w:basedOn w:val="DefaultParagraphFont"/>
    <w:link w:val="BodyTextIndent"/>
    <w:rsid w:val="00C2669E"/>
    <w:rPr>
      <w:rFonts w:ascii="Arial" w:hAnsi="Arial"/>
      <w:color w:val="000000"/>
      <w:sz w:val="24"/>
      <w:lang w:eastAsia="en-US"/>
    </w:rPr>
  </w:style>
  <w:style w:type="character" w:customStyle="1" w:styleId="BodyText2Char">
    <w:name w:val="Body Text 2 Char"/>
    <w:basedOn w:val="DefaultParagraphFont"/>
    <w:link w:val="BodyText2"/>
    <w:rsid w:val="00C2669E"/>
    <w:rPr>
      <w:rFonts w:ascii="Arial" w:hAnsi="Arial"/>
      <w:sz w:val="24"/>
      <w:lang w:eastAsia="en-US"/>
    </w:rPr>
  </w:style>
  <w:style w:type="character" w:customStyle="1" w:styleId="BodyTextChar">
    <w:name w:val="Body Text Char"/>
    <w:basedOn w:val="DefaultParagraphFont"/>
    <w:link w:val="BodyText"/>
    <w:rsid w:val="00C2669E"/>
    <w:rPr>
      <w:rFonts w:ascii="Arial" w:hAnsi="Arial"/>
      <w:b/>
      <w:bCs/>
      <w:color w:val="0000FF"/>
      <w:sz w:val="24"/>
      <w:lang w:eastAsia="en-US"/>
    </w:rPr>
  </w:style>
  <w:style w:type="character" w:customStyle="1" w:styleId="BodyTextIndent2Char">
    <w:name w:val="Body Text Indent 2 Char"/>
    <w:basedOn w:val="DefaultParagraphFont"/>
    <w:link w:val="BodyTextIndent2"/>
    <w:rsid w:val="00C2669E"/>
    <w:rPr>
      <w:rFonts w:ascii="Arial" w:hAnsi="Arial"/>
      <w:b/>
      <w:bCs/>
      <w:noProof/>
      <w:color w:val="0000FF"/>
      <w:sz w:val="24"/>
      <w:lang w:eastAsia="en-US"/>
    </w:rPr>
  </w:style>
  <w:style w:type="paragraph" w:styleId="BodyText3">
    <w:name w:val="Body Text 3"/>
    <w:basedOn w:val="Heading3"/>
    <w:link w:val="BodyText3Char"/>
    <w:uiPriority w:val="99"/>
    <w:rsid w:val="00C2669E"/>
    <w:pPr>
      <w:keepNext w:val="0"/>
      <w:numPr>
        <w:ilvl w:val="1"/>
        <w:numId w:val="11"/>
      </w:numPr>
      <w:pBdr>
        <w:top w:val="single" w:sz="18" w:space="1" w:color="4F81BD"/>
        <w:left w:val="single" w:sz="18" w:space="4" w:color="4F81BD"/>
      </w:pBdr>
      <w:shd w:val="clear" w:color="auto" w:fill="FFFFFF"/>
      <w:spacing w:before="120"/>
    </w:pPr>
    <w:rPr>
      <w:rFonts w:cs="Arial"/>
      <w:caps/>
      <w:color w:val="auto"/>
      <w:sz w:val="20"/>
    </w:rPr>
  </w:style>
  <w:style w:type="character" w:customStyle="1" w:styleId="BodyText3Char">
    <w:name w:val="Body Text 3 Char"/>
    <w:basedOn w:val="DefaultParagraphFont"/>
    <w:link w:val="BodyText3"/>
    <w:uiPriority w:val="99"/>
    <w:rsid w:val="00C2669E"/>
    <w:rPr>
      <w:rFonts w:ascii="Arial" w:hAnsi="Arial" w:cs="Arial"/>
      <w:b/>
      <w:caps/>
      <w:shd w:val="clear" w:color="auto" w:fill="FFFFFF"/>
      <w:lang w:eastAsia="en-US"/>
    </w:rPr>
  </w:style>
  <w:style w:type="character" w:customStyle="1" w:styleId="BodyTextIndent3Char">
    <w:name w:val="Body Text Indent 3 Char"/>
    <w:basedOn w:val="DefaultParagraphFont"/>
    <w:link w:val="BodyTextIndent3"/>
    <w:rsid w:val="00C2669E"/>
    <w:rPr>
      <w:rFonts w:ascii="Arial" w:hAnsi="Arial"/>
      <w:noProof/>
      <w:sz w:val="24"/>
      <w:lang w:eastAsia="en-US"/>
    </w:rPr>
  </w:style>
  <w:style w:type="paragraph" w:customStyle="1" w:styleId="RW1">
    <w:name w:val="RW1"/>
    <w:basedOn w:val="Normal"/>
    <w:uiPriority w:val="99"/>
    <w:rsid w:val="00C2669E"/>
    <w:pPr>
      <w:overflowPunct w:val="0"/>
      <w:autoSpaceDE w:val="0"/>
      <w:autoSpaceDN w:val="0"/>
      <w:adjustRightInd w:val="0"/>
      <w:textAlignment w:val="baseline"/>
    </w:pPr>
    <w:rPr>
      <w:b/>
      <w:color w:val="auto"/>
      <w:sz w:val="24"/>
      <w:lang w:val="en-US"/>
    </w:rPr>
  </w:style>
  <w:style w:type="paragraph" w:customStyle="1" w:styleId="DefaultText">
    <w:name w:val="Default Text"/>
    <w:basedOn w:val="Normal"/>
    <w:uiPriority w:val="99"/>
    <w:rsid w:val="00C2669E"/>
    <w:pPr>
      <w:overflowPunct w:val="0"/>
      <w:autoSpaceDE w:val="0"/>
      <w:autoSpaceDN w:val="0"/>
      <w:adjustRightInd w:val="0"/>
      <w:textAlignment w:val="baseline"/>
    </w:pPr>
    <w:rPr>
      <w:sz w:val="24"/>
    </w:rPr>
  </w:style>
  <w:style w:type="paragraph" w:customStyle="1" w:styleId="LEGALA">
    <w:name w:val="LEGAL (A)"/>
    <w:uiPriority w:val="99"/>
    <w:rsid w:val="00C2669E"/>
    <w:pPr>
      <w:keepNext/>
      <w:keepLines/>
      <w:numPr>
        <w:numId w:val="7"/>
      </w:numPr>
      <w:spacing w:before="240" w:after="60"/>
    </w:pPr>
    <w:rPr>
      <w:sz w:val="24"/>
      <w:lang w:eastAsia="en-US"/>
    </w:rPr>
  </w:style>
  <w:style w:type="paragraph" w:customStyle="1" w:styleId="legal1">
    <w:name w:val="legal 1"/>
    <w:basedOn w:val="Normal"/>
    <w:uiPriority w:val="99"/>
    <w:rsid w:val="00C2669E"/>
    <w:pPr>
      <w:keepNext/>
      <w:keepLines/>
      <w:numPr>
        <w:numId w:val="8"/>
      </w:numPr>
      <w:spacing w:before="240" w:after="60"/>
      <w:ind w:left="720"/>
    </w:pPr>
    <w:rPr>
      <w:rFonts w:ascii="Times New Roman" w:hAnsi="Times New Roman"/>
      <w:color w:val="auto"/>
      <w:sz w:val="24"/>
      <w:szCs w:val="24"/>
    </w:rPr>
  </w:style>
  <w:style w:type="paragraph" w:customStyle="1" w:styleId="TableText">
    <w:name w:val="Table Text"/>
    <w:basedOn w:val="Normal"/>
    <w:uiPriority w:val="99"/>
    <w:rsid w:val="00C2669E"/>
    <w:pPr>
      <w:overflowPunct w:val="0"/>
      <w:autoSpaceDE w:val="0"/>
      <w:autoSpaceDN w:val="0"/>
      <w:adjustRightInd w:val="0"/>
      <w:jc w:val="right"/>
      <w:textAlignment w:val="baseline"/>
    </w:pPr>
    <w:rPr>
      <w:sz w:val="24"/>
    </w:rPr>
  </w:style>
  <w:style w:type="character" w:styleId="PageNumber">
    <w:name w:val="page number"/>
    <w:basedOn w:val="DefaultParagraphFont"/>
    <w:uiPriority w:val="99"/>
    <w:rsid w:val="00C2669E"/>
    <w:rPr>
      <w:rFonts w:cs="Times New Roman"/>
    </w:rPr>
  </w:style>
  <w:style w:type="paragraph" w:styleId="FootnoteText">
    <w:name w:val="footnote text"/>
    <w:basedOn w:val="Normal"/>
    <w:link w:val="FootnoteTextChar"/>
    <w:uiPriority w:val="99"/>
    <w:rsid w:val="00C2669E"/>
    <w:rPr>
      <w:color w:val="auto"/>
      <w:sz w:val="20"/>
    </w:rPr>
  </w:style>
  <w:style w:type="character" w:customStyle="1" w:styleId="FootnoteTextChar">
    <w:name w:val="Footnote Text Char"/>
    <w:basedOn w:val="DefaultParagraphFont"/>
    <w:link w:val="FootnoteText"/>
    <w:uiPriority w:val="99"/>
    <w:rsid w:val="00C2669E"/>
    <w:rPr>
      <w:rFonts w:ascii="Arial" w:hAnsi="Arial"/>
      <w:lang w:eastAsia="en-US"/>
    </w:rPr>
  </w:style>
  <w:style w:type="character" w:styleId="FootnoteReference">
    <w:name w:val="footnote reference"/>
    <w:basedOn w:val="DefaultParagraphFont"/>
    <w:uiPriority w:val="99"/>
    <w:rsid w:val="00C2669E"/>
    <w:rPr>
      <w:rFonts w:cs="Times New Roman"/>
      <w:vertAlign w:val="superscript"/>
    </w:rPr>
  </w:style>
  <w:style w:type="paragraph" w:customStyle="1" w:styleId="3AutoList19">
    <w:name w:val="3AutoList19"/>
    <w:uiPriority w:val="99"/>
    <w:rsid w:val="00C2669E"/>
    <w:pPr>
      <w:widowControl w:val="0"/>
      <w:jc w:val="both"/>
    </w:pPr>
    <w:rPr>
      <w:rFonts w:ascii="Arial" w:hAnsi="Arial" w:cs="Arial"/>
      <w:sz w:val="24"/>
      <w:szCs w:val="24"/>
      <w:lang w:eastAsia="en-US"/>
    </w:rPr>
  </w:style>
  <w:style w:type="paragraph" w:customStyle="1" w:styleId="e-pHeading3">
    <w:name w:val="e-p Heading 3"/>
    <w:basedOn w:val="e-pHeading2"/>
    <w:uiPriority w:val="99"/>
    <w:rsid w:val="00C2669E"/>
    <w:pPr>
      <w:numPr>
        <w:ilvl w:val="2"/>
      </w:numPr>
      <w:tabs>
        <w:tab w:val="clear" w:pos="1872"/>
        <w:tab w:val="num" w:pos="1440"/>
      </w:tabs>
      <w:ind w:left="0"/>
    </w:pPr>
  </w:style>
  <w:style w:type="paragraph" w:customStyle="1" w:styleId="e-pHeading2">
    <w:name w:val="e-p Heading 2"/>
    <w:basedOn w:val="Normal"/>
    <w:next w:val="Normal"/>
    <w:uiPriority w:val="99"/>
    <w:rsid w:val="00C2669E"/>
    <w:pPr>
      <w:keepNext/>
      <w:numPr>
        <w:ilvl w:val="1"/>
        <w:numId w:val="9"/>
      </w:numPr>
      <w:tabs>
        <w:tab w:val="left" w:pos="720"/>
      </w:tabs>
      <w:spacing w:after="240"/>
      <w:outlineLvl w:val="0"/>
    </w:pPr>
    <w:rPr>
      <w:rFonts w:cs="Arial"/>
      <w:color w:val="auto"/>
      <w:sz w:val="22"/>
      <w:szCs w:val="22"/>
    </w:rPr>
  </w:style>
  <w:style w:type="paragraph" w:styleId="TOC3">
    <w:name w:val="toc 3"/>
    <w:basedOn w:val="Normal"/>
    <w:next w:val="Normal"/>
    <w:autoRedefine/>
    <w:uiPriority w:val="39"/>
    <w:rsid w:val="00C2669E"/>
    <w:pPr>
      <w:ind w:left="482"/>
    </w:pPr>
    <w:rPr>
      <w:rFonts w:ascii="Calibri" w:hAnsi="Calibri"/>
      <w:i/>
      <w:iCs/>
      <w:color w:val="auto"/>
      <w:sz w:val="20"/>
    </w:rPr>
  </w:style>
  <w:style w:type="paragraph" w:styleId="TOC4">
    <w:name w:val="toc 4"/>
    <w:basedOn w:val="Normal"/>
    <w:next w:val="Normal"/>
    <w:autoRedefine/>
    <w:uiPriority w:val="39"/>
    <w:rsid w:val="00C2669E"/>
    <w:pPr>
      <w:ind w:left="720"/>
    </w:pPr>
    <w:rPr>
      <w:rFonts w:ascii="Calibri" w:hAnsi="Calibri"/>
      <w:color w:val="auto"/>
      <w:sz w:val="18"/>
      <w:szCs w:val="18"/>
    </w:rPr>
  </w:style>
  <w:style w:type="paragraph" w:styleId="TOC5">
    <w:name w:val="toc 5"/>
    <w:basedOn w:val="Normal"/>
    <w:next w:val="Normal"/>
    <w:autoRedefine/>
    <w:uiPriority w:val="39"/>
    <w:rsid w:val="00C2669E"/>
    <w:pPr>
      <w:ind w:left="960"/>
    </w:pPr>
    <w:rPr>
      <w:rFonts w:ascii="Calibri" w:hAnsi="Calibri"/>
      <w:color w:val="auto"/>
      <w:sz w:val="18"/>
      <w:szCs w:val="18"/>
    </w:rPr>
  </w:style>
  <w:style w:type="paragraph" w:styleId="TOC6">
    <w:name w:val="toc 6"/>
    <w:basedOn w:val="Normal"/>
    <w:next w:val="Normal"/>
    <w:autoRedefine/>
    <w:uiPriority w:val="39"/>
    <w:rsid w:val="00C2669E"/>
    <w:pPr>
      <w:ind w:left="1200"/>
    </w:pPr>
    <w:rPr>
      <w:rFonts w:ascii="Calibri" w:hAnsi="Calibri"/>
      <w:color w:val="auto"/>
      <w:sz w:val="18"/>
      <w:szCs w:val="18"/>
    </w:rPr>
  </w:style>
  <w:style w:type="paragraph" w:styleId="TOC7">
    <w:name w:val="toc 7"/>
    <w:basedOn w:val="Normal"/>
    <w:next w:val="Normal"/>
    <w:autoRedefine/>
    <w:uiPriority w:val="39"/>
    <w:rsid w:val="00C2669E"/>
    <w:pPr>
      <w:ind w:left="1440"/>
    </w:pPr>
    <w:rPr>
      <w:rFonts w:ascii="Calibri" w:hAnsi="Calibri"/>
      <w:color w:val="auto"/>
      <w:sz w:val="18"/>
      <w:szCs w:val="18"/>
    </w:rPr>
  </w:style>
  <w:style w:type="paragraph" w:styleId="TOC8">
    <w:name w:val="toc 8"/>
    <w:basedOn w:val="Normal"/>
    <w:next w:val="Normal"/>
    <w:autoRedefine/>
    <w:uiPriority w:val="39"/>
    <w:rsid w:val="00C2669E"/>
    <w:pPr>
      <w:ind w:left="1680"/>
    </w:pPr>
    <w:rPr>
      <w:rFonts w:ascii="Calibri" w:hAnsi="Calibri"/>
      <w:color w:val="auto"/>
      <w:sz w:val="18"/>
      <w:szCs w:val="18"/>
    </w:rPr>
  </w:style>
  <w:style w:type="paragraph" w:styleId="TOC9">
    <w:name w:val="toc 9"/>
    <w:basedOn w:val="Normal"/>
    <w:next w:val="Normal"/>
    <w:autoRedefine/>
    <w:uiPriority w:val="39"/>
    <w:rsid w:val="00C2669E"/>
    <w:pPr>
      <w:ind w:left="1920"/>
    </w:pPr>
    <w:rPr>
      <w:rFonts w:ascii="Calibri" w:hAnsi="Calibri"/>
      <w:color w:val="auto"/>
      <w:sz w:val="18"/>
      <w:szCs w:val="18"/>
    </w:rPr>
  </w:style>
  <w:style w:type="paragraph" w:customStyle="1" w:styleId="StyleHeading224ptAuto">
    <w:name w:val="Style Heading 2 + 24 pt Auto"/>
    <w:basedOn w:val="Normal"/>
    <w:link w:val="StyleHeading224ptAutoChar"/>
    <w:uiPriority w:val="99"/>
    <w:rsid w:val="00C2669E"/>
    <w:pPr>
      <w:keepNext/>
      <w:numPr>
        <w:numId w:val="10"/>
      </w:numPr>
      <w:contextualSpacing/>
    </w:pPr>
    <w:rPr>
      <w:rFonts w:ascii="Calibri" w:hAnsi="Calibri"/>
      <w:caps/>
      <w:noProof/>
      <w:color w:val="auto"/>
      <w:spacing w:val="15"/>
      <w:szCs w:val="22"/>
    </w:rPr>
  </w:style>
  <w:style w:type="paragraph" w:customStyle="1" w:styleId="CharChar1Char">
    <w:name w:val="Char Char1 Char"/>
    <w:basedOn w:val="Normal"/>
    <w:uiPriority w:val="99"/>
    <w:semiHidden/>
    <w:rsid w:val="00C2669E"/>
    <w:pPr>
      <w:widowControl w:val="0"/>
      <w:adjustRightInd w:val="0"/>
      <w:spacing w:after="160" w:line="240" w:lineRule="exact"/>
      <w:textAlignment w:val="baseline"/>
    </w:pPr>
    <w:rPr>
      <w:rFonts w:ascii="Verdana" w:hAnsi="Verdana"/>
      <w:color w:val="auto"/>
      <w:sz w:val="20"/>
      <w:lang w:val="en-US"/>
    </w:rPr>
  </w:style>
  <w:style w:type="paragraph" w:customStyle="1" w:styleId="Default">
    <w:name w:val="Default"/>
    <w:rsid w:val="00C2669E"/>
    <w:pPr>
      <w:autoSpaceDE w:val="0"/>
      <w:autoSpaceDN w:val="0"/>
      <w:adjustRightInd w:val="0"/>
    </w:pPr>
    <w:rPr>
      <w:rFonts w:ascii="Arial" w:hAnsi="Arial" w:cs="Arial"/>
      <w:color w:val="000000"/>
      <w:sz w:val="24"/>
      <w:szCs w:val="24"/>
    </w:rPr>
  </w:style>
  <w:style w:type="character" w:customStyle="1" w:styleId="StyleHeading224ptAutoChar">
    <w:name w:val="Style Heading 2 + 24 pt Auto Char"/>
    <w:basedOn w:val="Heading2Char"/>
    <w:link w:val="StyleHeading224ptAuto"/>
    <w:uiPriority w:val="99"/>
    <w:locked/>
    <w:rsid w:val="00C2669E"/>
    <w:rPr>
      <w:rFonts w:ascii="Calibri" w:hAnsi="Calibri"/>
      <w:b w:val="0"/>
      <w:caps/>
      <w:noProof/>
      <w:spacing w:val="15"/>
      <w:sz w:val="28"/>
      <w:szCs w:val="22"/>
      <w:lang w:eastAsia="en-US"/>
    </w:rPr>
  </w:style>
  <w:style w:type="paragraph" w:styleId="ListNumber2">
    <w:name w:val="List Number 2"/>
    <w:basedOn w:val="Normal"/>
    <w:uiPriority w:val="99"/>
    <w:rsid w:val="00C2669E"/>
    <w:pPr>
      <w:tabs>
        <w:tab w:val="num" w:pos="643"/>
      </w:tabs>
      <w:ind w:left="643" w:hanging="360"/>
      <w:contextualSpacing/>
    </w:pPr>
    <w:rPr>
      <w:color w:val="auto"/>
      <w:sz w:val="24"/>
      <w:szCs w:val="24"/>
    </w:rPr>
  </w:style>
  <w:style w:type="character" w:customStyle="1" w:styleId="Style1Char">
    <w:name w:val="Style1 Char"/>
    <w:basedOn w:val="Heading3Char"/>
    <w:link w:val="Style1"/>
    <w:uiPriority w:val="99"/>
    <w:locked/>
    <w:rsid w:val="00C2669E"/>
    <w:rPr>
      <w:rFonts w:ascii="Arial" w:hAnsi="Arial"/>
      <w:b/>
      <w:noProof/>
      <w:color w:val="000000"/>
      <w:sz w:val="24"/>
      <w:lang w:eastAsia="en-US"/>
    </w:rPr>
  </w:style>
  <w:style w:type="table" w:customStyle="1" w:styleId="TableGrid9">
    <w:name w:val="Table Grid9"/>
    <w:basedOn w:val="TableNormal"/>
    <w:next w:val="TableGrid"/>
    <w:uiPriority w:val="59"/>
    <w:rsid w:val="00C2669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withBullet">
    <w:name w:val="Table Text with Bullet"/>
    <w:basedOn w:val="Normal"/>
    <w:autoRedefine/>
    <w:uiPriority w:val="99"/>
    <w:rsid w:val="00C2669E"/>
    <w:pPr>
      <w:numPr>
        <w:ilvl w:val="1"/>
        <w:numId w:val="14"/>
      </w:numPr>
      <w:jc w:val="both"/>
    </w:pPr>
    <w:rPr>
      <w:rFonts w:cs="Arial"/>
      <w:color w:val="auto"/>
      <w:sz w:val="20"/>
    </w:rPr>
  </w:style>
  <w:style w:type="paragraph" w:customStyle="1" w:styleId="TableTextwithNumber">
    <w:name w:val="Table Text with Number"/>
    <w:basedOn w:val="Normal"/>
    <w:autoRedefine/>
    <w:uiPriority w:val="99"/>
    <w:rsid w:val="00C2669E"/>
    <w:pPr>
      <w:numPr>
        <w:numId w:val="13"/>
      </w:numPr>
      <w:spacing w:before="120" w:after="120"/>
      <w:jc w:val="both"/>
    </w:pPr>
    <w:rPr>
      <w:color w:val="auto"/>
      <w:sz w:val="20"/>
    </w:rPr>
  </w:style>
  <w:style w:type="paragraph" w:customStyle="1" w:styleId="TableTextNoBullet">
    <w:name w:val="Table Text No Bullet"/>
    <w:basedOn w:val="Normal"/>
    <w:link w:val="TableTextNoBulletChar"/>
    <w:autoRedefine/>
    <w:uiPriority w:val="99"/>
    <w:rsid w:val="00C2669E"/>
    <w:pPr>
      <w:spacing w:before="120" w:after="120" w:line="276" w:lineRule="auto"/>
      <w:jc w:val="both"/>
    </w:pPr>
    <w:rPr>
      <w:rFonts w:ascii="Calibri" w:hAnsi="Calibri"/>
      <w:spacing w:val="-2"/>
      <w:sz w:val="22"/>
      <w:szCs w:val="22"/>
    </w:rPr>
  </w:style>
  <w:style w:type="character" w:customStyle="1" w:styleId="TableTextNoBulletChar">
    <w:name w:val="Table Text No Bullet Char"/>
    <w:basedOn w:val="DefaultParagraphFont"/>
    <w:link w:val="TableTextNoBullet"/>
    <w:uiPriority w:val="99"/>
    <w:locked/>
    <w:rsid w:val="00C2669E"/>
    <w:rPr>
      <w:rFonts w:ascii="Calibri" w:hAnsi="Calibri"/>
      <w:color w:val="000000"/>
      <w:spacing w:val="-2"/>
      <w:sz w:val="22"/>
      <w:szCs w:val="22"/>
      <w:lang w:eastAsia="en-US"/>
    </w:rPr>
  </w:style>
  <w:style w:type="paragraph" w:customStyle="1" w:styleId="Bullet1">
    <w:name w:val="Bullet 1"/>
    <w:basedOn w:val="Heading4"/>
    <w:autoRedefine/>
    <w:uiPriority w:val="99"/>
    <w:rsid w:val="00C2669E"/>
    <w:pPr>
      <w:numPr>
        <w:numId w:val="15"/>
      </w:numPr>
      <w:spacing w:before="240" w:after="60"/>
      <w:jc w:val="both"/>
    </w:pPr>
    <w:rPr>
      <w:rFonts w:cs="Arial"/>
      <w:b/>
      <w:bCs/>
      <w:i/>
      <w:iCs/>
      <w:color w:val="auto"/>
      <w:sz w:val="20"/>
    </w:rPr>
  </w:style>
  <w:style w:type="paragraph" w:customStyle="1" w:styleId="NormalBefore3pt">
    <w:name w:val="Normal + Before:  3 pt"/>
    <w:aliases w:val="After:  6 pt"/>
    <w:basedOn w:val="Normal"/>
    <w:rsid w:val="00C2669E"/>
    <w:pPr>
      <w:numPr>
        <w:ilvl w:val="12"/>
      </w:numPr>
      <w:spacing w:after="120"/>
    </w:pPr>
    <w:rPr>
      <w:rFonts w:cs="Arial"/>
      <w:color w:val="auto"/>
      <w:sz w:val="22"/>
      <w:szCs w:val="22"/>
    </w:rPr>
  </w:style>
  <w:style w:type="paragraph" w:styleId="Revision">
    <w:name w:val="Revision"/>
    <w:hidden/>
    <w:uiPriority w:val="99"/>
    <w:rsid w:val="00C2669E"/>
    <w:rPr>
      <w:rFonts w:ascii="Arial" w:hAnsi="Arial"/>
      <w:color w:val="0E1E7D"/>
      <w:sz w:val="24"/>
      <w:szCs w:val="24"/>
      <w:lang w:eastAsia="en-US"/>
    </w:rPr>
  </w:style>
  <w:style w:type="paragraph" w:customStyle="1" w:styleId="tabletextnobullet0">
    <w:name w:val="tabletextnobullet"/>
    <w:basedOn w:val="Normal"/>
    <w:uiPriority w:val="99"/>
    <w:rsid w:val="00C2669E"/>
    <w:pPr>
      <w:spacing w:before="120" w:after="120" w:line="276" w:lineRule="auto"/>
      <w:jc w:val="both"/>
    </w:pPr>
    <w:rPr>
      <w:rFonts w:ascii="Calibri" w:eastAsia="Calibri" w:hAnsi="Calibri"/>
      <w:color w:val="FF0000"/>
      <w:spacing w:val="-2"/>
      <w:sz w:val="22"/>
      <w:szCs w:val="22"/>
      <w:lang w:eastAsia="en-GB"/>
    </w:rPr>
  </w:style>
  <w:style w:type="numbering" w:customStyle="1" w:styleId="Headings">
    <w:name w:val="Headings"/>
    <w:rsid w:val="00C2669E"/>
    <w:pPr>
      <w:numPr>
        <w:numId w:val="12"/>
      </w:numPr>
    </w:pPr>
  </w:style>
  <w:style w:type="character" w:styleId="FollowedHyperlink">
    <w:name w:val="FollowedHyperlink"/>
    <w:basedOn w:val="DefaultParagraphFont"/>
    <w:uiPriority w:val="99"/>
    <w:semiHidden/>
    <w:unhideWhenUsed/>
    <w:rsid w:val="00C2669E"/>
    <w:rPr>
      <w:color w:val="800080" w:themeColor="followedHyperlink"/>
      <w:u w:val="single"/>
    </w:rPr>
  </w:style>
  <w:style w:type="table" w:styleId="LightShading-Accent1">
    <w:name w:val="Light Shading Accent 1"/>
    <w:basedOn w:val="TableNormal"/>
    <w:uiPriority w:val="60"/>
    <w:rsid w:val="00C2669E"/>
    <w:rPr>
      <w:rFonts w:ascii="Calibri" w:eastAsia="Calibri" w:hAnsi="Calibr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2669E"/>
    <w:rPr>
      <w:rFonts w:ascii="Calibri" w:eastAsia="Calibri" w:hAnsi="Calibr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C2669E"/>
    <w:rPr>
      <w:color w:val="000000"/>
      <w:sz w:val="24"/>
      <w:szCs w:val="24"/>
      <w:lang w:eastAsia="en-US"/>
    </w:rPr>
  </w:style>
  <w:style w:type="numbering" w:customStyle="1" w:styleId="NoList2">
    <w:name w:val="No List2"/>
    <w:next w:val="NoList"/>
    <w:uiPriority w:val="99"/>
    <w:semiHidden/>
    <w:unhideWhenUsed/>
    <w:rsid w:val="00C2669E"/>
  </w:style>
  <w:style w:type="table" w:customStyle="1" w:styleId="TableGrid10">
    <w:name w:val="Table Grid10"/>
    <w:basedOn w:val="TableNormal"/>
    <w:next w:val="TableGrid"/>
    <w:uiPriority w:val="59"/>
    <w:rsid w:val="00C2669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eadings1">
    <w:name w:val="Headings1"/>
    <w:rsid w:val="00C2669E"/>
    <w:pPr>
      <w:numPr>
        <w:numId w:val="4"/>
      </w:numPr>
    </w:pPr>
  </w:style>
  <w:style w:type="table" w:customStyle="1" w:styleId="LightShading-Accent11">
    <w:name w:val="Light Shading - Accent 11"/>
    <w:basedOn w:val="TableNormal"/>
    <w:next w:val="LightShading-Accent1"/>
    <w:uiPriority w:val="60"/>
    <w:rsid w:val="00C2669E"/>
    <w:rPr>
      <w:rFonts w:ascii="Calibri" w:eastAsia="Calibri" w:hAnsi="Calibr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next w:val="LightShading"/>
    <w:uiPriority w:val="60"/>
    <w:rsid w:val="00C2669E"/>
    <w:rPr>
      <w:rFonts w:ascii="Calibri" w:eastAsia="Calibri" w:hAnsi="Calibr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l1">
    <w:name w:val="ml1"/>
    <w:basedOn w:val="Normal"/>
    <w:rsid w:val="00E53DAB"/>
    <w:pPr>
      <w:spacing w:after="240"/>
    </w:pPr>
    <w:rPr>
      <w:rFonts w:ascii="Times New Roman" w:hAnsi="Times New Roman"/>
      <w:color w:val="auto"/>
      <w:sz w:val="20"/>
      <w:lang w:eastAsia="en-GB"/>
    </w:rPr>
  </w:style>
  <w:style w:type="character" w:customStyle="1" w:styleId="legdslegrhslegp3text">
    <w:name w:val="legds legrhs legp3text"/>
    <w:basedOn w:val="DefaultParagraphFont"/>
    <w:rsid w:val="00E5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3172">
      <w:bodyDiv w:val="1"/>
      <w:marLeft w:val="0"/>
      <w:marRight w:val="0"/>
      <w:marTop w:val="0"/>
      <w:marBottom w:val="0"/>
      <w:divBdr>
        <w:top w:val="none" w:sz="0" w:space="0" w:color="auto"/>
        <w:left w:val="none" w:sz="0" w:space="0" w:color="auto"/>
        <w:bottom w:val="none" w:sz="0" w:space="0" w:color="auto"/>
        <w:right w:val="none" w:sz="0" w:space="0" w:color="auto"/>
      </w:divBdr>
    </w:div>
    <w:div w:id="119692897">
      <w:bodyDiv w:val="1"/>
      <w:marLeft w:val="0"/>
      <w:marRight w:val="0"/>
      <w:marTop w:val="0"/>
      <w:marBottom w:val="0"/>
      <w:divBdr>
        <w:top w:val="none" w:sz="0" w:space="0" w:color="auto"/>
        <w:left w:val="none" w:sz="0" w:space="0" w:color="auto"/>
        <w:bottom w:val="none" w:sz="0" w:space="0" w:color="auto"/>
        <w:right w:val="none" w:sz="0" w:space="0" w:color="auto"/>
      </w:divBdr>
    </w:div>
    <w:div w:id="131604301">
      <w:bodyDiv w:val="1"/>
      <w:marLeft w:val="0"/>
      <w:marRight w:val="0"/>
      <w:marTop w:val="0"/>
      <w:marBottom w:val="0"/>
      <w:divBdr>
        <w:top w:val="none" w:sz="0" w:space="0" w:color="auto"/>
        <w:left w:val="none" w:sz="0" w:space="0" w:color="auto"/>
        <w:bottom w:val="none" w:sz="0" w:space="0" w:color="auto"/>
        <w:right w:val="none" w:sz="0" w:space="0" w:color="auto"/>
      </w:divBdr>
    </w:div>
    <w:div w:id="397629889">
      <w:bodyDiv w:val="1"/>
      <w:marLeft w:val="0"/>
      <w:marRight w:val="0"/>
      <w:marTop w:val="0"/>
      <w:marBottom w:val="0"/>
      <w:divBdr>
        <w:top w:val="none" w:sz="0" w:space="0" w:color="auto"/>
        <w:left w:val="none" w:sz="0" w:space="0" w:color="auto"/>
        <w:bottom w:val="none" w:sz="0" w:space="0" w:color="auto"/>
        <w:right w:val="none" w:sz="0" w:space="0" w:color="auto"/>
      </w:divBdr>
    </w:div>
    <w:div w:id="501430425">
      <w:bodyDiv w:val="1"/>
      <w:marLeft w:val="0"/>
      <w:marRight w:val="0"/>
      <w:marTop w:val="0"/>
      <w:marBottom w:val="0"/>
      <w:divBdr>
        <w:top w:val="none" w:sz="0" w:space="0" w:color="auto"/>
        <w:left w:val="none" w:sz="0" w:space="0" w:color="auto"/>
        <w:bottom w:val="none" w:sz="0" w:space="0" w:color="auto"/>
        <w:right w:val="none" w:sz="0" w:space="0" w:color="auto"/>
      </w:divBdr>
    </w:div>
    <w:div w:id="502941728">
      <w:bodyDiv w:val="1"/>
      <w:marLeft w:val="0"/>
      <w:marRight w:val="0"/>
      <w:marTop w:val="0"/>
      <w:marBottom w:val="0"/>
      <w:divBdr>
        <w:top w:val="none" w:sz="0" w:space="0" w:color="auto"/>
        <w:left w:val="none" w:sz="0" w:space="0" w:color="auto"/>
        <w:bottom w:val="none" w:sz="0" w:space="0" w:color="auto"/>
        <w:right w:val="none" w:sz="0" w:space="0" w:color="auto"/>
      </w:divBdr>
    </w:div>
    <w:div w:id="699088158">
      <w:bodyDiv w:val="1"/>
      <w:marLeft w:val="0"/>
      <w:marRight w:val="0"/>
      <w:marTop w:val="0"/>
      <w:marBottom w:val="0"/>
      <w:divBdr>
        <w:top w:val="none" w:sz="0" w:space="0" w:color="auto"/>
        <w:left w:val="none" w:sz="0" w:space="0" w:color="auto"/>
        <w:bottom w:val="none" w:sz="0" w:space="0" w:color="auto"/>
        <w:right w:val="none" w:sz="0" w:space="0" w:color="auto"/>
      </w:divBdr>
    </w:div>
    <w:div w:id="1015111518">
      <w:bodyDiv w:val="1"/>
      <w:marLeft w:val="0"/>
      <w:marRight w:val="0"/>
      <w:marTop w:val="0"/>
      <w:marBottom w:val="0"/>
      <w:divBdr>
        <w:top w:val="none" w:sz="0" w:space="0" w:color="auto"/>
        <w:left w:val="none" w:sz="0" w:space="0" w:color="auto"/>
        <w:bottom w:val="none" w:sz="0" w:space="0" w:color="auto"/>
        <w:right w:val="none" w:sz="0" w:space="0" w:color="auto"/>
      </w:divBdr>
    </w:div>
    <w:div w:id="1053581304">
      <w:bodyDiv w:val="1"/>
      <w:marLeft w:val="0"/>
      <w:marRight w:val="0"/>
      <w:marTop w:val="0"/>
      <w:marBottom w:val="0"/>
      <w:divBdr>
        <w:top w:val="none" w:sz="0" w:space="0" w:color="auto"/>
        <w:left w:val="none" w:sz="0" w:space="0" w:color="auto"/>
        <w:bottom w:val="none" w:sz="0" w:space="0" w:color="auto"/>
        <w:right w:val="none" w:sz="0" w:space="0" w:color="auto"/>
      </w:divBdr>
    </w:div>
    <w:div w:id="1179199559">
      <w:bodyDiv w:val="1"/>
      <w:marLeft w:val="0"/>
      <w:marRight w:val="0"/>
      <w:marTop w:val="0"/>
      <w:marBottom w:val="0"/>
      <w:divBdr>
        <w:top w:val="none" w:sz="0" w:space="0" w:color="auto"/>
        <w:left w:val="none" w:sz="0" w:space="0" w:color="auto"/>
        <w:bottom w:val="none" w:sz="0" w:space="0" w:color="auto"/>
        <w:right w:val="none" w:sz="0" w:space="0" w:color="auto"/>
      </w:divBdr>
    </w:div>
    <w:div w:id="1272855491">
      <w:bodyDiv w:val="1"/>
      <w:marLeft w:val="0"/>
      <w:marRight w:val="0"/>
      <w:marTop w:val="0"/>
      <w:marBottom w:val="0"/>
      <w:divBdr>
        <w:top w:val="none" w:sz="0" w:space="0" w:color="auto"/>
        <w:left w:val="none" w:sz="0" w:space="0" w:color="auto"/>
        <w:bottom w:val="none" w:sz="0" w:space="0" w:color="auto"/>
        <w:right w:val="none" w:sz="0" w:space="0" w:color="auto"/>
      </w:divBdr>
    </w:div>
    <w:div w:id="1458834249">
      <w:bodyDiv w:val="1"/>
      <w:marLeft w:val="0"/>
      <w:marRight w:val="0"/>
      <w:marTop w:val="0"/>
      <w:marBottom w:val="0"/>
      <w:divBdr>
        <w:top w:val="none" w:sz="0" w:space="0" w:color="auto"/>
        <w:left w:val="none" w:sz="0" w:space="0" w:color="auto"/>
        <w:bottom w:val="none" w:sz="0" w:space="0" w:color="auto"/>
        <w:right w:val="none" w:sz="0" w:space="0" w:color="auto"/>
      </w:divBdr>
    </w:div>
    <w:div w:id="1583636100">
      <w:bodyDiv w:val="1"/>
      <w:marLeft w:val="0"/>
      <w:marRight w:val="0"/>
      <w:marTop w:val="0"/>
      <w:marBottom w:val="0"/>
      <w:divBdr>
        <w:top w:val="none" w:sz="0" w:space="0" w:color="auto"/>
        <w:left w:val="none" w:sz="0" w:space="0" w:color="auto"/>
        <w:bottom w:val="none" w:sz="0" w:space="0" w:color="auto"/>
        <w:right w:val="none" w:sz="0" w:space="0" w:color="auto"/>
      </w:divBdr>
    </w:div>
    <w:div w:id="1862085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businessportal.southeastiep.gov.uk"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businessportal.southeastiep.gov.uk" TargetMode="External"/><Relationship Id="rId2" Type="http://schemas.openxmlformats.org/officeDocument/2006/relationships/customXml" Target="../customXml/item2.xml"/><Relationship Id="rId16" Type="http://schemas.openxmlformats.org/officeDocument/2006/relationships/hyperlink" Target="https://www.businessportal.southeastiep.gov.uk/" TargetMode="External"/><Relationship Id="rId20" Type="http://schemas.openxmlformats.org/officeDocument/2006/relationships/hyperlink" Target="mailto:townhall@oxfor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oxford.gov.uk/townhal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usinessportal.southeastiep.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44FF7AE5319469FDA0FA3F99093B3" ma:contentTypeVersion="2" ma:contentTypeDescription="Create a new document." ma:contentTypeScope="" ma:versionID="1ccf3cfdf90ee05d7952f1bb73a2be57">
  <xsd:schema xmlns:xsd="http://www.w3.org/2001/XMLSchema" xmlns:xs="http://www.w3.org/2001/XMLSchema" xmlns:p="http://schemas.microsoft.com/office/2006/metadata/properties" xmlns:ns2="d3af6279-91f2-4b99-b340-d8ac0c53388c" targetNamespace="http://schemas.microsoft.com/office/2006/metadata/properties" ma:root="true" ma:fieldsID="395b854c13e1060d99e1a6327e664198" ns2:_="">
    <xsd:import namespace="d3af6279-91f2-4b99-b340-d8ac0c5338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f6279-91f2-4b99-b340-d8ac0c5338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668D-A675-4826-AA3D-673498358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f6279-91f2-4b99-b340-d8ac0c533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F8930-EA9C-47A7-B4B9-C993B3385EE7}">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d3af6279-91f2-4b99-b340-d8ac0c53388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79E2C86-B0F8-4AC5-A4F1-CCA634991C8E}">
  <ds:schemaRefs>
    <ds:schemaRef ds:uri="http://schemas.microsoft.com/sharepoint/v3/contenttype/forms"/>
  </ds:schemaRefs>
</ds:datastoreItem>
</file>

<file path=customXml/itemProps4.xml><?xml version="1.0" encoding="utf-8"?>
<ds:datastoreItem xmlns:ds="http://schemas.openxmlformats.org/officeDocument/2006/customXml" ds:itemID="{4FDA8DB0-3D1E-4541-BD1B-E75F72D7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73B706DB</Template>
  <TotalTime>393</TotalTime>
  <Pages>19</Pages>
  <Words>6589</Words>
  <Characters>37048</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A4 Poster Design</vt:lpstr>
    </vt:vector>
  </TitlesOfParts>
  <Company>K-Design</Company>
  <LinksUpToDate>false</LinksUpToDate>
  <CharactersWithSpaces>43550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Poster Design</dc:title>
  <dc:creator>KAllsopp</dc:creator>
  <cp:lastModifiedBy>AppV Sequencer Account</cp:lastModifiedBy>
  <cp:revision>20</cp:revision>
  <cp:lastPrinted>2017-06-01T13:51:00Z</cp:lastPrinted>
  <dcterms:created xsi:type="dcterms:W3CDTF">2017-12-08T12:56:00Z</dcterms:created>
  <dcterms:modified xsi:type="dcterms:W3CDTF">2018-02-09T11:07:00Z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0x0101000D844FF7AE5319469FDA0FA3F99093B3</vt:lpwstr>
  </property>
</Properties>
</file>