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F6CF" w14:textId="6BC04161" w:rsidR="00DB2B08" w:rsidRDefault="00E56D3F" w:rsidP="005745DB">
      <w:r>
        <w:rPr>
          <w:noProof/>
        </w:rPr>
        <w:drawing>
          <wp:anchor distT="0" distB="0" distL="114300" distR="114300" simplePos="0" relativeHeight="251657216" behindDoc="1" locked="0" layoutInCell="1" allowOverlap="1" wp14:anchorId="6C3AF495" wp14:editId="153AEA79">
            <wp:simplePos x="0" y="0"/>
            <wp:positionH relativeFrom="column">
              <wp:posOffset>4302125</wp:posOffset>
            </wp:positionH>
            <wp:positionV relativeFrom="paragraph">
              <wp:posOffset>7620</wp:posOffset>
            </wp:positionV>
            <wp:extent cx="1685925" cy="706120"/>
            <wp:effectExtent l="0" t="0" r="9525" b="0"/>
            <wp:wrapTight wrapText="bothSides">
              <wp:wrapPolygon edited="0">
                <wp:start x="0" y="0"/>
                <wp:lineTo x="0" y="20978"/>
                <wp:lineTo x="21478" y="20978"/>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706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7F6275" wp14:editId="71BB23D2">
            <wp:extent cx="1666875" cy="714375"/>
            <wp:effectExtent l="0" t="0" r="3175" b="6985"/>
            <wp:docPr id="1386403190" name="Picture 138640319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50098" name="Picture 1" descr="A green and blac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14:paraId="38B327AF" w14:textId="77777777" w:rsidR="0041684E" w:rsidRPr="006672E1" w:rsidRDefault="0041684E" w:rsidP="005745DB"/>
    <w:p w14:paraId="4C063F2A" w14:textId="77777777" w:rsidR="005F1323" w:rsidRDefault="006C51AF" w:rsidP="006C51AF">
      <w:pPr>
        <w:jc w:val="both"/>
      </w:pPr>
      <w:r>
        <w:t xml:space="preserve">      </w:t>
      </w:r>
      <w:r>
        <w:tab/>
      </w:r>
      <w:r>
        <w:tab/>
      </w:r>
      <w:r>
        <w:tab/>
      </w:r>
      <w:r>
        <w:tab/>
      </w:r>
    </w:p>
    <w:p w14:paraId="691252ED" w14:textId="77777777" w:rsidR="00855C16" w:rsidRDefault="00855C16" w:rsidP="005745DB">
      <w:pPr>
        <w:jc w:val="center"/>
        <w:rPr>
          <w:rFonts w:ascii="Arial" w:hAnsi="Arial" w:cs="Arial"/>
        </w:rPr>
      </w:pPr>
    </w:p>
    <w:p w14:paraId="7F043233" w14:textId="77777777" w:rsidR="00855C16" w:rsidRDefault="00855C16" w:rsidP="005745DB">
      <w:pPr>
        <w:jc w:val="center"/>
        <w:rPr>
          <w:rFonts w:ascii="Arial" w:hAnsi="Arial" w:cs="Arial"/>
        </w:rPr>
      </w:pPr>
    </w:p>
    <w:p w14:paraId="5F06C224" w14:textId="77777777" w:rsidR="005F1323" w:rsidRPr="00855C16" w:rsidRDefault="005F1323" w:rsidP="005665B3">
      <w:pPr>
        <w:pStyle w:val="TextBlock"/>
      </w:pPr>
    </w:p>
    <w:p w14:paraId="2152C369" w14:textId="77777777" w:rsidR="00B63E10" w:rsidRPr="009F1AD3" w:rsidRDefault="00B63E10" w:rsidP="00B63E10">
      <w:pPr>
        <w:pStyle w:val="Title0"/>
        <w:rPr>
          <w:rFonts w:ascii="Arial" w:hAnsi="Arial" w:cs="Arial"/>
          <w:sz w:val="48"/>
          <w:szCs w:val="48"/>
        </w:rPr>
      </w:pPr>
      <w:bookmarkStart w:id="0" w:name="_Toc388346472"/>
      <w:r w:rsidRPr="009F1AD3">
        <w:rPr>
          <w:rFonts w:ascii="Arial" w:hAnsi="Arial" w:cs="Arial"/>
          <w:sz w:val="48"/>
          <w:szCs w:val="48"/>
        </w:rPr>
        <w:t xml:space="preserve">Invitation to </w:t>
      </w:r>
      <w:bookmarkEnd w:id="0"/>
      <w:r w:rsidRPr="009F1AD3">
        <w:rPr>
          <w:rFonts w:ascii="Arial" w:hAnsi="Arial" w:cs="Arial"/>
          <w:sz w:val="48"/>
          <w:szCs w:val="48"/>
        </w:rPr>
        <w:t>Tender</w:t>
      </w:r>
    </w:p>
    <w:p w14:paraId="7F1F4EEF" w14:textId="77777777" w:rsidR="00B63E10" w:rsidRPr="009F1AD3" w:rsidRDefault="001E613F" w:rsidP="00B63E10">
      <w:pPr>
        <w:pStyle w:val="Title1"/>
        <w:rPr>
          <w:rFonts w:ascii="Arial" w:hAnsi="Arial" w:cs="Arial"/>
          <w:sz w:val="48"/>
          <w:szCs w:val="48"/>
        </w:rPr>
      </w:pPr>
      <w:r w:rsidRPr="009F1AD3">
        <w:rPr>
          <w:rFonts w:ascii="Arial" w:hAnsi="Arial" w:cs="Arial"/>
          <w:sz w:val="48"/>
          <w:szCs w:val="48"/>
        </w:rPr>
        <w:t>For</w:t>
      </w:r>
      <w:r w:rsidR="00B63E10" w:rsidRPr="009F1AD3">
        <w:rPr>
          <w:rFonts w:ascii="Arial" w:hAnsi="Arial" w:cs="Arial"/>
          <w:sz w:val="48"/>
          <w:szCs w:val="48"/>
        </w:rPr>
        <w:t xml:space="preserve"> the provision of</w:t>
      </w:r>
    </w:p>
    <w:p w14:paraId="6F242513" w14:textId="5703E30B" w:rsidR="00B63E10" w:rsidRPr="00782929" w:rsidRDefault="00782929" w:rsidP="00782929">
      <w:pPr>
        <w:pStyle w:val="Title1"/>
        <w:rPr>
          <w:rFonts w:ascii="Arial" w:hAnsi="Arial" w:cs="Arial"/>
          <w:sz w:val="48"/>
          <w:szCs w:val="48"/>
        </w:rPr>
      </w:pPr>
      <w:r w:rsidRPr="00782929">
        <w:rPr>
          <w:rFonts w:ascii="Arial" w:hAnsi="Arial" w:cs="Arial"/>
          <w:sz w:val="48"/>
          <w:szCs w:val="48"/>
        </w:rPr>
        <w:t>Nottingham Contactless Ticketing Scheme</w:t>
      </w:r>
      <w:r w:rsidR="00126DB7" w:rsidRPr="00782929">
        <w:rPr>
          <w:rFonts w:ascii="Arial" w:hAnsi="Arial" w:cs="Arial"/>
          <w:sz w:val="48"/>
          <w:szCs w:val="48"/>
        </w:rPr>
        <w:t xml:space="preserve"> </w:t>
      </w:r>
    </w:p>
    <w:p w14:paraId="58AF4CA7" w14:textId="01AFEC12" w:rsidR="00B63E10" w:rsidRPr="0083235B" w:rsidRDefault="00B63E10" w:rsidP="00782929">
      <w:pPr>
        <w:pStyle w:val="Title1"/>
        <w:rPr>
          <w:rFonts w:ascii="Arial" w:hAnsi="Arial" w:cs="Arial"/>
          <w:sz w:val="48"/>
          <w:szCs w:val="48"/>
        </w:rPr>
      </w:pPr>
      <w:r w:rsidRPr="00782929">
        <w:rPr>
          <w:rFonts w:ascii="Arial" w:hAnsi="Arial" w:cs="Arial"/>
          <w:sz w:val="48"/>
          <w:szCs w:val="48"/>
        </w:rPr>
        <w:t xml:space="preserve">Ref: CPU </w:t>
      </w:r>
      <w:r w:rsidR="00E62BE7" w:rsidRPr="00782929">
        <w:rPr>
          <w:rFonts w:ascii="Arial" w:hAnsi="Arial" w:cs="Arial"/>
          <w:sz w:val="48"/>
          <w:szCs w:val="48"/>
        </w:rPr>
        <w:t>6914</w:t>
      </w:r>
    </w:p>
    <w:p w14:paraId="581C7B28" w14:textId="77777777" w:rsidR="007A2958" w:rsidRDefault="007A2958" w:rsidP="005745DB">
      <w:pPr>
        <w:rPr>
          <w:rFonts w:ascii="Arial" w:hAnsi="Arial" w:cs="Arial"/>
        </w:rPr>
      </w:pPr>
    </w:p>
    <w:p w14:paraId="6655FD0A" w14:textId="77777777" w:rsidR="00D32CC2" w:rsidRDefault="00D32CC2" w:rsidP="005745DB">
      <w:pPr>
        <w:rPr>
          <w:rFonts w:ascii="Arial" w:hAnsi="Arial" w:cs="Arial"/>
        </w:rPr>
      </w:pPr>
    </w:p>
    <w:p w14:paraId="0BD94E2A" w14:textId="77777777" w:rsidR="00BF4317" w:rsidRPr="004509A9" w:rsidRDefault="00BF4317" w:rsidP="005745DB">
      <w:pPr>
        <w:rPr>
          <w:rFonts w:ascii="Arial" w:hAnsi="Arial" w:cs="Arial"/>
        </w:rPr>
      </w:pPr>
    </w:p>
    <w:p w14:paraId="2A985975" w14:textId="4BDAA941" w:rsidR="00B63E10" w:rsidRPr="00F76F4C" w:rsidRDefault="00B63E10" w:rsidP="00A12197">
      <w:pPr>
        <w:tabs>
          <w:tab w:val="left" w:pos="1973"/>
        </w:tabs>
        <w:rPr>
          <w:rFonts w:ascii="Arial" w:hAnsi="Arial" w:cs="Arial"/>
        </w:rPr>
      </w:pPr>
      <w:r w:rsidRPr="004509A9">
        <w:rPr>
          <w:rFonts w:ascii="Arial" w:hAnsi="Arial" w:cs="Arial"/>
        </w:rPr>
        <w:t>Published Date:</w:t>
      </w:r>
      <w:r w:rsidR="00967ECA">
        <w:rPr>
          <w:rFonts w:ascii="Arial" w:hAnsi="Arial" w:cs="Arial"/>
        </w:rPr>
        <w:t xml:space="preserve"> </w:t>
      </w:r>
      <w:r w:rsidR="00F76F4C" w:rsidRPr="00F76F4C">
        <w:rPr>
          <w:rFonts w:ascii="Arial" w:hAnsi="Arial" w:cs="Arial"/>
        </w:rPr>
        <w:t>19 March 2024</w:t>
      </w:r>
      <w:r w:rsidRPr="00F76F4C">
        <w:rPr>
          <w:rFonts w:ascii="Arial" w:hAnsi="Arial" w:cs="Arial"/>
        </w:rPr>
        <w:tab/>
      </w:r>
    </w:p>
    <w:p w14:paraId="31AC99D3" w14:textId="241FA998" w:rsidR="00B63E10" w:rsidRPr="00F76F4C" w:rsidRDefault="00B63E10" w:rsidP="005745DB">
      <w:pPr>
        <w:tabs>
          <w:tab w:val="left" w:pos="1973"/>
        </w:tabs>
        <w:rPr>
          <w:rFonts w:ascii="Arial" w:hAnsi="Arial" w:cs="Arial"/>
        </w:rPr>
      </w:pPr>
      <w:r w:rsidRPr="00F76F4C">
        <w:rPr>
          <w:rFonts w:ascii="Arial" w:hAnsi="Arial" w:cs="Arial"/>
        </w:rPr>
        <w:t>Return Date:</w:t>
      </w:r>
      <w:r w:rsidR="00967ECA" w:rsidRPr="00F76F4C">
        <w:rPr>
          <w:rFonts w:ascii="Arial" w:hAnsi="Arial" w:cs="Arial"/>
        </w:rPr>
        <w:t xml:space="preserve"> </w:t>
      </w:r>
      <w:r w:rsidR="00F76F4C" w:rsidRPr="00F76F4C">
        <w:rPr>
          <w:rFonts w:ascii="Arial" w:hAnsi="Arial" w:cs="Arial"/>
        </w:rPr>
        <w:t>19 April 2024</w:t>
      </w:r>
    </w:p>
    <w:p w14:paraId="4595EF98" w14:textId="0D65C0CC" w:rsidR="00B63E10" w:rsidRPr="008B07C3" w:rsidRDefault="001E613F" w:rsidP="005745DB">
      <w:pPr>
        <w:tabs>
          <w:tab w:val="left" w:pos="1973"/>
        </w:tabs>
        <w:rPr>
          <w:rFonts w:ascii="Arial" w:hAnsi="Arial" w:cs="Arial"/>
        </w:rPr>
      </w:pPr>
      <w:r w:rsidRPr="008B07C3">
        <w:rPr>
          <w:rFonts w:ascii="Arial" w:hAnsi="Arial" w:cs="Arial"/>
        </w:rPr>
        <w:t xml:space="preserve">Return Time: </w:t>
      </w:r>
      <w:r w:rsidR="00855C16" w:rsidRPr="008B07C3">
        <w:rPr>
          <w:rFonts w:ascii="Arial" w:hAnsi="Arial" w:cs="Arial"/>
        </w:rPr>
        <w:t>1</w:t>
      </w:r>
      <w:r w:rsidR="00782929">
        <w:rPr>
          <w:rFonts w:ascii="Arial" w:hAnsi="Arial" w:cs="Arial"/>
        </w:rPr>
        <w:t>5</w:t>
      </w:r>
      <w:r w:rsidR="00B63E10" w:rsidRPr="008B07C3">
        <w:rPr>
          <w:rFonts w:ascii="Arial" w:hAnsi="Arial" w:cs="Arial"/>
        </w:rPr>
        <w:t>:00hrs GMT</w:t>
      </w:r>
    </w:p>
    <w:p w14:paraId="2415800C" w14:textId="77777777" w:rsidR="004550F7" w:rsidRDefault="004550F7" w:rsidP="005745DB">
      <w:pPr>
        <w:spacing w:before="120" w:after="120"/>
        <w:jc w:val="center"/>
        <w:rPr>
          <w:b/>
          <w:sz w:val="32"/>
          <w:szCs w:val="32"/>
        </w:rPr>
        <w:sectPr w:rsidR="004550F7" w:rsidSect="007D212A">
          <w:headerReference w:type="default" r:id="rId10"/>
          <w:footerReference w:type="default" r:id="rId11"/>
          <w:type w:val="continuous"/>
          <w:pgSz w:w="11907" w:h="16839" w:code="9"/>
          <w:pgMar w:top="1094" w:right="1185" w:bottom="357" w:left="1276" w:header="851" w:footer="443" w:gutter="0"/>
          <w:pgNumType w:fmt="lowerRoman" w:start="1"/>
          <w:cols w:space="708"/>
          <w:docGrid w:linePitch="360"/>
        </w:sectPr>
      </w:pPr>
    </w:p>
    <w:p w14:paraId="67DE206D" w14:textId="77777777" w:rsidR="00B34987" w:rsidRPr="00CF6B99" w:rsidRDefault="00B34987" w:rsidP="000D281C">
      <w:pPr>
        <w:pStyle w:val="TopBar"/>
        <w:rPr>
          <w:rFonts w:ascii="Arial" w:hAnsi="Arial" w:cs="Arial"/>
        </w:rPr>
      </w:pPr>
      <w:bookmarkStart w:id="1" w:name="_Toc406766266"/>
      <w:r w:rsidRPr="00CF6B99">
        <w:rPr>
          <w:rFonts w:ascii="Arial" w:hAnsi="Arial" w:cs="Arial"/>
        </w:rPr>
        <w:lastRenderedPageBreak/>
        <w:t>CONTENTS</w:t>
      </w:r>
      <w:bookmarkEnd w:id="1"/>
    </w:p>
    <w:p w14:paraId="4F7D5B22" w14:textId="7BFAB89C" w:rsidR="00F76F4C" w:rsidRDefault="00355F9C">
      <w:pPr>
        <w:pStyle w:val="TOC1"/>
        <w:rPr>
          <w:rFonts w:asciiTheme="minorHAnsi" w:eastAsiaTheme="minorEastAsia" w:hAnsiTheme="minorHAnsi" w:cstheme="minorBidi"/>
          <w:noProof/>
          <w:lang w:eastAsia="en-GB"/>
        </w:rPr>
      </w:pPr>
      <w:r w:rsidRPr="00104B91">
        <w:rPr>
          <w:rFonts w:ascii="Arial" w:hAnsi="Arial"/>
          <w:sz w:val="24"/>
          <w:szCs w:val="24"/>
        </w:rPr>
        <w:fldChar w:fldCharType="begin"/>
      </w:r>
      <w:r w:rsidRPr="00104B91">
        <w:rPr>
          <w:rFonts w:ascii="Arial" w:hAnsi="Arial"/>
          <w:sz w:val="24"/>
          <w:szCs w:val="24"/>
        </w:rPr>
        <w:instrText xml:space="preserve"> TOC \o "1-3" \h \z \t "_L 0,1,_L 1,2,_Title Bar,1" </w:instrText>
      </w:r>
      <w:r w:rsidRPr="00104B91">
        <w:rPr>
          <w:rFonts w:ascii="Arial" w:hAnsi="Arial"/>
          <w:sz w:val="24"/>
          <w:szCs w:val="24"/>
        </w:rPr>
        <w:fldChar w:fldCharType="separate"/>
      </w:r>
      <w:hyperlink w:anchor="_Toc161657346" w:history="1">
        <w:r w:rsidR="00F76F4C" w:rsidRPr="006D624E">
          <w:rPr>
            <w:rStyle w:val="Hyperlink"/>
            <w:rFonts w:ascii="Arial" w:hAnsi="Arial"/>
            <w:noProof/>
          </w:rPr>
          <w:t>Section 1: Introduction</w:t>
        </w:r>
        <w:r w:rsidR="00F76F4C">
          <w:rPr>
            <w:noProof/>
            <w:webHidden/>
          </w:rPr>
          <w:tab/>
        </w:r>
        <w:r w:rsidR="00F76F4C">
          <w:rPr>
            <w:noProof/>
            <w:webHidden/>
          </w:rPr>
          <w:fldChar w:fldCharType="begin"/>
        </w:r>
        <w:r w:rsidR="00F76F4C">
          <w:rPr>
            <w:noProof/>
            <w:webHidden/>
          </w:rPr>
          <w:instrText xml:space="preserve"> PAGEREF _Toc161657346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171E0AC9" w14:textId="4A90A260" w:rsidR="00F76F4C" w:rsidRDefault="00AD074B">
      <w:pPr>
        <w:pStyle w:val="TOC2"/>
        <w:rPr>
          <w:rFonts w:asciiTheme="minorHAnsi" w:eastAsiaTheme="minorEastAsia" w:hAnsiTheme="minorHAnsi" w:cstheme="minorBidi"/>
          <w:noProof/>
        </w:rPr>
      </w:pPr>
      <w:hyperlink w:anchor="_Toc161657347" w:history="1">
        <w:r w:rsidR="00F76F4C" w:rsidRPr="006D624E">
          <w:rPr>
            <w:rStyle w:val="Hyperlink"/>
            <w:rFonts w:ascii="Arial" w:hAnsi="Arial"/>
            <w:noProof/>
          </w:rPr>
          <w:t>1.1</w:t>
        </w:r>
        <w:r w:rsidR="00F76F4C">
          <w:rPr>
            <w:rFonts w:asciiTheme="minorHAnsi" w:eastAsiaTheme="minorEastAsia" w:hAnsiTheme="minorHAnsi" w:cstheme="minorBidi"/>
            <w:noProof/>
          </w:rPr>
          <w:tab/>
        </w:r>
        <w:r w:rsidR="00F76F4C" w:rsidRPr="006D624E">
          <w:rPr>
            <w:rStyle w:val="Hyperlink"/>
            <w:rFonts w:ascii="Arial" w:hAnsi="Arial"/>
            <w:noProof/>
          </w:rPr>
          <w:t>Outline Scope of Requirements</w:t>
        </w:r>
        <w:r w:rsidR="00F76F4C">
          <w:rPr>
            <w:noProof/>
            <w:webHidden/>
          </w:rPr>
          <w:tab/>
        </w:r>
        <w:r w:rsidR="00F76F4C">
          <w:rPr>
            <w:noProof/>
            <w:webHidden/>
          </w:rPr>
          <w:fldChar w:fldCharType="begin"/>
        </w:r>
        <w:r w:rsidR="00F76F4C">
          <w:rPr>
            <w:noProof/>
            <w:webHidden/>
          </w:rPr>
          <w:instrText xml:space="preserve"> PAGEREF _Toc161657347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769075EA" w14:textId="281F2281" w:rsidR="00F76F4C" w:rsidRDefault="00AD074B">
      <w:pPr>
        <w:pStyle w:val="TOC2"/>
        <w:rPr>
          <w:rFonts w:asciiTheme="minorHAnsi" w:eastAsiaTheme="minorEastAsia" w:hAnsiTheme="minorHAnsi" w:cstheme="minorBidi"/>
          <w:noProof/>
        </w:rPr>
      </w:pPr>
      <w:hyperlink w:anchor="_Toc161657348" w:history="1">
        <w:r w:rsidR="00F76F4C" w:rsidRPr="006D624E">
          <w:rPr>
            <w:rStyle w:val="Hyperlink"/>
            <w:rFonts w:ascii="Arial" w:hAnsi="Arial"/>
            <w:noProof/>
          </w:rPr>
          <w:t>1.2</w:t>
        </w:r>
        <w:r w:rsidR="00F76F4C">
          <w:rPr>
            <w:rFonts w:asciiTheme="minorHAnsi" w:eastAsiaTheme="minorEastAsia" w:hAnsiTheme="minorHAnsi" w:cstheme="minorBidi"/>
            <w:noProof/>
          </w:rPr>
          <w:tab/>
        </w:r>
        <w:r w:rsidR="00F76F4C" w:rsidRPr="006D624E">
          <w:rPr>
            <w:rStyle w:val="Hyperlink"/>
            <w:rFonts w:ascii="Arial" w:hAnsi="Arial"/>
            <w:noProof/>
          </w:rPr>
          <w:t>Contract Duration</w:t>
        </w:r>
        <w:r w:rsidR="00F76F4C">
          <w:rPr>
            <w:noProof/>
            <w:webHidden/>
          </w:rPr>
          <w:tab/>
        </w:r>
        <w:r w:rsidR="00F76F4C">
          <w:rPr>
            <w:noProof/>
            <w:webHidden/>
          </w:rPr>
          <w:fldChar w:fldCharType="begin"/>
        </w:r>
        <w:r w:rsidR="00F76F4C">
          <w:rPr>
            <w:noProof/>
            <w:webHidden/>
          </w:rPr>
          <w:instrText xml:space="preserve"> PAGEREF _Toc161657348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1F089B5B" w14:textId="5C3B4CAF" w:rsidR="00F76F4C" w:rsidRDefault="00AD074B">
      <w:pPr>
        <w:pStyle w:val="TOC2"/>
        <w:rPr>
          <w:rFonts w:asciiTheme="minorHAnsi" w:eastAsiaTheme="minorEastAsia" w:hAnsiTheme="minorHAnsi" w:cstheme="minorBidi"/>
          <w:noProof/>
        </w:rPr>
      </w:pPr>
      <w:hyperlink w:anchor="_Toc161657349" w:history="1">
        <w:r w:rsidR="00F76F4C" w:rsidRPr="006D624E">
          <w:rPr>
            <w:rStyle w:val="Hyperlink"/>
            <w:rFonts w:ascii="Arial" w:hAnsi="Arial"/>
            <w:noProof/>
          </w:rPr>
          <w:t>1.3</w:t>
        </w:r>
        <w:r w:rsidR="00F76F4C">
          <w:rPr>
            <w:rFonts w:asciiTheme="minorHAnsi" w:eastAsiaTheme="minorEastAsia" w:hAnsiTheme="minorHAnsi" w:cstheme="minorBidi"/>
            <w:noProof/>
          </w:rPr>
          <w:tab/>
        </w:r>
        <w:r w:rsidR="00F76F4C" w:rsidRPr="006D624E">
          <w:rPr>
            <w:rStyle w:val="Hyperlink"/>
            <w:rFonts w:ascii="Arial" w:hAnsi="Arial"/>
            <w:noProof/>
          </w:rPr>
          <w:t>Contract Value</w:t>
        </w:r>
        <w:r w:rsidR="00F76F4C">
          <w:rPr>
            <w:noProof/>
            <w:webHidden/>
          </w:rPr>
          <w:tab/>
        </w:r>
        <w:r w:rsidR="00F76F4C">
          <w:rPr>
            <w:noProof/>
            <w:webHidden/>
          </w:rPr>
          <w:fldChar w:fldCharType="begin"/>
        </w:r>
        <w:r w:rsidR="00F76F4C">
          <w:rPr>
            <w:noProof/>
            <w:webHidden/>
          </w:rPr>
          <w:instrText xml:space="preserve"> PAGEREF _Toc161657349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283CA397" w14:textId="5D9A06D4" w:rsidR="00F76F4C" w:rsidRDefault="00AD074B">
      <w:pPr>
        <w:pStyle w:val="TOC2"/>
        <w:rPr>
          <w:rFonts w:asciiTheme="minorHAnsi" w:eastAsiaTheme="minorEastAsia" w:hAnsiTheme="minorHAnsi" w:cstheme="minorBidi"/>
          <w:noProof/>
        </w:rPr>
      </w:pPr>
      <w:hyperlink w:anchor="_Toc161657350" w:history="1">
        <w:r w:rsidR="00F76F4C" w:rsidRPr="006D624E">
          <w:rPr>
            <w:rStyle w:val="Hyperlink"/>
            <w:rFonts w:ascii="Arial" w:hAnsi="Arial"/>
            <w:noProof/>
          </w:rPr>
          <w:t>1.4</w:t>
        </w:r>
        <w:r w:rsidR="00F76F4C">
          <w:rPr>
            <w:rFonts w:asciiTheme="minorHAnsi" w:eastAsiaTheme="minorEastAsia" w:hAnsiTheme="minorHAnsi" w:cstheme="minorBidi"/>
            <w:noProof/>
          </w:rPr>
          <w:tab/>
        </w:r>
        <w:r w:rsidR="00F76F4C" w:rsidRPr="006D624E">
          <w:rPr>
            <w:rStyle w:val="Hyperlink"/>
            <w:rFonts w:ascii="Arial" w:hAnsi="Arial"/>
            <w:noProof/>
          </w:rPr>
          <w:t>Procurement Timetable</w:t>
        </w:r>
        <w:r w:rsidR="00F76F4C">
          <w:rPr>
            <w:noProof/>
            <w:webHidden/>
          </w:rPr>
          <w:tab/>
        </w:r>
        <w:r w:rsidR="00F76F4C">
          <w:rPr>
            <w:noProof/>
            <w:webHidden/>
          </w:rPr>
          <w:fldChar w:fldCharType="begin"/>
        </w:r>
        <w:r w:rsidR="00F76F4C">
          <w:rPr>
            <w:noProof/>
            <w:webHidden/>
          </w:rPr>
          <w:instrText xml:space="preserve"> PAGEREF _Toc161657350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395C8DCE" w14:textId="56CAF869" w:rsidR="00F76F4C" w:rsidRDefault="00AD074B">
      <w:pPr>
        <w:pStyle w:val="TOC2"/>
        <w:rPr>
          <w:rFonts w:asciiTheme="minorHAnsi" w:eastAsiaTheme="minorEastAsia" w:hAnsiTheme="minorHAnsi" w:cstheme="minorBidi"/>
          <w:noProof/>
        </w:rPr>
      </w:pPr>
      <w:hyperlink w:anchor="_Toc161657351" w:history="1">
        <w:r w:rsidR="00F76F4C" w:rsidRPr="006D624E">
          <w:rPr>
            <w:rStyle w:val="Hyperlink"/>
            <w:rFonts w:ascii="Arial" w:hAnsi="Arial"/>
            <w:noProof/>
          </w:rPr>
          <w:t>1.5</w:t>
        </w:r>
        <w:r w:rsidR="00F76F4C">
          <w:rPr>
            <w:rFonts w:asciiTheme="minorHAnsi" w:eastAsiaTheme="minorEastAsia" w:hAnsiTheme="minorHAnsi" w:cstheme="minorBidi"/>
            <w:noProof/>
          </w:rPr>
          <w:tab/>
        </w:r>
        <w:r w:rsidR="00F76F4C" w:rsidRPr="006D624E">
          <w:rPr>
            <w:rStyle w:val="Hyperlink"/>
            <w:rFonts w:ascii="Arial" w:hAnsi="Arial"/>
            <w:noProof/>
          </w:rPr>
          <w:t>Contract Terms &amp; Conditions</w:t>
        </w:r>
        <w:r w:rsidR="00F76F4C">
          <w:rPr>
            <w:noProof/>
            <w:webHidden/>
          </w:rPr>
          <w:tab/>
        </w:r>
        <w:r w:rsidR="00F76F4C">
          <w:rPr>
            <w:noProof/>
            <w:webHidden/>
          </w:rPr>
          <w:fldChar w:fldCharType="begin"/>
        </w:r>
        <w:r w:rsidR="00F76F4C">
          <w:rPr>
            <w:noProof/>
            <w:webHidden/>
          </w:rPr>
          <w:instrText xml:space="preserve"> PAGEREF _Toc161657351 \h </w:instrText>
        </w:r>
        <w:r w:rsidR="00F76F4C">
          <w:rPr>
            <w:noProof/>
            <w:webHidden/>
          </w:rPr>
        </w:r>
        <w:r w:rsidR="00F76F4C">
          <w:rPr>
            <w:noProof/>
            <w:webHidden/>
          </w:rPr>
          <w:fldChar w:fldCharType="separate"/>
        </w:r>
        <w:r w:rsidR="00F76F4C">
          <w:rPr>
            <w:noProof/>
            <w:webHidden/>
          </w:rPr>
          <w:t>1</w:t>
        </w:r>
        <w:r w:rsidR="00F76F4C">
          <w:rPr>
            <w:noProof/>
            <w:webHidden/>
          </w:rPr>
          <w:fldChar w:fldCharType="end"/>
        </w:r>
      </w:hyperlink>
    </w:p>
    <w:p w14:paraId="2EB8E949" w14:textId="5164AA0E" w:rsidR="00F76F4C" w:rsidRDefault="00AD074B">
      <w:pPr>
        <w:pStyle w:val="TOC1"/>
        <w:rPr>
          <w:rFonts w:asciiTheme="minorHAnsi" w:eastAsiaTheme="minorEastAsia" w:hAnsiTheme="minorHAnsi" w:cstheme="minorBidi"/>
          <w:noProof/>
          <w:lang w:eastAsia="en-GB"/>
        </w:rPr>
      </w:pPr>
      <w:hyperlink w:anchor="_Toc161657352" w:history="1">
        <w:r w:rsidR="00F76F4C" w:rsidRPr="006D624E">
          <w:rPr>
            <w:rStyle w:val="Hyperlink"/>
            <w:rFonts w:ascii="Arial" w:hAnsi="Arial"/>
            <w:noProof/>
          </w:rPr>
          <w:t>Section 2: Conditions of Tender</w:t>
        </w:r>
        <w:r w:rsidR="00F76F4C">
          <w:rPr>
            <w:noProof/>
            <w:webHidden/>
          </w:rPr>
          <w:tab/>
        </w:r>
        <w:r w:rsidR="00F76F4C">
          <w:rPr>
            <w:noProof/>
            <w:webHidden/>
          </w:rPr>
          <w:fldChar w:fldCharType="begin"/>
        </w:r>
        <w:r w:rsidR="00F76F4C">
          <w:rPr>
            <w:noProof/>
            <w:webHidden/>
          </w:rPr>
          <w:instrText xml:space="preserve"> PAGEREF _Toc161657352 \h </w:instrText>
        </w:r>
        <w:r w:rsidR="00F76F4C">
          <w:rPr>
            <w:noProof/>
            <w:webHidden/>
          </w:rPr>
        </w:r>
        <w:r w:rsidR="00F76F4C">
          <w:rPr>
            <w:noProof/>
            <w:webHidden/>
          </w:rPr>
          <w:fldChar w:fldCharType="separate"/>
        </w:r>
        <w:r w:rsidR="00F76F4C">
          <w:rPr>
            <w:noProof/>
            <w:webHidden/>
          </w:rPr>
          <w:t>3</w:t>
        </w:r>
        <w:r w:rsidR="00F76F4C">
          <w:rPr>
            <w:noProof/>
            <w:webHidden/>
          </w:rPr>
          <w:fldChar w:fldCharType="end"/>
        </w:r>
      </w:hyperlink>
    </w:p>
    <w:p w14:paraId="06DA5A02" w14:textId="35638811" w:rsidR="00F76F4C" w:rsidRDefault="00AD074B">
      <w:pPr>
        <w:pStyle w:val="TOC2"/>
        <w:rPr>
          <w:rFonts w:asciiTheme="minorHAnsi" w:eastAsiaTheme="minorEastAsia" w:hAnsiTheme="minorHAnsi" w:cstheme="minorBidi"/>
          <w:noProof/>
        </w:rPr>
      </w:pPr>
      <w:hyperlink w:anchor="_Toc161657353" w:history="1">
        <w:r w:rsidR="00F76F4C" w:rsidRPr="006D624E">
          <w:rPr>
            <w:rStyle w:val="Hyperlink"/>
            <w:rFonts w:ascii="Arial" w:hAnsi="Arial"/>
            <w:noProof/>
          </w:rPr>
          <w:t>2.1</w:t>
        </w:r>
        <w:r w:rsidR="00F76F4C">
          <w:rPr>
            <w:rFonts w:asciiTheme="minorHAnsi" w:eastAsiaTheme="minorEastAsia" w:hAnsiTheme="minorHAnsi" w:cstheme="minorBidi"/>
            <w:noProof/>
          </w:rPr>
          <w:tab/>
        </w:r>
        <w:r w:rsidR="00F76F4C" w:rsidRPr="006D624E">
          <w:rPr>
            <w:rStyle w:val="Hyperlink"/>
            <w:rFonts w:ascii="Arial" w:hAnsi="Arial"/>
            <w:noProof/>
          </w:rPr>
          <w:t>General Requirements</w:t>
        </w:r>
        <w:r w:rsidR="00F76F4C">
          <w:rPr>
            <w:noProof/>
            <w:webHidden/>
          </w:rPr>
          <w:tab/>
        </w:r>
        <w:r w:rsidR="00F76F4C">
          <w:rPr>
            <w:noProof/>
            <w:webHidden/>
          </w:rPr>
          <w:fldChar w:fldCharType="begin"/>
        </w:r>
        <w:r w:rsidR="00F76F4C">
          <w:rPr>
            <w:noProof/>
            <w:webHidden/>
          </w:rPr>
          <w:instrText xml:space="preserve"> PAGEREF _Toc161657353 \h </w:instrText>
        </w:r>
        <w:r w:rsidR="00F76F4C">
          <w:rPr>
            <w:noProof/>
            <w:webHidden/>
          </w:rPr>
        </w:r>
        <w:r w:rsidR="00F76F4C">
          <w:rPr>
            <w:noProof/>
            <w:webHidden/>
          </w:rPr>
          <w:fldChar w:fldCharType="separate"/>
        </w:r>
        <w:r w:rsidR="00F76F4C">
          <w:rPr>
            <w:noProof/>
            <w:webHidden/>
          </w:rPr>
          <w:t>3</w:t>
        </w:r>
        <w:r w:rsidR="00F76F4C">
          <w:rPr>
            <w:noProof/>
            <w:webHidden/>
          </w:rPr>
          <w:fldChar w:fldCharType="end"/>
        </w:r>
      </w:hyperlink>
    </w:p>
    <w:p w14:paraId="01BBB2F5" w14:textId="3A79E9E0" w:rsidR="00F76F4C" w:rsidRDefault="00AD074B">
      <w:pPr>
        <w:pStyle w:val="TOC2"/>
        <w:rPr>
          <w:rFonts w:asciiTheme="minorHAnsi" w:eastAsiaTheme="minorEastAsia" w:hAnsiTheme="minorHAnsi" w:cstheme="minorBidi"/>
          <w:noProof/>
        </w:rPr>
      </w:pPr>
      <w:hyperlink w:anchor="_Toc161657354" w:history="1">
        <w:r w:rsidR="00F76F4C" w:rsidRPr="006D624E">
          <w:rPr>
            <w:rStyle w:val="Hyperlink"/>
            <w:rFonts w:ascii="Arial" w:hAnsi="Arial"/>
            <w:noProof/>
          </w:rPr>
          <w:t>2.2</w:t>
        </w:r>
        <w:r w:rsidR="00F76F4C">
          <w:rPr>
            <w:rFonts w:asciiTheme="minorHAnsi" w:eastAsiaTheme="minorEastAsia" w:hAnsiTheme="minorHAnsi" w:cstheme="minorBidi"/>
            <w:noProof/>
          </w:rPr>
          <w:tab/>
        </w:r>
        <w:r w:rsidR="00F76F4C" w:rsidRPr="006D624E">
          <w:rPr>
            <w:rStyle w:val="Hyperlink"/>
            <w:rFonts w:ascii="Arial" w:hAnsi="Arial"/>
            <w:noProof/>
          </w:rPr>
          <w:t>Preparation of Tender</w:t>
        </w:r>
        <w:r w:rsidR="00F76F4C">
          <w:rPr>
            <w:noProof/>
            <w:webHidden/>
          </w:rPr>
          <w:tab/>
        </w:r>
        <w:r w:rsidR="00F76F4C">
          <w:rPr>
            <w:noProof/>
            <w:webHidden/>
          </w:rPr>
          <w:fldChar w:fldCharType="begin"/>
        </w:r>
        <w:r w:rsidR="00F76F4C">
          <w:rPr>
            <w:noProof/>
            <w:webHidden/>
          </w:rPr>
          <w:instrText xml:space="preserve"> PAGEREF _Toc161657354 \h </w:instrText>
        </w:r>
        <w:r w:rsidR="00F76F4C">
          <w:rPr>
            <w:noProof/>
            <w:webHidden/>
          </w:rPr>
        </w:r>
        <w:r w:rsidR="00F76F4C">
          <w:rPr>
            <w:noProof/>
            <w:webHidden/>
          </w:rPr>
          <w:fldChar w:fldCharType="separate"/>
        </w:r>
        <w:r w:rsidR="00F76F4C">
          <w:rPr>
            <w:noProof/>
            <w:webHidden/>
          </w:rPr>
          <w:t>3</w:t>
        </w:r>
        <w:r w:rsidR="00F76F4C">
          <w:rPr>
            <w:noProof/>
            <w:webHidden/>
          </w:rPr>
          <w:fldChar w:fldCharType="end"/>
        </w:r>
      </w:hyperlink>
    </w:p>
    <w:p w14:paraId="18CD0546" w14:textId="4C4C78E5" w:rsidR="00F76F4C" w:rsidRDefault="00AD074B">
      <w:pPr>
        <w:pStyle w:val="TOC2"/>
        <w:rPr>
          <w:rFonts w:asciiTheme="minorHAnsi" w:eastAsiaTheme="minorEastAsia" w:hAnsiTheme="minorHAnsi" w:cstheme="minorBidi"/>
          <w:noProof/>
        </w:rPr>
      </w:pPr>
      <w:hyperlink w:anchor="_Toc161657355" w:history="1">
        <w:r w:rsidR="00F76F4C" w:rsidRPr="006D624E">
          <w:rPr>
            <w:rStyle w:val="Hyperlink"/>
            <w:rFonts w:ascii="Arial" w:hAnsi="Arial"/>
            <w:noProof/>
          </w:rPr>
          <w:t>2.3</w:t>
        </w:r>
        <w:r w:rsidR="00F76F4C">
          <w:rPr>
            <w:rFonts w:asciiTheme="minorHAnsi" w:eastAsiaTheme="minorEastAsia" w:hAnsiTheme="minorHAnsi" w:cstheme="minorBidi"/>
            <w:noProof/>
          </w:rPr>
          <w:tab/>
        </w:r>
        <w:r w:rsidR="00F76F4C" w:rsidRPr="006D624E">
          <w:rPr>
            <w:rStyle w:val="Hyperlink"/>
            <w:rFonts w:ascii="Arial" w:hAnsi="Arial"/>
            <w:noProof/>
          </w:rPr>
          <w:t>Responses to Invitation to Tender</w:t>
        </w:r>
        <w:r w:rsidR="00F76F4C">
          <w:rPr>
            <w:noProof/>
            <w:webHidden/>
          </w:rPr>
          <w:tab/>
        </w:r>
        <w:r w:rsidR="00F76F4C">
          <w:rPr>
            <w:noProof/>
            <w:webHidden/>
          </w:rPr>
          <w:fldChar w:fldCharType="begin"/>
        </w:r>
        <w:r w:rsidR="00F76F4C">
          <w:rPr>
            <w:noProof/>
            <w:webHidden/>
          </w:rPr>
          <w:instrText xml:space="preserve"> PAGEREF _Toc161657355 \h </w:instrText>
        </w:r>
        <w:r w:rsidR="00F76F4C">
          <w:rPr>
            <w:noProof/>
            <w:webHidden/>
          </w:rPr>
        </w:r>
        <w:r w:rsidR="00F76F4C">
          <w:rPr>
            <w:noProof/>
            <w:webHidden/>
          </w:rPr>
          <w:fldChar w:fldCharType="separate"/>
        </w:r>
        <w:r w:rsidR="00F76F4C">
          <w:rPr>
            <w:noProof/>
            <w:webHidden/>
          </w:rPr>
          <w:t>4</w:t>
        </w:r>
        <w:r w:rsidR="00F76F4C">
          <w:rPr>
            <w:noProof/>
            <w:webHidden/>
          </w:rPr>
          <w:fldChar w:fldCharType="end"/>
        </w:r>
      </w:hyperlink>
    </w:p>
    <w:p w14:paraId="0C4FFE9D" w14:textId="62283F58" w:rsidR="00F76F4C" w:rsidRDefault="00AD074B">
      <w:pPr>
        <w:pStyle w:val="TOC2"/>
        <w:rPr>
          <w:rFonts w:asciiTheme="minorHAnsi" w:eastAsiaTheme="minorEastAsia" w:hAnsiTheme="minorHAnsi" w:cstheme="minorBidi"/>
          <w:noProof/>
        </w:rPr>
      </w:pPr>
      <w:hyperlink w:anchor="_Toc161657356" w:history="1">
        <w:r w:rsidR="00F76F4C" w:rsidRPr="006D624E">
          <w:rPr>
            <w:rStyle w:val="Hyperlink"/>
            <w:rFonts w:ascii="Arial" w:hAnsi="Arial"/>
            <w:noProof/>
          </w:rPr>
          <w:t>2.4</w:t>
        </w:r>
        <w:r w:rsidR="00F76F4C">
          <w:rPr>
            <w:rFonts w:asciiTheme="minorHAnsi" w:eastAsiaTheme="minorEastAsia" w:hAnsiTheme="minorHAnsi" w:cstheme="minorBidi"/>
            <w:noProof/>
          </w:rPr>
          <w:tab/>
        </w:r>
        <w:r w:rsidR="00F76F4C" w:rsidRPr="006D624E">
          <w:rPr>
            <w:rStyle w:val="Hyperlink"/>
            <w:rFonts w:ascii="Arial" w:hAnsi="Arial"/>
            <w:noProof/>
          </w:rPr>
          <w:t>Submission of Tenders</w:t>
        </w:r>
        <w:r w:rsidR="00F76F4C">
          <w:rPr>
            <w:noProof/>
            <w:webHidden/>
          </w:rPr>
          <w:tab/>
        </w:r>
        <w:r w:rsidR="00F76F4C">
          <w:rPr>
            <w:noProof/>
            <w:webHidden/>
          </w:rPr>
          <w:fldChar w:fldCharType="begin"/>
        </w:r>
        <w:r w:rsidR="00F76F4C">
          <w:rPr>
            <w:noProof/>
            <w:webHidden/>
          </w:rPr>
          <w:instrText xml:space="preserve"> PAGEREF _Toc161657356 \h </w:instrText>
        </w:r>
        <w:r w:rsidR="00F76F4C">
          <w:rPr>
            <w:noProof/>
            <w:webHidden/>
          </w:rPr>
        </w:r>
        <w:r w:rsidR="00F76F4C">
          <w:rPr>
            <w:noProof/>
            <w:webHidden/>
          </w:rPr>
          <w:fldChar w:fldCharType="separate"/>
        </w:r>
        <w:r w:rsidR="00F76F4C">
          <w:rPr>
            <w:noProof/>
            <w:webHidden/>
          </w:rPr>
          <w:t>4</w:t>
        </w:r>
        <w:r w:rsidR="00F76F4C">
          <w:rPr>
            <w:noProof/>
            <w:webHidden/>
          </w:rPr>
          <w:fldChar w:fldCharType="end"/>
        </w:r>
      </w:hyperlink>
    </w:p>
    <w:p w14:paraId="73E78FA5" w14:textId="08E156E2" w:rsidR="00F76F4C" w:rsidRDefault="00AD074B">
      <w:pPr>
        <w:pStyle w:val="TOC2"/>
        <w:rPr>
          <w:rFonts w:asciiTheme="minorHAnsi" w:eastAsiaTheme="minorEastAsia" w:hAnsiTheme="minorHAnsi" w:cstheme="minorBidi"/>
          <w:noProof/>
        </w:rPr>
      </w:pPr>
      <w:hyperlink w:anchor="_Toc161657357" w:history="1">
        <w:r w:rsidR="00F76F4C" w:rsidRPr="006D624E">
          <w:rPr>
            <w:rStyle w:val="Hyperlink"/>
            <w:rFonts w:ascii="Arial" w:hAnsi="Arial"/>
            <w:noProof/>
          </w:rPr>
          <w:t>2.5</w:t>
        </w:r>
        <w:r w:rsidR="00F76F4C">
          <w:rPr>
            <w:rFonts w:asciiTheme="minorHAnsi" w:eastAsiaTheme="minorEastAsia" w:hAnsiTheme="minorHAnsi" w:cstheme="minorBidi"/>
            <w:noProof/>
          </w:rPr>
          <w:tab/>
        </w:r>
        <w:r w:rsidR="00F76F4C" w:rsidRPr="006D624E">
          <w:rPr>
            <w:rStyle w:val="Hyperlink"/>
            <w:rFonts w:ascii="Arial" w:hAnsi="Arial"/>
            <w:noProof/>
          </w:rPr>
          <w:t>Consideration of Tender</w:t>
        </w:r>
        <w:r w:rsidR="00F76F4C">
          <w:rPr>
            <w:noProof/>
            <w:webHidden/>
          </w:rPr>
          <w:tab/>
        </w:r>
        <w:r w:rsidR="00F76F4C">
          <w:rPr>
            <w:noProof/>
            <w:webHidden/>
          </w:rPr>
          <w:fldChar w:fldCharType="begin"/>
        </w:r>
        <w:r w:rsidR="00F76F4C">
          <w:rPr>
            <w:noProof/>
            <w:webHidden/>
          </w:rPr>
          <w:instrText xml:space="preserve"> PAGEREF _Toc161657357 \h </w:instrText>
        </w:r>
        <w:r w:rsidR="00F76F4C">
          <w:rPr>
            <w:noProof/>
            <w:webHidden/>
          </w:rPr>
        </w:r>
        <w:r w:rsidR="00F76F4C">
          <w:rPr>
            <w:noProof/>
            <w:webHidden/>
          </w:rPr>
          <w:fldChar w:fldCharType="separate"/>
        </w:r>
        <w:r w:rsidR="00F76F4C">
          <w:rPr>
            <w:noProof/>
            <w:webHidden/>
          </w:rPr>
          <w:t>5</w:t>
        </w:r>
        <w:r w:rsidR="00F76F4C">
          <w:rPr>
            <w:noProof/>
            <w:webHidden/>
          </w:rPr>
          <w:fldChar w:fldCharType="end"/>
        </w:r>
      </w:hyperlink>
    </w:p>
    <w:p w14:paraId="157E9924" w14:textId="2F8155C7" w:rsidR="00F76F4C" w:rsidRDefault="00AD074B">
      <w:pPr>
        <w:pStyle w:val="TOC2"/>
        <w:rPr>
          <w:rFonts w:asciiTheme="minorHAnsi" w:eastAsiaTheme="minorEastAsia" w:hAnsiTheme="minorHAnsi" w:cstheme="minorBidi"/>
          <w:noProof/>
        </w:rPr>
      </w:pPr>
      <w:hyperlink w:anchor="_Toc161657358" w:history="1">
        <w:r w:rsidR="00F76F4C" w:rsidRPr="006D624E">
          <w:rPr>
            <w:rStyle w:val="Hyperlink"/>
            <w:rFonts w:ascii="Arial" w:hAnsi="Arial"/>
            <w:noProof/>
          </w:rPr>
          <w:t>2.6</w:t>
        </w:r>
        <w:r w:rsidR="00F76F4C">
          <w:rPr>
            <w:rFonts w:asciiTheme="minorHAnsi" w:eastAsiaTheme="minorEastAsia" w:hAnsiTheme="minorHAnsi" w:cstheme="minorBidi"/>
            <w:noProof/>
          </w:rPr>
          <w:tab/>
        </w:r>
        <w:r w:rsidR="00F76F4C" w:rsidRPr="006D624E">
          <w:rPr>
            <w:rStyle w:val="Hyperlink"/>
            <w:rFonts w:ascii="Arial" w:hAnsi="Arial"/>
            <w:noProof/>
          </w:rPr>
          <w:t>Non-Consideration of Tender</w:t>
        </w:r>
        <w:r w:rsidR="00F76F4C">
          <w:rPr>
            <w:noProof/>
            <w:webHidden/>
          </w:rPr>
          <w:tab/>
        </w:r>
        <w:r w:rsidR="00F76F4C">
          <w:rPr>
            <w:noProof/>
            <w:webHidden/>
          </w:rPr>
          <w:fldChar w:fldCharType="begin"/>
        </w:r>
        <w:r w:rsidR="00F76F4C">
          <w:rPr>
            <w:noProof/>
            <w:webHidden/>
          </w:rPr>
          <w:instrText xml:space="preserve"> PAGEREF _Toc161657358 \h </w:instrText>
        </w:r>
        <w:r w:rsidR="00F76F4C">
          <w:rPr>
            <w:noProof/>
            <w:webHidden/>
          </w:rPr>
        </w:r>
        <w:r w:rsidR="00F76F4C">
          <w:rPr>
            <w:noProof/>
            <w:webHidden/>
          </w:rPr>
          <w:fldChar w:fldCharType="separate"/>
        </w:r>
        <w:r w:rsidR="00F76F4C">
          <w:rPr>
            <w:noProof/>
            <w:webHidden/>
          </w:rPr>
          <w:t>5</w:t>
        </w:r>
        <w:r w:rsidR="00F76F4C">
          <w:rPr>
            <w:noProof/>
            <w:webHidden/>
          </w:rPr>
          <w:fldChar w:fldCharType="end"/>
        </w:r>
      </w:hyperlink>
    </w:p>
    <w:p w14:paraId="34C5B8A5" w14:textId="751F6D0E" w:rsidR="00F76F4C" w:rsidRDefault="00AD074B">
      <w:pPr>
        <w:pStyle w:val="TOC2"/>
        <w:rPr>
          <w:rFonts w:asciiTheme="minorHAnsi" w:eastAsiaTheme="minorEastAsia" w:hAnsiTheme="minorHAnsi" w:cstheme="minorBidi"/>
          <w:noProof/>
        </w:rPr>
      </w:pPr>
      <w:hyperlink w:anchor="_Toc161657359" w:history="1">
        <w:r w:rsidR="00F76F4C" w:rsidRPr="006D624E">
          <w:rPr>
            <w:rStyle w:val="Hyperlink"/>
            <w:rFonts w:ascii="Arial" w:hAnsi="Arial"/>
            <w:noProof/>
          </w:rPr>
          <w:t>2.7</w:t>
        </w:r>
        <w:r w:rsidR="00F76F4C">
          <w:rPr>
            <w:rFonts w:asciiTheme="minorHAnsi" w:eastAsiaTheme="minorEastAsia" w:hAnsiTheme="minorHAnsi" w:cstheme="minorBidi"/>
            <w:noProof/>
          </w:rPr>
          <w:tab/>
        </w:r>
        <w:r w:rsidR="00F76F4C" w:rsidRPr="006D624E">
          <w:rPr>
            <w:rStyle w:val="Hyperlink"/>
            <w:rFonts w:ascii="Arial" w:hAnsi="Arial"/>
            <w:noProof/>
          </w:rPr>
          <w:t>Rejection of Tender</w:t>
        </w:r>
        <w:r w:rsidR="00F76F4C">
          <w:rPr>
            <w:noProof/>
            <w:webHidden/>
          </w:rPr>
          <w:tab/>
        </w:r>
        <w:r w:rsidR="00F76F4C">
          <w:rPr>
            <w:noProof/>
            <w:webHidden/>
          </w:rPr>
          <w:fldChar w:fldCharType="begin"/>
        </w:r>
        <w:r w:rsidR="00F76F4C">
          <w:rPr>
            <w:noProof/>
            <w:webHidden/>
          </w:rPr>
          <w:instrText xml:space="preserve"> PAGEREF _Toc161657359 \h </w:instrText>
        </w:r>
        <w:r w:rsidR="00F76F4C">
          <w:rPr>
            <w:noProof/>
            <w:webHidden/>
          </w:rPr>
        </w:r>
        <w:r w:rsidR="00F76F4C">
          <w:rPr>
            <w:noProof/>
            <w:webHidden/>
          </w:rPr>
          <w:fldChar w:fldCharType="separate"/>
        </w:r>
        <w:r w:rsidR="00F76F4C">
          <w:rPr>
            <w:noProof/>
            <w:webHidden/>
          </w:rPr>
          <w:t>5</w:t>
        </w:r>
        <w:r w:rsidR="00F76F4C">
          <w:rPr>
            <w:noProof/>
            <w:webHidden/>
          </w:rPr>
          <w:fldChar w:fldCharType="end"/>
        </w:r>
      </w:hyperlink>
    </w:p>
    <w:p w14:paraId="20495F1F" w14:textId="7EABF611" w:rsidR="00F76F4C" w:rsidRDefault="00AD074B">
      <w:pPr>
        <w:pStyle w:val="TOC2"/>
        <w:rPr>
          <w:rFonts w:asciiTheme="minorHAnsi" w:eastAsiaTheme="minorEastAsia" w:hAnsiTheme="minorHAnsi" w:cstheme="minorBidi"/>
          <w:noProof/>
        </w:rPr>
      </w:pPr>
      <w:hyperlink w:anchor="_Toc161657360" w:history="1">
        <w:r w:rsidR="00F76F4C" w:rsidRPr="006D624E">
          <w:rPr>
            <w:rStyle w:val="Hyperlink"/>
            <w:rFonts w:ascii="Arial" w:hAnsi="Arial"/>
            <w:noProof/>
          </w:rPr>
          <w:t>2.8</w:t>
        </w:r>
        <w:r w:rsidR="00F76F4C">
          <w:rPr>
            <w:rFonts w:asciiTheme="minorHAnsi" w:eastAsiaTheme="minorEastAsia" w:hAnsiTheme="minorHAnsi" w:cstheme="minorBidi"/>
            <w:noProof/>
          </w:rPr>
          <w:tab/>
        </w:r>
        <w:r w:rsidR="00F76F4C" w:rsidRPr="006D624E">
          <w:rPr>
            <w:rStyle w:val="Hyperlink"/>
            <w:rFonts w:ascii="Arial" w:hAnsi="Arial"/>
            <w:noProof/>
          </w:rPr>
          <w:t>Tenderer’s Warranties</w:t>
        </w:r>
        <w:r w:rsidR="00F76F4C">
          <w:rPr>
            <w:noProof/>
            <w:webHidden/>
          </w:rPr>
          <w:tab/>
        </w:r>
        <w:r w:rsidR="00F76F4C">
          <w:rPr>
            <w:noProof/>
            <w:webHidden/>
          </w:rPr>
          <w:fldChar w:fldCharType="begin"/>
        </w:r>
        <w:r w:rsidR="00F76F4C">
          <w:rPr>
            <w:noProof/>
            <w:webHidden/>
          </w:rPr>
          <w:instrText xml:space="preserve"> PAGEREF _Toc161657360 \h </w:instrText>
        </w:r>
        <w:r w:rsidR="00F76F4C">
          <w:rPr>
            <w:noProof/>
            <w:webHidden/>
          </w:rPr>
        </w:r>
        <w:r w:rsidR="00F76F4C">
          <w:rPr>
            <w:noProof/>
            <w:webHidden/>
          </w:rPr>
          <w:fldChar w:fldCharType="separate"/>
        </w:r>
        <w:r w:rsidR="00F76F4C">
          <w:rPr>
            <w:noProof/>
            <w:webHidden/>
          </w:rPr>
          <w:t>6</w:t>
        </w:r>
        <w:r w:rsidR="00F76F4C">
          <w:rPr>
            <w:noProof/>
            <w:webHidden/>
          </w:rPr>
          <w:fldChar w:fldCharType="end"/>
        </w:r>
      </w:hyperlink>
    </w:p>
    <w:p w14:paraId="39D2DF2F" w14:textId="59B070C2" w:rsidR="00F76F4C" w:rsidRDefault="00AD074B">
      <w:pPr>
        <w:pStyle w:val="TOC2"/>
        <w:rPr>
          <w:rFonts w:asciiTheme="minorHAnsi" w:eastAsiaTheme="minorEastAsia" w:hAnsiTheme="minorHAnsi" w:cstheme="minorBidi"/>
          <w:noProof/>
        </w:rPr>
      </w:pPr>
      <w:hyperlink w:anchor="_Toc161657361" w:history="1">
        <w:r w:rsidR="00F76F4C" w:rsidRPr="006D624E">
          <w:rPr>
            <w:rStyle w:val="Hyperlink"/>
            <w:rFonts w:ascii="Arial" w:hAnsi="Arial"/>
            <w:noProof/>
          </w:rPr>
          <w:t>2.9</w:t>
        </w:r>
        <w:r w:rsidR="00F76F4C">
          <w:rPr>
            <w:rFonts w:asciiTheme="minorHAnsi" w:eastAsiaTheme="minorEastAsia" w:hAnsiTheme="minorHAnsi" w:cstheme="minorBidi"/>
            <w:noProof/>
          </w:rPr>
          <w:tab/>
        </w:r>
        <w:r w:rsidR="00F76F4C" w:rsidRPr="006D624E">
          <w:rPr>
            <w:rStyle w:val="Hyperlink"/>
            <w:rFonts w:ascii="Arial" w:hAnsi="Arial"/>
            <w:noProof/>
          </w:rPr>
          <w:t>Data Protection</w:t>
        </w:r>
        <w:r w:rsidR="00F76F4C">
          <w:rPr>
            <w:noProof/>
            <w:webHidden/>
          </w:rPr>
          <w:tab/>
        </w:r>
        <w:r w:rsidR="00F76F4C">
          <w:rPr>
            <w:noProof/>
            <w:webHidden/>
          </w:rPr>
          <w:fldChar w:fldCharType="begin"/>
        </w:r>
        <w:r w:rsidR="00F76F4C">
          <w:rPr>
            <w:noProof/>
            <w:webHidden/>
          </w:rPr>
          <w:instrText xml:space="preserve"> PAGEREF _Toc161657361 \h </w:instrText>
        </w:r>
        <w:r w:rsidR="00F76F4C">
          <w:rPr>
            <w:noProof/>
            <w:webHidden/>
          </w:rPr>
        </w:r>
        <w:r w:rsidR="00F76F4C">
          <w:rPr>
            <w:noProof/>
            <w:webHidden/>
          </w:rPr>
          <w:fldChar w:fldCharType="separate"/>
        </w:r>
        <w:r w:rsidR="00F76F4C">
          <w:rPr>
            <w:noProof/>
            <w:webHidden/>
          </w:rPr>
          <w:t>7</w:t>
        </w:r>
        <w:r w:rsidR="00F76F4C">
          <w:rPr>
            <w:noProof/>
            <w:webHidden/>
          </w:rPr>
          <w:fldChar w:fldCharType="end"/>
        </w:r>
      </w:hyperlink>
    </w:p>
    <w:p w14:paraId="69C8ED61" w14:textId="7559C665" w:rsidR="00F76F4C" w:rsidRDefault="00AD074B">
      <w:pPr>
        <w:pStyle w:val="TOC2"/>
        <w:rPr>
          <w:rFonts w:asciiTheme="minorHAnsi" w:eastAsiaTheme="minorEastAsia" w:hAnsiTheme="minorHAnsi" w:cstheme="minorBidi"/>
          <w:noProof/>
        </w:rPr>
      </w:pPr>
      <w:hyperlink w:anchor="_Toc161657362" w:history="1">
        <w:r w:rsidR="00F76F4C" w:rsidRPr="006D624E">
          <w:rPr>
            <w:rStyle w:val="Hyperlink"/>
            <w:rFonts w:ascii="Arial" w:hAnsi="Arial"/>
            <w:noProof/>
          </w:rPr>
          <w:t>2.10</w:t>
        </w:r>
        <w:r w:rsidR="00F76F4C">
          <w:rPr>
            <w:rFonts w:asciiTheme="minorHAnsi" w:eastAsiaTheme="minorEastAsia" w:hAnsiTheme="minorHAnsi" w:cstheme="minorBidi"/>
            <w:noProof/>
          </w:rPr>
          <w:tab/>
        </w:r>
        <w:r w:rsidR="00F76F4C" w:rsidRPr="006D624E">
          <w:rPr>
            <w:rStyle w:val="Hyperlink"/>
            <w:rFonts w:ascii="Arial" w:hAnsi="Arial"/>
            <w:noProof/>
          </w:rPr>
          <w:t>Confidentiality</w:t>
        </w:r>
        <w:r w:rsidR="00F76F4C">
          <w:rPr>
            <w:noProof/>
            <w:webHidden/>
          </w:rPr>
          <w:tab/>
        </w:r>
        <w:r w:rsidR="00F76F4C">
          <w:rPr>
            <w:noProof/>
            <w:webHidden/>
          </w:rPr>
          <w:fldChar w:fldCharType="begin"/>
        </w:r>
        <w:r w:rsidR="00F76F4C">
          <w:rPr>
            <w:noProof/>
            <w:webHidden/>
          </w:rPr>
          <w:instrText xml:space="preserve"> PAGEREF _Toc161657362 \h </w:instrText>
        </w:r>
        <w:r w:rsidR="00F76F4C">
          <w:rPr>
            <w:noProof/>
            <w:webHidden/>
          </w:rPr>
        </w:r>
        <w:r w:rsidR="00F76F4C">
          <w:rPr>
            <w:noProof/>
            <w:webHidden/>
          </w:rPr>
          <w:fldChar w:fldCharType="separate"/>
        </w:r>
        <w:r w:rsidR="00F76F4C">
          <w:rPr>
            <w:noProof/>
            <w:webHidden/>
          </w:rPr>
          <w:t>7</w:t>
        </w:r>
        <w:r w:rsidR="00F76F4C">
          <w:rPr>
            <w:noProof/>
            <w:webHidden/>
          </w:rPr>
          <w:fldChar w:fldCharType="end"/>
        </w:r>
      </w:hyperlink>
    </w:p>
    <w:p w14:paraId="5C47A43D" w14:textId="0AC46F36" w:rsidR="00F76F4C" w:rsidRDefault="00AD074B">
      <w:pPr>
        <w:pStyle w:val="TOC2"/>
        <w:rPr>
          <w:rFonts w:asciiTheme="minorHAnsi" w:eastAsiaTheme="minorEastAsia" w:hAnsiTheme="minorHAnsi" w:cstheme="minorBidi"/>
          <w:noProof/>
        </w:rPr>
      </w:pPr>
      <w:hyperlink w:anchor="_Toc161657363" w:history="1">
        <w:r w:rsidR="00F76F4C" w:rsidRPr="006D624E">
          <w:rPr>
            <w:rStyle w:val="Hyperlink"/>
            <w:rFonts w:ascii="Arial" w:hAnsi="Arial"/>
            <w:noProof/>
          </w:rPr>
          <w:t>2.11</w:t>
        </w:r>
        <w:r w:rsidR="00F76F4C">
          <w:rPr>
            <w:rFonts w:asciiTheme="minorHAnsi" w:eastAsiaTheme="minorEastAsia" w:hAnsiTheme="minorHAnsi" w:cstheme="minorBidi"/>
            <w:noProof/>
          </w:rPr>
          <w:tab/>
        </w:r>
        <w:r w:rsidR="00F76F4C" w:rsidRPr="006D624E">
          <w:rPr>
            <w:rStyle w:val="Hyperlink"/>
            <w:rFonts w:ascii="Arial" w:hAnsi="Arial"/>
            <w:noProof/>
          </w:rPr>
          <w:t>Freedom of Information</w:t>
        </w:r>
        <w:r w:rsidR="00F76F4C">
          <w:rPr>
            <w:noProof/>
            <w:webHidden/>
          </w:rPr>
          <w:tab/>
        </w:r>
        <w:r w:rsidR="00F76F4C">
          <w:rPr>
            <w:noProof/>
            <w:webHidden/>
          </w:rPr>
          <w:fldChar w:fldCharType="begin"/>
        </w:r>
        <w:r w:rsidR="00F76F4C">
          <w:rPr>
            <w:noProof/>
            <w:webHidden/>
          </w:rPr>
          <w:instrText xml:space="preserve"> PAGEREF _Toc161657363 \h </w:instrText>
        </w:r>
        <w:r w:rsidR="00F76F4C">
          <w:rPr>
            <w:noProof/>
            <w:webHidden/>
          </w:rPr>
        </w:r>
        <w:r w:rsidR="00F76F4C">
          <w:rPr>
            <w:noProof/>
            <w:webHidden/>
          </w:rPr>
          <w:fldChar w:fldCharType="separate"/>
        </w:r>
        <w:r w:rsidR="00F76F4C">
          <w:rPr>
            <w:noProof/>
            <w:webHidden/>
          </w:rPr>
          <w:t>8</w:t>
        </w:r>
        <w:r w:rsidR="00F76F4C">
          <w:rPr>
            <w:noProof/>
            <w:webHidden/>
          </w:rPr>
          <w:fldChar w:fldCharType="end"/>
        </w:r>
      </w:hyperlink>
    </w:p>
    <w:p w14:paraId="4374979E" w14:textId="24D96FDE" w:rsidR="00F76F4C" w:rsidRDefault="00AD074B">
      <w:pPr>
        <w:pStyle w:val="TOC2"/>
        <w:rPr>
          <w:rFonts w:asciiTheme="minorHAnsi" w:eastAsiaTheme="minorEastAsia" w:hAnsiTheme="minorHAnsi" w:cstheme="minorBidi"/>
          <w:noProof/>
        </w:rPr>
      </w:pPr>
      <w:hyperlink w:anchor="_Toc161657364" w:history="1">
        <w:r w:rsidR="00F76F4C" w:rsidRPr="006D624E">
          <w:rPr>
            <w:rStyle w:val="Hyperlink"/>
            <w:rFonts w:ascii="Arial" w:hAnsi="Arial"/>
            <w:noProof/>
          </w:rPr>
          <w:t>2.12</w:t>
        </w:r>
        <w:r w:rsidR="00F76F4C">
          <w:rPr>
            <w:rFonts w:asciiTheme="minorHAnsi" w:eastAsiaTheme="minorEastAsia" w:hAnsiTheme="minorHAnsi" w:cstheme="minorBidi"/>
            <w:noProof/>
          </w:rPr>
          <w:tab/>
        </w:r>
        <w:r w:rsidR="00F76F4C" w:rsidRPr="006D624E">
          <w:rPr>
            <w:rStyle w:val="Hyperlink"/>
            <w:rFonts w:ascii="Arial" w:hAnsi="Arial"/>
            <w:noProof/>
          </w:rPr>
          <w:t>Intellectual Property</w:t>
        </w:r>
        <w:r w:rsidR="00F76F4C">
          <w:rPr>
            <w:noProof/>
            <w:webHidden/>
          </w:rPr>
          <w:tab/>
        </w:r>
        <w:r w:rsidR="00F76F4C">
          <w:rPr>
            <w:noProof/>
            <w:webHidden/>
          </w:rPr>
          <w:fldChar w:fldCharType="begin"/>
        </w:r>
        <w:r w:rsidR="00F76F4C">
          <w:rPr>
            <w:noProof/>
            <w:webHidden/>
          </w:rPr>
          <w:instrText xml:space="preserve"> PAGEREF _Toc161657364 \h </w:instrText>
        </w:r>
        <w:r w:rsidR="00F76F4C">
          <w:rPr>
            <w:noProof/>
            <w:webHidden/>
          </w:rPr>
        </w:r>
        <w:r w:rsidR="00F76F4C">
          <w:rPr>
            <w:noProof/>
            <w:webHidden/>
          </w:rPr>
          <w:fldChar w:fldCharType="separate"/>
        </w:r>
        <w:r w:rsidR="00F76F4C">
          <w:rPr>
            <w:noProof/>
            <w:webHidden/>
          </w:rPr>
          <w:t>8</w:t>
        </w:r>
        <w:r w:rsidR="00F76F4C">
          <w:rPr>
            <w:noProof/>
            <w:webHidden/>
          </w:rPr>
          <w:fldChar w:fldCharType="end"/>
        </w:r>
      </w:hyperlink>
    </w:p>
    <w:p w14:paraId="6AE971F8" w14:textId="3D84B0C4" w:rsidR="00F76F4C" w:rsidRDefault="00AD074B">
      <w:pPr>
        <w:pStyle w:val="TOC2"/>
        <w:rPr>
          <w:rFonts w:asciiTheme="minorHAnsi" w:eastAsiaTheme="minorEastAsia" w:hAnsiTheme="minorHAnsi" w:cstheme="minorBidi"/>
          <w:noProof/>
        </w:rPr>
      </w:pPr>
      <w:hyperlink w:anchor="_Toc161657365" w:history="1">
        <w:r w:rsidR="00F76F4C" w:rsidRPr="006D624E">
          <w:rPr>
            <w:rStyle w:val="Hyperlink"/>
            <w:rFonts w:ascii="Arial" w:hAnsi="Arial"/>
            <w:noProof/>
          </w:rPr>
          <w:t>2.13</w:t>
        </w:r>
        <w:r w:rsidR="00F76F4C">
          <w:rPr>
            <w:rFonts w:asciiTheme="minorHAnsi" w:eastAsiaTheme="minorEastAsia" w:hAnsiTheme="minorHAnsi" w:cstheme="minorBidi"/>
            <w:noProof/>
          </w:rPr>
          <w:tab/>
        </w:r>
        <w:r w:rsidR="00F76F4C" w:rsidRPr="006D624E">
          <w:rPr>
            <w:rStyle w:val="Hyperlink"/>
            <w:rFonts w:ascii="Arial" w:hAnsi="Arial"/>
            <w:noProof/>
          </w:rPr>
          <w:t>Sub-contracting</w:t>
        </w:r>
        <w:r w:rsidR="00F76F4C">
          <w:rPr>
            <w:noProof/>
            <w:webHidden/>
          </w:rPr>
          <w:tab/>
        </w:r>
        <w:r w:rsidR="00F76F4C">
          <w:rPr>
            <w:noProof/>
            <w:webHidden/>
          </w:rPr>
          <w:fldChar w:fldCharType="begin"/>
        </w:r>
        <w:r w:rsidR="00F76F4C">
          <w:rPr>
            <w:noProof/>
            <w:webHidden/>
          </w:rPr>
          <w:instrText xml:space="preserve"> PAGEREF _Toc161657365 \h </w:instrText>
        </w:r>
        <w:r w:rsidR="00F76F4C">
          <w:rPr>
            <w:noProof/>
            <w:webHidden/>
          </w:rPr>
        </w:r>
        <w:r w:rsidR="00F76F4C">
          <w:rPr>
            <w:noProof/>
            <w:webHidden/>
          </w:rPr>
          <w:fldChar w:fldCharType="separate"/>
        </w:r>
        <w:r w:rsidR="00F76F4C">
          <w:rPr>
            <w:noProof/>
            <w:webHidden/>
          </w:rPr>
          <w:t>8</w:t>
        </w:r>
        <w:r w:rsidR="00F76F4C">
          <w:rPr>
            <w:noProof/>
            <w:webHidden/>
          </w:rPr>
          <w:fldChar w:fldCharType="end"/>
        </w:r>
      </w:hyperlink>
    </w:p>
    <w:p w14:paraId="18C634AD" w14:textId="58209EA6" w:rsidR="00F76F4C" w:rsidRDefault="00AD074B">
      <w:pPr>
        <w:pStyle w:val="TOC2"/>
        <w:rPr>
          <w:rFonts w:asciiTheme="minorHAnsi" w:eastAsiaTheme="minorEastAsia" w:hAnsiTheme="minorHAnsi" w:cstheme="minorBidi"/>
          <w:noProof/>
        </w:rPr>
      </w:pPr>
      <w:hyperlink w:anchor="_Toc161657366" w:history="1">
        <w:r w:rsidR="00F76F4C" w:rsidRPr="006D624E">
          <w:rPr>
            <w:rStyle w:val="Hyperlink"/>
            <w:rFonts w:ascii="Arial" w:hAnsi="Arial"/>
            <w:noProof/>
          </w:rPr>
          <w:t>2.14</w:t>
        </w:r>
        <w:r w:rsidR="00F76F4C">
          <w:rPr>
            <w:rFonts w:asciiTheme="minorHAnsi" w:eastAsiaTheme="minorEastAsia" w:hAnsiTheme="minorHAnsi" w:cstheme="minorBidi"/>
            <w:noProof/>
          </w:rPr>
          <w:tab/>
        </w:r>
        <w:r w:rsidR="00F76F4C" w:rsidRPr="006D624E">
          <w:rPr>
            <w:rStyle w:val="Hyperlink"/>
            <w:rFonts w:ascii="Arial" w:hAnsi="Arial"/>
            <w:noProof/>
          </w:rPr>
          <w:t>Consortium Bids</w:t>
        </w:r>
        <w:r w:rsidR="00F76F4C">
          <w:rPr>
            <w:noProof/>
            <w:webHidden/>
          </w:rPr>
          <w:tab/>
        </w:r>
        <w:r w:rsidR="00F76F4C">
          <w:rPr>
            <w:noProof/>
            <w:webHidden/>
          </w:rPr>
          <w:fldChar w:fldCharType="begin"/>
        </w:r>
        <w:r w:rsidR="00F76F4C">
          <w:rPr>
            <w:noProof/>
            <w:webHidden/>
          </w:rPr>
          <w:instrText xml:space="preserve"> PAGEREF _Toc161657366 \h </w:instrText>
        </w:r>
        <w:r w:rsidR="00F76F4C">
          <w:rPr>
            <w:noProof/>
            <w:webHidden/>
          </w:rPr>
        </w:r>
        <w:r w:rsidR="00F76F4C">
          <w:rPr>
            <w:noProof/>
            <w:webHidden/>
          </w:rPr>
          <w:fldChar w:fldCharType="separate"/>
        </w:r>
        <w:r w:rsidR="00F76F4C">
          <w:rPr>
            <w:noProof/>
            <w:webHidden/>
          </w:rPr>
          <w:t>8</w:t>
        </w:r>
        <w:r w:rsidR="00F76F4C">
          <w:rPr>
            <w:noProof/>
            <w:webHidden/>
          </w:rPr>
          <w:fldChar w:fldCharType="end"/>
        </w:r>
      </w:hyperlink>
    </w:p>
    <w:p w14:paraId="06DF94D0" w14:textId="20C04804" w:rsidR="00F76F4C" w:rsidRDefault="00AD074B">
      <w:pPr>
        <w:pStyle w:val="TOC2"/>
        <w:rPr>
          <w:rFonts w:asciiTheme="minorHAnsi" w:eastAsiaTheme="minorEastAsia" w:hAnsiTheme="minorHAnsi" w:cstheme="minorBidi"/>
          <w:noProof/>
        </w:rPr>
      </w:pPr>
      <w:hyperlink w:anchor="_Toc161657367" w:history="1">
        <w:r w:rsidR="00F76F4C" w:rsidRPr="006D624E">
          <w:rPr>
            <w:rStyle w:val="Hyperlink"/>
            <w:rFonts w:ascii="Arial" w:hAnsi="Arial"/>
            <w:noProof/>
          </w:rPr>
          <w:t>2.15</w:t>
        </w:r>
        <w:r w:rsidR="00F76F4C">
          <w:rPr>
            <w:rFonts w:asciiTheme="minorHAnsi" w:eastAsiaTheme="minorEastAsia" w:hAnsiTheme="minorHAnsi" w:cstheme="minorBidi"/>
            <w:noProof/>
          </w:rPr>
          <w:tab/>
        </w:r>
        <w:r w:rsidR="00F76F4C" w:rsidRPr="006D624E">
          <w:rPr>
            <w:rStyle w:val="Hyperlink"/>
            <w:rFonts w:ascii="Arial" w:hAnsi="Arial"/>
            <w:noProof/>
          </w:rPr>
          <w:t>TUPE (Transfer of Undertakings and Protection of Employment) Regulations</w:t>
        </w:r>
        <w:r w:rsidR="00F76F4C">
          <w:rPr>
            <w:noProof/>
            <w:webHidden/>
          </w:rPr>
          <w:tab/>
        </w:r>
        <w:r w:rsidR="00F76F4C">
          <w:rPr>
            <w:noProof/>
            <w:webHidden/>
          </w:rPr>
          <w:fldChar w:fldCharType="begin"/>
        </w:r>
        <w:r w:rsidR="00F76F4C">
          <w:rPr>
            <w:noProof/>
            <w:webHidden/>
          </w:rPr>
          <w:instrText xml:space="preserve"> PAGEREF _Toc161657367 \h </w:instrText>
        </w:r>
        <w:r w:rsidR="00F76F4C">
          <w:rPr>
            <w:noProof/>
            <w:webHidden/>
          </w:rPr>
        </w:r>
        <w:r w:rsidR="00F76F4C">
          <w:rPr>
            <w:noProof/>
            <w:webHidden/>
          </w:rPr>
          <w:fldChar w:fldCharType="separate"/>
        </w:r>
        <w:r w:rsidR="00F76F4C">
          <w:rPr>
            <w:noProof/>
            <w:webHidden/>
          </w:rPr>
          <w:t>9</w:t>
        </w:r>
        <w:r w:rsidR="00F76F4C">
          <w:rPr>
            <w:noProof/>
            <w:webHidden/>
          </w:rPr>
          <w:fldChar w:fldCharType="end"/>
        </w:r>
      </w:hyperlink>
    </w:p>
    <w:p w14:paraId="4A5C995F" w14:textId="36E3C112" w:rsidR="00F76F4C" w:rsidRDefault="00AD074B">
      <w:pPr>
        <w:pStyle w:val="TOC2"/>
        <w:rPr>
          <w:rFonts w:asciiTheme="minorHAnsi" w:eastAsiaTheme="minorEastAsia" w:hAnsiTheme="minorHAnsi" w:cstheme="minorBidi"/>
          <w:noProof/>
        </w:rPr>
      </w:pPr>
      <w:hyperlink w:anchor="_Toc161657368" w:history="1">
        <w:r w:rsidR="00F76F4C" w:rsidRPr="006D624E">
          <w:rPr>
            <w:rStyle w:val="Hyperlink"/>
            <w:rFonts w:ascii="Arial" w:hAnsi="Arial"/>
            <w:noProof/>
          </w:rPr>
          <w:t>2.16</w:t>
        </w:r>
        <w:r w:rsidR="00F76F4C">
          <w:rPr>
            <w:rFonts w:asciiTheme="minorHAnsi" w:eastAsiaTheme="minorEastAsia" w:hAnsiTheme="minorHAnsi" w:cstheme="minorBidi"/>
            <w:noProof/>
          </w:rPr>
          <w:tab/>
        </w:r>
        <w:r w:rsidR="00F76F4C" w:rsidRPr="006D624E">
          <w:rPr>
            <w:rStyle w:val="Hyperlink"/>
            <w:rFonts w:ascii="Arial" w:hAnsi="Arial"/>
            <w:noProof/>
          </w:rPr>
          <w:t>Words and Expressions</w:t>
        </w:r>
        <w:r w:rsidR="00F76F4C">
          <w:rPr>
            <w:noProof/>
            <w:webHidden/>
          </w:rPr>
          <w:tab/>
        </w:r>
        <w:r w:rsidR="00F76F4C">
          <w:rPr>
            <w:noProof/>
            <w:webHidden/>
          </w:rPr>
          <w:fldChar w:fldCharType="begin"/>
        </w:r>
        <w:r w:rsidR="00F76F4C">
          <w:rPr>
            <w:noProof/>
            <w:webHidden/>
          </w:rPr>
          <w:instrText xml:space="preserve"> PAGEREF _Toc161657368 \h </w:instrText>
        </w:r>
        <w:r w:rsidR="00F76F4C">
          <w:rPr>
            <w:noProof/>
            <w:webHidden/>
          </w:rPr>
        </w:r>
        <w:r w:rsidR="00F76F4C">
          <w:rPr>
            <w:noProof/>
            <w:webHidden/>
          </w:rPr>
          <w:fldChar w:fldCharType="separate"/>
        </w:r>
        <w:r w:rsidR="00F76F4C">
          <w:rPr>
            <w:noProof/>
            <w:webHidden/>
          </w:rPr>
          <w:t>9</w:t>
        </w:r>
        <w:r w:rsidR="00F76F4C">
          <w:rPr>
            <w:noProof/>
            <w:webHidden/>
          </w:rPr>
          <w:fldChar w:fldCharType="end"/>
        </w:r>
      </w:hyperlink>
    </w:p>
    <w:p w14:paraId="5D74B8FC" w14:textId="24AC07DC" w:rsidR="00F76F4C" w:rsidRDefault="00AD074B">
      <w:pPr>
        <w:pStyle w:val="TOC2"/>
        <w:rPr>
          <w:rFonts w:asciiTheme="minorHAnsi" w:eastAsiaTheme="minorEastAsia" w:hAnsiTheme="minorHAnsi" w:cstheme="minorBidi"/>
          <w:noProof/>
        </w:rPr>
      </w:pPr>
      <w:hyperlink w:anchor="_Toc161657369" w:history="1">
        <w:r w:rsidR="00F76F4C" w:rsidRPr="006D624E">
          <w:rPr>
            <w:rStyle w:val="Hyperlink"/>
            <w:rFonts w:ascii="Arial" w:hAnsi="Arial"/>
            <w:noProof/>
          </w:rPr>
          <w:t>2.17</w:t>
        </w:r>
        <w:r w:rsidR="00F76F4C">
          <w:rPr>
            <w:rFonts w:asciiTheme="minorHAnsi" w:eastAsiaTheme="minorEastAsia" w:hAnsiTheme="minorHAnsi" w:cstheme="minorBidi"/>
            <w:noProof/>
          </w:rPr>
          <w:tab/>
        </w:r>
        <w:r w:rsidR="00F76F4C" w:rsidRPr="006D624E">
          <w:rPr>
            <w:rStyle w:val="Hyperlink"/>
            <w:rFonts w:ascii="Arial" w:hAnsi="Arial"/>
            <w:noProof/>
          </w:rPr>
          <w:t>Further Information</w:t>
        </w:r>
        <w:r w:rsidR="00F76F4C">
          <w:rPr>
            <w:noProof/>
            <w:webHidden/>
          </w:rPr>
          <w:tab/>
        </w:r>
        <w:r w:rsidR="00F76F4C">
          <w:rPr>
            <w:noProof/>
            <w:webHidden/>
          </w:rPr>
          <w:fldChar w:fldCharType="begin"/>
        </w:r>
        <w:r w:rsidR="00F76F4C">
          <w:rPr>
            <w:noProof/>
            <w:webHidden/>
          </w:rPr>
          <w:instrText xml:space="preserve"> PAGEREF _Toc161657369 \h </w:instrText>
        </w:r>
        <w:r w:rsidR="00F76F4C">
          <w:rPr>
            <w:noProof/>
            <w:webHidden/>
          </w:rPr>
        </w:r>
        <w:r w:rsidR="00F76F4C">
          <w:rPr>
            <w:noProof/>
            <w:webHidden/>
          </w:rPr>
          <w:fldChar w:fldCharType="separate"/>
        </w:r>
        <w:r w:rsidR="00F76F4C">
          <w:rPr>
            <w:noProof/>
            <w:webHidden/>
          </w:rPr>
          <w:t>9</w:t>
        </w:r>
        <w:r w:rsidR="00F76F4C">
          <w:rPr>
            <w:noProof/>
            <w:webHidden/>
          </w:rPr>
          <w:fldChar w:fldCharType="end"/>
        </w:r>
      </w:hyperlink>
    </w:p>
    <w:p w14:paraId="61E995D4" w14:textId="6F7C6D5E" w:rsidR="00F76F4C" w:rsidRDefault="00AD074B">
      <w:pPr>
        <w:pStyle w:val="TOC1"/>
        <w:rPr>
          <w:rFonts w:asciiTheme="minorHAnsi" w:eastAsiaTheme="minorEastAsia" w:hAnsiTheme="minorHAnsi" w:cstheme="minorBidi"/>
          <w:noProof/>
          <w:lang w:eastAsia="en-GB"/>
        </w:rPr>
      </w:pPr>
      <w:hyperlink w:anchor="_Toc161657370" w:history="1">
        <w:r w:rsidR="00F76F4C" w:rsidRPr="006D624E">
          <w:rPr>
            <w:rStyle w:val="Hyperlink"/>
            <w:rFonts w:ascii="Arial" w:hAnsi="Arial"/>
            <w:noProof/>
          </w:rPr>
          <w:t>Section 3: Tender Evaluation</w:t>
        </w:r>
        <w:r w:rsidR="00F76F4C">
          <w:rPr>
            <w:noProof/>
            <w:webHidden/>
          </w:rPr>
          <w:tab/>
        </w:r>
        <w:r w:rsidR="00F76F4C">
          <w:rPr>
            <w:noProof/>
            <w:webHidden/>
          </w:rPr>
          <w:fldChar w:fldCharType="begin"/>
        </w:r>
        <w:r w:rsidR="00F76F4C">
          <w:rPr>
            <w:noProof/>
            <w:webHidden/>
          </w:rPr>
          <w:instrText xml:space="preserve"> PAGEREF _Toc161657370 \h </w:instrText>
        </w:r>
        <w:r w:rsidR="00F76F4C">
          <w:rPr>
            <w:noProof/>
            <w:webHidden/>
          </w:rPr>
        </w:r>
        <w:r w:rsidR="00F76F4C">
          <w:rPr>
            <w:noProof/>
            <w:webHidden/>
          </w:rPr>
          <w:fldChar w:fldCharType="separate"/>
        </w:r>
        <w:r w:rsidR="00F76F4C">
          <w:rPr>
            <w:noProof/>
            <w:webHidden/>
          </w:rPr>
          <w:t>10</w:t>
        </w:r>
        <w:r w:rsidR="00F76F4C">
          <w:rPr>
            <w:noProof/>
            <w:webHidden/>
          </w:rPr>
          <w:fldChar w:fldCharType="end"/>
        </w:r>
      </w:hyperlink>
    </w:p>
    <w:p w14:paraId="5925D0A3" w14:textId="45451453" w:rsidR="00F76F4C" w:rsidRDefault="00AD074B">
      <w:pPr>
        <w:pStyle w:val="TOC2"/>
        <w:rPr>
          <w:rFonts w:asciiTheme="minorHAnsi" w:eastAsiaTheme="minorEastAsia" w:hAnsiTheme="minorHAnsi" w:cstheme="minorBidi"/>
          <w:noProof/>
        </w:rPr>
      </w:pPr>
      <w:hyperlink w:anchor="_Toc161657371" w:history="1">
        <w:r w:rsidR="00F76F4C" w:rsidRPr="006D624E">
          <w:rPr>
            <w:rStyle w:val="Hyperlink"/>
            <w:rFonts w:ascii="Arial" w:hAnsi="Arial"/>
            <w:noProof/>
          </w:rPr>
          <w:t>3.1</w:t>
        </w:r>
        <w:r w:rsidR="00F76F4C">
          <w:rPr>
            <w:rFonts w:asciiTheme="minorHAnsi" w:eastAsiaTheme="minorEastAsia" w:hAnsiTheme="minorHAnsi" w:cstheme="minorBidi"/>
            <w:noProof/>
          </w:rPr>
          <w:tab/>
        </w:r>
        <w:r w:rsidR="00F76F4C" w:rsidRPr="006D624E">
          <w:rPr>
            <w:rStyle w:val="Hyperlink"/>
            <w:rFonts w:ascii="Arial" w:hAnsi="Arial"/>
            <w:noProof/>
          </w:rPr>
          <w:t>Checking and Evaluation of Tenders</w:t>
        </w:r>
        <w:r w:rsidR="00F76F4C">
          <w:rPr>
            <w:noProof/>
            <w:webHidden/>
          </w:rPr>
          <w:tab/>
        </w:r>
        <w:r w:rsidR="00F76F4C">
          <w:rPr>
            <w:noProof/>
            <w:webHidden/>
          </w:rPr>
          <w:fldChar w:fldCharType="begin"/>
        </w:r>
        <w:r w:rsidR="00F76F4C">
          <w:rPr>
            <w:noProof/>
            <w:webHidden/>
          </w:rPr>
          <w:instrText xml:space="preserve"> PAGEREF _Toc161657371 \h </w:instrText>
        </w:r>
        <w:r w:rsidR="00F76F4C">
          <w:rPr>
            <w:noProof/>
            <w:webHidden/>
          </w:rPr>
        </w:r>
        <w:r w:rsidR="00F76F4C">
          <w:rPr>
            <w:noProof/>
            <w:webHidden/>
          </w:rPr>
          <w:fldChar w:fldCharType="separate"/>
        </w:r>
        <w:r w:rsidR="00F76F4C">
          <w:rPr>
            <w:noProof/>
            <w:webHidden/>
          </w:rPr>
          <w:t>10</w:t>
        </w:r>
        <w:r w:rsidR="00F76F4C">
          <w:rPr>
            <w:noProof/>
            <w:webHidden/>
          </w:rPr>
          <w:fldChar w:fldCharType="end"/>
        </w:r>
      </w:hyperlink>
    </w:p>
    <w:p w14:paraId="1AC1E944" w14:textId="2499F36C" w:rsidR="00F76F4C" w:rsidRDefault="00AD074B">
      <w:pPr>
        <w:pStyle w:val="TOC2"/>
        <w:rPr>
          <w:rFonts w:asciiTheme="minorHAnsi" w:eastAsiaTheme="minorEastAsia" w:hAnsiTheme="minorHAnsi" w:cstheme="minorBidi"/>
          <w:noProof/>
        </w:rPr>
      </w:pPr>
      <w:hyperlink w:anchor="_Toc161657372" w:history="1">
        <w:r w:rsidR="00F76F4C" w:rsidRPr="006D624E">
          <w:rPr>
            <w:rStyle w:val="Hyperlink"/>
            <w:rFonts w:ascii="Arial" w:hAnsi="Arial"/>
            <w:noProof/>
          </w:rPr>
          <w:t>3.2</w:t>
        </w:r>
        <w:r w:rsidR="00F76F4C">
          <w:rPr>
            <w:rFonts w:asciiTheme="minorHAnsi" w:eastAsiaTheme="minorEastAsia" w:hAnsiTheme="minorHAnsi" w:cstheme="minorBidi"/>
            <w:noProof/>
          </w:rPr>
          <w:tab/>
        </w:r>
        <w:r w:rsidR="00F76F4C" w:rsidRPr="006D624E">
          <w:rPr>
            <w:rStyle w:val="Hyperlink"/>
            <w:rFonts w:ascii="Arial" w:hAnsi="Arial"/>
            <w:noProof/>
          </w:rPr>
          <w:t>Selection Questionnaire (SQ)</w:t>
        </w:r>
        <w:r w:rsidR="00F76F4C">
          <w:rPr>
            <w:noProof/>
            <w:webHidden/>
          </w:rPr>
          <w:tab/>
        </w:r>
        <w:r w:rsidR="00F76F4C">
          <w:rPr>
            <w:noProof/>
            <w:webHidden/>
          </w:rPr>
          <w:fldChar w:fldCharType="begin"/>
        </w:r>
        <w:r w:rsidR="00F76F4C">
          <w:rPr>
            <w:noProof/>
            <w:webHidden/>
          </w:rPr>
          <w:instrText xml:space="preserve"> PAGEREF _Toc161657372 \h </w:instrText>
        </w:r>
        <w:r w:rsidR="00F76F4C">
          <w:rPr>
            <w:noProof/>
            <w:webHidden/>
          </w:rPr>
        </w:r>
        <w:r w:rsidR="00F76F4C">
          <w:rPr>
            <w:noProof/>
            <w:webHidden/>
          </w:rPr>
          <w:fldChar w:fldCharType="separate"/>
        </w:r>
        <w:r w:rsidR="00F76F4C">
          <w:rPr>
            <w:noProof/>
            <w:webHidden/>
          </w:rPr>
          <w:t>10</w:t>
        </w:r>
        <w:r w:rsidR="00F76F4C">
          <w:rPr>
            <w:noProof/>
            <w:webHidden/>
          </w:rPr>
          <w:fldChar w:fldCharType="end"/>
        </w:r>
      </w:hyperlink>
    </w:p>
    <w:p w14:paraId="1C1E8656" w14:textId="41D1F0D1" w:rsidR="00F76F4C" w:rsidRDefault="00AD074B">
      <w:pPr>
        <w:pStyle w:val="TOC2"/>
        <w:rPr>
          <w:rFonts w:asciiTheme="minorHAnsi" w:eastAsiaTheme="minorEastAsia" w:hAnsiTheme="minorHAnsi" w:cstheme="minorBidi"/>
          <w:noProof/>
        </w:rPr>
      </w:pPr>
      <w:hyperlink w:anchor="_Toc161657373" w:history="1">
        <w:r w:rsidR="00F76F4C" w:rsidRPr="006D624E">
          <w:rPr>
            <w:rStyle w:val="Hyperlink"/>
            <w:rFonts w:ascii="Arial" w:hAnsi="Arial"/>
            <w:noProof/>
          </w:rPr>
          <w:t>3.3</w:t>
        </w:r>
        <w:r w:rsidR="00F76F4C">
          <w:rPr>
            <w:rFonts w:asciiTheme="minorHAnsi" w:eastAsiaTheme="minorEastAsia" w:hAnsiTheme="minorHAnsi" w:cstheme="minorBidi"/>
            <w:noProof/>
          </w:rPr>
          <w:tab/>
        </w:r>
        <w:r w:rsidR="00F76F4C" w:rsidRPr="006D624E">
          <w:rPr>
            <w:rStyle w:val="Hyperlink"/>
            <w:rFonts w:ascii="Arial" w:hAnsi="Arial"/>
            <w:noProof/>
          </w:rPr>
          <w:t>Quality Assessment</w:t>
        </w:r>
        <w:r w:rsidR="00F76F4C">
          <w:rPr>
            <w:noProof/>
            <w:webHidden/>
          </w:rPr>
          <w:tab/>
        </w:r>
        <w:r w:rsidR="00F76F4C">
          <w:rPr>
            <w:noProof/>
            <w:webHidden/>
          </w:rPr>
          <w:fldChar w:fldCharType="begin"/>
        </w:r>
        <w:r w:rsidR="00F76F4C">
          <w:rPr>
            <w:noProof/>
            <w:webHidden/>
          </w:rPr>
          <w:instrText xml:space="preserve"> PAGEREF _Toc161657373 \h </w:instrText>
        </w:r>
        <w:r w:rsidR="00F76F4C">
          <w:rPr>
            <w:noProof/>
            <w:webHidden/>
          </w:rPr>
        </w:r>
        <w:r w:rsidR="00F76F4C">
          <w:rPr>
            <w:noProof/>
            <w:webHidden/>
          </w:rPr>
          <w:fldChar w:fldCharType="separate"/>
        </w:r>
        <w:r w:rsidR="00F76F4C">
          <w:rPr>
            <w:noProof/>
            <w:webHidden/>
          </w:rPr>
          <w:t>13</w:t>
        </w:r>
        <w:r w:rsidR="00F76F4C">
          <w:rPr>
            <w:noProof/>
            <w:webHidden/>
          </w:rPr>
          <w:fldChar w:fldCharType="end"/>
        </w:r>
      </w:hyperlink>
    </w:p>
    <w:p w14:paraId="5A14404C" w14:textId="5766BCF7" w:rsidR="00F76F4C" w:rsidRDefault="00AD074B">
      <w:pPr>
        <w:pStyle w:val="TOC2"/>
        <w:rPr>
          <w:rFonts w:asciiTheme="minorHAnsi" w:eastAsiaTheme="minorEastAsia" w:hAnsiTheme="minorHAnsi" w:cstheme="minorBidi"/>
          <w:noProof/>
        </w:rPr>
      </w:pPr>
      <w:hyperlink w:anchor="_Toc161657374" w:history="1">
        <w:r w:rsidR="00F76F4C" w:rsidRPr="006D624E">
          <w:rPr>
            <w:rStyle w:val="Hyperlink"/>
            <w:rFonts w:ascii="Arial" w:hAnsi="Arial"/>
            <w:noProof/>
          </w:rPr>
          <w:t>3.4</w:t>
        </w:r>
        <w:r w:rsidR="00F76F4C">
          <w:rPr>
            <w:rFonts w:asciiTheme="minorHAnsi" w:eastAsiaTheme="minorEastAsia" w:hAnsiTheme="minorHAnsi" w:cstheme="minorBidi"/>
            <w:noProof/>
          </w:rPr>
          <w:tab/>
        </w:r>
        <w:r w:rsidR="00F76F4C" w:rsidRPr="006D624E">
          <w:rPr>
            <w:rStyle w:val="Hyperlink"/>
            <w:rFonts w:ascii="Arial" w:hAnsi="Arial"/>
            <w:noProof/>
          </w:rPr>
          <w:t>Price Evaluation</w:t>
        </w:r>
        <w:r w:rsidR="00F76F4C">
          <w:rPr>
            <w:noProof/>
            <w:webHidden/>
          </w:rPr>
          <w:tab/>
        </w:r>
        <w:r w:rsidR="00F76F4C">
          <w:rPr>
            <w:noProof/>
            <w:webHidden/>
          </w:rPr>
          <w:fldChar w:fldCharType="begin"/>
        </w:r>
        <w:r w:rsidR="00F76F4C">
          <w:rPr>
            <w:noProof/>
            <w:webHidden/>
          </w:rPr>
          <w:instrText xml:space="preserve"> PAGEREF _Toc161657374 \h </w:instrText>
        </w:r>
        <w:r w:rsidR="00F76F4C">
          <w:rPr>
            <w:noProof/>
            <w:webHidden/>
          </w:rPr>
        </w:r>
        <w:r w:rsidR="00F76F4C">
          <w:rPr>
            <w:noProof/>
            <w:webHidden/>
          </w:rPr>
          <w:fldChar w:fldCharType="separate"/>
        </w:r>
        <w:r w:rsidR="00F76F4C">
          <w:rPr>
            <w:noProof/>
            <w:webHidden/>
          </w:rPr>
          <w:t>14</w:t>
        </w:r>
        <w:r w:rsidR="00F76F4C">
          <w:rPr>
            <w:noProof/>
            <w:webHidden/>
          </w:rPr>
          <w:fldChar w:fldCharType="end"/>
        </w:r>
      </w:hyperlink>
    </w:p>
    <w:p w14:paraId="55F38025" w14:textId="122AF1AB" w:rsidR="00F76F4C" w:rsidRDefault="00AD074B">
      <w:pPr>
        <w:pStyle w:val="TOC2"/>
        <w:rPr>
          <w:rFonts w:asciiTheme="minorHAnsi" w:eastAsiaTheme="minorEastAsia" w:hAnsiTheme="minorHAnsi" w:cstheme="minorBidi"/>
          <w:noProof/>
        </w:rPr>
      </w:pPr>
      <w:hyperlink w:anchor="_Toc161657375" w:history="1">
        <w:r w:rsidR="00F76F4C" w:rsidRPr="006D624E">
          <w:rPr>
            <w:rStyle w:val="Hyperlink"/>
            <w:rFonts w:ascii="Arial" w:hAnsi="Arial"/>
            <w:noProof/>
          </w:rPr>
          <w:t>3.5</w:t>
        </w:r>
        <w:r w:rsidR="00F76F4C">
          <w:rPr>
            <w:rFonts w:asciiTheme="minorHAnsi" w:eastAsiaTheme="minorEastAsia" w:hAnsiTheme="minorHAnsi" w:cstheme="minorBidi"/>
            <w:noProof/>
          </w:rPr>
          <w:tab/>
        </w:r>
        <w:r w:rsidR="00F76F4C" w:rsidRPr="006D624E">
          <w:rPr>
            <w:rStyle w:val="Hyperlink"/>
            <w:rFonts w:ascii="Arial" w:hAnsi="Arial"/>
            <w:noProof/>
          </w:rPr>
          <w:t>Clarification of Tender Responses</w:t>
        </w:r>
        <w:r w:rsidR="00F76F4C">
          <w:rPr>
            <w:noProof/>
            <w:webHidden/>
          </w:rPr>
          <w:tab/>
        </w:r>
        <w:r w:rsidR="00F76F4C">
          <w:rPr>
            <w:noProof/>
            <w:webHidden/>
          </w:rPr>
          <w:fldChar w:fldCharType="begin"/>
        </w:r>
        <w:r w:rsidR="00F76F4C">
          <w:rPr>
            <w:noProof/>
            <w:webHidden/>
          </w:rPr>
          <w:instrText xml:space="preserve"> PAGEREF _Toc161657375 \h </w:instrText>
        </w:r>
        <w:r w:rsidR="00F76F4C">
          <w:rPr>
            <w:noProof/>
            <w:webHidden/>
          </w:rPr>
        </w:r>
        <w:r w:rsidR="00F76F4C">
          <w:rPr>
            <w:noProof/>
            <w:webHidden/>
          </w:rPr>
          <w:fldChar w:fldCharType="separate"/>
        </w:r>
        <w:r w:rsidR="00F76F4C">
          <w:rPr>
            <w:noProof/>
            <w:webHidden/>
          </w:rPr>
          <w:t>15</w:t>
        </w:r>
        <w:r w:rsidR="00F76F4C">
          <w:rPr>
            <w:noProof/>
            <w:webHidden/>
          </w:rPr>
          <w:fldChar w:fldCharType="end"/>
        </w:r>
      </w:hyperlink>
    </w:p>
    <w:p w14:paraId="7987F1CA" w14:textId="389F8DA8" w:rsidR="00F76F4C" w:rsidRDefault="00AD074B">
      <w:pPr>
        <w:pStyle w:val="TOC2"/>
        <w:rPr>
          <w:rFonts w:asciiTheme="minorHAnsi" w:eastAsiaTheme="minorEastAsia" w:hAnsiTheme="minorHAnsi" w:cstheme="minorBidi"/>
          <w:noProof/>
        </w:rPr>
      </w:pPr>
      <w:hyperlink w:anchor="_Toc161657376" w:history="1">
        <w:r w:rsidR="00F76F4C" w:rsidRPr="006D624E">
          <w:rPr>
            <w:rStyle w:val="Hyperlink"/>
            <w:rFonts w:ascii="Arial" w:hAnsi="Arial"/>
            <w:noProof/>
          </w:rPr>
          <w:t>3.6</w:t>
        </w:r>
        <w:r w:rsidR="00F76F4C">
          <w:rPr>
            <w:rFonts w:asciiTheme="minorHAnsi" w:eastAsiaTheme="minorEastAsia" w:hAnsiTheme="minorHAnsi" w:cstheme="minorBidi"/>
            <w:noProof/>
          </w:rPr>
          <w:tab/>
        </w:r>
        <w:r w:rsidR="00F76F4C" w:rsidRPr="006D624E">
          <w:rPr>
            <w:rStyle w:val="Hyperlink"/>
            <w:rFonts w:ascii="Arial" w:hAnsi="Arial"/>
            <w:noProof/>
          </w:rPr>
          <w:t>Calculating the total score</w:t>
        </w:r>
        <w:r w:rsidR="00F76F4C">
          <w:rPr>
            <w:noProof/>
            <w:webHidden/>
          </w:rPr>
          <w:tab/>
        </w:r>
        <w:r w:rsidR="00F76F4C">
          <w:rPr>
            <w:noProof/>
            <w:webHidden/>
          </w:rPr>
          <w:fldChar w:fldCharType="begin"/>
        </w:r>
        <w:r w:rsidR="00F76F4C">
          <w:rPr>
            <w:noProof/>
            <w:webHidden/>
          </w:rPr>
          <w:instrText xml:space="preserve"> PAGEREF _Toc161657376 \h </w:instrText>
        </w:r>
        <w:r w:rsidR="00F76F4C">
          <w:rPr>
            <w:noProof/>
            <w:webHidden/>
          </w:rPr>
        </w:r>
        <w:r w:rsidR="00F76F4C">
          <w:rPr>
            <w:noProof/>
            <w:webHidden/>
          </w:rPr>
          <w:fldChar w:fldCharType="separate"/>
        </w:r>
        <w:r w:rsidR="00F76F4C">
          <w:rPr>
            <w:noProof/>
            <w:webHidden/>
          </w:rPr>
          <w:t>15</w:t>
        </w:r>
        <w:r w:rsidR="00F76F4C">
          <w:rPr>
            <w:noProof/>
            <w:webHidden/>
          </w:rPr>
          <w:fldChar w:fldCharType="end"/>
        </w:r>
      </w:hyperlink>
    </w:p>
    <w:p w14:paraId="6F53D73A" w14:textId="6DAD7E82" w:rsidR="00F76F4C" w:rsidRDefault="00AD074B">
      <w:pPr>
        <w:pStyle w:val="TOC2"/>
        <w:rPr>
          <w:rFonts w:asciiTheme="minorHAnsi" w:eastAsiaTheme="minorEastAsia" w:hAnsiTheme="minorHAnsi" w:cstheme="minorBidi"/>
          <w:noProof/>
        </w:rPr>
      </w:pPr>
      <w:hyperlink w:anchor="_Toc161657377" w:history="1">
        <w:r w:rsidR="00F76F4C" w:rsidRPr="006D624E">
          <w:rPr>
            <w:rStyle w:val="Hyperlink"/>
            <w:rFonts w:ascii="Arial" w:hAnsi="Arial"/>
            <w:noProof/>
          </w:rPr>
          <w:t>3.7</w:t>
        </w:r>
        <w:r w:rsidR="00F76F4C">
          <w:rPr>
            <w:rFonts w:asciiTheme="minorHAnsi" w:eastAsiaTheme="minorEastAsia" w:hAnsiTheme="minorHAnsi" w:cstheme="minorBidi"/>
            <w:noProof/>
          </w:rPr>
          <w:tab/>
        </w:r>
        <w:r w:rsidR="00F76F4C" w:rsidRPr="006D624E">
          <w:rPr>
            <w:rStyle w:val="Hyperlink"/>
            <w:rFonts w:ascii="Arial" w:hAnsi="Arial"/>
            <w:noProof/>
          </w:rPr>
          <w:t>Final Qualification Check</w:t>
        </w:r>
        <w:r w:rsidR="00F76F4C">
          <w:rPr>
            <w:noProof/>
            <w:webHidden/>
          </w:rPr>
          <w:tab/>
        </w:r>
        <w:r w:rsidR="00F76F4C">
          <w:rPr>
            <w:noProof/>
            <w:webHidden/>
          </w:rPr>
          <w:fldChar w:fldCharType="begin"/>
        </w:r>
        <w:r w:rsidR="00F76F4C">
          <w:rPr>
            <w:noProof/>
            <w:webHidden/>
          </w:rPr>
          <w:instrText xml:space="preserve"> PAGEREF _Toc161657377 \h </w:instrText>
        </w:r>
        <w:r w:rsidR="00F76F4C">
          <w:rPr>
            <w:noProof/>
            <w:webHidden/>
          </w:rPr>
        </w:r>
        <w:r w:rsidR="00F76F4C">
          <w:rPr>
            <w:noProof/>
            <w:webHidden/>
          </w:rPr>
          <w:fldChar w:fldCharType="separate"/>
        </w:r>
        <w:r w:rsidR="00F76F4C">
          <w:rPr>
            <w:noProof/>
            <w:webHidden/>
          </w:rPr>
          <w:t>15</w:t>
        </w:r>
        <w:r w:rsidR="00F76F4C">
          <w:rPr>
            <w:noProof/>
            <w:webHidden/>
          </w:rPr>
          <w:fldChar w:fldCharType="end"/>
        </w:r>
      </w:hyperlink>
    </w:p>
    <w:p w14:paraId="7E74CE38" w14:textId="66F657A9" w:rsidR="00F76F4C" w:rsidRDefault="00AD074B">
      <w:pPr>
        <w:pStyle w:val="TOC1"/>
        <w:rPr>
          <w:rFonts w:asciiTheme="minorHAnsi" w:eastAsiaTheme="minorEastAsia" w:hAnsiTheme="minorHAnsi" w:cstheme="minorBidi"/>
          <w:noProof/>
          <w:lang w:eastAsia="en-GB"/>
        </w:rPr>
      </w:pPr>
      <w:hyperlink w:anchor="_Toc161657378" w:history="1">
        <w:r w:rsidR="00F76F4C" w:rsidRPr="006D624E">
          <w:rPr>
            <w:rStyle w:val="Hyperlink"/>
            <w:rFonts w:ascii="Arial" w:hAnsi="Arial"/>
            <w:noProof/>
          </w:rPr>
          <w:t>Section 4: Specification</w:t>
        </w:r>
        <w:r w:rsidR="00F76F4C">
          <w:rPr>
            <w:noProof/>
            <w:webHidden/>
          </w:rPr>
          <w:tab/>
        </w:r>
        <w:r w:rsidR="00F76F4C">
          <w:rPr>
            <w:noProof/>
            <w:webHidden/>
          </w:rPr>
          <w:fldChar w:fldCharType="begin"/>
        </w:r>
        <w:r w:rsidR="00F76F4C">
          <w:rPr>
            <w:noProof/>
            <w:webHidden/>
          </w:rPr>
          <w:instrText xml:space="preserve"> PAGEREF _Toc161657378 \h </w:instrText>
        </w:r>
        <w:r w:rsidR="00F76F4C">
          <w:rPr>
            <w:noProof/>
            <w:webHidden/>
          </w:rPr>
        </w:r>
        <w:r w:rsidR="00F76F4C">
          <w:rPr>
            <w:noProof/>
            <w:webHidden/>
          </w:rPr>
          <w:fldChar w:fldCharType="separate"/>
        </w:r>
        <w:r w:rsidR="00F76F4C">
          <w:rPr>
            <w:noProof/>
            <w:webHidden/>
          </w:rPr>
          <w:t>17</w:t>
        </w:r>
        <w:r w:rsidR="00F76F4C">
          <w:rPr>
            <w:noProof/>
            <w:webHidden/>
          </w:rPr>
          <w:fldChar w:fldCharType="end"/>
        </w:r>
      </w:hyperlink>
    </w:p>
    <w:p w14:paraId="621827D0" w14:textId="5F741053" w:rsidR="00F76F4C" w:rsidRDefault="00AD074B">
      <w:pPr>
        <w:pStyle w:val="TOC2"/>
        <w:rPr>
          <w:rFonts w:asciiTheme="minorHAnsi" w:eastAsiaTheme="minorEastAsia" w:hAnsiTheme="minorHAnsi" w:cstheme="minorBidi"/>
          <w:noProof/>
        </w:rPr>
      </w:pPr>
      <w:hyperlink w:anchor="_Toc161657379" w:history="1">
        <w:r w:rsidR="00F76F4C" w:rsidRPr="006D624E">
          <w:rPr>
            <w:rStyle w:val="Hyperlink"/>
            <w:rFonts w:ascii="Arial" w:hAnsi="Arial"/>
            <w:noProof/>
          </w:rPr>
          <w:t>4.1</w:t>
        </w:r>
        <w:r w:rsidR="00F76F4C">
          <w:rPr>
            <w:rFonts w:asciiTheme="minorHAnsi" w:eastAsiaTheme="minorEastAsia" w:hAnsiTheme="minorHAnsi" w:cstheme="minorBidi"/>
            <w:noProof/>
          </w:rPr>
          <w:tab/>
        </w:r>
        <w:r w:rsidR="00F76F4C" w:rsidRPr="006D624E">
          <w:rPr>
            <w:rStyle w:val="Hyperlink"/>
            <w:rFonts w:ascii="Arial" w:hAnsi="Arial"/>
            <w:noProof/>
          </w:rPr>
          <w:t>Summary</w:t>
        </w:r>
        <w:r w:rsidR="00F76F4C">
          <w:rPr>
            <w:noProof/>
            <w:webHidden/>
          </w:rPr>
          <w:tab/>
        </w:r>
        <w:r w:rsidR="00F76F4C">
          <w:rPr>
            <w:noProof/>
            <w:webHidden/>
          </w:rPr>
          <w:fldChar w:fldCharType="begin"/>
        </w:r>
        <w:r w:rsidR="00F76F4C">
          <w:rPr>
            <w:noProof/>
            <w:webHidden/>
          </w:rPr>
          <w:instrText xml:space="preserve"> PAGEREF _Toc161657379 \h </w:instrText>
        </w:r>
        <w:r w:rsidR="00F76F4C">
          <w:rPr>
            <w:noProof/>
            <w:webHidden/>
          </w:rPr>
        </w:r>
        <w:r w:rsidR="00F76F4C">
          <w:rPr>
            <w:noProof/>
            <w:webHidden/>
          </w:rPr>
          <w:fldChar w:fldCharType="separate"/>
        </w:r>
        <w:r w:rsidR="00F76F4C">
          <w:rPr>
            <w:noProof/>
            <w:webHidden/>
          </w:rPr>
          <w:t>17</w:t>
        </w:r>
        <w:r w:rsidR="00F76F4C">
          <w:rPr>
            <w:noProof/>
            <w:webHidden/>
          </w:rPr>
          <w:fldChar w:fldCharType="end"/>
        </w:r>
      </w:hyperlink>
    </w:p>
    <w:p w14:paraId="53BC3EF0" w14:textId="15B792D4" w:rsidR="00F76F4C" w:rsidRDefault="00AD074B">
      <w:pPr>
        <w:pStyle w:val="TOC2"/>
        <w:rPr>
          <w:rFonts w:asciiTheme="minorHAnsi" w:eastAsiaTheme="minorEastAsia" w:hAnsiTheme="minorHAnsi" w:cstheme="minorBidi"/>
          <w:noProof/>
        </w:rPr>
      </w:pPr>
      <w:hyperlink w:anchor="_Toc161657380" w:history="1">
        <w:r w:rsidR="00F76F4C" w:rsidRPr="006D624E">
          <w:rPr>
            <w:rStyle w:val="Hyperlink"/>
            <w:rFonts w:ascii="Arial" w:hAnsi="Arial"/>
            <w:noProof/>
          </w:rPr>
          <w:t>4.2</w:t>
        </w:r>
        <w:r w:rsidR="00F76F4C">
          <w:rPr>
            <w:rFonts w:asciiTheme="minorHAnsi" w:eastAsiaTheme="minorEastAsia" w:hAnsiTheme="minorHAnsi" w:cstheme="minorBidi"/>
            <w:noProof/>
          </w:rPr>
          <w:tab/>
        </w:r>
        <w:r w:rsidR="00F76F4C" w:rsidRPr="006D624E">
          <w:rPr>
            <w:rStyle w:val="Hyperlink"/>
            <w:rFonts w:ascii="Arial" w:hAnsi="Arial"/>
            <w:noProof/>
          </w:rPr>
          <w:t>Project Overview</w:t>
        </w:r>
        <w:r w:rsidR="00F76F4C">
          <w:rPr>
            <w:noProof/>
            <w:webHidden/>
          </w:rPr>
          <w:tab/>
        </w:r>
        <w:r w:rsidR="00F76F4C">
          <w:rPr>
            <w:noProof/>
            <w:webHidden/>
          </w:rPr>
          <w:fldChar w:fldCharType="begin"/>
        </w:r>
        <w:r w:rsidR="00F76F4C">
          <w:rPr>
            <w:noProof/>
            <w:webHidden/>
          </w:rPr>
          <w:instrText xml:space="preserve"> PAGEREF _Toc161657380 \h </w:instrText>
        </w:r>
        <w:r w:rsidR="00F76F4C">
          <w:rPr>
            <w:noProof/>
            <w:webHidden/>
          </w:rPr>
        </w:r>
        <w:r w:rsidR="00F76F4C">
          <w:rPr>
            <w:noProof/>
            <w:webHidden/>
          </w:rPr>
          <w:fldChar w:fldCharType="separate"/>
        </w:r>
        <w:r w:rsidR="00F76F4C">
          <w:rPr>
            <w:noProof/>
            <w:webHidden/>
          </w:rPr>
          <w:t>17</w:t>
        </w:r>
        <w:r w:rsidR="00F76F4C">
          <w:rPr>
            <w:noProof/>
            <w:webHidden/>
          </w:rPr>
          <w:fldChar w:fldCharType="end"/>
        </w:r>
      </w:hyperlink>
    </w:p>
    <w:p w14:paraId="77C757FF" w14:textId="003D215C" w:rsidR="00F76F4C" w:rsidRDefault="00AD074B">
      <w:pPr>
        <w:pStyle w:val="TOC2"/>
        <w:rPr>
          <w:rFonts w:asciiTheme="minorHAnsi" w:eastAsiaTheme="minorEastAsia" w:hAnsiTheme="minorHAnsi" w:cstheme="minorBidi"/>
          <w:noProof/>
        </w:rPr>
      </w:pPr>
      <w:hyperlink w:anchor="_Toc161657381" w:history="1">
        <w:r w:rsidR="00F76F4C" w:rsidRPr="006D624E">
          <w:rPr>
            <w:rStyle w:val="Hyperlink"/>
            <w:rFonts w:ascii="Arial" w:hAnsi="Arial"/>
            <w:noProof/>
          </w:rPr>
          <w:t>4.3</w:t>
        </w:r>
        <w:r w:rsidR="00F76F4C">
          <w:rPr>
            <w:rFonts w:asciiTheme="minorHAnsi" w:eastAsiaTheme="minorEastAsia" w:hAnsiTheme="minorHAnsi" w:cstheme="minorBidi"/>
            <w:noProof/>
          </w:rPr>
          <w:tab/>
        </w:r>
        <w:r w:rsidR="00F76F4C" w:rsidRPr="006D624E">
          <w:rPr>
            <w:rStyle w:val="Hyperlink"/>
            <w:rFonts w:ascii="Arial" w:hAnsi="Arial"/>
            <w:noProof/>
          </w:rPr>
          <w:t>Nottingham Contactless Website Functionality</w:t>
        </w:r>
        <w:r w:rsidR="00F76F4C">
          <w:rPr>
            <w:noProof/>
            <w:webHidden/>
          </w:rPr>
          <w:tab/>
        </w:r>
        <w:r w:rsidR="00F76F4C">
          <w:rPr>
            <w:noProof/>
            <w:webHidden/>
          </w:rPr>
          <w:fldChar w:fldCharType="begin"/>
        </w:r>
        <w:r w:rsidR="00F76F4C">
          <w:rPr>
            <w:noProof/>
            <w:webHidden/>
          </w:rPr>
          <w:instrText xml:space="preserve"> PAGEREF _Toc161657381 \h </w:instrText>
        </w:r>
        <w:r w:rsidR="00F76F4C">
          <w:rPr>
            <w:noProof/>
            <w:webHidden/>
          </w:rPr>
        </w:r>
        <w:r w:rsidR="00F76F4C">
          <w:rPr>
            <w:noProof/>
            <w:webHidden/>
          </w:rPr>
          <w:fldChar w:fldCharType="separate"/>
        </w:r>
        <w:r w:rsidR="00F76F4C">
          <w:rPr>
            <w:noProof/>
            <w:webHidden/>
          </w:rPr>
          <w:t>17</w:t>
        </w:r>
        <w:r w:rsidR="00F76F4C">
          <w:rPr>
            <w:noProof/>
            <w:webHidden/>
          </w:rPr>
          <w:fldChar w:fldCharType="end"/>
        </w:r>
      </w:hyperlink>
    </w:p>
    <w:p w14:paraId="3587D789" w14:textId="0CF0363C" w:rsidR="00F76F4C" w:rsidRDefault="00AD074B">
      <w:pPr>
        <w:pStyle w:val="TOC2"/>
        <w:rPr>
          <w:rFonts w:asciiTheme="minorHAnsi" w:eastAsiaTheme="minorEastAsia" w:hAnsiTheme="minorHAnsi" w:cstheme="minorBidi"/>
          <w:noProof/>
        </w:rPr>
      </w:pPr>
      <w:hyperlink w:anchor="_Toc161657382" w:history="1">
        <w:r w:rsidR="00F76F4C" w:rsidRPr="006D624E">
          <w:rPr>
            <w:rStyle w:val="Hyperlink"/>
            <w:rFonts w:ascii="Arial" w:hAnsi="Arial"/>
            <w:noProof/>
          </w:rPr>
          <w:t>4.4</w:t>
        </w:r>
        <w:r w:rsidR="00F76F4C">
          <w:rPr>
            <w:rFonts w:asciiTheme="minorHAnsi" w:eastAsiaTheme="minorEastAsia" w:hAnsiTheme="minorHAnsi" w:cstheme="minorBidi"/>
            <w:noProof/>
          </w:rPr>
          <w:tab/>
        </w:r>
        <w:r w:rsidR="00F76F4C" w:rsidRPr="006D624E">
          <w:rPr>
            <w:rStyle w:val="Hyperlink"/>
            <w:rFonts w:ascii="Arial" w:hAnsi="Arial"/>
            <w:noProof/>
          </w:rPr>
          <w:t>Registration and Anonymous Access</w:t>
        </w:r>
        <w:r w:rsidR="00F76F4C">
          <w:rPr>
            <w:noProof/>
            <w:webHidden/>
          </w:rPr>
          <w:tab/>
        </w:r>
        <w:r w:rsidR="00F76F4C">
          <w:rPr>
            <w:noProof/>
            <w:webHidden/>
          </w:rPr>
          <w:fldChar w:fldCharType="begin"/>
        </w:r>
        <w:r w:rsidR="00F76F4C">
          <w:rPr>
            <w:noProof/>
            <w:webHidden/>
          </w:rPr>
          <w:instrText xml:space="preserve"> PAGEREF _Toc161657382 \h </w:instrText>
        </w:r>
        <w:r w:rsidR="00F76F4C">
          <w:rPr>
            <w:noProof/>
            <w:webHidden/>
          </w:rPr>
        </w:r>
        <w:r w:rsidR="00F76F4C">
          <w:rPr>
            <w:noProof/>
            <w:webHidden/>
          </w:rPr>
          <w:fldChar w:fldCharType="separate"/>
        </w:r>
        <w:r w:rsidR="00F76F4C">
          <w:rPr>
            <w:noProof/>
            <w:webHidden/>
          </w:rPr>
          <w:t>18</w:t>
        </w:r>
        <w:r w:rsidR="00F76F4C">
          <w:rPr>
            <w:noProof/>
            <w:webHidden/>
          </w:rPr>
          <w:fldChar w:fldCharType="end"/>
        </w:r>
      </w:hyperlink>
    </w:p>
    <w:p w14:paraId="37646D06" w14:textId="5BB4779B" w:rsidR="00F76F4C" w:rsidRDefault="00AD074B">
      <w:pPr>
        <w:pStyle w:val="TOC2"/>
        <w:rPr>
          <w:rFonts w:asciiTheme="minorHAnsi" w:eastAsiaTheme="minorEastAsia" w:hAnsiTheme="minorHAnsi" w:cstheme="minorBidi"/>
          <w:noProof/>
        </w:rPr>
      </w:pPr>
      <w:hyperlink w:anchor="_Toc161657383" w:history="1">
        <w:r w:rsidR="00F76F4C" w:rsidRPr="006D624E">
          <w:rPr>
            <w:rStyle w:val="Hyperlink"/>
            <w:rFonts w:ascii="Arial" w:hAnsi="Arial"/>
            <w:noProof/>
          </w:rPr>
          <w:t>4.5</w:t>
        </w:r>
        <w:r w:rsidR="00F76F4C">
          <w:rPr>
            <w:rFonts w:asciiTheme="minorHAnsi" w:eastAsiaTheme="minorEastAsia" w:hAnsiTheme="minorHAnsi" w:cstheme="minorBidi"/>
            <w:noProof/>
          </w:rPr>
          <w:tab/>
        </w:r>
        <w:r w:rsidR="00F76F4C" w:rsidRPr="006D624E">
          <w:rPr>
            <w:rStyle w:val="Hyperlink"/>
            <w:rFonts w:ascii="Arial" w:hAnsi="Arial"/>
            <w:noProof/>
          </w:rPr>
          <w:t>Travel History</w:t>
        </w:r>
        <w:r w:rsidR="00F76F4C">
          <w:rPr>
            <w:noProof/>
            <w:webHidden/>
          </w:rPr>
          <w:tab/>
        </w:r>
        <w:r w:rsidR="00F76F4C">
          <w:rPr>
            <w:noProof/>
            <w:webHidden/>
          </w:rPr>
          <w:fldChar w:fldCharType="begin"/>
        </w:r>
        <w:r w:rsidR="00F76F4C">
          <w:rPr>
            <w:noProof/>
            <w:webHidden/>
          </w:rPr>
          <w:instrText xml:space="preserve"> PAGEREF _Toc161657383 \h </w:instrText>
        </w:r>
        <w:r w:rsidR="00F76F4C">
          <w:rPr>
            <w:noProof/>
            <w:webHidden/>
          </w:rPr>
        </w:r>
        <w:r w:rsidR="00F76F4C">
          <w:rPr>
            <w:noProof/>
            <w:webHidden/>
          </w:rPr>
          <w:fldChar w:fldCharType="separate"/>
        </w:r>
        <w:r w:rsidR="00F76F4C">
          <w:rPr>
            <w:noProof/>
            <w:webHidden/>
          </w:rPr>
          <w:t>18</w:t>
        </w:r>
        <w:r w:rsidR="00F76F4C">
          <w:rPr>
            <w:noProof/>
            <w:webHidden/>
          </w:rPr>
          <w:fldChar w:fldCharType="end"/>
        </w:r>
      </w:hyperlink>
    </w:p>
    <w:p w14:paraId="22B7593F" w14:textId="0F137BC6" w:rsidR="00F76F4C" w:rsidRDefault="00AD074B">
      <w:pPr>
        <w:pStyle w:val="TOC2"/>
        <w:rPr>
          <w:rFonts w:asciiTheme="minorHAnsi" w:eastAsiaTheme="minorEastAsia" w:hAnsiTheme="minorHAnsi" w:cstheme="minorBidi"/>
          <w:noProof/>
        </w:rPr>
      </w:pPr>
      <w:hyperlink w:anchor="_Toc161657384" w:history="1">
        <w:r w:rsidR="00F76F4C" w:rsidRPr="006D624E">
          <w:rPr>
            <w:rStyle w:val="Hyperlink"/>
            <w:rFonts w:ascii="Arial" w:hAnsi="Arial"/>
            <w:noProof/>
          </w:rPr>
          <w:t>4.6</w:t>
        </w:r>
        <w:r w:rsidR="00F76F4C">
          <w:rPr>
            <w:rFonts w:asciiTheme="minorHAnsi" w:eastAsiaTheme="minorEastAsia" w:hAnsiTheme="minorHAnsi" w:cstheme="minorBidi"/>
            <w:noProof/>
          </w:rPr>
          <w:tab/>
        </w:r>
        <w:r w:rsidR="00F76F4C" w:rsidRPr="006D624E">
          <w:rPr>
            <w:rStyle w:val="Hyperlink"/>
            <w:rFonts w:ascii="Arial" w:hAnsi="Arial"/>
            <w:noProof/>
          </w:rPr>
          <w:t>Cards and Linked Payment Methods</w:t>
        </w:r>
        <w:r w:rsidR="00F76F4C">
          <w:rPr>
            <w:noProof/>
            <w:webHidden/>
          </w:rPr>
          <w:tab/>
        </w:r>
        <w:r w:rsidR="00F76F4C">
          <w:rPr>
            <w:noProof/>
            <w:webHidden/>
          </w:rPr>
          <w:fldChar w:fldCharType="begin"/>
        </w:r>
        <w:r w:rsidR="00F76F4C">
          <w:rPr>
            <w:noProof/>
            <w:webHidden/>
          </w:rPr>
          <w:instrText xml:space="preserve"> PAGEREF _Toc161657384 \h </w:instrText>
        </w:r>
        <w:r w:rsidR="00F76F4C">
          <w:rPr>
            <w:noProof/>
            <w:webHidden/>
          </w:rPr>
        </w:r>
        <w:r w:rsidR="00F76F4C">
          <w:rPr>
            <w:noProof/>
            <w:webHidden/>
          </w:rPr>
          <w:fldChar w:fldCharType="separate"/>
        </w:r>
        <w:r w:rsidR="00F76F4C">
          <w:rPr>
            <w:noProof/>
            <w:webHidden/>
          </w:rPr>
          <w:t>19</w:t>
        </w:r>
        <w:r w:rsidR="00F76F4C">
          <w:rPr>
            <w:noProof/>
            <w:webHidden/>
          </w:rPr>
          <w:fldChar w:fldCharType="end"/>
        </w:r>
      </w:hyperlink>
    </w:p>
    <w:p w14:paraId="6EE78619" w14:textId="2C369052" w:rsidR="00F76F4C" w:rsidRDefault="00AD074B">
      <w:pPr>
        <w:pStyle w:val="TOC2"/>
        <w:rPr>
          <w:rFonts w:asciiTheme="minorHAnsi" w:eastAsiaTheme="minorEastAsia" w:hAnsiTheme="minorHAnsi" w:cstheme="minorBidi"/>
          <w:noProof/>
        </w:rPr>
      </w:pPr>
      <w:hyperlink w:anchor="_Toc161657385" w:history="1">
        <w:r w:rsidR="00F76F4C" w:rsidRPr="006D624E">
          <w:rPr>
            <w:rStyle w:val="Hyperlink"/>
            <w:rFonts w:ascii="Arial" w:hAnsi="Arial"/>
            <w:noProof/>
          </w:rPr>
          <w:t>4.7</w:t>
        </w:r>
        <w:r w:rsidR="00F76F4C">
          <w:rPr>
            <w:rFonts w:asciiTheme="minorHAnsi" w:eastAsiaTheme="minorEastAsia" w:hAnsiTheme="minorHAnsi" w:cstheme="minorBidi"/>
            <w:noProof/>
          </w:rPr>
          <w:tab/>
        </w:r>
        <w:r w:rsidR="00F76F4C" w:rsidRPr="006D624E">
          <w:rPr>
            <w:rStyle w:val="Hyperlink"/>
            <w:rFonts w:ascii="Arial" w:hAnsi="Arial"/>
            <w:noProof/>
          </w:rPr>
          <w:t>Device IDs, and Linked Payment Methods</w:t>
        </w:r>
        <w:r w:rsidR="00F76F4C">
          <w:rPr>
            <w:noProof/>
            <w:webHidden/>
          </w:rPr>
          <w:tab/>
        </w:r>
        <w:r w:rsidR="00F76F4C">
          <w:rPr>
            <w:noProof/>
            <w:webHidden/>
          </w:rPr>
          <w:fldChar w:fldCharType="begin"/>
        </w:r>
        <w:r w:rsidR="00F76F4C">
          <w:rPr>
            <w:noProof/>
            <w:webHidden/>
          </w:rPr>
          <w:instrText xml:space="preserve"> PAGEREF _Toc161657385 \h </w:instrText>
        </w:r>
        <w:r w:rsidR="00F76F4C">
          <w:rPr>
            <w:noProof/>
            <w:webHidden/>
          </w:rPr>
        </w:r>
        <w:r w:rsidR="00F76F4C">
          <w:rPr>
            <w:noProof/>
            <w:webHidden/>
          </w:rPr>
          <w:fldChar w:fldCharType="separate"/>
        </w:r>
        <w:r w:rsidR="00F76F4C">
          <w:rPr>
            <w:noProof/>
            <w:webHidden/>
          </w:rPr>
          <w:t>19</w:t>
        </w:r>
        <w:r w:rsidR="00F76F4C">
          <w:rPr>
            <w:noProof/>
            <w:webHidden/>
          </w:rPr>
          <w:fldChar w:fldCharType="end"/>
        </w:r>
      </w:hyperlink>
    </w:p>
    <w:p w14:paraId="43106079" w14:textId="4A656EB1" w:rsidR="00F76F4C" w:rsidRDefault="00AD074B">
      <w:pPr>
        <w:pStyle w:val="TOC2"/>
        <w:rPr>
          <w:rFonts w:asciiTheme="minorHAnsi" w:eastAsiaTheme="minorEastAsia" w:hAnsiTheme="minorHAnsi" w:cstheme="minorBidi"/>
          <w:noProof/>
        </w:rPr>
      </w:pPr>
      <w:hyperlink w:anchor="_Toc161657386" w:history="1">
        <w:r w:rsidR="00F76F4C" w:rsidRPr="006D624E">
          <w:rPr>
            <w:rStyle w:val="Hyperlink"/>
            <w:rFonts w:ascii="Arial" w:hAnsi="Arial"/>
            <w:noProof/>
          </w:rPr>
          <w:t>4.8</w:t>
        </w:r>
        <w:r w:rsidR="00F76F4C">
          <w:rPr>
            <w:rFonts w:asciiTheme="minorHAnsi" w:eastAsiaTheme="minorEastAsia" w:hAnsiTheme="minorHAnsi" w:cstheme="minorBidi"/>
            <w:noProof/>
          </w:rPr>
          <w:tab/>
        </w:r>
        <w:r w:rsidR="00F76F4C" w:rsidRPr="006D624E">
          <w:rPr>
            <w:rStyle w:val="Hyperlink"/>
            <w:rFonts w:ascii="Arial" w:hAnsi="Arial"/>
            <w:noProof/>
          </w:rPr>
          <w:t>Children’s Cards and Other Concessions</w:t>
        </w:r>
        <w:r w:rsidR="00F76F4C">
          <w:rPr>
            <w:noProof/>
            <w:webHidden/>
          </w:rPr>
          <w:tab/>
        </w:r>
        <w:r w:rsidR="00F76F4C">
          <w:rPr>
            <w:noProof/>
            <w:webHidden/>
          </w:rPr>
          <w:fldChar w:fldCharType="begin"/>
        </w:r>
        <w:r w:rsidR="00F76F4C">
          <w:rPr>
            <w:noProof/>
            <w:webHidden/>
          </w:rPr>
          <w:instrText xml:space="preserve"> PAGEREF _Toc161657386 \h </w:instrText>
        </w:r>
        <w:r w:rsidR="00F76F4C">
          <w:rPr>
            <w:noProof/>
            <w:webHidden/>
          </w:rPr>
        </w:r>
        <w:r w:rsidR="00F76F4C">
          <w:rPr>
            <w:noProof/>
            <w:webHidden/>
          </w:rPr>
          <w:fldChar w:fldCharType="separate"/>
        </w:r>
        <w:r w:rsidR="00F76F4C">
          <w:rPr>
            <w:noProof/>
            <w:webHidden/>
          </w:rPr>
          <w:t>20</w:t>
        </w:r>
        <w:r w:rsidR="00F76F4C">
          <w:rPr>
            <w:noProof/>
            <w:webHidden/>
          </w:rPr>
          <w:fldChar w:fldCharType="end"/>
        </w:r>
      </w:hyperlink>
    </w:p>
    <w:p w14:paraId="6651D14E" w14:textId="66ACFDAE" w:rsidR="00F76F4C" w:rsidRDefault="00AD074B">
      <w:pPr>
        <w:pStyle w:val="TOC2"/>
        <w:rPr>
          <w:rFonts w:asciiTheme="minorHAnsi" w:eastAsiaTheme="minorEastAsia" w:hAnsiTheme="minorHAnsi" w:cstheme="minorBidi"/>
          <w:noProof/>
        </w:rPr>
      </w:pPr>
      <w:hyperlink w:anchor="_Toc161657387" w:history="1">
        <w:r w:rsidR="00F76F4C" w:rsidRPr="006D624E">
          <w:rPr>
            <w:rStyle w:val="Hyperlink"/>
            <w:rFonts w:ascii="Arial" w:hAnsi="Arial"/>
            <w:noProof/>
          </w:rPr>
          <w:t>4.9</w:t>
        </w:r>
        <w:r w:rsidR="00F76F4C">
          <w:rPr>
            <w:rFonts w:asciiTheme="minorHAnsi" w:eastAsiaTheme="minorEastAsia" w:hAnsiTheme="minorHAnsi" w:cstheme="minorBidi"/>
            <w:noProof/>
          </w:rPr>
          <w:tab/>
        </w:r>
        <w:r w:rsidR="00F76F4C" w:rsidRPr="006D624E">
          <w:rPr>
            <w:rStyle w:val="Hyperlink"/>
            <w:rFonts w:ascii="Arial" w:hAnsi="Arial"/>
            <w:noProof/>
          </w:rPr>
          <w:t>Customer Service Query</w:t>
        </w:r>
        <w:r w:rsidR="00F76F4C">
          <w:rPr>
            <w:noProof/>
            <w:webHidden/>
          </w:rPr>
          <w:tab/>
        </w:r>
        <w:r w:rsidR="00F76F4C">
          <w:rPr>
            <w:noProof/>
            <w:webHidden/>
          </w:rPr>
          <w:fldChar w:fldCharType="begin"/>
        </w:r>
        <w:r w:rsidR="00F76F4C">
          <w:rPr>
            <w:noProof/>
            <w:webHidden/>
          </w:rPr>
          <w:instrText xml:space="preserve"> PAGEREF _Toc161657387 \h </w:instrText>
        </w:r>
        <w:r w:rsidR="00F76F4C">
          <w:rPr>
            <w:noProof/>
            <w:webHidden/>
          </w:rPr>
        </w:r>
        <w:r w:rsidR="00F76F4C">
          <w:rPr>
            <w:noProof/>
            <w:webHidden/>
          </w:rPr>
          <w:fldChar w:fldCharType="separate"/>
        </w:r>
        <w:r w:rsidR="00F76F4C">
          <w:rPr>
            <w:noProof/>
            <w:webHidden/>
          </w:rPr>
          <w:t>21</w:t>
        </w:r>
        <w:r w:rsidR="00F76F4C">
          <w:rPr>
            <w:noProof/>
            <w:webHidden/>
          </w:rPr>
          <w:fldChar w:fldCharType="end"/>
        </w:r>
      </w:hyperlink>
    </w:p>
    <w:p w14:paraId="6BD784E2" w14:textId="5150889D" w:rsidR="00F76F4C" w:rsidRDefault="00AD074B">
      <w:pPr>
        <w:pStyle w:val="TOC2"/>
        <w:rPr>
          <w:rFonts w:asciiTheme="minorHAnsi" w:eastAsiaTheme="minorEastAsia" w:hAnsiTheme="minorHAnsi" w:cstheme="minorBidi"/>
          <w:noProof/>
        </w:rPr>
      </w:pPr>
      <w:hyperlink w:anchor="_Toc161657388" w:history="1">
        <w:r w:rsidR="00F76F4C" w:rsidRPr="006D624E">
          <w:rPr>
            <w:rStyle w:val="Hyperlink"/>
            <w:rFonts w:ascii="Arial" w:hAnsi="Arial"/>
            <w:noProof/>
          </w:rPr>
          <w:t>4.10</w:t>
        </w:r>
        <w:r w:rsidR="00F76F4C">
          <w:rPr>
            <w:rFonts w:asciiTheme="minorHAnsi" w:eastAsiaTheme="minorEastAsia" w:hAnsiTheme="minorHAnsi" w:cstheme="minorBidi"/>
            <w:noProof/>
          </w:rPr>
          <w:tab/>
        </w:r>
        <w:r w:rsidR="00F76F4C" w:rsidRPr="006D624E">
          <w:rPr>
            <w:rStyle w:val="Hyperlink"/>
            <w:rFonts w:ascii="Arial" w:hAnsi="Arial"/>
            <w:noProof/>
          </w:rPr>
          <w:t>Refund Request</w:t>
        </w:r>
        <w:r w:rsidR="00F76F4C">
          <w:rPr>
            <w:noProof/>
            <w:webHidden/>
          </w:rPr>
          <w:tab/>
        </w:r>
        <w:r w:rsidR="00F76F4C">
          <w:rPr>
            <w:noProof/>
            <w:webHidden/>
          </w:rPr>
          <w:fldChar w:fldCharType="begin"/>
        </w:r>
        <w:r w:rsidR="00F76F4C">
          <w:rPr>
            <w:noProof/>
            <w:webHidden/>
          </w:rPr>
          <w:instrText xml:space="preserve"> PAGEREF _Toc161657388 \h </w:instrText>
        </w:r>
        <w:r w:rsidR="00F76F4C">
          <w:rPr>
            <w:noProof/>
            <w:webHidden/>
          </w:rPr>
        </w:r>
        <w:r w:rsidR="00F76F4C">
          <w:rPr>
            <w:noProof/>
            <w:webHidden/>
          </w:rPr>
          <w:fldChar w:fldCharType="separate"/>
        </w:r>
        <w:r w:rsidR="00F76F4C">
          <w:rPr>
            <w:noProof/>
            <w:webHidden/>
          </w:rPr>
          <w:t>21</w:t>
        </w:r>
        <w:r w:rsidR="00F76F4C">
          <w:rPr>
            <w:noProof/>
            <w:webHidden/>
          </w:rPr>
          <w:fldChar w:fldCharType="end"/>
        </w:r>
      </w:hyperlink>
    </w:p>
    <w:p w14:paraId="4611D35A" w14:textId="4780210A" w:rsidR="00F76F4C" w:rsidRDefault="00AD074B">
      <w:pPr>
        <w:pStyle w:val="TOC2"/>
        <w:rPr>
          <w:rFonts w:asciiTheme="minorHAnsi" w:eastAsiaTheme="minorEastAsia" w:hAnsiTheme="minorHAnsi" w:cstheme="minorBidi"/>
          <w:noProof/>
        </w:rPr>
      </w:pPr>
      <w:hyperlink w:anchor="_Toc161657389" w:history="1">
        <w:r w:rsidR="00F76F4C" w:rsidRPr="006D624E">
          <w:rPr>
            <w:rStyle w:val="Hyperlink"/>
            <w:rFonts w:ascii="Arial" w:hAnsi="Arial"/>
            <w:noProof/>
          </w:rPr>
          <w:t>4.11</w:t>
        </w:r>
        <w:r w:rsidR="00F76F4C">
          <w:rPr>
            <w:rFonts w:asciiTheme="minorHAnsi" w:eastAsiaTheme="minorEastAsia" w:hAnsiTheme="minorHAnsi" w:cstheme="minorBidi"/>
            <w:noProof/>
          </w:rPr>
          <w:tab/>
        </w:r>
        <w:r w:rsidR="00F76F4C" w:rsidRPr="006D624E">
          <w:rPr>
            <w:rStyle w:val="Hyperlink"/>
            <w:rFonts w:ascii="Arial" w:hAnsi="Arial"/>
            <w:noProof/>
          </w:rPr>
          <w:t>Special Users</w:t>
        </w:r>
        <w:r w:rsidR="00F76F4C">
          <w:rPr>
            <w:noProof/>
            <w:webHidden/>
          </w:rPr>
          <w:tab/>
        </w:r>
        <w:r w:rsidR="00F76F4C">
          <w:rPr>
            <w:noProof/>
            <w:webHidden/>
          </w:rPr>
          <w:fldChar w:fldCharType="begin"/>
        </w:r>
        <w:r w:rsidR="00F76F4C">
          <w:rPr>
            <w:noProof/>
            <w:webHidden/>
          </w:rPr>
          <w:instrText xml:space="preserve"> PAGEREF _Toc161657389 \h </w:instrText>
        </w:r>
        <w:r w:rsidR="00F76F4C">
          <w:rPr>
            <w:noProof/>
            <w:webHidden/>
          </w:rPr>
        </w:r>
        <w:r w:rsidR="00F76F4C">
          <w:rPr>
            <w:noProof/>
            <w:webHidden/>
          </w:rPr>
          <w:fldChar w:fldCharType="separate"/>
        </w:r>
        <w:r w:rsidR="00F76F4C">
          <w:rPr>
            <w:noProof/>
            <w:webHidden/>
          </w:rPr>
          <w:t>21</w:t>
        </w:r>
        <w:r w:rsidR="00F76F4C">
          <w:rPr>
            <w:noProof/>
            <w:webHidden/>
          </w:rPr>
          <w:fldChar w:fldCharType="end"/>
        </w:r>
      </w:hyperlink>
    </w:p>
    <w:p w14:paraId="34E60A46" w14:textId="5CD3CBD2" w:rsidR="00F76F4C" w:rsidRDefault="00AD074B">
      <w:pPr>
        <w:pStyle w:val="TOC2"/>
        <w:rPr>
          <w:rFonts w:asciiTheme="minorHAnsi" w:eastAsiaTheme="minorEastAsia" w:hAnsiTheme="minorHAnsi" w:cstheme="minorBidi"/>
          <w:noProof/>
        </w:rPr>
      </w:pPr>
      <w:hyperlink w:anchor="_Toc161657390" w:history="1">
        <w:r w:rsidR="00F76F4C" w:rsidRPr="006D624E">
          <w:rPr>
            <w:rStyle w:val="Hyperlink"/>
            <w:rFonts w:ascii="Arial" w:hAnsi="Arial"/>
            <w:noProof/>
          </w:rPr>
          <w:t>4.12</w:t>
        </w:r>
        <w:r w:rsidR="00F76F4C">
          <w:rPr>
            <w:rFonts w:asciiTheme="minorHAnsi" w:eastAsiaTheme="minorEastAsia" w:hAnsiTheme="minorHAnsi" w:cstheme="minorBidi"/>
            <w:noProof/>
          </w:rPr>
          <w:tab/>
        </w:r>
        <w:r w:rsidR="00F76F4C" w:rsidRPr="006D624E">
          <w:rPr>
            <w:rStyle w:val="Hyperlink"/>
            <w:rFonts w:ascii="Arial" w:hAnsi="Arial"/>
            <w:noProof/>
          </w:rPr>
          <w:t>Customer Service Team Members</w:t>
        </w:r>
        <w:r w:rsidR="00F76F4C">
          <w:rPr>
            <w:noProof/>
            <w:webHidden/>
          </w:rPr>
          <w:tab/>
        </w:r>
        <w:r w:rsidR="00F76F4C">
          <w:rPr>
            <w:noProof/>
            <w:webHidden/>
          </w:rPr>
          <w:fldChar w:fldCharType="begin"/>
        </w:r>
        <w:r w:rsidR="00F76F4C">
          <w:rPr>
            <w:noProof/>
            <w:webHidden/>
          </w:rPr>
          <w:instrText xml:space="preserve"> PAGEREF _Toc161657390 \h </w:instrText>
        </w:r>
        <w:r w:rsidR="00F76F4C">
          <w:rPr>
            <w:noProof/>
            <w:webHidden/>
          </w:rPr>
        </w:r>
        <w:r w:rsidR="00F76F4C">
          <w:rPr>
            <w:noProof/>
            <w:webHidden/>
          </w:rPr>
          <w:fldChar w:fldCharType="separate"/>
        </w:r>
        <w:r w:rsidR="00F76F4C">
          <w:rPr>
            <w:noProof/>
            <w:webHidden/>
          </w:rPr>
          <w:t>22</w:t>
        </w:r>
        <w:r w:rsidR="00F76F4C">
          <w:rPr>
            <w:noProof/>
            <w:webHidden/>
          </w:rPr>
          <w:fldChar w:fldCharType="end"/>
        </w:r>
      </w:hyperlink>
    </w:p>
    <w:p w14:paraId="7824EC74" w14:textId="318D080A" w:rsidR="00F76F4C" w:rsidRDefault="00AD074B">
      <w:pPr>
        <w:pStyle w:val="TOC2"/>
        <w:rPr>
          <w:rFonts w:asciiTheme="minorHAnsi" w:eastAsiaTheme="minorEastAsia" w:hAnsiTheme="minorHAnsi" w:cstheme="minorBidi"/>
          <w:noProof/>
        </w:rPr>
      </w:pPr>
      <w:hyperlink w:anchor="_Toc161657391" w:history="1">
        <w:r w:rsidR="00F76F4C" w:rsidRPr="006D624E">
          <w:rPr>
            <w:rStyle w:val="Hyperlink"/>
            <w:rFonts w:ascii="Arial" w:hAnsi="Arial"/>
            <w:noProof/>
          </w:rPr>
          <w:t>4.13</w:t>
        </w:r>
        <w:r w:rsidR="00F76F4C">
          <w:rPr>
            <w:rFonts w:asciiTheme="minorHAnsi" w:eastAsiaTheme="minorEastAsia" w:hAnsiTheme="minorHAnsi" w:cstheme="minorBidi"/>
            <w:noProof/>
          </w:rPr>
          <w:tab/>
        </w:r>
        <w:r w:rsidR="00F76F4C" w:rsidRPr="006D624E">
          <w:rPr>
            <w:rStyle w:val="Hyperlink"/>
            <w:rFonts w:ascii="Arial" w:hAnsi="Arial"/>
            <w:noProof/>
          </w:rPr>
          <w:t>Customer Service Team Administrators</w:t>
        </w:r>
        <w:r w:rsidR="00F76F4C">
          <w:rPr>
            <w:noProof/>
            <w:webHidden/>
          </w:rPr>
          <w:tab/>
        </w:r>
        <w:r w:rsidR="00F76F4C">
          <w:rPr>
            <w:noProof/>
            <w:webHidden/>
          </w:rPr>
          <w:fldChar w:fldCharType="begin"/>
        </w:r>
        <w:r w:rsidR="00F76F4C">
          <w:rPr>
            <w:noProof/>
            <w:webHidden/>
          </w:rPr>
          <w:instrText xml:space="preserve"> PAGEREF _Toc161657391 \h </w:instrText>
        </w:r>
        <w:r w:rsidR="00F76F4C">
          <w:rPr>
            <w:noProof/>
            <w:webHidden/>
          </w:rPr>
        </w:r>
        <w:r w:rsidR="00F76F4C">
          <w:rPr>
            <w:noProof/>
            <w:webHidden/>
          </w:rPr>
          <w:fldChar w:fldCharType="separate"/>
        </w:r>
        <w:r w:rsidR="00F76F4C">
          <w:rPr>
            <w:noProof/>
            <w:webHidden/>
          </w:rPr>
          <w:t>22</w:t>
        </w:r>
        <w:r w:rsidR="00F76F4C">
          <w:rPr>
            <w:noProof/>
            <w:webHidden/>
          </w:rPr>
          <w:fldChar w:fldCharType="end"/>
        </w:r>
      </w:hyperlink>
    </w:p>
    <w:p w14:paraId="3B9013DB" w14:textId="4BCC8CAA" w:rsidR="00F76F4C" w:rsidRDefault="00AD074B">
      <w:pPr>
        <w:pStyle w:val="TOC2"/>
        <w:rPr>
          <w:rFonts w:asciiTheme="minorHAnsi" w:eastAsiaTheme="minorEastAsia" w:hAnsiTheme="minorHAnsi" w:cstheme="minorBidi"/>
          <w:noProof/>
        </w:rPr>
      </w:pPr>
      <w:hyperlink w:anchor="_Toc161657392" w:history="1">
        <w:r w:rsidR="00F76F4C" w:rsidRPr="006D624E">
          <w:rPr>
            <w:rStyle w:val="Hyperlink"/>
            <w:rFonts w:ascii="Arial" w:hAnsi="Arial"/>
            <w:noProof/>
          </w:rPr>
          <w:t>4.14</w:t>
        </w:r>
        <w:r w:rsidR="00F76F4C">
          <w:rPr>
            <w:rFonts w:asciiTheme="minorHAnsi" w:eastAsiaTheme="minorEastAsia" w:hAnsiTheme="minorHAnsi" w:cstheme="minorBidi"/>
            <w:noProof/>
          </w:rPr>
          <w:tab/>
        </w:r>
        <w:r w:rsidR="00F76F4C" w:rsidRPr="006D624E">
          <w:rPr>
            <w:rStyle w:val="Hyperlink"/>
            <w:rFonts w:ascii="Arial" w:hAnsi="Arial"/>
            <w:noProof/>
          </w:rPr>
          <w:t>Operator Customer Service Team Members</w:t>
        </w:r>
        <w:r w:rsidR="00F76F4C">
          <w:rPr>
            <w:noProof/>
            <w:webHidden/>
          </w:rPr>
          <w:tab/>
        </w:r>
        <w:r w:rsidR="00F76F4C">
          <w:rPr>
            <w:noProof/>
            <w:webHidden/>
          </w:rPr>
          <w:fldChar w:fldCharType="begin"/>
        </w:r>
        <w:r w:rsidR="00F76F4C">
          <w:rPr>
            <w:noProof/>
            <w:webHidden/>
          </w:rPr>
          <w:instrText xml:space="preserve"> PAGEREF _Toc161657392 \h </w:instrText>
        </w:r>
        <w:r w:rsidR="00F76F4C">
          <w:rPr>
            <w:noProof/>
            <w:webHidden/>
          </w:rPr>
        </w:r>
        <w:r w:rsidR="00F76F4C">
          <w:rPr>
            <w:noProof/>
            <w:webHidden/>
          </w:rPr>
          <w:fldChar w:fldCharType="separate"/>
        </w:r>
        <w:r w:rsidR="00F76F4C">
          <w:rPr>
            <w:noProof/>
            <w:webHidden/>
          </w:rPr>
          <w:t>22</w:t>
        </w:r>
        <w:r w:rsidR="00F76F4C">
          <w:rPr>
            <w:noProof/>
            <w:webHidden/>
          </w:rPr>
          <w:fldChar w:fldCharType="end"/>
        </w:r>
      </w:hyperlink>
    </w:p>
    <w:p w14:paraId="215679D3" w14:textId="25E52FD3" w:rsidR="00F76F4C" w:rsidRDefault="00AD074B">
      <w:pPr>
        <w:pStyle w:val="TOC2"/>
        <w:rPr>
          <w:rFonts w:asciiTheme="minorHAnsi" w:eastAsiaTheme="minorEastAsia" w:hAnsiTheme="minorHAnsi" w:cstheme="minorBidi"/>
          <w:noProof/>
        </w:rPr>
      </w:pPr>
      <w:hyperlink w:anchor="_Toc161657393" w:history="1">
        <w:r w:rsidR="00F76F4C" w:rsidRPr="006D624E">
          <w:rPr>
            <w:rStyle w:val="Hyperlink"/>
            <w:rFonts w:ascii="Arial" w:hAnsi="Arial"/>
            <w:noProof/>
          </w:rPr>
          <w:t>4.15</w:t>
        </w:r>
        <w:r w:rsidR="00F76F4C">
          <w:rPr>
            <w:rFonts w:asciiTheme="minorHAnsi" w:eastAsiaTheme="minorEastAsia" w:hAnsiTheme="minorHAnsi" w:cstheme="minorBidi"/>
            <w:noProof/>
          </w:rPr>
          <w:tab/>
        </w:r>
        <w:r w:rsidR="00F76F4C" w:rsidRPr="006D624E">
          <w:rPr>
            <w:rStyle w:val="Hyperlink"/>
            <w:rFonts w:ascii="Arial" w:hAnsi="Arial"/>
            <w:noProof/>
          </w:rPr>
          <w:t>API</w:t>
        </w:r>
        <w:r w:rsidR="00F76F4C">
          <w:rPr>
            <w:noProof/>
            <w:webHidden/>
          </w:rPr>
          <w:tab/>
        </w:r>
        <w:r w:rsidR="00F76F4C">
          <w:rPr>
            <w:noProof/>
            <w:webHidden/>
          </w:rPr>
          <w:fldChar w:fldCharType="begin"/>
        </w:r>
        <w:r w:rsidR="00F76F4C">
          <w:rPr>
            <w:noProof/>
            <w:webHidden/>
          </w:rPr>
          <w:instrText xml:space="preserve"> PAGEREF _Toc161657393 \h </w:instrText>
        </w:r>
        <w:r w:rsidR="00F76F4C">
          <w:rPr>
            <w:noProof/>
            <w:webHidden/>
          </w:rPr>
        </w:r>
        <w:r w:rsidR="00F76F4C">
          <w:rPr>
            <w:noProof/>
            <w:webHidden/>
          </w:rPr>
          <w:fldChar w:fldCharType="separate"/>
        </w:r>
        <w:r w:rsidR="00F76F4C">
          <w:rPr>
            <w:noProof/>
            <w:webHidden/>
          </w:rPr>
          <w:t>22</w:t>
        </w:r>
        <w:r w:rsidR="00F76F4C">
          <w:rPr>
            <w:noProof/>
            <w:webHidden/>
          </w:rPr>
          <w:fldChar w:fldCharType="end"/>
        </w:r>
      </w:hyperlink>
    </w:p>
    <w:p w14:paraId="0D8C4F26" w14:textId="664578DF" w:rsidR="00F76F4C" w:rsidRDefault="00AD074B">
      <w:pPr>
        <w:pStyle w:val="TOC2"/>
        <w:rPr>
          <w:rFonts w:asciiTheme="minorHAnsi" w:eastAsiaTheme="minorEastAsia" w:hAnsiTheme="minorHAnsi" w:cstheme="minorBidi"/>
          <w:noProof/>
        </w:rPr>
      </w:pPr>
      <w:hyperlink w:anchor="_Toc161657394" w:history="1">
        <w:r w:rsidR="00F76F4C" w:rsidRPr="006D624E">
          <w:rPr>
            <w:rStyle w:val="Hyperlink"/>
            <w:rFonts w:ascii="Arial" w:hAnsi="Arial"/>
            <w:noProof/>
          </w:rPr>
          <w:t>INIT API</w:t>
        </w:r>
        <w:r w:rsidR="00F76F4C">
          <w:rPr>
            <w:noProof/>
            <w:webHidden/>
          </w:rPr>
          <w:tab/>
        </w:r>
        <w:r w:rsidR="00F76F4C">
          <w:rPr>
            <w:noProof/>
            <w:webHidden/>
          </w:rPr>
          <w:fldChar w:fldCharType="begin"/>
        </w:r>
        <w:r w:rsidR="00F76F4C">
          <w:rPr>
            <w:noProof/>
            <w:webHidden/>
          </w:rPr>
          <w:instrText xml:space="preserve"> PAGEREF _Toc161657394 \h </w:instrText>
        </w:r>
        <w:r w:rsidR="00F76F4C">
          <w:rPr>
            <w:noProof/>
            <w:webHidden/>
          </w:rPr>
        </w:r>
        <w:r w:rsidR="00F76F4C">
          <w:rPr>
            <w:noProof/>
            <w:webHidden/>
          </w:rPr>
          <w:fldChar w:fldCharType="separate"/>
        </w:r>
        <w:r w:rsidR="00F76F4C">
          <w:rPr>
            <w:noProof/>
            <w:webHidden/>
          </w:rPr>
          <w:t>22</w:t>
        </w:r>
        <w:r w:rsidR="00F76F4C">
          <w:rPr>
            <w:noProof/>
            <w:webHidden/>
          </w:rPr>
          <w:fldChar w:fldCharType="end"/>
        </w:r>
      </w:hyperlink>
    </w:p>
    <w:p w14:paraId="5AC520D2" w14:textId="0C570431" w:rsidR="00F76F4C" w:rsidRDefault="00AD074B">
      <w:pPr>
        <w:pStyle w:val="TOC2"/>
        <w:rPr>
          <w:rFonts w:asciiTheme="minorHAnsi" w:eastAsiaTheme="minorEastAsia" w:hAnsiTheme="minorHAnsi" w:cstheme="minorBidi"/>
          <w:noProof/>
        </w:rPr>
      </w:pPr>
      <w:hyperlink w:anchor="_Toc161657395" w:history="1">
        <w:r w:rsidR="00F76F4C" w:rsidRPr="006D624E">
          <w:rPr>
            <w:rStyle w:val="Hyperlink"/>
            <w:rFonts w:ascii="Arial" w:hAnsi="Arial"/>
            <w:noProof/>
          </w:rPr>
          <w:t>4.16</w:t>
        </w:r>
        <w:r w:rsidR="00F76F4C">
          <w:rPr>
            <w:rFonts w:asciiTheme="minorHAnsi" w:eastAsiaTheme="minorEastAsia" w:hAnsiTheme="minorHAnsi" w:cstheme="minorBidi"/>
            <w:noProof/>
          </w:rPr>
          <w:tab/>
        </w:r>
        <w:r w:rsidR="00F76F4C" w:rsidRPr="006D624E">
          <w:rPr>
            <w:rStyle w:val="Hyperlink"/>
            <w:rFonts w:ascii="Arial" w:hAnsi="Arial"/>
            <w:noProof/>
          </w:rPr>
          <w:t>Required/Mandatory Technical Requirements</w:t>
        </w:r>
        <w:r w:rsidR="00F76F4C">
          <w:rPr>
            <w:noProof/>
            <w:webHidden/>
          </w:rPr>
          <w:tab/>
        </w:r>
        <w:r w:rsidR="00F76F4C">
          <w:rPr>
            <w:noProof/>
            <w:webHidden/>
          </w:rPr>
          <w:fldChar w:fldCharType="begin"/>
        </w:r>
        <w:r w:rsidR="00F76F4C">
          <w:rPr>
            <w:noProof/>
            <w:webHidden/>
          </w:rPr>
          <w:instrText xml:space="preserve"> PAGEREF _Toc161657395 \h </w:instrText>
        </w:r>
        <w:r w:rsidR="00F76F4C">
          <w:rPr>
            <w:noProof/>
            <w:webHidden/>
          </w:rPr>
        </w:r>
        <w:r w:rsidR="00F76F4C">
          <w:rPr>
            <w:noProof/>
            <w:webHidden/>
          </w:rPr>
          <w:fldChar w:fldCharType="separate"/>
        </w:r>
        <w:r w:rsidR="00F76F4C">
          <w:rPr>
            <w:noProof/>
            <w:webHidden/>
          </w:rPr>
          <w:t>24</w:t>
        </w:r>
        <w:r w:rsidR="00F76F4C">
          <w:rPr>
            <w:noProof/>
            <w:webHidden/>
          </w:rPr>
          <w:fldChar w:fldCharType="end"/>
        </w:r>
      </w:hyperlink>
    </w:p>
    <w:p w14:paraId="57890515" w14:textId="15A0D982" w:rsidR="00F76F4C" w:rsidRDefault="00AD074B">
      <w:pPr>
        <w:pStyle w:val="TOC2"/>
        <w:rPr>
          <w:rFonts w:asciiTheme="minorHAnsi" w:eastAsiaTheme="minorEastAsia" w:hAnsiTheme="minorHAnsi" w:cstheme="minorBidi"/>
          <w:noProof/>
        </w:rPr>
      </w:pPr>
      <w:hyperlink w:anchor="_Toc161657396" w:history="1">
        <w:r w:rsidR="00F76F4C" w:rsidRPr="006D624E">
          <w:rPr>
            <w:rStyle w:val="Hyperlink"/>
            <w:rFonts w:ascii="Arial" w:hAnsi="Arial" w:cs="Arial"/>
            <w:noProof/>
          </w:rPr>
          <w:t>1)</w:t>
        </w:r>
        <w:r w:rsidR="00F76F4C">
          <w:rPr>
            <w:rFonts w:asciiTheme="minorHAnsi" w:eastAsiaTheme="minorEastAsia" w:hAnsiTheme="minorHAnsi" w:cstheme="minorBidi"/>
            <w:noProof/>
          </w:rPr>
          <w:tab/>
        </w:r>
        <w:r w:rsidR="00F76F4C" w:rsidRPr="006D624E">
          <w:rPr>
            <w:rStyle w:val="Hyperlink"/>
            <w:rFonts w:ascii="Arial" w:hAnsi="Arial" w:cs="Arial"/>
            <w:noProof/>
          </w:rPr>
          <w:t>Responsive Design</w:t>
        </w:r>
        <w:r w:rsidR="00F76F4C">
          <w:rPr>
            <w:noProof/>
            <w:webHidden/>
          </w:rPr>
          <w:tab/>
        </w:r>
        <w:r w:rsidR="00F76F4C">
          <w:rPr>
            <w:noProof/>
            <w:webHidden/>
          </w:rPr>
          <w:fldChar w:fldCharType="begin"/>
        </w:r>
        <w:r w:rsidR="00F76F4C">
          <w:rPr>
            <w:noProof/>
            <w:webHidden/>
          </w:rPr>
          <w:instrText xml:space="preserve"> PAGEREF _Toc161657396 \h </w:instrText>
        </w:r>
        <w:r w:rsidR="00F76F4C">
          <w:rPr>
            <w:noProof/>
            <w:webHidden/>
          </w:rPr>
        </w:r>
        <w:r w:rsidR="00F76F4C">
          <w:rPr>
            <w:noProof/>
            <w:webHidden/>
          </w:rPr>
          <w:fldChar w:fldCharType="separate"/>
        </w:r>
        <w:r w:rsidR="00F76F4C">
          <w:rPr>
            <w:noProof/>
            <w:webHidden/>
          </w:rPr>
          <w:t>24</w:t>
        </w:r>
        <w:r w:rsidR="00F76F4C">
          <w:rPr>
            <w:noProof/>
            <w:webHidden/>
          </w:rPr>
          <w:fldChar w:fldCharType="end"/>
        </w:r>
      </w:hyperlink>
    </w:p>
    <w:p w14:paraId="3E94ECF1" w14:textId="1A890140" w:rsidR="00F76F4C" w:rsidRDefault="00AD074B">
      <w:pPr>
        <w:pStyle w:val="TOC2"/>
        <w:rPr>
          <w:rFonts w:asciiTheme="minorHAnsi" w:eastAsiaTheme="minorEastAsia" w:hAnsiTheme="minorHAnsi" w:cstheme="minorBidi"/>
          <w:noProof/>
        </w:rPr>
      </w:pPr>
      <w:hyperlink w:anchor="_Toc161657397" w:history="1">
        <w:r w:rsidR="00F76F4C" w:rsidRPr="006D624E">
          <w:rPr>
            <w:rStyle w:val="Hyperlink"/>
            <w:rFonts w:ascii="Arial" w:hAnsi="Arial" w:cs="Arial"/>
            <w:noProof/>
          </w:rPr>
          <w:t>2)</w:t>
        </w:r>
        <w:r w:rsidR="00F76F4C">
          <w:rPr>
            <w:rFonts w:asciiTheme="minorHAnsi" w:eastAsiaTheme="minorEastAsia" w:hAnsiTheme="minorHAnsi" w:cstheme="minorBidi"/>
            <w:noProof/>
          </w:rPr>
          <w:tab/>
        </w:r>
        <w:r w:rsidR="00F76F4C" w:rsidRPr="006D624E">
          <w:rPr>
            <w:rStyle w:val="Hyperlink"/>
            <w:rFonts w:ascii="Arial" w:hAnsi="Arial" w:cs="Arial"/>
            <w:noProof/>
          </w:rPr>
          <w:t>Browser Support</w:t>
        </w:r>
        <w:r w:rsidR="00F76F4C">
          <w:rPr>
            <w:noProof/>
            <w:webHidden/>
          </w:rPr>
          <w:tab/>
        </w:r>
        <w:r w:rsidR="00F76F4C">
          <w:rPr>
            <w:noProof/>
            <w:webHidden/>
          </w:rPr>
          <w:fldChar w:fldCharType="begin"/>
        </w:r>
        <w:r w:rsidR="00F76F4C">
          <w:rPr>
            <w:noProof/>
            <w:webHidden/>
          </w:rPr>
          <w:instrText xml:space="preserve"> PAGEREF _Toc161657397 \h </w:instrText>
        </w:r>
        <w:r w:rsidR="00F76F4C">
          <w:rPr>
            <w:noProof/>
            <w:webHidden/>
          </w:rPr>
        </w:r>
        <w:r w:rsidR="00F76F4C">
          <w:rPr>
            <w:noProof/>
            <w:webHidden/>
          </w:rPr>
          <w:fldChar w:fldCharType="separate"/>
        </w:r>
        <w:r w:rsidR="00F76F4C">
          <w:rPr>
            <w:noProof/>
            <w:webHidden/>
          </w:rPr>
          <w:t>24</w:t>
        </w:r>
        <w:r w:rsidR="00F76F4C">
          <w:rPr>
            <w:noProof/>
            <w:webHidden/>
          </w:rPr>
          <w:fldChar w:fldCharType="end"/>
        </w:r>
      </w:hyperlink>
    </w:p>
    <w:p w14:paraId="7252AC1E" w14:textId="3ADF5D9B" w:rsidR="00F76F4C" w:rsidRDefault="00AD074B">
      <w:pPr>
        <w:pStyle w:val="TOC2"/>
        <w:rPr>
          <w:rFonts w:asciiTheme="minorHAnsi" w:eastAsiaTheme="minorEastAsia" w:hAnsiTheme="minorHAnsi" w:cstheme="minorBidi"/>
          <w:noProof/>
        </w:rPr>
      </w:pPr>
      <w:hyperlink w:anchor="_Toc161657398" w:history="1">
        <w:r w:rsidR="00F76F4C" w:rsidRPr="006D624E">
          <w:rPr>
            <w:rStyle w:val="Hyperlink"/>
            <w:rFonts w:ascii="Arial" w:hAnsi="Arial" w:cs="Arial"/>
            <w:noProof/>
          </w:rPr>
          <w:t>3)</w:t>
        </w:r>
        <w:r w:rsidR="00F76F4C">
          <w:rPr>
            <w:rFonts w:asciiTheme="minorHAnsi" w:eastAsiaTheme="minorEastAsia" w:hAnsiTheme="minorHAnsi" w:cstheme="minorBidi"/>
            <w:noProof/>
          </w:rPr>
          <w:tab/>
        </w:r>
        <w:r w:rsidR="00F76F4C" w:rsidRPr="006D624E">
          <w:rPr>
            <w:rStyle w:val="Hyperlink"/>
            <w:rFonts w:ascii="Arial" w:hAnsi="Arial" w:cs="Arial"/>
            <w:noProof/>
          </w:rPr>
          <w:t>Accessibility</w:t>
        </w:r>
        <w:r w:rsidR="00F76F4C">
          <w:rPr>
            <w:noProof/>
            <w:webHidden/>
          </w:rPr>
          <w:tab/>
        </w:r>
        <w:r w:rsidR="00F76F4C">
          <w:rPr>
            <w:noProof/>
            <w:webHidden/>
          </w:rPr>
          <w:fldChar w:fldCharType="begin"/>
        </w:r>
        <w:r w:rsidR="00F76F4C">
          <w:rPr>
            <w:noProof/>
            <w:webHidden/>
          </w:rPr>
          <w:instrText xml:space="preserve"> PAGEREF _Toc161657398 \h </w:instrText>
        </w:r>
        <w:r w:rsidR="00F76F4C">
          <w:rPr>
            <w:noProof/>
            <w:webHidden/>
          </w:rPr>
        </w:r>
        <w:r w:rsidR="00F76F4C">
          <w:rPr>
            <w:noProof/>
            <w:webHidden/>
          </w:rPr>
          <w:fldChar w:fldCharType="separate"/>
        </w:r>
        <w:r w:rsidR="00F76F4C">
          <w:rPr>
            <w:noProof/>
            <w:webHidden/>
          </w:rPr>
          <w:t>24</w:t>
        </w:r>
        <w:r w:rsidR="00F76F4C">
          <w:rPr>
            <w:noProof/>
            <w:webHidden/>
          </w:rPr>
          <w:fldChar w:fldCharType="end"/>
        </w:r>
      </w:hyperlink>
    </w:p>
    <w:p w14:paraId="68A2018B" w14:textId="5DDB0B4E" w:rsidR="00F76F4C" w:rsidRDefault="00AD074B">
      <w:pPr>
        <w:pStyle w:val="TOC2"/>
        <w:rPr>
          <w:rFonts w:asciiTheme="minorHAnsi" w:eastAsiaTheme="minorEastAsia" w:hAnsiTheme="minorHAnsi" w:cstheme="minorBidi"/>
          <w:noProof/>
        </w:rPr>
      </w:pPr>
      <w:hyperlink w:anchor="_Toc161657399" w:history="1">
        <w:r w:rsidR="00F76F4C" w:rsidRPr="006D624E">
          <w:rPr>
            <w:rStyle w:val="Hyperlink"/>
            <w:rFonts w:ascii="Arial" w:hAnsi="Arial" w:cs="Arial"/>
            <w:noProof/>
          </w:rPr>
          <w:t>4)</w:t>
        </w:r>
        <w:r w:rsidR="00F76F4C">
          <w:rPr>
            <w:rFonts w:asciiTheme="minorHAnsi" w:eastAsiaTheme="minorEastAsia" w:hAnsiTheme="minorHAnsi" w:cstheme="minorBidi"/>
            <w:noProof/>
          </w:rPr>
          <w:tab/>
        </w:r>
        <w:r w:rsidR="00F76F4C" w:rsidRPr="006D624E">
          <w:rPr>
            <w:rStyle w:val="Hyperlink"/>
            <w:rFonts w:ascii="Arial" w:hAnsi="Arial" w:cs="Arial"/>
            <w:noProof/>
          </w:rPr>
          <w:t>PCI Compliance</w:t>
        </w:r>
        <w:r w:rsidR="00F76F4C">
          <w:rPr>
            <w:noProof/>
            <w:webHidden/>
          </w:rPr>
          <w:tab/>
        </w:r>
        <w:r w:rsidR="00F76F4C">
          <w:rPr>
            <w:noProof/>
            <w:webHidden/>
          </w:rPr>
          <w:fldChar w:fldCharType="begin"/>
        </w:r>
        <w:r w:rsidR="00F76F4C">
          <w:rPr>
            <w:noProof/>
            <w:webHidden/>
          </w:rPr>
          <w:instrText xml:space="preserve"> PAGEREF _Toc161657399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2A221B12" w14:textId="330E02B9" w:rsidR="00F76F4C" w:rsidRDefault="00AD074B">
      <w:pPr>
        <w:pStyle w:val="TOC2"/>
        <w:rPr>
          <w:rFonts w:asciiTheme="minorHAnsi" w:eastAsiaTheme="minorEastAsia" w:hAnsiTheme="minorHAnsi" w:cstheme="minorBidi"/>
          <w:noProof/>
        </w:rPr>
      </w:pPr>
      <w:hyperlink w:anchor="_Toc161657400" w:history="1">
        <w:r w:rsidR="00F76F4C" w:rsidRPr="006D624E">
          <w:rPr>
            <w:rStyle w:val="Hyperlink"/>
            <w:rFonts w:ascii="Arial" w:hAnsi="Arial" w:cs="Arial"/>
            <w:noProof/>
          </w:rPr>
          <w:t>5)</w:t>
        </w:r>
        <w:r w:rsidR="00F76F4C">
          <w:rPr>
            <w:rFonts w:asciiTheme="minorHAnsi" w:eastAsiaTheme="minorEastAsia" w:hAnsiTheme="minorHAnsi" w:cstheme="minorBidi"/>
            <w:noProof/>
          </w:rPr>
          <w:tab/>
        </w:r>
        <w:r w:rsidR="00F76F4C" w:rsidRPr="006D624E">
          <w:rPr>
            <w:rStyle w:val="Hyperlink"/>
            <w:rFonts w:ascii="Arial" w:hAnsi="Arial" w:cs="Arial"/>
            <w:noProof/>
          </w:rPr>
          <w:t>HTTPS Security</w:t>
        </w:r>
        <w:r w:rsidR="00F76F4C">
          <w:rPr>
            <w:noProof/>
            <w:webHidden/>
          </w:rPr>
          <w:tab/>
        </w:r>
        <w:r w:rsidR="00F76F4C">
          <w:rPr>
            <w:noProof/>
            <w:webHidden/>
          </w:rPr>
          <w:fldChar w:fldCharType="begin"/>
        </w:r>
        <w:r w:rsidR="00F76F4C">
          <w:rPr>
            <w:noProof/>
            <w:webHidden/>
          </w:rPr>
          <w:instrText xml:space="preserve"> PAGEREF _Toc161657400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797558C1" w14:textId="409325D1" w:rsidR="00F76F4C" w:rsidRDefault="00AD074B">
      <w:pPr>
        <w:pStyle w:val="TOC2"/>
        <w:rPr>
          <w:rFonts w:asciiTheme="minorHAnsi" w:eastAsiaTheme="minorEastAsia" w:hAnsiTheme="minorHAnsi" w:cstheme="minorBidi"/>
          <w:noProof/>
        </w:rPr>
      </w:pPr>
      <w:hyperlink w:anchor="_Toc161657401" w:history="1">
        <w:r w:rsidR="00F76F4C" w:rsidRPr="006D624E">
          <w:rPr>
            <w:rStyle w:val="Hyperlink"/>
            <w:rFonts w:ascii="Arial" w:hAnsi="Arial" w:cs="Arial"/>
            <w:noProof/>
          </w:rPr>
          <w:t>6)</w:t>
        </w:r>
        <w:r w:rsidR="00F76F4C">
          <w:rPr>
            <w:rFonts w:asciiTheme="minorHAnsi" w:eastAsiaTheme="minorEastAsia" w:hAnsiTheme="minorHAnsi" w:cstheme="minorBidi"/>
            <w:noProof/>
          </w:rPr>
          <w:tab/>
        </w:r>
        <w:r w:rsidR="00F76F4C" w:rsidRPr="006D624E">
          <w:rPr>
            <w:rStyle w:val="Hyperlink"/>
            <w:rFonts w:ascii="Arial" w:hAnsi="Arial" w:cs="Arial"/>
            <w:noProof/>
          </w:rPr>
          <w:t>UK and EEA Data Storage</w:t>
        </w:r>
        <w:r w:rsidR="00F76F4C">
          <w:rPr>
            <w:noProof/>
            <w:webHidden/>
          </w:rPr>
          <w:tab/>
        </w:r>
        <w:r w:rsidR="00F76F4C">
          <w:rPr>
            <w:noProof/>
            <w:webHidden/>
          </w:rPr>
          <w:fldChar w:fldCharType="begin"/>
        </w:r>
        <w:r w:rsidR="00F76F4C">
          <w:rPr>
            <w:noProof/>
            <w:webHidden/>
          </w:rPr>
          <w:instrText xml:space="preserve"> PAGEREF _Toc161657401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25DACE70" w14:textId="04BC6750" w:rsidR="00F76F4C" w:rsidRDefault="00AD074B">
      <w:pPr>
        <w:pStyle w:val="TOC2"/>
        <w:rPr>
          <w:rFonts w:asciiTheme="minorHAnsi" w:eastAsiaTheme="minorEastAsia" w:hAnsiTheme="minorHAnsi" w:cstheme="minorBidi"/>
          <w:noProof/>
        </w:rPr>
      </w:pPr>
      <w:hyperlink w:anchor="_Toc161657402" w:history="1">
        <w:r w:rsidR="00F76F4C" w:rsidRPr="006D624E">
          <w:rPr>
            <w:rStyle w:val="Hyperlink"/>
            <w:rFonts w:ascii="Arial" w:hAnsi="Arial" w:cs="Arial"/>
            <w:noProof/>
          </w:rPr>
          <w:t>7)</w:t>
        </w:r>
        <w:r w:rsidR="00F76F4C">
          <w:rPr>
            <w:rFonts w:asciiTheme="minorHAnsi" w:eastAsiaTheme="minorEastAsia" w:hAnsiTheme="minorHAnsi" w:cstheme="minorBidi"/>
            <w:noProof/>
          </w:rPr>
          <w:tab/>
        </w:r>
        <w:r w:rsidR="00F76F4C" w:rsidRPr="006D624E">
          <w:rPr>
            <w:rStyle w:val="Hyperlink"/>
            <w:rFonts w:ascii="Arial" w:hAnsi="Arial" w:cs="Arial"/>
            <w:noProof/>
          </w:rPr>
          <w:t>Data Encryption at Rest</w:t>
        </w:r>
        <w:r w:rsidR="00F76F4C">
          <w:rPr>
            <w:noProof/>
            <w:webHidden/>
          </w:rPr>
          <w:tab/>
        </w:r>
        <w:r w:rsidR="00F76F4C">
          <w:rPr>
            <w:noProof/>
            <w:webHidden/>
          </w:rPr>
          <w:fldChar w:fldCharType="begin"/>
        </w:r>
        <w:r w:rsidR="00F76F4C">
          <w:rPr>
            <w:noProof/>
            <w:webHidden/>
          </w:rPr>
          <w:instrText xml:space="preserve"> PAGEREF _Toc161657402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562E6EEF" w14:textId="0D7F0F8E" w:rsidR="00F76F4C" w:rsidRDefault="00AD074B">
      <w:pPr>
        <w:pStyle w:val="TOC2"/>
        <w:rPr>
          <w:rFonts w:asciiTheme="minorHAnsi" w:eastAsiaTheme="minorEastAsia" w:hAnsiTheme="minorHAnsi" w:cstheme="minorBidi"/>
          <w:noProof/>
        </w:rPr>
      </w:pPr>
      <w:hyperlink w:anchor="_Toc161657403" w:history="1">
        <w:r w:rsidR="00F76F4C" w:rsidRPr="006D624E">
          <w:rPr>
            <w:rStyle w:val="Hyperlink"/>
            <w:rFonts w:ascii="Arial" w:hAnsi="Arial" w:cs="Arial"/>
            <w:noProof/>
          </w:rPr>
          <w:t>8)</w:t>
        </w:r>
        <w:r w:rsidR="00F76F4C">
          <w:rPr>
            <w:rFonts w:asciiTheme="minorHAnsi" w:eastAsiaTheme="minorEastAsia" w:hAnsiTheme="minorHAnsi" w:cstheme="minorBidi"/>
            <w:noProof/>
          </w:rPr>
          <w:tab/>
        </w:r>
        <w:r w:rsidR="00F76F4C" w:rsidRPr="006D624E">
          <w:rPr>
            <w:rStyle w:val="Hyperlink"/>
            <w:rFonts w:ascii="Arial" w:hAnsi="Arial" w:cs="Arial"/>
            <w:noProof/>
          </w:rPr>
          <w:t>Penetration Testing</w:t>
        </w:r>
        <w:r w:rsidR="00F76F4C">
          <w:rPr>
            <w:noProof/>
            <w:webHidden/>
          </w:rPr>
          <w:tab/>
        </w:r>
        <w:r w:rsidR="00F76F4C">
          <w:rPr>
            <w:noProof/>
            <w:webHidden/>
          </w:rPr>
          <w:fldChar w:fldCharType="begin"/>
        </w:r>
        <w:r w:rsidR="00F76F4C">
          <w:rPr>
            <w:noProof/>
            <w:webHidden/>
          </w:rPr>
          <w:instrText xml:space="preserve"> PAGEREF _Toc161657403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4E62B545" w14:textId="011D3FC9" w:rsidR="00F76F4C" w:rsidRDefault="00AD074B">
      <w:pPr>
        <w:pStyle w:val="TOC2"/>
        <w:rPr>
          <w:rFonts w:asciiTheme="minorHAnsi" w:eastAsiaTheme="minorEastAsia" w:hAnsiTheme="minorHAnsi" w:cstheme="minorBidi"/>
          <w:noProof/>
        </w:rPr>
      </w:pPr>
      <w:hyperlink w:anchor="_Toc161657404" w:history="1">
        <w:r w:rsidR="00F76F4C" w:rsidRPr="006D624E">
          <w:rPr>
            <w:rStyle w:val="Hyperlink"/>
            <w:rFonts w:ascii="Arial" w:hAnsi="Arial"/>
            <w:noProof/>
          </w:rPr>
          <w:t>4.17</w:t>
        </w:r>
        <w:r w:rsidR="00F76F4C">
          <w:rPr>
            <w:rFonts w:asciiTheme="minorHAnsi" w:eastAsiaTheme="minorEastAsia" w:hAnsiTheme="minorHAnsi" w:cstheme="minorBidi"/>
            <w:noProof/>
          </w:rPr>
          <w:tab/>
        </w:r>
        <w:r w:rsidR="00F76F4C" w:rsidRPr="006D624E">
          <w:rPr>
            <w:rStyle w:val="Hyperlink"/>
            <w:rFonts w:ascii="Arial" w:hAnsi="Arial"/>
            <w:noProof/>
          </w:rPr>
          <w:t>Recommended/Desirable Technical Requirements</w:t>
        </w:r>
        <w:r w:rsidR="00F76F4C">
          <w:rPr>
            <w:noProof/>
            <w:webHidden/>
          </w:rPr>
          <w:tab/>
        </w:r>
        <w:r w:rsidR="00F76F4C">
          <w:rPr>
            <w:noProof/>
            <w:webHidden/>
          </w:rPr>
          <w:fldChar w:fldCharType="begin"/>
        </w:r>
        <w:r w:rsidR="00F76F4C">
          <w:rPr>
            <w:noProof/>
            <w:webHidden/>
          </w:rPr>
          <w:instrText xml:space="preserve"> PAGEREF _Toc161657404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3BD0E7DE" w14:textId="55F8D8EC" w:rsidR="00F76F4C" w:rsidRDefault="00AD074B">
      <w:pPr>
        <w:pStyle w:val="TOC2"/>
        <w:rPr>
          <w:rFonts w:asciiTheme="minorHAnsi" w:eastAsiaTheme="minorEastAsia" w:hAnsiTheme="minorHAnsi" w:cstheme="minorBidi"/>
          <w:noProof/>
        </w:rPr>
      </w:pPr>
      <w:hyperlink w:anchor="_Toc161657405" w:history="1">
        <w:r w:rsidR="00F76F4C" w:rsidRPr="006D624E">
          <w:rPr>
            <w:rStyle w:val="Hyperlink"/>
            <w:rFonts w:ascii="Arial" w:hAnsi="Arial" w:cs="Arial"/>
            <w:noProof/>
          </w:rPr>
          <w:t>1)</w:t>
        </w:r>
        <w:r w:rsidR="00F76F4C">
          <w:rPr>
            <w:rFonts w:asciiTheme="minorHAnsi" w:eastAsiaTheme="minorEastAsia" w:hAnsiTheme="minorHAnsi" w:cstheme="minorBidi"/>
            <w:noProof/>
          </w:rPr>
          <w:tab/>
        </w:r>
        <w:r w:rsidR="00F76F4C" w:rsidRPr="006D624E">
          <w:rPr>
            <w:rStyle w:val="Hyperlink"/>
            <w:rFonts w:ascii="Arial" w:hAnsi="Arial" w:cs="Arial"/>
            <w:noProof/>
          </w:rPr>
          <w:t>Opensource License Restrictions</w:t>
        </w:r>
        <w:r w:rsidR="00F76F4C">
          <w:rPr>
            <w:noProof/>
            <w:webHidden/>
          </w:rPr>
          <w:tab/>
        </w:r>
        <w:r w:rsidR="00F76F4C">
          <w:rPr>
            <w:noProof/>
            <w:webHidden/>
          </w:rPr>
          <w:fldChar w:fldCharType="begin"/>
        </w:r>
        <w:r w:rsidR="00F76F4C">
          <w:rPr>
            <w:noProof/>
            <w:webHidden/>
          </w:rPr>
          <w:instrText xml:space="preserve"> PAGEREF _Toc161657405 \h </w:instrText>
        </w:r>
        <w:r w:rsidR="00F76F4C">
          <w:rPr>
            <w:noProof/>
            <w:webHidden/>
          </w:rPr>
        </w:r>
        <w:r w:rsidR="00F76F4C">
          <w:rPr>
            <w:noProof/>
            <w:webHidden/>
          </w:rPr>
          <w:fldChar w:fldCharType="separate"/>
        </w:r>
        <w:r w:rsidR="00F76F4C">
          <w:rPr>
            <w:noProof/>
            <w:webHidden/>
          </w:rPr>
          <w:t>25</w:t>
        </w:r>
        <w:r w:rsidR="00F76F4C">
          <w:rPr>
            <w:noProof/>
            <w:webHidden/>
          </w:rPr>
          <w:fldChar w:fldCharType="end"/>
        </w:r>
      </w:hyperlink>
    </w:p>
    <w:p w14:paraId="585BF448" w14:textId="3CEBEC1A" w:rsidR="00F76F4C" w:rsidRDefault="00AD074B">
      <w:pPr>
        <w:pStyle w:val="TOC2"/>
        <w:rPr>
          <w:rFonts w:asciiTheme="minorHAnsi" w:eastAsiaTheme="minorEastAsia" w:hAnsiTheme="minorHAnsi" w:cstheme="minorBidi"/>
          <w:noProof/>
        </w:rPr>
      </w:pPr>
      <w:hyperlink w:anchor="_Toc161657406" w:history="1">
        <w:r w:rsidR="00F76F4C" w:rsidRPr="006D624E">
          <w:rPr>
            <w:rStyle w:val="Hyperlink"/>
            <w:rFonts w:ascii="Arial" w:hAnsi="Arial" w:cs="Arial"/>
            <w:noProof/>
          </w:rPr>
          <w:t>2)</w:t>
        </w:r>
        <w:r w:rsidR="00F76F4C">
          <w:rPr>
            <w:rFonts w:asciiTheme="minorHAnsi" w:eastAsiaTheme="minorEastAsia" w:hAnsiTheme="minorHAnsi" w:cstheme="minorBidi"/>
            <w:noProof/>
          </w:rPr>
          <w:tab/>
        </w:r>
        <w:r w:rsidR="00F76F4C" w:rsidRPr="006D624E">
          <w:rPr>
            <w:rStyle w:val="Hyperlink"/>
            <w:rFonts w:ascii="Arial" w:hAnsi="Arial" w:cs="Arial"/>
            <w:noProof/>
          </w:rPr>
          <w:t>3</w:t>
        </w:r>
        <w:r w:rsidR="00F76F4C" w:rsidRPr="006D624E">
          <w:rPr>
            <w:rStyle w:val="Hyperlink"/>
            <w:rFonts w:ascii="Arial" w:hAnsi="Arial" w:cs="Arial"/>
            <w:noProof/>
            <w:vertAlign w:val="superscript"/>
          </w:rPr>
          <w:t>rd</w:t>
        </w:r>
        <w:r w:rsidR="00F76F4C" w:rsidRPr="006D624E">
          <w:rPr>
            <w:rStyle w:val="Hyperlink"/>
            <w:rFonts w:ascii="Arial" w:hAnsi="Arial" w:cs="Arial"/>
            <w:noProof/>
          </w:rPr>
          <w:t xml:space="preserve"> Party Support Requirements</w:t>
        </w:r>
        <w:r w:rsidR="00F76F4C">
          <w:rPr>
            <w:noProof/>
            <w:webHidden/>
          </w:rPr>
          <w:tab/>
        </w:r>
        <w:r w:rsidR="00F76F4C">
          <w:rPr>
            <w:noProof/>
            <w:webHidden/>
          </w:rPr>
          <w:fldChar w:fldCharType="begin"/>
        </w:r>
        <w:r w:rsidR="00F76F4C">
          <w:rPr>
            <w:noProof/>
            <w:webHidden/>
          </w:rPr>
          <w:instrText xml:space="preserve"> PAGEREF _Toc161657406 \h </w:instrText>
        </w:r>
        <w:r w:rsidR="00F76F4C">
          <w:rPr>
            <w:noProof/>
            <w:webHidden/>
          </w:rPr>
        </w:r>
        <w:r w:rsidR="00F76F4C">
          <w:rPr>
            <w:noProof/>
            <w:webHidden/>
          </w:rPr>
          <w:fldChar w:fldCharType="separate"/>
        </w:r>
        <w:r w:rsidR="00F76F4C">
          <w:rPr>
            <w:noProof/>
            <w:webHidden/>
          </w:rPr>
          <w:t>26</w:t>
        </w:r>
        <w:r w:rsidR="00F76F4C">
          <w:rPr>
            <w:noProof/>
            <w:webHidden/>
          </w:rPr>
          <w:fldChar w:fldCharType="end"/>
        </w:r>
      </w:hyperlink>
    </w:p>
    <w:p w14:paraId="5AB756AE" w14:textId="48FDB244" w:rsidR="00F76F4C" w:rsidRDefault="00AD074B">
      <w:pPr>
        <w:pStyle w:val="TOC2"/>
        <w:rPr>
          <w:rFonts w:asciiTheme="minorHAnsi" w:eastAsiaTheme="minorEastAsia" w:hAnsiTheme="minorHAnsi" w:cstheme="minorBidi"/>
          <w:noProof/>
        </w:rPr>
      </w:pPr>
      <w:hyperlink w:anchor="_Toc161657407" w:history="1">
        <w:r w:rsidR="00F76F4C" w:rsidRPr="006D624E">
          <w:rPr>
            <w:rStyle w:val="Hyperlink"/>
            <w:rFonts w:ascii="Arial" w:hAnsi="Arial" w:cs="Arial"/>
            <w:noProof/>
          </w:rPr>
          <w:t>3)</w:t>
        </w:r>
        <w:r w:rsidR="00F76F4C">
          <w:rPr>
            <w:rFonts w:asciiTheme="minorHAnsi" w:eastAsiaTheme="minorEastAsia" w:hAnsiTheme="minorHAnsi" w:cstheme="minorBidi"/>
            <w:noProof/>
          </w:rPr>
          <w:tab/>
        </w:r>
        <w:r w:rsidR="00F76F4C" w:rsidRPr="006D624E">
          <w:rPr>
            <w:rStyle w:val="Hyperlink"/>
            <w:rFonts w:ascii="Arial" w:hAnsi="Arial" w:cs="Arial"/>
            <w:noProof/>
          </w:rPr>
          <w:t>Source Code and Escrow</w:t>
        </w:r>
        <w:r w:rsidR="00F76F4C">
          <w:rPr>
            <w:noProof/>
            <w:webHidden/>
          </w:rPr>
          <w:tab/>
        </w:r>
        <w:r w:rsidR="00F76F4C">
          <w:rPr>
            <w:noProof/>
            <w:webHidden/>
          </w:rPr>
          <w:fldChar w:fldCharType="begin"/>
        </w:r>
        <w:r w:rsidR="00F76F4C">
          <w:rPr>
            <w:noProof/>
            <w:webHidden/>
          </w:rPr>
          <w:instrText xml:space="preserve"> PAGEREF _Toc161657407 \h </w:instrText>
        </w:r>
        <w:r w:rsidR="00F76F4C">
          <w:rPr>
            <w:noProof/>
            <w:webHidden/>
          </w:rPr>
        </w:r>
        <w:r w:rsidR="00F76F4C">
          <w:rPr>
            <w:noProof/>
            <w:webHidden/>
          </w:rPr>
          <w:fldChar w:fldCharType="separate"/>
        </w:r>
        <w:r w:rsidR="00F76F4C">
          <w:rPr>
            <w:noProof/>
            <w:webHidden/>
          </w:rPr>
          <w:t>26</w:t>
        </w:r>
        <w:r w:rsidR="00F76F4C">
          <w:rPr>
            <w:noProof/>
            <w:webHidden/>
          </w:rPr>
          <w:fldChar w:fldCharType="end"/>
        </w:r>
      </w:hyperlink>
    </w:p>
    <w:p w14:paraId="468539F6" w14:textId="0A27B521" w:rsidR="00F76F4C" w:rsidRDefault="00AD074B">
      <w:pPr>
        <w:pStyle w:val="TOC2"/>
        <w:rPr>
          <w:rFonts w:asciiTheme="minorHAnsi" w:eastAsiaTheme="minorEastAsia" w:hAnsiTheme="minorHAnsi" w:cstheme="minorBidi"/>
          <w:noProof/>
        </w:rPr>
      </w:pPr>
      <w:hyperlink w:anchor="_Toc161657408" w:history="1">
        <w:r w:rsidR="00F76F4C" w:rsidRPr="006D624E">
          <w:rPr>
            <w:rStyle w:val="Hyperlink"/>
            <w:rFonts w:ascii="Arial" w:hAnsi="Arial"/>
            <w:noProof/>
          </w:rPr>
          <w:t>4.18</w:t>
        </w:r>
        <w:r w:rsidR="00F76F4C">
          <w:rPr>
            <w:rFonts w:asciiTheme="minorHAnsi" w:eastAsiaTheme="minorEastAsia" w:hAnsiTheme="minorHAnsi" w:cstheme="minorBidi"/>
            <w:noProof/>
          </w:rPr>
          <w:tab/>
        </w:r>
        <w:r w:rsidR="00F76F4C" w:rsidRPr="006D624E">
          <w:rPr>
            <w:rStyle w:val="Hyperlink"/>
            <w:rFonts w:ascii="Arial" w:hAnsi="Arial"/>
            <w:noProof/>
          </w:rPr>
          <w:t>Hosting</w:t>
        </w:r>
        <w:r w:rsidR="00F76F4C">
          <w:rPr>
            <w:noProof/>
            <w:webHidden/>
          </w:rPr>
          <w:tab/>
        </w:r>
        <w:r w:rsidR="00F76F4C">
          <w:rPr>
            <w:noProof/>
            <w:webHidden/>
          </w:rPr>
          <w:fldChar w:fldCharType="begin"/>
        </w:r>
        <w:r w:rsidR="00F76F4C">
          <w:rPr>
            <w:noProof/>
            <w:webHidden/>
          </w:rPr>
          <w:instrText xml:space="preserve"> PAGEREF _Toc161657408 \h </w:instrText>
        </w:r>
        <w:r w:rsidR="00F76F4C">
          <w:rPr>
            <w:noProof/>
            <w:webHidden/>
          </w:rPr>
        </w:r>
        <w:r w:rsidR="00F76F4C">
          <w:rPr>
            <w:noProof/>
            <w:webHidden/>
          </w:rPr>
          <w:fldChar w:fldCharType="separate"/>
        </w:r>
        <w:r w:rsidR="00F76F4C">
          <w:rPr>
            <w:noProof/>
            <w:webHidden/>
          </w:rPr>
          <w:t>26</w:t>
        </w:r>
        <w:r w:rsidR="00F76F4C">
          <w:rPr>
            <w:noProof/>
            <w:webHidden/>
          </w:rPr>
          <w:fldChar w:fldCharType="end"/>
        </w:r>
      </w:hyperlink>
    </w:p>
    <w:p w14:paraId="000D69AA" w14:textId="074D2363" w:rsidR="00F76F4C" w:rsidRDefault="00AD074B">
      <w:pPr>
        <w:pStyle w:val="TOC2"/>
        <w:rPr>
          <w:rFonts w:asciiTheme="minorHAnsi" w:eastAsiaTheme="minorEastAsia" w:hAnsiTheme="minorHAnsi" w:cstheme="minorBidi"/>
          <w:noProof/>
        </w:rPr>
      </w:pPr>
      <w:hyperlink w:anchor="_Toc161657409" w:history="1">
        <w:r w:rsidR="00F76F4C" w:rsidRPr="006D624E">
          <w:rPr>
            <w:rStyle w:val="Hyperlink"/>
            <w:rFonts w:ascii="Arial" w:hAnsi="Arial"/>
            <w:noProof/>
          </w:rPr>
          <w:t>4.19</w:t>
        </w:r>
        <w:r w:rsidR="00F76F4C">
          <w:rPr>
            <w:rFonts w:asciiTheme="minorHAnsi" w:eastAsiaTheme="minorEastAsia" w:hAnsiTheme="minorHAnsi" w:cstheme="minorBidi"/>
            <w:noProof/>
          </w:rPr>
          <w:tab/>
        </w:r>
        <w:r w:rsidR="00F76F4C" w:rsidRPr="006D624E">
          <w:rPr>
            <w:rStyle w:val="Hyperlink"/>
            <w:rFonts w:ascii="Arial" w:hAnsi="Arial"/>
            <w:noProof/>
          </w:rPr>
          <w:t>Performance</w:t>
        </w:r>
        <w:r w:rsidR="00F76F4C">
          <w:rPr>
            <w:noProof/>
            <w:webHidden/>
          </w:rPr>
          <w:tab/>
        </w:r>
        <w:r w:rsidR="00F76F4C">
          <w:rPr>
            <w:noProof/>
            <w:webHidden/>
          </w:rPr>
          <w:fldChar w:fldCharType="begin"/>
        </w:r>
        <w:r w:rsidR="00F76F4C">
          <w:rPr>
            <w:noProof/>
            <w:webHidden/>
          </w:rPr>
          <w:instrText xml:space="preserve"> PAGEREF _Toc161657409 \h </w:instrText>
        </w:r>
        <w:r w:rsidR="00F76F4C">
          <w:rPr>
            <w:noProof/>
            <w:webHidden/>
          </w:rPr>
        </w:r>
        <w:r w:rsidR="00F76F4C">
          <w:rPr>
            <w:noProof/>
            <w:webHidden/>
          </w:rPr>
          <w:fldChar w:fldCharType="separate"/>
        </w:r>
        <w:r w:rsidR="00F76F4C">
          <w:rPr>
            <w:noProof/>
            <w:webHidden/>
          </w:rPr>
          <w:t>26</w:t>
        </w:r>
        <w:r w:rsidR="00F76F4C">
          <w:rPr>
            <w:noProof/>
            <w:webHidden/>
          </w:rPr>
          <w:fldChar w:fldCharType="end"/>
        </w:r>
      </w:hyperlink>
    </w:p>
    <w:p w14:paraId="1D9B4353" w14:textId="4FC2A303" w:rsidR="00F76F4C" w:rsidRDefault="00AD074B">
      <w:pPr>
        <w:pStyle w:val="TOC2"/>
        <w:rPr>
          <w:rFonts w:asciiTheme="minorHAnsi" w:eastAsiaTheme="minorEastAsia" w:hAnsiTheme="minorHAnsi" w:cstheme="minorBidi"/>
          <w:noProof/>
        </w:rPr>
      </w:pPr>
      <w:hyperlink w:anchor="_Toc161657410" w:history="1">
        <w:r w:rsidR="00F76F4C" w:rsidRPr="006D624E">
          <w:rPr>
            <w:rStyle w:val="Hyperlink"/>
            <w:rFonts w:ascii="Arial" w:hAnsi="Arial"/>
            <w:noProof/>
          </w:rPr>
          <w:t>4.20</w:t>
        </w:r>
        <w:r w:rsidR="00F76F4C">
          <w:rPr>
            <w:rFonts w:asciiTheme="minorHAnsi" w:eastAsiaTheme="minorEastAsia" w:hAnsiTheme="minorHAnsi" w:cstheme="minorBidi"/>
            <w:noProof/>
          </w:rPr>
          <w:tab/>
        </w:r>
        <w:r w:rsidR="00F76F4C" w:rsidRPr="006D624E">
          <w:rPr>
            <w:rStyle w:val="Hyperlink"/>
            <w:rFonts w:ascii="Arial" w:hAnsi="Arial"/>
            <w:noProof/>
          </w:rPr>
          <w:t>Supporting Processes – Customer Service</w:t>
        </w:r>
        <w:r w:rsidR="00F76F4C">
          <w:rPr>
            <w:noProof/>
            <w:webHidden/>
          </w:rPr>
          <w:tab/>
        </w:r>
        <w:r w:rsidR="00F76F4C">
          <w:rPr>
            <w:noProof/>
            <w:webHidden/>
          </w:rPr>
          <w:fldChar w:fldCharType="begin"/>
        </w:r>
        <w:r w:rsidR="00F76F4C">
          <w:rPr>
            <w:noProof/>
            <w:webHidden/>
          </w:rPr>
          <w:instrText xml:space="preserve"> PAGEREF _Toc161657410 \h </w:instrText>
        </w:r>
        <w:r w:rsidR="00F76F4C">
          <w:rPr>
            <w:noProof/>
            <w:webHidden/>
          </w:rPr>
        </w:r>
        <w:r w:rsidR="00F76F4C">
          <w:rPr>
            <w:noProof/>
            <w:webHidden/>
          </w:rPr>
          <w:fldChar w:fldCharType="separate"/>
        </w:r>
        <w:r w:rsidR="00F76F4C">
          <w:rPr>
            <w:noProof/>
            <w:webHidden/>
          </w:rPr>
          <w:t>27</w:t>
        </w:r>
        <w:r w:rsidR="00F76F4C">
          <w:rPr>
            <w:noProof/>
            <w:webHidden/>
          </w:rPr>
          <w:fldChar w:fldCharType="end"/>
        </w:r>
      </w:hyperlink>
    </w:p>
    <w:p w14:paraId="68729334" w14:textId="5CE32F99" w:rsidR="00F76F4C" w:rsidRDefault="00AD074B">
      <w:pPr>
        <w:pStyle w:val="TOC2"/>
        <w:rPr>
          <w:rFonts w:asciiTheme="minorHAnsi" w:eastAsiaTheme="minorEastAsia" w:hAnsiTheme="minorHAnsi" w:cstheme="minorBidi"/>
          <w:noProof/>
        </w:rPr>
      </w:pPr>
      <w:hyperlink w:anchor="_Toc161657411" w:history="1">
        <w:r w:rsidR="00F76F4C" w:rsidRPr="006D624E">
          <w:rPr>
            <w:rStyle w:val="Hyperlink"/>
            <w:rFonts w:ascii="Arial" w:hAnsi="Arial"/>
            <w:noProof/>
          </w:rPr>
          <w:t>4.21</w:t>
        </w:r>
        <w:r w:rsidR="00F76F4C">
          <w:rPr>
            <w:rFonts w:asciiTheme="minorHAnsi" w:eastAsiaTheme="minorEastAsia" w:hAnsiTheme="minorHAnsi" w:cstheme="minorBidi"/>
            <w:noProof/>
          </w:rPr>
          <w:tab/>
        </w:r>
        <w:r w:rsidR="00F76F4C" w:rsidRPr="006D624E">
          <w:rPr>
            <w:rStyle w:val="Hyperlink"/>
            <w:rFonts w:ascii="Arial" w:hAnsi="Arial"/>
            <w:noProof/>
          </w:rPr>
          <w:t xml:space="preserve">Contract Management – Performance &amp;Improvement &amp; </w:t>
        </w:r>
        <w:r w:rsidR="00F76F4C">
          <w:rPr>
            <w:noProof/>
            <w:webHidden/>
          </w:rPr>
          <w:tab/>
        </w:r>
        <w:r w:rsidR="00F76F4C">
          <w:rPr>
            <w:noProof/>
            <w:webHidden/>
          </w:rPr>
          <w:fldChar w:fldCharType="begin"/>
        </w:r>
        <w:r w:rsidR="00F76F4C">
          <w:rPr>
            <w:noProof/>
            <w:webHidden/>
          </w:rPr>
          <w:instrText xml:space="preserve"> PAGEREF _Toc161657411 \h </w:instrText>
        </w:r>
        <w:r w:rsidR="00F76F4C">
          <w:rPr>
            <w:noProof/>
            <w:webHidden/>
          </w:rPr>
        </w:r>
        <w:r w:rsidR="00F76F4C">
          <w:rPr>
            <w:noProof/>
            <w:webHidden/>
          </w:rPr>
          <w:fldChar w:fldCharType="separate"/>
        </w:r>
        <w:r w:rsidR="00F76F4C">
          <w:rPr>
            <w:noProof/>
            <w:webHidden/>
          </w:rPr>
          <w:t>28</w:t>
        </w:r>
        <w:r w:rsidR="00F76F4C">
          <w:rPr>
            <w:noProof/>
            <w:webHidden/>
          </w:rPr>
          <w:fldChar w:fldCharType="end"/>
        </w:r>
      </w:hyperlink>
    </w:p>
    <w:p w14:paraId="0E862762" w14:textId="10ECC915" w:rsidR="00F76F4C" w:rsidRDefault="00AD074B">
      <w:pPr>
        <w:pStyle w:val="TOC2"/>
        <w:rPr>
          <w:rFonts w:asciiTheme="minorHAnsi" w:eastAsiaTheme="minorEastAsia" w:hAnsiTheme="minorHAnsi" w:cstheme="minorBidi"/>
          <w:noProof/>
        </w:rPr>
      </w:pPr>
      <w:hyperlink w:anchor="_Toc161657412" w:history="1">
        <w:r w:rsidR="00F76F4C" w:rsidRPr="006D624E">
          <w:rPr>
            <w:rStyle w:val="Hyperlink"/>
            <w:rFonts w:ascii="Arial" w:hAnsi="Arial"/>
            <w:noProof/>
          </w:rPr>
          <w:t>4.22</w:t>
        </w:r>
        <w:r w:rsidR="00F76F4C">
          <w:rPr>
            <w:rFonts w:asciiTheme="minorHAnsi" w:eastAsiaTheme="minorEastAsia" w:hAnsiTheme="minorHAnsi" w:cstheme="minorBidi"/>
            <w:noProof/>
          </w:rPr>
          <w:tab/>
        </w:r>
        <w:r w:rsidR="00F76F4C" w:rsidRPr="006D624E">
          <w:rPr>
            <w:rStyle w:val="Hyperlink"/>
            <w:rFonts w:ascii="Arial" w:hAnsi="Arial"/>
            <w:noProof/>
          </w:rPr>
          <w:t>Mobilisation</w:t>
        </w:r>
        <w:r w:rsidR="00F76F4C">
          <w:rPr>
            <w:noProof/>
            <w:webHidden/>
          </w:rPr>
          <w:tab/>
        </w:r>
        <w:r w:rsidR="00F76F4C">
          <w:rPr>
            <w:noProof/>
            <w:webHidden/>
          </w:rPr>
          <w:fldChar w:fldCharType="begin"/>
        </w:r>
        <w:r w:rsidR="00F76F4C">
          <w:rPr>
            <w:noProof/>
            <w:webHidden/>
          </w:rPr>
          <w:instrText xml:space="preserve"> PAGEREF _Toc161657412 \h </w:instrText>
        </w:r>
        <w:r w:rsidR="00F76F4C">
          <w:rPr>
            <w:noProof/>
            <w:webHidden/>
          </w:rPr>
        </w:r>
        <w:r w:rsidR="00F76F4C">
          <w:rPr>
            <w:noProof/>
            <w:webHidden/>
          </w:rPr>
          <w:fldChar w:fldCharType="separate"/>
        </w:r>
        <w:r w:rsidR="00F76F4C">
          <w:rPr>
            <w:noProof/>
            <w:webHidden/>
          </w:rPr>
          <w:t>28</w:t>
        </w:r>
        <w:r w:rsidR="00F76F4C">
          <w:rPr>
            <w:noProof/>
            <w:webHidden/>
          </w:rPr>
          <w:fldChar w:fldCharType="end"/>
        </w:r>
      </w:hyperlink>
    </w:p>
    <w:p w14:paraId="4BA186E2" w14:textId="49B3416E" w:rsidR="00F76F4C" w:rsidRDefault="00AD074B">
      <w:pPr>
        <w:pStyle w:val="TOC2"/>
        <w:rPr>
          <w:rFonts w:asciiTheme="minorHAnsi" w:eastAsiaTheme="minorEastAsia" w:hAnsiTheme="minorHAnsi" w:cstheme="minorBidi"/>
          <w:noProof/>
        </w:rPr>
      </w:pPr>
      <w:hyperlink w:anchor="_Toc161657413" w:history="1">
        <w:r w:rsidR="00F76F4C" w:rsidRPr="006D624E">
          <w:rPr>
            <w:rStyle w:val="Hyperlink"/>
            <w:rFonts w:ascii="Arial" w:hAnsi="Arial"/>
            <w:noProof/>
          </w:rPr>
          <w:t>4.23</w:t>
        </w:r>
        <w:r w:rsidR="00F76F4C">
          <w:rPr>
            <w:rFonts w:asciiTheme="minorHAnsi" w:eastAsiaTheme="minorEastAsia" w:hAnsiTheme="minorHAnsi" w:cstheme="minorBidi"/>
            <w:noProof/>
          </w:rPr>
          <w:tab/>
        </w:r>
        <w:r w:rsidR="00F76F4C" w:rsidRPr="006D624E">
          <w:rPr>
            <w:rStyle w:val="Hyperlink"/>
            <w:rFonts w:ascii="Arial" w:hAnsi="Arial"/>
            <w:noProof/>
          </w:rPr>
          <w:t>Data Migration</w:t>
        </w:r>
        <w:r w:rsidR="00F76F4C">
          <w:rPr>
            <w:noProof/>
            <w:webHidden/>
          </w:rPr>
          <w:tab/>
        </w:r>
        <w:r w:rsidR="00F76F4C">
          <w:rPr>
            <w:noProof/>
            <w:webHidden/>
          </w:rPr>
          <w:fldChar w:fldCharType="begin"/>
        </w:r>
        <w:r w:rsidR="00F76F4C">
          <w:rPr>
            <w:noProof/>
            <w:webHidden/>
          </w:rPr>
          <w:instrText xml:space="preserve"> PAGEREF _Toc161657413 \h </w:instrText>
        </w:r>
        <w:r w:rsidR="00F76F4C">
          <w:rPr>
            <w:noProof/>
            <w:webHidden/>
          </w:rPr>
        </w:r>
        <w:r w:rsidR="00F76F4C">
          <w:rPr>
            <w:noProof/>
            <w:webHidden/>
          </w:rPr>
          <w:fldChar w:fldCharType="separate"/>
        </w:r>
        <w:r w:rsidR="00F76F4C">
          <w:rPr>
            <w:noProof/>
            <w:webHidden/>
          </w:rPr>
          <w:t>28</w:t>
        </w:r>
        <w:r w:rsidR="00F76F4C">
          <w:rPr>
            <w:noProof/>
            <w:webHidden/>
          </w:rPr>
          <w:fldChar w:fldCharType="end"/>
        </w:r>
      </w:hyperlink>
    </w:p>
    <w:p w14:paraId="0EC0735B" w14:textId="6E6F61EC" w:rsidR="00F76F4C" w:rsidRDefault="00AD074B">
      <w:pPr>
        <w:pStyle w:val="TOC1"/>
        <w:rPr>
          <w:rFonts w:asciiTheme="minorHAnsi" w:eastAsiaTheme="minorEastAsia" w:hAnsiTheme="minorHAnsi" w:cstheme="minorBidi"/>
          <w:noProof/>
          <w:lang w:eastAsia="en-GB"/>
        </w:rPr>
      </w:pPr>
      <w:hyperlink w:anchor="_Toc161657414" w:history="1">
        <w:r w:rsidR="00F76F4C" w:rsidRPr="006D624E">
          <w:rPr>
            <w:rStyle w:val="Hyperlink"/>
            <w:rFonts w:ascii="Arial" w:hAnsi="Arial"/>
            <w:noProof/>
          </w:rPr>
          <w:t>Section 5: IT Configuration Document</w:t>
        </w:r>
        <w:r w:rsidR="00F76F4C">
          <w:rPr>
            <w:noProof/>
            <w:webHidden/>
          </w:rPr>
          <w:tab/>
        </w:r>
        <w:r w:rsidR="00F76F4C">
          <w:rPr>
            <w:noProof/>
            <w:webHidden/>
          </w:rPr>
          <w:fldChar w:fldCharType="begin"/>
        </w:r>
        <w:r w:rsidR="00F76F4C">
          <w:rPr>
            <w:noProof/>
            <w:webHidden/>
          </w:rPr>
          <w:instrText xml:space="preserve"> PAGEREF _Toc161657414 \h </w:instrText>
        </w:r>
        <w:r w:rsidR="00F76F4C">
          <w:rPr>
            <w:noProof/>
            <w:webHidden/>
          </w:rPr>
        </w:r>
        <w:r w:rsidR="00F76F4C">
          <w:rPr>
            <w:noProof/>
            <w:webHidden/>
          </w:rPr>
          <w:fldChar w:fldCharType="separate"/>
        </w:r>
        <w:r w:rsidR="00F76F4C">
          <w:rPr>
            <w:noProof/>
            <w:webHidden/>
          </w:rPr>
          <w:t>29</w:t>
        </w:r>
        <w:r w:rsidR="00F76F4C">
          <w:rPr>
            <w:noProof/>
            <w:webHidden/>
          </w:rPr>
          <w:fldChar w:fldCharType="end"/>
        </w:r>
      </w:hyperlink>
    </w:p>
    <w:p w14:paraId="08162914" w14:textId="22F0348F" w:rsidR="00F76F4C" w:rsidRDefault="00AD074B">
      <w:pPr>
        <w:pStyle w:val="TOC2"/>
        <w:rPr>
          <w:rFonts w:asciiTheme="minorHAnsi" w:eastAsiaTheme="minorEastAsia" w:hAnsiTheme="minorHAnsi" w:cstheme="minorBidi"/>
          <w:noProof/>
        </w:rPr>
      </w:pPr>
      <w:hyperlink w:anchor="_Toc161657415" w:history="1">
        <w:r w:rsidR="00F76F4C" w:rsidRPr="006D624E">
          <w:rPr>
            <w:rStyle w:val="Hyperlink"/>
            <w:rFonts w:ascii="Arial" w:hAnsi="Arial"/>
            <w:noProof/>
          </w:rPr>
          <w:t>5.1</w:t>
        </w:r>
        <w:r w:rsidR="00F76F4C">
          <w:rPr>
            <w:rFonts w:asciiTheme="minorHAnsi" w:eastAsiaTheme="minorEastAsia" w:hAnsiTheme="minorHAnsi" w:cstheme="minorBidi"/>
            <w:noProof/>
          </w:rPr>
          <w:tab/>
        </w:r>
        <w:r w:rsidR="00F76F4C" w:rsidRPr="006D624E">
          <w:rPr>
            <w:rStyle w:val="Hyperlink"/>
            <w:rFonts w:ascii="Arial" w:hAnsi="Arial"/>
            <w:noProof/>
          </w:rPr>
          <w:t>Introduction</w:t>
        </w:r>
        <w:r w:rsidR="00F76F4C">
          <w:rPr>
            <w:noProof/>
            <w:webHidden/>
          </w:rPr>
          <w:tab/>
        </w:r>
        <w:r w:rsidR="00F76F4C">
          <w:rPr>
            <w:noProof/>
            <w:webHidden/>
          </w:rPr>
          <w:fldChar w:fldCharType="begin"/>
        </w:r>
        <w:r w:rsidR="00F76F4C">
          <w:rPr>
            <w:noProof/>
            <w:webHidden/>
          </w:rPr>
          <w:instrText xml:space="preserve"> PAGEREF _Toc161657415 \h </w:instrText>
        </w:r>
        <w:r w:rsidR="00F76F4C">
          <w:rPr>
            <w:noProof/>
            <w:webHidden/>
          </w:rPr>
        </w:r>
        <w:r w:rsidR="00F76F4C">
          <w:rPr>
            <w:noProof/>
            <w:webHidden/>
          </w:rPr>
          <w:fldChar w:fldCharType="separate"/>
        </w:r>
        <w:r w:rsidR="00F76F4C">
          <w:rPr>
            <w:noProof/>
            <w:webHidden/>
          </w:rPr>
          <w:t>29</w:t>
        </w:r>
        <w:r w:rsidR="00F76F4C">
          <w:rPr>
            <w:noProof/>
            <w:webHidden/>
          </w:rPr>
          <w:fldChar w:fldCharType="end"/>
        </w:r>
      </w:hyperlink>
    </w:p>
    <w:p w14:paraId="55328E86" w14:textId="07F43FEE" w:rsidR="00F76F4C" w:rsidRDefault="00AD074B">
      <w:pPr>
        <w:pStyle w:val="TOC2"/>
        <w:rPr>
          <w:rFonts w:asciiTheme="minorHAnsi" w:eastAsiaTheme="minorEastAsia" w:hAnsiTheme="minorHAnsi" w:cstheme="minorBidi"/>
          <w:noProof/>
        </w:rPr>
      </w:pPr>
      <w:hyperlink w:anchor="_Toc161657416" w:history="1">
        <w:r w:rsidR="00F76F4C" w:rsidRPr="006D624E">
          <w:rPr>
            <w:rStyle w:val="Hyperlink"/>
            <w:rFonts w:ascii="Arial" w:hAnsi="Arial"/>
            <w:noProof/>
          </w:rPr>
          <w:t>5.2</w:t>
        </w:r>
        <w:r w:rsidR="00F76F4C">
          <w:rPr>
            <w:rFonts w:asciiTheme="minorHAnsi" w:eastAsiaTheme="minorEastAsia" w:hAnsiTheme="minorHAnsi" w:cstheme="minorBidi"/>
            <w:noProof/>
          </w:rPr>
          <w:tab/>
        </w:r>
        <w:r w:rsidR="00F76F4C" w:rsidRPr="006D624E">
          <w:rPr>
            <w:rStyle w:val="Hyperlink"/>
            <w:rFonts w:ascii="Arial" w:hAnsi="Arial"/>
            <w:noProof/>
          </w:rPr>
          <w:t>ICT Configuration list</w:t>
        </w:r>
        <w:r w:rsidR="00F76F4C">
          <w:rPr>
            <w:noProof/>
            <w:webHidden/>
          </w:rPr>
          <w:tab/>
        </w:r>
        <w:r w:rsidR="00F76F4C">
          <w:rPr>
            <w:noProof/>
            <w:webHidden/>
          </w:rPr>
          <w:fldChar w:fldCharType="begin"/>
        </w:r>
        <w:r w:rsidR="00F76F4C">
          <w:rPr>
            <w:noProof/>
            <w:webHidden/>
          </w:rPr>
          <w:instrText xml:space="preserve"> PAGEREF _Toc161657416 \h </w:instrText>
        </w:r>
        <w:r w:rsidR="00F76F4C">
          <w:rPr>
            <w:noProof/>
            <w:webHidden/>
          </w:rPr>
        </w:r>
        <w:r w:rsidR="00F76F4C">
          <w:rPr>
            <w:noProof/>
            <w:webHidden/>
          </w:rPr>
          <w:fldChar w:fldCharType="separate"/>
        </w:r>
        <w:r w:rsidR="00F76F4C">
          <w:rPr>
            <w:noProof/>
            <w:webHidden/>
          </w:rPr>
          <w:t>29</w:t>
        </w:r>
        <w:r w:rsidR="00F76F4C">
          <w:rPr>
            <w:noProof/>
            <w:webHidden/>
          </w:rPr>
          <w:fldChar w:fldCharType="end"/>
        </w:r>
      </w:hyperlink>
    </w:p>
    <w:p w14:paraId="0F92959B" w14:textId="3AD5919F" w:rsidR="00F76F4C" w:rsidRDefault="00AD074B">
      <w:pPr>
        <w:pStyle w:val="TOC2"/>
        <w:rPr>
          <w:rFonts w:asciiTheme="minorHAnsi" w:eastAsiaTheme="minorEastAsia" w:hAnsiTheme="minorHAnsi" w:cstheme="minorBidi"/>
          <w:noProof/>
        </w:rPr>
      </w:pPr>
      <w:hyperlink w:anchor="_Toc161657417" w:history="1">
        <w:r w:rsidR="00F76F4C" w:rsidRPr="006D624E">
          <w:rPr>
            <w:rStyle w:val="Hyperlink"/>
            <w:rFonts w:ascii="Arial" w:hAnsi="Arial"/>
            <w:noProof/>
          </w:rPr>
          <w:t>5.3</w:t>
        </w:r>
        <w:r w:rsidR="00F76F4C">
          <w:rPr>
            <w:rFonts w:asciiTheme="minorHAnsi" w:eastAsiaTheme="minorEastAsia" w:hAnsiTheme="minorHAnsi" w:cstheme="minorBidi"/>
            <w:noProof/>
          </w:rPr>
          <w:tab/>
        </w:r>
        <w:r w:rsidR="00F76F4C" w:rsidRPr="006D624E">
          <w:rPr>
            <w:rStyle w:val="Hyperlink"/>
            <w:rFonts w:ascii="Arial" w:hAnsi="Arial"/>
            <w:noProof/>
          </w:rPr>
          <w:t>Environment Components</w:t>
        </w:r>
        <w:r w:rsidR="00F76F4C">
          <w:rPr>
            <w:noProof/>
            <w:webHidden/>
          </w:rPr>
          <w:tab/>
        </w:r>
        <w:r w:rsidR="00F76F4C">
          <w:rPr>
            <w:noProof/>
            <w:webHidden/>
          </w:rPr>
          <w:fldChar w:fldCharType="begin"/>
        </w:r>
        <w:r w:rsidR="00F76F4C">
          <w:rPr>
            <w:noProof/>
            <w:webHidden/>
          </w:rPr>
          <w:instrText xml:space="preserve"> PAGEREF _Toc161657417 \h </w:instrText>
        </w:r>
        <w:r w:rsidR="00F76F4C">
          <w:rPr>
            <w:noProof/>
            <w:webHidden/>
          </w:rPr>
        </w:r>
        <w:r w:rsidR="00F76F4C">
          <w:rPr>
            <w:noProof/>
            <w:webHidden/>
          </w:rPr>
          <w:fldChar w:fldCharType="separate"/>
        </w:r>
        <w:r w:rsidR="00F76F4C">
          <w:rPr>
            <w:noProof/>
            <w:webHidden/>
          </w:rPr>
          <w:t>32</w:t>
        </w:r>
        <w:r w:rsidR="00F76F4C">
          <w:rPr>
            <w:noProof/>
            <w:webHidden/>
          </w:rPr>
          <w:fldChar w:fldCharType="end"/>
        </w:r>
      </w:hyperlink>
    </w:p>
    <w:p w14:paraId="05821681" w14:textId="379F54B6" w:rsidR="00F76F4C" w:rsidRDefault="00AD074B">
      <w:pPr>
        <w:pStyle w:val="TOC2"/>
        <w:rPr>
          <w:rFonts w:asciiTheme="minorHAnsi" w:eastAsiaTheme="minorEastAsia" w:hAnsiTheme="minorHAnsi" w:cstheme="minorBidi"/>
          <w:noProof/>
        </w:rPr>
      </w:pPr>
      <w:hyperlink w:anchor="_Toc161657418" w:history="1">
        <w:r w:rsidR="00F76F4C" w:rsidRPr="006D624E">
          <w:rPr>
            <w:rStyle w:val="Hyperlink"/>
            <w:rFonts w:ascii="Arial" w:hAnsi="Arial"/>
            <w:noProof/>
          </w:rPr>
          <w:t>5.4</w:t>
        </w:r>
        <w:r w:rsidR="00F76F4C">
          <w:rPr>
            <w:rFonts w:asciiTheme="minorHAnsi" w:eastAsiaTheme="minorEastAsia" w:hAnsiTheme="minorHAnsi" w:cstheme="minorBidi"/>
            <w:noProof/>
          </w:rPr>
          <w:tab/>
        </w:r>
        <w:r w:rsidR="00F76F4C" w:rsidRPr="006D624E">
          <w:rPr>
            <w:rStyle w:val="Hyperlink"/>
            <w:rFonts w:ascii="Arial" w:hAnsi="Arial"/>
            <w:noProof/>
          </w:rPr>
          <w:t>Information Management</w:t>
        </w:r>
        <w:r w:rsidR="00F76F4C">
          <w:rPr>
            <w:noProof/>
            <w:webHidden/>
          </w:rPr>
          <w:tab/>
        </w:r>
        <w:r w:rsidR="00F76F4C">
          <w:rPr>
            <w:noProof/>
            <w:webHidden/>
          </w:rPr>
          <w:fldChar w:fldCharType="begin"/>
        </w:r>
        <w:r w:rsidR="00F76F4C">
          <w:rPr>
            <w:noProof/>
            <w:webHidden/>
          </w:rPr>
          <w:instrText xml:space="preserve"> PAGEREF _Toc161657418 \h </w:instrText>
        </w:r>
        <w:r w:rsidR="00F76F4C">
          <w:rPr>
            <w:noProof/>
            <w:webHidden/>
          </w:rPr>
        </w:r>
        <w:r w:rsidR="00F76F4C">
          <w:rPr>
            <w:noProof/>
            <w:webHidden/>
          </w:rPr>
          <w:fldChar w:fldCharType="separate"/>
        </w:r>
        <w:r w:rsidR="00F76F4C">
          <w:rPr>
            <w:noProof/>
            <w:webHidden/>
          </w:rPr>
          <w:t>34</w:t>
        </w:r>
        <w:r w:rsidR="00F76F4C">
          <w:rPr>
            <w:noProof/>
            <w:webHidden/>
          </w:rPr>
          <w:fldChar w:fldCharType="end"/>
        </w:r>
      </w:hyperlink>
    </w:p>
    <w:p w14:paraId="6AA6195E" w14:textId="31019C6B" w:rsidR="00F76F4C" w:rsidRDefault="00AD074B">
      <w:pPr>
        <w:pStyle w:val="TOC2"/>
        <w:rPr>
          <w:rFonts w:asciiTheme="minorHAnsi" w:eastAsiaTheme="minorEastAsia" w:hAnsiTheme="minorHAnsi" w:cstheme="minorBidi"/>
          <w:noProof/>
        </w:rPr>
      </w:pPr>
      <w:hyperlink w:anchor="_Toc161657419" w:history="1">
        <w:r w:rsidR="00F76F4C" w:rsidRPr="006D624E">
          <w:rPr>
            <w:rStyle w:val="Hyperlink"/>
            <w:rFonts w:ascii="Arial" w:hAnsi="Arial"/>
            <w:noProof/>
          </w:rPr>
          <w:t>5.5</w:t>
        </w:r>
        <w:r w:rsidR="00F76F4C">
          <w:rPr>
            <w:rFonts w:asciiTheme="minorHAnsi" w:eastAsiaTheme="minorEastAsia" w:hAnsiTheme="minorHAnsi" w:cstheme="minorBidi"/>
            <w:noProof/>
          </w:rPr>
          <w:tab/>
        </w:r>
        <w:r w:rsidR="00F76F4C" w:rsidRPr="006D624E">
          <w:rPr>
            <w:rStyle w:val="Hyperlink"/>
            <w:rFonts w:ascii="Arial" w:hAnsi="Arial"/>
            <w:noProof/>
          </w:rPr>
          <w:t>Information and Data Security</w:t>
        </w:r>
        <w:r w:rsidR="00F76F4C">
          <w:rPr>
            <w:noProof/>
            <w:webHidden/>
          </w:rPr>
          <w:tab/>
        </w:r>
        <w:r w:rsidR="00F76F4C">
          <w:rPr>
            <w:noProof/>
            <w:webHidden/>
          </w:rPr>
          <w:fldChar w:fldCharType="begin"/>
        </w:r>
        <w:r w:rsidR="00F76F4C">
          <w:rPr>
            <w:noProof/>
            <w:webHidden/>
          </w:rPr>
          <w:instrText xml:space="preserve"> PAGEREF _Toc161657419 \h </w:instrText>
        </w:r>
        <w:r w:rsidR="00F76F4C">
          <w:rPr>
            <w:noProof/>
            <w:webHidden/>
          </w:rPr>
        </w:r>
        <w:r w:rsidR="00F76F4C">
          <w:rPr>
            <w:noProof/>
            <w:webHidden/>
          </w:rPr>
          <w:fldChar w:fldCharType="separate"/>
        </w:r>
        <w:r w:rsidR="00F76F4C">
          <w:rPr>
            <w:noProof/>
            <w:webHidden/>
          </w:rPr>
          <w:t>35</w:t>
        </w:r>
        <w:r w:rsidR="00F76F4C">
          <w:rPr>
            <w:noProof/>
            <w:webHidden/>
          </w:rPr>
          <w:fldChar w:fldCharType="end"/>
        </w:r>
      </w:hyperlink>
    </w:p>
    <w:p w14:paraId="0128286F" w14:textId="622E5B10" w:rsidR="00F76F4C" w:rsidRDefault="00AD074B">
      <w:pPr>
        <w:pStyle w:val="TOC2"/>
        <w:rPr>
          <w:rFonts w:asciiTheme="minorHAnsi" w:eastAsiaTheme="minorEastAsia" w:hAnsiTheme="minorHAnsi" w:cstheme="minorBidi"/>
          <w:noProof/>
        </w:rPr>
      </w:pPr>
      <w:hyperlink w:anchor="_Toc161657420" w:history="1">
        <w:r w:rsidR="00F76F4C" w:rsidRPr="006D624E">
          <w:rPr>
            <w:rStyle w:val="Hyperlink"/>
            <w:rFonts w:ascii="Arial" w:hAnsi="Arial"/>
            <w:noProof/>
          </w:rPr>
          <w:t>5.6</w:t>
        </w:r>
        <w:r w:rsidR="00F76F4C">
          <w:rPr>
            <w:rFonts w:asciiTheme="minorHAnsi" w:eastAsiaTheme="minorEastAsia" w:hAnsiTheme="minorHAnsi" w:cstheme="minorBidi"/>
            <w:noProof/>
          </w:rPr>
          <w:tab/>
        </w:r>
        <w:r w:rsidR="00F76F4C" w:rsidRPr="006D624E">
          <w:rPr>
            <w:rStyle w:val="Hyperlink"/>
            <w:rFonts w:ascii="Arial" w:hAnsi="Arial"/>
            <w:noProof/>
          </w:rPr>
          <w:t>Microsoft Licensing</w:t>
        </w:r>
        <w:r w:rsidR="00F76F4C">
          <w:rPr>
            <w:noProof/>
            <w:webHidden/>
          </w:rPr>
          <w:tab/>
        </w:r>
        <w:r w:rsidR="00F76F4C">
          <w:rPr>
            <w:noProof/>
            <w:webHidden/>
          </w:rPr>
          <w:fldChar w:fldCharType="begin"/>
        </w:r>
        <w:r w:rsidR="00F76F4C">
          <w:rPr>
            <w:noProof/>
            <w:webHidden/>
          </w:rPr>
          <w:instrText xml:space="preserve"> PAGEREF _Toc161657420 \h </w:instrText>
        </w:r>
        <w:r w:rsidR="00F76F4C">
          <w:rPr>
            <w:noProof/>
            <w:webHidden/>
          </w:rPr>
        </w:r>
        <w:r w:rsidR="00F76F4C">
          <w:rPr>
            <w:noProof/>
            <w:webHidden/>
          </w:rPr>
          <w:fldChar w:fldCharType="separate"/>
        </w:r>
        <w:r w:rsidR="00F76F4C">
          <w:rPr>
            <w:noProof/>
            <w:webHidden/>
          </w:rPr>
          <w:t>35</w:t>
        </w:r>
        <w:r w:rsidR="00F76F4C">
          <w:rPr>
            <w:noProof/>
            <w:webHidden/>
          </w:rPr>
          <w:fldChar w:fldCharType="end"/>
        </w:r>
      </w:hyperlink>
    </w:p>
    <w:p w14:paraId="7CA3D268" w14:textId="64A08EF6" w:rsidR="00F76F4C" w:rsidRDefault="00AD074B">
      <w:pPr>
        <w:pStyle w:val="TOC2"/>
        <w:rPr>
          <w:rFonts w:asciiTheme="minorHAnsi" w:eastAsiaTheme="minorEastAsia" w:hAnsiTheme="minorHAnsi" w:cstheme="minorBidi"/>
          <w:noProof/>
        </w:rPr>
      </w:pPr>
      <w:hyperlink w:anchor="_Toc161657421" w:history="1">
        <w:r w:rsidR="00F76F4C" w:rsidRPr="006D624E">
          <w:rPr>
            <w:rStyle w:val="Hyperlink"/>
            <w:rFonts w:ascii="Arial" w:hAnsi="Arial" w:cs="Arial"/>
            <w:noProof/>
          </w:rPr>
          <w:t>NCC uses Microsoft productivity tools and server software.  The Council’s ICT Strategy identifies the Microsoft product set as the preferred technology in these areas.</w:t>
        </w:r>
        <w:r w:rsidR="00F76F4C">
          <w:rPr>
            <w:noProof/>
            <w:webHidden/>
          </w:rPr>
          <w:tab/>
        </w:r>
        <w:r w:rsidR="00F76F4C">
          <w:rPr>
            <w:noProof/>
            <w:webHidden/>
          </w:rPr>
          <w:fldChar w:fldCharType="begin"/>
        </w:r>
        <w:r w:rsidR="00F76F4C">
          <w:rPr>
            <w:noProof/>
            <w:webHidden/>
          </w:rPr>
          <w:instrText xml:space="preserve"> PAGEREF _Toc161657421 \h </w:instrText>
        </w:r>
        <w:r w:rsidR="00F76F4C">
          <w:rPr>
            <w:noProof/>
            <w:webHidden/>
          </w:rPr>
        </w:r>
        <w:r w:rsidR="00F76F4C">
          <w:rPr>
            <w:noProof/>
            <w:webHidden/>
          </w:rPr>
          <w:fldChar w:fldCharType="separate"/>
        </w:r>
        <w:r w:rsidR="00F76F4C">
          <w:rPr>
            <w:noProof/>
            <w:webHidden/>
          </w:rPr>
          <w:t>35</w:t>
        </w:r>
        <w:r w:rsidR="00F76F4C">
          <w:rPr>
            <w:noProof/>
            <w:webHidden/>
          </w:rPr>
          <w:fldChar w:fldCharType="end"/>
        </w:r>
      </w:hyperlink>
    </w:p>
    <w:p w14:paraId="5CAACCFF" w14:textId="18CCCA5E" w:rsidR="00E76E12" w:rsidRPr="00AE0AFB" w:rsidRDefault="00355F9C" w:rsidP="00F76F4C">
      <w:pPr>
        <w:pStyle w:val="TOC1"/>
        <w:rPr>
          <w:rFonts w:ascii="Arial" w:hAnsi="Arial"/>
          <w:b/>
          <w:color w:val="FF0000"/>
          <w:sz w:val="24"/>
          <w:szCs w:val="24"/>
        </w:rPr>
      </w:pPr>
      <w:r w:rsidRPr="00104B91">
        <w:rPr>
          <w:rFonts w:ascii="Arial" w:hAnsi="Arial"/>
          <w:sz w:val="24"/>
          <w:szCs w:val="24"/>
        </w:rPr>
        <w:fldChar w:fldCharType="end"/>
      </w:r>
    </w:p>
    <w:p w14:paraId="1F874AE6" w14:textId="77777777" w:rsidR="004F6270" w:rsidRPr="00104B91" w:rsidRDefault="004F6270" w:rsidP="004F6270">
      <w:pPr>
        <w:rPr>
          <w:rFonts w:ascii="Arial" w:hAnsi="Arial" w:cs="Arial"/>
          <w:sz w:val="24"/>
          <w:szCs w:val="24"/>
        </w:rPr>
      </w:pPr>
    </w:p>
    <w:p w14:paraId="2451217D" w14:textId="77777777" w:rsidR="004F6270" w:rsidRPr="00104B91" w:rsidRDefault="001F15BD" w:rsidP="001F15BD">
      <w:pPr>
        <w:tabs>
          <w:tab w:val="left" w:pos="2430"/>
        </w:tabs>
        <w:rPr>
          <w:rFonts w:ascii="Arial" w:hAnsi="Arial" w:cs="Arial"/>
          <w:sz w:val="24"/>
          <w:szCs w:val="24"/>
        </w:rPr>
      </w:pPr>
      <w:r>
        <w:rPr>
          <w:rFonts w:ascii="Arial" w:hAnsi="Arial" w:cs="Arial"/>
          <w:sz w:val="24"/>
          <w:szCs w:val="24"/>
        </w:rPr>
        <w:tab/>
      </w:r>
    </w:p>
    <w:p w14:paraId="577E7A45" w14:textId="77777777" w:rsidR="003171EA" w:rsidRDefault="003171EA">
      <w:pPr>
        <w:spacing w:after="0" w:line="240" w:lineRule="auto"/>
        <w:rPr>
          <w:rFonts w:ascii="Arial" w:hAnsi="Arial" w:cs="Arial"/>
          <w:sz w:val="24"/>
          <w:szCs w:val="24"/>
        </w:rPr>
      </w:pPr>
      <w:r>
        <w:rPr>
          <w:rFonts w:ascii="Arial" w:hAnsi="Arial" w:cs="Arial"/>
          <w:sz w:val="24"/>
          <w:szCs w:val="24"/>
        </w:rPr>
        <w:br w:type="page"/>
      </w:r>
    </w:p>
    <w:p w14:paraId="2A259C4F" w14:textId="77777777" w:rsidR="004F6270" w:rsidRPr="00104B91" w:rsidRDefault="004F6270" w:rsidP="0065344D">
      <w:pPr>
        <w:pStyle w:val="L0"/>
        <w:numPr>
          <w:ilvl w:val="0"/>
          <w:numId w:val="0"/>
        </w:numPr>
        <w:rPr>
          <w:rFonts w:ascii="Arial" w:hAnsi="Arial" w:cs="Arial"/>
          <w:sz w:val="24"/>
          <w:szCs w:val="24"/>
        </w:rPr>
        <w:sectPr w:rsidR="004F6270" w:rsidRPr="00104B91" w:rsidSect="007D212A">
          <w:headerReference w:type="even" r:id="rId12"/>
          <w:headerReference w:type="default" r:id="rId13"/>
          <w:footerReference w:type="default" r:id="rId14"/>
          <w:headerReference w:type="first" r:id="rId15"/>
          <w:pgSz w:w="11907" w:h="16839" w:code="9"/>
          <w:pgMar w:top="1094" w:right="1185" w:bottom="357" w:left="1276" w:header="709" w:footer="414" w:gutter="0"/>
          <w:pgNumType w:start="1"/>
          <w:cols w:space="708"/>
          <w:docGrid w:linePitch="360"/>
        </w:sectPr>
      </w:pPr>
      <w:bookmarkStart w:id="2" w:name="_Toc388541860"/>
    </w:p>
    <w:p w14:paraId="7FEA441C" w14:textId="77777777" w:rsidR="0074494D" w:rsidRPr="00104B91" w:rsidRDefault="0074494D" w:rsidP="0074494D">
      <w:pPr>
        <w:pStyle w:val="L0"/>
        <w:rPr>
          <w:rFonts w:ascii="Arial" w:hAnsi="Arial" w:cs="Arial"/>
        </w:rPr>
      </w:pPr>
      <w:bookmarkStart w:id="3" w:name="_Toc161657346"/>
      <w:r w:rsidRPr="00104B91">
        <w:rPr>
          <w:rFonts w:ascii="Arial" w:hAnsi="Arial" w:cs="Arial"/>
        </w:rPr>
        <w:t>Introduction</w:t>
      </w:r>
      <w:bookmarkEnd w:id="3"/>
    </w:p>
    <w:p w14:paraId="5943D5F7" w14:textId="7739B23A" w:rsidR="00292E76" w:rsidRPr="008D0D91" w:rsidRDefault="00FF7A04" w:rsidP="009664BA">
      <w:pPr>
        <w:pStyle w:val="L1"/>
        <w:numPr>
          <w:ilvl w:val="1"/>
          <w:numId w:val="6"/>
        </w:numPr>
        <w:ind w:left="426" w:hanging="426"/>
        <w:jc w:val="left"/>
        <w:rPr>
          <w:rFonts w:ascii="Arial" w:hAnsi="Arial"/>
        </w:rPr>
      </w:pPr>
      <w:bookmarkStart w:id="4" w:name="_Toc161657347"/>
      <w:r w:rsidRPr="00104B91">
        <w:rPr>
          <w:rFonts w:ascii="Arial" w:hAnsi="Arial"/>
        </w:rPr>
        <w:t>Outline</w:t>
      </w:r>
      <w:r w:rsidR="00EA5FDE" w:rsidRPr="00104B91">
        <w:rPr>
          <w:rFonts w:ascii="Arial" w:hAnsi="Arial"/>
        </w:rPr>
        <w:t xml:space="preserve"> Scope of </w:t>
      </w:r>
      <w:r w:rsidR="00CC2566" w:rsidRPr="008D0D91">
        <w:rPr>
          <w:rFonts w:ascii="Arial" w:hAnsi="Arial"/>
        </w:rPr>
        <w:t>Requirements</w:t>
      </w:r>
      <w:bookmarkEnd w:id="2"/>
      <w:bookmarkEnd w:id="4"/>
    </w:p>
    <w:p w14:paraId="2F531F12" w14:textId="374A8A99" w:rsidR="00CD0BC4" w:rsidRPr="009664BA" w:rsidRDefault="00CD69A4" w:rsidP="009664BA">
      <w:pPr>
        <w:pStyle w:val="ListParagraph"/>
        <w:numPr>
          <w:ilvl w:val="2"/>
          <w:numId w:val="6"/>
        </w:numPr>
        <w:ind w:left="851"/>
        <w:jc w:val="both"/>
        <w:rPr>
          <w:rFonts w:ascii="Arial" w:hAnsi="Arial" w:cs="Arial"/>
          <w:color w:val="FF0000"/>
          <w:szCs w:val="24"/>
        </w:rPr>
      </w:pPr>
      <w:r w:rsidRPr="008D0D91">
        <w:rPr>
          <w:rFonts w:ascii="Arial" w:hAnsi="Arial" w:cs="Arial"/>
          <w:szCs w:val="24"/>
        </w:rPr>
        <w:t xml:space="preserve">Nottingham City Council </w:t>
      </w:r>
      <w:r w:rsidR="00B95760" w:rsidRPr="008D0D91">
        <w:rPr>
          <w:rFonts w:ascii="Arial" w:hAnsi="Arial" w:cs="Arial"/>
          <w:szCs w:val="24"/>
        </w:rPr>
        <w:t>(hereafter 'the Authority'</w:t>
      </w:r>
      <w:r w:rsidR="00831DCD" w:rsidRPr="008D0D91">
        <w:rPr>
          <w:rFonts w:ascii="Arial" w:hAnsi="Arial" w:cs="Arial"/>
          <w:szCs w:val="24"/>
        </w:rPr>
        <w:t xml:space="preserve">) </w:t>
      </w:r>
      <w:r w:rsidRPr="008D0D91">
        <w:rPr>
          <w:rFonts w:ascii="Arial" w:hAnsi="Arial" w:cs="Arial"/>
          <w:szCs w:val="24"/>
        </w:rPr>
        <w:t xml:space="preserve">is seeking tenders </w:t>
      </w:r>
      <w:r w:rsidR="00B95760" w:rsidRPr="008D0D91">
        <w:rPr>
          <w:rFonts w:ascii="Arial" w:hAnsi="Arial" w:cs="Arial"/>
          <w:szCs w:val="24"/>
        </w:rPr>
        <w:t>from sufficiently experi</w:t>
      </w:r>
      <w:r w:rsidR="00831DCD" w:rsidRPr="008D0D91">
        <w:rPr>
          <w:rFonts w:ascii="Arial" w:hAnsi="Arial" w:cs="Arial"/>
          <w:szCs w:val="24"/>
        </w:rPr>
        <w:t xml:space="preserve">enced and qualified contractors </w:t>
      </w:r>
      <w:r w:rsidR="00302AA8">
        <w:rPr>
          <w:rFonts w:ascii="Arial" w:hAnsi="Arial" w:cs="Arial"/>
          <w:szCs w:val="24"/>
        </w:rPr>
        <w:t xml:space="preserve">to establish </w:t>
      </w:r>
      <w:r w:rsidR="009664BA">
        <w:rPr>
          <w:rFonts w:ascii="Arial" w:hAnsi="Arial" w:cs="Arial"/>
          <w:szCs w:val="24"/>
        </w:rPr>
        <w:t>a service contract</w:t>
      </w:r>
      <w:r w:rsidR="00ED6579">
        <w:rPr>
          <w:rFonts w:ascii="Arial" w:hAnsi="Arial" w:cs="Arial"/>
          <w:szCs w:val="24"/>
        </w:rPr>
        <w:t xml:space="preserve"> to provide</w:t>
      </w:r>
      <w:r w:rsidR="009664BA">
        <w:rPr>
          <w:rFonts w:ascii="Arial" w:hAnsi="Arial" w:cs="Arial"/>
          <w:szCs w:val="24"/>
        </w:rPr>
        <w:t xml:space="preserve"> a website to enable a contactless ticketing scheme.</w:t>
      </w:r>
      <w:r w:rsidR="00254567" w:rsidRPr="008D0D91">
        <w:rPr>
          <w:rFonts w:ascii="Arial" w:hAnsi="Arial" w:cs="Arial"/>
          <w:szCs w:val="24"/>
        </w:rPr>
        <w:t xml:space="preserve"> </w:t>
      </w:r>
      <w:r w:rsidR="00AA7F95" w:rsidRPr="008D0D91">
        <w:rPr>
          <w:rFonts w:ascii="Arial" w:hAnsi="Arial"/>
        </w:rPr>
        <w:t xml:space="preserve">The </w:t>
      </w:r>
      <w:r w:rsidR="00CC6158" w:rsidRPr="008D0D91">
        <w:rPr>
          <w:rFonts w:ascii="Arial" w:hAnsi="Arial"/>
        </w:rPr>
        <w:t>Authority</w:t>
      </w:r>
      <w:r w:rsidR="00E84295" w:rsidRPr="008D0D91">
        <w:rPr>
          <w:rFonts w:ascii="Arial" w:hAnsi="Arial"/>
        </w:rPr>
        <w:t xml:space="preserve">’s detailed requirements are defined in the </w:t>
      </w:r>
      <w:r w:rsidR="00475588" w:rsidRPr="008D0D91">
        <w:rPr>
          <w:rFonts w:ascii="Arial" w:hAnsi="Arial"/>
        </w:rPr>
        <w:t xml:space="preserve">Service </w:t>
      </w:r>
      <w:r w:rsidR="00E84295" w:rsidRPr="008D0D91">
        <w:rPr>
          <w:rFonts w:ascii="Arial" w:hAnsi="Arial"/>
        </w:rPr>
        <w:t>Specification</w:t>
      </w:r>
      <w:r w:rsidR="00475588" w:rsidRPr="008D0D91">
        <w:rPr>
          <w:rFonts w:ascii="Arial" w:hAnsi="Arial"/>
        </w:rPr>
        <w:t xml:space="preserve"> outlined in Section 4 of the Invitation to Tender Document.</w:t>
      </w:r>
      <w:r w:rsidR="0016657E" w:rsidRPr="009F69AE">
        <w:rPr>
          <w:rFonts w:ascii="Arial" w:hAnsi="Arial"/>
          <w:color w:val="FF0000"/>
        </w:rPr>
        <w:t xml:space="preserve"> </w:t>
      </w:r>
    </w:p>
    <w:p w14:paraId="62088FAF" w14:textId="77777777" w:rsidR="00503108" w:rsidRPr="008D0D91" w:rsidRDefault="00503108" w:rsidP="00177D85">
      <w:pPr>
        <w:pStyle w:val="L1"/>
        <w:numPr>
          <w:ilvl w:val="1"/>
          <w:numId w:val="6"/>
        </w:numPr>
        <w:ind w:left="426" w:hanging="426"/>
        <w:jc w:val="left"/>
        <w:rPr>
          <w:rFonts w:ascii="Arial" w:hAnsi="Arial"/>
        </w:rPr>
      </w:pPr>
      <w:bookmarkStart w:id="5" w:name="_Toc161657348"/>
      <w:r w:rsidRPr="008D0D91">
        <w:rPr>
          <w:rFonts w:ascii="Arial" w:hAnsi="Arial"/>
        </w:rPr>
        <w:t>Contract Duration</w:t>
      </w:r>
      <w:bookmarkEnd w:id="5"/>
    </w:p>
    <w:p w14:paraId="7D7D1552" w14:textId="5B714461" w:rsidR="00503108" w:rsidRPr="005F14F2" w:rsidRDefault="00503108" w:rsidP="00177D85">
      <w:pPr>
        <w:pStyle w:val="L2"/>
        <w:numPr>
          <w:ilvl w:val="2"/>
          <w:numId w:val="6"/>
        </w:numPr>
        <w:ind w:left="851" w:hanging="860"/>
        <w:rPr>
          <w:rFonts w:ascii="Arial" w:hAnsi="Arial"/>
          <w:strike/>
          <w:sz w:val="22"/>
        </w:rPr>
      </w:pPr>
      <w:r w:rsidRPr="008D0D91">
        <w:rPr>
          <w:rFonts w:ascii="Arial" w:hAnsi="Arial"/>
          <w:sz w:val="22"/>
        </w:rPr>
        <w:t xml:space="preserve">The contract </w:t>
      </w:r>
      <w:r w:rsidR="00CE41A8" w:rsidRPr="008D0D91">
        <w:rPr>
          <w:rFonts w:ascii="Arial" w:hAnsi="Arial"/>
          <w:sz w:val="22"/>
        </w:rPr>
        <w:t xml:space="preserve">will be awarded </w:t>
      </w:r>
      <w:r w:rsidR="00C43918" w:rsidRPr="008D0D91">
        <w:rPr>
          <w:rFonts w:ascii="Arial" w:hAnsi="Arial"/>
          <w:sz w:val="22"/>
        </w:rPr>
        <w:t xml:space="preserve">to </w:t>
      </w:r>
      <w:r w:rsidR="009664BA" w:rsidRPr="009664BA">
        <w:rPr>
          <w:rFonts w:ascii="Arial" w:hAnsi="Arial"/>
          <w:sz w:val="22"/>
        </w:rPr>
        <w:t>one</w:t>
      </w:r>
      <w:r w:rsidR="00577162" w:rsidRPr="00577162">
        <w:rPr>
          <w:rFonts w:ascii="Arial" w:hAnsi="Arial"/>
          <w:color w:val="FF0000"/>
          <w:sz w:val="22"/>
        </w:rPr>
        <w:t xml:space="preserve"> </w:t>
      </w:r>
      <w:r w:rsidR="00CE41A8" w:rsidRPr="008D0D91">
        <w:rPr>
          <w:rFonts w:ascii="Arial" w:hAnsi="Arial"/>
          <w:sz w:val="22"/>
        </w:rPr>
        <w:t xml:space="preserve">supplier for </w:t>
      </w:r>
      <w:r w:rsidR="00F76F4C">
        <w:rPr>
          <w:rFonts w:ascii="Arial" w:hAnsi="Arial"/>
          <w:sz w:val="22"/>
        </w:rPr>
        <w:t>a</w:t>
      </w:r>
      <w:r w:rsidR="00CE41A8" w:rsidRPr="008D0D91">
        <w:rPr>
          <w:rFonts w:ascii="Arial" w:hAnsi="Arial"/>
          <w:sz w:val="22"/>
        </w:rPr>
        <w:t xml:space="preserve"> </w:t>
      </w:r>
      <w:r w:rsidRPr="008D0D91">
        <w:rPr>
          <w:rFonts w:ascii="Arial" w:hAnsi="Arial"/>
          <w:sz w:val="22"/>
        </w:rPr>
        <w:t xml:space="preserve">duration </w:t>
      </w:r>
      <w:r w:rsidR="00C43918" w:rsidRPr="008D0D91">
        <w:rPr>
          <w:rFonts w:ascii="Arial" w:hAnsi="Arial"/>
          <w:sz w:val="22"/>
        </w:rPr>
        <w:t>of</w:t>
      </w:r>
      <w:r w:rsidRPr="008D0D91">
        <w:rPr>
          <w:rFonts w:ascii="Arial" w:hAnsi="Arial"/>
          <w:sz w:val="22"/>
        </w:rPr>
        <w:t xml:space="preserve"> </w:t>
      </w:r>
      <w:r w:rsidR="00A934D9" w:rsidRPr="00A934D9">
        <w:rPr>
          <w:rFonts w:ascii="Arial" w:hAnsi="Arial"/>
          <w:sz w:val="22"/>
        </w:rPr>
        <w:t>36</w:t>
      </w:r>
      <w:r w:rsidR="00A934D9">
        <w:rPr>
          <w:rFonts w:ascii="Arial" w:hAnsi="Arial"/>
          <w:color w:val="FF0000"/>
          <w:sz w:val="22"/>
        </w:rPr>
        <w:t xml:space="preserve"> </w:t>
      </w:r>
      <w:r w:rsidR="00CD69A4" w:rsidRPr="008D0D91">
        <w:rPr>
          <w:rFonts w:ascii="Arial" w:hAnsi="Arial"/>
          <w:sz w:val="22"/>
        </w:rPr>
        <w:t>months</w:t>
      </w:r>
      <w:r w:rsidR="00F76F4C">
        <w:rPr>
          <w:rFonts w:ascii="Arial" w:hAnsi="Arial"/>
          <w:sz w:val="22"/>
        </w:rPr>
        <w:t>.</w:t>
      </w:r>
    </w:p>
    <w:p w14:paraId="485463E4" w14:textId="77777777" w:rsidR="003E2385" w:rsidRPr="003E2385" w:rsidRDefault="004E6F45" w:rsidP="003E2385">
      <w:pPr>
        <w:pStyle w:val="L1"/>
        <w:numPr>
          <w:ilvl w:val="1"/>
          <w:numId w:val="6"/>
        </w:numPr>
        <w:spacing w:before="0"/>
        <w:ind w:left="426" w:hanging="426"/>
        <w:jc w:val="left"/>
        <w:rPr>
          <w:rFonts w:ascii="Arial" w:hAnsi="Arial"/>
        </w:rPr>
      </w:pPr>
      <w:bookmarkStart w:id="6" w:name="_Toc396316728"/>
      <w:bookmarkStart w:id="7" w:name="_Toc161657350"/>
      <w:r w:rsidRPr="00104B91">
        <w:rPr>
          <w:rFonts w:ascii="Arial" w:hAnsi="Arial"/>
        </w:rPr>
        <w:t>Procurement Timetable</w:t>
      </w:r>
      <w:bookmarkEnd w:id="6"/>
      <w:bookmarkEnd w:id="7"/>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4395"/>
      </w:tblGrid>
      <w:tr w:rsidR="004E6F45" w:rsidRPr="005F14F2" w14:paraId="0312FEB5" w14:textId="77777777" w:rsidTr="000F323A">
        <w:trPr>
          <w:trHeight w:val="306"/>
          <w:jc w:val="center"/>
        </w:trPr>
        <w:tc>
          <w:tcPr>
            <w:tcW w:w="4562" w:type="dxa"/>
            <w:vAlign w:val="center"/>
          </w:tcPr>
          <w:p w14:paraId="6889058E" w14:textId="77777777" w:rsidR="004E6F45" w:rsidRPr="009B15D5" w:rsidRDefault="004E6F45" w:rsidP="000F323A">
            <w:pPr>
              <w:spacing w:after="0" w:line="240" w:lineRule="auto"/>
              <w:rPr>
                <w:rFonts w:ascii="Arial" w:hAnsi="Arial" w:cs="Arial"/>
                <w:b/>
                <w:sz w:val="24"/>
                <w:szCs w:val="24"/>
              </w:rPr>
            </w:pPr>
            <w:r w:rsidRPr="005F14F2">
              <w:rPr>
                <w:rFonts w:ascii="Arial" w:hAnsi="Arial" w:cs="Arial"/>
                <w:b/>
                <w:sz w:val="24"/>
                <w:szCs w:val="24"/>
              </w:rPr>
              <w:t>Stage</w:t>
            </w:r>
            <w:r>
              <w:rPr>
                <w:rFonts w:ascii="Arial" w:hAnsi="Arial" w:cs="Arial"/>
                <w:b/>
                <w:sz w:val="24"/>
                <w:szCs w:val="24"/>
              </w:rPr>
              <w:t xml:space="preserve"> </w:t>
            </w:r>
            <w:bookmarkStart w:id="8" w:name="_Toc510593936"/>
            <w:bookmarkStart w:id="9" w:name="_Toc510593974"/>
            <w:bookmarkStart w:id="10" w:name="_Toc510598305"/>
            <w:r w:rsidRPr="00D511C0">
              <w:rPr>
                <w:rFonts w:ascii="Arial" w:hAnsi="Arial"/>
                <w:sz w:val="16"/>
              </w:rPr>
              <w:t>(The dates provided may be subject to change)</w:t>
            </w:r>
            <w:bookmarkEnd w:id="8"/>
            <w:bookmarkEnd w:id="9"/>
            <w:bookmarkEnd w:id="10"/>
          </w:p>
        </w:tc>
        <w:tc>
          <w:tcPr>
            <w:tcW w:w="4395" w:type="dxa"/>
            <w:vAlign w:val="center"/>
          </w:tcPr>
          <w:p w14:paraId="6BA70FB8" w14:textId="77777777" w:rsidR="004E6F45" w:rsidRPr="005F14F2" w:rsidRDefault="004E6F45" w:rsidP="000F323A">
            <w:pPr>
              <w:spacing w:after="0" w:line="240" w:lineRule="auto"/>
              <w:rPr>
                <w:rFonts w:ascii="Arial" w:hAnsi="Arial" w:cs="Arial"/>
                <w:b/>
                <w:sz w:val="24"/>
                <w:szCs w:val="24"/>
              </w:rPr>
            </w:pPr>
            <w:r w:rsidRPr="005F14F2">
              <w:rPr>
                <w:rFonts w:ascii="Arial" w:hAnsi="Arial" w:cs="Arial"/>
                <w:b/>
                <w:sz w:val="24"/>
                <w:szCs w:val="24"/>
              </w:rPr>
              <w:t>Date</w:t>
            </w:r>
          </w:p>
        </w:tc>
      </w:tr>
      <w:tr w:rsidR="004E6F45" w:rsidRPr="005F14F2" w14:paraId="470C2F93" w14:textId="77777777" w:rsidTr="000F323A">
        <w:trPr>
          <w:trHeight w:val="409"/>
          <w:jc w:val="center"/>
        </w:trPr>
        <w:tc>
          <w:tcPr>
            <w:tcW w:w="4562" w:type="dxa"/>
            <w:vAlign w:val="center"/>
          </w:tcPr>
          <w:p w14:paraId="2EF70CD3" w14:textId="77777777" w:rsidR="004E6F45" w:rsidRPr="00720345" w:rsidRDefault="004E6F45" w:rsidP="000F323A">
            <w:pPr>
              <w:spacing w:after="0" w:line="240" w:lineRule="auto"/>
              <w:rPr>
                <w:rFonts w:ascii="Arial" w:hAnsi="Arial" w:cs="Arial"/>
                <w:szCs w:val="24"/>
              </w:rPr>
            </w:pPr>
            <w:r w:rsidRPr="00720345">
              <w:rPr>
                <w:rFonts w:ascii="Arial" w:hAnsi="Arial" w:cs="Arial"/>
                <w:szCs w:val="24"/>
              </w:rPr>
              <w:t>Invitation to Tender issue date</w:t>
            </w:r>
          </w:p>
        </w:tc>
        <w:tc>
          <w:tcPr>
            <w:tcW w:w="4395" w:type="dxa"/>
            <w:vAlign w:val="center"/>
          </w:tcPr>
          <w:p w14:paraId="56B3B3F9" w14:textId="0FE87479" w:rsidR="004E6F45" w:rsidRPr="00720345" w:rsidRDefault="00F76F4C" w:rsidP="000F323A">
            <w:pPr>
              <w:spacing w:after="0" w:line="240" w:lineRule="auto"/>
              <w:rPr>
                <w:rFonts w:ascii="Arial" w:hAnsi="Arial" w:cs="Arial"/>
                <w:szCs w:val="24"/>
              </w:rPr>
            </w:pPr>
            <w:r w:rsidRPr="00720345">
              <w:rPr>
                <w:rFonts w:ascii="Arial" w:hAnsi="Arial" w:cs="Arial"/>
                <w:szCs w:val="24"/>
              </w:rPr>
              <w:t>19 March 2024</w:t>
            </w:r>
          </w:p>
        </w:tc>
      </w:tr>
      <w:tr w:rsidR="004E6F45" w:rsidRPr="005F14F2" w14:paraId="25B65D6C" w14:textId="77777777" w:rsidTr="000F323A">
        <w:trPr>
          <w:trHeight w:val="415"/>
          <w:jc w:val="center"/>
        </w:trPr>
        <w:tc>
          <w:tcPr>
            <w:tcW w:w="4562" w:type="dxa"/>
            <w:vAlign w:val="center"/>
          </w:tcPr>
          <w:p w14:paraId="3989E542" w14:textId="77777777" w:rsidR="004E6F45" w:rsidRPr="00720345" w:rsidRDefault="004E6F45" w:rsidP="000F323A">
            <w:pPr>
              <w:spacing w:after="0" w:line="240" w:lineRule="auto"/>
              <w:rPr>
                <w:rFonts w:ascii="Arial" w:hAnsi="Arial" w:cs="Arial"/>
                <w:szCs w:val="24"/>
              </w:rPr>
            </w:pPr>
            <w:r w:rsidRPr="00720345">
              <w:rPr>
                <w:rFonts w:ascii="Arial" w:hAnsi="Arial" w:cs="Arial"/>
                <w:szCs w:val="24"/>
              </w:rPr>
              <w:t>Deadline for contractor clarification requests</w:t>
            </w:r>
          </w:p>
        </w:tc>
        <w:tc>
          <w:tcPr>
            <w:tcW w:w="4395" w:type="dxa"/>
            <w:vAlign w:val="center"/>
          </w:tcPr>
          <w:p w14:paraId="7A2CDA0F" w14:textId="7B31AE5B" w:rsidR="004E6F45" w:rsidRPr="00720345" w:rsidRDefault="00F76F4C" w:rsidP="000F323A">
            <w:pPr>
              <w:spacing w:after="0" w:line="240" w:lineRule="auto"/>
              <w:rPr>
                <w:rFonts w:ascii="Arial" w:hAnsi="Arial" w:cs="Arial"/>
                <w:szCs w:val="24"/>
              </w:rPr>
            </w:pPr>
            <w:r w:rsidRPr="00720345">
              <w:rPr>
                <w:rFonts w:ascii="Arial" w:hAnsi="Arial" w:cs="Arial"/>
                <w:szCs w:val="24"/>
              </w:rPr>
              <w:t>10 April 2024</w:t>
            </w:r>
          </w:p>
        </w:tc>
      </w:tr>
      <w:tr w:rsidR="004E6F45" w:rsidRPr="005F14F2" w14:paraId="2F426AC2" w14:textId="77777777" w:rsidTr="000F323A">
        <w:trPr>
          <w:trHeight w:val="422"/>
          <w:jc w:val="center"/>
        </w:trPr>
        <w:tc>
          <w:tcPr>
            <w:tcW w:w="4562" w:type="dxa"/>
            <w:vAlign w:val="center"/>
          </w:tcPr>
          <w:p w14:paraId="080A739E" w14:textId="77777777" w:rsidR="004E6F45" w:rsidRPr="00720345" w:rsidRDefault="004E6F45" w:rsidP="000F323A">
            <w:pPr>
              <w:spacing w:after="0" w:line="240" w:lineRule="auto"/>
              <w:rPr>
                <w:rFonts w:ascii="Arial" w:hAnsi="Arial" w:cs="Arial"/>
                <w:szCs w:val="24"/>
              </w:rPr>
            </w:pPr>
            <w:r w:rsidRPr="00720345">
              <w:rPr>
                <w:rFonts w:ascii="Arial" w:hAnsi="Arial" w:cs="Arial"/>
                <w:szCs w:val="24"/>
              </w:rPr>
              <w:t>Invitation to Tender return date</w:t>
            </w:r>
          </w:p>
        </w:tc>
        <w:tc>
          <w:tcPr>
            <w:tcW w:w="4395" w:type="dxa"/>
            <w:vAlign w:val="center"/>
          </w:tcPr>
          <w:p w14:paraId="1402173E" w14:textId="224AA2D4" w:rsidR="004E6F45" w:rsidRPr="00720345" w:rsidRDefault="00F76F4C" w:rsidP="000F323A">
            <w:pPr>
              <w:spacing w:after="0" w:line="240" w:lineRule="auto"/>
              <w:rPr>
                <w:rFonts w:ascii="Arial" w:hAnsi="Arial" w:cs="Arial"/>
                <w:szCs w:val="24"/>
              </w:rPr>
            </w:pPr>
            <w:r w:rsidRPr="00720345">
              <w:rPr>
                <w:rFonts w:ascii="Arial" w:hAnsi="Arial" w:cs="Arial"/>
                <w:szCs w:val="24"/>
              </w:rPr>
              <w:t>19 April 2024</w:t>
            </w:r>
          </w:p>
        </w:tc>
      </w:tr>
      <w:tr w:rsidR="004E6F45" w:rsidRPr="005F14F2" w14:paraId="25A3A554" w14:textId="77777777" w:rsidTr="000F323A">
        <w:trPr>
          <w:trHeight w:val="419"/>
          <w:jc w:val="center"/>
        </w:trPr>
        <w:tc>
          <w:tcPr>
            <w:tcW w:w="4562" w:type="dxa"/>
            <w:vAlign w:val="center"/>
          </w:tcPr>
          <w:p w14:paraId="36611D92" w14:textId="77777777" w:rsidR="004E6F45" w:rsidRPr="00720345" w:rsidRDefault="004E6F45" w:rsidP="000F323A">
            <w:pPr>
              <w:spacing w:after="0" w:line="240" w:lineRule="auto"/>
              <w:rPr>
                <w:rFonts w:ascii="Arial" w:hAnsi="Arial" w:cs="Arial"/>
                <w:szCs w:val="24"/>
              </w:rPr>
            </w:pPr>
            <w:r w:rsidRPr="00720345">
              <w:rPr>
                <w:rFonts w:ascii="Arial" w:hAnsi="Arial" w:cs="Arial"/>
                <w:szCs w:val="24"/>
              </w:rPr>
              <w:t>Contractor outcome notification by</w:t>
            </w:r>
          </w:p>
        </w:tc>
        <w:tc>
          <w:tcPr>
            <w:tcW w:w="4395" w:type="dxa"/>
            <w:vAlign w:val="center"/>
          </w:tcPr>
          <w:p w14:paraId="46B84108" w14:textId="2037BC54" w:rsidR="004E6F45" w:rsidRPr="00720345" w:rsidRDefault="00720345" w:rsidP="000F323A">
            <w:pPr>
              <w:spacing w:after="0" w:line="240" w:lineRule="auto"/>
              <w:rPr>
                <w:rFonts w:ascii="Arial" w:hAnsi="Arial" w:cs="Arial"/>
                <w:szCs w:val="24"/>
              </w:rPr>
            </w:pPr>
            <w:r w:rsidRPr="00720345">
              <w:rPr>
                <w:rFonts w:ascii="Arial" w:hAnsi="Arial" w:cs="Arial"/>
                <w:szCs w:val="24"/>
              </w:rPr>
              <w:t>w/c 13 May 2024</w:t>
            </w:r>
          </w:p>
        </w:tc>
      </w:tr>
      <w:tr w:rsidR="004E6F45" w:rsidRPr="005F14F2" w14:paraId="08D3485F" w14:textId="77777777" w:rsidTr="000F323A">
        <w:trPr>
          <w:trHeight w:val="411"/>
          <w:jc w:val="center"/>
        </w:trPr>
        <w:tc>
          <w:tcPr>
            <w:tcW w:w="4562" w:type="dxa"/>
            <w:tcBorders>
              <w:bottom w:val="single" w:sz="4" w:space="0" w:color="auto"/>
            </w:tcBorders>
            <w:vAlign w:val="center"/>
          </w:tcPr>
          <w:p w14:paraId="120A3DB1" w14:textId="77777777" w:rsidR="004E6F45" w:rsidRPr="00720345" w:rsidRDefault="004E6F45" w:rsidP="000F323A">
            <w:pPr>
              <w:spacing w:after="0" w:line="240" w:lineRule="auto"/>
              <w:rPr>
                <w:rFonts w:ascii="Arial" w:hAnsi="Arial" w:cs="Arial"/>
                <w:szCs w:val="24"/>
              </w:rPr>
            </w:pPr>
            <w:r w:rsidRPr="00720345">
              <w:rPr>
                <w:rFonts w:ascii="Arial" w:hAnsi="Arial" w:cs="Arial"/>
                <w:szCs w:val="24"/>
              </w:rPr>
              <w:t>Standstill Period Complete</w:t>
            </w:r>
          </w:p>
        </w:tc>
        <w:tc>
          <w:tcPr>
            <w:tcW w:w="4395" w:type="dxa"/>
            <w:tcBorders>
              <w:bottom w:val="single" w:sz="4" w:space="0" w:color="auto"/>
            </w:tcBorders>
            <w:vAlign w:val="center"/>
          </w:tcPr>
          <w:p w14:paraId="2DED6F4A" w14:textId="2C073F3D" w:rsidR="004E6F45" w:rsidRPr="00720345" w:rsidRDefault="00720345" w:rsidP="000F323A">
            <w:pPr>
              <w:spacing w:after="0" w:line="240" w:lineRule="auto"/>
              <w:rPr>
                <w:rFonts w:ascii="Arial" w:hAnsi="Arial" w:cs="Arial"/>
                <w:szCs w:val="24"/>
              </w:rPr>
            </w:pPr>
            <w:r w:rsidRPr="00720345">
              <w:rPr>
                <w:rFonts w:ascii="Arial" w:hAnsi="Arial" w:cs="Arial"/>
                <w:szCs w:val="24"/>
              </w:rPr>
              <w:t>w/c 27 May 2024</w:t>
            </w:r>
          </w:p>
        </w:tc>
      </w:tr>
      <w:tr w:rsidR="00EA1D7A" w:rsidRPr="005F14F2" w14:paraId="592C82C9" w14:textId="77777777" w:rsidTr="000F323A">
        <w:trPr>
          <w:trHeight w:val="411"/>
          <w:jc w:val="center"/>
        </w:trPr>
        <w:tc>
          <w:tcPr>
            <w:tcW w:w="4562" w:type="dxa"/>
            <w:tcBorders>
              <w:bottom w:val="single" w:sz="4" w:space="0" w:color="auto"/>
            </w:tcBorders>
            <w:vAlign w:val="center"/>
          </w:tcPr>
          <w:p w14:paraId="2C8C19DD" w14:textId="77777777" w:rsidR="00EA1D7A" w:rsidRPr="00720345" w:rsidRDefault="00EA1D7A" w:rsidP="00EA1D7A">
            <w:pPr>
              <w:spacing w:after="0" w:line="240" w:lineRule="auto"/>
              <w:rPr>
                <w:rFonts w:ascii="Arial" w:hAnsi="Arial" w:cs="Arial"/>
                <w:szCs w:val="24"/>
              </w:rPr>
            </w:pPr>
            <w:r w:rsidRPr="00720345">
              <w:rPr>
                <w:rFonts w:ascii="Arial" w:hAnsi="Arial" w:cs="Arial"/>
                <w:szCs w:val="24"/>
              </w:rPr>
              <w:t>Contract Award</w:t>
            </w:r>
          </w:p>
        </w:tc>
        <w:tc>
          <w:tcPr>
            <w:tcW w:w="4395" w:type="dxa"/>
            <w:tcBorders>
              <w:bottom w:val="single" w:sz="4" w:space="0" w:color="auto"/>
            </w:tcBorders>
            <w:vAlign w:val="center"/>
          </w:tcPr>
          <w:p w14:paraId="15C8F35A" w14:textId="0C5C09CA" w:rsidR="00EA1D7A" w:rsidRPr="00720345" w:rsidRDefault="00720345" w:rsidP="00EA1D7A">
            <w:pPr>
              <w:spacing w:after="0" w:line="240" w:lineRule="auto"/>
              <w:rPr>
                <w:rFonts w:ascii="Arial" w:hAnsi="Arial" w:cs="Arial"/>
                <w:szCs w:val="24"/>
              </w:rPr>
            </w:pPr>
            <w:r w:rsidRPr="00720345">
              <w:rPr>
                <w:rFonts w:ascii="Arial" w:hAnsi="Arial" w:cs="Arial"/>
                <w:szCs w:val="24"/>
              </w:rPr>
              <w:t>w/c 27 May 2024</w:t>
            </w:r>
          </w:p>
        </w:tc>
      </w:tr>
      <w:tr w:rsidR="00EA1D7A" w:rsidRPr="005F14F2" w14:paraId="199E7EE4" w14:textId="77777777" w:rsidTr="000F323A">
        <w:trPr>
          <w:trHeight w:val="411"/>
          <w:jc w:val="center"/>
        </w:trPr>
        <w:tc>
          <w:tcPr>
            <w:tcW w:w="4562" w:type="dxa"/>
            <w:tcBorders>
              <w:bottom w:val="single" w:sz="4" w:space="0" w:color="auto"/>
            </w:tcBorders>
            <w:vAlign w:val="center"/>
          </w:tcPr>
          <w:p w14:paraId="1BA2309D" w14:textId="77777777" w:rsidR="00EA1D7A" w:rsidRPr="00720345" w:rsidRDefault="00EA1D7A" w:rsidP="00EA1D7A">
            <w:pPr>
              <w:spacing w:after="0" w:line="240" w:lineRule="auto"/>
              <w:rPr>
                <w:rFonts w:ascii="Arial" w:hAnsi="Arial" w:cs="Arial"/>
                <w:szCs w:val="24"/>
              </w:rPr>
            </w:pPr>
            <w:r w:rsidRPr="00720345">
              <w:rPr>
                <w:rFonts w:ascii="Arial" w:hAnsi="Arial" w:cs="Arial"/>
                <w:szCs w:val="24"/>
              </w:rPr>
              <w:t>Implementation Period</w:t>
            </w:r>
          </w:p>
        </w:tc>
        <w:tc>
          <w:tcPr>
            <w:tcW w:w="4395" w:type="dxa"/>
            <w:tcBorders>
              <w:bottom w:val="single" w:sz="4" w:space="0" w:color="auto"/>
            </w:tcBorders>
            <w:vAlign w:val="center"/>
          </w:tcPr>
          <w:p w14:paraId="382FB779" w14:textId="7308138C" w:rsidR="00EA1D7A" w:rsidRPr="00720345" w:rsidRDefault="00720345" w:rsidP="00EA1D7A">
            <w:pPr>
              <w:spacing w:after="0" w:line="240" w:lineRule="auto"/>
              <w:rPr>
                <w:rFonts w:ascii="Arial" w:hAnsi="Arial" w:cs="Arial"/>
                <w:szCs w:val="24"/>
              </w:rPr>
            </w:pPr>
            <w:r w:rsidRPr="00720345">
              <w:rPr>
                <w:rFonts w:ascii="Arial" w:hAnsi="Arial" w:cs="Arial"/>
                <w:szCs w:val="24"/>
              </w:rPr>
              <w:t>June/July</w:t>
            </w:r>
          </w:p>
        </w:tc>
      </w:tr>
      <w:tr w:rsidR="00EA1D7A" w:rsidRPr="005F14F2" w14:paraId="016AC390" w14:textId="77777777" w:rsidTr="000F323A">
        <w:trPr>
          <w:trHeight w:val="411"/>
          <w:jc w:val="center"/>
        </w:trPr>
        <w:tc>
          <w:tcPr>
            <w:tcW w:w="4562" w:type="dxa"/>
            <w:tcBorders>
              <w:bottom w:val="single" w:sz="4" w:space="0" w:color="auto"/>
            </w:tcBorders>
            <w:vAlign w:val="center"/>
          </w:tcPr>
          <w:p w14:paraId="7076B3D0" w14:textId="383C8243" w:rsidR="00EA1D7A" w:rsidRPr="00720345" w:rsidRDefault="00EA1D7A" w:rsidP="00EA1D7A">
            <w:pPr>
              <w:spacing w:after="0" w:line="240" w:lineRule="auto"/>
              <w:rPr>
                <w:rFonts w:ascii="Arial" w:hAnsi="Arial" w:cs="Arial"/>
                <w:szCs w:val="24"/>
              </w:rPr>
            </w:pPr>
            <w:r w:rsidRPr="00720345">
              <w:rPr>
                <w:rFonts w:ascii="Arial" w:hAnsi="Arial" w:cs="Arial"/>
                <w:szCs w:val="24"/>
              </w:rPr>
              <w:t xml:space="preserve">Contract </w:t>
            </w:r>
            <w:r w:rsidR="00D32762">
              <w:rPr>
                <w:rFonts w:ascii="Arial" w:hAnsi="Arial" w:cs="Arial"/>
                <w:szCs w:val="24"/>
              </w:rPr>
              <w:t>Go-live</w:t>
            </w:r>
          </w:p>
        </w:tc>
        <w:tc>
          <w:tcPr>
            <w:tcW w:w="4395" w:type="dxa"/>
            <w:tcBorders>
              <w:bottom w:val="single" w:sz="4" w:space="0" w:color="auto"/>
            </w:tcBorders>
            <w:vAlign w:val="center"/>
          </w:tcPr>
          <w:p w14:paraId="14DD1B3E" w14:textId="6A5A9B07" w:rsidR="00EA1D7A" w:rsidRPr="00720345" w:rsidRDefault="00720345" w:rsidP="00EA1D7A">
            <w:pPr>
              <w:spacing w:after="0" w:line="240" w:lineRule="auto"/>
              <w:rPr>
                <w:rFonts w:ascii="Arial" w:hAnsi="Arial" w:cs="Arial"/>
                <w:szCs w:val="24"/>
              </w:rPr>
            </w:pPr>
            <w:r w:rsidRPr="00720345">
              <w:rPr>
                <w:rFonts w:ascii="Arial" w:hAnsi="Arial" w:cs="Arial"/>
                <w:szCs w:val="24"/>
              </w:rPr>
              <w:t xml:space="preserve">1 </w:t>
            </w:r>
            <w:r w:rsidR="00D32762">
              <w:rPr>
                <w:rFonts w:ascii="Arial" w:hAnsi="Arial" w:cs="Arial"/>
                <w:szCs w:val="24"/>
              </w:rPr>
              <w:t>September</w:t>
            </w:r>
            <w:r w:rsidRPr="00720345">
              <w:rPr>
                <w:rFonts w:ascii="Arial" w:hAnsi="Arial" w:cs="Arial"/>
                <w:szCs w:val="24"/>
              </w:rPr>
              <w:t xml:space="preserve"> 2024</w:t>
            </w:r>
          </w:p>
        </w:tc>
      </w:tr>
    </w:tbl>
    <w:p w14:paraId="77DD1AF7" w14:textId="77777777" w:rsidR="0056646C" w:rsidRPr="00104B91" w:rsidRDefault="0056646C" w:rsidP="00177D85">
      <w:pPr>
        <w:pStyle w:val="L1"/>
        <w:numPr>
          <w:ilvl w:val="1"/>
          <w:numId w:val="6"/>
        </w:numPr>
        <w:ind w:left="426" w:hanging="426"/>
        <w:jc w:val="left"/>
        <w:rPr>
          <w:rFonts w:ascii="Arial" w:hAnsi="Arial"/>
        </w:rPr>
      </w:pPr>
      <w:bookmarkStart w:id="11" w:name="_Toc161657351"/>
      <w:bookmarkStart w:id="12" w:name="_Toc406764870"/>
      <w:bookmarkStart w:id="13" w:name="_Toc392773493"/>
      <w:bookmarkStart w:id="14" w:name="_Toc391904558"/>
      <w:r w:rsidRPr="00104B91">
        <w:rPr>
          <w:rFonts w:ascii="Arial" w:hAnsi="Arial"/>
        </w:rPr>
        <w:t>Contract Terms &amp; Conditions</w:t>
      </w:r>
      <w:bookmarkEnd w:id="11"/>
    </w:p>
    <w:p w14:paraId="786063A6" w14:textId="77777777" w:rsidR="0056646C" w:rsidRDefault="0056646C" w:rsidP="00177D85">
      <w:pPr>
        <w:pStyle w:val="L2"/>
        <w:numPr>
          <w:ilvl w:val="2"/>
          <w:numId w:val="6"/>
        </w:numPr>
        <w:ind w:left="851" w:hanging="821"/>
        <w:rPr>
          <w:rFonts w:ascii="Arial" w:hAnsi="Arial"/>
          <w:sz w:val="22"/>
        </w:rPr>
      </w:pPr>
      <w:r w:rsidRPr="00D81BA3">
        <w:rPr>
          <w:rFonts w:ascii="Arial" w:hAnsi="Arial"/>
          <w:sz w:val="22"/>
        </w:rPr>
        <w:t>The draft contract the Authority proposes to use is available through the e</w:t>
      </w:r>
      <w:r w:rsidR="00D84D7F" w:rsidRPr="00D81BA3">
        <w:rPr>
          <w:rFonts w:ascii="Arial" w:hAnsi="Arial"/>
          <w:sz w:val="22"/>
        </w:rPr>
        <w:t>-t</w:t>
      </w:r>
      <w:r w:rsidRPr="00D81BA3">
        <w:rPr>
          <w:rFonts w:ascii="Arial" w:hAnsi="Arial"/>
          <w:sz w:val="22"/>
        </w:rPr>
        <w:t>endering portal</w:t>
      </w:r>
      <w:r w:rsidR="00D84D7F" w:rsidRPr="00D81BA3">
        <w:rPr>
          <w:rFonts w:ascii="Arial" w:hAnsi="Arial"/>
          <w:sz w:val="22"/>
        </w:rPr>
        <w:t xml:space="preserve">, </w:t>
      </w:r>
      <w:hyperlink r:id="rId16" w:history="1">
        <w:r w:rsidR="00D84D7F" w:rsidRPr="00857A01">
          <w:rPr>
            <w:rStyle w:val="Hyperlink"/>
            <w:rFonts w:ascii="Arial" w:hAnsi="Arial"/>
            <w:sz w:val="22"/>
          </w:rPr>
          <w:t>www.eastmidstenders.org</w:t>
        </w:r>
      </w:hyperlink>
      <w:r w:rsidRPr="00857A01">
        <w:rPr>
          <w:rFonts w:ascii="Arial" w:hAnsi="Arial"/>
          <w:sz w:val="22"/>
        </w:rPr>
        <w:t xml:space="preserve">. By submitting a tender, </w:t>
      </w:r>
      <w:r w:rsidR="00A2362D" w:rsidRPr="00857A01">
        <w:rPr>
          <w:rFonts w:ascii="Arial" w:hAnsi="Arial"/>
          <w:sz w:val="22"/>
        </w:rPr>
        <w:t>T</w:t>
      </w:r>
      <w:r w:rsidRPr="00857A01">
        <w:rPr>
          <w:rFonts w:ascii="Arial" w:hAnsi="Arial"/>
          <w:sz w:val="22"/>
        </w:rPr>
        <w:t xml:space="preserve">enderers are agreeing to be bound by the terms of this invitation to tender and the contract without further negotiation or amendment. </w:t>
      </w:r>
    </w:p>
    <w:p w14:paraId="7015731A" w14:textId="77777777" w:rsidR="009640C8" w:rsidRDefault="009640C8" w:rsidP="009640C8">
      <w:pPr>
        <w:pStyle w:val="L2"/>
        <w:numPr>
          <w:ilvl w:val="2"/>
          <w:numId w:val="6"/>
        </w:numPr>
        <w:tabs>
          <w:tab w:val="left" w:pos="851"/>
        </w:tabs>
        <w:ind w:left="851" w:hanging="851"/>
        <w:rPr>
          <w:rFonts w:ascii="Arial" w:hAnsi="Arial"/>
          <w:sz w:val="22"/>
          <w:szCs w:val="22"/>
        </w:rPr>
      </w:pPr>
      <w:r w:rsidRPr="009640C8">
        <w:rPr>
          <w:rFonts w:ascii="Arial" w:hAnsi="Arial"/>
          <w:sz w:val="22"/>
          <w:szCs w:val="22"/>
        </w:rPr>
        <w:t xml:space="preserve">For contracts that do not require a seal, the final contract will be populated by </w:t>
      </w:r>
      <w:r w:rsidR="00BC09C3">
        <w:rPr>
          <w:rFonts w:ascii="Arial" w:hAnsi="Arial"/>
          <w:sz w:val="22"/>
          <w:szCs w:val="22"/>
        </w:rPr>
        <w:t>the Authority</w:t>
      </w:r>
      <w:r w:rsidRPr="009640C8">
        <w:rPr>
          <w:rFonts w:ascii="Arial" w:hAnsi="Arial"/>
          <w:sz w:val="22"/>
          <w:szCs w:val="22"/>
        </w:rPr>
        <w:t xml:space="preserve"> upon successful award of this opportunity. Unless a hard copy is specifically required by the contractor an electronic version in PDF format will be sent to the winning bidder(s) via the procurement portal. The contractor will be required to print the contract and sign the relevant section of the signature page. The contract must be signed by hand. Typed or electronic signatures will not be accepted. The signature page must be scanned and together with a copy of the contract returned </w:t>
      </w:r>
      <w:r w:rsidR="00BC09C3">
        <w:rPr>
          <w:rFonts w:ascii="Arial" w:hAnsi="Arial"/>
          <w:sz w:val="22"/>
          <w:szCs w:val="22"/>
        </w:rPr>
        <w:t>the Authority</w:t>
      </w:r>
      <w:r w:rsidR="00BC09C3" w:rsidRPr="009640C8">
        <w:rPr>
          <w:rFonts w:ascii="Arial" w:hAnsi="Arial"/>
          <w:sz w:val="22"/>
          <w:szCs w:val="22"/>
        </w:rPr>
        <w:t xml:space="preserve"> </w:t>
      </w:r>
      <w:r w:rsidRPr="009640C8">
        <w:rPr>
          <w:rFonts w:ascii="Arial" w:hAnsi="Arial"/>
          <w:sz w:val="22"/>
          <w:szCs w:val="22"/>
        </w:rPr>
        <w:t xml:space="preserve">electronically via the procurement portal. A version of the contract that is signed by all relevant parties </w:t>
      </w:r>
      <w:r w:rsidR="00FF2800">
        <w:rPr>
          <w:rFonts w:ascii="Arial" w:hAnsi="Arial"/>
          <w:sz w:val="22"/>
          <w:szCs w:val="22"/>
        </w:rPr>
        <w:t>and dated by the Authority</w:t>
      </w:r>
      <w:r w:rsidR="00FF2800" w:rsidRPr="009640C8">
        <w:rPr>
          <w:rFonts w:ascii="Arial" w:hAnsi="Arial"/>
          <w:sz w:val="22"/>
          <w:szCs w:val="22"/>
        </w:rPr>
        <w:t xml:space="preserve"> </w:t>
      </w:r>
      <w:r w:rsidR="00AA227B">
        <w:rPr>
          <w:rFonts w:ascii="Arial" w:hAnsi="Arial"/>
          <w:sz w:val="22"/>
          <w:szCs w:val="22"/>
        </w:rPr>
        <w:t xml:space="preserve">will be </w:t>
      </w:r>
      <w:r w:rsidRPr="009640C8">
        <w:rPr>
          <w:rFonts w:ascii="Arial" w:hAnsi="Arial"/>
          <w:sz w:val="22"/>
          <w:szCs w:val="22"/>
        </w:rPr>
        <w:t>returned to the Contractor electronically. Please do not date the contract.</w:t>
      </w:r>
    </w:p>
    <w:p w14:paraId="01ED987F" w14:textId="649309D5" w:rsidR="009640C8" w:rsidRPr="009640C8" w:rsidRDefault="009640C8" w:rsidP="009640C8">
      <w:pPr>
        <w:pStyle w:val="L2"/>
        <w:numPr>
          <w:ilvl w:val="2"/>
          <w:numId w:val="6"/>
        </w:numPr>
        <w:tabs>
          <w:tab w:val="left" w:pos="851"/>
        </w:tabs>
        <w:ind w:left="851" w:hanging="851"/>
        <w:rPr>
          <w:rFonts w:ascii="Arial" w:hAnsi="Arial"/>
          <w:sz w:val="22"/>
          <w:szCs w:val="22"/>
        </w:rPr>
      </w:pPr>
      <w:r w:rsidRPr="009640C8">
        <w:rPr>
          <w:rFonts w:ascii="Arial" w:hAnsi="Arial"/>
          <w:sz w:val="22"/>
          <w:szCs w:val="22"/>
        </w:rPr>
        <w:t>For contracts that require a seal, th</w:t>
      </w:r>
      <w:r w:rsidR="009B3E7B">
        <w:rPr>
          <w:rFonts w:ascii="Arial" w:hAnsi="Arial"/>
          <w:sz w:val="22"/>
          <w:szCs w:val="22"/>
        </w:rPr>
        <w:t>e process outlined in clause 1.5.</w:t>
      </w:r>
      <w:r w:rsidR="00616215">
        <w:rPr>
          <w:rFonts w:ascii="Arial" w:hAnsi="Arial"/>
          <w:sz w:val="22"/>
          <w:szCs w:val="22"/>
        </w:rPr>
        <w:t>2</w:t>
      </w:r>
      <w:r w:rsidR="00721186">
        <w:rPr>
          <w:rFonts w:ascii="Arial" w:hAnsi="Arial"/>
          <w:color w:val="FF0000"/>
          <w:sz w:val="22"/>
          <w:szCs w:val="22"/>
        </w:rPr>
        <w:t xml:space="preserve"> </w:t>
      </w:r>
      <w:r w:rsidRPr="009640C8">
        <w:rPr>
          <w:rFonts w:ascii="Arial" w:hAnsi="Arial"/>
          <w:sz w:val="22"/>
          <w:szCs w:val="22"/>
        </w:rPr>
        <w:t xml:space="preserve">will apply but the contractor will be required to print and sign </w:t>
      </w:r>
      <w:r w:rsidRPr="009640C8">
        <w:rPr>
          <w:rFonts w:ascii="Arial" w:hAnsi="Arial"/>
          <w:b/>
          <w:bCs/>
          <w:sz w:val="22"/>
          <w:szCs w:val="22"/>
        </w:rPr>
        <w:t>two</w:t>
      </w:r>
      <w:r w:rsidRPr="009640C8">
        <w:rPr>
          <w:rFonts w:ascii="Arial" w:hAnsi="Arial"/>
          <w:sz w:val="22"/>
          <w:szCs w:val="22"/>
        </w:rPr>
        <w:t xml:space="preserve"> copies of the contract and return both documents to </w:t>
      </w:r>
      <w:r w:rsidR="00BC09C3">
        <w:rPr>
          <w:rFonts w:ascii="Arial" w:hAnsi="Arial"/>
          <w:sz w:val="22"/>
          <w:szCs w:val="22"/>
        </w:rPr>
        <w:t>the Authority</w:t>
      </w:r>
      <w:r w:rsidR="00BC09C3" w:rsidRPr="009640C8">
        <w:rPr>
          <w:rFonts w:ascii="Arial" w:hAnsi="Arial"/>
          <w:sz w:val="22"/>
          <w:szCs w:val="22"/>
        </w:rPr>
        <w:t xml:space="preserve"> </w:t>
      </w:r>
      <w:r w:rsidRPr="009640C8">
        <w:rPr>
          <w:rFonts w:ascii="Arial" w:hAnsi="Arial"/>
          <w:sz w:val="22"/>
          <w:szCs w:val="22"/>
        </w:rPr>
        <w:t>via post. Please do not date the contract.  One of the copies of the contract that has been signed by all relevant parties</w:t>
      </w:r>
      <w:r w:rsidR="00FF2800">
        <w:rPr>
          <w:rFonts w:ascii="Arial" w:hAnsi="Arial"/>
          <w:sz w:val="22"/>
          <w:szCs w:val="22"/>
        </w:rPr>
        <w:t xml:space="preserve"> and dated by the Authority</w:t>
      </w:r>
      <w:r w:rsidRPr="009640C8">
        <w:rPr>
          <w:rFonts w:ascii="Arial" w:hAnsi="Arial"/>
          <w:sz w:val="22"/>
          <w:szCs w:val="22"/>
        </w:rPr>
        <w:t xml:space="preserve"> will then be returned to the Contractor by post.</w:t>
      </w:r>
    </w:p>
    <w:p w14:paraId="12FFF0EB" w14:textId="77777777" w:rsidR="009640C8" w:rsidRPr="00104B91" w:rsidRDefault="009640C8" w:rsidP="00D346CC">
      <w:pPr>
        <w:pStyle w:val="Textx12"/>
        <w:rPr>
          <w:rFonts w:ascii="Arial" w:hAnsi="Arial" w:cs="Arial"/>
          <w:szCs w:val="24"/>
        </w:rPr>
        <w:sectPr w:rsidR="009640C8" w:rsidRPr="00104B91" w:rsidSect="007D212A">
          <w:footerReference w:type="default" r:id="rId17"/>
          <w:pgSz w:w="11907" w:h="16839" w:code="9"/>
          <w:pgMar w:top="1094" w:right="1185" w:bottom="357" w:left="1276" w:header="568" w:footer="278" w:gutter="0"/>
          <w:pgNumType w:start="1"/>
          <w:cols w:space="708"/>
          <w:docGrid w:linePitch="360"/>
        </w:sectPr>
      </w:pPr>
    </w:p>
    <w:p w14:paraId="7FCA245D" w14:textId="77777777" w:rsidR="00C97BD7" w:rsidRPr="00C97BD7" w:rsidRDefault="00C97BD7" w:rsidP="00977E7B">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vanish/>
          <w:sz w:val="32"/>
          <w:szCs w:val="32"/>
        </w:rPr>
      </w:pPr>
    </w:p>
    <w:p w14:paraId="08E1EF16" w14:textId="77777777" w:rsidR="00712449" w:rsidRPr="00104B91" w:rsidRDefault="00712449" w:rsidP="00977E7B">
      <w:pPr>
        <w:pStyle w:val="L0"/>
        <w:numPr>
          <w:ilvl w:val="0"/>
          <w:numId w:val="1"/>
        </w:numPr>
        <w:rPr>
          <w:rFonts w:ascii="Arial" w:hAnsi="Arial" w:cs="Arial"/>
        </w:rPr>
      </w:pPr>
      <w:bookmarkStart w:id="15" w:name="_Toc161657352"/>
      <w:r w:rsidRPr="00104B91">
        <w:rPr>
          <w:rFonts w:ascii="Arial" w:hAnsi="Arial" w:cs="Arial"/>
        </w:rPr>
        <w:t>Conditions of Tender</w:t>
      </w:r>
      <w:bookmarkEnd w:id="12"/>
      <w:bookmarkEnd w:id="15"/>
      <w:r w:rsidRPr="00104B91">
        <w:rPr>
          <w:rFonts w:ascii="Arial" w:hAnsi="Arial" w:cs="Arial"/>
        </w:rPr>
        <w:t xml:space="preserve"> </w:t>
      </w:r>
    </w:p>
    <w:p w14:paraId="5E9DD6AA" w14:textId="77777777" w:rsidR="00E80BFC" w:rsidRPr="00E80BFC" w:rsidRDefault="00E80BFC" w:rsidP="00977E7B">
      <w:pPr>
        <w:pStyle w:val="ListParagraph"/>
        <w:keepNext/>
        <w:keepLines/>
        <w:numPr>
          <w:ilvl w:val="1"/>
          <w:numId w:val="2"/>
        </w:numPr>
        <w:spacing w:before="120"/>
        <w:rPr>
          <w:rFonts w:cs="Arial"/>
          <w:b/>
          <w:vanish/>
        </w:rPr>
      </w:pPr>
    </w:p>
    <w:p w14:paraId="68411005" w14:textId="77777777" w:rsidR="00E80BFC" w:rsidRPr="00E80BFC" w:rsidRDefault="00E80BFC" w:rsidP="00977E7B">
      <w:pPr>
        <w:pStyle w:val="ListParagraph"/>
        <w:keepNext/>
        <w:keepLines/>
        <w:numPr>
          <w:ilvl w:val="1"/>
          <w:numId w:val="2"/>
        </w:numPr>
        <w:spacing w:before="120"/>
        <w:rPr>
          <w:rFonts w:cs="Arial"/>
          <w:b/>
          <w:vanish/>
        </w:rPr>
      </w:pPr>
    </w:p>
    <w:p w14:paraId="23108EF9" w14:textId="77777777" w:rsidR="00E80BFC" w:rsidRPr="00E80BFC" w:rsidRDefault="00E80BFC" w:rsidP="00977E7B">
      <w:pPr>
        <w:pStyle w:val="ListParagraph"/>
        <w:keepNext/>
        <w:keepLines/>
        <w:numPr>
          <w:ilvl w:val="1"/>
          <w:numId w:val="2"/>
        </w:numPr>
        <w:spacing w:before="120"/>
        <w:rPr>
          <w:rFonts w:cs="Arial"/>
          <w:b/>
          <w:vanish/>
        </w:rPr>
      </w:pPr>
    </w:p>
    <w:p w14:paraId="4D49A34C" w14:textId="77777777" w:rsidR="00E80BFC" w:rsidRPr="00E80BFC" w:rsidRDefault="00E80BFC" w:rsidP="00977E7B">
      <w:pPr>
        <w:pStyle w:val="ListParagraph"/>
        <w:keepNext/>
        <w:keepLines/>
        <w:numPr>
          <w:ilvl w:val="1"/>
          <w:numId w:val="2"/>
        </w:numPr>
        <w:spacing w:before="120"/>
        <w:rPr>
          <w:rFonts w:cs="Arial"/>
          <w:b/>
          <w:vanish/>
        </w:rPr>
      </w:pPr>
    </w:p>
    <w:p w14:paraId="1D0A8755" w14:textId="77777777" w:rsidR="00E80BFC" w:rsidRPr="00E80BFC" w:rsidRDefault="00E80BFC" w:rsidP="00977E7B">
      <w:pPr>
        <w:pStyle w:val="ListParagraph"/>
        <w:keepNext/>
        <w:keepLines/>
        <w:numPr>
          <w:ilvl w:val="1"/>
          <w:numId w:val="2"/>
        </w:numPr>
        <w:spacing w:before="120"/>
        <w:rPr>
          <w:rFonts w:cs="Arial"/>
          <w:b/>
          <w:vanish/>
        </w:rPr>
      </w:pPr>
    </w:p>
    <w:p w14:paraId="37F690DC" w14:textId="77777777" w:rsidR="00E80BFC" w:rsidRPr="00E80BFC" w:rsidRDefault="00E80BFC" w:rsidP="00977E7B">
      <w:pPr>
        <w:pStyle w:val="ListParagraph"/>
        <w:keepNext/>
        <w:keepLines/>
        <w:numPr>
          <w:ilvl w:val="1"/>
          <w:numId w:val="2"/>
        </w:numPr>
        <w:spacing w:before="120"/>
        <w:rPr>
          <w:rFonts w:cs="Arial"/>
          <w:b/>
          <w:vanish/>
        </w:rPr>
      </w:pPr>
    </w:p>
    <w:p w14:paraId="09201E9E" w14:textId="77777777" w:rsidR="00E80BFC" w:rsidRPr="00E80BFC" w:rsidRDefault="00E80BFC" w:rsidP="00977E7B">
      <w:pPr>
        <w:pStyle w:val="ListParagraph"/>
        <w:keepNext/>
        <w:keepLines/>
        <w:numPr>
          <w:ilvl w:val="1"/>
          <w:numId w:val="2"/>
        </w:numPr>
        <w:spacing w:before="120"/>
        <w:rPr>
          <w:rFonts w:cs="Arial"/>
          <w:b/>
          <w:vanish/>
        </w:rPr>
      </w:pPr>
    </w:p>
    <w:p w14:paraId="30434CF2" w14:textId="77777777" w:rsidR="00E80BFC" w:rsidRPr="00E80BFC" w:rsidRDefault="00E80BFC" w:rsidP="00977E7B">
      <w:pPr>
        <w:pStyle w:val="ListParagraph"/>
        <w:keepNext/>
        <w:keepLines/>
        <w:numPr>
          <w:ilvl w:val="1"/>
          <w:numId w:val="2"/>
        </w:numPr>
        <w:spacing w:before="120"/>
        <w:rPr>
          <w:rFonts w:cs="Arial"/>
          <w:b/>
          <w:vanish/>
        </w:rPr>
      </w:pPr>
    </w:p>
    <w:p w14:paraId="20EBA693" w14:textId="77777777" w:rsidR="00E80BFC" w:rsidRPr="00E80BFC" w:rsidRDefault="00E80BFC" w:rsidP="00977E7B">
      <w:pPr>
        <w:pStyle w:val="ListParagraph"/>
        <w:keepNext/>
        <w:keepLines/>
        <w:numPr>
          <w:ilvl w:val="1"/>
          <w:numId w:val="2"/>
        </w:numPr>
        <w:spacing w:before="120"/>
        <w:rPr>
          <w:rFonts w:cs="Arial"/>
          <w:b/>
          <w:vanish/>
        </w:rPr>
      </w:pPr>
    </w:p>
    <w:p w14:paraId="0B6213E5" w14:textId="77777777" w:rsidR="00E80BFC" w:rsidRPr="00E80BFC" w:rsidRDefault="00E80BFC" w:rsidP="00977E7B">
      <w:pPr>
        <w:pStyle w:val="ListParagraph"/>
        <w:keepNext/>
        <w:keepLines/>
        <w:numPr>
          <w:ilvl w:val="1"/>
          <w:numId w:val="2"/>
        </w:numPr>
        <w:spacing w:before="120"/>
        <w:rPr>
          <w:rFonts w:cs="Arial"/>
          <w:b/>
          <w:vanish/>
        </w:rPr>
      </w:pPr>
    </w:p>
    <w:p w14:paraId="4CA1FE66" w14:textId="77777777" w:rsidR="00B237E6" w:rsidRPr="00104B91" w:rsidRDefault="00314272" w:rsidP="00177D85">
      <w:pPr>
        <w:pStyle w:val="L1"/>
        <w:numPr>
          <w:ilvl w:val="1"/>
          <w:numId w:val="7"/>
        </w:numPr>
        <w:jc w:val="left"/>
        <w:rPr>
          <w:rFonts w:ascii="Arial" w:hAnsi="Arial"/>
        </w:rPr>
      </w:pPr>
      <w:r>
        <w:rPr>
          <w:rFonts w:ascii="Arial" w:hAnsi="Arial"/>
        </w:rPr>
        <w:t xml:space="preserve"> </w:t>
      </w:r>
      <w:bookmarkStart w:id="16" w:name="_Toc161657353"/>
      <w:r w:rsidR="00B237E6" w:rsidRPr="00104B91">
        <w:rPr>
          <w:rFonts w:ascii="Arial" w:hAnsi="Arial"/>
        </w:rPr>
        <w:t>General Requirements</w:t>
      </w:r>
      <w:bookmarkEnd w:id="13"/>
      <w:bookmarkEnd w:id="16"/>
    </w:p>
    <w:p w14:paraId="7DA97075" w14:textId="478B77CC" w:rsidR="00B237E6" w:rsidRPr="00857A01" w:rsidRDefault="00B237E6" w:rsidP="00177D85">
      <w:pPr>
        <w:pStyle w:val="L2"/>
        <w:numPr>
          <w:ilvl w:val="2"/>
          <w:numId w:val="7"/>
        </w:numPr>
        <w:rPr>
          <w:rFonts w:ascii="Arial" w:hAnsi="Arial"/>
          <w:sz w:val="22"/>
        </w:rPr>
      </w:pPr>
      <w:r w:rsidRPr="00857A01">
        <w:rPr>
          <w:rFonts w:ascii="Arial" w:hAnsi="Arial"/>
          <w:sz w:val="22"/>
        </w:rPr>
        <w:t xml:space="preserve">Tenders are invited for the supply </w:t>
      </w:r>
      <w:r w:rsidRPr="00854648">
        <w:rPr>
          <w:rFonts w:ascii="Arial" w:hAnsi="Arial"/>
          <w:sz w:val="22"/>
        </w:rPr>
        <w:t xml:space="preserve">of </w:t>
      </w:r>
      <w:r w:rsidR="00854648" w:rsidRPr="00854648">
        <w:rPr>
          <w:rFonts w:ascii="Arial" w:hAnsi="Arial"/>
          <w:sz w:val="22"/>
        </w:rPr>
        <w:t>services</w:t>
      </w:r>
      <w:r w:rsidRPr="00854648">
        <w:rPr>
          <w:rFonts w:ascii="Arial" w:hAnsi="Arial"/>
          <w:sz w:val="22"/>
        </w:rPr>
        <w:t xml:space="preserve"> in </w:t>
      </w:r>
      <w:r w:rsidRPr="00857A01">
        <w:rPr>
          <w:rFonts w:ascii="Arial" w:hAnsi="Arial"/>
          <w:sz w:val="22"/>
        </w:rPr>
        <w:t xml:space="preserve">accordance with the detailed requirements </w:t>
      </w:r>
      <w:r w:rsidR="006447B6" w:rsidRPr="00857A01">
        <w:rPr>
          <w:rFonts w:ascii="Arial" w:hAnsi="Arial"/>
          <w:sz w:val="22"/>
        </w:rPr>
        <w:t xml:space="preserve">set out </w:t>
      </w:r>
      <w:r w:rsidRPr="00857A01">
        <w:rPr>
          <w:rFonts w:ascii="Arial" w:hAnsi="Arial"/>
          <w:sz w:val="22"/>
        </w:rPr>
        <w:t>in the Specification.</w:t>
      </w:r>
    </w:p>
    <w:p w14:paraId="684C3DCD" w14:textId="77777777" w:rsidR="00B237E6" w:rsidRPr="00857A01" w:rsidRDefault="00B237E6" w:rsidP="00177D85">
      <w:pPr>
        <w:pStyle w:val="L2"/>
        <w:numPr>
          <w:ilvl w:val="2"/>
          <w:numId w:val="7"/>
        </w:numPr>
        <w:rPr>
          <w:rFonts w:ascii="Arial" w:hAnsi="Arial"/>
          <w:sz w:val="22"/>
        </w:rPr>
      </w:pPr>
      <w:r w:rsidRPr="00857A01">
        <w:rPr>
          <w:rFonts w:ascii="Arial" w:hAnsi="Arial"/>
          <w:sz w:val="22"/>
        </w:rPr>
        <w:t>Tenders must be submitted in accordance wi</w:t>
      </w:r>
      <w:r w:rsidR="00D93039" w:rsidRPr="00857A01">
        <w:rPr>
          <w:rFonts w:ascii="Arial" w:hAnsi="Arial"/>
          <w:sz w:val="22"/>
        </w:rPr>
        <w:t>th the following instructions; a</w:t>
      </w:r>
      <w:r w:rsidRPr="00857A01">
        <w:rPr>
          <w:rFonts w:ascii="Arial" w:hAnsi="Arial"/>
          <w:sz w:val="22"/>
        </w:rPr>
        <w:t xml:space="preserve">ny not complying </w:t>
      </w:r>
      <w:r w:rsidR="00154097" w:rsidRPr="00857A01">
        <w:rPr>
          <w:rFonts w:ascii="Arial" w:hAnsi="Arial"/>
          <w:sz w:val="22"/>
        </w:rPr>
        <w:t xml:space="preserve">in part or in whole </w:t>
      </w:r>
      <w:r w:rsidRPr="00857A01">
        <w:rPr>
          <w:rFonts w:ascii="Arial" w:hAnsi="Arial"/>
          <w:sz w:val="22"/>
        </w:rPr>
        <w:t xml:space="preserve">may be rejected at </w:t>
      </w:r>
      <w:r w:rsidR="00052683" w:rsidRPr="00857A01">
        <w:rPr>
          <w:rFonts w:ascii="Arial" w:hAnsi="Arial"/>
          <w:sz w:val="22"/>
        </w:rPr>
        <w:t xml:space="preserve">the </w:t>
      </w:r>
      <w:r w:rsidR="00CC6158" w:rsidRPr="00857A01">
        <w:rPr>
          <w:rFonts w:ascii="Arial" w:hAnsi="Arial"/>
          <w:sz w:val="22"/>
        </w:rPr>
        <w:t>Authority</w:t>
      </w:r>
      <w:r w:rsidRPr="00857A01">
        <w:rPr>
          <w:rFonts w:ascii="Arial" w:hAnsi="Arial"/>
          <w:sz w:val="22"/>
        </w:rPr>
        <w:t>'s sole discretion.</w:t>
      </w:r>
    </w:p>
    <w:p w14:paraId="4FEBC0B5" w14:textId="77777777" w:rsidR="00D93039" w:rsidRPr="00104B91" w:rsidRDefault="00314272" w:rsidP="003C63B9">
      <w:pPr>
        <w:pStyle w:val="L1"/>
        <w:numPr>
          <w:ilvl w:val="1"/>
          <w:numId w:val="7"/>
        </w:numPr>
        <w:ind w:left="426" w:hanging="426"/>
        <w:jc w:val="left"/>
        <w:rPr>
          <w:rFonts w:ascii="Arial" w:hAnsi="Arial"/>
        </w:rPr>
      </w:pPr>
      <w:bookmarkStart w:id="17" w:name="_Toc392773494"/>
      <w:r>
        <w:rPr>
          <w:rFonts w:ascii="Arial" w:hAnsi="Arial"/>
        </w:rPr>
        <w:t xml:space="preserve"> </w:t>
      </w:r>
      <w:bookmarkStart w:id="18" w:name="_Toc161657354"/>
      <w:r w:rsidR="00D93039" w:rsidRPr="00104B91">
        <w:rPr>
          <w:rFonts w:ascii="Arial" w:hAnsi="Arial"/>
        </w:rPr>
        <w:t>Preparation of Tender</w:t>
      </w:r>
      <w:bookmarkEnd w:id="17"/>
      <w:bookmarkEnd w:id="18"/>
    </w:p>
    <w:p w14:paraId="224CB46D" w14:textId="77777777" w:rsidR="00D93039" w:rsidRPr="00857A01" w:rsidRDefault="00353C11" w:rsidP="00177D85">
      <w:pPr>
        <w:pStyle w:val="L2"/>
        <w:numPr>
          <w:ilvl w:val="2"/>
          <w:numId w:val="7"/>
        </w:numPr>
        <w:rPr>
          <w:rFonts w:ascii="Arial" w:hAnsi="Arial"/>
          <w:sz w:val="22"/>
          <w:szCs w:val="22"/>
        </w:rPr>
      </w:pPr>
      <w:r w:rsidRPr="00857A01">
        <w:rPr>
          <w:rFonts w:ascii="Arial" w:hAnsi="Arial"/>
          <w:sz w:val="22"/>
          <w:szCs w:val="22"/>
          <w:lang w:val="en-US"/>
        </w:rPr>
        <w:t>Tenderer</w:t>
      </w:r>
      <w:r w:rsidR="00D93039" w:rsidRPr="00857A01">
        <w:rPr>
          <w:rFonts w:ascii="Arial" w:hAnsi="Arial"/>
          <w:sz w:val="22"/>
          <w:szCs w:val="22"/>
          <w:lang w:val="en-US"/>
        </w:rPr>
        <w:t>s are responsible for obtaining all information necessary for the</w:t>
      </w:r>
      <w:r w:rsidR="00D93039" w:rsidRPr="00857A01">
        <w:rPr>
          <w:rFonts w:ascii="Arial" w:hAnsi="Arial"/>
          <w:sz w:val="22"/>
          <w:szCs w:val="22"/>
        </w:rPr>
        <w:t xml:space="preserve"> preparation of their response</w:t>
      </w:r>
      <w:r w:rsidR="00E86E71" w:rsidRPr="00857A01">
        <w:rPr>
          <w:rFonts w:ascii="Arial" w:hAnsi="Arial"/>
          <w:sz w:val="22"/>
          <w:szCs w:val="22"/>
        </w:rPr>
        <w:t xml:space="preserve">. </w:t>
      </w:r>
      <w:r w:rsidR="00CF5E1E" w:rsidRPr="00857A01">
        <w:rPr>
          <w:rFonts w:ascii="Arial" w:hAnsi="Arial"/>
          <w:sz w:val="22"/>
          <w:szCs w:val="22"/>
        </w:rPr>
        <w:t>All costs, expenses, and liabilities incurred by the Tenderer in connection with the preparation and submission of the Tender, and attending any such presentations or interviews as required, shall be borne by the Tenderer.</w:t>
      </w:r>
    </w:p>
    <w:p w14:paraId="73B276D0" w14:textId="77777777" w:rsidR="00D93039" w:rsidRPr="00857A01" w:rsidRDefault="00D93039" w:rsidP="00177D85">
      <w:pPr>
        <w:pStyle w:val="L2"/>
        <w:numPr>
          <w:ilvl w:val="2"/>
          <w:numId w:val="7"/>
        </w:numPr>
        <w:rPr>
          <w:rFonts w:ascii="Arial" w:hAnsi="Arial"/>
          <w:sz w:val="22"/>
          <w:szCs w:val="22"/>
        </w:rPr>
      </w:pPr>
      <w:r w:rsidRPr="00857A01">
        <w:rPr>
          <w:rFonts w:ascii="Arial" w:hAnsi="Arial"/>
          <w:sz w:val="22"/>
          <w:szCs w:val="22"/>
        </w:rPr>
        <w:t xml:space="preserve">The </w:t>
      </w:r>
      <w:r w:rsidR="00353C11" w:rsidRPr="00857A01">
        <w:rPr>
          <w:rFonts w:ascii="Arial" w:hAnsi="Arial"/>
          <w:sz w:val="22"/>
          <w:szCs w:val="22"/>
        </w:rPr>
        <w:t>Tenderer</w:t>
      </w:r>
      <w:r w:rsidRPr="00857A01">
        <w:rPr>
          <w:rFonts w:ascii="Arial" w:hAnsi="Arial"/>
          <w:sz w:val="22"/>
          <w:szCs w:val="22"/>
        </w:rPr>
        <w:t xml:space="preserve"> will be deemed for all purposes connected with the </w:t>
      </w:r>
      <w:r w:rsidR="00790EC7" w:rsidRPr="00857A01">
        <w:rPr>
          <w:rFonts w:ascii="Arial" w:hAnsi="Arial"/>
          <w:sz w:val="22"/>
          <w:szCs w:val="22"/>
        </w:rPr>
        <w:t>Tender</w:t>
      </w:r>
      <w:r w:rsidRPr="00857A01">
        <w:rPr>
          <w:rFonts w:ascii="Arial" w:hAnsi="Arial"/>
          <w:sz w:val="22"/>
          <w:szCs w:val="22"/>
        </w:rPr>
        <w:t xml:space="preserve"> and the </w:t>
      </w:r>
      <w:r w:rsidR="007F4503" w:rsidRPr="00857A01">
        <w:rPr>
          <w:rFonts w:ascii="Arial" w:hAnsi="Arial"/>
          <w:sz w:val="22"/>
          <w:szCs w:val="22"/>
        </w:rPr>
        <w:t>c</w:t>
      </w:r>
      <w:r w:rsidR="00161733" w:rsidRPr="00857A01">
        <w:rPr>
          <w:rFonts w:ascii="Arial" w:hAnsi="Arial"/>
          <w:sz w:val="22"/>
          <w:szCs w:val="22"/>
        </w:rPr>
        <w:t>o</w:t>
      </w:r>
      <w:r w:rsidRPr="00857A01">
        <w:rPr>
          <w:rFonts w:ascii="Arial" w:hAnsi="Arial"/>
          <w:sz w:val="22"/>
          <w:szCs w:val="22"/>
        </w:rPr>
        <w:t xml:space="preserve">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w:t>
      </w:r>
      <w:r w:rsidR="00790EC7" w:rsidRPr="00857A01">
        <w:rPr>
          <w:rFonts w:ascii="Arial" w:hAnsi="Arial"/>
          <w:sz w:val="22"/>
          <w:szCs w:val="22"/>
        </w:rPr>
        <w:t>Tender</w:t>
      </w:r>
      <w:r w:rsidRPr="00857A01">
        <w:rPr>
          <w:rFonts w:ascii="Arial" w:hAnsi="Arial"/>
          <w:sz w:val="22"/>
          <w:szCs w:val="22"/>
        </w:rPr>
        <w:t xml:space="preserve">. </w:t>
      </w:r>
    </w:p>
    <w:p w14:paraId="2084F2C4" w14:textId="77777777" w:rsidR="00CE58E4" w:rsidRPr="00857A01" w:rsidRDefault="00CE58E4" w:rsidP="00177D85">
      <w:pPr>
        <w:pStyle w:val="L2"/>
        <w:numPr>
          <w:ilvl w:val="2"/>
          <w:numId w:val="7"/>
        </w:numPr>
        <w:rPr>
          <w:rFonts w:ascii="Arial" w:hAnsi="Arial"/>
          <w:sz w:val="22"/>
          <w:szCs w:val="22"/>
        </w:rPr>
      </w:pPr>
      <w:r w:rsidRPr="00857A01">
        <w:rPr>
          <w:rFonts w:ascii="Arial" w:hAnsi="Arial"/>
          <w:sz w:val="22"/>
          <w:szCs w:val="22"/>
        </w:rPr>
        <w:t>Tenderers may request clarification on any of the points contained in the tender documents</w:t>
      </w:r>
      <w:r w:rsidR="00E547F8" w:rsidRPr="00857A01">
        <w:rPr>
          <w:rFonts w:ascii="Arial" w:hAnsi="Arial"/>
          <w:sz w:val="22"/>
          <w:szCs w:val="22"/>
        </w:rPr>
        <w:t xml:space="preserve"> (</w:t>
      </w:r>
      <w:r w:rsidRPr="00857A01">
        <w:rPr>
          <w:rFonts w:ascii="Arial" w:hAnsi="Arial"/>
          <w:sz w:val="22"/>
          <w:szCs w:val="22"/>
        </w:rPr>
        <w:t>includ</w:t>
      </w:r>
      <w:r w:rsidR="00E547F8" w:rsidRPr="00857A01">
        <w:rPr>
          <w:rFonts w:ascii="Arial" w:hAnsi="Arial"/>
          <w:sz w:val="22"/>
          <w:szCs w:val="22"/>
        </w:rPr>
        <w:t>ing</w:t>
      </w:r>
      <w:r w:rsidRPr="00857A01">
        <w:rPr>
          <w:rFonts w:ascii="Arial" w:hAnsi="Arial"/>
          <w:sz w:val="22"/>
          <w:szCs w:val="22"/>
        </w:rPr>
        <w:t xml:space="preserve"> requests for clarification in relation to the contract terms and conditions</w:t>
      </w:r>
      <w:r w:rsidR="00E547F8" w:rsidRPr="00857A01">
        <w:rPr>
          <w:rFonts w:ascii="Arial" w:hAnsi="Arial"/>
          <w:sz w:val="22"/>
          <w:szCs w:val="22"/>
        </w:rPr>
        <w:t>). H</w:t>
      </w:r>
      <w:r w:rsidRPr="00857A01">
        <w:rPr>
          <w:rFonts w:ascii="Arial" w:hAnsi="Arial"/>
          <w:sz w:val="22"/>
          <w:szCs w:val="22"/>
        </w:rPr>
        <w:t xml:space="preserve">owever Tenderers should note that contract terms are non-negotiable and by submitting a completed tender response to </w:t>
      </w:r>
      <w:r w:rsidR="00052683" w:rsidRPr="00857A01">
        <w:rPr>
          <w:rFonts w:ascii="Arial" w:hAnsi="Arial"/>
          <w:sz w:val="22"/>
          <w:szCs w:val="22"/>
        </w:rPr>
        <w:t xml:space="preserve">the </w:t>
      </w:r>
      <w:r w:rsidR="00CC6158" w:rsidRPr="00857A01">
        <w:rPr>
          <w:rFonts w:ascii="Arial" w:hAnsi="Arial"/>
          <w:sz w:val="22"/>
          <w:szCs w:val="22"/>
        </w:rPr>
        <w:t>Authority</w:t>
      </w:r>
      <w:r w:rsidR="00E547F8" w:rsidRPr="00857A01">
        <w:rPr>
          <w:rFonts w:ascii="Arial" w:hAnsi="Arial"/>
          <w:sz w:val="22"/>
          <w:szCs w:val="22"/>
        </w:rPr>
        <w:t>,</w:t>
      </w:r>
      <w:r w:rsidRPr="00857A01">
        <w:rPr>
          <w:rFonts w:ascii="Arial" w:hAnsi="Arial"/>
          <w:sz w:val="22"/>
          <w:szCs w:val="22"/>
        </w:rPr>
        <w:t xml:space="preserve"> they are accepting </w:t>
      </w:r>
      <w:r w:rsidR="00052683" w:rsidRPr="00857A01">
        <w:rPr>
          <w:rFonts w:ascii="Arial" w:hAnsi="Arial"/>
          <w:sz w:val="22"/>
          <w:szCs w:val="22"/>
        </w:rPr>
        <w:t xml:space="preserve">the </w:t>
      </w:r>
      <w:r w:rsidR="00CC6158" w:rsidRPr="00857A01">
        <w:rPr>
          <w:rFonts w:ascii="Arial" w:hAnsi="Arial"/>
          <w:sz w:val="22"/>
          <w:szCs w:val="22"/>
        </w:rPr>
        <w:t>Authority</w:t>
      </w:r>
      <w:r w:rsidRPr="00857A01">
        <w:rPr>
          <w:rFonts w:ascii="Arial" w:hAnsi="Arial"/>
          <w:sz w:val="22"/>
          <w:szCs w:val="22"/>
        </w:rPr>
        <w:t>’s terms of contract.</w:t>
      </w:r>
      <w:r w:rsidR="00E86E71" w:rsidRPr="00857A01">
        <w:rPr>
          <w:rFonts w:ascii="Arial" w:hAnsi="Arial"/>
          <w:sz w:val="22"/>
          <w:szCs w:val="22"/>
        </w:rPr>
        <w:t xml:space="preserve"> Any qualified tender responses could be deemed as non-compliant.</w:t>
      </w:r>
    </w:p>
    <w:p w14:paraId="2761FD94" w14:textId="694FB974" w:rsidR="00CE58E4" w:rsidRDefault="00314272" w:rsidP="00177D85">
      <w:pPr>
        <w:pStyle w:val="ListParagraph"/>
        <w:numPr>
          <w:ilvl w:val="2"/>
          <w:numId w:val="7"/>
        </w:numPr>
        <w:jc w:val="both"/>
        <w:rPr>
          <w:rFonts w:ascii="Arial" w:hAnsi="Arial" w:cs="Arial"/>
          <w:lang w:eastAsia="en-US"/>
        </w:rPr>
      </w:pPr>
      <w:r w:rsidRPr="00857A01">
        <w:rPr>
          <w:rFonts w:ascii="Arial" w:hAnsi="Arial" w:cs="Arial"/>
        </w:rPr>
        <w:t xml:space="preserve">Clarification requests MUST be submitted in writing through the e-tendering portal, </w:t>
      </w:r>
      <w:hyperlink r:id="rId18" w:history="1">
        <w:r w:rsidRPr="00857A01">
          <w:rPr>
            <w:rStyle w:val="Hyperlink"/>
            <w:rFonts w:ascii="Arial" w:hAnsi="Arial" w:cs="Arial"/>
            <w:color w:val="auto"/>
          </w:rPr>
          <w:t>www.eastmidstenders.org</w:t>
        </w:r>
      </w:hyperlink>
      <w:r w:rsidRPr="00857A01">
        <w:rPr>
          <w:rFonts w:ascii="Arial" w:hAnsi="Arial" w:cs="Arial"/>
        </w:rPr>
        <w:t xml:space="preserve">, </w:t>
      </w:r>
      <w:r w:rsidR="005E7EFE" w:rsidRPr="00857A01">
        <w:rPr>
          <w:rFonts w:ascii="Arial" w:hAnsi="Arial" w:cs="Arial"/>
          <w:lang w:eastAsia="en-US"/>
        </w:rPr>
        <w:t xml:space="preserve">no later than </w:t>
      </w:r>
      <w:r w:rsidR="00857A01" w:rsidRPr="0014783D">
        <w:rPr>
          <w:rFonts w:ascii="Arial" w:hAnsi="Arial" w:cs="Arial"/>
          <w:b/>
          <w:szCs w:val="24"/>
        </w:rPr>
        <w:t xml:space="preserve">12:00pm </w:t>
      </w:r>
      <w:r w:rsidR="00C146A0" w:rsidRPr="00720345">
        <w:rPr>
          <w:rFonts w:ascii="Arial" w:hAnsi="Arial" w:cs="Arial"/>
          <w:b/>
          <w:szCs w:val="24"/>
        </w:rPr>
        <w:t xml:space="preserve">on </w:t>
      </w:r>
      <w:r w:rsidR="00720345" w:rsidRPr="00720345">
        <w:rPr>
          <w:rFonts w:ascii="Arial" w:hAnsi="Arial" w:cs="Arial"/>
          <w:b/>
          <w:szCs w:val="24"/>
        </w:rPr>
        <w:t>10 April</w:t>
      </w:r>
      <w:r w:rsidR="00C146A0" w:rsidRPr="00720345">
        <w:rPr>
          <w:rFonts w:ascii="Arial" w:hAnsi="Arial" w:cs="Arial"/>
          <w:b/>
          <w:szCs w:val="24"/>
        </w:rPr>
        <w:t>.</w:t>
      </w:r>
      <w:r w:rsidR="00C146A0" w:rsidRPr="00720345">
        <w:rPr>
          <w:rFonts w:ascii="Arial" w:hAnsi="Arial" w:cs="Arial"/>
          <w:szCs w:val="24"/>
        </w:rPr>
        <w:t xml:space="preserve"> </w:t>
      </w:r>
      <w:r w:rsidRPr="00857A01">
        <w:rPr>
          <w:rFonts w:ascii="Arial" w:hAnsi="Arial" w:cs="Arial"/>
          <w:lang w:eastAsia="en-US"/>
        </w:rPr>
        <w:t>This will allow the Authority to prepare a response and to supply the information before the final date for receipt of tenders.</w:t>
      </w:r>
    </w:p>
    <w:p w14:paraId="3B7CDD82" w14:textId="77777777" w:rsidR="00D93039" w:rsidRPr="00857A01" w:rsidRDefault="00E51C2F" w:rsidP="00177D85">
      <w:pPr>
        <w:pStyle w:val="L2"/>
        <w:numPr>
          <w:ilvl w:val="2"/>
          <w:numId w:val="7"/>
        </w:numPr>
        <w:rPr>
          <w:rFonts w:ascii="Arial" w:hAnsi="Arial"/>
          <w:sz w:val="22"/>
          <w:szCs w:val="22"/>
        </w:rPr>
      </w:pPr>
      <w:r w:rsidRPr="00857A01">
        <w:rPr>
          <w:rFonts w:ascii="Arial" w:hAnsi="Arial"/>
          <w:sz w:val="22"/>
          <w:szCs w:val="22"/>
        </w:rPr>
        <w:t xml:space="preserve">Unless otherwise stipulated within the terms and conditions of the contract, </w:t>
      </w:r>
      <w:r w:rsidR="00E86E71" w:rsidRPr="00857A01">
        <w:rPr>
          <w:rFonts w:ascii="Arial" w:hAnsi="Arial"/>
          <w:sz w:val="22"/>
          <w:szCs w:val="22"/>
        </w:rPr>
        <w:t xml:space="preserve">Tenderers are responsible for the costs of preparing and submitting their tender response. </w:t>
      </w:r>
    </w:p>
    <w:p w14:paraId="404A930D" w14:textId="77777777" w:rsidR="00232DF3" w:rsidRPr="00857A01" w:rsidRDefault="00232DF3" w:rsidP="00177D85">
      <w:pPr>
        <w:pStyle w:val="L2"/>
        <w:numPr>
          <w:ilvl w:val="2"/>
          <w:numId w:val="7"/>
        </w:numPr>
        <w:rPr>
          <w:rFonts w:ascii="Arial" w:hAnsi="Arial"/>
          <w:sz w:val="22"/>
          <w:szCs w:val="22"/>
        </w:rPr>
      </w:pPr>
      <w:r w:rsidRPr="00857A01">
        <w:rPr>
          <w:rFonts w:ascii="Arial" w:hAnsi="Arial"/>
          <w:sz w:val="22"/>
          <w:szCs w:val="22"/>
        </w:rPr>
        <w:t>Any background information included in relation to this tender is provided in g</w:t>
      </w:r>
      <w:r w:rsidR="00106B2C" w:rsidRPr="00857A01">
        <w:rPr>
          <w:rFonts w:ascii="Arial" w:hAnsi="Arial"/>
          <w:sz w:val="22"/>
          <w:szCs w:val="22"/>
        </w:rPr>
        <w:t xml:space="preserve">ood faith to assist Tenderers in </w:t>
      </w:r>
      <w:r w:rsidR="00E86E71" w:rsidRPr="00857A01">
        <w:rPr>
          <w:rFonts w:ascii="Arial" w:hAnsi="Arial"/>
          <w:sz w:val="22"/>
          <w:szCs w:val="22"/>
        </w:rPr>
        <w:t>submitting their tenders</w:t>
      </w:r>
      <w:r w:rsidRPr="00857A01">
        <w:rPr>
          <w:rFonts w:ascii="Arial" w:hAnsi="Arial"/>
          <w:sz w:val="22"/>
          <w:szCs w:val="22"/>
        </w:rPr>
        <w:t>; no guarantee is given that it is exhaustive, or that any conclusion whatsoever may be drawn from it; and no warranty is made as to its accuracy.</w:t>
      </w:r>
    </w:p>
    <w:p w14:paraId="07F836DD" w14:textId="77777777" w:rsidR="00D93039" w:rsidRDefault="00D93039" w:rsidP="00177D85">
      <w:pPr>
        <w:pStyle w:val="L2"/>
        <w:numPr>
          <w:ilvl w:val="2"/>
          <w:numId w:val="7"/>
        </w:numPr>
        <w:rPr>
          <w:rFonts w:ascii="Arial" w:hAnsi="Arial"/>
          <w:sz w:val="22"/>
          <w:szCs w:val="22"/>
        </w:rPr>
      </w:pPr>
      <w:r w:rsidRPr="00857A01">
        <w:rPr>
          <w:rFonts w:ascii="Arial" w:hAnsi="Arial"/>
          <w:sz w:val="22"/>
          <w:szCs w:val="22"/>
        </w:rPr>
        <w:t>Information given in respect of historical spend is given as a guide</w:t>
      </w:r>
      <w:r w:rsidR="00E80BFC" w:rsidRPr="00857A01">
        <w:rPr>
          <w:rFonts w:ascii="Arial" w:hAnsi="Arial"/>
          <w:sz w:val="22"/>
          <w:szCs w:val="22"/>
        </w:rPr>
        <w:t>;</w:t>
      </w:r>
      <w:r w:rsidRPr="00857A01">
        <w:rPr>
          <w:rFonts w:ascii="Arial" w:hAnsi="Arial"/>
          <w:sz w:val="22"/>
          <w:szCs w:val="22"/>
        </w:rPr>
        <w:t xml:space="preserve"> the </w:t>
      </w:r>
      <w:r w:rsidR="00CC6158" w:rsidRPr="00857A01">
        <w:rPr>
          <w:rFonts w:ascii="Arial" w:hAnsi="Arial"/>
          <w:sz w:val="22"/>
          <w:szCs w:val="22"/>
        </w:rPr>
        <w:t>Authority</w:t>
      </w:r>
      <w:r w:rsidRPr="00857A01">
        <w:rPr>
          <w:rFonts w:ascii="Arial" w:hAnsi="Arial"/>
          <w:sz w:val="22"/>
          <w:szCs w:val="22"/>
        </w:rPr>
        <w:t xml:space="preserve"> makes no warranty and accepts no liability as to the actual value or volume of orders to be placed with the </w:t>
      </w:r>
      <w:r w:rsidR="00F8167B" w:rsidRPr="00857A01">
        <w:rPr>
          <w:rFonts w:ascii="Arial" w:hAnsi="Arial"/>
          <w:sz w:val="22"/>
          <w:szCs w:val="22"/>
        </w:rPr>
        <w:t>Contractor</w:t>
      </w:r>
      <w:r w:rsidRPr="00857A01">
        <w:rPr>
          <w:rFonts w:ascii="Arial" w:hAnsi="Arial"/>
          <w:sz w:val="22"/>
          <w:szCs w:val="22"/>
        </w:rPr>
        <w:t>.</w:t>
      </w:r>
    </w:p>
    <w:p w14:paraId="585D674B" w14:textId="77777777" w:rsidR="00FA2F4C" w:rsidRPr="00857A01" w:rsidRDefault="00FA2F4C" w:rsidP="00177D85">
      <w:pPr>
        <w:pStyle w:val="L2"/>
        <w:numPr>
          <w:ilvl w:val="2"/>
          <w:numId w:val="7"/>
        </w:numPr>
        <w:rPr>
          <w:rFonts w:ascii="Arial" w:hAnsi="Arial"/>
          <w:sz w:val="22"/>
          <w:szCs w:val="22"/>
        </w:rPr>
      </w:pPr>
      <w:r>
        <w:rPr>
          <w:rFonts w:ascii="Arial" w:hAnsi="Arial"/>
          <w:sz w:val="22"/>
          <w:szCs w:val="22"/>
        </w:rPr>
        <w:t>Responses to this Invitation to Tender, and any other associated communication must be submitted in English.</w:t>
      </w:r>
    </w:p>
    <w:p w14:paraId="12508C21" w14:textId="77777777" w:rsidR="003670D5" w:rsidRPr="00104B91" w:rsidRDefault="00314272" w:rsidP="00177D85">
      <w:pPr>
        <w:pStyle w:val="L1"/>
        <w:numPr>
          <w:ilvl w:val="1"/>
          <w:numId w:val="7"/>
        </w:numPr>
        <w:jc w:val="left"/>
        <w:rPr>
          <w:rFonts w:ascii="Arial" w:hAnsi="Arial"/>
        </w:rPr>
      </w:pPr>
      <w:r>
        <w:rPr>
          <w:rFonts w:ascii="Arial" w:hAnsi="Arial"/>
        </w:rPr>
        <w:t xml:space="preserve"> </w:t>
      </w:r>
      <w:bookmarkStart w:id="19" w:name="_Toc161657355"/>
      <w:r w:rsidR="003670D5" w:rsidRPr="00104B91">
        <w:rPr>
          <w:rFonts w:ascii="Arial" w:hAnsi="Arial"/>
        </w:rPr>
        <w:t xml:space="preserve">Responses to Invitation to </w:t>
      </w:r>
      <w:bookmarkEnd w:id="14"/>
      <w:r w:rsidR="00A35FBC" w:rsidRPr="00104B91">
        <w:rPr>
          <w:rFonts w:ascii="Arial" w:hAnsi="Arial"/>
        </w:rPr>
        <w:t>Tender</w:t>
      </w:r>
      <w:bookmarkEnd w:id="19"/>
    </w:p>
    <w:p w14:paraId="371C8656" w14:textId="77777777" w:rsidR="003670D5" w:rsidRPr="00C146A0" w:rsidRDefault="003670D5" w:rsidP="00177D85">
      <w:pPr>
        <w:pStyle w:val="L2"/>
        <w:numPr>
          <w:ilvl w:val="2"/>
          <w:numId w:val="7"/>
        </w:numPr>
        <w:rPr>
          <w:rFonts w:ascii="Arial" w:hAnsi="Arial"/>
          <w:sz w:val="22"/>
          <w:szCs w:val="22"/>
        </w:rPr>
      </w:pPr>
      <w:r w:rsidRPr="00C146A0">
        <w:rPr>
          <w:rFonts w:ascii="Arial" w:hAnsi="Arial"/>
          <w:sz w:val="22"/>
          <w:szCs w:val="22"/>
        </w:rPr>
        <w:t xml:space="preserve">The purpose of the </w:t>
      </w:r>
      <w:r w:rsidR="00EE5F57" w:rsidRPr="00C146A0">
        <w:rPr>
          <w:rFonts w:ascii="Arial" w:hAnsi="Arial"/>
          <w:sz w:val="22"/>
          <w:szCs w:val="22"/>
        </w:rPr>
        <w:t>response</w:t>
      </w:r>
      <w:r w:rsidRPr="00C146A0">
        <w:rPr>
          <w:rFonts w:ascii="Arial" w:hAnsi="Arial"/>
          <w:sz w:val="22"/>
          <w:szCs w:val="22"/>
        </w:rPr>
        <w:t xml:space="preserve"> is to enable us to evaluate your understanding of our requirements</w:t>
      </w:r>
      <w:r w:rsidR="00746FCA" w:rsidRPr="00C146A0">
        <w:rPr>
          <w:rFonts w:ascii="Arial" w:hAnsi="Arial"/>
          <w:sz w:val="22"/>
          <w:szCs w:val="22"/>
        </w:rPr>
        <w:t xml:space="preserve">, </w:t>
      </w:r>
      <w:r w:rsidR="00EE5F57" w:rsidRPr="00C146A0">
        <w:rPr>
          <w:rFonts w:ascii="Arial" w:hAnsi="Arial"/>
          <w:sz w:val="22"/>
          <w:szCs w:val="22"/>
        </w:rPr>
        <w:t xml:space="preserve">your </w:t>
      </w:r>
      <w:r w:rsidRPr="00C146A0">
        <w:rPr>
          <w:rFonts w:ascii="Arial" w:hAnsi="Arial"/>
          <w:sz w:val="22"/>
          <w:szCs w:val="22"/>
        </w:rPr>
        <w:t>proposed methods for meeting them</w:t>
      </w:r>
      <w:r w:rsidR="00841336" w:rsidRPr="00C146A0">
        <w:rPr>
          <w:rFonts w:ascii="Arial" w:hAnsi="Arial"/>
          <w:sz w:val="22"/>
          <w:szCs w:val="22"/>
        </w:rPr>
        <w:t xml:space="preserve"> and the suitability of your organisation to become a </w:t>
      </w:r>
      <w:r w:rsidR="00F8167B" w:rsidRPr="00C146A0">
        <w:rPr>
          <w:rFonts w:ascii="Arial" w:hAnsi="Arial"/>
          <w:sz w:val="22"/>
          <w:szCs w:val="22"/>
        </w:rPr>
        <w:t>contractor</w:t>
      </w:r>
      <w:r w:rsidR="00841336" w:rsidRPr="00C146A0">
        <w:rPr>
          <w:rFonts w:ascii="Arial" w:hAnsi="Arial"/>
          <w:sz w:val="22"/>
          <w:szCs w:val="22"/>
        </w:rPr>
        <w:t xml:space="preserve"> to the </w:t>
      </w:r>
      <w:r w:rsidR="00CC6158" w:rsidRPr="00C146A0">
        <w:rPr>
          <w:rFonts w:ascii="Arial" w:hAnsi="Arial"/>
          <w:sz w:val="22"/>
          <w:szCs w:val="22"/>
        </w:rPr>
        <w:t>Authority</w:t>
      </w:r>
      <w:r w:rsidR="00106B2C" w:rsidRPr="00C146A0">
        <w:rPr>
          <w:rFonts w:ascii="Arial" w:hAnsi="Arial"/>
          <w:sz w:val="22"/>
          <w:szCs w:val="22"/>
        </w:rPr>
        <w:t>.</w:t>
      </w:r>
      <w:r w:rsidRPr="00C146A0">
        <w:rPr>
          <w:rFonts w:ascii="Arial" w:hAnsi="Arial"/>
          <w:sz w:val="22"/>
          <w:szCs w:val="22"/>
        </w:rPr>
        <w:t xml:space="preserve"> </w:t>
      </w:r>
    </w:p>
    <w:p w14:paraId="5C5A5B7F" w14:textId="77777777" w:rsidR="00EE5F57" w:rsidRPr="00C146A0" w:rsidRDefault="007B1789" w:rsidP="00177D85">
      <w:pPr>
        <w:pStyle w:val="L2"/>
        <w:keepNext/>
        <w:numPr>
          <w:ilvl w:val="2"/>
          <w:numId w:val="7"/>
        </w:numPr>
        <w:ind w:left="709" w:hanging="709"/>
        <w:rPr>
          <w:rFonts w:ascii="Arial" w:hAnsi="Arial"/>
          <w:sz w:val="22"/>
          <w:szCs w:val="22"/>
        </w:rPr>
      </w:pPr>
      <w:r w:rsidRPr="00C146A0">
        <w:rPr>
          <w:rFonts w:ascii="Arial" w:hAnsi="Arial"/>
          <w:sz w:val="22"/>
          <w:szCs w:val="22"/>
        </w:rPr>
        <w:t xml:space="preserve">Your </w:t>
      </w:r>
      <w:r w:rsidR="00EE5F57" w:rsidRPr="00C146A0">
        <w:rPr>
          <w:rFonts w:ascii="Arial" w:hAnsi="Arial"/>
          <w:sz w:val="22"/>
          <w:szCs w:val="22"/>
        </w:rPr>
        <w:t>response sh</w:t>
      </w:r>
      <w:r w:rsidR="00F00C81" w:rsidRPr="00C146A0">
        <w:rPr>
          <w:rFonts w:ascii="Arial" w:hAnsi="Arial"/>
          <w:sz w:val="22"/>
          <w:szCs w:val="22"/>
        </w:rPr>
        <w:t>a</w:t>
      </w:r>
      <w:r w:rsidR="00EE5F57" w:rsidRPr="00C146A0">
        <w:rPr>
          <w:rFonts w:ascii="Arial" w:hAnsi="Arial"/>
          <w:sz w:val="22"/>
          <w:szCs w:val="22"/>
        </w:rPr>
        <w:t>l</w:t>
      </w:r>
      <w:r w:rsidR="00F00C81" w:rsidRPr="00C146A0">
        <w:rPr>
          <w:rFonts w:ascii="Arial" w:hAnsi="Arial"/>
          <w:sz w:val="22"/>
          <w:szCs w:val="22"/>
        </w:rPr>
        <w:t>l</w:t>
      </w:r>
      <w:r w:rsidR="00EE5F57" w:rsidRPr="00C146A0">
        <w:rPr>
          <w:rFonts w:ascii="Arial" w:hAnsi="Arial"/>
          <w:sz w:val="22"/>
          <w:szCs w:val="22"/>
        </w:rPr>
        <w:t xml:space="preserve"> consist of the following:</w:t>
      </w:r>
    </w:p>
    <w:p w14:paraId="1174F134" w14:textId="77777777" w:rsidR="00353169" w:rsidRPr="005F14F2" w:rsidRDefault="00353169" w:rsidP="00177D85">
      <w:pPr>
        <w:pStyle w:val="L3"/>
        <w:numPr>
          <w:ilvl w:val="3"/>
          <w:numId w:val="7"/>
        </w:numPr>
        <w:ind w:left="1701" w:hanging="851"/>
        <w:rPr>
          <w:rFonts w:ascii="Arial" w:hAnsi="Arial"/>
          <w:sz w:val="22"/>
          <w:szCs w:val="22"/>
        </w:rPr>
      </w:pPr>
      <w:r w:rsidRPr="005F14F2">
        <w:rPr>
          <w:rFonts w:ascii="Arial" w:hAnsi="Arial"/>
          <w:sz w:val="22"/>
          <w:szCs w:val="22"/>
        </w:rPr>
        <w:t>A completed</w:t>
      </w:r>
      <w:r w:rsidR="000F2FBD" w:rsidRPr="005F14F2">
        <w:rPr>
          <w:rFonts w:ascii="Arial" w:hAnsi="Arial"/>
          <w:sz w:val="22"/>
          <w:szCs w:val="22"/>
        </w:rPr>
        <w:t xml:space="preserve"> </w:t>
      </w:r>
      <w:r w:rsidR="009659EB" w:rsidRPr="005F14F2">
        <w:rPr>
          <w:rFonts w:ascii="Arial" w:hAnsi="Arial"/>
          <w:sz w:val="22"/>
          <w:szCs w:val="22"/>
        </w:rPr>
        <w:t>Selection</w:t>
      </w:r>
      <w:r w:rsidR="0077444C" w:rsidRPr="005F14F2">
        <w:rPr>
          <w:rFonts w:ascii="Arial" w:hAnsi="Arial"/>
          <w:sz w:val="22"/>
          <w:szCs w:val="22"/>
        </w:rPr>
        <w:t xml:space="preserve"> </w:t>
      </w:r>
      <w:r w:rsidR="0023195D" w:rsidRPr="005F14F2">
        <w:rPr>
          <w:rFonts w:ascii="Arial" w:hAnsi="Arial"/>
          <w:sz w:val="22"/>
          <w:szCs w:val="22"/>
        </w:rPr>
        <w:t>Q</w:t>
      </w:r>
      <w:r w:rsidR="00A46562" w:rsidRPr="005F14F2">
        <w:rPr>
          <w:rFonts w:ascii="Arial" w:hAnsi="Arial"/>
          <w:sz w:val="22"/>
          <w:szCs w:val="22"/>
        </w:rPr>
        <w:t>uestion</w:t>
      </w:r>
      <w:r w:rsidR="00CC6158" w:rsidRPr="005F14F2">
        <w:rPr>
          <w:rFonts w:ascii="Arial" w:hAnsi="Arial"/>
          <w:sz w:val="22"/>
          <w:szCs w:val="22"/>
        </w:rPr>
        <w:t>naire</w:t>
      </w:r>
      <w:r w:rsidR="00C146A0" w:rsidRPr="005F14F2">
        <w:rPr>
          <w:rFonts w:ascii="Arial" w:hAnsi="Arial"/>
          <w:sz w:val="22"/>
          <w:szCs w:val="22"/>
        </w:rPr>
        <w:t>,</w:t>
      </w:r>
      <w:r w:rsidR="000F2FBD" w:rsidRPr="005F14F2">
        <w:rPr>
          <w:rFonts w:ascii="Arial" w:hAnsi="Arial"/>
          <w:sz w:val="22"/>
          <w:szCs w:val="22"/>
        </w:rPr>
        <w:t xml:space="preserve"> available online on </w:t>
      </w:r>
      <w:r w:rsidR="00C146A0" w:rsidRPr="005F14F2">
        <w:rPr>
          <w:rFonts w:ascii="Arial" w:hAnsi="Arial"/>
          <w:sz w:val="22"/>
          <w:szCs w:val="22"/>
        </w:rPr>
        <w:t>the East Midlands Tenders Procurement Portal.</w:t>
      </w:r>
    </w:p>
    <w:p w14:paraId="4E56181B" w14:textId="1B88BAA7" w:rsidR="00EE5F57" w:rsidRPr="005F14F2" w:rsidRDefault="00CC6158" w:rsidP="00177D85">
      <w:pPr>
        <w:pStyle w:val="L3"/>
        <w:numPr>
          <w:ilvl w:val="3"/>
          <w:numId w:val="7"/>
        </w:numPr>
        <w:ind w:left="1701" w:hanging="851"/>
        <w:rPr>
          <w:rFonts w:ascii="Arial" w:hAnsi="Arial"/>
          <w:sz w:val="22"/>
          <w:szCs w:val="22"/>
        </w:rPr>
      </w:pPr>
      <w:r w:rsidRPr="005F14F2">
        <w:rPr>
          <w:rFonts w:ascii="Arial" w:hAnsi="Arial"/>
          <w:sz w:val="22"/>
          <w:szCs w:val="22"/>
        </w:rPr>
        <w:t>A w</w:t>
      </w:r>
      <w:r w:rsidR="00EE5F57" w:rsidRPr="005F14F2">
        <w:rPr>
          <w:rFonts w:ascii="Arial" w:hAnsi="Arial"/>
          <w:sz w:val="22"/>
          <w:szCs w:val="22"/>
        </w:rPr>
        <w:t>ritten response to the</w:t>
      </w:r>
      <w:r w:rsidR="00B54779" w:rsidRPr="005F14F2">
        <w:rPr>
          <w:rFonts w:ascii="Arial" w:hAnsi="Arial"/>
          <w:sz w:val="22"/>
          <w:szCs w:val="22"/>
        </w:rPr>
        <w:t xml:space="preserve"> </w:t>
      </w:r>
      <w:r w:rsidR="00284B4E" w:rsidRPr="005F14F2">
        <w:rPr>
          <w:rFonts w:ascii="Arial" w:hAnsi="Arial"/>
          <w:sz w:val="22"/>
          <w:szCs w:val="22"/>
        </w:rPr>
        <w:t>Quality Assessment</w:t>
      </w:r>
      <w:r w:rsidR="007254B0" w:rsidRPr="005F14F2">
        <w:rPr>
          <w:rFonts w:ascii="Arial" w:hAnsi="Arial"/>
          <w:sz w:val="22"/>
          <w:szCs w:val="22"/>
        </w:rPr>
        <w:t xml:space="preserve"> </w:t>
      </w:r>
      <w:r w:rsidR="00712449" w:rsidRPr="005F14F2">
        <w:rPr>
          <w:rFonts w:ascii="Arial" w:hAnsi="Arial"/>
          <w:sz w:val="22"/>
          <w:szCs w:val="22"/>
        </w:rPr>
        <w:t>section</w:t>
      </w:r>
      <w:r w:rsidR="00C146A0" w:rsidRPr="005F14F2">
        <w:rPr>
          <w:rFonts w:ascii="Arial" w:hAnsi="Arial"/>
          <w:sz w:val="22"/>
          <w:szCs w:val="22"/>
        </w:rPr>
        <w:t>, contained within the Form of Tender</w:t>
      </w:r>
      <w:r w:rsidR="00D77F15">
        <w:rPr>
          <w:rFonts w:ascii="Arial" w:hAnsi="Arial"/>
          <w:sz w:val="22"/>
          <w:szCs w:val="22"/>
        </w:rPr>
        <w:t xml:space="preserve"> </w:t>
      </w:r>
    </w:p>
    <w:p w14:paraId="57E790D5" w14:textId="77777777" w:rsidR="00EE5F57" w:rsidRPr="005F14F2" w:rsidRDefault="001D7A66" w:rsidP="00177D85">
      <w:pPr>
        <w:pStyle w:val="L3"/>
        <w:numPr>
          <w:ilvl w:val="3"/>
          <w:numId w:val="7"/>
        </w:numPr>
        <w:ind w:left="1701" w:hanging="851"/>
        <w:rPr>
          <w:rFonts w:ascii="Arial" w:hAnsi="Arial"/>
          <w:sz w:val="22"/>
          <w:szCs w:val="22"/>
        </w:rPr>
      </w:pPr>
      <w:r w:rsidRPr="005F14F2">
        <w:rPr>
          <w:rFonts w:ascii="Arial" w:hAnsi="Arial"/>
          <w:sz w:val="22"/>
          <w:szCs w:val="22"/>
        </w:rPr>
        <w:t>A</w:t>
      </w:r>
      <w:r w:rsidR="00693759" w:rsidRPr="005F14F2">
        <w:rPr>
          <w:rFonts w:ascii="Arial" w:hAnsi="Arial"/>
          <w:sz w:val="22"/>
          <w:szCs w:val="22"/>
        </w:rPr>
        <w:t xml:space="preserve"> b</w:t>
      </w:r>
      <w:r w:rsidR="007B1789" w:rsidRPr="005F14F2">
        <w:rPr>
          <w:rFonts w:ascii="Arial" w:hAnsi="Arial"/>
          <w:sz w:val="22"/>
          <w:szCs w:val="22"/>
        </w:rPr>
        <w:t>reakdown of costs in accordance with the Pricing Schedule</w:t>
      </w:r>
      <w:r w:rsidR="00C146A0" w:rsidRPr="005F14F2">
        <w:rPr>
          <w:rFonts w:ascii="Arial" w:hAnsi="Arial"/>
          <w:sz w:val="22"/>
          <w:szCs w:val="22"/>
        </w:rPr>
        <w:t>, contained within the Form of Tender.</w:t>
      </w:r>
      <w:r w:rsidR="000603D9">
        <w:rPr>
          <w:rFonts w:ascii="Arial" w:hAnsi="Arial"/>
          <w:sz w:val="22"/>
          <w:szCs w:val="22"/>
        </w:rPr>
        <w:t xml:space="preserve"> </w:t>
      </w:r>
    </w:p>
    <w:p w14:paraId="69AC3117" w14:textId="69833029" w:rsidR="00841336" w:rsidRPr="006534AF" w:rsidRDefault="00693759" w:rsidP="00177D85">
      <w:pPr>
        <w:pStyle w:val="L3"/>
        <w:numPr>
          <w:ilvl w:val="3"/>
          <w:numId w:val="7"/>
        </w:numPr>
        <w:ind w:left="1701" w:hanging="851"/>
        <w:rPr>
          <w:rFonts w:ascii="Arial" w:hAnsi="Arial"/>
          <w:sz w:val="22"/>
          <w:szCs w:val="22"/>
        </w:rPr>
      </w:pPr>
      <w:r w:rsidRPr="005F14F2">
        <w:rPr>
          <w:rFonts w:ascii="Arial" w:hAnsi="Arial"/>
          <w:sz w:val="22"/>
          <w:szCs w:val="22"/>
        </w:rPr>
        <w:t>The</w:t>
      </w:r>
      <w:r w:rsidR="00841336" w:rsidRPr="005F14F2">
        <w:rPr>
          <w:rFonts w:ascii="Arial" w:hAnsi="Arial"/>
          <w:sz w:val="22"/>
          <w:szCs w:val="22"/>
        </w:rPr>
        <w:t xml:space="preserve"> signed </w:t>
      </w:r>
      <w:r w:rsidRPr="005F14F2">
        <w:rPr>
          <w:rFonts w:ascii="Arial" w:hAnsi="Arial"/>
          <w:sz w:val="22"/>
          <w:szCs w:val="22"/>
        </w:rPr>
        <w:t>Collusive Tendering Certificate</w:t>
      </w:r>
      <w:r w:rsidR="00B97533">
        <w:rPr>
          <w:rFonts w:ascii="Arial" w:hAnsi="Arial"/>
          <w:sz w:val="22"/>
          <w:szCs w:val="22"/>
        </w:rPr>
        <w:t xml:space="preserve">, </w:t>
      </w:r>
      <w:r w:rsidR="00372D87" w:rsidRPr="005F14F2">
        <w:rPr>
          <w:rFonts w:ascii="Arial" w:hAnsi="Arial"/>
          <w:sz w:val="22"/>
          <w:szCs w:val="22"/>
        </w:rPr>
        <w:t>and</w:t>
      </w:r>
      <w:r w:rsidR="00841336" w:rsidRPr="005F14F2">
        <w:rPr>
          <w:rFonts w:ascii="Arial" w:hAnsi="Arial"/>
          <w:sz w:val="22"/>
          <w:szCs w:val="22"/>
        </w:rPr>
        <w:t xml:space="preserve"> Tender</w:t>
      </w:r>
      <w:r w:rsidR="00B237E6" w:rsidRPr="005F14F2">
        <w:rPr>
          <w:rFonts w:ascii="Arial" w:hAnsi="Arial"/>
          <w:sz w:val="22"/>
          <w:szCs w:val="22"/>
        </w:rPr>
        <w:t xml:space="preserve"> Declaration</w:t>
      </w:r>
      <w:r w:rsidR="00C146A0" w:rsidRPr="005F14F2">
        <w:rPr>
          <w:rFonts w:ascii="Arial" w:hAnsi="Arial"/>
          <w:sz w:val="22"/>
          <w:szCs w:val="22"/>
        </w:rPr>
        <w:t>,</w:t>
      </w:r>
      <w:r w:rsidR="00AA4DC5" w:rsidRPr="005F14F2">
        <w:rPr>
          <w:rFonts w:ascii="Arial" w:hAnsi="Arial"/>
          <w:sz w:val="22"/>
          <w:szCs w:val="22"/>
        </w:rPr>
        <w:t xml:space="preserve"> contained within the Form of Tender</w:t>
      </w:r>
      <w:r w:rsidR="00841336" w:rsidRPr="005F14F2">
        <w:rPr>
          <w:rFonts w:ascii="Arial" w:hAnsi="Arial"/>
          <w:sz w:val="22"/>
          <w:szCs w:val="22"/>
        </w:rPr>
        <w:t>.</w:t>
      </w:r>
      <w:r w:rsidR="00967ECA">
        <w:rPr>
          <w:rFonts w:ascii="Arial" w:hAnsi="Arial"/>
          <w:color w:val="FF0000"/>
          <w:sz w:val="22"/>
          <w:szCs w:val="22"/>
        </w:rPr>
        <w:t xml:space="preserve"> </w:t>
      </w:r>
    </w:p>
    <w:p w14:paraId="04B56D2C" w14:textId="683857E6" w:rsidR="005701CE" w:rsidRPr="005701CE" w:rsidRDefault="005701CE" w:rsidP="00177D85">
      <w:pPr>
        <w:pStyle w:val="L2"/>
        <w:numPr>
          <w:ilvl w:val="2"/>
          <w:numId w:val="7"/>
        </w:numPr>
        <w:ind w:left="709" w:hanging="709"/>
        <w:rPr>
          <w:rFonts w:ascii="Arial" w:hAnsi="Arial"/>
          <w:sz w:val="22"/>
        </w:rPr>
      </w:pPr>
      <w:r w:rsidRPr="005701CE">
        <w:rPr>
          <w:rFonts w:ascii="Arial" w:hAnsi="Arial"/>
          <w:sz w:val="22"/>
        </w:rPr>
        <w:t>Tenderers should complete the Form of Tender</w:t>
      </w:r>
      <w:r w:rsidRPr="005701CE">
        <w:rPr>
          <w:rFonts w:ascii="Arial" w:hAnsi="Arial"/>
          <w:i/>
          <w:sz w:val="22"/>
        </w:rPr>
        <w:t xml:space="preserve"> </w:t>
      </w:r>
      <w:r w:rsidRPr="005701CE">
        <w:rPr>
          <w:rFonts w:ascii="Arial" w:hAnsi="Arial"/>
          <w:sz w:val="22"/>
        </w:rPr>
        <w:t xml:space="preserve">as instructed and should not make any variation or alteration to the document supplied nor submit any supplementary documents, unless expressly invited or permitted. The </w:t>
      </w:r>
      <w:r w:rsidR="001E6F4B">
        <w:rPr>
          <w:rFonts w:ascii="Arial" w:hAnsi="Arial"/>
          <w:sz w:val="22"/>
        </w:rPr>
        <w:t>Authority</w:t>
      </w:r>
      <w:r w:rsidRPr="005701CE">
        <w:rPr>
          <w:rFonts w:ascii="Arial" w:hAnsi="Arial"/>
          <w:sz w:val="22"/>
        </w:rPr>
        <w:t xml:space="preserve"> reserves the right not to consider any tender submissions received in any other format. </w:t>
      </w:r>
    </w:p>
    <w:p w14:paraId="3F29F120" w14:textId="77777777" w:rsidR="00841336" w:rsidRPr="00C146A0" w:rsidRDefault="00841336" w:rsidP="00177D85">
      <w:pPr>
        <w:pStyle w:val="L2"/>
        <w:numPr>
          <w:ilvl w:val="2"/>
          <w:numId w:val="7"/>
        </w:numPr>
        <w:ind w:left="709" w:hanging="709"/>
        <w:rPr>
          <w:rFonts w:ascii="Arial" w:hAnsi="Arial"/>
          <w:sz w:val="22"/>
          <w:szCs w:val="22"/>
        </w:rPr>
      </w:pPr>
      <w:r w:rsidRPr="00C146A0">
        <w:rPr>
          <w:rFonts w:ascii="Arial" w:hAnsi="Arial"/>
          <w:sz w:val="22"/>
          <w:szCs w:val="22"/>
        </w:rPr>
        <w:t>Where signatures are required, these must be provided by an appropriately authorised individual as follows:</w:t>
      </w:r>
    </w:p>
    <w:p w14:paraId="47141EAF"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an individual, by that individual;</w:t>
      </w:r>
    </w:p>
    <w:p w14:paraId="69E9F30B"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partnership, by two duly authorised partners;</w:t>
      </w:r>
    </w:p>
    <w:p w14:paraId="4F1DD42C"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limited company, by a director duly authorised for such purposes.</w:t>
      </w:r>
    </w:p>
    <w:p w14:paraId="46617A65" w14:textId="77777777" w:rsidR="00D87017" w:rsidRPr="000A6A31" w:rsidRDefault="00D87017" w:rsidP="00D87017">
      <w:pPr>
        <w:pStyle w:val="L2"/>
        <w:numPr>
          <w:ilvl w:val="2"/>
          <w:numId w:val="7"/>
        </w:numPr>
        <w:rPr>
          <w:rFonts w:ascii="Arial" w:hAnsi="Arial"/>
          <w:sz w:val="22"/>
          <w:szCs w:val="22"/>
        </w:rPr>
      </w:pPr>
      <w:r w:rsidRPr="000A6A31">
        <w:rPr>
          <w:rFonts w:ascii="Arial" w:hAnsi="Arial"/>
          <w:sz w:val="22"/>
          <w:szCs w:val="22"/>
        </w:rPr>
        <w:t xml:space="preserve">Signatures may be requested </w:t>
      </w:r>
      <w:r>
        <w:rPr>
          <w:rFonts w:ascii="Arial" w:hAnsi="Arial"/>
          <w:sz w:val="22"/>
          <w:szCs w:val="22"/>
        </w:rPr>
        <w:t>electronically</w:t>
      </w:r>
      <w:r w:rsidRPr="000A6A31">
        <w:rPr>
          <w:rFonts w:ascii="Arial" w:hAnsi="Arial"/>
          <w:sz w:val="22"/>
          <w:szCs w:val="22"/>
        </w:rPr>
        <w:t xml:space="preserve"> on the procurement portal</w:t>
      </w:r>
      <w:r>
        <w:rPr>
          <w:rFonts w:ascii="Arial" w:hAnsi="Arial"/>
          <w:sz w:val="22"/>
          <w:szCs w:val="22"/>
        </w:rPr>
        <w:t xml:space="preserve"> </w:t>
      </w:r>
      <w:r w:rsidRPr="000A6A31">
        <w:rPr>
          <w:rFonts w:ascii="Arial" w:hAnsi="Arial"/>
          <w:sz w:val="22"/>
          <w:szCs w:val="22"/>
        </w:rPr>
        <w:t>or within the Form of Tender</w:t>
      </w:r>
      <w:r>
        <w:rPr>
          <w:rFonts w:ascii="Arial" w:hAnsi="Arial"/>
          <w:sz w:val="22"/>
          <w:szCs w:val="22"/>
        </w:rPr>
        <w:t xml:space="preserve"> to be submitted</w:t>
      </w:r>
      <w:r w:rsidRPr="000A6A31">
        <w:rPr>
          <w:rFonts w:ascii="Arial" w:hAnsi="Arial"/>
          <w:sz w:val="22"/>
          <w:szCs w:val="22"/>
        </w:rPr>
        <w:t xml:space="preserve">. </w:t>
      </w:r>
      <w:r>
        <w:rPr>
          <w:rFonts w:ascii="Arial" w:hAnsi="Arial"/>
          <w:sz w:val="22"/>
          <w:szCs w:val="22"/>
        </w:rPr>
        <w:t>Where a handwritten signature is requested;</w:t>
      </w:r>
      <w:r w:rsidRPr="000A6A31">
        <w:rPr>
          <w:rFonts w:ascii="Arial" w:hAnsi="Arial"/>
          <w:sz w:val="22"/>
          <w:szCs w:val="22"/>
        </w:rPr>
        <w:t xml:space="preserve"> a scanned signature or an electronic signature </w:t>
      </w:r>
      <w:r>
        <w:rPr>
          <w:rFonts w:ascii="Arial" w:hAnsi="Arial"/>
          <w:sz w:val="22"/>
          <w:szCs w:val="22"/>
        </w:rPr>
        <w:t>is acceptable</w:t>
      </w:r>
      <w:r w:rsidRPr="000A6A31">
        <w:rPr>
          <w:rFonts w:ascii="Arial" w:hAnsi="Arial"/>
          <w:sz w:val="22"/>
          <w:szCs w:val="22"/>
        </w:rPr>
        <w:t>. Please note; it is acceptable to submit a typed signature for the online Selection Questionnaire declaration.</w:t>
      </w:r>
    </w:p>
    <w:p w14:paraId="24A14970" w14:textId="77777777" w:rsidR="00D67432" w:rsidRPr="00C146A0" w:rsidRDefault="00353C11" w:rsidP="00177D85">
      <w:pPr>
        <w:pStyle w:val="L2"/>
        <w:numPr>
          <w:ilvl w:val="2"/>
          <w:numId w:val="7"/>
        </w:numPr>
        <w:rPr>
          <w:rFonts w:ascii="Arial" w:hAnsi="Arial"/>
          <w:sz w:val="22"/>
          <w:szCs w:val="22"/>
        </w:rPr>
      </w:pPr>
      <w:r w:rsidRPr="00C146A0">
        <w:rPr>
          <w:rFonts w:ascii="Arial" w:hAnsi="Arial"/>
          <w:sz w:val="22"/>
          <w:szCs w:val="22"/>
        </w:rPr>
        <w:t>Tenderer</w:t>
      </w:r>
      <w:r w:rsidR="00D67432" w:rsidRPr="00C146A0">
        <w:rPr>
          <w:rFonts w:ascii="Arial" w:hAnsi="Arial"/>
          <w:sz w:val="22"/>
          <w:szCs w:val="22"/>
        </w:rPr>
        <w:t>s sh</w:t>
      </w:r>
      <w:r w:rsidR="00F00C81" w:rsidRPr="00C146A0">
        <w:rPr>
          <w:rFonts w:ascii="Arial" w:hAnsi="Arial"/>
          <w:sz w:val="22"/>
          <w:szCs w:val="22"/>
        </w:rPr>
        <w:t>a</w:t>
      </w:r>
      <w:r w:rsidR="00D67432" w:rsidRPr="00C146A0">
        <w:rPr>
          <w:rFonts w:ascii="Arial" w:hAnsi="Arial"/>
          <w:sz w:val="22"/>
          <w:szCs w:val="22"/>
        </w:rPr>
        <w:t>l</w:t>
      </w:r>
      <w:r w:rsidR="00F00C81" w:rsidRPr="00C146A0">
        <w:rPr>
          <w:rFonts w:ascii="Arial" w:hAnsi="Arial"/>
          <w:sz w:val="22"/>
          <w:szCs w:val="22"/>
        </w:rPr>
        <w:t>l</w:t>
      </w:r>
      <w:r w:rsidR="00D67432" w:rsidRPr="00C146A0">
        <w:rPr>
          <w:rFonts w:ascii="Arial" w:hAnsi="Arial"/>
          <w:sz w:val="22"/>
          <w:szCs w:val="22"/>
        </w:rPr>
        <w:t xml:space="preserve"> satisfy themselves of the accuracy of all fees, rates</w:t>
      </w:r>
      <w:r w:rsidR="00C20654" w:rsidRPr="00C146A0">
        <w:rPr>
          <w:rFonts w:ascii="Arial" w:hAnsi="Arial"/>
          <w:sz w:val="22"/>
          <w:szCs w:val="22"/>
        </w:rPr>
        <w:t>,</w:t>
      </w:r>
      <w:r w:rsidR="00D67432" w:rsidRPr="00C146A0">
        <w:rPr>
          <w:rFonts w:ascii="Arial" w:hAnsi="Arial"/>
          <w:sz w:val="22"/>
          <w:szCs w:val="22"/>
        </w:rPr>
        <w:t xml:space="preserve"> and prices quoted, since </w:t>
      </w:r>
      <w:r w:rsidRPr="00C146A0">
        <w:rPr>
          <w:rFonts w:ascii="Arial" w:hAnsi="Arial"/>
          <w:sz w:val="22"/>
          <w:szCs w:val="22"/>
        </w:rPr>
        <w:t>Tenderer</w:t>
      </w:r>
      <w:r w:rsidR="00D67432" w:rsidRPr="00C146A0">
        <w:rPr>
          <w:rFonts w:ascii="Arial" w:hAnsi="Arial"/>
          <w:sz w:val="22"/>
          <w:szCs w:val="22"/>
        </w:rPr>
        <w:t>s will be required to hold these or withdraw their Tender in the event of errors being identified after the submission of Tenders.</w:t>
      </w:r>
    </w:p>
    <w:p w14:paraId="5A8B11DF" w14:textId="77777777" w:rsidR="00D67432" w:rsidRPr="00C146A0" w:rsidRDefault="00D67432" w:rsidP="00177D85">
      <w:pPr>
        <w:pStyle w:val="L2"/>
        <w:numPr>
          <w:ilvl w:val="2"/>
          <w:numId w:val="7"/>
        </w:numPr>
        <w:rPr>
          <w:rFonts w:ascii="Arial" w:hAnsi="Arial"/>
          <w:sz w:val="22"/>
          <w:szCs w:val="22"/>
        </w:rPr>
      </w:pPr>
      <w:r w:rsidRPr="00C146A0">
        <w:rPr>
          <w:rFonts w:ascii="Arial" w:hAnsi="Arial"/>
          <w:sz w:val="22"/>
          <w:szCs w:val="22"/>
        </w:rPr>
        <w:t xml:space="preserve">If a </w:t>
      </w:r>
      <w:r w:rsidR="00353C11" w:rsidRPr="00C146A0">
        <w:rPr>
          <w:rFonts w:ascii="Arial" w:hAnsi="Arial"/>
          <w:sz w:val="22"/>
          <w:szCs w:val="22"/>
        </w:rPr>
        <w:t>Tenderer</w:t>
      </w:r>
      <w:r w:rsidRPr="00C146A0">
        <w:rPr>
          <w:rFonts w:ascii="Arial" w:hAnsi="Arial"/>
          <w:sz w:val="22"/>
          <w:szCs w:val="22"/>
        </w:rPr>
        <w:t xml:space="preserve"> fails to provide fully for the requirements of the Specification in the Tender </w:t>
      </w:r>
      <w:r w:rsidR="00AF469F" w:rsidRPr="00C146A0">
        <w:rPr>
          <w:rFonts w:ascii="Arial" w:hAnsi="Arial"/>
          <w:sz w:val="22"/>
          <w:szCs w:val="22"/>
        </w:rPr>
        <w:t>they</w:t>
      </w:r>
      <w:r w:rsidRPr="00C146A0">
        <w:rPr>
          <w:rFonts w:ascii="Arial" w:hAnsi="Arial"/>
          <w:sz w:val="22"/>
          <w:szCs w:val="22"/>
        </w:rPr>
        <w:t xml:space="preserve"> must either:</w:t>
      </w:r>
    </w:p>
    <w:p w14:paraId="24397D18" w14:textId="77777777" w:rsidR="00D67432" w:rsidRPr="00C146A0" w:rsidRDefault="00D67432" w:rsidP="00177D85">
      <w:pPr>
        <w:pStyle w:val="L4"/>
        <w:numPr>
          <w:ilvl w:val="3"/>
          <w:numId w:val="7"/>
        </w:numPr>
        <w:ind w:left="2127" w:hanging="992"/>
        <w:jc w:val="both"/>
        <w:rPr>
          <w:rFonts w:ascii="Arial" w:hAnsi="Arial"/>
          <w:sz w:val="22"/>
          <w:szCs w:val="22"/>
        </w:rPr>
      </w:pPr>
      <w:r w:rsidRPr="00C146A0">
        <w:rPr>
          <w:rFonts w:ascii="Arial" w:hAnsi="Arial"/>
          <w:sz w:val="22"/>
          <w:szCs w:val="22"/>
        </w:rPr>
        <w:t>Absorb the costs of meeting the full requiremen</w:t>
      </w:r>
      <w:r w:rsidR="00AF469F" w:rsidRPr="00C146A0">
        <w:rPr>
          <w:rFonts w:ascii="Arial" w:hAnsi="Arial"/>
          <w:sz w:val="22"/>
          <w:szCs w:val="22"/>
        </w:rPr>
        <w:t>ts of the specification within their</w:t>
      </w:r>
      <w:r w:rsidRPr="00C146A0">
        <w:rPr>
          <w:rFonts w:ascii="Arial" w:hAnsi="Arial"/>
          <w:sz w:val="22"/>
          <w:szCs w:val="22"/>
        </w:rPr>
        <w:t xml:space="preserve"> tendered price; or</w:t>
      </w:r>
    </w:p>
    <w:p w14:paraId="4C80B678" w14:textId="77777777" w:rsidR="00D67432" w:rsidRPr="00C146A0" w:rsidRDefault="00AF469F" w:rsidP="00177D85">
      <w:pPr>
        <w:pStyle w:val="L4"/>
        <w:numPr>
          <w:ilvl w:val="3"/>
          <w:numId w:val="7"/>
        </w:numPr>
        <w:ind w:left="2127" w:hanging="992"/>
        <w:jc w:val="both"/>
        <w:rPr>
          <w:rFonts w:ascii="Arial" w:hAnsi="Arial"/>
          <w:sz w:val="22"/>
          <w:szCs w:val="22"/>
        </w:rPr>
      </w:pPr>
      <w:r w:rsidRPr="00C146A0">
        <w:rPr>
          <w:rFonts w:ascii="Arial" w:hAnsi="Arial"/>
          <w:sz w:val="22"/>
          <w:szCs w:val="22"/>
        </w:rPr>
        <w:t>Withdraw their</w:t>
      </w:r>
      <w:r w:rsidR="00290C2C" w:rsidRPr="00C146A0">
        <w:rPr>
          <w:rFonts w:ascii="Arial" w:hAnsi="Arial"/>
          <w:sz w:val="22"/>
          <w:szCs w:val="22"/>
        </w:rPr>
        <w:t xml:space="preserve"> bid</w:t>
      </w:r>
      <w:r w:rsidR="00D67432" w:rsidRPr="00C146A0">
        <w:rPr>
          <w:rFonts w:ascii="Arial" w:hAnsi="Arial"/>
          <w:sz w:val="22"/>
          <w:szCs w:val="22"/>
        </w:rPr>
        <w:t>.</w:t>
      </w:r>
    </w:p>
    <w:p w14:paraId="00E4EEA4" w14:textId="77777777" w:rsidR="00B54779" w:rsidRPr="00C146A0" w:rsidRDefault="00B54779" w:rsidP="00177D85">
      <w:pPr>
        <w:pStyle w:val="L2"/>
        <w:numPr>
          <w:ilvl w:val="2"/>
          <w:numId w:val="7"/>
        </w:numPr>
        <w:rPr>
          <w:rFonts w:ascii="Arial" w:hAnsi="Arial"/>
          <w:sz w:val="22"/>
          <w:szCs w:val="22"/>
        </w:rPr>
      </w:pPr>
      <w:r w:rsidRPr="00C146A0">
        <w:rPr>
          <w:rFonts w:ascii="Arial" w:hAnsi="Arial"/>
          <w:sz w:val="22"/>
          <w:szCs w:val="22"/>
        </w:rPr>
        <w:t>All tenders sh</w:t>
      </w:r>
      <w:r w:rsidR="00F00C81" w:rsidRPr="00C146A0">
        <w:rPr>
          <w:rFonts w:ascii="Arial" w:hAnsi="Arial"/>
          <w:sz w:val="22"/>
          <w:szCs w:val="22"/>
        </w:rPr>
        <w:t>a</w:t>
      </w:r>
      <w:r w:rsidRPr="00C146A0">
        <w:rPr>
          <w:rFonts w:ascii="Arial" w:hAnsi="Arial"/>
          <w:sz w:val="22"/>
          <w:szCs w:val="22"/>
        </w:rPr>
        <w:t>l</w:t>
      </w:r>
      <w:r w:rsidR="00F00C81" w:rsidRPr="00C146A0">
        <w:rPr>
          <w:rFonts w:ascii="Arial" w:hAnsi="Arial"/>
          <w:sz w:val="22"/>
          <w:szCs w:val="22"/>
        </w:rPr>
        <w:t>l</w:t>
      </w:r>
      <w:r w:rsidRPr="00C146A0">
        <w:rPr>
          <w:rFonts w:ascii="Arial" w:hAnsi="Arial"/>
          <w:sz w:val="22"/>
          <w:szCs w:val="22"/>
        </w:rPr>
        <w:t xml:space="preserve"> be valid and held open for acceptance by the </w:t>
      </w:r>
      <w:r w:rsidR="00CC6158" w:rsidRPr="00C146A0">
        <w:rPr>
          <w:rFonts w:ascii="Arial" w:hAnsi="Arial"/>
          <w:sz w:val="22"/>
          <w:szCs w:val="22"/>
        </w:rPr>
        <w:t>Authority</w:t>
      </w:r>
      <w:r w:rsidRPr="00C146A0">
        <w:rPr>
          <w:rFonts w:ascii="Arial" w:hAnsi="Arial"/>
          <w:sz w:val="22"/>
          <w:szCs w:val="22"/>
        </w:rPr>
        <w:t xml:space="preserve"> for a period of at least </w:t>
      </w:r>
      <w:r w:rsidRPr="00854648">
        <w:rPr>
          <w:rFonts w:ascii="Arial" w:hAnsi="Arial"/>
          <w:sz w:val="22"/>
          <w:szCs w:val="22"/>
        </w:rPr>
        <w:t>90</w:t>
      </w:r>
      <w:r w:rsidRPr="00C146A0">
        <w:rPr>
          <w:rFonts w:ascii="Arial" w:hAnsi="Arial"/>
          <w:sz w:val="22"/>
          <w:szCs w:val="22"/>
        </w:rPr>
        <w:t xml:space="preserve"> days from the deadline for returns.</w:t>
      </w:r>
    </w:p>
    <w:p w14:paraId="69A3C345" w14:textId="77777777" w:rsidR="00154097" w:rsidRPr="00104B91" w:rsidRDefault="007A2D3D" w:rsidP="00177D85">
      <w:pPr>
        <w:pStyle w:val="L1"/>
        <w:numPr>
          <w:ilvl w:val="1"/>
          <w:numId w:val="7"/>
        </w:numPr>
        <w:jc w:val="left"/>
        <w:rPr>
          <w:rFonts w:ascii="Arial" w:hAnsi="Arial"/>
        </w:rPr>
      </w:pPr>
      <w:bookmarkStart w:id="20" w:name="_Toc388541864"/>
      <w:r>
        <w:rPr>
          <w:rFonts w:ascii="Arial" w:hAnsi="Arial"/>
        </w:rPr>
        <w:t xml:space="preserve"> </w:t>
      </w:r>
      <w:bookmarkStart w:id="21" w:name="_Toc161657356"/>
      <w:r w:rsidR="00154097" w:rsidRPr="00104B91">
        <w:rPr>
          <w:rFonts w:ascii="Arial" w:hAnsi="Arial"/>
        </w:rPr>
        <w:t xml:space="preserve">Submission of </w:t>
      </w:r>
      <w:bookmarkEnd w:id="20"/>
      <w:r w:rsidR="00154097" w:rsidRPr="00104B91">
        <w:rPr>
          <w:rFonts w:ascii="Arial" w:hAnsi="Arial"/>
        </w:rPr>
        <w:t>Tenders</w:t>
      </w:r>
      <w:bookmarkEnd w:id="21"/>
    </w:p>
    <w:p w14:paraId="4A872906" w14:textId="77777777" w:rsidR="00154097" w:rsidRPr="00C146A0" w:rsidRDefault="00154097" w:rsidP="00177D85">
      <w:pPr>
        <w:pStyle w:val="L2"/>
        <w:numPr>
          <w:ilvl w:val="2"/>
          <w:numId w:val="7"/>
        </w:numPr>
        <w:rPr>
          <w:rFonts w:ascii="Arial" w:hAnsi="Arial"/>
          <w:sz w:val="22"/>
        </w:rPr>
      </w:pPr>
      <w:r w:rsidRPr="00C146A0">
        <w:rPr>
          <w:rFonts w:ascii="Arial" w:hAnsi="Arial"/>
          <w:sz w:val="22"/>
        </w:rPr>
        <w:t>All tenders</w:t>
      </w:r>
      <w:r w:rsidR="007C758B" w:rsidRPr="00C146A0">
        <w:rPr>
          <w:rFonts w:ascii="Arial" w:hAnsi="Arial"/>
          <w:sz w:val="22"/>
        </w:rPr>
        <w:t xml:space="preserve"> and</w:t>
      </w:r>
      <w:r w:rsidRPr="00C146A0">
        <w:rPr>
          <w:rFonts w:ascii="Arial" w:hAnsi="Arial"/>
          <w:sz w:val="22"/>
        </w:rPr>
        <w:t xml:space="preserve"> any associated documents must be submitted via the </w:t>
      </w:r>
      <w:r w:rsidR="00CC6158" w:rsidRPr="00C146A0">
        <w:rPr>
          <w:rFonts w:ascii="Arial" w:hAnsi="Arial"/>
          <w:sz w:val="22"/>
        </w:rPr>
        <w:t>Authority</w:t>
      </w:r>
      <w:r w:rsidRPr="00C146A0">
        <w:rPr>
          <w:rFonts w:ascii="Arial" w:hAnsi="Arial"/>
          <w:sz w:val="22"/>
        </w:rPr>
        <w:t xml:space="preserve">’s e-tendering portal, located at </w:t>
      </w:r>
      <w:hyperlink r:id="rId19" w:history="1">
        <w:r w:rsidRPr="00C146A0">
          <w:rPr>
            <w:rStyle w:val="Hyperlink"/>
            <w:rFonts w:ascii="Arial" w:hAnsi="Arial"/>
            <w:sz w:val="22"/>
          </w:rPr>
          <w:t>www.eastmidstenders.org</w:t>
        </w:r>
      </w:hyperlink>
      <w:r w:rsidRPr="00C146A0">
        <w:rPr>
          <w:rFonts w:ascii="Arial" w:hAnsi="Arial"/>
          <w:sz w:val="22"/>
        </w:rPr>
        <w:t>.</w:t>
      </w:r>
    </w:p>
    <w:p w14:paraId="3E3DB341" w14:textId="77777777" w:rsidR="00154097" w:rsidRPr="00C146A0" w:rsidRDefault="00154097" w:rsidP="00177D85">
      <w:pPr>
        <w:pStyle w:val="L2"/>
        <w:numPr>
          <w:ilvl w:val="2"/>
          <w:numId w:val="7"/>
        </w:numPr>
        <w:rPr>
          <w:rFonts w:ascii="Arial" w:hAnsi="Arial"/>
          <w:sz w:val="22"/>
        </w:rPr>
      </w:pPr>
      <w:r w:rsidRPr="00C146A0">
        <w:rPr>
          <w:rFonts w:ascii="Arial" w:hAnsi="Arial"/>
          <w:sz w:val="22"/>
        </w:rPr>
        <w:t xml:space="preserve">If you experience any problems accessing </w:t>
      </w:r>
      <w:proofErr w:type="spellStart"/>
      <w:r w:rsidRPr="00C146A0">
        <w:rPr>
          <w:rFonts w:ascii="Arial" w:hAnsi="Arial"/>
          <w:sz w:val="22"/>
        </w:rPr>
        <w:t>EastMidsTenders</w:t>
      </w:r>
      <w:proofErr w:type="spellEnd"/>
      <w:r w:rsidRPr="00C146A0">
        <w:rPr>
          <w:rFonts w:ascii="Arial" w:hAnsi="Arial"/>
          <w:sz w:val="22"/>
        </w:rPr>
        <w:t xml:space="preserve"> please contact t</w:t>
      </w:r>
      <w:r w:rsidR="00C96D6C">
        <w:rPr>
          <w:rFonts w:ascii="Arial" w:hAnsi="Arial"/>
          <w:sz w:val="22"/>
        </w:rPr>
        <w:t xml:space="preserve">he Helpdesk on Tel: </w:t>
      </w:r>
      <w:r w:rsidR="00C96D6C">
        <w:rPr>
          <w:rFonts w:ascii="Arial" w:hAnsi="Arial"/>
          <w:color w:val="000000"/>
          <w:sz w:val="20"/>
          <w:szCs w:val="20"/>
        </w:rPr>
        <w:t>+44 330 005 0352</w:t>
      </w:r>
      <w:r w:rsidR="003D0BF9" w:rsidRPr="00C146A0">
        <w:rPr>
          <w:rFonts w:ascii="Arial" w:hAnsi="Arial"/>
          <w:sz w:val="22"/>
        </w:rPr>
        <w:t xml:space="preserve"> or Email: </w:t>
      </w:r>
      <w:hyperlink r:id="rId20" w:history="1">
        <w:r w:rsidR="003D0BF9" w:rsidRPr="00C146A0">
          <w:rPr>
            <w:rStyle w:val="Hyperlink"/>
            <w:rFonts w:ascii="Arial" w:hAnsi="Arial"/>
            <w:sz w:val="22"/>
          </w:rPr>
          <w:t>procontractsuppliers@proactis.com</w:t>
        </w:r>
      </w:hyperlink>
      <w:r w:rsidR="003D0BF9" w:rsidRPr="00C146A0">
        <w:rPr>
          <w:rFonts w:ascii="Arial" w:hAnsi="Arial"/>
          <w:sz w:val="22"/>
        </w:rPr>
        <w:t xml:space="preserve"> </w:t>
      </w:r>
    </w:p>
    <w:p w14:paraId="6012A9EA" w14:textId="77777777" w:rsidR="001A63F8" w:rsidRPr="00C146A0" w:rsidRDefault="00154097" w:rsidP="00177D85">
      <w:pPr>
        <w:pStyle w:val="L2"/>
        <w:numPr>
          <w:ilvl w:val="2"/>
          <w:numId w:val="7"/>
        </w:numPr>
        <w:rPr>
          <w:rFonts w:ascii="Arial" w:hAnsi="Arial"/>
          <w:sz w:val="22"/>
        </w:rPr>
      </w:pPr>
      <w:r w:rsidRPr="00C146A0">
        <w:rPr>
          <w:rFonts w:ascii="Arial" w:hAnsi="Arial"/>
          <w:sz w:val="22"/>
        </w:rPr>
        <w:t>Tenders must be submitted no later than the time and date shown on the front of this document</w:t>
      </w:r>
      <w:r w:rsidR="00E86E71" w:rsidRPr="00C146A0">
        <w:rPr>
          <w:rFonts w:ascii="Arial" w:hAnsi="Arial"/>
          <w:sz w:val="22"/>
        </w:rPr>
        <w:t>. N</w:t>
      </w:r>
      <w:r w:rsidR="001A63F8" w:rsidRPr="00C146A0">
        <w:rPr>
          <w:rFonts w:ascii="Arial" w:hAnsi="Arial"/>
          <w:sz w:val="22"/>
        </w:rPr>
        <w:t>o tender will be considered which is late, for whatever reason.</w:t>
      </w:r>
    </w:p>
    <w:p w14:paraId="470D6607" w14:textId="77777777" w:rsidR="00AD5D2C" w:rsidRPr="00C146A0" w:rsidRDefault="00BD5AA3" w:rsidP="00177D85">
      <w:pPr>
        <w:pStyle w:val="L2"/>
        <w:numPr>
          <w:ilvl w:val="2"/>
          <w:numId w:val="7"/>
        </w:numPr>
        <w:rPr>
          <w:rFonts w:ascii="Arial" w:hAnsi="Arial"/>
          <w:sz w:val="22"/>
        </w:rPr>
      </w:pPr>
      <w:r w:rsidRPr="00C146A0">
        <w:rPr>
          <w:rFonts w:ascii="Arial" w:hAnsi="Arial"/>
          <w:sz w:val="22"/>
        </w:rPr>
        <w:t xml:space="preserve">No alteration or amendment of </w:t>
      </w:r>
      <w:r w:rsidR="007B1789" w:rsidRPr="00C146A0">
        <w:rPr>
          <w:rFonts w:ascii="Arial" w:hAnsi="Arial"/>
          <w:sz w:val="22"/>
        </w:rPr>
        <w:t>returns</w:t>
      </w:r>
      <w:r w:rsidRPr="00C146A0">
        <w:rPr>
          <w:rFonts w:ascii="Arial" w:hAnsi="Arial"/>
          <w:sz w:val="22"/>
        </w:rPr>
        <w:t xml:space="preserve"> will </w:t>
      </w:r>
      <w:r w:rsidR="00D93039" w:rsidRPr="00C146A0">
        <w:rPr>
          <w:rFonts w:ascii="Arial" w:hAnsi="Arial"/>
          <w:sz w:val="22"/>
        </w:rPr>
        <w:t>be accepted after th</w:t>
      </w:r>
      <w:r w:rsidR="00154097" w:rsidRPr="00C146A0">
        <w:rPr>
          <w:rFonts w:ascii="Arial" w:hAnsi="Arial"/>
          <w:sz w:val="22"/>
        </w:rPr>
        <w:t xml:space="preserve">e stated </w:t>
      </w:r>
      <w:r w:rsidR="00D93039" w:rsidRPr="00C146A0">
        <w:rPr>
          <w:rFonts w:ascii="Arial" w:hAnsi="Arial"/>
          <w:sz w:val="22"/>
        </w:rPr>
        <w:t xml:space="preserve">deadline, </w:t>
      </w:r>
      <w:r w:rsidR="009E5475" w:rsidRPr="00C146A0">
        <w:rPr>
          <w:rFonts w:ascii="Arial" w:hAnsi="Arial"/>
          <w:sz w:val="22"/>
        </w:rPr>
        <w:t xml:space="preserve">with the </w:t>
      </w:r>
      <w:r w:rsidR="00D93039" w:rsidRPr="00C146A0">
        <w:rPr>
          <w:rFonts w:ascii="Arial" w:hAnsi="Arial"/>
          <w:sz w:val="22"/>
        </w:rPr>
        <w:t>excepti</w:t>
      </w:r>
      <w:r w:rsidR="009E5475" w:rsidRPr="00C146A0">
        <w:rPr>
          <w:rFonts w:ascii="Arial" w:hAnsi="Arial"/>
          <w:sz w:val="22"/>
        </w:rPr>
        <w:t>o</w:t>
      </w:r>
      <w:r w:rsidR="00D93039" w:rsidRPr="00C146A0">
        <w:rPr>
          <w:rFonts w:ascii="Arial" w:hAnsi="Arial"/>
          <w:sz w:val="22"/>
        </w:rPr>
        <w:t>n that t</w:t>
      </w:r>
      <w:r w:rsidR="00AA7F95" w:rsidRPr="00C146A0">
        <w:rPr>
          <w:rFonts w:ascii="Arial" w:hAnsi="Arial"/>
          <w:sz w:val="22"/>
        </w:rPr>
        <w:t xml:space="preserve">he </w:t>
      </w:r>
      <w:r w:rsidR="00CC6158" w:rsidRPr="00C146A0">
        <w:rPr>
          <w:rFonts w:ascii="Arial" w:hAnsi="Arial"/>
          <w:sz w:val="22"/>
        </w:rPr>
        <w:t>Authority</w:t>
      </w:r>
      <w:r w:rsidR="00AD5D2C" w:rsidRPr="00C146A0">
        <w:rPr>
          <w:rFonts w:ascii="Arial" w:hAnsi="Arial"/>
          <w:sz w:val="22"/>
        </w:rPr>
        <w:t xml:space="preserve"> may, at its sole discretion, permit a </w:t>
      </w:r>
      <w:r w:rsidR="00353C11" w:rsidRPr="00C146A0">
        <w:rPr>
          <w:rFonts w:ascii="Arial" w:hAnsi="Arial"/>
          <w:sz w:val="22"/>
        </w:rPr>
        <w:t>Tenderer</w:t>
      </w:r>
      <w:r w:rsidR="00AD5D2C" w:rsidRPr="00C146A0">
        <w:rPr>
          <w:rFonts w:ascii="Arial" w:hAnsi="Arial"/>
          <w:sz w:val="22"/>
        </w:rPr>
        <w:t xml:space="preserve"> to correct an error or omission that, in the</w:t>
      </w:r>
      <w:r w:rsidR="00D93039" w:rsidRPr="00C146A0">
        <w:rPr>
          <w:rFonts w:ascii="Arial" w:hAnsi="Arial"/>
          <w:sz w:val="22"/>
        </w:rPr>
        <w:t xml:space="preserve"> </w:t>
      </w:r>
      <w:r w:rsidR="00CC6158" w:rsidRPr="00C146A0">
        <w:rPr>
          <w:rFonts w:ascii="Arial" w:hAnsi="Arial"/>
          <w:sz w:val="22"/>
        </w:rPr>
        <w:t>Authority</w:t>
      </w:r>
      <w:r w:rsidR="00D93039" w:rsidRPr="00C146A0">
        <w:rPr>
          <w:rFonts w:ascii="Arial" w:hAnsi="Arial"/>
          <w:sz w:val="22"/>
        </w:rPr>
        <w:t>'s considered</w:t>
      </w:r>
      <w:r w:rsidR="00AD5D2C" w:rsidRPr="00C146A0">
        <w:rPr>
          <w:rFonts w:ascii="Arial" w:hAnsi="Arial"/>
          <w:sz w:val="22"/>
        </w:rPr>
        <w:t xml:space="preserve"> opinion, is a</w:t>
      </w:r>
      <w:r w:rsidR="00180CC6" w:rsidRPr="00C146A0">
        <w:rPr>
          <w:rFonts w:ascii="Arial" w:hAnsi="Arial"/>
          <w:sz w:val="22"/>
        </w:rPr>
        <w:t xml:space="preserve"> genuine and </w:t>
      </w:r>
      <w:r w:rsidR="00AD5D2C" w:rsidRPr="00C146A0">
        <w:rPr>
          <w:rFonts w:ascii="Arial" w:hAnsi="Arial"/>
          <w:sz w:val="22"/>
        </w:rPr>
        <w:t>obvious one.</w:t>
      </w:r>
    </w:p>
    <w:p w14:paraId="680FE339" w14:textId="77777777" w:rsidR="00B54779" w:rsidRPr="005F14F2" w:rsidRDefault="00B54779" w:rsidP="00177D85">
      <w:pPr>
        <w:pStyle w:val="L2"/>
        <w:numPr>
          <w:ilvl w:val="2"/>
          <w:numId w:val="7"/>
        </w:numPr>
        <w:rPr>
          <w:rFonts w:ascii="Arial" w:hAnsi="Arial"/>
          <w:sz w:val="22"/>
        </w:rPr>
      </w:pPr>
      <w:bookmarkStart w:id="22" w:name="_Toc389488313"/>
      <w:bookmarkStart w:id="23" w:name="_Toc392773497"/>
      <w:r w:rsidRPr="00C146A0">
        <w:rPr>
          <w:rFonts w:ascii="Arial" w:hAnsi="Arial"/>
          <w:sz w:val="22"/>
        </w:rPr>
        <w:t xml:space="preserve">We do not open any tenders until after the stated deadline has expired, therefore there is </w:t>
      </w:r>
      <w:r w:rsidRPr="005F14F2">
        <w:rPr>
          <w:rFonts w:ascii="Arial" w:hAnsi="Arial"/>
          <w:sz w:val="22"/>
        </w:rPr>
        <w:t>neither penalty nor advantage for returning a tender early.</w:t>
      </w:r>
      <w:bookmarkEnd w:id="22"/>
    </w:p>
    <w:p w14:paraId="448CE2E4" w14:textId="77777777" w:rsidR="00B54779" w:rsidRPr="00104B91" w:rsidRDefault="00790EC7" w:rsidP="00177D85">
      <w:pPr>
        <w:pStyle w:val="L1"/>
        <w:numPr>
          <w:ilvl w:val="1"/>
          <w:numId w:val="7"/>
        </w:numPr>
        <w:jc w:val="left"/>
        <w:rPr>
          <w:rFonts w:ascii="Arial" w:hAnsi="Arial"/>
        </w:rPr>
      </w:pPr>
      <w:bookmarkStart w:id="24" w:name="_Toc161657357"/>
      <w:r w:rsidRPr="00104B91">
        <w:rPr>
          <w:rFonts w:ascii="Arial" w:hAnsi="Arial"/>
        </w:rPr>
        <w:t xml:space="preserve">Consideration of </w:t>
      </w:r>
      <w:r w:rsidR="00B54779" w:rsidRPr="00104B91">
        <w:rPr>
          <w:rFonts w:ascii="Arial" w:hAnsi="Arial"/>
        </w:rPr>
        <w:t>Tender</w:t>
      </w:r>
      <w:bookmarkEnd w:id="24"/>
    </w:p>
    <w:p w14:paraId="6BE90EDB" w14:textId="0A52C801" w:rsidR="006470A3" w:rsidRPr="006470A3" w:rsidRDefault="00B54779" w:rsidP="007F090A">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reserves the right not to award the Contract</w:t>
      </w:r>
      <w:r w:rsidR="00854648">
        <w:rPr>
          <w:rFonts w:ascii="Arial" w:hAnsi="Arial"/>
          <w:sz w:val="22"/>
        </w:rPr>
        <w:t xml:space="preserve">.  </w:t>
      </w:r>
      <w:r w:rsidRPr="00C146A0">
        <w:rPr>
          <w:rFonts w:ascii="Arial" w:hAnsi="Arial"/>
          <w:sz w:val="22"/>
        </w:rPr>
        <w:t xml:space="preserve"> </w:t>
      </w:r>
    </w:p>
    <w:p w14:paraId="66EBD314" w14:textId="77777777" w:rsidR="006470A3" w:rsidRDefault="00B54779" w:rsidP="007F090A">
      <w:pPr>
        <w:pStyle w:val="L2"/>
        <w:numPr>
          <w:ilvl w:val="2"/>
          <w:numId w:val="7"/>
        </w:numPr>
        <w:rPr>
          <w:rFonts w:ascii="Arial" w:hAnsi="Arial"/>
          <w:sz w:val="22"/>
        </w:rPr>
      </w:pPr>
      <w:r w:rsidRPr="00C146A0">
        <w:rPr>
          <w:rFonts w:ascii="Arial" w:hAnsi="Arial"/>
          <w:sz w:val="22"/>
        </w:rPr>
        <w:t xml:space="preserve">Any acceptance of a Tender by the </w:t>
      </w:r>
      <w:r w:rsidR="00CC6158" w:rsidRPr="00C146A0">
        <w:rPr>
          <w:rFonts w:ascii="Arial" w:hAnsi="Arial"/>
          <w:sz w:val="22"/>
        </w:rPr>
        <w:t>Authority</w:t>
      </w:r>
      <w:r w:rsidRPr="00C146A0">
        <w:rPr>
          <w:rFonts w:ascii="Arial" w:hAnsi="Arial"/>
          <w:sz w:val="22"/>
        </w:rPr>
        <w:t xml:space="preserve"> shall be in writing and shall be communicated to the </w:t>
      </w:r>
      <w:r w:rsidR="00353C11" w:rsidRPr="00C146A0">
        <w:rPr>
          <w:rFonts w:ascii="Arial" w:hAnsi="Arial"/>
          <w:sz w:val="22"/>
        </w:rPr>
        <w:t>Tenderer</w:t>
      </w:r>
      <w:r w:rsidRPr="00C146A0">
        <w:rPr>
          <w:rFonts w:ascii="Arial" w:hAnsi="Arial"/>
          <w:sz w:val="22"/>
        </w:rPr>
        <w:t xml:space="preserve"> </w:t>
      </w:r>
      <w:r w:rsidRPr="00854648">
        <w:rPr>
          <w:rFonts w:ascii="Arial" w:hAnsi="Arial"/>
          <w:sz w:val="22"/>
        </w:rPr>
        <w:t xml:space="preserve">following a standstill period (beginning on the day following the date of the intention to award notification being sent to all </w:t>
      </w:r>
      <w:r w:rsidR="00353C11" w:rsidRPr="00854648">
        <w:rPr>
          <w:rFonts w:ascii="Arial" w:hAnsi="Arial"/>
          <w:sz w:val="22"/>
        </w:rPr>
        <w:t>Tenderer</w:t>
      </w:r>
      <w:r w:rsidRPr="00854648">
        <w:rPr>
          <w:rFonts w:ascii="Arial" w:hAnsi="Arial"/>
          <w:sz w:val="22"/>
        </w:rPr>
        <w:t>s) of not less than 10 days</w:t>
      </w:r>
      <w:r w:rsidRPr="00C146A0">
        <w:rPr>
          <w:rFonts w:ascii="Arial" w:hAnsi="Arial"/>
          <w:sz w:val="22"/>
        </w:rPr>
        <w:t xml:space="preserve">. </w:t>
      </w:r>
    </w:p>
    <w:p w14:paraId="000D9949" w14:textId="77777777" w:rsidR="007F090A" w:rsidRPr="007F090A" w:rsidRDefault="00B54779" w:rsidP="007F090A">
      <w:pPr>
        <w:pStyle w:val="L2"/>
        <w:numPr>
          <w:ilvl w:val="2"/>
          <w:numId w:val="7"/>
        </w:numPr>
        <w:rPr>
          <w:rFonts w:ascii="Arial" w:hAnsi="Arial"/>
          <w:sz w:val="22"/>
        </w:rPr>
      </w:pPr>
      <w:r w:rsidRPr="00C146A0">
        <w:rPr>
          <w:rFonts w:ascii="Arial" w:hAnsi="Arial"/>
          <w:sz w:val="22"/>
        </w:rPr>
        <w:t>Upon acceptance the Contract shall thereby be constituted and become binding on both parties</w:t>
      </w:r>
      <w:r w:rsidR="00C97BD7" w:rsidRPr="00C146A0">
        <w:rPr>
          <w:rFonts w:ascii="Arial" w:hAnsi="Arial"/>
          <w:sz w:val="22"/>
        </w:rPr>
        <w:t>,</w:t>
      </w:r>
      <w:r w:rsidRPr="00C146A0">
        <w:rPr>
          <w:rFonts w:ascii="Arial" w:hAnsi="Arial"/>
          <w:sz w:val="22"/>
        </w:rPr>
        <w:t xml:space="preserve"> notwithstanding which the </w:t>
      </w:r>
      <w:r w:rsidR="00353C11" w:rsidRPr="00C146A0">
        <w:rPr>
          <w:rFonts w:ascii="Arial" w:hAnsi="Arial"/>
          <w:sz w:val="22"/>
        </w:rPr>
        <w:t>Tenderer</w:t>
      </w:r>
      <w:r w:rsidRPr="00C146A0">
        <w:rPr>
          <w:rFonts w:ascii="Arial" w:hAnsi="Arial"/>
          <w:sz w:val="22"/>
        </w:rPr>
        <w:t xml:space="preserve"> shall, upon request of the </w:t>
      </w:r>
      <w:r w:rsidR="00CC6158" w:rsidRPr="00C146A0">
        <w:rPr>
          <w:rFonts w:ascii="Arial" w:hAnsi="Arial"/>
          <w:sz w:val="22"/>
        </w:rPr>
        <w:t>Authority</w:t>
      </w:r>
      <w:r w:rsidRPr="00C146A0">
        <w:rPr>
          <w:rFonts w:ascii="Arial" w:hAnsi="Arial"/>
          <w:sz w:val="22"/>
        </w:rPr>
        <w:t xml:space="preserve">, forthwith execute a formal contract in the form </w:t>
      </w:r>
      <w:r w:rsidR="00284B4E" w:rsidRPr="00C146A0">
        <w:rPr>
          <w:rFonts w:ascii="Arial" w:hAnsi="Arial"/>
          <w:sz w:val="22"/>
        </w:rPr>
        <w:t>provided</w:t>
      </w:r>
      <w:r w:rsidR="007F090A">
        <w:rPr>
          <w:rFonts w:ascii="Arial" w:hAnsi="Arial"/>
          <w:sz w:val="22"/>
        </w:rPr>
        <w:t>.</w:t>
      </w:r>
    </w:p>
    <w:p w14:paraId="24BE3207" w14:textId="77777777" w:rsidR="00180CC6" w:rsidRPr="00104B91" w:rsidRDefault="00314272" w:rsidP="00177D85">
      <w:pPr>
        <w:pStyle w:val="L1"/>
        <w:numPr>
          <w:ilvl w:val="1"/>
          <w:numId w:val="7"/>
        </w:numPr>
        <w:jc w:val="left"/>
        <w:rPr>
          <w:rFonts w:ascii="Arial" w:hAnsi="Arial"/>
        </w:rPr>
      </w:pPr>
      <w:r>
        <w:rPr>
          <w:rFonts w:ascii="Arial" w:hAnsi="Arial"/>
        </w:rPr>
        <w:t xml:space="preserve"> </w:t>
      </w:r>
      <w:bookmarkStart w:id="25" w:name="_Toc161657358"/>
      <w:r w:rsidR="00180CC6" w:rsidRPr="00104B91">
        <w:rPr>
          <w:rFonts w:ascii="Arial" w:hAnsi="Arial"/>
        </w:rPr>
        <w:t>Non-Consideration o</w:t>
      </w:r>
      <w:r w:rsidR="00790EC7" w:rsidRPr="00104B91">
        <w:rPr>
          <w:rFonts w:ascii="Arial" w:hAnsi="Arial"/>
        </w:rPr>
        <w:t xml:space="preserve">f </w:t>
      </w:r>
      <w:r w:rsidR="00180CC6" w:rsidRPr="00104B91">
        <w:rPr>
          <w:rFonts w:ascii="Arial" w:hAnsi="Arial"/>
        </w:rPr>
        <w:t>Tender</w:t>
      </w:r>
      <w:bookmarkEnd w:id="23"/>
      <w:bookmarkEnd w:id="25"/>
    </w:p>
    <w:p w14:paraId="2F920C57" w14:textId="77777777" w:rsidR="00180CC6" w:rsidRPr="005F14F2" w:rsidRDefault="00AA7F95" w:rsidP="00177D85">
      <w:pPr>
        <w:pStyle w:val="L2"/>
        <w:numPr>
          <w:ilvl w:val="2"/>
          <w:numId w:val="7"/>
        </w:numPr>
        <w:rPr>
          <w:rFonts w:ascii="Arial" w:hAnsi="Arial"/>
          <w:sz w:val="22"/>
        </w:rPr>
      </w:pPr>
      <w:r w:rsidRPr="00C146A0">
        <w:rPr>
          <w:rFonts w:ascii="Arial" w:hAnsi="Arial"/>
          <w:sz w:val="22"/>
        </w:rPr>
        <w:t xml:space="preserve">The </w:t>
      </w:r>
      <w:r w:rsidR="00CC6158" w:rsidRPr="005F14F2">
        <w:rPr>
          <w:rFonts w:ascii="Arial" w:hAnsi="Arial"/>
          <w:sz w:val="22"/>
        </w:rPr>
        <w:t>Authority</w:t>
      </w:r>
      <w:r w:rsidR="00180CC6" w:rsidRPr="005F14F2">
        <w:rPr>
          <w:rFonts w:ascii="Arial" w:hAnsi="Arial"/>
          <w:sz w:val="22"/>
        </w:rPr>
        <w:t xml:space="preserve"> may,</w:t>
      </w:r>
      <w:r w:rsidR="00AF469F" w:rsidRPr="005F14F2">
        <w:rPr>
          <w:rFonts w:ascii="Arial" w:hAnsi="Arial"/>
          <w:sz w:val="22"/>
        </w:rPr>
        <w:t xml:space="preserve"> at</w:t>
      </w:r>
      <w:r w:rsidR="00180CC6" w:rsidRPr="005F14F2">
        <w:rPr>
          <w:rFonts w:ascii="Arial" w:hAnsi="Arial"/>
          <w:sz w:val="22"/>
        </w:rPr>
        <w:t xml:space="preserve"> its absolute discretion, re</w:t>
      </w:r>
      <w:r w:rsidR="00790EC7" w:rsidRPr="005F14F2">
        <w:rPr>
          <w:rFonts w:ascii="Arial" w:hAnsi="Arial"/>
          <w:sz w:val="22"/>
        </w:rPr>
        <w:t xml:space="preserve">frain from considering any </w:t>
      </w:r>
      <w:r w:rsidR="00AF469F" w:rsidRPr="005F14F2">
        <w:rPr>
          <w:rFonts w:ascii="Arial" w:hAnsi="Arial"/>
          <w:sz w:val="22"/>
        </w:rPr>
        <w:t>Tender where</w:t>
      </w:r>
      <w:r w:rsidR="00180CC6" w:rsidRPr="005F14F2">
        <w:rPr>
          <w:rFonts w:ascii="Arial" w:hAnsi="Arial"/>
          <w:sz w:val="22"/>
        </w:rPr>
        <w:t>:</w:t>
      </w:r>
    </w:p>
    <w:p w14:paraId="10F025E6" w14:textId="77777777" w:rsidR="00180CC6" w:rsidRPr="005F14F2" w:rsidRDefault="005701CE" w:rsidP="00177D85">
      <w:pPr>
        <w:pStyle w:val="L3"/>
        <w:numPr>
          <w:ilvl w:val="3"/>
          <w:numId w:val="7"/>
        </w:numPr>
        <w:ind w:left="2127" w:hanging="992"/>
        <w:rPr>
          <w:rFonts w:ascii="Arial" w:hAnsi="Arial"/>
          <w:sz w:val="22"/>
        </w:rPr>
      </w:pPr>
      <w:r>
        <w:rPr>
          <w:rFonts w:ascii="Arial" w:hAnsi="Arial"/>
          <w:sz w:val="22"/>
        </w:rPr>
        <w:t>I</w:t>
      </w:r>
      <w:r w:rsidR="00180CC6" w:rsidRPr="005F14F2">
        <w:rPr>
          <w:rFonts w:ascii="Arial" w:hAnsi="Arial"/>
          <w:sz w:val="22"/>
        </w:rPr>
        <w:t xml:space="preserve">t is not in accordance with the Form </w:t>
      </w:r>
      <w:r w:rsidR="00CC6158" w:rsidRPr="005F14F2">
        <w:rPr>
          <w:rFonts w:ascii="Arial" w:hAnsi="Arial"/>
          <w:sz w:val="22"/>
        </w:rPr>
        <w:t xml:space="preserve">of Tender </w:t>
      </w:r>
      <w:r w:rsidR="00180CC6" w:rsidRPr="005F14F2">
        <w:rPr>
          <w:rFonts w:ascii="Arial" w:hAnsi="Arial"/>
          <w:sz w:val="22"/>
        </w:rPr>
        <w:t>and</w:t>
      </w:r>
      <w:r w:rsidR="00CC6158" w:rsidRPr="005F14F2">
        <w:rPr>
          <w:rFonts w:ascii="Arial" w:hAnsi="Arial"/>
          <w:sz w:val="22"/>
        </w:rPr>
        <w:t>/ or terms and c</w:t>
      </w:r>
      <w:r w:rsidR="00180CC6" w:rsidRPr="005F14F2">
        <w:rPr>
          <w:rFonts w:ascii="Arial" w:hAnsi="Arial"/>
          <w:sz w:val="22"/>
        </w:rPr>
        <w:t>onditions</w:t>
      </w:r>
      <w:r w:rsidR="00C146A0" w:rsidRPr="005F14F2">
        <w:rPr>
          <w:rFonts w:ascii="Arial" w:hAnsi="Arial"/>
          <w:sz w:val="22"/>
        </w:rPr>
        <w:t xml:space="preserve"> provided within the tender pack</w:t>
      </w:r>
      <w:r w:rsidR="00180CC6" w:rsidRPr="005F14F2">
        <w:rPr>
          <w:rFonts w:ascii="Arial" w:hAnsi="Arial"/>
          <w:sz w:val="22"/>
        </w:rPr>
        <w:t>;</w:t>
      </w:r>
    </w:p>
    <w:p w14:paraId="67EA962F" w14:textId="77777777" w:rsidR="00180CC6" w:rsidRPr="00C146A0" w:rsidRDefault="005701CE" w:rsidP="00177D85">
      <w:pPr>
        <w:pStyle w:val="L3"/>
        <w:numPr>
          <w:ilvl w:val="3"/>
          <w:numId w:val="7"/>
        </w:numPr>
        <w:ind w:left="2127" w:hanging="992"/>
        <w:rPr>
          <w:rFonts w:ascii="Arial" w:hAnsi="Arial"/>
          <w:sz w:val="22"/>
        </w:rPr>
      </w:pPr>
      <w:r>
        <w:rPr>
          <w:rFonts w:ascii="Arial" w:hAnsi="Arial"/>
          <w:sz w:val="22"/>
        </w:rPr>
        <w:t>T</w:t>
      </w:r>
      <w:r w:rsidR="00180CC6" w:rsidRPr="005F14F2">
        <w:rPr>
          <w:rFonts w:ascii="Arial" w:hAnsi="Arial"/>
          <w:sz w:val="22"/>
        </w:rPr>
        <w:t xml:space="preserve">he </w:t>
      </w:r>
      <w:r w:rsidR="00353C11" w:rsidRPr="005F14F2">
        <w:rPr>
          <w:rFonts w:ascii="Arial" w:hAnsi="Arial"/>
          <w:sz w:val="22"/>
        </w:rPr>
        <w:t>Tenderer</w:t>
      </w:r>
      <w:r w:rsidR="00180CC6" w:rsidRPr="005F14F2">
        <w:rPr>
          <w:rFonts w:ascii="Arial" w:hAnsi="Arial"/>
          <w:sz w:val="22"/>
        </w:rPr>
        <w:t xml:space="preserve"> makes or attempts to make any variation or alteration to the terms of the Form of Tender, the </w:t>
      </w:r>
      <w:r w:rsidR="00CC6158" w:rsidRPr="005F14F2">
        <w:rPr>
          <w:rFonts w:ascii="Arial" w:hAnsi="Arial"/>
          <w:sz w:val="22"/>
        </w:rPr>
        <w:t>t</w:t>
      </w:r>
      <w:r w:rsidR="00104F50" w:rsidRPr="005F14F2">
        <w:rPr>
          <w:rFonts w:ascii="Arial" w:hAnsi="Arial"/>
          <w:sz w:val="22"/>
        </w:rPr>
        <w:t>erms &amp; conditions</w:t>
      </w:r>
      <w:r w:rsidR="00790EC7" w:rsidRPr="00C146A0">
        <w:rPr>
          <w:rFonts w:ascii="Arial" w:hAnsi="Arial"/>
          <w:sz w:val="22"/>
        </w:rPr>
        <w:t xml:space="preserve">, </w:t>
      </w:r>
      <w:r w:rsidR="00180CC6" w:rsidRPr="00C146A0">
        <w:rPr>
          <w:rFonts w:ascii="Arial" w:hAnsi="Arial"/>
          <w:sz w:val="22"/>
        </w:rPr>
        <w:t>or the Specification</w:t>
      </w:r>
      <w:r w:rsidR="00790EC7" w:rsidRPr="00C146A0">
        <w:rPr>
          <w:rFonts w:ascii="Arial" w:hAnsi="Arial"/>
          <w:sz w:val="22"/>
        </w:rPr>
        <w:t>;</w:t>
      </w:r>
      <w:r w:rsidR="00180CC6" w:rsidRPr="00C146A0">
        <w:rPr>
          <w:rFonts w:ascii="Arial" w:hAnsi="Arial"/>
          <w:sz w:val="22"/>
        </w:rPr>
        <w:t xml:space="preserve"> except where a variation or alteration is</w:t>
      </w:r>
      <w:r w:rsidR="00790EC7" w:rsidRPr="00C146A0">
        <w:rPr>
          <w:rFonts w:ascii="Arial" w:hAnsi="Arial"/>
          <w:sz w:val="22"/>
        </w:rPr>
        <w:t xml:space="preserve"> expressly</w:t>
      </w:r>
      <w:r w:rsidR="00180CC6" w:rsidRPr="00C146A0">
        <w:rPr>
          <w:rFonts w:ascii="Arial" w:hAnsi="Arial"/>
          <w:sz w:val="22"/>
        </w:rPr>
        <w:t xml:space="preserve"> invited or permitted;</w:t>
      </w:r>
    </w:p>
    <w:p w14:paraId="2D907AAB" w14:textId="77777777" w:rsidR="00180CC6" w:rsidRDefault="005701CE" w:rsidP="00177D85">
      <w:pPr>
        <w:pStyle w:val="L3"/>
        <w:numPr>
          <w:ilvl w:val="3"/>
          <w:numId w:val="7"/>
        </w:numPr>
        <w:ind w:left="2127" w:hanging="992"/>
        <w:rPr>
          <w:rFonts w:ascii="Arial" w:hAnsi="Arial"/>
          <w:sz w:val="22"/>
        </w:rPr>
      </w:pPr>
      <w:r>
        <w:rPr>
          <w:rFonts w:ascii="Arial" w:hAnsi="Arial"/>
          <w:sz w:val="22"/>
        </w:rPr>
        <w:t>A</w:t>
      </w:r>
      <w:r w:rsidR="001A69D2" w:rsidRPr="00C146A0">
        <w:rPr>
          <w:rFonts w:ascii="Arial" w:hAnsi="Arial"/>
          <w:sz w:val="22"/>
        </w:rPr>
        <w:t>ny part of the submission is incomplete, or t</w:t>
      </w:r>
      <w:r w:rsidR="00180CC6" w:rsidRPr="00C146A0">
        <w:rPr>
          <w:rFonts w:ascii="Arial" w:hAnsi="Arial"/>
          <w:sz w:val="22"/>
        </w:rPr>
        <w:t xml:space="preserve">he </w:t>
      </w:r>
      <w:r w:rsidR="00353C11" w:rsidRPr="00C146A0">
        <w:rPr>
          <w:rFonts w:ascii="Arial" w:hAnsi="Arial"/>
          <w:sz w:val="22"/>
        </w:rPr>
        <w:t>Tenderer</w:t>
      </w:r>
      <w:r w:rsidR="00180CC6" w:rsidRPr="00C146A0">
        <w:rPr>
          <w:rFonts w:ascii="Arial" w:hAnsi="Arial"/>
          <w:sz w:val="22"/>
        </w:rPr>
        <w:t xml:space="preserve"> does not provide all the information required by </w:t>
      </w:r>
      <w:r w:rsidR="00AA7F95" w:rsidRPr="00C146A0">
        <w:rPr>
          <w:rFonts w:ascii="Arial" w:hAnsi="Arial"/>
          <w:sz w:val="22"/>
        </w:rPr>
        <w:t xml:space="preserve">the </w:t>
      </w:r>
      <w:r w:rsidR="00CC6158" w:rsidRPr="00C146A0">
        <w:rPr>
          <w:rFonts w:ascii="Arial" w:hAnsi="Arial"/>
          <w:sz w:val="22"/>
        </w:rPr>
        <w:t>Authority</w:t>
      </w:r>
      <w:r w:rsidR="00180CC6" w:rsidRPr="00C146A0">
        <w:rPr>
          <w:rFonts w:ascii="Arial" w:hAnsi="Arial"/>
          <w:sz w:val="22"/>
        </w:rPr>
        <w:t>.</w:t>
      </w:r>
    </w:p>
    <w:p w14:paraId="1ABEB3B0" w14:textId="77777777" w:rsidR="005701CE" w:rsidRPr="005701CE" w:rsidRDefault="005701CE" w:rsidP="00177D85">
      <w:pPr>
        <w:pStyle w:val="L3"/>
        <w:numPr>
          <w:ilvl w:val="3"/>
          <w:numId w:val="7"/>
        </w:numPr>
        <w:ind w:left="2127" w:hanging="992"/>
        <w:rPr>
          <w:rFonts w:ascii="Arial" w:hAnsi="Arial"/>
          <w:sz w:val="22"/>
        </w:rPr>
      </w:pPr>
      <w:r>
        <w:rPr>
          <w:rFonts w:ascii="Arial" w:hAnsi="Arial"/>
          <w:sz w:val="22"/>
        </w:rPr>
        <w:t>T</w:t>
      </w:r>
      <w:r w:rsidRPr="005701CE">
        <w:rPr>
          <w:rFonts w:ascii="Arial" w:hAnsi="Arial"/>
          <w:sz w:val="22"/>
        </w:rPr>
        <w:t>he Tenderer submits supplementary documents; except where supplementary documents are expressly invited or permitted.</w:t>
      </w:r>
    </w:p>
    <w:p w14:paraId="210017F1" w14:textId="77777777" w:rsidR="00841336" w:rsidRPr="00104B91" w:rsidRDefault="00314272" w:rsidP="00177D85">
      <w:pPr>
        <w:pStyle w:val="L1"/>
        <w:numPr>
          <w:ilvl w:val="1"/>
          <w:numId w:val="7"/>
        </w:numPr>
        <w:jc w:val="left"/>
        <w:rPr>
          <w:rFonts w:ascii="Arial" w:hAnsi="Arial"/>
        </w:rPr>
      </w:pPr>
      <w:r>
        <w:rPr>
          <w:rFonts w:ascii="Arial" w:hAnsi="Arial"/>
        </w:rPr>
        <w:t xml:space="preserve"> </w:t>
      </w:r>
      <w:bookmarkStart w:id="26" w:name="_Toc161657359"/>
      <w:r w:rsidR="00841336" w:rsidRPr="00104B91">
        <w:rPr>
          <w:rFonts w:ascii="Arial" w:hAnsi="Arial"/>
        </w:rPr>
        <w:t>Rejection of Tender</w:t>
      </w:r>
      <w:bookmarkEnd w:id="26"/>
    </w:p>
    <w:p w14:paraId="1BA34A73" w14:textId="77777777" w:rsidR="00180CC6" w:rsidRPr="00C146A0" w:rsidRDefault="00A0641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may reject any tender i</w:t>
      </w:r>
      <w:r w:rsidR="0056646C" w:rsidRPr="00C146A0">
        <w:rPr>
          <w:rFonts w:ascii="Arial" w:hAnsi="Arial"/>
          <w:sz w:val="22"/>
        </w:rPr>
        <w:t>n</w:t>
      </w:r>
      <w:r w:rsidRPr="00C146A0">
        <w:rPr>
          <w:rFonts w:ascii="Arial" w:hAnsi="Arial"/>
          <w:sz w:val="22"/>
        </w:rPr>
        <w:t xml:space="preserve"> any of the following circumstances</w:t>
      </w:r>
      <w:r w:rsidR="00CC6158" w:rsidRPr="00C146A0">
        <w:rPr>
          <w:rFonts w:ascii="Arial" w:hAnsi="Arial"/>
          <w:sz w:val="22"/>
        </w:rPr>
        <w:t xml:space="preserve"> where the Tenderer</w:t>
      </w:r>
      <w:r w:rsidRPr="00C146A0">
        <w:rPr>
          <w:rFonts w:ascii="Arial" w:hAnsi="Arial"/>
          <w:sz w:val="22"/>
        </w:rPr>
        <w:t xml:space="preserve">: </w:t>
      </w:r>
    </w:p>
    <w:p w14:paraId="626BE5B5"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Fixes and adjusts prices shown in its Form of Tender by any agreement with any other person</w:t>
      </w:r>
      <w:r w:rsidR="00630D8A" w:rsidRPr="00C146A0">
        <w:rPr>
          <w:rFonts w:ascii="Arial" w:hAnsi="Arial"/>
          <w:sz w:val="22"/>
        </w:rPr>
        <w:t>,</w:t>
      </w:r>
      <w:r w:rsidRPr="00C146A0">
        <w:rPr>
          <w:rFonts w:ascii="Arial" w:hAnsi="Arial"/>
          <w:sz w:val="22"/>
        </w:rPr>
        <w:t xml:space="preserve"> or communicates to any person </w:t>
      </w:r>
      <w:r w:rsidR="00630D8A" w:rsidRPr="00C146A0">
        <w:rPr>
          <w:rFonts w:ascii="Arial" w:hAnsi="Arial"/>
          <w:sz w:val="22"/>
        </w:rPr>
        <w:t>(</w:t>
      </w:r>
      <w:r w:rsidRPr="00C146A0">
        <w:rPr>
          <w:rFonts w:ascii="Arial" w:hAnsi="Arial"/>
          <w:sz w:val="22"/>
        </w:rPr>
        <w:t>other than the Officer mentioned in this tender</w:t>
      </w:r>
      <w:r w:rsidR="00630D8A" w:rsidRPr="00C146A0">
        <w:rPr>
          <w:rFonts w:ascii="Arial" w:hAnsi="Arial"/>
          <w:sz w:val="22"/>
        </w:rPr>
        <w:t>)</w:t>
      </w:r>
      <w:r w:rsidRPr="00C146A0">
        <w:rPr>
          <w:rFonts w:ascii="Arial" w:hAnsi="Arial"/>
          <w:sz w:val="22"/>
        </w:rPr>
        <w:t xml:space="preserve"> the amount or approximate amount of the prices </w:t>
      </w:r>
      <w:r w:rsidR="00630D8A" w:rsidRPr="00C146A0">
        <w:rPr>
          <w:rFonts w:ascii="Arial" w:hAnsi="Arial"/>
          <w:sz w:val="22"/>
        </w:rPr>
        <w:t>(</w:t>
      </w:r>
      <w:r w:rsidRPr="00C146A0">
        <w:rPr>
          <w:rFonts w:ascii="Arial" w:hAnsi="Arial"/>
          <w:sz w:val="22"/>
        </w:rPr>
        <w:t xml:space="preserve">except where such disclosure is made in confidence in order to obtain quotations necessary for the preparation of the </w:t>
      </w:r>
      <w:r w:rsidR="00790EC7" w:rsidRPr="00C146A0">
        <w:rPr>
          <w:rFonts w:ascii="Arial" w:hAnsi="Arial"/>
          <w:sz w:val="22"/>
        </w:rPr>
        <w:t>Tender</w:t>
      </w:r>
      <w:r w:rsidRPr="00C146A0">
        <w:rPr>
          <w:rFonts w:ascii="Arial" w:hAnsi="Arial"/>
          <w:sz w:val="22"/>
        </w:rPr>
        <w:t xml:space="preserve"> or for the purposes of financing or insurance</w:t>
      </w:r>
      <w:r w:rsidR="00630D8A" w:rsidRPr="00C146A0">
        <w:rPr>
          <w:rFonts w:ascii="Arial" w:hAnsi="Arial"/>
          <w:sz w:val="22"/>
        </w:rPr>
        <w:t>)</w:t>
      </w:r>
      <w:r w:rsidRPr="00C146A0">
        <w:rPr>
          <w:rFonts w:ascii="Arial" w:hAnsi="Arial"/>
          <w:sz w:val="22"/>
        </w:rPr>
        <w:t>; or</w:t>
      </w:r>
    </w:p>
    <w:p w14:paraId="605838FA"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Enters into any agreement with any other person that such other person shall refrain from submitting a </w:t>
      </w:r>
      <w:r w:rsidR="00790EC7" w:rsidRPr="00C146A0">
        <w:rPr>
          <w:rFonts w:ascii="Arial" w:hAnsi="Arial"/>
          <w:sz w:val="22"/>
        </w:rPr>
        <w:t>Tender</w:t>
      </w:r>
      <w:r w:rsidRPr="00C146A0">
        <w:rPr>
          <w:rFonts w:ascii="Arial" w:hAnsi="Arial"/>
          <w:sz w:val="22"/>
        </w:rPr>
        <w:t xml:space="preserve"> or shall limit or restrict the prices to be shown by any other </w:t>
      </w:r>
      <w:r w:rsidR="00353C11" w:rsidRPr="00C146A0">
        <w:rPr>
          <w:rFonts w:ascii="Arial" w:hAnsi="Arial"/>
          <w:sz w:val="22"/>
        </w:rPr>
        <w:t>Tenderer</w:t>
      </w:r>
      <w:r w:rsidRPr="00C146A0">
        <w:rPr>
          <w:rFonts w:ascii="Arial" w:hAnsi="Arial"/>
          <w:sz w:val="22"/>
        </w:rPr>
        <w:t xml:space="preserve"> in its </w:t>
      </w:r>
      <w:r w:rsidR="00790EC7" w:rsidRPr="00C146A0">
        <w:rPr>
          <w:rFonts w:ascii="Arial" w:hAnsi="Arial"/>
          <w:sz w:val="22"/>
        </w:rPr>
        <w:t>Tender</w:t>
      </w:r>
      <w:r w:rsidRPr="00C146A0">
        <w:rPr>
          <w:rFonts w:ascii="Arial" w:hAnsi="Arial"/>
          <w:sz w:val="22"/>
        </w:rPr>
        <w:t>; or</w:t>
      </w:r>
    </w:p>
    <w:p w14:paraId="338EC21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Offers or agrees to pay or does pay or give any sum of money, inducement or valuable consideration directly or indirectly to any person for doing or having or causing or having caused to be done in relation to any other </w:t>
      </w:r>
      <w:r w:rsidR="00353C11" w:rsidRPr="00C146A0">
        <w:rPr>
          <w:rFonts w:ascii="Arial" w:hAnsi="Arial"/>
          <w:sz w:val="22"/>
        </w:rPr>
        <w:t>Tenderer</w:t>
      </w:r>
      <w:r w:rsidRPr="00C146A0">
        <w:rPr>
          <w:rFonts w:ascii="Arial" w:hAnsi="Arial"/>
          <w:sz w:val="22"/>
        </w:rPr>
        <w:t xml:space="preserve"> or any other person’s proposed </w:t>
      </w:r>
      <w:r w:rsidR="00790EC7" w:rsidRPr="00C146A0">
        <w:rPr>
          <w:rFonts w:ascii="Arial" w:hAnsi="Arial"/>
          <w:sz w:val="22"/>
        </w:rPr>
        <w:t>Tender</w:t>
      </w:r>
      <w:r w:rsidRPr="00C146A0">
        <w:rPr>
          <w:rFonts w:ascii="Arial" w:hAnsi="Arial"/>
          <w:sz w:val="22"/>
        </w:rPr>
        <w:t xml:space="preserve"> any act or omission; or</w:t>
      </w:r>
    </w:p>
    <w:p w14:paraId="06B7A13B"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In connection with the award of the Contract commits an offence under the Bribery Act 2010 or gives any fee or reward the receipt of which is an offence under Sub-Section (2) of Section 117 of the Local Government Act 1972;</w:t>
      </w:r>
    </w:p>
    <w:p w14:paraId="4DB0F78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Has directly or indirectly canvassed any member or official of </w:t>
      </w:r>
      <w:r w:rsidR="00AA7F95"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concerning the acceptance of any </w:t>
      </w:r>
      <w:r w:rsidR="00790EC7" w:rsidRPr="00C146A0">
        <w:rPr>
          <w:rFonts w:ascii="Arial" w:hAnsi="Arial"/>
          <w:sz w:val="22"/>
        </w:rPr>
        <w:t>Tender</w:t>
      </w:r>
      <w:r w:rsidRPr="00C146A0">
        <w:rPr>
          <w:rFonts w:ascii="Arial" w:hAnsi="Arial"/>
          <w:sz w:val="22"/>
        </w:rPr>
        <w:t xml:space="preserve"> or who has directly or indirectly obtained or attempted to obtain information from any such member or official concerning any other </w:t>
      </w:r>
      <w:r w:rsidR="00353C11" w:rsidRPr="00C146A0">
        <w:rPr>
          <w:rFonts w:ascii="Arial" w:hAnsi="Arial"/>
          <w:sz w:val="22"/>
        </w:rPr>
        <w:t>Tenderer</w:t>
      </w:r>
      <w:r w:rsidRPr="00C146A0">
        <w:rPr>
          <w:rFonts w:ascii="Arial" w:hAnsi="Arial"/>
          <w:sz w:val="22"/>
        </w:rPr>
        <w:t xml:space="preserve"> or </w:t>
      </w:r>
      <w:r w:rsidR="00790EC7" w:rsidRPr="00C146A0">
        <w:rPr>
          <w:rFonts w:ascii="Arial" w:hAnsi="Arial"/>
          <w:sz w:val="22"/>
        </w:rPr>
        <w:t>Tender</w:t>
      </w:r>
      <w:r w:rsidRPr="00C146A0">
        <w:rPr>
          <w:rFonts w:ascii="Arial" w:hAnsi="Arial"/>
          <w:sz w:val="22"/>
        </w:rPr>
        <w:t xml:space="preserve"> submitted by any other </w:t>
      </w:r>
      <w:r w:rsidR="00353C11" w:rsidRPr="00C146A0">
        <w:rPr>
          <w:rFonts w:ascii="Arial" w:hAnsi="Arial"/>
          <w:sz w:val="22"/>
        </w:rPr>
        <w:t>Tenderer</w:t>
      </w:r>
      <w:r w:rsidRPr="00C146A0">
        <w:rPr>
          <w:rFonts w:ascii="Arial" w:hAnsi="Arial"/>
          <w:sz w:val="22"/>
        </w:rPr>
        <w:t>.</w:t>
      </w:r>
    </w:p>
    <w:p w14:paraId="1913C3A4" w14:textId="77777777" w:rsidR="006A1F20" w:rsidRPr="00104B91" w:rsidRDefault="00353C11" w:rsidP="003C63B9">
      <w:pPr>
        <w:pStyle w:val="L1"/>
        <w:numPr>
          <w:ilvl w:val="1"/>
          <w:numId w:val="7"/>
        </w:numPr>
        <w:ind w:left="426" w:hanging="426"/>
        <w:jc w:val="left"/>
        <w:rPr>
          <w:rFonts w:ascii="Arial" w:hAnsi="Arial"/>
        </w:rPr>
      </w:pPr>
      <w:bookmarkStart w:id="27" w:name="_Toc392773500"/>
      <w:bookmarkStart w:id="28" w:name="_Toc161657360"/>
      <w:r w:rsidRPr="00104B91">
        <w:rPr>
          <w:rFonts w:ascii="Arial" w:hAnsi="Arial"/>
        </w:rPr>
        <w:t>Tenderer</w:t>
      </w:r>
      <w:r w:rsidR="006A1F20" w:rsidRPr="00104B91">
        <w:rPr>
          <w:rFonts w:ascii="Arial" w:hAnsi="Arial"/>
        </w:rPr>
        <w:t>’s Warranties</w:t>
      </w:r>
      <w:bookmarkEnd w:id="27"/>
      <w:bookmarkEnd w:id="28"/>
    </w:p>
    <w:p w14:paraId="264531C3" w14:textId="77777777" w:rsidR="006A1F20" w:rsidRPr="00C146A0" w:rsidRDefault="006A1F20" w:rsidP="00177D85">
      <w:pPr>
        <w:pStyle w:val="L2"/>
        <w:numPr>
          <w:ilvl w:val="2"/>
          <w:numId w:val="7"/>
        </w:numPr>
        <w:rPr>
          <w:rFonts w:ascii="Arial" w:hAnsi="Arial"/>
          <w:sz w:val="22"/>
        </w:rPr>
      </w:pPr>
      <w:r w:rsidRPr="00C146A0">
        <w:rPr>
          <w:rFonts w:ascii="Arial" w:hAnsi="Arial"/>
          <w:sz w:val="22"/>
        </w:rPr>
        <w:t xml:space="preserve">In submitting a Tender the </w:t>
      </w:r>
      <w:r w:rsidR="00353C11" w:rsidRPr="00C146A0">
        <w:rPr>
          <w:rFonts w:ascii="Arial" w:hAnsi="Arial"/>
          <w:sz w:val="22"/>
        </w:rPr>
        <w:t>Tenderer</w:t>
      </w:r>
      <w:r w:rsidRPr="00C146A0">
        <w:rPr>
          <w:rFonts w:ascii="Arial" w:hAnsi="Arial"/>
          <w:sz w:val="22"/>
        </w:rPr>
        <w:t xml:space="preserve"> warrants and represents that:</w:t>
      </w:r>
    </w:p>
    <w:p w14:paraId="4792CEBF"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has not carried out any of the acts or matters referred to in the clauses titled</w:t>
      </w:r>
      <w:r w:rsidRPr="00C146A0">
        <w:rPr>
          <w:rFonts w:ascii="Arial" w:hAnsi="Arial"/>
          <w:i/>
          <w:sz w:val="22"/>
        </w:rPr>
        <w:t xml:space="preserve"> Non-Consideration of </w:t>
      </w:r>
      <w:r w:rsidR="00790EC7" w:rsidRPr="00C146A0">
        <w:rPr>
          <w:rFonts w:ascii="Arial" w:hAnsi="Arial"/>
          <w:i/>
          <w:sz w:val="22"/>
        </w:rPr>
        <w:t>Tender</w:t>
      </w:r>
      <w:r w:rsidRPr="00C146A0">
        <w:rPr>
          <w:rFonts w:ascii="Arial" w:hAnsi="Arial"/>
          <w:sz w:val="22"/>
        </w:rPr>
        <w:t xml:space="preserve"> or</w:t>
      </w:r>
      <w:r w:rsidRPr="00C146A0">
        <w:rPr>
          <w:rFonts w:ascii="Arial" w:hAnsi="Arial"/>
          <w:i/>
          <w:sz w:val="22"/>
        </w:rPr>
        <w:t xml:space="preserve"> Rejection of </w:t>
      </w:r>
      <w:r w:rsidR="00790EC7" w:rsidRPr="00C146A0">
        <w:rPr>
          <w:rFonts w:ascii="Arial" w:hAnsi="Arial"/>
          <w:i/>
          <w:sz w:val="22"/>
        </w:rPr>
        <w:t>Tender</w:t>
      </w:r>
      <w:r w:rsidRPr="00C146A0">
        <w:rPr>
          <w:rFonts w:ascii="Arial" w:hAnsi="Arial"/>
          <w:sz w:val="22"/>
        </w:rPr>
        <w:t>, and has complied in all respects with these Conditions of Tender;</w:t>
      </w:r>
    </w:p>
    <w:p w14:paraId="6612451C"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All information, representations and other matters of fact communicated (whether in writing or otherwise) to the </w:t>
      </w:r>
      <w:r w:rsidR="00CC6158" w:rsidRPr="00C146A0">
        <w:rPr>
          <w:rFonts w:ascii="Arial" w:hAnsi="Arial"/>
          <w:sz w:val="22"/>
        </w:rPr>
        <w:t>Authority</w:t>
      </w:r>
      <w:r w:rsidRPr="00C146A0">
        <w:rPr>
          <w:rFonts w:ascii="Arial" w:hAnsi="Arial"/>
          <w:sz w:val="22"/>
        </w:rPr>
        <w:t xml:space="preserve"> by the </w:t>
      </w:r>
      <w:r w:rsidR="00353C11" w:rsidRPr="00C146A0">
        <w:rPr>
          <w:rFonts w:ascii="Arial" w:hAnsi="Arial"/>
          <w:sz w:val="22"/>
        </w:rPr>
        <w:t>Tenderer</w:t>
      </w:r>
      <w:r w:rsidRPr="00C146A0">
        <w:rPr>
          <w:rFonts w:ascii="Arial" w:hAnsi="Arial"/>
          <w:sz w:val="22"/>
        </w:rPr>
        <w:t xml:space="preserve"> or its employees in connection with or arising out of the </w:t>
      </w:r>
      <w:r w:rsidR="00790EC7" w:rsidRPr="00C146A0">
        <w:rPr>
          <w:rFonts w:ascii="Arial" w:hAnsi="Arial"/>
          <w:sz w:val="22"/>
        </w:rPr>
        <w:t>Tender</w:t>
      </w:r>
      <w:r w:rsidRPr="00C146A0">
        <w:rPr>
          <w:rFonts w:ascii="Arial" w:hAnsi="Arial"/>
          <w:sz w:val="22"/>
        </w:rPr>
        <w:t xml:space="preserve"> are true, complete and accurate in all respects;</w:t>
      </w:r>
    </w:p>
    <w:p w14:paraId="65F22733"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w:t>
      </w:r>
      <w:r w:rsidR="009C1268" w:rsidRPr="00C146A0">
        <w:rPr>
          <w:rFonts w:ascii="Arial" w:hAnsi="Arial"/>
          <w:sz w:val="22"/>
        </w:rPr>
        <w:t>s</w:t>
      </w:r>
      <w:r w:rsidRPr="00C146A0">
        <w:rPr>
          <w:rFonts w:ascii="Arial" w:hAnsi="Arial"/>
          <w:sz w:val="22"/>
        </w:rPr>
        <w:t xml:space="preserve"> made its own investigations and research, and has satisfied itself in respect of all matters relating to the Tender, the Specification and the </w:t>
      </w:r>
      <w:r w:rsidR="00104F50" w:rsidRPr="00C146A0">
        <w:rPr>
          <w:rFonts w:ascii="Arial" w:hAnsi="Arial"/>
          <w:sz w:val="22"/>
        </w:rPr>
        <w:t xml:space="preserve">Terms &amp; </w:t>
      </w:r>
      <w:r w:rsidR="00630D8A" w:rsidRPr="00C146A0">
        <w:rPr>
          <w:rFonts w:ascii="Arial" w:hAnsi="Arial"/>
          <w:sz w:val="22"/>
        </w:rPr>
        <w:t>C</w:t>
      </w:r>
      <w:r w:rsidR="00104F50" w:rsidRPr="00C146A0">
        <w:rPr>
          <w:rFonts w:ascii="Arial" w:hAnsi="Arial"/>
          <w:sz w:val="22"/>
        </w:rPr>
        <w:t>onditions</w:t>
      </w:r>
      <w:r w:rsidRPr="00C146A0">
        <w:rPr>
          <w:rFonts w:ascii="Arial" w:hAnsi="Arial"/>
          <w:sz w:val="22"/>
        </w:rPr>
        <w:t xml:space="preserve"> and that it has not submitted the Tender and will not have entered into the Contract in reliance upon any information, representations or assumptions (whether made orally, in writing or otherwise) which may have been made by the </w:t>
      </w:r>
      <w:r w:rsidR="00CC6158" w:rsidRPr="00C146A0">
        <w:rPr>
          <w:rFonts w:ascii="Arial" w:hAnsi="Arial"/>
          <w:sz w:val="22"/>
        </w:rPr>
        <w:t>Authority</w:t>
      </w:r>
      <w:r w:rsidRPr="00C146A0">
        <w:rPr>
          <w:rFonts w:ascii="Arial" w:hAnsi="Arial"/>
          <w:sz w:val="22"/>
        </w:rPr>
        <w:t>;</w:t>
      </w:r>
    </w:p>
    <w:p w14:paraId="15D6BC2D"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has full power and </w:t>
      </w:r>
      <w:r w:rsidR="00CC6158" w:rsidRPr="00C146A0">
        <w:rPr>
          <w:rFonts w:ascii="Arial" w:hAnsi="Arial"/>
          <w:sz w:val="22"/>
        </w:rPr>
        <w:t>Authority</w:t>
      </w:r>
      <w:r w:rsidRPr="00C146A0">
        <w:rPr>
          <w:rFonts w:ascii="Arial" w:hAnsi="Arial"/>
          <w:sz w:val="22"/>
        </w:rPr>
        <w:t xml:space="preserve"> to enter into the Contract and will if requested produce evidence of such to the </w:t>
      </w:r>
      <w:r w:rsidR="00CC6158" w:rsidRPr="00C146A0">
        <w:rPr>
          <w:rFonts w:ascii="Arial" w:hAnsi="Arial"/>
          <w:sz w:val="22"/>
        </w:rPr>
        <w:t>Authority</w:t>
      </w:r>
      <w:r w:rsidRPr="00C146A0">
        <w:rPr>
          <w:rFonts w:ascii="Arial" w:hAnsi="Arial"/>
          <w:sz w:val="22"/>
        </w:rPr>
        <w:t>;</w:t>
      </w:r>
    </w:p>
    <w:p w14:paraId="69FDCC5B"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is of sound financial standing and the </w:t>
      </w:r>
      <w:r w:rsidR="00353C11" w:rsidRPr="00C146A0">
        <w:rPr>
          <w:rFonts w:ascii="Arial" w:hAnsi="Arial"/>
          <w:sz w:val="22"/>
        </w:rPr>
        <w:t>Tenderer</w:t>
      </w:r>
      <w:r w:rsidRPr="00C146A0">
        <w:rPr>
          <w:rFonts w:ascii="Arial" w:hAnsi="Arial"/>
          <w:sz w:val="22"/>
        </w:rPr>
        <w:t xml:space="preserve"> and its partners, officers</w:t>
      </w:r>
      <w:r w:rsidR="002E06D8" w:rsidRPr="00C146A0">
        <w:rPr>
          <w:rFonts w:ascii="Arial" w:hAnsi="Arial"/>
          <w:sz w:val="22"/>
        </w:rPr>
        <w:t>,</w:t>
      </w:r>
      <w:r w:rsidRPr="00C146A0">
        <w:rPr>
          <w:rFonts w:ascii="Arial" w:hAnsi="Arial"/>
          <w:sz w:val="22"/>
        </w:rPr>
        <w:t xml:space="preserve"> and employees are not aware of any circumstances (other than such circumstances as may be disclosed in the accounts or other financial statements of the </w:t>
      </w:r>
      <w:r w:rsidR="00353C11" w:rsidRPr="00C146A0">
        <w:rPr>
          <w:rFonts w:ascii="Arial" w:hAnsi="Arial"/>
          <w:sz w:val="22"/>
        </w:rPr>
        <w:t>Tenderer</w:t>
      </w:r>
      <w:r w:rsidR="009C1268" w:rsidRPr="00C146A0">
        <w:rPr>
          <w:rFonts w:ascii="Arial" w:hAnsi="Arial"/>
          <w:sz w:val="22"/>
        </w:rPr>
        <w:t>)</w:t>
      </w:r>
      <w:r w:rsidRPr="00C146A0">
        <w:rPr>
          <w:rFonts w:ascii="Arial" w:hAnsi="Arial"/>
          <w:sz w:val="22"/>
        </w:rPr>
        <w:t xml:space="preserve"> which may adversely affect such financial standing in t</w:t>
      </w:r>
      <w:r w:rsidR="007C758B" w:rsidRPr="00C146A0">
        <w:rPr>
          <w:rFonts w:ascii="Arial" w:hAnsi="Arial"/>
          <w:sz w:val="22"/>
        </w:rPr>
        <w:t>he future.</w:t>
      </w:r>
    </w:p>
    <w:p w14:paraId="4895C03C" w14:textId="15DCF9FA" w:rsidR="006A1F20" w:rsidRPr="00854648" w:rsidRDefault="006A1F2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requires the f</w:t>
      </w:r>
      <w:r w:rsidR="003178B4" w:rsidRPr="00C146A0">
        <w:rPr>
          <w:rFonts w:ascii="Arial" w:hAnsi="Arial"/>
          <w:sz w:val="22"/>
        </w:rPr>
        <w:t>ollowing minimum insurance</w:t>
      </w:r>
      <w:r w:rsidRPr="00C146A0">
        <w:rPr>
          <w:rFonts w:ascii="Arial" w:hAnsi="Arial"/>
          <w:sz w:val="22"/>
        </w:rPr>
        <w:t xml:space="preserve">s; the winning </w:t>
      </w:r>
      <w:r w:rsidR="00353C11" w:rsidRPr="00C146A0">
        <w:rPr>
          <w:rFonts w:ascii="Arial" w:hAnsi="Arial"/>
          <w:sz w:val="22"/>
        </w:rPr>
        <w:t>Tenderer</w:t>
      </w:r>
      <w:r w:rsidRPr="00C146A0">
        <w:rPr>
          <w:rFonts w:ascii="Arial" w:hAnsi="Arial"/>
          <w:sz w:val="22"/>
        </w:rPr>
        <w:t xml:space="preserve"> will be required to demonstrate that they hold the appropriate levels of indemnity before being awarded the contract:</w:t>
      </w:r>
      <w:r w:rsidR="00967ECA">
        <w:rPr>
          <w:rFonts w:ascii="Arial" w:hAnsi="Arial"/>
          <w:i/>
          <w:color w:val="FF0000"/>
          <w:sz w:val="22"/>
        </w:rPr>
        <w:t xml:space="preserve"> </w:t>
      </w:r>
    </w:p>
    <w:p w14:paraId="33FC9D55" w14:textId="77777777" w:rsidR="006A1F20" w:rsidRPr="00854648" w:rsidRDefault="006A1F20" w:rsidP="00177D85">
      <w:pPr>
        <w:pStyle w:val="L3"/>
        <w:numPr>
          <w:ilvl w:val="3"/>
          <w:numId w:val="7"/>
        </w:numPr>
        <w:ind w:left="2127" w:hanging="851"/>
        <w:rPr>
          <w:rFonts w:ascii="Arial" w:hAnsi="Arial"/>
          <w:sz w:val="22"/>
        </w:rPr>
      </w:pPr>
      <w:r w:rsidRPr="00854648">
        <w:rPr>
          <w:rFonts w:ascii="Arial" w:hAnsi="Arial"/>
          <w:sz w:val="22"/>
        </w:rPr>
        <w:t xml:space="preserve">Employer's Liability: </w:t>
      </w:r>
      <w:r w:rsidR="00B237E6" w:rsidRPr="00854648">
        <w:rPr>
          <w:rFonts w:ascii="Arial" w:hAnsi="Arial"/>
          <w:sz w:val="22"/>
        </w:rPr>
        <w:t>£</w:t>
      </w:r>
      <w:r w:rsidR="00B72396" w:rsidRPr="00854648">
        <w:rPr>
          <w:rFonts w:ascii="Arial" w:hAnsi="Arial"/>
          <w:sz w:val="22"/>
        </w:rPr>
        <w:t>5</w:t>
      </w:r>
      <w:r w:rsidRPr="00854648">
        <w:rPr>
          <w:rFonts w:ascii="Arial" w:hAnsi="Arial"/>
          <w:sz w:val="22"/>
        </w:rPr>
        <w:t>,000,000</w:t>
      </w:r>
    </w:p>
    <w:p w14:paraId="7D2C900E" w14:textId="77777777" w:rsidR="006A1F20" w:rsidRPr="00854648" w:rsidRDefault="006A1F20" w:rsidP="00177D85">
      <w:pPr>
        <w:pStyle w:val="L3"/>
        <w:numPr>
          <w:ilvl w:val="3"/>
          <w:numId w:val="7"/>
        </w:numPr>
        <w:ind w:left="2127" w:hanging="851"/>
        <w:rPr>
          <w:rFonts w:ascii="Arial" w:hAnsi="Arial"/>
          <w:sz w:val="22"/>
        </w:rPr>
      </w:pPr>
      <w:r w:rsidRPr="00854648">
        <w:rPr>
          <w:rFonts w:ascii="Arial" w:hAnsi="Arial"/>
          <w:sz w:val="22"/>
        </w:rPr>
        <w:t xml:space="preserve">Public Liability: </w:t>
      </w:r>
      <w:r w:rsidR="00B237E6" w:rsidRPr="00854648">
        <w:rPr>
          <w:rFonts w:ascii="Arial" w:hAnsi="Arial"/>
          <w:sz w:val="22"/>
        </w:rPr>
        <w:t>£</w:t>
      </w:r>
      <w:r w:rsidR="00B72396" w:rsidRPr="00854648">
        <w:rPr>
          <w:rFonts w:ascii="Arial" w:hAnsi="Arial"/>
          <w:sz w:val="22"/>
        </w:rPr>
        <w:t>5</w:t>
      </w:r>
      <w:r w:rsidRPr="00854648">
        <w:rPr>
          <w:rFonts w:ascii="Arial" w:hAnsi="Arial"/>
          <w:sz w:val="22"/>
        </w:rPr>
        <w:t>,000,000</w:t>
      </w:r>
    </w:p>
    <w:p w14:paraId="319F628C" w14:textId="77777777" w:rsidR="006A1F20" w:rsidRPr="00854648" w:rsidRDefault="006A1F20" w:rsidP="00177D85">
      <w:pPr>
        <w:pStyle w:val="L3"/>
        <w:numPr>
          <w:ilvl w:val="3"/>
          <w:numId w:val="7"/>
        </w:numPr>
        <w:ind w:left="2127" w:hanging="851"/>
        <w:rPr>
          <w:rFonts w:ascii="Arial" w:hAnsi="Arial"/>
          <w:sz w:val="22"/>
        </w:rPr>
      </w:pPr>
      <w:bookmarkStart w:id="29" w:name="_Toc392773501"/>
      <w:r w:rsidRPr="00854648">
        <w:rPr>
          <w:rFonts w:ascii="Arial" w:hAnsi="Arial"/>
          <w:sz w:val="22"/>
        </w:rPr>
        <w:t>Professional Indemnity: £</w:t>
      </w:r>
      <w:r w:rsidR="00B72396" w:rsidRPr="00854648">
        <w:rPr>
          <w:rFonts w:ascii="Arial" w:hAnsi="Arial"/>
          <w:sz w:val="22"/>
        </w:rPr>
        <w:t>1</w:t>
      </w:r>
      <w:r w:rsidRPr="00854648">
        <w:rPr>
          <w:rFonts w:ascii="Arial" w:hAnsi="Arial"/>
          <w:sz w:val="22"/>
        </w:rPr>
        <w:t>,000,000</w:t>
      </w:r>
    </w:p>
    <w:p w14:paraId="4A945945" w14:textId="6BE64ADA" w:rsidR="0048713C" w:rsidRDefault="0048713C" w:rsidP="0048713C">
      <w:pPr>
        <w:pStyle w:val="L3"/>
        <w:numPr>
          <w:ilvl w:val="0"/>
          <w:numId w:val="0"/>
        </w:numPr>
        <w:ind w:left="720"/>
        <w:rPr>
          <w:rFonts w:ascii="Arial" w:hAnsi="Arial"/>
          <w:sz w:val="22"/>
        </w:rPr>
      </w:pPr>
      <w:r w:rsidRPr="00AD5B93">
        <w:rPr>
          <w:rFonts w:ascii="Arial" w:hAnsi="Arial"/>
          <w:sz w:val="22"/>
        </w:rPr>
        <w:t xml:space="preserve">A separate Cyber Insurance policy to the value of £1,000,000 </w:t>
      </w:r>
      <w:r>
        <w:rPr>
          <w:rFonts w:ascii="Arial" w:hAnsi="Arial"/>
          <w:sz w:val="22"/>
        </w:rPr>
        <w:t>will be</w:t>
      </w:r>
      <w:r w:rsidRPr="00AD5B93">
        <w:rPr>
          <w:rFonts w:ascii="Arial" w:hAnsi="Arial"/>
          <w:sz w:val="22"/>
        </w:rPr>
        <w:t xml:space="preserve"> required </w:t>
      </w:r>
      <w:r>
        <w:rPr>
          <w:rFonts w:ascii="Arial" w:hAnsi="Arial"/>
          <w:sz w:val="22"/>
        </w:rPr>
        <w:t xml:space="preserve">in the following instances: </w:t>
      </w:r>
    </w:p>
    <w:p w14:paraId="38317FB0" w14:textId="77777777" w:rsidR="0048713C" w:rsidRDefault="0048713C" w:rsidP="00470D8E">
      <w:pPr>
        <w:pStyle w:val="L3"/>
        <w:numPr>
          <w:ilvl w:val="0"/>
          <w:numId w:val="14"/>
        </w:numPr>
        <w:rPr>
          <w:rFonts w:ascii="Arial" w:hAnsi="Arial"/>
          <w:sz w:val="22"/>
        </w:rPr>
      </w:pPr>
      <w:r>
        <w:rPr>
          <w:rFonts w:ascii="Arial" w:hAnsi="Arial"/>
          <w:sz w:val="22"/>
        </w:rPr>
        <w:t>W</w:t>
      </w:r>
      <w:r w:rsidRPr="00AD5B93">
        <w:rPr>
          <w:rFonts w:ascii="Arial" w:hAnsi="Arial"/>
          <w:sz w:val="22"/>
        </w:rPr>
        <w:t>here existing policies (such as Public Liability and Professional Indemnity Insurance) exclude cover against Cyber-Risks</w:t>
      </w:r>
      <w:r>
        <w:rPr>
          <w:rFonts w:ascii="Arial" w:hAnsi="Arial"/>
          <w:sz w:val="22"/>
        </w:rPr>
        <w:t>.</w:t>
      </w:r>
      <w:r w:rsidRPr="006D4BBC">
        <w:rPr>
          <w:rFonts w:ascii="Arial" w:hAnsi="Arial"/>
          <w:sz w:val="22"/>
        </w:rPr>
        <w:t xml:space="preserve"> </w:t>
      </w:r>
      <w:r>
        <w:rPr>
          <w:rFonts w:ascii="Arial" w:hAnsi="Arial"/>
          <w:sz w:val="22"/>
        </w:rPr>
        <w:t>Any p</w:t>
      </w:r>
      <w:r w:rsidRPr="00AD5B93">
        <w:rPr>
          <w:rFonts w:ascii="Arial" w:hAnsi="Arial"/>
          <w:sz w:val="22"/>
        </w:rPr>
        <w:t>olicies must extend cover to third party losses (losses suffered by the Authority) as well as first party losses (losses suffered by the successful tenderer).</w:t>
      </w:r>
    </w:p>
    <w:p w14:paraId="5DFC51B0" w14:textId="77777777" w:rsidR="005B34C3" w:rsidRPr="0048713C" w:rsidRDefault="0048713C" w:rsidP="00470D8E">
      <w:pPr>
        <w:pStyle w:val="L3"/>
        <w:numPr>
          <w:ilvl w:val="0"/>
          <w:numId w:val="14"/>
        </w:numPr>
        <w:rPr>
          <w:rFonts w:ascii="Arial" w:hAnsi="Arial"/>
          <w:sz w:val="22"/>
        </w:rPr>
      </w:pPr>
      <w:r>
        <w:rPr>
          <w:rFonts w:ascii="Arial" w:hAnsi="Arial"/>
          <w:sz w:val="22"/>
        </w:rPr>
        <w:t xml:space="preserve">The </w:t>
      </w:r>
      <w:r w:rsidR="005665B3">
        <w:rPr>
          <w:rFonts w:ascii="Arial" w:hAnsi="Arial"/>
          <w:sz w:val="22"/>
        </w:rPr>
        <w:t>contractor</w:t>
      </w:r>
      <w:r>
        <w:rPr>
          <w:rFonts w:ascii="Arial" w:hAnsi="Arial"/>
          <w:sz w:val="22"/>
        </w:rPr>
        <w:t xml:space="preserve"> does not implement suitable cyber-security measures that meet the government’s cyber-essentials certification and/ or ISO 27001.</w:t>
      </w:r>
    </w:p>
    <w:p w14:paraId="33D6A31B" w14:textId="77777777" w:rsidR="00EB2572" w:rsidRPr="005F14F2" w:rsidRDefault="00AE2306" w:rsidP="00177D85">
      <w:pPr>
        <w:pStyle w:val="L1"/>
        <w:numPr>
          <w:ilvl w:val="1"/>
          <w:numId w:val="7"/>
        </w:numPr>
        <w:jc w:val="left"/>
        <w:rPr>
          <w:rFonts w:ascii="Arial" w:hAnsi="Arial"/>
        </w:rPr>
      </w:pPr>
      <w:r>
        <w:rPr>
          <w:rFonts w:ascii="Arial" w:hAnsi="Arial"/>
        </w:rPr>
        <w:t xml:space="preserve"> </w:t>
      </w:r>
      <w:bookmarkStart w:id="30" w:name="_Toc161657361"/>
      <w:r w:rsidR="00EB2572" w:rsidRPr="00104B91">
        <w:rPr>
          <w:rFonts w:ascii="Arial" w:hAnsi="Arial"/>
        </w:rPr>
        <w:t xml:space="preserve">Data </w:t>
      </w:r>
      <w:r w:rsidR="00EB2572" w:rsidRPr="005F14F2">
        <w:rPr>
          <w:rFonts w:ascii="Arial" w:hAnsi="Arial"/>
        </w:rPr>
        <w:t>Protection</w:t>
      </w:r>
      <w:bookmarkEnd w:id="30"/>
    </w:p>
    <w:p w14:paraId="4C3C184D" w14:textId="77777777" w:rsidR="003D3C81" w:rsidRDefault="00246D4F" w:rsidP="0054460F">
      <w:pPr>
        <w:pStyle w:val="L3"/>
        <w:numPr>
          <w:ilvl w:val="2"/>
          <w:numId w:val="7"/>
        </w:numPr>
        <w:rPr>
          <w:rFonts w:ascii="Arial" w:hAnsi="Arial"/>
          <w:sz w:val="22"/>
          <w:szCs w:val="22"/>
        </w:rPr>
      </w:pPr>
      <w:r w:rsidRPr="00246D4F">
        <w:rPr>
          <w:rFonts w:ascii="Arial" w:hAnsi="Arial"/>
          <w:sz w:val="22"/>
          <w:szCs w:val="22"/>
        </w:rPr>
        <w:t xml:space="preserve">The bidder shall ensure that any information that is provided as part of the tender process is at all times compliant with their obligations under the Data Protection Act 2018 and </w:t>
      </w:r>
      <w:r w:rsidR="0064418D">
        <w:rPr>
          <w:rFonts w:ascii="Arial" w:hAnsi="Arial"/>
          <w:sz w:val="22"/>
          <w:szCs w:val="22"/>
        </w:rPr>
        <w:t xml:space="preserve">the UK </w:t>
      </w:r>
      <w:r w:rsidRPr="00246D4F">
        <w:rPr>
          <w:rFonts w:ascii="Arial" w:hAnsi="Arial"/>
          <w:sz w:val="22"/>
          <w:szCs w:val="22"/>
        </w:rPr>
        <w:t>General Data Protec</w:t>
      </w:r>
      <w:r w:rsidR="0064418D">
        <w:rPr>
          <w:rFonts w:ascii="Arial" w:hAnsi="Arial"/>
          <w:sz w:val="22"/>
          <w:szCs w:val="22"/>
        </w:rPr>
        <w:t>tion Regulations</w:t>
      </w:r>
      <w:r w:rsidRPr="00246D4F">
        <w:rPr>
          <w:rFonts w:ascii="Arial" w:hAnsi="Arial"/>
          <w:sz w:val="22"/>
          <w:szCs w:val="22"/>
        </w:rPr>
        <w:t>.</w:t>
      </w:r>
    </w:p>
    <w:p w14:paraId="6FFFC5CF" w14:textId="5C31F4EB" w:rsidR="007B3FEC" w:rsidRPr="00904535" w:rsidRDefault="007B3FEC" w:rsidP="007B3FEC">
      <w:pPr>
        <w:pStyle w:val="L3"/>
        <w:numPr>
          <w:ilvl w:val="2"/>
          <w:numId w:val="7"/>
        </w:numPr>
        <w:rPr>
          <w:rFonts w:ascii="Arial" w:hAnsi="Arial"/>
          <w:sz w:val="22"/>
          <w:szCs w:val="22"/>
        </w:rPr>
      </w:pPr>
      <w:r w:rsidRPr="00904535">
        <w:rPr>
          <w:rFonts w:ascii="Arial" w:hAnsi="Arial"/>
          <w:sz w:val="22"/>
          <w:szCs w:val="22"/>
        </w:rPr>
        <w:t xml:space="preserve">Notwithstanding the general obligation above where the Provider is tendering to processing Personal Data as a Data Processor for the </w:t>
      </w:r>
      <w:r w:rsidR="00BF33CC">
        <w:rPr>
          <w:rFonts w:ascii="Arial" w:hAnsi="Arial"/>
          <w:sz w:val="22"/>
          <w:szCs w:val="22"/>
        </w:rPr>
        <w:t>Council</w:t>
      </w:r>
      <w:r w:rsidRPr="00904535">
        <w:rPr>
          <w:rFonts w:ascii="Arial" w:hAnsi="Arial"/>
          <w:sz w:val="22"/>
          <w:szCs w:val="22"/>
        </w:rPr>
        <w:t>, the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w:t>
      </w:r>
      <w:r>
        <w:rPr>
          <w:rFonts w:ascii="Arial" w:hAnsi="Arial"/>
          <w:sz w:val="22"/>
          <w:szCs w:val="22"/>
        </w:rPr>
        <w:t xml:space="preserve"> Article 5 (1)(f) of the UK GDPR;</w:t>
      </w:r>
      <w:r w:rsidRPr="00904535">
        <w:rPr>
          <w:rFonts w:ascii="Arial" w:hAnsi="Arial"/>
          <w:sz w:val="22"/>
          <w:szCs w:val="22"/>
        </w:rPr>
        <w:t xml:space="preserve"> and if awarded the contract will provide the </w:t>
      </w:r>
      <w:r w:rsidR="00BF33CC">
        <w:rPr>
          <w:rFonts w:ascii="Arial" w:hAnsi="Arial"/>
          <w:sz w:val="22"/>
          <w:szCs w:val="22"/>
        </w:rPr>
        <w:t>Council</w:t>
      </w:r>
      <w:r w:rsidRPr="00904535">
        <w:rPr>
          <w:rFonts w:ascii="Arial" w:hAnsi="Arial"/>
          <w:sz w:val="22"/>
          <w:szCs w:val="22"/>
        </w:rPr>
        <w:t xml:space="preserve"> with such information as the </w:t>
      </w:r>
      <w:r w:rsidR="00BF33CC">
        <w:rPr>
          <w:rFonts w:ascii="Arial" w:hAnsi="Arial"/>
          <w:sz w:val="22"/>
          <w:szCs w:val="22"/>
        </w:rPr>
        <w:t>Council</w:t>
      </w:r>
      <w:r w:rsidRPr="00904535">
        <w:rPr>
          <w:rFonts w:ascii="Arial" w:hAnsi="Arial"/>
          <w:sz w:val="22"/>
          <w:szCs w:val="22"/>
        </w:rPr>
        <w:t xml:space="preserve"> may reasonably require to satisfy itself that the Provider is complying with its obligations under the Data Protection Legislation.</w:t>
      </w:r>
    </w:p>
    <w:p w14:paraId="387D257A" w14:textId="3E9A1FC5" w:rsidR="003D3C81" w:rsidRPr="003D3C81" w:rsidRDefault="003D3C81" w:rsidP="0054460F">
      <w:pPr>
        <w:pStyle w:val="L3"/>
        <w:numPr>
          <w:ilvl w:val="2"/>
          <w:numId w:val="7"/>
        </w:numPr>
        <w:rPr>
          <w:rFonts w:ascii="Arial" w:hAnsi="Arial"/>
          <w:sz w:val="22"/>
          <w:szCs w:val="22"/>
        </w:rPr>
      </w:pPr>
      <w:r w:rsidRPr="003D3C81">
        <w:rPr>
          <w:rFonts w:ascii="Arial" w:hAnsi="Arial"/>
          <w:iCs/>
          <w:sz w:val="22"/>
          <w:szCs w:val="22"/>
        </w:rPr>
        <w:t>Any contract specific information in respect of data protection is set out in the Specification and Contract documents.  Bidders are expected to have read and fully understood the Council’s requirements and any data protection implications associated with them, including the bidder’s own obligations, liabilities and responsibilities under data protection legislation in the delivery of the tendered contract.</w:t>
      </w:r>
    </w:p>
    <w:p w14:paraId="34139B8D" w14:textId="77777777" w:rsidR="00EB2572" w:rsidRPr="00104B91" w:rsidRDefault="00EB2572" w:rsidP="00177D85">
      <w:pPr>
        <w:pStyle w:val="L1"/>
        <w:numPr>
          <w:ilvl w:val="1"/>
          <w:numId w:val="7"/>
        </w:numPr>
        <w:jc w:val="left"/>
        <w:rPr>
          <w:rFonts w:ascii="Arial" w:hAnsi="Arial"/>
        </w:rPr>
      </w:pPr>
      <w:bookmarkStart w:id="31" w:name="_Toc161657362"/>
      <w:r w:rsidRPr="00104B91">
        <w:rPr>
          <w:rFonts w:ascii="Arial" w:hAnsi="Arial"/>
        </w:rPr>
        <w:t>Confidentiality</w:t>
      </w:r>
      <w:bookmarkEnd w:id="31"/>
    </w:p>
    <w:p w14:paraId="6F434F14"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Invitation to Tender, Terms &amp; conditions, Specification, and all other documents or information issued by the Authority in relation to the Tender shall be treated by the Tenderer as private and confidential for use only in connection with the Tender and any resulting contract, and shall not be disclosed in whole or in part to any third party without the prior written consent of the Authority.</w:t>
      </w:r>
    </w:p>
    <w:p w14:paraId="043DB0D3" w14:textId="77777777" w:rsidR="00630B89" w:rsidRDefault="00EB2572" w:rsidP="0054460F">
      <w:pPr>
        <w:pStyle w:val="L2"/>
        <w:numPr>
          <w:ilvl w:val="2"/>
          <w:numId w:val="7"/>
        </w:numPr>
        <w:ind w:left="709" w:hanging="851"/>
        <w:rPr>
          <w:rFonts w:ascii="Arial" w:hAnsi="Arial"/>
          <w:sz w:val="22"/>
        </w:rPr>
      </w:pPr>
      <w:r w:rsidRPr="000F2FBD">
        <w:rPr>
          <w:rFonts w:ascii="Arial" w:hAnsi="Arial"/>
          <w:sz w:val="22"/>
        </w:rPr>
        <w:t>The documents which constitute the Contract and all copies thereof are and shall remain the property of the Authority (whether or not the Authority shall have charged a fee for the supply of such documents) and must not be copied or reproduced in whole or in part and must be returned to the Authority upon demand.</w:t>
      </w:r>
    </w:p>
    <w:p w14:paraId="4DB53A2F" w14:textId="77777777" w:rsidR="007F090A" w:rsidRPr="007F090A" w:rsidRDefault="00630B89" w:rsidP="0054460F">
      <w:pPr>
        <w:pStyle w:val="L2"/>
        <w:numPr>
          <w:ilvl w:val="2"/>
          <w:numId w:val="7"/>
        </w:numPr>
        <w:ind w:left="709" w:hanging="851"/>
        <w:rPr>
          <w:rFonts w:ascii="Arial" w:hAnsi="Arial"/>
          <w:sz w:val="22"/>
        </w:rPr>
      </w:pPr>
      <w:r w:rsidRPr="00630B89">
        <w:rPr>
          <w:rFonts w:ascii="Arial" w:hAnsi="Arial"/>
          <w:sz w:val="22"/>
          <w:szCs w:val="20"/>
        </w:rPr>
        <w:t>All information provided by tenderers as part of their response will be treated as confidential during the procurement process. Requests for information received following the procurement process will be considered by the Authority on a case by case ba</w:t>
      </w:r>
      <w:r>
        <w:rPr>
          <w:rFonts w:ascii="Arial" w:hAnsi="Arial"/>
          <w:sz w:val="22"/>
          <w:szCs w:val="20"/>
        </w:rPr>
        <w:t xml:space="preserve">sis applying the principles of the Freedom of Information Act </w:t>
      </w:r>
      <w:r w:rsidRPr="00630B89">
        <w:rPr>
          <w:rFonts w:ascii="Arial" w:hAnsi="Arial"/>
          <w:sz w:val="22"/>
          <w:szCs w:val="20"/>
        </w:rPr>
        <w:t>which permits certain information to be withheld, for example, where disclosure would be prejudicial to a party’s commercial interests, and in accordance with the Authority’s transparency obligations.</w:t>
      </w:r>
    </w:p>
    <w:p w14:paraId="3C860B5F" w14:textId="77777777" w:rsidR="00EB2572" w:rsidRPr="00F81100" w:rsidRDefault="00630B89" w:rsidP="00F81100">
      <w:pPr>
        <w:pStyle w:val="L1"/>
        <w:numPr>
          <w:ilvl w:val="1"/>
          <w:numId w:val="7"/>
        </w:numPr>
        <w:jc w:val="left"/>
        <w:rPr>
          <w:rFonts w:ascii="Arial" w:hAnsi="Arial"/>
        </w:rPr>
      </w:pPr>
      <w:bookmarkStart w:id="32" w:name="_Toc161657363"/>
      <w:r w:rsidRPr="00630B89">
        <w:rPr>
          <w:rFonts w:ascii="Arial" w:hAnsi="Arial"/>
        </w:rPr>
        <w:t>Freedom</w:t>
      </w:r>
      <w:r w:rsidR="00EB2572" w:rsidRPr="00630B89">
        <w:rPr>
          <w:rFonts w:ascii="Arial" w:hAnsi="Arial"/>
        </w:rPr>
        <w:t xml:space="preserve"> of Information</w:t>
      </w:r>
      <w:bookmarkEnd w:id="32"/>
    </w:p>
    <w:p w14:paraId="7D6EFD5F"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Authority is subject to the requirements of the Freedom of Information Act 2000 (</w:t>
      </w:r>
      <w:proofErr w:type="spellStart"/>
      <w:r w:rsidRPr="000F2FBD">
        <w:rPr>
          <w:rFonts w:ascii="Arial" w:hAnsi="Arial"/>
          <w:sz w:val="22"/>
        </w:rPr>
        <w:t>FoIA</w:t>
      </w:r>
      <w:proofErr w:type="spellEnd"/>
      <w:r w:rsidRPr="000F2FBD">
        <w:rPr>
          <w:rFonts w:ascii="Arial" w:hAnsi="Arial"/>
          <w:sz w:val="22"/>
        </w:rPr>
        <w:t>) and the Environmental Information Regulations 2004 (EIR); and may be obliged to disclose information (including information provided by Tenderers) in accordance with the requirements of this legislation.</w:t>
      </w:r>
    </w:p>
    <w:p w14:paraId="25FB18C1"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Tenderers sh</w:t>
      </w:r>
      <w:r w:rsidR="009C1268" w:rsidRPr="000F2FBD">
        <w:rPr>
          <w:rFonts w:ascii="Arial" w:hAnsi="Arial"/>
          <w:sz w:val="22"/>
        </w:rPr>
        <w:t>all</w:t>
      </w:r>
      <w:r w:rsidRPr="000F2FBD">
        <w:rPr>
          <w:rFonts w:ascii="Arial" w:hAnsi="Arial"/>
          <w:sz w:val="22"/>
        </w:rPr>
        <w:t xml:space="preserve"> state if any information supplied by them is confidential or commercially sensitive or should not be disclosed in response to a request for information under the Act, and should state why they consider the information to be confidential or commercially sensitive.</w:t>
      </w:r>
    </w:p>
    <w:p w14:paraId="2CF165AD"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The Authority shall be responsible for determining at its absolute discretion whether information held by it relating to the tender shall be disclosed in response to a request for information under </w:t>
      </w:r>
      <w:proofErr w:type="spellStart"/>
      <w:r w:rsidRPr="000F2FBD">
        <w:rPr>
          <w:rFonts w:ascii="Arial" w:hAnsi="Arial"/>
          <w:sz w:val="22"/>
        </w:rPr>
        <w:t>FoIA</w:t>
      </w:r>
      <w:proofErr w:type="spellEnd"/>
      <w:r w:rsidRPr="000F2FBD">
        <w:rPr>
          <w:rFonts w:ascii="Arial" w:hAnsi="Arial"/>
          <w:sz w:val="22"/>
        </w:rPr>
        <w:t xml:space="preserve"> or EIR.</w:t>
      </w:r>
    </w:p>
    <w:p w14:paraId="43D67537"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This will not guarantee that the information will not be disclosed, but will be examined in the list of the exemptions provided in the Act.</w:t>
      </w:r>
    </w:p>
    <w:p w14:paraId="155B90E1" w14:textId="77777777" w:rsidR="00EB2572" w:rsidRPr="00104B91" w:rsidRDefault="00EB2572" w:rsidP="00F81100">
      <w:pPr>
        <w:pStyle w:val="L1"/>
        <w:numPr>
          <w:ilvl w:val="1"/>
          <w:numId w:val="7"/>
        </w:numPr>
        <w:jc w:val="left"/>
        <w:rPr>
          <w:rFonts w:ascii="Arial" w:hAnsi="Arial"/>
        </w:rPr>
      </w:pPr>
      <w:bookmarkStart w:id="33" w:name="_Toc161657364"/>
      <w:r w:rsidRPr="00104B91">
        <w:rPr>
          <w:rFonts w:ascii="Arial" w:hAnsi="Arial"/>
        </w:rPr>
        <w:t>Intellectual Property</w:t>
      </w:r>
      <w:bookmarkEnd w:id="33"/>
    </w:p>
    <w:p w14:paraId="74D1CFAB"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lang w:eastAsia="en-GB"/>
        </w:rPr>
        <w:t>Unless otherwise specified or agreed, it is the intention of the Authority that a</w:t>
      </w:r>
      <w:r w:rsidRPr="000F2FBD">
        <w:rPr>
          <w:rFonts w:ascii="Arial" w:hAnsi="Arial"/>
          <w:sz w:val="22"/>
        </w:rPr>
        <w:t xml:space="preserve">ll intellectual property rights in all works or supplies provided in relation to this tender which are written or produced on a bespoke or customised basis, including, without limitation, all future such rights when the said works are created, shall be owned by the Authority, and the </w:t>
      </w:r>
      <w:r w:rsidR="00F8167B" w:rsidRPr="000F2FBD">
        <w:rPr>
          <w:rFonts w:ascii="Arial" w:hAnsi="Arial"/>
          <w:sz w:val="22"/>
        </w:rPr>
        <w:t>contractor</w:t>
      </w:r>
      <w:r w:rsidRPr="000F2FBD">
        <w:rPr>
          <w:rFonts w:ascii="Arial" w:hAnsi="Arial"/>
          <w:sz w:val="22"/>
        </w:rPr>
        <w:t xml:space="preserve"> shall ensure that it executes all documents necessary to effect such ownership.</w:t>
      </w:r>
    </w:p>
    <w:p w14:paraId="3018BB5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Where the </w:t>
      </w:r>
      <w:r w:rsidR="00A2362D" w:rsidRPr="000F2FBD">
        <w:rPr>
          <w:rFonts w:ascii="Arial" w:hAnsi="Arial"/>
          <w:sz w:val="22"/>
        </w:rPr>
        <w:t>T</w:t>
      </w:r>
      <w:r w:rsidR="009C1268" w:rsidRPr="000F2FBD">
        <w:rPr>
          <w:rFonts w:ascii="Arial" w:hAnsi="Arial"/>
          <w:sz w:val="22"/>
        </w:rPr>
        <w:t>enderer</w:t>
      </w:r>
      <w:r w:rsidRPr="000F2FBD">
        <w:rPr>
          <w:rFonts w:ascii="Arial" w:hAnsi="Arial"/>
          <w:sz w:val="22"/>
        </w:rPr>
        <w:t xml:space="preserve"> provides existing intellectual property right protected material to the Authority in relation to this tender, it shall disclose this to Authority; warrants it has the right to do so; and shall fully indemnify and hold the Authority harmless against all loss or liability arising from any third party intellectual property rights claims arising both from such existing material and in relation to any such bespoke work.</w:t>
      </w:r>
    </w:p>
    <w:p w14:paraId="3FD8124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Except as provided above, both parties retain ownership of their pre-existing intellectual property rights protected material.</w:t>
      </w:r>
    </w:p>
    <w:p w14:paraId="5F4242E6" w14:textId="77777777" w:rsidR="00A06410" w:rsidRPr="000F2FBD" w:rsidRDefault="00A06410" w:rsidP="00177D85">
      <w:pPr>
        <w:pStyle w:val="L1"/>
        <w:numPr>
          <w:ilvl w:val="1"/>
          <w:numId w:val="7"/>
        </w:numPr>
        <w:rPr>
          <w:rFonts w:ascii="Arial" w:hAnsi="Arial"/>
        </w:rPr>
      </w:pPr>
      <w:bookmarkStart w:id="34" w:name="_Toc161657365"/>
      <w:r w:rsidRPr="000F2FBD">
        <w:rPr>
          <w:rFonts w:ascii="Arial" w:hAnsi="Arial"/>
        </w:rPr>
        <w:t>Sub</w:t>
      </w:r>
      <w:r w:rsidR="009C1268" w:rsidRPr="000F2FBD">
        <w:rPr>
          <w:rFonts w:ascii="Arial" w:hAnsi="Arial"/>
        </w:rPr>
        <w:t>-</w:t>
      </w:r>
      <w:r w:rsidRPr="000F2FBD">
        <w:rPr>
          <w:rFonts w:ascii="Arial" w:hAnsi="Arial"/>
        </w:rPr>
        <w:t>contracting</w:t>
      </w:r>
      <w:bookmarkEnd w:id="34"/>
    </w:p>
    <w:p w14:paraId="0C0D5D3B" w14:textId="77777777" w:rsidR="00A06410" w:rsidRPr="00104B91" w:rsidRDefault="00052683" w:rsidP="0054460F">
      <w:pPr>
        <w:pStyle w:val="L3"/>
        <w:numPr>
          <w:ilvl w:val="2"/>
          <w:numId w:val="7"/>
        </w:numPr>
        <w:ind w:left="709" w:hanging="851"/>
        <w:rPr>
          <w:rFonts w:ascii="Arial" w:hAnsi="Arial"/>
        </w:rPr>
      </w:pPr>
      <w:r w:rsidRPr="000F2FBD">
        <w:rPr>
          <w:rFonts w:ascii="Arial" w:hAnsi="Arial"/>
          <w:sz w:val="22"/>
        </w:rPr>
        <w:t xml:space="preserve">The </w:t>
      </w:r>
      <w:r w:rsidR="00CC6158" w:rsidRPr="000F2FBD">
        <w:rPr>
          <w:rFonts w:ascii="Arial" w:hAnsi="Arial"/>
          <w:sz w:val="22"/>
        </w:rPr>
        <w:t>Authority</w:t>
      </w:r>
      <w:r w:rsidR="00A06410" w:rsidRPr="000F2FBD">
        <w:rPr>
          <w:rFonts w:ascii="Arial" w:hAnsi="Arial"/>
          <w:sz w:val="22"/>
        </w:rPr>
        <w:t xml:space="preserve"> requires all </w:t>
      </w:r>
      <w:r w:rsidR="00A2362D" w:rsidRPr="000F2FBD">
        <w:rPr>
          <w:rFonts w:ascii="Arial" w:hAnsi="Arial"/>
          <w:sz w:val="22"/>
        </w:rPr>
        <w:t>T</w:t>
      </w:r>
      <w:r w:rsidR="00A06410" w:rsidRPr="000F2FBD">
        <w:rPr>
          <w:rFonts w:ascii="Arial" w:hAnsi="Arial"/>
          <w:sz w:val="22"/>
        </w:rPr>
        <w:t xml:space="preserve">enderers to identify whether </w:t>
      </w:r>
      <w:r w:rsidR="00771FDB" w:rsidRPr="000F2FBD">
        <w:rPr>
          <w:rFonts w:ascii="Arial" w:hAnsi="Arial"/>
          <w:sz w:val="22"/>
        </w:rPr>
        <w:t>(</w:t>
      </w:r>
      <w:r w:rsidR="00A06410" w:rsidRPr="000F2FBD">
        <w:rPr>
          <w:rFonts w:ascii="Arial" w:hAnsi="Arial"/>
          <w:sz w:val="22"/>
        </w:rPr>
        <w:t>and which</w:t>
      </w:r>
      <w:r w:rsidR="00771FDB" w:rsidRPr="000F2FBD">
        <w:rPr>
          <w:rFonts w:ascii="Arial" w:hAnsi="Arial"/>
          <w:sz w:val="22"/>
        </w:rPr>
        <w:t>)</w:t>
      </w:r>
      <w:r w:rsidR="00A06410" w:rsidRPr="000F2FBD">
        <w:rPr>
          <w:rFonts w:ascii="Arial" w:hAnsi="Arial"/>
          <w:sz w:val="22"/>
        </w:rPr>
        <w:t xml:space="preserve"> sub-contracting or consortium arrangements apply in respect of this </w:t>
      </w:r>
      <w:r w:rsidR="00A2362D" w:rsidRPr="000F2FBD">
        <w:rPr>
          <w:rFonts w:ascii="Arial" w:hAnsi="Arial"/>
          <w:sz w:val="22"/>
        </w:rPr>
        <w:t>t</w:t>
      </w:r>
      <w:r w:rsidR="00A06410" w:rsidRPr="000F2FBD">
        <w:rPr>
          <w:rFonts w:ascii="Arial" w:hAnsi="Arial"/>
          <w:sz w:val="22"/>
        </w:rPr>
        <w:t>ender</w:t>
      </w:r>
      <w:r w:rsidR="00771FDB" w:rsidRPr="000F2FBD">
        <w:rPr>
          <w:rFonts w:ascii="Arial" w:hAnsi="Arial"/>
          <w:sz w:val="22"/>
        </w:rPr>
        <w:t>.</w:t>
      </w:r>
      <w:r w:rsidR="00B53639" w:rsidRPr="000F2FBD">
        <w:rPr>
          <w:rFonts w:ascii="Arial" w:hAnsi="Arial"/>
          <w:sz w:val="22"/>
        </w:rPr>
        <w:t xml:space="preserve"> </w:t>
      </w:r>
      <w:r w:rsidR="00771FDB" w:rsidRPr="000F2FBD">
        <w:rPr>
          <w:rFonts w:ascii="Arial" w:hAnsi="Arial"/>
          <w:sz w:val="22"/>
        </w:rPr>
        <w:t>I</w:t>
      </w:r>
      <w:r w:rsidR="00A06410" w:rsidRPr="000F2FBD">
        <w:rPr>
          <w:rFonts w:ascii="Arial" w:hAnsi="Arial"/>
          <w:sz w:val="22"/>
        </w:rPr>
        <w:t>n particular</w:t>
      </w:r>
      <w:r w:rsidR="00771FDB" w:rsidRPr="000F2FBD">
        <w:rPr>
          <w:rFonts w:ascii="Arial" w:hAnsi="Arial"/>
          <w:sz w:val="22"/>
        </w:rPr>
        <w:t xml:space="preserve">, </w:t>
      </w:r>
      <w:r w:rsidR="00A2362D" w:rsidRPr="000F2FBD">
        <w:rPr>
          <w:rFonts w:ascii="Arial" w:hAnsi="Arial"/>
          <w:sz w:val="22"/>
        </w:rPr>
        <w:t>T</w:t>
      </w:r>
      <w:r w:rsidR="00771FDB" w:rsidRPr="000F2FBD">
        <w:rPr>
          <w:rFonts w:ascii="Arial" w:hAnsi="Arial"/>
          <w:sz w:val="22"/>
        </w:rPr>
        <w:t>enderers must</w:t>
      </w:r>
      <w:r w:rsidR="00A06410" w:rsidRPr="000F2FBD">
        <w:rPr>
          <w:rFonts w:ascii="Arial" w:hAnsi="Arial"/>
          <w:sz w:val="22"/>
        </w:rPr>
        <w:t xml:space="preserve"> specify the </w:t>
      </w:r>
      <w:r w:rsidR="00630D8A" w:rsidRPr="000F2FBD">
        <w:rPr>
          <w:rFonts w:ascii="Arial" w:hAnsi="Arial"/>
          <w:sz w:val="22"/>
        </w:rPr>
        <w:t>e</w:t>
      </w:r>
      <w:r w:rsidR="00A06410" w:rsidRPr="000F2FBD">
        <w:rPr>
          <w:rFonts w:ascii="Arial" w:hAnsi="Arial"/>
          <w:sz w:val="22"/>
        </w:rPr>
        <w:t>lements / share (if any) of the contract it intends to sub-contract, any proposed sub-contractors and precisely which entity they propose to be the service provider.</w:t>
      </w:r>
      <w:r w:rsidR="00F00C81" w:rsidRPr="000F2FBD">
        <w:rPr>
          <w:rFonts w:ascii="Arial" w:hAnsi="Arial"/>
          <w:sz w:val="22"/>
        </w:rPr>
        <w:t xml:space="preserve"> This information sha</w:t>
      </w:r>
      <w:r w:rsidR="00771FDB" w:rsidRPr="000F2FBD">
        <w:rPr>
          <w:rFonts w:ascii="Arial" w:hAnsi="Arial"/>
          <w:sz w:val="22"/>
        </w:rPr>
        <w:t>l</w:t>
      </w:r>
      <w:r w:rsidR="00F00C81" w:rsidRPr="000F2FBD">
        <w:rPr>
          <w:rFonts w:ascii="Arial" w:hAnsi="Arial"/>
          <w:sz w:val="22"/>
        </w:rPr>
        <w:t>l</w:t>
      </w:r>
      <w:r w:rsidR="00771FDB" w:rsidRPr="000F2FBD">
        <w:rPr>
          <w:rFonts w:ascii="Arial" w:hAnsi="Arial"/>
          <w:sz w:val="22"/>
        </w:rPr>
        <w:t xml:space="preserve"> be stated within the Selection Questionnaire</w:t>
      </w:r>
      <w:r w:rsidR="00771FDB" w:rsidRPr="00104B91">
        <w:rPr>
          <w:rFonts w:ascii="Arial" w:hAnsi="Arial"/>
        </w:rPr>
        <w:t>.</w:t>
      </w:r>
    </w:p>
    <w:p w14:paraId="77BE5495" w14:textId="77777777" w:rsidR="00712449" w:rsidRPr="00323696" w:rsidRDefault="00A90F20" w:rsidP="00177D85">
      <w:pPr>
        <w:pStyle w:val="L1"/>
        <w:numPr>
          <w:ilvl w:val="1"/>
          <w:numId w:val="7"/>
        </w:numPr>
        <w:jc w:val="left"/>
        <w:rPr>
          <w:rFonts w:ascii="Arial" w:hAnsi="Arial"/>
        </w:rPr>
      </w:pPr>
      <w:bookmarkStart w:id="35" w:name="_Toc396914006"/>
      <w:bookmarkStart w:id="36" w:name="_Toc161657366"/>
      <w:r w:rsidRPr="00323696">
        <w:rPr>
          <w:rFonts w:ascii="Arial" w:hAnsi="Arial"/>
        </w:rPr>
        <w:t>Consortium Bids</w:t>
      </w:r>
      <w:bookmarkEnd w:id="35"/>
      <w:bookmarkEnd w:id="36"/>
    </w:p>
    <w:p w14:paraId="5BBFC22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Organisations which might not have the necessary capability or size to tender for the requirement individually are invited to form consortia with other organisations to be able to put in joint bids.</w:t>
      </w:r>
    </w:p>
    <w:p w14:paraId="66882CE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 xml:space="preserve">Consortium bids are particularly encouraged from groups of small </w:t>
      </w:r>
      <w:r w:rsidR="009C1268" w:rsidRPr="000F2FBD">
        <w:rPr>
          <w:rFonts w:ascii="Arial" w:hAnsi="Arial"/>
          <w:sz w:val="22"/>
          <w:lang w:eastAsia="en-GB"/>
        </w:rPr>
        <w:t>medium enterprises (SME’s)</w:t>
      </w:r>
      <w:r w:rsidRPr="000F2FBD">
        <w:rPr>
          <w:rFonts w:ascii="Arial" w:hAnsi="Arial"/>
          <w:sz w:val="22"/>
          <w:lang w:eastAsia="en-GB"/>
        </w:rPr>
        <w:t xml:space="preserve"> or voluntary sector organisations, to allow them to compete in markets where they would otherwise be under-represented.</w:t>
      </w:r>
    </w:p>
    <w:p w14:paraId="112F98DA"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Consortia may take one of two forms, depending on the agreement between the constituent organisations:</w:t>
      </w:r>
    </w:p>
    <w:p w14:paraId="6A078B21"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 xml:space="preserve">Where </w:t>
      </w:r>
      <w:r w:rsidR="00A2362D" w:rsidRPr="000F2FBD">
        <w:rPr>
          <w:rFonts w:ascii="Arial" w:hAnsi="Arial"/>
          <w:sz w:val="22"/>
        </w:rPr>
        <w:t>T</w:t>
      </w:r>
      <w:r w:rsidR="009C1268" w:rsidRPr="000F2FBD">
        <w:rPr>
          <w:rFonts w:ascii="Arial" w:hAnsi="Arial"/>
          <w:sz w:val="22"/>
        </w:rPr>
        <w:t>endere</w:t>
      </w:r>
      <w:r w:rsidR="00F8167B" w:rsidRPr="000F2FBD">
        <w:rPr>
          <w:rFonts w:ascii="Arial" w:hAnsi="Arial"/>
          <w:sz w:val="22"/>
        </w:rPr>
        <w:t>r</w:t>
      </w:r>
      <w:r w:rsidRPr="000F2FBD">
        <w:rPr>
          <w:rFonts w:ascii="Arial" w:hAnsi="Arial"/>
          <w:sz w:val="22"/>
        </w:rPr>
        <w:t xml:space="preserve">s are proposing to create a </w:t>
      </w:r>
      <w:r w:rsidR="00275AE2" w:rsidRPr="000F2FBD">
        <w:rPr>
          <w:rFonts w:ascii="Arial" w:hAnsi="Arial"/>
          <w:sz w:val="22"/>
        </w:rPr>
        <w:t>discrete</w:t>
      </w:r>
      <w:r w:rsidRPr="000F2FBD">
        <w:rPr>
          <w:rFonts w:ascii="Arial" w:hAnsi="Arial"/>
          <w:sz w:val="22"/>
        </w:rPr>
        <w:t xml:space="preserve"> corporate entity, they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provide a separate attachment giving details of the entity itself, and the actual or proposed percentage shareholding of the constituent members within the consortium.</w:t>
      </w:r>
    </w:p>
    <w:p w14:paraId="3E716A13"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If a consortium is not proposing to form a corporate entity, full details of the alternative arrangements proposed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be provided in</w:t>
      </w:r>
      <w:r w:rsidR="00F00C81" w:rsidRPr="000F2FBD">
        <w:rPr>
          <w:rFonts w:ascii="Arial" w:hAnsi="Arial"/>
          <w:sz w:val="22"/>
        </w:rPr>
        <w:t xml:space="preserve"> a separate attachment. This sha</w:t>
      </w:r>
      <w:r w:rsidRPr="000F2FBD">
        <w:rPr>
          <w:rFonts w:ascii="Arial" w:hAnsi="Arial"/>
          <w:sz w:val="22"/>
        </w:rPr>
        <w:t>l</w:t>
      </w:r>
      <w:r w:rsidR="00F00C81" w:rsidRPr="000F2FBD">
        <w:rPr>
          <w:rFonts w:ascii="Arial" w:hAnsi="Arial"/>
          <w:sz w:val="22"/>
        </w:rPr>
        <w:t>l</w:t>
      </w:r>
      <w:r w:rsidRPr="000F2FBD">
        <w:rPr>
          <w:rFonts w:ascii="Arial" w:hAnsi="Arial"/>
          <w:sz w:val="22"/>
        </w:rPr>
        <w:t xml:space="preserve"> include the management structure, and the identity of the lead organisation responsible for submitting the application on behalf of the consortium.</w:t>
      </w:r>
    </w:p>
    <w:p w14:paraId="1FFF22C3"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In either case, each constituent member of the consortium must complete a selection questionnaire with its own details to be submitted as part of a single composite response.</w:t>
      </w:r>
    </w:p>
    <w:p w14:paraId="19E54DBC" w14:textId="77777777" w:rsidR="008230CA" w:rsidRPr="000F2FBD" w:rsidRDefault="00A90F20" w:rsidP="0054460F">
      <w:pPr>
        <w:pStyle w:val="L2"/>
        <w:numPr>
          <w:ilvl w:val="2"/>
          <w:numId w:val="7"/>
        </w:numPr>
        <w:ind w:left="709" w:hanging="851"/>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recognises that arrangements in relation to consortia may (within limits) be subject to future change. </w:t>
      </w:r>
      <w:r w:rsidR="00F8167B" w:rsidRPr="000F2FBD">
        <w:rPr>
          <w:rFonts w:ascii="Arial" w:hAnsi="Arial"/>
          <w:sz w:val="22"/>
        </w:rPr>
        <w:t>Contractor</w:t>
      </w:r>
      <w:r w:rsidRPr="000F2FBD">
        <w:rPr>
          <w:rFonts w:ascii="Arial" w:hAnsi="Arial"/>
          <w:sz w:val="22"/>
        </w:rPr>
        <w:t xml:space="preserve">s should therefore respond in the light of the arrangements as currently envisaged. </w:t>
      </w:r>
      <w:r w:rsidR="00F8167B" w:rsidRPr="000F2FBD">
        <w:rPr>
          <w:rFonts w:ascii="Arial" w:hAnsi="Arial"/>
          <w:sz w:val="22"/>
        </w:rPr>
        <w:t>Contractor</w:t>
      </w:r>
      <w:r w:rsidRPr="000F2FBD">
        <w:rPr>
          <w:rFonts w:ascii="Arial" w:hAnsi="Arial"/>
          <w:sz w:val="22"/>
        </w:rPr>
        <w:t xml:space="preserve">s are reminded that any future proposed change in relation to a consortium must be notified to the </w:t>
      </w:r>
      <w:r w:rsidR="00CC6158" w:rsidRPr="000F2FBD">
        <w:rPr>
          <w:rFonts w:ascii="Arial" w:hAnsi="Arial"/>
          <w:sz w:val="22"/>
        </w:rPr>
        <w:t>Authority</w:t>
      </w:r>
      <w:r w:rsidRPr="000F2FBD">
        <w:rPr>
          <w:rFonts w:ascii="Arial" w:hAnsi="Arial"/>
          <w:sz w:val="22"/>
        </w:rPr>
        <w:t xml:space="preserve"> so that it can make a further assessment by applying the selection criteria to the new information provided. </w:t>
      </w:r>
    </w:p>
    <w:p w14:paraId="0CE3F64C" w14:textId="23FF453E" w:rsidR="00A90F20" w:rsidRPr="00854648" w:rsidRDefault="00A90F20" w:rsidP="0054460F">
      <w:pPr>
        <w:pStyle w:val="L2"/>
        <w:numPr>
          <w:ilvl w:val="2"/>
          <w:numId w:val="7"/>
        </w:numPr>
        <w:ind w:left="709" w:hanging="851"/>
        <w:rPr>
          <w:rFonts w:ascii="Arial" w:hAnsi="Arial"/>
          <w:sz w:val="22"/>
        </w:rPr>
      </w:pPr>
      <w:r w:rsidRPr="000F2FBD">
        <w:rPr>
          <w:rFonts w:ascii="Arial" w:hAnsi="Arial"/>
          <w:bCs/>
          <w:sz w:val="22"/>
        </w:rPr>
        <w:t xml:space="preserve">Where not already the case, the </w:t>
      </w:r>
      <w:r w:rsidR="00CC6158" w:rsidRPr="000F2FBD">
        <w:rPr>
          <w:rFonts w:ascii="Arial" w:hAnsi="Arial"/>
          <w:bCs/>
          <w:sz w:val="22"/>
        </w:rPr>
        <w:t>Authority</w:t>
      </w:r>
      <w:r w:rsidRPr="000F2FBD">
        <w:rPr>
          <w:rFonts w:ascii="Arial" w:hAnsi="Arial"/>
          <w:bCs/>
          <w:sz w:val="22"/>
        </w:rPr>
        <w:t xml:space="preserve"> reserves the right to require a successful consortium to form a single legal entity in accordance with </w:t>
      </w:r>
      <w:r w:rsidR="003854EC" w:rsidRPr="000F2FBD">
        <w:rPr>
          <w:rFonts w:ascii="Arial" w:hAnsi="Arial"/>
          <w:bCs/>
          <w:sz w:val="22"/>
        </w:rPr>
        <w:t xml:space="preserve">regulation </w:t>
      </w:r>
      <w:r w:rsidR="003854EC" w:rsidRPr="00854648">
        <w:rPr>
          <w:rFonts w:ascii="Arial" w:hAnsi="Arial"/>
          <w:bCs/>
          <w:sz w:val="22"/>
        </w:rPr>
        <w:t>19(6</w:t>
      </w:r>
      <w:r w:rsidRPr="00854648">
        <w:rPr>
          <w:rFonts w:ascii="Arial" w:hAnsi="Arial"/>
          <w:bCs/>
          <w:sz w:val="22"/>
        </w:rPr>
        <w:t>) of the Public Contracts Regulations 20</w:t>
      </w:r>
      <w:r w:rsidR="003854EC" w:rsidRPr="00854648">
        <w:rPr>
          <w:rFonts w:ascii="Arial" w:hAnsi="Arial"/>
          <w:bCs/>
          <w:sz w:val="22"/>
        </w:rPr>
        <w:t>15</w:t>
      </w:r>
      <w:r w:rsidR="00854648" w:rsidRPr="00854648">
        <w:rPr>
          <w:rFonts w:ascii="Arial" w:hAnsi="Arial"/>
          <w:bCs/>
          <w:sz w:val="22"/>
        </w:rPr>
        <w:t>.</w:t>
      </w:r>
    </w:p>
    <w:p w14:paraId="611FAAAB" w14:textId="131033B8" w:rsidR="004601BC" w:rsidRPr="004601BC" w:rsidRDefault="004601BC" w:rsidP="009B206C">
      <w:pPr>
        <w:pStyle w:val="L1"/>
        <w:keepLines w:val="0"/>
        <w:numPr>
          <w:ilvl w:val="1"/>
          <w:numId w:val="7"/>
        </w:numPr>
        <w:tabs>
          <w:tab w:val="left" w:pos="720"/>
        </w:tabs>
        <w:ind w:left="709" w:hanging="709"/>
        <w:rPr>
          <w:rFonts w:ascii="Arial" w:hAnsi="Arial"/>
          <w:sz w:val="22"/>
          <w:szCs w:val="22"/>
        </w:rPr>
      </w:pPr>
      <w:bookmarkStart w:id="37" w:name="_Toc161657367"/>
      <w:r w:rsidRPr="004601BC">
        <w:rPr>
          <w:rFonts w:ascii="Arial" w:hAnsi="Arial"/>
          <w:sz w:val="22"/>
          <w:szCs w:val="22"/>
        </w:rPr>
        <w:t>TUPE (Transfer of Undertakings and Protection of Employment) Regulations</w:t>
      </w:r>
      <w:bookmarkEnd w:id="37"/>
    </w:p>
    <w:p w14:paraId="16E33C7D"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The Council considers that it is unlikely that TUPE will apply.</w:t>
      </w:r>
    </w:p>
    <w:p w14:paraId="26943D23"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The Council has obtained information from the current Contractor that TUPE does </w:t>
      </w:r>
      <w:r w:rsidRPr="004601BC">
        <w:rPr>
          <w:rFonts w:ascii="Arial" w:hAnsi="Arial"/>
          <w:sz w:val="22"/>
          <w:szCs w:val="22"/>
          <w:u w:val="single"/>
        </w:rPr>
        <w:t>not</w:t>
      </w:r>
      <w:r w:rsidRPr="004601BC">
        <w:rPr>
          <w:rFonts w:ascii="Arial" w:hAnsi="Arial"/>
          <w:sz w:val="22"/>
          <w:szCs w:val="22"/>
        </w:rPr>
        <w:t xml:space="preserve"> apply to the staff currently employed to undertake this provision, which is the subject of this Invitation to Tender. </w:t>
      </w:r>
    </w:p>
    <w:p w14:paraId="1FFA2442"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Tenderers are advised to seek independent professional advice and if, for any reason, Tenderers deem TUPE to apply all costs submitted must include TUPE cost implications. </w:t>
      </w:r>
    </w:p>
    <w:p w14:paraId="5A4DC8D3" w14:textId="77777777" w:rsidR="00F97392" w:rsidRPr="00104B91" w:rsidRDefault="00F97392" w:rsidP="009B206C">
      <w:pPr>
        <w:pStyle w:val="L1"/>
        <w:numPr>
          <w:ilvl w:val="1"/>
          <w:numId w:val="7"/>
        </w:numPr>
        <w:jc w:val="left"/>
        <w:rPr>
          <w:rFonts w:ascii="Arial" w:hAnsi="Arial"/>
        </w:rPr>
      </w:pPr>
      <w:bookmarkStart w:id="38" w:name="_Toc161657368"/>
      <w:r w:rsidRPr="00104B91">
        <w:rPr>
          <w:rFonts w:ascii="Arial" w:hAnsi="Arial"/>
        </w:rPr>
        <w:t>Words and Expressions</w:t>
      </w:r>
      <w:bookmarkEnd w:id="38"/>
    </w:p>
    <w:p w14:paraId="751E201D" w14:textId="77777777" w:rsidR="00F97392" w:rsidRDefault="00F97392" w:rsidP="009B206C">
      <w:pPr>
        <w:pStyle w:val="L2"/>
        <w:numPr>
          <w:ilvl w:val="2"/>
          <w:numId w:val="7"/>
        </w:numPr>
        <w:ind w:left="709" w:hanging="851"/>
        <w:rPr>
          <w:rFonts w:ascii="Arial" w:hAnsi="Arial"/>
          <w:sz w:val="22"/>
        </w:rPr>
      </w:pPr>
      <w:r w:rsidRPr="000F2FBD">
        <w:rPr>
          <w:rFonts w:ascii="Arial" w:hAnsi="Arial"/>
          <w:sz w:val="22"/>
        </w:rPr>
        <w:t>Words defined in the Terms &amp; Conditions shall have the same meaning in the Invitation to Tender, Form of Tender, Conditions of Tender, and the Specification.</w:t>
      </w:r>
    </w:p>
    <w:p w14:paraId="1FC2F418" w14:textId="4ADFF29C" w:rsidR="008B7CB3" w:rsidRPr="00104B91" w:rsidRDefault="008B7CB3" w:rsidP="009B206C">
      <w:pPr>
        <w:pStyle w:val="L1"/>
        <w:numPr>
          <w:ilvl w:val="1"/>
          <w:numId w:val="7"/>
        </w:numPr>
        <w:jc w:val="left"/>
        <w:rPr>
          <w:rFonts w:ascii="Arial" w:hAnsi="Arial"/>
        </w:rPr>
      </w:pPr>
      <w:bookmarkStart w:id="39" w:name="_Toc161657369"/>
      <w:r>
        <w:rPr>
          <w:rFonts w:ascii="Arial" w:hAnsi="Arial"/>
        </w:rPr>
        <w:t>Further Information</w:t>
      </w:r>
      <w:bookmarkEnd w:id="39"/>
    </w:p>
    <w:p w14:paraId="151B046E" w14:textId="77777777" w:rsidR="0054460F" w:rsidRDefault="008B7CB3" w:rsidP="009B206C">
      <w:pPr>
        <w:pStyle w:val="L2"/>
        <w:numPr>
          <w:ilvl w:val="2"/>
          <w:numId w:val="7"/>
        </w:numPr>
        <w:ind w:left="709" w:hanging="851"/>
        <w:rPr>
          <w:rFonts w:ascii="Arial" w:hAnsi="Arial"/>
          <w:sz w:val="22"/>
        </w:rPr>
      </w:pPr>
      <w:r>
        <w:rPr>
          <w:rFonts w:ascii="Arial" w:hAnsi="Arial"/>
          <w:sz w:val="22"/>
        </w:rPr>
        <w:t xml:space="preserve">Please refer to the procurement website for further information and useful resources such as relevant corporate policies, procedures and standards: </w:t>
      </w:r>
    </w:p>
    <w:p w14:paraId="48859CEB" w14:textId="77777777" w:rsidR="0054460F" w:rsidRPr="00981516" w:rsidRDefault="00AD074B" w:rsidP="0054460F">
      <w:pPr>
        <w:pStyle w:val="L2"/>
        <w:numPr>
          <w:ilvl w:val="0"/>
          <w:numId w:val="0"/>
        </w:numPr>
        <w:ind w:left="709"/>
        <w:rPr>
          <w:rFonts w:ascii="Arial" w:hAnsi="Arial"/>
          <w:sz w:val="20"/>
        </w:rPr>
      </w:pPr>
      <w:hyperlink r:id="rId21" w:history="1">
        <w:r w:rsidR="00981516" w:rsidRPr="00176234">
          <w:rPr>
            <w:rStyle w:val="Hyperlink"/>
            <w:rFonts w:ascii="Arial" w:hAnsi="Arial"/>
            <w:sz w:val="22"/>
          </w:rPr>
          <w:t>https://www.nottinghamcity.gov.uk/information-for-business/business-information-and-support/procurement/</w:t>
        </w:r>
      </w:hyperlink>
      <w:r w:rsidR="00981516">
        <w:rPr>
          <w:rFonts w:ascii="Arial" w:hAnsi="Arial"/>
          <w:sz w:val="22"/>
        </w:rPr>
        <w:t xml:space="preserve"> </w:t>
      </w:r>
    </w:p>
    <w:p w14:paraId="48E1BC9C" w14:textId="77777777" w:rsidR="00304732" w:rsidRDefault="00304732" w:rsidP="00304732">
      <w:pPr>
        <w:pStyle w:val="L2"/>
        <w:numPr>
          <w:ilvl w:val="0"/>
          <w:numId w:val="0"/>
        </w:numPr>
        <w:ind w:left="568"/>
        <w:rPr>
          <w:rFonts w:ascii="Arial" w:hAnsi="Arial"/>
          <w:sz w:val="22"/>
          <w:szCs w:val="22"/>
        </w:rPr>
      </w:pPr>
    </w:p>
    <w:bookmarkEnd w:id="29"/>
    <w:p w14:paraId="170D9354" w14:textId="77777777" w:rsidR="00630D8A" w:rsidRDefault="00630D8A" w:rsidP="00C308C7">
      <w:pPr>
        <w:pStyle w:val="L0"/>
        <w:numPr>
          <w:ilvl w:val="0"/>
          <w:numId w:val="0"/>
        </w:numPr>
        <w:jc w:val="left"/>
        <w:sectPr w:rsidR="00630D8A" w:rsidSect="007D212A">
          <w:pgSz w:w="11907" w:h="16839" w:code="9"/>
          <w:pgMar w:top="1094" w:right="1185" w:bottom="357" w:left="1276" w:header="568" w:footer="278" w:gutter="0"/>
          <w:cols w:space="708"/>
          <w:docGrid w:linePitch="360"/>
        </w:sectPr>
      </w:pPr>
    </w:p>
    <w:p w14:paraId="7ED9AB25" w14:textId="7A73BE11" w:rsidR="0074494D" w:rsidRPr="00104B91" w:rsidRDefault="0074494D" w:rsidP="00F1496F">
      <w:pPr>
        <w:pStyle w:val="L0"/>
        <w:numPr>
          <w:ilvl w:val="0"/>
          <w:numId w:val="1"/>
        </w:numPr>
        <w:rPr>
          <w:rFonts w:ascii="Arial" w:hAnsi="Arial" w:cs="Arial"/>
        </w:rPr>
      </w:pPr>
      <w:bookmarkStart w:id="40" w:name="_Toc161657370"/>
      <w:r w:rsidRPr="00104B91">
        <w:rPr>
          <w:rFonts w:ascii="Arial" w:hAnsi="Arial" w:cs="Arial"/>
        </w:rPr>
        <w:t>Tender Evaluation</w:t>
      </w:r>
      <w:bookmarkEnd w:id="40"/>
    </w:p>
    <w:p w14:paraId="7F879C07" w14:textId="77777777" w:rsidR="00101872" w:rsidRPr="00101872" w:rsidRDefault="00101872" w:rsidP="00977E7B">
      <w:pPr>
        <w:pStyle w:val="ListParagraph"/>
        <w:keepNext/>
        <w:keepLines/>
        <w:numPr>
          <w:ilvl w:val="1"/>
          <w:numId w:val="1"/>
        </w:numPr>
        <w:spacing w:before="120"/>
        <w:rPr>
          <w:rFonts w:cs="Arial"/>
          <w:b/>
          <w:vanish/>
        </w:rPr>
      </w:pPr>
    </w:p>
    <w:p w14:paraId="1079C6D6" w14:textId="77777777" w:rsidR="00101872" w:rsidRPr="00101872" w:rsidRDefault="00101872" w:rsidP="00977E7B">
      <w:pPr>
        <w:pStyle w:val="ListParagraph"/>
        <w:keepNext/>
        <w:keepLines/>
        <w:numPr>
          <w:ilvl w:val="1"/>
          <w:numId w:val="1"/>
        </w:numPr>
        <w:spacing w:before="120"/>
        <w:rPr>
          <w:rFonts w:cs="Arial"/>
          <w:b/>
          <w:vanish/>
        </w:rPr>
      </w:pPr>
    </w:p>
    <w:p w14:paraId="2ACDB0D2" w14:textId="77777777" w:rsidR="00101872" w:rsidRPr="00101872" w:rsidRDefault="00101872" w:rsidP="00977E7B">
      <w:pPr>
        <w:pStyle w:val="ListParagraph"/>
        <w:keepNext/>
        <w:keepLines/>
        <w:numPr>
          <w:ilvl w:val="1"/>
          <w:numId w:val="1"/>
        </w:numPr>
        <w:spacing w:before="120"/>
        <w:rPr>
          <w:rFonts w:cs="Arial"/>
          <w:b/>
          <w:vanish/>
        </w:rPr>
      </w:pPr>
    </w:p>
    <w:p w14:paraId="30054128" w14:textId="77777777" w:rsidR="00101872" w:rsidRPr="00101872" w:rsidRDefault="00101872" w:rsidP="00977E7B">
      <w:pPr>
        <w:pStyle w:val="ListParagraph"/>
        <w:keepNext/>
        <w:keepLines/>
        <w:numPr>
          <w:ilvl w:val="1"/>
          <w:numId w:val="1"/>
        </w:numPr>
        <w:spacing w:before="120"/>
        <w:rPr>
          <w:rFonts w:cs="Arial"/>
          <w:b/>
          <w:vanish/>
        </w:rPr>
      </w:pPr>
    </w:p>
    <w:p w14:paraId="54A15F57" w14:textId="77777777" w:rsidR="00101872" w:rsidRPr="00101872" w:rsidRDefault="00101872" w:rsidP="00977E7B">
      <w:pPr>
        <w:pStyle w:val="ListParagraph"/>
        <w:keepNext/>
        <w:keepLines/>
        <w:numPr>
          <w:ilvl w:val="1"/>
          <w:numId w:val="1"/>
        </w:numPr>
        <w:spacing w:before="120"/>
        <w:rPr>
          <w:rFonts w:cs="Arial"/>
          <w:b/>
          <w:vanish/>
        </w:rPr>
      </w:pPr>
    </w:p>
    <w:p w14:paraId="4DD37534" w14:textId="77777777" w:rsidR="00101872" w:rsidRPr="00101872" w:rsidRDefault="00101872" w:rsidP="00977E7B">
      <w:pPr>
        <w:pStyle w:val="ListParagraph"/>
        <w:keepNext/>
        <w:keepLines/>
        <w:numPr>
          <w:ilvl w:val="1"/>
          <w:numId w:val="1"/>
        </w:numPr>
        <w:spacing w:before="120"/>
        <w:rPr>
          <w:rFonts w:cs="Arial"/>
          <w:b/>
          <w:vanish/>
        </w:rPr>
      </w:pPr>
    </w:p>
    <w:p w14:paraId="44443B9C" w14:textId="77777777" w:rsidR="00101872" w:rsidRPr="00101872" w:rsidRDefault="00101872" w:rsidP="00977E7B">
      <w:pPr>
        <w:pStyle w:val="ListParagraph"/>
        <w:keepNext/>
        <w:keepLines/>
        <w:numPr>
          <w:ilvl w:val="1"/>
          <w:numId w:val="1"/>
        </w:numPr>
        <w:spacing w:before="120"/>
        <w:rPr>
          <w:rFonts w:cs="Arial"/>
          <w:b/>
          <w:vanish/>
        </w:rPr>
      </w:pPr>
    </w:p>
    <w:p w14:paraId="08AFA2D9" w14:textId="77777777" w:rsidR="00101872" w:rsidRPr="00101872" w:rsidRDefault="00101872" w:rsidP="00977E7B">
      <w:pPr>
        <w:pStyle w:val="ListParagraph"/>
        <w:keepNext/>
        <w:keepLines/>
        <w:numPr>
          <w:ilvl w:val="1"/>
          <w:numId w:val="1"/>
        </w:numPr>
        <w:spacing w:before="120"/>
        <w:rPr>
          <w:rFonts w:cs="Arial"/>
          <w:b/>
          <w:vanish/>
        </w:rPr>
      </w:pPr>
    </w:p>
    <w:p w14:paraId="550703C5" w14:textId="77777777" w:rsidR="00101872" w:rsidRPr="00101872" w:rsidRDefault="00101872" w:rsidP="00977E7B">
      <w:pPr>
        <w:pStyle w:val="ListParagraph"/>
        <w:keepNext/>
        <w:keepLines/>
        <w:numPr>
          <w:ilvl w:val="1"/>
          <w:numId w:val="1"/>
        </w:numPr>
        <w:spacing w:before="120"/>
        <w:rPr>
          <w:rFonts w:cs="Arial"/>
          <w:b/>
          <w:vanish/>
        </w:rPr>
      </w:pPr>
    </w:p>
    <w:p w14:paraId="09288B77" w14:textId="77777777" w:rsidR="00101872" w:rsidRPr="00101872" w:rsidRDefault="00101872" w:rsidP="00977E7B">
      <w:pPr>
        <w:pStyle w:val="ListParagraph"/>
        <w:keepNext/>
        <w:keepLines/>
        <w:numPr>
          <w:ilvl w:val="1"/>
          <w:numId w:val="1"/>
        </w:numPr>
        <w:spacing w:before="120"/>
        <w:rPr>
          <w:rFonts w:cs="Arial"/>
          <w:b/>
          <w:vanish/>
        </w:rPr>
      </w:pPr>
    </w:p>
    <w:p w14:paraId="737B011C" w14:textId="77777777" w:rsidR="00101872" w:rsidRPr="00101872" w:rsidRDefault="00101872" w:rsidP="00977E7B">
      <w:pPr>
        <w:pStyle w:val="ListParagraph"/>
        <w:keepNext/>
        <w:keepLines/>
        <w:numPr>
          <w:ilvl w:val="1"/>
          <w:numId w:val="1"/>
        </w:numPr>
        <w:spacing w:before="120"/>
        <w:rPr>
          <w:rFonts w:cs="Arial"/>
          <w:b/>
          <w:vanish/>
        </w:rPr>
      </w:pPr>
    </w:p>
    <w:p w14:paraId="50E687CE" w14:textId="77777777" w:rsidR="00101872" w:rsidRPr="00101872" w:rsidRDefault="00101872" w:rsidP="00977E7B">
      <w:pPr>
        <w:pStyle w:val="ListParagraph"/>
        <w:keepNext/>
        <w:keepLines/>
        <w:numPr>
          <w:ilvl w:val="1"/>
          <w:numId w:val="1"/>
        </w:numPr>
        <w:spacing w:before="120"/>
        <w:rPr>
          <w:rFonts w:cs="Arial"/>
          <w:b/>
          <w:vanish/>
        </w:rPr>
      </w:pPr>
    </w:p>
    <w:p w14:paraId="36F4D4C2" w14:textId="77777777" w:rsidR="00101872" w:rsidRPr="00101872" w:rsidRDefault="00101872" w:rsidP="00977E7B">
      <w:pPr>
        <w:pStyle w:val="ListParagraph"/>
        <w:keepNext/>
        <w:keepLines/>
        <w:numPr>
          <w:ilvl w:val="1"/>
          <w:numId w:val="1"/>
        </w:numPr>
        <w:spacing w:before="120"/>
        <w:rPr>
          <w:rFonts w:cs="Arial"/>
          <w:b/>
          <w:vanish/>
        </w:rPr>
      </w:pPr>
    </w:p>
    <w:p w14:paraId="6992F808" w14:textId="77777777" w:rsidR="00101872" w:rsidRPr="00101872" w:rsidRDefault="00101872" w:rsidP="00977E7B">
      <w:pPr>
        <w:pStyle w:val="ListParagraph"/>
        <w:keepNext/>
        <w:keepLines/>
        <w:numPr>
          <w:ilvl w:val="1"/>
          <w:numId w:val="1"/>
        </w:numPr>
        <w:spacing w:before="120"/>
        <w:rPr>
          <w:rFonts w:cs="Arial"/>
          <w:b/>
          <w:vanish/>
        </w:rPr>
      </w:pPr>
    </w:p>
    <w:p w14:paraId="464237C7" w14:textId="77777777" w:rsidR="00101872" w:rsidRPr="00101872" w:rsidRDefault="00101872" w:rsidP="00977E7B">
      <w:pPr>
        <w:pStyle w:val="ListParagraph"/>
        <w:keepNext/>
        <w:keepLines/>
        <w:numPr>
          <w:ilvl w:val="1"/>
          <w:numId w:val="1"/>
        </w:numPr>
        <w:spacing w:before="120"/>
        <w:rPr>
          <w:rFonts w:cs="Arial"/>
          <w:b/>
          <w:vanish/>
        </w:rPr>
      </w:pPr>
    </w:p>
    <w:p w14:paraId="7562A435" w14:textId="77777777" w:rsidR="00101872" w:rsidRPr="00101872" w:rsidRDefault="00101872" w:rsidP="00977E7B">
      <w:pPr>
        <w:pStyle w:val="ListParagraph"/>
        <w:keepNext/>
        <w:keepLines/>
        <w:numPr>
          <w:ilvl w:val="1"/>
          <w:numId w:val="1"/>
        </w:numPr>
        <w:spacing w:before="120"/>
        <w:rPr>
          <w:rFonts w:cs="Arial"/>
          <w:b/>
          <w:vanish/>
        </w:rPr>
      </w:pPr>
    </w:p>
    <w:p w14:paraId="64427A11" w14:textId="77777777" w:rsidR="00101872" w:rsidRPr="00101872" w:rsidRDefault="00101872" w:rsidP="00977E7B">
      <w:pPr>
        <w:pStyle w:val="ListParagraph"/>
        <w:keepNext/>
        <w:keepLines/>
        <w:numPr>
          <w:ilvl w:val="1"/>
          <w:numId w:val="1"/>
        </w:numPr>
        <w:spacing w:before="120"/>
        <w:rPr>
          <w:rFonts w:cs="Arial"/>
          <w:b/>
          <w:vanish/>
        </w:rPr>
      </w:pPr>
    </w:p>
    <w:p w14:paraId="6551BEE8" w14:textId="77777777" w:rsidR="00101872" w:rsidRPr="00101872" w:rsidRDefault="00101872" w:rsidP="00977E7B">
      <w:pPr>
        <w:pStyle w:val="ListParagraph"/>
        <w:keepNext/>
        <w:keepLines/>
        <w:numPr>
          <w:ilvl w:val="1"/>
          <w:numId w:val="1"/>
        </w:numPr>
        <w:spacing w:before="120"/>
        <w:rPr>
          <w:rFonts w:cs="Arial"/>
          <w:b/>
          <w:vanish/>
        </w:rPr>
      </w:pPr>
    </w:p>
    <w:p w14:paraId="0C15B73B" w14:textId="77777777" w:rsidR="00101872" w:rsidRPr="00101872" w:rsidRDefault="00101872" w:rsidP="00977E7B">
      <w:pPr>
        <w:pStyle w:val="ListParagraph"/>
        <w:keepNext/>
        <w:keepLines/>
        <w:numPr>
          <w:ilvl w:val="1"/>
          <w:numId w:val="1"/>
        </w:numPr>
        <w:spacing w:before="120"/>
        <w:rPr>
          <w:rFonts w:cs="Arial"/>
          <w:b/>
          <w:vanish/>
        </w:rPr>
      </w:pPr>
    </w:p>
    <w:p w14:paraId="382309F5" w14:textId="77777777" w:rsidR="00D67432" w:rsidRPr="00104B91" w:rsidRDefault="00D67432" w:rsidP="00FD7F33">
      <w:pPr>
        <w:pStyle w:val="L1"/>
        <w:numPr>
          <w:ilvl w:val="1"/>
          <w:numId w:val="8"/>
        </w:numPr>
        <w:ind w:left="709" w:hanging="709"/>
        <w:jc w:val="left"/>
        <w:rPr>
          <w:rFonts w:ascii="Arial" w:hAnsi="Arial"/>
        </w:rPr>
      </w:pPr>
      <w:bookmarkStart w:id="41" w:name="_Toc161657371"/>
      <w:r w:rsidRPr="00104B91">
        <w:rPr>
          <w:rFonts w:ascii="Arial" w:hAnsi="Arial"/>
        </w:rPr>
        <w:t>Checking and Evaluation of Tenders</w:t>
      </w:r>
      <w:bookmarkEnd w:id="41"/>
    </w:p>
    <w:p w14:paraId="3341C655" w14:textId="77777777" w:rsidR="00D67432" w:rsidRPr="001F2CC8" w:rsidRDefault="00D67432" w:rsidP="00FD7F33">
      <w:pPr>
        <w:pStyle w:val="L2"/>
        <w:numPr>
          <w:ilvl w:val="2"/>
          <w:numId w:val="8"/>
        </w:numPr>
        <w:ind w:left="709" w:hanging="709"/>
        <w:rPr>
          <w:rFonts w:ascii="Arial" w:hAnsi="Arial"/>
          <w:sz w:val="22"/>
        </w:rPr>
      </w:pPr>
      <w:r w:rsidRPr="000F2FBD">
        <w:rPr>
          <w:rFonts w:ascii="Arial" w:hAnsi="Arial"/>
          <w:sz w:val="22"/>
        </w:rPr>
        <w:t xml:space="preserve">An initial examination will be made to establish the completeness of submitted </w:t>
      </w:r>
      <w:r w:rsidRPr="006A1D61">
        <w:rPr>
          <w:rFonts w:ascii="Arial" w:hAnsi="Arial"/>
          <w:sz w:val="22"/>
        </w:rPr>
        <w:t xml:space="preserve">tenders. The </w:t>
      </w:r>
      <w:r w:rsidR="00CC6158" w:rsidRPr="006A1D61">
        <w:rPr>
          <w:rFonts w:ascii="Arial" w:hAnsi="Arial"/>
          <w:sz w:val="22"/>
        </w:rPr>
        <w:t>Authority</w:t>
      </w:r>
      <w:r w:rsidRPr="006A1D61">
        <w:rPr>
          <w:rFonts w:ascii="Arial" w:hAnsi="Arial"/>
          <w:sz w:val="22"/>
        </w:rPr>
        <w:t xml:space="preserve"> reserves the right to disqualify any tender submission which is incomplete</w:t>
      </w:r>
      <w:r w:rsidR="000F2FBD" w:rsidRPr="006A1D61">
        <w:rPr>
          <w:rFonts w:ascii="Arial" w:hAnsi="Arial"/>
          <w:sz w:val="22"/>
        </w:rPr>
        <w:t xml:space="preserve"> </w:t>
      </w:r>
      <w:r w:rsidR="000F2FBD" w:rsidRPr="001F2CC8">
        <w:rPr>
          <w:rFonts w:ascii="Arial" w:hAnsi="Arial"/>
          <w:sz w:val="22"/>
        </w:rPr>
        <w:t>or has not been submitted in accordance with the Form of Tender provided within the tender pack</w:t>
      </w:r>
      <w:r w:rsidRPr="001F2CC8">
        <w:rPr>
          <w:rFonts w:ascii="Arial" w:hAnsi="Arial"/>
          <w:sz w:val="22"/>
        </w:rPr>
        <w:t>.</w:t>
      </w:r>
    </w:p>
    <w:p w14:paraId="7D628BE8" w14:textId="77777777" w:rsidR="009627C5" w:rsidRPr="000F2FBD" w:rsidRDefault="008E1E4C" w:rsidP="00FD7F33">
      <w:pPr>
        <w:pStyle w:val="L2"/>
        <w:numPr>
          <w:ilvl w:val="2"/>
          <w:numId w:val="8"/>
        </w:numPr>
        <w:ind w:left="709" w:hanging="709"/>
        <w:rPr>
          <w:rFonts w:ascii="Arial" w:hAnsi="Arial"/>
          <w:sz w:val="22"/>
        </w:rPr>
      </w:pPr>
      <w:r w:rsidRPr="006A1D61">
        <w:rPr>
          <w:rFonts w:ascii="Arial" w:hAnsi="Arial"/>
          <w:sz w:val="22"/>
        </w:rPr>
        <w:t xml:space="preserve">Responses </w:t>
      </w:r>
      <w:r w:rsidR="00A46562" w:rsidRPr="006A1D61">
        <w:rPr>
          <w:rFonts w:ascii="Arial" w:hAnsi="Arial"/>
          <w:sz w:val="22"/>
        </w:rPr>
        <w:t xml:space="preserve">to </w:t>
      </w:r>
      <w:r w:rsidR="009627C5" w:rsidRPr="006A1D61">
        <w:rPr>
          <w:rFonts w:ascii="Arial" w:hAnsi="Arial"/>
          <w:sz w:val="22"/>
        </w:rPr>
        <w:t xml:space="preserve">the supplier information </w:t>
      </w:r>
      <w:r w:rsidR="00A46562" w:rsidRPr="006A1D61">
        <w:rPr>
          <w:rFonts w:ascii="Arial" w:hAnsi="Arial"/>
          <w:sz w:val="22"/>
        </w:rPr>
        <w:t>questions</w:t>
      </w:r>
      <w:r w:rsidR="009627C5" w:rsidRPr="006A1D61">
        <w:rPr>
          <w:rFonts w:ascii="Arial" w:hAnsi="Arial"/>
          <w:sz w:val="22"/>
        </w:rPr>
        <w:t xml:space="preserve"> will be checked for compliance, and further clarification sought for any</w:t>
      </w:r>
      <w:r w:rsidR="00A06410" w:rsidRPr="006A1D61">
        <w:rPr>
          <w:rFonts w:ascii="Arial" w:hAnsi="Arial"/>
          <w:sz w:val="22"/>
        </w:rPr>
        <w:t xml:space="preserve"> outstanding </w:t>
      </w:r>
      <w:r w:rsidR="009627C5" w:rsidRPr="006A1D61">
        <w:rPr>
          <w:rFonts w:ascii="Arial" w:hAnsi="Arial"/>
          <w:sz w:val="22"/>
        </w:rPr>
        <w:t>queries</w:t>
      </w:r>
      <w:r w:rsidR="009627C5" w:rsidRPr="000F2FBD">
        <w:rPr>
          <w:rFonts w:ascii="Arial" w:hAnsi="Arial"/>
          <w:sz w:val="22"/>
        </w:rPr>
        <w:t xml:space="preserve">. </w:t>
      </w:r>
      <w:r w:rsidR="00353C11" w:rsidRPr="000F2FBD">
        <w:rPr>
          <w:rFonts w:ascii="Arial" w:hAnsi="Arial"/>
          <w:sz w:val="22"/>
        </w:rPr>
        <w:t>Tenderer</w:t>
      </w:r>
      <w:r w:rsidRPr="000F2FBD">
        <w:rPr>
          <w:rFonts w:ascii="Arial" w:hAnsi="Arial"/>
          <w:sz w:val="22"/>
        </w:rPr>
        <w:t>s not meeting the basic minimum standard required afte</w:t>
      </w:r>
      <w:r w:rsidR="007254B0" w:rsidRPr="000F2FBD">
        <w:rPr>
          <w:rFonts w:ascii="Arial" w:hAnsi="Arial"/>
          <w:sz w:val="22"/>
        </w:rPr>
        <w:t xml:space="preserve">r clarification may be excluded from </w:t>
      </w:r>
      <w:r w:rsidR="00FF54F9" w:rsidRPr="000F2FBD">
        <w:rPr>
          <w:rFonts w:ascii="Arial" w:hAnsi="Arial"/>
          <w:sz w:val="22"/>
        </w:rPr>
        <w:t xml:space="preserve">further </w:t>
      </w:r>
      <w:r w:rsidR="007254B0" w:rsidRPr="000F2FBD">
        <w:rPr>
          <w:rFonts w:ascii="Arial" w:hAnsi="Arial"/>
          <w:sz w:val="22"/>
        </w:rPr>
        <w:t xml:space="preserve">consideration at the </w:t>
      </w:r>
      <w:r w:rsidR="00CC6158" w:rsidRPr="000F2FBD">
        <w:rPr>
          <w:rFonts w:ascii="Arial" w:hAnsi="Arial"/>
          <w:sz w:val="22"/>
        </w:rPr>
        <w:t>Authority</w:t>
      </w:r>
      <w:r w:rsidR="007254B0" w:rsidRPr="000F2FBD">
        <w:rPr>
          <w:rFonts w:ascii="Arial" w:hAnsi="Arial"/>
          <w:sz w:val="22"/>
        </w:rPr>
        <w:t>'s discretion.</w:t>
      </w:r>
    </w:p>
    <w:p w14:paraId="489E4C1A" w14:textId="77777777" w:rsidR="00D67432" w:rsidRPr="000F2FBD" w:rsidRDefault="00D67432" w:rsidP="00FD7F33">
      <w:pPr>
        <w:pStyle w:val="L2"/>
        <w:numPr>
          <w:ilvl w:val="2"/>
          <w:numId w:val="8"/>
        </w:numPr>
        <w:ind w:left="709" w:hanging="709"/>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will evaluate the </w:t>
      </w:r>
      <w:r w:rsidR="009627C5" w:rsidRPr="000F2FBD">
        <w:rPr>
          <w:rFonts w:ascii="Arial" w:hAnsi="Arial"/>
          <w:sz w:val="22"/>
        </w:rPr>
        <w:t>submission</w:t>
      </w:r>
      <w:r w:rsidRPr="000F2FBD">
        <w:rPr>
          <w:rFonts w:ascii="Arial" w:hAnsi="Arial"/>
          <w:sz w:val="22"/>
        </w:rPr>
        <w:t>s to establish which it considers to be the most economically advantageous tender in accordance with the following award criteria in descending order of importance:</w:t>
      </w:r>
    </w:p>
    <w:p w14:paraId="7BDA4EFE" w14:textId="0F6519BE" w:rsidR="00D67432" w:rsidRPr="00720345" w:rsidRDefault="009C1268" w:rsidP="00FD7F33">
      <w:pPr>
        <w:pStyle w:val="L4"/>
        <w:numPr>
          <w:ilvl w:val="3"/>
          <w:numId w:val="8"/>
        </w:numPr>
        <w:ind w:left="1843" w:hanging="567"/>
        <w:jc w:val="both"/>
        <w:rPr>
          <w:rFonts w:ascii="Arial" w:hAnsi="Arial"/>
          <w:sz w:val="22"/>
        </w:rPr>
      </w:pPr>
      <w:r w:rsidRPr="000F2FBD">
        <w:rPr>
          <w:rFonts w:ascii="Arial" w:hAnsi="Arial"/>
          <w:sz w:val="22"/>
        </w:rPr>
        <w:t xml:space="preserve"> </w:t>
      </w:r>
      <w:r w:rsidR="006F4F28" w:rsidRPr="000F2FBD">
        <w:rPr>
          <w:rFonts w:ascii="Arial" w:hAnsi="Arial"/>
          <w:sz w:val="22"/>
        </w:rPr>
        <w:t>Quality</w:t>
      </w:r>
      <w:r w:rsidR="008B0F0D" w:rsidRPr="000F2FBD">
        <w:rPr>
          <w:rFonts w:ascii="Arial" w:hAnsi="Arial"/>
          <w:sz w:val="22"/>
        </w:rPr>
        <w:tab/>
      </w:r>
      <w:r w:rsidR="00720345" w:rsidRPr="00720345">
        <w:rPr>
          <w:rFonts w:ascii="Arial" w:hAnsi="Arial"/>
          <w:sz w:val="22"/>
        </w:rPr>
        <w:t>40</w:t>
      </w:r>
      <w:r w:rsidR="005B2571" w:rsidRPr="00720345">
        <w:rPr>
          <w:rFonts w:ascii="Arial" w:hAnsi="Arial"/>
          <w:sz w:val="22"/>
        </w:rPr>
        <w:t xml:space="preserve"> </w:t>
      </w:r>
      <w:r w:rsidR="00D67432" w:rsidRPr="00720345">
        <w:rPr>
          <w:rFonts w:ascii="Arial" w:hAnsi="Arial"/>
          <w:sz w:val="22"/>
        </w:rPr>
        <w:t>%</w:t>
      </w:r>
      <w:r w:rsidR="00AE3AE9" w:rsidRPr="00720345">
        <w:rPr>
          <w:rFonts w:ascii="Arial" w:hAnsi="Arial"/>
          <w:sz w:val="22"/>
        </w:rPr>
        <w:t xml:space="preserve"> </w:t>
      </w:r>
    </w:p>
    <w:p w14:paraId="01156668" w14:textId="6AA6976D" w:rsidR="00D67432" w:rsidRPr="000F2FBD" w:rsidRDefault="009C1268" w:rsidP="00FD7F33">
      <w:pPr>
        <w:pStyle w:val="L4"/>
        <w:numPr>
          <w:ilvl w:val="3"/>
          <w:numId w:val="8"/>
        </w:numPr>
        <w:ind w:left="1843" w:hanging="567"/>
        <w:jc w:val="both"/>
        <w:rPr>
          <w:rFonts w:ascii="Arial" w:hAnsi="Arial"/>
          <w:sz w:val="22"/>
        </w:rPr>
      </w:pPr>
      <w:r w:rsidRPr="00720345">
        <w:rPr>
          <w:rFonts w:ascii="Arial" w:hAnsi="Arial"/>
          <w:sz w:val="22"/>
        </w:rPr>
        <w:t xml:space="preserve"> </w:t>
      </w:r>
      <w:r w:rsidR="006F4F28" w:rsidRPr="00720345">
        <w:rPr>
          <w:rFonts w:ascii="Arial" w:hAnsi="Arial"/>
          <w:sz w:val="22"/>
        </w:rPr>
        <w:t>Price</w:t>
      </w:r>
      <w:r w:rsidR="008B0F0D" w:rsidRPr="00720345">
        <w:rPr>
          <w:rFonts w:ascii="Arial" w:hAnsi="Arial"/>
          <w:sz w:val="22"/>
        </w:rPr>
        <w:tab/>
      </w:r>
      <w:r w:rsidR="00720345" w:rsidRPr="00720345">
        <w:rPr>
          <w:rFonts w:ascii="Arial" w:hAnsi="Arial"/>
          <w:sz w:val="22"/>
        </w:rPr>
        <w:t>60</w:t>
      </w:r>
      <w:r w:rsidR="005B2571" w:rsidRPr="00720345">
        <w:rPr>
          <w:rFonts w:ascii="Arial" w:hAnsi="Arial"/>
          <w:sz w:val="22"/>
        </w:rPr>
        <w:t xml:space="preserve"> </w:t>
      </w:r>
      <w:r w:rsidR="00D67432" w:rsidRPr="000F2FBD">
        <w:rPr>
          <w:rFonts w:ascii="Arial" w:hAnsi="Arial"/>
          <w:sz w:val="22"/>
        </w:rPr>
        <w:t>%</w:t>
      </w:r>
    </w:p>
    <w:p w14:paraId="2D064846" w14:textId="77777777" w:rsidR="002677CF" w:rsidRPr="00104B91" w:rsidRDefault="00914FF4" w:rsidP="00FD7F33">
      <w:pPr>
        <w:pStyle w:val="L1"/>
        <w:numPr>
          <w:ilvl w:val="1"/>
          <w:numId w:val="8"/>
        </w:numPr>
        <w:ind w:left="709" w:hanging="709"/>
        <w:jc w:val="left"/>
        <w:rPr>
          <w:rFonts w:ascii="Arial" w:hAnsi="Arial"/>
        </w:rPr>
      </w:pPr>
      <w:bookmarkStart w:id="42" w:name="_Toc161657372"/>
      <w:r w:rsidRPr="00104B91">
        <w:rPr>
          <w:rFonts w:ascii="Arial" w:hAnsi="Arial"/>
        </w:rPr>
        <w:t>S</w:t>
      </w:r>
      <w:r w:rsidR="00064C99">
        <w:rPr>
          <w:rFonts w:ascii="Arial" w:hAnsi="Arial"/>
        </w:rPr>
        <w:t>election</w:t>
      </w:r>
      <w:r w:rsidRPr="00104B91">
        <w:rPr>
          <w:rFonts w:ascii="Arial" w:hAnsi="Arial"/>
        </w:rPr>
        <w:t xml:space="preserve"> Question</w:t>
      </w:r>
      <w:r w:rsidR="007D71F8" w:rsidRPr="00104B91">
        <w:rPr>
          <w:rFonts w:ascii="Arial" w:hAnsi="Arial"/>
        </w:rPr>
        <w:t>naire</w:t>
      </w:r>
      <w:r w:rsidR="00161F10">
        <w:rPr>
          <w:rFonts w:ascii="Arial" w:hAnsi="Arial"/>
        </w:rPr>
        <w:t xml:space="preserve"> (SQ)</w:t>
      </w:r>
      <w:bookmarkEnd w:id="42"/>
    </w:p>
    <w:p w14:paraId="650F6A83" w14:textId="77777777" w:rsidR="00B8114F" w:rsidRPr="00B8114F"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B23E59" w:rsidRPr="006A1D61">
        <w:rPr>
          <w:rFonts w:ascii="Arial" w:hAnsi="Arial"/>
          <w:sz w:val="22"/>
        </w:rPr>
        <w:t>s are required to complete t</w:t>
      </w:r>
      <w:r w:rsidR="00B53639" w:rsidRPr="006A1D61">
        <w:rPr>
          <w:rFonts w:ascii="Arial" w:hAnsi="Arial"/>
          <w:sz w:val="22"/>
        </w:rPr>
        <w:t xml:space="preserve">he standard </w:t>
      </w:r>
      <w:r w:rsidR="00064C99">
        <w:rPr>
          <w:rFonts w:ascii="Arial" w:hAnsi="Arial"/>
          <w:sz w:val="22"/>
        </w:rPr>
        <w:t>selection</w:t>
      </w:r>
      <w:r w:rsidR="00B23E59" w:rsidRPr="006A1D61">
        <w:rPr>
          <w:rFonts w:ascii="Arial" w:hAnsi="Arial"/>
          <w:sz w:val="22"/>
        </w:rPr>
        <w:t xml:space="preserve"> </w:t>
      </w:r>
      <w:r w:rsidR="00B53639" w:rsidRPr="006A1D61">
        <w:rPr>
          <w:rFonts w:ascii="Arial" w:hAnsi="Arial"/>
          <w:sz w:val="22"/>
        </w:rPr>
        <w:t>questionnaire (SQ)</w:t>
      </w:r>
      <w:r w:rsidR="00B23E59" w:rsidRPr="006A1D61">
        <w:rPr>
          <w:rFonts w:ascii="Arial" w:hAnsi="Arial"/>
          <w:sz w:val="22"/>
        </w:rPr>
        <w:t xml:space="preserve"> </w:t>
      </w:r>
      <w:r w:rsidR="00B53639" w:rsidRPr="006A1D61">
        <w:rPr>
          <w:rFonts w:ascii="Arial" w:hAnsi="Arial"/>
          <w:sz w:val="22"/>
        </w:rPr>
        <w:t>as part of their</w:t>
      </w:r>
      <w:r w:rsidR="00A46562" w:rsidRPr="006A1D61">
        <w:rPr>
          <w:rFonts w:ascii="Arial" w:hAnsi="Arial"/>
          <w:sz w:val="22"/>
        </w:rPr>
        <w:t xml:space="preserve"> tender </w:t>
      </w:r>
      <w:r w:rsidR="00A3184A" w:rsidRPr="006A1D61">
        <w:rPr>
          <w:rFonts w:ascii="Arial" w:hAnsi="Arial"/>
          <w:sz w:val="22"/>
        </w:rPr>
        <w:t>response</w:t>
      </w:r>
      <w:r w:rsidR="00A46562" w:rsidRPr="006A1D61">
        <w:rPr>
          <w:rFonts w:ascii="Arial" w:hAnsi="Arial"/>
          <w:sz w:val="22"/>
        </w:rPr>
        <w:t>.</w:t>
      </w:r>
      <w:r w:rsidR="00B23E59" w:rsidRPr="006A1D61">
        <w:rPr>
          <w:rFonts w:ascii="Arial" w:hAnsi="Arial"/>
          <w:sz w:val="22"/>
        </w:rPr>
        <w:t xml:space="preserve"> These questions</w:t>
      </w:r>
      <w:r w:rsidR="00A3184A" w:rsidRPr="006A1D61">
        <w:rPr>
          <w:rFonts w:ascii="Arial" w:hAnsi="Arial"/>
          <w:sz w:val="22"/>
        </w:rPr>
        <w:t xml:space="preserve"> can be found in the format of an online form on the East Midlands Tenders Procurement portal. They </w:t>
      </w:r>
      <w:r w:rsidR="00B23E59" w:rsidRPr="006A1D61">
        <w:rPr>
          <w:rFonts w:ascii="Arial" w:hAnsi="Arial"/>
          <w:sz w:val="22"/>
        </w:rPr>
        <w:t xml:space="preserve">cover your organisation's basic details and some questions </w:t>
      </w:r>
      <w:r w:rsidR="000700B3" w:rsidRPr="006A1D61">
        <w:rPr>
          <w:rFonts w:ascii="Arial" w:hAnsi="Arial"/>
          <w:sz w:val="22"/>
        </w:rPr>
        <w:t xml:space="preserve">will be </w:t>
      </w:r>
      <w:r w:rsidR="00B23E59" w:rsidRPr="006A1D61">
        <w:rPr>
          <w:rFonts w:ascii="Arial" w:hAnsi="Arial"/>
          <w:sz w:val="22"/>
        </w:rPr>
        <w:t xml:space="preserve">used to </w:t>
      </w:r>
      <w:r w:rsidR="00F15604">
        <w:rPr>
          <w:rFonts w:ascii="Arial" w:hAnsi="Arial"/>
          <w:sz w:val="22"/>
        </w:rPr>
        <w:t xml:space="preserve">assess </w:t>
      </w:r>
      <w:r w:rsidR="00B23E59" w:rsidRPr="006A1D61">
        <w:rPr>
          <w:rFonts w:ascii="Arial" w:hAnsi="Arial"/>
          <w:sz w:val="22"/>
        </w:rPr>
        <w:t xml:space="preserve">your organisation's suitability to become a supplier to </w:t>
      </w:r>
      <w:r w:rsidR="00AA7F95" w:rsidRPr="006A1D61">
        <w:rPr>
          <w:rFonts w:ascii="Arial" w:hAnsi="Arial"/>
          <w:sz w:val="22"/>
        </w:rPr>
        <w:t xml:space="preserve">the </w:t>
      </w:r>
      <w:r w:rsidR="00CC6158" w:rsidRPr="006A1D61">
        <w:rPr>
          <w:rFonts w:ascii="Arial" w:hAnsi="Arial"/>
          <w:sz w:val="22"/>
        </w:rPr>
        <w:t>Authority</w:t>
      </w:r>
      <w:r w:rsidR="00B23E59" w:rsidRPr="006A1D61">
        <w:rPr>
          <w:rFonts w:ascii="Arial" w:hAnsi="Arial"/>
          <w:sz w:val="22"/>
        </w:rPr>
        <w:t>.</w:t>
      </w:r>
      <w:r w:rsidR="00B53639" w:rsidRPr="006A1D61">
        <w:rPr>
          <w:rFonts w:ascii="Arial" w:hAnsi="Arial"/>
          <w:sz w:val="22"/>
        </w:rPr>
        <w:t xml:space="preserve"> </w:t>
      </w:r>
    </w:p>
    <w:p w14:paraId="1B761B11" w14:textId="77777777" w:rsidR="00B23E59" w:rsidRDefault="00B53639" w:rsidP="00FD7F33">
      <w:pPr>
        <w:pStyle w:val="L2"/>
        <w:numPr>
          <w:ilvl w:val="2"/>
          <w:numId w:val="8"/>
        </w:numPr>
        <w:ind w:left="709" w:hanging="709"/>
        <w:rPr>
          <w:rFonts w:ascii="Arial" w:hAnsi="Arial"/>
          <w:sz w:val="22"/>
        </w:rPr>
      </w:pPr>
      <w:r w:rsidRPr="006A1D61">
        <w:rPr>
          <w:rFonts w:ascii="Arial" w:hAnsi="Arial"/>
          <w:sz w:val="22"/>
        </w:rPr>
        <w:t>The Public Contracts Regulations 2015 introduced a number</w:t>
      </w:r>
      <w:r w:rsidR="004C0E1B" w:rsidRPr="006A1D61">
        <w:rPr>
          <w:rFonts w:ascii="Arial" w:hAnsi="Arial"/>
          <w:sz w:val="22"/>
        </w:rPr>
        <w:t xml:space="preserve"> of amended selection criteria</w:t>
      </w:r>
      <w:r w:rsidR="006115C9">
        <w:rPr>
          <w:rFonts w:ascii="Arial" w:hAnsi="Arial"/>
          <w:sz w:val="22"/>
        </w:rPr>
        <w:t xml:space="preserve">. </w:t>
      </w:r>
      <w:r w:rsidR="004C0E1B" w:rsidRPr="006A1D61">
        <w:rPr>
          <w:rFonts w:ascii="Arial" w:hAnsi="Arial"/>
          <w:sz w:val="22"/>
        </w:rPr>
        <w:t>It is intended that</w:t>
      </w:r>
      <w:r w:rsidRPr="006A1D61">
        <w:rPr>
          <w:rFonts w:ascii="Arial" w:hAnsi="Arial"/>
          <w:sz w:val="22"/>
        </w:rPr>
        <w:t xml:space="preserve"> all authorities</w:t>
      </w:r>
      <w:r w:rsidR="004C0E1B" w:rsidRPr="006A1D61">
        <w:rPr>
          <w:rFonts w:ascii="Arial" w:hAnsi="Arial"/>
          <w:sz w:val="22"/>
        </w:rPr>
        <w:t xml:space="preserve"> </w:t>
      </w:r>
      <w:r w:rsidR="00A3184A" w:rsidRPr="006A1D61">
        <w:rPr>
          <w:rFonts w:ascii="Arial" w:hAnsi="Arial"/>
          <w:sz w:val="22"/>
        </w:rPr>
        <w:t>use</w:t>
      </w:r>
      <w:r w:rsidRPr="006A1D61">
        <w:rPr>
          <w:rFonts w:ascii="Arial" w:hAnsi="Arial"/>
          <w:sz w:val="22"/>
        </w:rPr>
        <w:t xml:space="preserve"> this questionnaire</w:t>
      </w:r>
      <w:r w:rsidR="004C0E1B" w:rsidRPr="006A1D61">
        <w:rPr>
          <w:rFonts w:ascii="Arial" w:hAnsi="Arial"/>
          <w:sz w:val="22"/>
        </w:rPr>
        <w:t xml:space="preserve">, this is </w:t>
      </w:r>
      <w:r w:rsidRPr="006A1D61">
        <w:rPr>
          <w:rFonts w:ascii="Arial" w:hAnsi="Arial"/>
          <w:sz w:val="22"/>
        </w:rPr>
        <w:t>designed to help suppliers as it will be consistent across the public sector.</w:t>
      </w:r>
      <w:r w:rsidRPr="000F2FBD">
        <w:rPr>
          <w:rFonts w:ascii="Arial" w:hAnsi="Arial"/>
          <w:sz w:val="22"/>
        </w:rPr>
        <w:t xml:space="preserve"> </w:t>
      </w:r>
      <w:r w:rsidR="00AA44A7">
        <w:rPr>
          <w:rFonts w:ascii="Arial" w:hAnsi="Arial"/>
          <w:sz w:val="22"/>
        </w:rPr>
        <w:t xml:space="preserve">Further information and guidance about the SQ can be found on the </w:t>
      </w:r>
      <w:r w:rsidR="00AA44A7" w:rsidRPr="00AA44A7">
        <w:rPr>
          <w:rFonts w:ascii="Arial" w:hAnsi="Arial"/>
          <w:sz w:val="22"/>
        </w:rPr>
        <w:t>www.gov.uk</w:t>
      </w:r>
      <w:r w:rsidR="00AA44A7">
        <w:rPr>
          <w:rFonts w:ascii="Arial" w:hAnsi="Arial"/>
          <w:sz w:val="22"/>
        </w:rPr>
        <w:t xml:space="preserve"> website.</w:t>
      </w:r>
    </w:p>
    <w:p w14:paraId="1CF91386" w14:textId="77777777" w:rsidR="00064C99" w:rsidRPr="00064C99" w:rsidRDefault="00064C99" w:rsidP="00FD7F33">
      <w:pPr>
        <w:pStyle w:val="L2"/>
        <w:numPr>
          <w:ilvl w:val="2"/>
          <w:numId w:val="8"/>
        </w:numPr>
        <w:ind w:left="709" w:hanging="709"/>
        <w:rPr>
          <w:rFonts w:ascii="Arial" w:hAnsi="Arial"/>
          <w:sz w:val="22"/>
        </w:rPr>
      </w:pPr>
      <w:r>
        <w:rPr>
          <w:rFonts w:ascii="Arial" w:hAnsi="Arial"/>
          <w:sz w:val="22"/>
        </w:rPr>
        <w:t xml:space="preserve">The </w:t>
      </w:r>
      <w:r w:rsidR="003A04DA">
        <w:rPr>
          <w:rFonts w:ascii="Arial" w:hAnsi="Arial"/>
          <w:sz w:val="22"/>
        </w:rPr>
        <w:t>SQ</w:t>
      </w:r>
      <w:r w:rsidRPr="00064C99">
        <w:rPr>
          <w:rFonts w:ascii="Arial" w:hAnsi="Arial"/>
          <w:sz w:val="22"/>
        </w:rPr>
        <w:t xml:space="preserv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1A6EC5F0"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A completed declaration of Part 1 and Part 2 provides a formal statement that the organisation making the declaration has not breached any of the exclusions grounds.</w:t>
      </w:r>
      <w:r w:rsidR="00F15604">
        <w:rPr>
          <w:rFonts w:ascii="Arial" w:hAnsi="Arial"/>
          <w:sz w:val="22"/>
        </w:rPr>
        <w:t xml:space="preserve"> The declaration is part of the online </w:t>
      </w:r>
      <w:r w:rsidR="003A04DA">
        <w:rPr>
          <w:rFonts w:ascii="Arial" w:hAnsi="Arial"/>
          <w:sz w:val="22"/>
        </w:rPr>
        <w:t>SQ</w:t>
      </w:r>
      <w:r w:rsidR="00F15604">
        <w:rPr>
          <w:rFonts w:ascii="Arial" w:hAnsi="Arial"/>
          <w:sz w:val="22"/>
        </w:rPr>
        <w:t xml:space="preserve"> whereby a typed signature is acceptable. </w:t>
      </w:r>
    </w:p>
    <w:p w14:paraId="26AC3BE4"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w:t>
      </w:r>
      <w:r w:rsidR="000F323A">
        <w:rPr>
          <w:rFonts w:ascii="Arial" w:hAnsi="Arial"/>
          <w:sz w:val="22"/>
        </w:rPr>
        <w:t xml:space="preserve"> </w:t>
      </w:r>
    </w:p>
    <w:p w14:paraId="38825A0B"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sidR="0035221B">
        <w:rPr>
          <w:rFonts w:ascii="Arial" w:hAnsi="Arial"/>
          <w:sz w:val="22"/>
        </w:rPr>
        <w:t xml:space="preserve"> Where your proposal includes the use of sub-contractors, question 1.2 requests that you complete and submit the sub-contractor table which can be downloaded from the online form on the East Midlands Tenders website.</w:t>
      </w:r>
      <w:r w:rsidR="000F323A">
        <w:rPr>
          <w:rFonts w:ascii="Arial" w:hAnsi="Arial"/>
          <w:sz w:val="22"/>
        </w:rPr>
        <w:t xml:space="preserve"> You should answer questions in Part 3 on behalf of all organisations </w:t>
      </w:r>
      <w:r w:rsidR="0035221B">
        <w:rPr>
          <w:rFonts w:ascii="Arial" w:hAnsi="Arial"/>
          <w:sz w:val="22"/>
        </w:rPr>
        <w:t xml:space="preserve">involved. </w:t>
      </w:r>
    </w:p>
    <w:p w14:paraId="7BC52505" w14:textId="77777777" w:rsidR="00DA463D" w:rsidRPr="00DA463D" w:rsidRDefault="00DA463D" w:rsidP="00FD7F33">
      <w:pPr>
        <w:pStyle w:val="L2"/>
        <w:numPr>
          <w:ilvl w:val="2"/>
          <w:numId w:val="8"/>
        </w:numPr>
        <w:ind w:left="709" w:hanging="709"/>
        <w:rPr>
          <w:rFonts w:ascii="Arial" w:hAnsi="Arial"/>
          <w:sz w:val="22"/>
          <w:szCs w:val="22"/>
        </w:rPr>
      </w:pPr>
      <w:r w:rsidRPr="00A3184A">
        <w:rPr>
          <w:rFonts w:ascii="Arial" w:hAnsi="Arial"/>
          <w:sz w:val="22"/>
          <w:szCs w:val="22"/>
        </w:rPr>
        <w:t>The table below details what questions will be assessed as pass / fail and which are for information only.</w:t>
      </w:r>
    </w:p>
    <w:tbl>
      <w:tblPr>
        <w:tblW w:w="0" w:type="auto"/>
        <w:jc w:val="center"/>
        <w:tblCellMar>
          <w:left w:w="0" w:type="dxa"/>
          <w:right w:w="0" w:type="dxa"/>
        </w:tblCellMar>
        <w:tblLook w:val="04A0" w:firstRow="1" w:lastRow="0" w:firstColumn="1" w:lastColumn="0" w:noHBand="0" w:noVBand="1"/>
      </w:tblPr>
      <w:tblGrid>
        <w:gridCol w:w="3005"/>
        <w:gridCol w:w="4220"/>
        <w:gridCol w:w="1791"/>
      </w:tblGrid>
      <w:tr w:rsidR="00AA05AA" w:rsidRPr="001F2CC8" w14:paraId="17FAE30E" w14:textId="77777777" w:rsidTr="00AA05AA">
        <w:trPr>
          <w:jc w:val="center"/>
        </w:trPr>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34742" w14:textId="77777777" w:rsidR="00AA05AA" w:rsidRPr="001F2CC8" w:rsidRDefault="00AA05AA">
            <w:pPr>
              <w:jc w:val="center"/>
              <w:rPr>
                <w:rFonts w:ascii="Arial" w:hAnsi="Arial" w:cs="Arial"/>
                <w:b/>
                <w:bCs/>
              </w:rPr>
            </w:pPr>
            <w:r w:rsidRPr="001F2CC8">
              <w:rPr>
                <w:rFonts w:ascii="Arial" w:hAnsi="Arial" w:cs="Arial"/>
                <w:b/>
                <w:bCs/>
              </w:rPr>
              <w:t>Section</w:t>
            </w:r>
          </w:p>
        </w:tc>
        <w:tc>
          <w:tcPr>
            <w:tcW w:w="4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A18C30" w14:textId="77777777" w:rsidR="00AA05AA" w:rsidRPr="001F2CC8" w:rsidRDefault="00AA05AA">
            <w:pPr>
              <w:jc w:val="center"/>
              <w:rPr>
                <w:rFonts w:ascii="Arial" w:hAnsi="Arial" w:cs="Arial"/>
                <w:b/>
                <w:bCs/>
              </w:rPr>
            </w:pPr>
            <w:r w:rsidRPr="001F2CC8">
              <w:rPr>
                <w:rFonts w:ascii="Arial" w:hAnsi="Arial" w:cs="Arial"/>
                <w:b/>
                <w:bCs/>
              </w:rPr>
              <w:t>Section Title</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BE5C7" w14:textId="77777777" w:rsidR="00AA05AA" w:rsidRPr="001F2CC8" w:rsidRDefault="00AA05AA">
            <w:pPr>
              <w:jc w:val="center"/>
              <w:rPr>
                <w:rFonts w:ascii="Arial" w:hAnsi="Arial" w:cs="Arial"/>
                <w:b/>
                <w:bCs/>
              </w:rPr>
            </w:pPr>
            <w:r w:rsidRPr="001F2CC8">
              <w:rPr>
                <w:rFonts w:ascii="Arial" w:hAnsi="Arial" w:cs="Arial"/>
                <w:b/>
                <w:bCs/>
              </w:rPr>
              <w:t>Requirements</w:t>
            </w:r>
          </w:p>
        </w:tc>
      </w:tr>
      <w:tr w:rsidR="00AA05AA" w:rsidRPr="001F2CC8" w14:paraId="0D26F3EF"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548CF" w14:textId="77777777" w:rsidR="00AA05AA" w:rsidRPr="001F2CC8" w:rsidRDefault="00AA05AA">
            <w:pPr>
              <w:rPr>
                <w:rFonts w:ascii="Arial" w:hAnsi="Arial" w:cs="Arial"/>
                <w:b/>
                <w:bCs/>
              </w:rPr>
            </w:pPr>
            <w:r w:rsidRPr="001F2CC8">
              <w:rPr>
                <w:rFonts w:ascii="Arial" w:hAnsi="Arial" w:cs="Arial"/>
                <w:b/>
                <w:bCs/>
              </w:rPr>
              <w:t>Part 1: Questions (General Information)</w:t>
            </w:r>
          </w:p>
        </w:tc>
      </w:tr>
      <w:tr w:rsidR="00AA05AA" w:rsidRPr="001F2CC8" w14:paraId="4D0F8CC4"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8DD49" w14:textId="77777777" w:rsidR="00AA05AA" w:rsidRPr="001F2CC8" w:rsidRDefault="00AA05AA">
            <w:pPr>
              <w:rPr>
                <w:rFonts w:ascii="Arial" w:hAnsi="Arial" w:cs="Arial"/>
              </w:rPr>
            </w:pPr>
            <w:r w:rsidRPr="001F2CC8">
              <w:rPr>
                <w:rFonts w:ascii="Arial" w:hAnsi="Arial" w:cs="Arial"/>
              </w:rPr>
              <w:t>Section 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3FDFB9C" w14:textId="77777777" w:rsidR="00AA05AA" w:rsidRPr="001F2CC8" w:rsidRDefault="00AA05AA">
            <w:pPr>
              <w:rPr>
                <w:rFonts w:ascii="Arial" w:hAnsi="Arial" w:cs="Arial"/>
              </w:rPr>
            </w:pPr>
            <w:r w:rsidRPr="001F2CC8">
              <w:rPr>
                <w:rFonts w:ascii="Arial" w:hAnsi="Arial" w:cs="Arial"/>
              </w:rPr>
              <w:t>Your Information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1AA4B18" w14:textId="77777777" w:rsidR="00AA05AA" w:rsidRPr="001F2CC8" w:rsidRDefault="00AA05AA">
            <w:pPr>
              <w:rPr>
                <w:rFonts w:ascii="Arial" w:hAnsi="Arial" w:cs="Arial"/>
              </w:rPr>
            </w:pPr>
            <w:r w:rsidRPr="001F2CC8">
              <w:rPr>
                <w:rFonts w:ascii="Arial" w:hAnsi="Arial" w:cs="Arial"/>
              </w:rPr>
              <w:t>For Information</w:t>
            </w:r>
          </w:p>
        </w:tc>
      </w:tr>
      <w:tr w:rsidR="00AA05AA" w:rsidRPr="001F2CC8" w14:paraId="0577BB45"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82C1E" w14:textId="77777777" w:rsidR="00AA05AA" w:rsidRPr="001F2CC8" w:rsidRDefault="00AA05AA">
            <w:pPr>
              <w:rPr>
                <w:rFonts w:ascii="Arial" w:hAnsi="Arial" w:cs="Arial"/>
              </w:rPr>
            </w:pPr>
            <w:r w:rsidRPr="001F2CC8">
              <w:rPr>
                <w:rFonts w:ascii="Arial" w:hAnsi="Arial" w:cs="Arial"/>
              </w:rPr>
              <w:t>Section 1 (continued)</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0E170D6" w14:textId="77777777" w:rsidR="00AA05AA" w:rsidRPr="001F2CC8" w:rsidRDefault="00AA05AA">
            <w:pPr>
              <w:rPr>
                <w:rFonts w:ascii="Arial" w:hAnsi="Arial" w:cs="Arial"/>
              </w:rPr>
            </w:pPr>
            <w:r w:rsidRPr="001F2CC8">
              <w:rPr>
                <w:rFonts w:ascii="Arial" w:hAnsi="Arial" w:cs="Arial"/>
              </w:rPr>
              <w:t>Bidding Model</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53B297D5" w14:textId="77777777" w:rsidR="00AA05AA" w:rsidRPr="001F2CC8" w:rsidRDefault="00AA05AA">
            <w:pPr>
              <w:rPr>
                <w:rFonts w:ascii="Arial" w:hAnsi="Arial" w:cs="Arial"/>
              </w:rPr>
            </w:pPr>
            <w:r w:rsidRPr="001F2CC8">
              <w:rPr>
                <w:rFonts w:ascii="Arial" w:hAnsi="Arial" w:cs="Arial"/>
              </w:rPr>
              <w:t>For Information</w:t>
            </w:r>
          </w:p>
        </w:tc>
      </w:tr>
      <w:tr w:rsidR="00AA05AA" w:rsidRPr="001F2CC8" w14:paraId="151E0360"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80754" w14:textId="77777777" w:rsidR="00AA05AA" w:rsidRPr="001F2CC8" w:rsidRDefault="00AA05AA">
            <w:pPr>
              <w:rPr>
                <w:rFonts w:ascii="Arial" w:hAnsi="Arial" w:cs="Arial"/>
                <w:b/>
                <w:bCs/>
              </w:rPr>
            </w:pPr>
            <w:r w:rsidRPr="001F2CC8">
              <w:rPr>
                <w:rFonts w:ascii="Arial" w:hAnsi="Arial" w:cs="Arial"/>
                <w:b/>
                <w:bCs/>
              </w:rPr>
              <w:t>Part 2: Exclusion Grounds</w:t>
            </w:r>
          </w:p>
        </w:tc>
      </w:tr>
      <w:tr w:rsidR="00AA05AA" w:rsidRPr="001F2CC8" w14:paraId="540A258C"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435E5" w14:textId="77777777" w:rsidR="00AA05AA" w:rsidRPr="001F2CC8" w:rsidRDefault="00AA05AA">
            <w:pPr>
              <w:rPr>
                <w:rFonts w:ascii="Arial" w:hAnsi="Arial" w:cs="Arial"/>
              </w:rPr>
            </w:pPr>
            <w:r w:rsidRPr="001F2CC8">
              <w:rPr>
                <w:rFonts w:ascii="Arial" w:hAnsi="Arial" w:cs="Arial"/>
              </w:rPr>
              <w:t>Section 2</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7444589F" w14:textId="77777777" w:rsidR="00AA05AA" w:rsidRPr="001F2CC8" w:rsidRDefault="00AA05AA">
            <w:pPr>
              <w:rPr>
                <w:rFonts w:ascii="Arial" w:hAnsi="Arial" w:cs="Arial"/>
              </w:rPr>
            </w:pPr>
            <w:r w:rsidRPr="001F2CC8">
              <w:rPr>
                <w:rFonts w:ascii="Arial" w:hAnsi="Arial" w:cs="Arial"/>
              </w:rPr>
              <w:t>Grounds for Mandatory Exclusion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D08C212" w14:textId="77777777" w:rsidR="00AA05AA" w:rsidRPr="001F2CC8" w:rsidRDefault="00AA05AA">
            <w:pPr>
              <w:rPr>
                <w:rFonts w:ascii="Arial" w:hAnsi="Arial" w:cs="Arial"/>
              </w:rPr>
            </w:pPr>
            <w:r w:rsidRPr="001F2CC8">
              <w:rPr>
                <w:rFonts w:ascii="Arial" w:hAnsi="Arial" w:cs="Arial"/>
              </w:rPr>
              <w:t>Pass / Fail</w:t>
            </w:r>
          </w:p>
        </w:tc>
      </w:tr>
      <w:tr w:rsidR="00AA05AA" w:rsidRPr="001F2CC8" w14:paraId="225ED499"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F5330" w14:textId="77777777" w:rsidR="00AA05AA" w:rsidRPr="001F2CC8" w:rsidRDefault="00AA05AA">
            <w:pPr>
              <w:rPr>
                <w:rFonts w:ascii="Arial" w:hAnsi="Arial" w:cs="Arial"/>
              </w:rPr>
            </w:pPr>
            <w:r w:rsidRPr="001F2CC8">
              <w:rPr>
                <w:rFonts w:ascii="Arial" w:hAnsi="Arial" w:cs="Arial"/>
              </w:rPr>
              <w:t>Section 3</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2371E6C" w14:textId="77777777" w:rsidR="00AA05AA" w:rsidRPr="001F2CC8" w:rsidRDefault="00AA05AA">
            <w:pPr>
              <w:rPr>
                <w:rFonts w:ascii="Arial" w:hAnsi="Arial" w:cs="Arial"/>
              </w:rPr>
            </w:pPr>
            <w:r w:rsidRPr="001F2CC8">
              <w:rPr>
                <w:rFonts w:ascii="Arial" w:hAnsi="Arial" w:cs="Arial"/>
              </w:rPr>
              <w:t>Mandatory and discretionary grounds relating to the payment of taxes and social security contributions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6796E1BC" w14:textId="77777777" w:rsidR="00AA05AA" w:rsidRPr="001F2CC8" w:rsidRDefault="00AA05AA">
            <w:pPr>
              <w:rPr>
                <w:rFonts w:ascii="Arial" w:hAnsi="Arial" w:cs="Arial"/>
              </w:rPr>
            </w:pPr>
            <w:r w:rsidRPr="001F2CC8">
              <w:rPr>
                <w:rFonts w:ascii="Arial" w:hAnsi="Arial" w:cs="Arial"/>
              </w:rPr>
              <w:t>Pass / Fail</w:t>
            </w:r>
          </w:p>
        </w:tc>
      </w:tr>
      <w:tr w:rsidR="00AA05AA" w:rsidRPr="001F2CC8" w14:paraId="1678B853"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EA941" w14:textId="77777777" w:rsidR="00AA05AA" w:rsidRPr="001F2CC8" w:rsidRDefault="00AA05AA">
            <w:pPr>
              <w:rPr>
                <w:rFonts w:ascii="Arial" w:hAnsi="Arial" w:cs="Arial"/>
              </w:rPr>
            </w:pPr>
            <w:r w:rsidRPr="001F2CC8">
              <w:rPr>
                <w:rFonts w:ascii="Arial" w:hAnsi="Arial" w:cs="Arial"/>
              </w:rPr>
              <w:t>Section 4</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6C7FFAE0" w14:textId="77777777" w:rsidR="00AA05AA" w:rsidRPr="001F2CC8" w:rsidRDefault="00AA05AA">
            <w:pPr>
              <w:rPr>
                <w:rFonts w:ascii="Arial" w:hAnsi="Arial" w:cs="Arial"/>
              </w:rPr>
            </w:pPr>
            <w:r w:rsidRPr="001F2CC8">
              <w:rPr>
                <w:rFonts w:ascii="Arial" w:hAnsi="Arial" w:cs="Arial"/>
              </w:rPr>
              <w:t>Grounds for Discretionary Exclusion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4C86288" w14:textId="77777777" w:rsidR="00AA05AA" w:rsidRPr="001F2CC8" w:rsidRDefault="00AA05AA">
            <w:pPr>
              <w:rPr>
                <w:rFonts w:ascii="Arial" w:hAnsi="Arial" w:cs="Arial"/>
              </w:rPr>
            </w:pPr>
            <w:r w:rsidRPr="001F2CC8">
              <w:rPr>
                <w:rFonts w:ascii="Arial" w:hAnsi="Arial" w:cs="Arial"/>
              </w:rPr>
              <w:t>Pass / Fail</w:t>
            </w:r>
          </w:p>
        </w:tc>
      </w:tr>
      <w:tr w:rsidR="00AA05AA" w:rsidRPr="001F2CC8" w14:paraId="3EF8D48B"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4157B" w14:textId="77777777" w:rsidR="00AA05AA" w:rsidRPr="001F2CC8" w:rsidRDefault="00AA05AA">
            <w:pPr>
              <w:rPr>
                <w:rFonts w:ascii="Arial" w:hAnsi="Arial" w:cs="Arial"/>
                <w:b/>
                <w:bCs/>
              </w:rPr>
            </w:pPr>
            <w:r w:rsidRPr="001F2CC8">
              <w:rPr>
                <w:rFonts w:ascii="Arial" w:hAnsi="Arial" w:cs="Arial"/>
                <w:b/>
                <w:bCs/>
              </w:rPr>
              <w:t>Part 3: Selection Questions</w:t>
            </w:r>
          </w:p>
        </w:tc>
      </w:tr>
      <w:tr w:rsidR="00AA05AA" w:rsidRPr="001F2CC8" w14:paraId="73572FA5"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AF8F" w14:textId="77777777" w:rsidR="00AA05AA" w:rsidRPr="001F2CC8" w:rsidRDefault="00AA05AA">
            <w:pPr>
              <w:rPr>
                <w:rFonts w:ascii="Arial" w:hAnsi="Arial" w:cs="Arial"/>
              </w:rPr>
            </w:pPr>
            <w:r w:rsidRPr="001F2CC8">
              <w:rPr>
                <w:rFonts w:ascii="Arial" w:hAnsi="Arial" w:cs="Arial"/>
              </w:rPr>
              <w:t>Section 5</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47A203B3" w14:textId="77777777" w:rsidR="00AA05AA" w:rsidRPr="001F2CC8" w:rsidRDefault="00AA05AA">
            <w:pPr>
              <w:rPr>
                <w:rFonts w:ascii="Arial" w:hAnsi="Arial" w:cs="Arial"/>
              </w:rPr>
            </w:pPr>
            <w:r w:rsidRPr="001F2CC8">
              <w:rPr>
                <w:rFonts w:ascii="Arial" w:hAnsi="Arial" w:cs="Arial"/>
              </w:rPr>
              <w:t>Economic and Financial Standing</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2D74C285" w14:textId="77777777" w:rsidR="00AA05AA" w:rsidRPr="001F2CC8" w:rsidRDefault="00AA05AA">
            <w:pPr>
              <w:rPr>
                <w:rFonts w:ascii="Arial" w:hAnsi="Arial" w:cs="Arial"/>
              </w:rPr>
            </w:pPr>
            <w:r w:rsidRPr="001F2CC8">
              <w:rPr>
                <w:rFonts w:ascii="Arial" w:hAnsi="Arial" w:cs="Arial"/>
              </w:rPr>
              <w:t>Pass / Fail</w:t>
            </w:r>
          </w:p>
        </w:tc>
      </w:tr>
      <w:tr w:rsidR="00AA05AA" w:rsidRPr="001F2CC8" w14:paraId="0848E6FA"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BCA25" w14:textId="77777777" w:rsidR="00AA05AA" w:rsidRPr="001F2CC8" w:rsidRDefault="00AA05AA">
            <w:pPr>
              <w:rPr>
                <w:rFonts w:ascii="Arial" w:hAnsi="Arial" w:cs="Arial"/>
              </w:rPr>
            </w:pPr>
            <w:r w:rsidRPr="001F2CC8">
              <w:rPr>
                <w:rFonts w:ascii="Arial" w:hAnsi="Arial" w:cs="Arial"/>
              </w:rPr>
              <w:t>Section 6</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0F16DB5D" w14:textId="77777777" w:rsidR="00AA05AA" w:rsidRPr="001F2CC8" w:rsidRDefault="00AA05AA">
            <w:pPr>
              <w:rPr>
                <w:rFonts w:ascii="Arial" w:hAnsi="Arial" w:cs="Arial"/>
              </w:rPr>
            </w:pPr>
            <w:r w:rsidRPr="001F2CC8">
              <w:rPr>
                <w:rFonts w:ascii="Arial" w:hAnsi="Arial" w:cs="Arial"/>
              </w:rPr>
              <w:t>Technical and Professional Ability</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AEA443E" w14:textId="77777777" w:rsidR="00AA05AA" w:rsidRPr="001F2CC8" w:rsidRDefault="00AA05AA">
            <w:pPr>
              <w:rPr>
                <w:rFonts w:ascii="Arial" w:hAnsi="Arial" w:cs="Arial"/>
              </w:rPr>
            </w:pPr>
            <w:r w:rsidRPr="001F2CC8">
              <w:rPr>
                <w:rFonts w:ascii="Arial" w:hAnsi="Arial" w:cs="Arial"/>
              </w:rPr>
              <w:t>Pass / Fail</w:t>
            </w:r>
          </w:p>
        </w:tc>
      </w:tr>
      <w:tr w:rsidR="00D32762" w:rsidRPr="001F2CC8" w14:paraId="381CCABA" w14:textId="77777777" w:rsidTr="00D32762">
        <w:trPr>
          <w:trHeight w:val="569"/>
          <w:jc w:val="center"/>
        </w:trPr>
        <w:tc>
          <w:tcPr>
            <w:tcW w:w="3005" w:type="dxa"/>
            <w:vMerge w:val="restart"/>
            <w:tcBorders>
              <w:top w:val="nil"/>
              <w:left w:val="single" w:sz="8" w:space="0" w:color="auto"/>
              <w:right w:val="single" w:sz="8" w:space="0" w:color="auto"/>
            </w:tcBorders>
            <w:tcMar>
              <w:top w:w="0" w:type="dxa"/>
              <w:left w:w="108" w:type="dxa"/>
              <w:bottom w:w="0" w:type="dxa"/>
              <w:right w:w="108" w:type="dxa"/>
            </w:tcMar>
            <w:hideMark/>
          </w:tcPr>
          <w:p w14:paraId="6FD1C063" w14:textId="77777777" w:rsidR="00D32762" w:rsidRPr="001F2CC8" w:rsidRDefault="00D32762">
            <w:pPr>
              <w:rPr>
                <w:rFonts w:ascii="Arial" w:hAnsi="Arial" w:cs="Arial"/>
              </w:rPr>
            </w:pPr>
            <w:r w:rsidRPr="001F2CC8">
              <w:rPr>
                <w:rFonts w:ascii="Arial" w:hAnsi="Arial" w:cs="Arial"/>
              </w:rPr>
              <w:t>Section 7</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CCE7F50" w14:textId="64A9453A" w:rsidR="00D32762" w:rsidRPr="001F2CC8" w:rsidRDefault="00D32762">
            <w:pPr>
              <w:rPr>
                <w:rFonts w:ascii="Arial" w:hAnsi="Arial" w:cs="Arial"/>
              </w:rPr>
            </w:pPr>
            <w:r w:rsidRPr="00A934D9">
              <w:rPr>
                <w:rFonts w:ascii="Arial" w:hAnsi="Arial" w:cs="Arial"/>
              </w:rPr>
              <w:t>Web Content Accessibility Guidelines (WCAG 2.1)</w:t>
            </w:r>
          </w:p>
        </w:tc>
        <w:tc>
          <w:tcPr>
            <w:tcW w:w="1791" w:type="dxa"/>
            <w:vMerge w:val="restart"/>
            <w:tcBorders>
              <w:top w:val="nil"/>
              <w:left w:val="nil"/>
              <w:right w:val="single" w:sz="8" w:space="0" w:color="auto"/>
            </w:tcBorders>
            <w:tcMar>
              <w:top w:w="0" w:type="dxa"/>
              <w:left w:w="108" w:type="dxa"/>
              <w:bottom w:w="0" w:type="dxa"/>
              <w:right w:w="108" w:type="dxa"/>
            </w:tcMar>
            <w:hideMark/>
          </w:tcPr>
          <w:p w14:paraId="74F84633" w14:textId="77777777" w:rsidR="00D32762" w:rsidRDefault="00D32762" w:rsidP="00D32762">
            <w:pPr>
              <w:jc w:val="center"/>
              <w:rPr>
                <w:rFonts w:ascii="Arial" w:hAnsi="Arial" w:cs="Arial"/>
              </w:rPr>
            </w:pPr>
          </w:p>
          <w:p w14:paraId="78F708E2" w14:textId="2433DED5" w:rsidR="00D32762" w:rsidRPr="001F2CC8" w:rsidRDefault="00D32762" w:rsidP="00D32762">
            <w:pPr>
              <w:rPr>
                <w:rFonts w:ascii="Arial" w:hAnsi="Arial" w:cs="Arial"/>
              </w:rPr>
            </w:pPr>
            <w:r w:rsidRPr="001F2CC8">
              <w:rPr>
                <w:rFonts w:ascii="Arial" w:hAnsi="Arial" w:cs="Arial"/>
              </w:rPr>
              <w:t>Pass / Fail</w:t>
            </w:r>
          </w:p>
        </w:tc>
      </w:tr>
      <w:tr w:rsidR="00D32762" w:rsidRPr="001F2CC8" w14:paraId="1A1D2EC6" w14:textId="77777777" w:rsidTr="00D81664">
        <w:trPr>
          <w:trHeight w:val="532"/>
          <w:jc w:val="center"/>
        </w:trPr>
        <w:tc>
          <w:tcPr>
            <w:tcW w:w="300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61BE3CE" w14:textId="77777777" w:rsidR="00D32762" w:rsidRPr="001F2CC8" w:rsidRDefault="00D32762">
            <w:pPr>
              <w:rPr>
                <w:rFonts w:ascii="Arial" w:hAnsi="Arial" w:cs="Arial"/>
              </w:rPr>
            </w:pPr>
          </w:p>
        </w:tc>
        <w:tc>
          <w:tcPr>
            <w:tcW w:w="4220" w:type="dxa"/>
            <w:tcBorders>
              <w:top w:val="nil"/>
              <w:left w:val="nil"/>
              <w:bottom w:val="single" w:sz="8" w:space="0" w:color="auto"/>
              <w:right w:val="single" w:sz="8" w:space="0" w:color="auto"/>
            </w:tcBorders>
            <w:tcMar>
              <w:top w:w="0" w:type="dxa"/>
              <w:left w:w="108" w:type="dxa"/>
              <w:bottom w:w="0" w:type="dxa"/>
              <w:right w:w="108" w:type="dxa"/>
            </w:tcMar>
          </w:tcPr>
          <w:p w14:paraId="56FF5344" w14:textId="4CD1B5AF" w:rsidR="00D32762" w:rsidRPr="00A934D9" w:rsidRDefault="00D32762">
            <w:pPr>
              <w:rPr>
                <w:rFonts w:ascii="Arial" w:hAnsi="Arial" w:cs="Arial"/>
              </w:rPr>
            </w:pPr>
            <w:r>
              <w:rPr>
                <w:rFonts w:ascii="Arial" w:hAnsi="Arial" w:cs="Arial"/>
              </w:rPr>
              <w:t>Data Protection</w:t>
            </w:r>
          </w:p>
        </w:tc>
        <w:tc>
          <w:tcPr>
            <w:tcW w:w="1791" w:type="dxa"/>
            <w:vMerge/>
            <w:tcBorders>
              <w:left w:val="nil"/>
              <w:bottom w:val="single" w:sz="8" w:space="0" w:color="auto"/>
              <w:right w:val="single" w:sz="8" w:space="0" w:color="auto"/>
            </w:tcBorders>
            <w:tcMar>
              <w:top w:w="0" w:type="dxa"/>
              <w:left w:w="108" w:type="dxa"/>
              <w:bottom w:w="0" w:type="dxa"/>
              <w:right w:w="108" w:type="dxa"/>
            </w:tcMar>
          </w:tcPr>
          <w:p w14:paraId="1C2A3418" w14:textId="77777777" w:rsidR="00D32762" w:rsidRPr="001F2CC8" w:rsidRDefault="00D32762">
            <w:pPr>
              <w:rPr>
                <w:rFonts w:ascii="Arial" w:hAnsi="Arial" w:cs="Arial"/>
              </w:rPr>
            </w:pPr>
          </w:p>
        </w:tc>
      </w:tr>
      <w:tr w:rsidR="00AA05AA" w:rsidRPr="001F2CC8" w14:paraId="0745FD69"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A0887" w14:textId="77777777" w:rsidR="00AA05AA" w:rsidRPr="001F2CC8" w:rsidRDefault="00AA05AA">
            <w:pPr>
              <w:rPr>
                <w:rFonts w:ascii="Arial" w:hAnsi="Arial" w:cs="Arial"/>
                <w:b/>
                <w:bCs/>
              </w:rPr>
            </w:pPr>
            <w:r w:rsidRPr="001F2CC8">
              <w:rPr>
                <w:rFonts w:ascii="Arial" w:hAnsi="Arial" w:cs="Arial"/>
                <w:b/>
                <w:bCs/>
              </w:rPr>
              <w:t>Contact Details and Declaration</w:t>
            </w:r>
          </w:p>
        </w:tc>
      </w:tr>
      <w:tr w:rsidR="00AA05AA" w:rsidRPr="001F2CC8" w14:paraId="24DC94CA"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75ADF" w14:textId="77777777" w:rsidR="00AA05AA" w:rsidRPr="001F2CC8" w:rsidRDefault="00AA05AA">
            <w:pPr>
              <w:rPr>
                <w:rFonts w:ascii="Arial" w:hAnsi="Arial" w:cs="Arial"/>
              </w:rPr>
            </w:pP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205D98E" w14:textId="77777777" w:rsidR="00AA05AA" w:rsidRPr="001F2CC8" w:rsidRDefault="00AA05AA">
            <w:pPr>
              <w:rPr>
                <w:rFonts w:ascii="Arial" w:hAnsi="Arial" w:cs="Arial"/>
              </w:rPr>
            </w:pPr>
            <w:r w:rsidRPr="001F2CC8">
              <w:rPr>
                <w:rFonts w:ascii="Arial" w:hAnsi="Arial" w:cs="Arial"/>
              </w:rPr>
              <w:t>Contact Details and Declaration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4577ED6F" w14:textId="77777777" w:rsidR="00AA05AA" w:rsidRPr="001F2CC8" w:rsidRDefault="00AA05AA">
            <w:pPr>
              <w:rPr>
                <w:rFonts w:ascii="Arial" w:hAnsi="Arial" w:cs="Arial"/>
              </w:rPr>
            </w:pPr>
            <w:r w:rsidRPr="001F2CC8">
              <w:rPr>
                <w:rFonts w:ascii="Arial" w:hAnsi="Arial" w:cs="Arial"/>
              </w:rPr>
              <w:t>For Information</w:t>
            </w:r>
          </w:p>
        </w:tc>
      </w:tr>
    </w:tbl>
    <w:p w14:paraId="3FE6D117" w14:textId="77777777" w:rsidR="00AA05AA" w:rsidRDefault="00AA05AA" w:rsidP="00AA05AA">
      <w:pPr>
        <w:spacing w:after="0" w:line="240" w:lineRule="auto"/>
        <w:ind w:left="720"/>
        <w:rPr>
          <w:rFonts w:eastAsia="Times New Roman"/>
          <w:highlight w:val="yellow"/>
        </w:rPr>
      </w:pPr>
    </w:p>
    <w:p w14:paraId="0FA3CF39" w14:textId="77777777" w:rsidR="00DA463D" w:rsidRPr="006A1D61" w:rsidRDefault="0047736B" w:rsidP="00FD7F33">
      <w:pPr>
        <w:pStyle w:val="L2"/>
        <w:numPr>
          <w:ilvl w:val="2"/>
          <w:numId w:val="8"/>
        </w:numPr>
        <w:ind w:left="709" w:hanging="709"/>
        <w:rPr>
          <w:rFonts w:ascii="Arial" w:hAnsi="Arial"/>
          <w:sz w:val="22"/>
          <w:szCs w:val="22"/>
        </w:rPr>
      </w:pPr>
      <w:r w:rsidRPr="006A1D61">
        <w:rPr>
          <w:rFonts w:ascii="Arial" w:hAnsi="Arial"/>
          <w:sz w:val="22"/>
          <w:szCs w:val="22"/>
        </w:rPr>
        <w:t>T</w:t>
      </w:r>
      <w:r w:rsidR="00B75FC7" w:rsidRPr="006A1D61">
        <w:rPr>
          <w:rFonts w:ascii="Arial" w:hAnsi="Arial"/>
          <w:sz w:val="22"/>
          <w:szCs w:val="22"/>
        </w:rPr>
        <w:t xml:space="preserve">he </w:t>
      </w:r>
      <w:r w:rsidR="00DA463D" w:rsidRPr="006A1D61">
        <w:rPr>
          <w:rFonts w:ascii="Arial" w:hAnsi="Arial"/>
          <w:sz w:val="22"/>
        </w:rPr>
        <w:t xml:space="preserve">questionnaire </w:t>
      </w:r>
      <w:r w:rsidR="00DA463D" w:rsidRPr="006A1D61">
        <w:rPr>
          <w:rFonts w:ascii="Arial" w:hAnsi="Arial"/>
          <w:sz w:val="22"/>
          <w:szCs w:val="22"/>
        </w:rPr>
        <w:t>is</w:t>
      </w:r>
      <w:r w:rsidR="00B75FC7" w:rsidRPr="006A1D61">
        <w:rPr>
          <w:rFonts w:ascii="Arial" w:hAnsi="Arial"/>
          <w:sz w:val="22"/>
          <w:szCs w:val="22"/>
        </w:rPr>
        <w:t xml:space="preserve"> presented as Yes or No responses; however should you feel that there are any that do not apply, please leave the 'Yes' or 'No' tick</w:t>
      </w:r>
      <w:r w:rsidR="0043720E" w:rsidRPr="006A1D61">
        <w:rPr>
          <w:rFonts w:ascii="Arial" w:hAnsi="Arial"/>
          <w:sz w:val="22"/>
          <w:szCs w:val="22"/>
        </w:rPr>
        <w:t>-</w:t>
      </w:r>
      <w:r w:rsidR="00B75FC7" w:rsidRPr="006A1D61">
        <w:rPr>
          <w:rFonts w:ascii="Arial" w:hAnsi="Arial"/>
          <w:sz w:val="22"/>
          <w:szCs w:val="22"/>
        </w:rPr>
        <w:t>boxes blank</w:t>
      </w:r>
      <w:r w:rsidR="00CF523A" w:rsidRPr="006A1D61">
        <w:rPr>
          <w:rFonts w:ascii="Arial" w:hAnsi="Arial"/>
          <w:sz w:val="22"/>
          <w:szCs w:val="22"/>
        </w:rPr>
        <w:t xml:space="preserve"> or</w:t>
      </w:r>
      <w:r w:rsidR="00B75FC7" w:rsidRPr="006A1D61">
        <w:rPr>
          <w:rFonts w:ascii="Arial" w:hAnsi="Arial"/>
          <w:sz w:val="22"/>
          <w:szCs w:val="22"/>
        </w:rPr>
        <w:t xml:space="preserve"> state 'N/A' in the </w:t>
      </w:r>
      <w:r w:rsidR="00CF523A" w:rsidRPr="006A1D61">
        <w:rPr>
          <w:rFonts w:ascii="Arial" w:hAnsi="Arial"/>
          <w:sz w:val="22"/>
          <w:szCs w:val="22"/>
        </w:rPr>
        <w:t>answer / supporting</w:t>
      </w:r>
      <w:r w:rsidR="00B75FC7" w:rsidRPr="006A1D61">
        <w:rPr>
          <w:rFonts w:ascii="Arial" w:hAnsi="Arial"/>
          <w:sz w:val="22"/>
          <w:szCs w:val="22"/>
        </w:rPr>
        <w:t xml:space="preserve"> information box, and if necessary provide a brief explanation of why you feel the question is not applicable.</w:t>
      </w:r>
    </w:p>
    <w:p w14:paraId="1A516F16" w14:textId="77777777" w:rsidR="00DA463D" w:rsidRPr="006A1D61" w:rsidRDefault="00DA463D" w:rsidP="00FD7F33">
      <w:pPr>
        <w:pStyle w:val="L2"/>
        <w:numPr>
          <w:ilvl w:val="2"/>
          <w:numId w:val="8"/>
        </w:numPr>
        <w:ind w:left="709" w:hanging="709"/>
        <w:rPr>
          <w:rFonts w:ascii="Arial" w:hAnsi="Arial"/>
          <w:sz w:val="22"/>
        </w:rPr>
      </w:pPr>
      <w:r w:rsidRPr="006A1D61">
        <w:rPr>
          <w:rFonts w:ascii="Arial" w:hAnsi="Arial"/>
          <w:sz w:val="22"/>
        </w:rPr>
        <w:t xml:space="preserve">The questionnaire </w:t>
      </w:r>
      <w:r w:rsidRPr="006A1D61">
        <w:rPr>
          <w:rFonts w:ascii="Arial" w:hAnsi="Arial"/>
          <w:sz w:val="22"/>
          <w:szCs w:val="22"/>
        </w:rPr>
        <w:t xml:space="preserve">is </w:t>
      </w:r>
      <w:r w:rsidRPr="006A1D61">
        <w:rPr>
          <w:rFonts w:ascii="Arial" w:hAnsi="Arial"/>
          <w:sz w:val="22"/>
        </w:rPr>
        <w:t xml:space="preserve">not scored </w:t>
      </w:r>
      <w:r w:rsidRPr="006A1D61">
        <w:rPr>
          <w:rFonts w:ascii="Arial" w:hAnsi="Arial"/>
          <w:sz w:val="22"/>
          <w:szCs w:val="22"/>
        </w:rPr>
        <w:t xml:space="preserve">and forms no part of the evaluation other than to gauge an organisation's basic suitability. </w:t>
      </w:r>
      <w:r w:rsidRPr="006A1D61">
        <w:rPr>
          <w:rFonts w:ascii="Arial" w:hAnsi="Arial"/>
          <w:sz w:val="22"/>
        </w:rPr>
        <w:t xml:space="preserve">Any organisation failing to satisfy the Authority of their suitability to undertake the contract will be removed from consideration. Some elements (such as potential conflicts of interest) may require you to provide additional information, and the Authority reserves the right to seek further clarification where appropriate. </w:t>
      </w:r>
    </w:p>
    <w:p w14:paraId="411F6D5E" w14:textId="77777777" w:rsidR="00A3184A" w:rsidRDefault="00A3184A" w:rsidP="00FD7F33">
      <w:pPr>
        <w:pStyle w:val="L2"/>
        <w:numPr>
          <w:ilvl w:val="2"/>
          <w:numId w:val="8"/>
        </w:numPr>
        <w:ind w:left="709" w:hanging="851"/>
        <w:rPr>
          <w:rFonts w:ascii="Arial" w:hAnsi="Arial"/>
          <w:sz w:val="22"/>
          <w:szCs w:val="22"/>
        </w:rPr>
      </w:pPr>
      <w:r w:rsidRPr="00A3184A">
        <w:rPr>
          <w:rFonts w:ascii="Arial" w:hAnsi="Arial"/>
          <w:sz w:val="22"/>
          <w:szCs w:val="22"/>
        </w:rPr>
        <w:t>If any part of this assessment raises any queries / concerns, further information will be sought from your organisation.  This information may take a number of different forms.  If the tenderer can satisfy the Authority that it is viable and financially stable despite the assessment raising queries / concerns, they may be allowed to continue in the tender process.</w:t>
      </w:r>
    </w:p>
    <w:p w14:paraId="6DB388D6" w14:textId="77777777" w:rsidR="000A69D1" w:rsidRPr="000A69D1" w:rsidRDefault="000A69D1" w:rsidP="00FD7F33">
      <w:pPr>
        <w:pStyle w:val="L2"/>
        <w:numPr>
          <w:ilvl w:val="2"/>
          <w:numId w:val="8"/>
        </w:numPr>
        <w:ind w:left="709" w:hanging="851"/>
        <w:rPr>
          <w:rFonts w:ascii="Arial" w:hAnsi="Arial"/>
          <w:sz w:val="20"/>
          <w:szCs w:val="22"/>
        </w:rPr>
      </w:pPr>
      <w:r>
        <w:rPr>
          <w:rFonts w:ascii="Arial" w:hAnsi="Arial"/>
          <w:iCs/>
          <w:sz w:val="22"/>
        </w:rPr>
        <w:t xml:space="preserve">Additional guidance can be accessed when completing the SQ online by </w:t>
      </w:r>
      <w:r w:rsidR="007877CE">
        <w:rPr>
          <w:rFonts w:ascii="Arial" w:hAnsi="Arial"/>
          <w:iCs/>
          <w:sz w:val="22"/>
        </w:rPr>
        <w:t>clicking the ‘Show more Information’ button in the top right hand corner of the screen.</w:t>
      </w:r>
    </w:p>
    <w:p w14:paraId="1B9563D8" w14:textId="5A1E59DA" w:rsidR="00193A4C" w:rsidRDefault="00DA463D" w:rsidP="00FD7F33">
      <w:pPr>
        <w:pStyle w:val="L2"/>
        <w:numPr>
          <w:ilvl w:val="2"/>
          <w:numId w:val="8"/>
        </w:numPr>
        <w:ind w:left="709" w:hanging="851"/>
        <w:rPr>
          <w:rFonts w:ascii="Arial" w:hAnsi="Arial"/>
          <w:sz w:val="22"/>
          <w:szCs w:val="22"/>
        </w:rPr>
      </w:pPr>
      <w:r w:rsidRPr="00A3184A">
        <w:rPr>
          <w:rFonts w:ascii="Arial" w:hAnsi="Arial"/>
          <w:b/>
          <w:sz w:val="22"/>
          <w:szCs w:val="22"/>
        </w:rPr>
        <w:t>Please do not provide any supporting information at this time unless specifically requested</w:t>
      </w:r>
      <w:r w:rsidRPr="00A3184A">
        <w:rPr>
          <w:rFonts w:ascii="Arial" w:hAnsi="Arial"/>
          <w:sz w:val="22"/>
          <w:szCs w:val="22"/>
        </w:rPr>
        <w:t>; relevant details will be sought from the leading Tenderer</w:t>
      </w:r>
      <w:r w:rsidR="00CE41A8">
        <w:rPr>
          <w:rFonts w:ascii="Arial" w:hAnsi="Arial"/>
          <w:sz w:val="22"/>
          <w:szCs w:val="22"/>
        </w:rPr>
        <w:t>(s)</w:t>
      </w:r>
      <w:r w:rsidRPr="00A3184A">
        <w:rPr>
          <w:rFonts w:ascii="Arial" w:hAnsi="Arial"/>
          <w:sz w:val="22"/>
          <w:szCs w:val="22"/>
        </w:rPr>
        <w:t xml:space="preserve"> and checked for suitability prior to contract award.</w:t>
      </w:r>
    </w:p>
    <w:p w14:paraId="4D5437A3" w14:textId="77777777" w:rsidR="00186B68" w:rsidRPr="004B7695" w:rsidRDefault="00186B68" w:rsidP="00186B68">
      <w:pPr>
        <w:pStyle w:val="L2"/>
        <w:numPr>
          <w:ilvl w:val="2"/>
          <w:numId w:val="8"/>
        </w:numPr>
        <w:ind w:left="709" w:hanging="851"/>
        <w:rPr>
          <w:rStyle w:val="Strong"/>
          <w:rFonts w:ascii="Arial" w:hAnsi="Arial"/>
          <w:b w:val="0"/>
          <w:bCs w:val="0"/>
          <w:color w:val="FF0000"/>
          <w:sz w:val="22"/>
          <w:szCs w:val="22"/>
        </w:rPr>
      </w:pPr>
      <w:r w:rsidRPr="004B7695">
        <w:rPr>
          <w:rFonts w:ascii="Arial" w:hAnsi="Arial"/>
          <w:b/>
          <w:sz w:val="22"/>
          <w:szCs w:val="22"/>
        </w:rPr>
        <w:t xml:space="preserve">Section </w:t>
      </w:r>
      <w:r>
        <w:rPr>
          <w:rFonts w:ascii="Arial" w:hAnsi="Arial"/>
          <w:b/>
          <w:sz w:val="22"/>
          <w:szCs w:val="22"/>
        </w:rPr>
        <w:t>4</w:t>
      </w:r>
      <w:r w:rsidRPr="004B7695">
        <w:rPr>
          <w:rFonts w:ascii="Arial" w:hAnsi="Arial"/>
          <w:b/>
          <w:sz w:val="22"/>
          <w:szCs w:val="22"/>
        </w:rPr>
        <w:t xml:space="preserve"> - Modern Slavery: </w:t>
      </w:r>
      <w:r w:rsidRPr="004B7695">
        <w:rPr>
          <w:rFonts w:ascii="Arial" w:hAnsi="Arial"/>
          <w:sz w:val="22"/>
          <w:szCs w:val="22"/>
        </w:rPr>
        <w:t xml:space="preserve">As part of section seven of the selection questionnaire evaluation process, </w:t>
      </w:r>
      <w:r w:rsidRPr="004B7695">
        <w:rPr>
          <w:rStyle w:val="Strong"/>
          <w:rFonts w:ascii="Arial" w:hAnsi="Arial"/>
          <w:b w:val="0"/>
          <w:sz w:val="22"/>
          <w:szCs w:val="22"/>
          <w:lang w:val="en"/>
        </w:rPr>
        <w:t xml:space="preserve">the tenderer warrants that it has thoroughly investigated its labour practices, and those of its direct suppliers, to ensure there is no slavery or forced labour used anywhere in the </w:t>
      </w:r>
      <w:proofErr w:type="spellStart"/>
      <w:r w:rsidRPr="004B7695">
        <w:rPr>
          <w:rStyle w:val="Strong"/>
          <w:rFonts w:ascii="Arial" w:hAnsi="Arial"/>
          <w:b w:val="0"/>
          <w:sz w:val="22"/>
          <w:szCs w:val="22"/>
          <w:lang w:val="en"/>
        </w:rPr>
        <w:t>organisation</w:t>
      </w:r>
      <w:proofErr w:type="spellEnd"/>
      <w:r w:rsidRPr="004B7695">
        <w:rPr>
          <w:rStyle w:val="Strong"/>
          <w:rFonts w:ascii="Arial" w:hAnsi="Arial"/>
          <w:b w:val="0"/>
          <w:sz w:val="22"/>
          <w:szCs w:val="22"/>
          <w:lang w:val="en"/>
        </w:rPr>
        <w:t xml:space="preserve"> or by any of the direct sup</w:t>
      </w:r>
      <w:r>
        <w:rPr>
          <w:rStyle w:val="Strong"/>
          <w:rFonts w:ascii="Arial" w:hAnsi="Arial"/>
          <w:b w:val="0"/>
          <w:sz w:val="22"/>
          <w:szCs w:val="22"/>
          <w:lang w:val="en"/>
        </w:rPr>
        <w:t xml:space="preserve">pliers to the </w:t>
      </w:r>
      <w:proofErr w:type="spellStart"/>
      <w:r>
        <w:rPr>
          <w:rStyle w:val="Strong"/>
          <w:rFonts w:ascii="Arial" w:hAnsi="Arial"/>
          <w:b w:val="0"/>
          <w:sz w:val="22"/>
          <w:szCs w:val="22"/>
          <w:lang w:val="en"/>
        </w:rPr>
        <w:t>organisation</w:t>
      </w:r>
      <w:proofErr w:type="spellEnd"/>
      <w:r>
        <w:rPr>
          <w:rStyle w:val="Strong"/>
          <w:rFonts w:ascii="Arial" w:hAnsi="Arial"/>
          <w:b w:val="0"/>
          <w:sz w:val="22"/>
          <w:szCs w:val="22"/>
          <w:lang w:val="en"/>
        </w:rPr>
        <w:t>. The</w:t>
      </w:r>
      <w:r w:rsidRPr="004B7695">
        <w:rPr>
          <w:rStyle w:val="Strong"/>
          <w:rFonts w:ascii="Arial" w:hAnsi="Arial"/>
          <w:b w:val="0"/>
          <w:sz w:val="22"/>
          <w:szCs w:val="22"/>
          <w:lang w:val="en"/>
        </w:rPr>
        <w:t xml:space="preserve"> tenderer must put in place all necessary processes, procedures, investigation and compliance systems to ensure that this situation will continue to be the case at all times from and after the fate of the contract.</w:t>
      </w:r>
    </w:p>
    <w:p w14:paraId="4D2410BD" w14:textId="752459F0" w:rsidR="006E3C68" w:rsidRDefault="006E3C68"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sidR="00186B68">
        <w:rPr>
          <w:rFonts w:ascii="Arial" w:hAnsi="Arial"/>
          <w:b/>
          <w:sz w:val="22"/>
          <w:szCs w:val="22"/>
        </w:rPr>
        <w:t>5</w:t>
      </w:r>
      <w:r>
        <w:rPr>
          <w:rFonts w:ascii="Arial" w:hAnsi="Arial"/>
          <w:b/>
          <w:sz w:val="22"/>
          <w:szCs w:val="22"/>
        </w:rPr>
        <w:t xml:space="preserve"> - </w:t>
      </w:r>
      <w:r w:rsidRPr="006E3C68">
        <w:rPr>
          <w:rFonts w:ascii="Arial" w:eastAsia="Arial" w:hAnsi="Arial"/>
          <w:b/>
          <w:color w:val="000000"/>
          <w:sz w:val="22"/>
          <w:szCs w:val="22"/>
        </w:rPr>
        <w:t>Economic and Financial Standing</w:t>
      </w:r>
      <w:r w:rsidRPr="006E3C68">
        <w:rPr>
          <w:rFonts w:ascii="Arial" w:hAnsi="Arial"/>
          <w:b/>
          <w:sz w:val="22"/>
          <w:szCs w:val="22"/>
        </w:rPr>
        <w:t>:</w:t>
      </w:r>
      <w:r>
        <w:rPr>
          <w:rFonts w:ascii="Arial" w:hAnsi="Arial"/>
          <w:sz w:val="22"/>
          <w:szCs w:val="22"/>
        </w:rPr>
        <w:t xml:space="preserve"> </w:t>
      </w:r>
      <w:r w:rsidRPr="006A1D61">
        <w:rPr>
          <w:rFonts w:ascii="Arial" w:hAnsi="Arial"/>
          <w:sz w:val="22"/>
          <w:szCs w:val="22"/>
        </w:rPr>
        <w:t xml:space="preserve">As part of section </w:t>
      </w:r>
      <w:r w:rsidR="001C7531">
        <w:rPr>
          <w:rFonts w:ascii="Arial" w:hAnsi="Arial"/>
          <w:sz w:val="22"/>
          <w:szCs w:val="22"/>
        </w:rPr>
        <w:t>four</w:t>
      </w:r>
      <w:r w:rsidRPr="006A1D61">
        <w:rPr>
          <w:rFonts w:ascii="Arial" w:hAnsi="Arial"/>
          <w:sz w:val="22"/>
          <w:szCs w:val="22"/>
        </w:rPr>
        <w:t xml:space="preserve"> of the selection questionnaire evaluation process, the Authority will check your organisation’s financial stability.  An important part of the financial vetting process is to establish that the tenderer is viable and financially stable.  Where appropriate the Authority uses an external credit agency to verify your organisation’s financial stability.  When an external credit agency is not appropriate (i.e. organisations which are not limited companies, or when </w:t>
      </w:r>
      <w:r w:rsidRPr="00A3184A">
        <w:rPr>
          <w:rFonts w:ascii="Arial" w:hAnsi="Arial"/>
          <w:sz w:val="22"/>
          <w:szCs w:val="22"/>
        </w:rPr>
        <w:t>the credit agency does not recommend a sufficient contract limit, or provide confirmation of financial stability), the Authority will undertake a financial assessment of your organisation.  This assessment involves reviewing a set of independently certified / audited financial accounts of your organisation, considering your organisation’s level of reported turnover in relation to the contract value, a liquidity test and a general review of the statements.</w:t>
      </w:r>
      <w:r w:rsidR="00E5693F">
        <w:rPr>
          <w:rFonts w:ascii="Arial" w:hAnsi="Arial"/>
          <w:sz w:val="22"/>
          <w:szCs w:val="22"/>
        </w:rPr>
        <w:t xml:space="preserve"> </w:t>
      </w:r>
      <w:r w:rsidR="00E5693F" w:rsidRPr="00713AEE">
        <w:rPr>
          <w:rFonts w:ascii="Arial" w:hAnsi="Arial"/>
          <w:sz w:val="22"/>
          <w:szCs w:val="22"/>
        </w:rPr>
        <w:t>This information may requested at Supplier Questionnaire stage.</w:t>
      </w:r>
      <w:r w:rsidRPr="00713AEE">
        <w:rPr>
          <w:rFonts w:ascii="Arial" w:hAnsi="Arial"/>
          <w:sz w:val="22"/>
          <w:szCs w:val="22"/>
        </w:rPr>
        <w:t xml:space="preserve">  </w:t>
      </w:r>
    </w:p>
    <w:p w14:paraId="7BA2F022" w14:textId="77777777" w:rsidR="000F323A" w:rsidRPr="000F323A" w:rsidRDefault="000F323A"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Pr>
          <w:rFonts w:ascii="Arial" w:hAnsi="Arial"/>
          <w:b/>
          <w:sz w:val="22"/>
          <w:szCs w:val="22"/>
        </w:rPr>
        <w:t xml:space="preserve">6 – </w:t>
      </w:r>
      <w:r>
        <w:rPr>
          <w:rFonts w:ascii="Arial" w:eastAsia="Arial" w:hAnsi="Arial"/>
          <w:b/>
          <w:color w:val="000000"/>
          <w:sz w:val="22"/>
          <w:szCs w:val="22"/>
        </w:rPr>
        <w:t>Technical &amp; Professional Ability</w:t>
      </w:r>
      <w:r w:rsidRPr="006E3C68">
        <w:rPr>
          <w:rFonts w:ascii="Arial" w:hAnsi="Arial"/>
          <w:b/>
          <w:sz w:val="22"/>
          <w:szCs w:val="22"/>
        </w:rPr>
        <w:t>:</w:t>
      </w:r>
      <w:r>
        <w:rPr>
          <w:rFonts w:ascii="Arial" w:hAnsi="Arial"/>
          <w:sz w:val="22"/>
          <w:szCs w:val="22"/>
        </w:rPr>
        <w:t xml:space="preserve"> Please provide details of up to three contracts</w:t>
      </w:r>
      <w:r w:rsidR="00A6127B">
        <w:rPr>
          <w:rFonts w:ascii="Arial" w:hAnsi="Arial"/>
          <w:sz w:val="22"/>
          <w:szCs w:val="22"/>
        </w:rPr>
        <w:t xml:space="preserve"> that your organisation has already delivered</w:t>
      </w:r>
      <w:r>
        <w:rPr>
          <w:rFonts w:ascii="Arial" w:hAnsi="Arial"/>
          <w:sz w:val="22"/>
          <w:szCs w:val="22"/>
        </w:rPr>
        <w:t>, from either the public or private secto</w:t>
      </w:r>
      <w:r w:rsidR="00A6127B">
        <w:rPr>
          <w:rFonts w:ascii="Arial" w:hAnsi="Arial"/>
          <w:sz w:val="22"/>
          <w:szCs w:val="22"/>
        </w:rPr>
        <w:t xml:space="preserve">r </w:t>
      </w:r>
      <w:r>
        <w:rPr>
          <w:rFonts w:ascii="Arial" w:hAnsi="Arial"/>
          <w:sz w:val="22"/>
          <w:szCs w:val="22"/>
        </w:rPr>
        <w:t xml:space="preserve">that are </w:t>
      </w:r>
      <w:r w:rsidRPr="000F323A">
        <w:rPr>
          <w:rFonts w:ascii="Arial" w:hAnsi="Arial"/>
          <w:b/>
          <w:sz w:val="22"/>
          <w:szCs w:val="22"/>
          <w:u w:val="single"/>
        </w:rPr>
        <w:t>relevant</w:t>
      </w:r>
      <w:r>
        <w:rPr>
          <w:rFonts w:ascii="Arial" w:hAnsi="Arial"/>
          <w:sz w:val="22"/>
          <w:szCs w:val="22"/>
        </w:rPr>
        <w:t xml:space="preserve"> to our requirements. </w:t>
      </w:r>
      <w:r w:rsidR="00A6127B">
        <w:rPr>
          <w:rFonts w:ascii="Arial" w:hAnsi="Arial"/>
          <w:sz w:val="22"/>
          <w:szCs w:val="22"/>
        </w:rPr>
        <w:t xml:space="preserve">Contracts for supplies or services should have been performed within the past three years. </w:t>
      </w:r>
      <w:r w:rsidR="00AA44A7">
        <w:rPr>
          <w:rFonts w:ascii="Arial" w:hAnsi="Arial"/>
          <w:sz w:val="22"/>
          <w:szCs w:val="22"/>
        </w:rPr>
        <w:t xml:space="preserve">If you are unable to provide at least one relevant example, please provide an explanation for this in question 6.3. </w:t>
      </w:r>
    </w:p>
    <w:p w14:paraId="621DFC21" w14:textId="59930265" w:rsidR="00FF7568" w:rsidRDefault="00FF7568" w:rsidP="00FF7568">
      <w:pPr>
        <w:pStyle w:val="L2"/>
        <w:numPr>
          <w:ilvl w:val="2"/>
          <w:numId w:val="8"/>
        </w:numPr>
        <w:ind w:left="709" w:hanging="851"/>
        <w:rPr>
          <w:rFonts w:ascii="Arial" w:hAnsi="Arial"/>
          <w:sz w:val="22"/>
          <w:szCs w:val="22"/>
        </w:rPr>
      </w:pPr>
      <w:r w:rsidRPr="004B7695">
        <w:rPr>
          <w:rFonts w:ascii="Arial" w:hAnsi="Arial"/>
          <w:b/>
          <w:sz w:val="22"/>
          <w:szCs w:val="22"/>
        </w:rPr>
        <w:t xml:space="preserve">Section </w:t>
      </w:r>
      <w:r w:rsidR="00186B68">
        <w:rPr>
          <w:rFonts w:ascii="Arial" w:hAnsi="Arial"/>
          <w:b/>
          <w:sz w:val="22"/>
          <w:szCs w:val="22"/>
        </w:rPr>
        <w:t>7</w:t>
      </w:r>
      <w:r w:rsidRPr="004B7695">
        <w:rPr>
          <w:rFonts w:ascii="Arial" w:hAnsi="Arial"/>
          <w:b/>
          <w:sz w:val="22"/>
          <w:szCs w:val="22"/>
        </w:rPr>
        <w:t xml:space="preserve"> – Data Protection: </w:t>
      </w:r>
      <w:r w:rsidRPr="004B7695">
        <w:rPr>
          <w:rFonts w:ascii="Arial" w:hAnsi="Arial"/>
          <w:sz w:val="22"/>
          <w:szCs w:val="22"/>
        </w:rPr>
        <w:t xml:space="preserve">This contract contains a high element of </w:t>
      </w:r>
      <w:r>
        <w:rPr>
          <w:rFonts w:ascii="Arial" w:hAnsi="Arial"/>
          <w:sz w:val="22"/>
          <w:szCs w:val="22"/>
        </w:rPr>
        <w:t xml:space="preserve">personal </w:t>
      </w:r>
      <w:r w:rsidRPr="004B7695">
        <w:rPr>
          <w:rFonts w:ascii="Arial" w:hAnsi="Arial"/>
          <w:sz w:val="22"/>
          <w:szCs w:val="22"/>
        </w:rPr>
        <w:t xml:space="preserve">data processing. As a result, tenderers must </w:t>
      </w:r>
      <w:r w:rsidRPr="004B7695">
        <w:rPr>
          <w:rFonts w:ascii="Arial" w:hAnsi="Arial"/>
          <w:iCs/>
          <w:sz w:val="22"/>
          <w:szCs w:val="22"/>
        </w:rPr>
        <w:t xml:space="preserve">provide details of the technical </w:t>
      </w:r>
      <w:r>
        <w:rPr>
          <w:rFonts w:ascii="Arial" w:hAnsi="Arial"/>
          <w:iCs/>
          <w:sz w:val="22"/>
          <w:szCs w:val="22"/>
        </w:rPr>
        <w:t xml:space="preserve">and organisational </w:t>
      </w:r>
      <w:r w:rsidRPr="004B7695">
        <w:rPr>
          <w:rFonts w:ascii="Arial" w:hAnsi="Arial"/>
          <w:iCs/>
          <w:sz w:val="22"/>
          <w:szCs w:val="22"/>
        </w:rPr>
        <w:t xml:space="preserve">facilities and measures (including systems and processes) that are in place, or will be in place by contract award to ensure compliance with the </w:t>
      </w:r>
      <w:r>
        <w:rPr>
          <w:rFonts w:ascii="Arial" w:hAnsi="Arial"/>
          <w:iCs/>
          <w:sz w:val="22"/>
          <w:szCs w:val="22"/>
        </w:rPr>
        <w:t xml:space="preserve">UK </w:t>
      </w:r>
      <w:r w:rsidRPr="004B7695">
        <w:rPr>
          <w:rFonts w:ascii="Arial" w:hAnsi="Arial"/>
          <w:iCs/>
          <w:sz w:val="22"/>
          <w:szCs w:val="22"/>
        </w:rPr>
        <w:t>General Data Protection Regulation and to ensure the protection of the rights of data subjects. Your response should include, but not be limited to facilities and measures:</w:t>
      </w:r>
      <w:r w:rsidRPr="004B7695">
        <w:rPr>
          <w:rFonts w:ascii="Arial" w:hAnsi="Arial"/>
          <w:sz w:val="22"/>
          <w:szCs w:val="22"/>
        </w:rPr>
        <w:t xml:space="preserve"> </w:t>
      </w:r>
    </w:p>
    <w:p w14:paraId="0D550D7E" w14:textId="335E5DAC" w:rsidR="0035221B" w:rsidRDefault="0035221B" w:rsidP="00FF7568">
      <w:pPr>
        <w:pStyle w:val="L2"/>
        <w:numPr>
          <w:ilvl w:val="0"/>
          <w:numId w:val="0"/>
        </w:numPr>
        <w:ind w:left="709"/>
        <w:rPr>
          <w:rFonts w:ascii="Arial" w:hAnsi="Arial"/>
          <w:sz w:val="22"/>
          <w:szCs w:val="22"/>
        </w:rPr>
      </w:pPr>
    </w:p>
    <w:p w14:paraId="01DC22A0" w14:textId="77777777" w:rsidR="000E4C3C" w:rsidRPr="00DF4F6F" w:rsidRDefault="000E4C3C" w:rsidP="000E4C3C">
      <w:pPr>
        <w:pStyle w:val="ListParagraph"/>
        <w:numPr>
          <w:ilvl w:val="3"/>
          <w:numId w:val="8"/>
        </w:numPr>
        <w:spacing w:after="0"/>
        <w:ind w:left="2410"/>
        <w:contextualSpacing w:val="0"/>
        <w:jc w:val="both"/>
        <w:rPr>
          <w:rFonts w:ascii="Arial" w:hAnsi="Arial" w:cs="Arial"/>
          <w:iCs/>
        </w:rPr>
      </w:pPr>
      <w:r w:rsidRPr="00182976">
        <w:rPr>
          <w:rFonts w:ascii="Arial" w:hAnsi="Arial" w:cs="Arial"/>
        </w:rPr>
        <w:t>a) the pseudonymisation and encryption of personal data</w:t>
      </w:r>
    </w:p>
    <w:p w14:paraId="75290473" w14:textId="77777777" w:rsidR="000E4C3C" w:rsidRDefault="000E4C3C" w:rsidP="000E4C3C">
      <w:pPr>
        <w:pStyle w:val="ListParagraph"/>
        <w:numPr>
          <w:ilvl w:val="3"/>
          <w:numId w:val="8"/>
        </w:numPr>
        <w:spacing w:after="0"/>
        <w:ind w:left="2410"/>
        <w:contextualSpacing w:val="0"/>
        <w:jc w:val="both"/>
        <w:rPr>
          <w:rFonts w:ascii="Arial" w:hAnsi="Arial" w:cs="Arial"/>
          <w:iCs/>
        </w:rPr>
      </w:pPr>
      <w:r w:rsidRPr="0025761A">
        <w:rPr>
          <w:rFonts w:ascii="Arial" w:hAnsi="Arial" w:cs="Arial"/>
          <w:iCs/>
        </w:rPr>
        <w:t>To ensure ongoing confidentiality, integrity, availability and resilience of process</w:t>
      </w:r>
      <w:r w:rsidRPr="00DF4F6F">
        <w:rPr>
          <w:rFonts w:ascii="Arial" w:hAnsi="Arial" w:cs="Arial"/>
          <w:iCs/>
        </w:rPr>
        <w:t>ing systems and services;</w:t>
      </w:r>
    </w:p>
    <w:p w14:paraId="419CB60D" w14:textId="77777777" w:rsidR="000E4C3C" w:rsidRPr="00DF4F6F" w:rsidRDefault="000E4C3C" w:rsidP="000E4C3C">
      <w:pPr>
        <w:pStyle w:val="ListParagraph"/>
        <w:numPr>
          <w:ilvl w:val="3"/>
          <w:numId w:val="8"/>
        </w:numPr>
        <w:spacing w:after="0"/>
        <w:ind w:left="2410"/>
        <w:contextualSpacing w:val="0"/>
        <w:jc w:val="both"/>
        <w:rPr>
          <w:rFonts w:ascii="Arial" w:hAnsi="Arial" w:cs="Arial"/>
          <w:iCs/>
        </w:rPr>
      </w:pPr>
      <w:r w:rsidRPr="00182976">
        <w:rPr>
          <w:rFonts w:ascii="Arial" w:hAnsi="Arial" w:cs="Arial"/>
        </w:rPr>
        <w:t>the ability to restore the availability and access to personal data in a timely manner in the event of a physical or technical incident;</w:t>
      </w:r>
    </w:p>
    <w:p w14:paraId="3400EE76"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comply with the rights of data subjects in respect of receiving privacy information, and access, rectification, deletion and portability of personal data;</w:t>
      </w:r>
    </w:p>
    <w:p w14:paraId="22C8E143"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 xml:space="preserve">To ensure </w:t>
      </w:r>
      <w:r>
        <w:rPr>
          <w:rFonts w:ascii="Arial" w:hAnsi="Arial" w:cs="Arial"/>
          <w:iCs/>
        </w:rPr>
        <w:t xml:space="preserve">sufficient </w:t>
      </w:r>
      <w:r w:rsidRPr="004B7695">
        <w:rPr>
          <w:rFonts w:ascii="Arial" w:hAnsi="Arial" w:cs="Arial"/>
          <w:iCs/>
        </w:rPr>
        <w:t>legal  safeguards are in place to legitimise transfers of personal data outside the EU (if such transfers will take place);</w:t>
      </w:r>
    </w:p>
    <w:p w14:paraId="0F768A41"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maintain records of personal data processing activities; and</w:t>
      </w:r>
    </w:p>
    <w:p w14:paraId="51A29AF5" w14:textId="77777777" w:rsidR="000E4C3C"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regularly test, assess and evaluate the effectiveness of the above measures.</w:t>
      </w:r>
    </w:p>
    <w:p w14:paraId="28CAEB8C" w14:textId="77777777" w:rsidR="005D47B3" w:rsidRDefault="005D47B3" w:rsidP="005D47B3">
      <w:pPr>
        <w:pStyle w:val="ListParagraph"/>
        <w:spacing w:after="0"/>
        <w:ind w:left="2410"/>
        <w:contextualSpacing w:val="0"/>
        <w:jc w:val="both"/>
        <w:rPr>
          <w:rFonts w:ascii="Arial" w:hAnsi="Arial" w:cs="Arial"/>
          <w:iCs/>
        </w:rPr>
      </w:pPr>
    </w:p>
    <w:p w14:paraId="0BBB3354" w14:textId="77777777" w:rsidR="0010005A" w:rsidRPr="00A33E0B" w:rsidRDefault="0010005A" w:rsidP="00FD7F33">
      <w:pPr>
        <w:pStyle w:val="L2"/>
        <w:numPr>
          <w:ilvl w:val="2"/>
          <w:numId w:val="8"/>
        </w:numPr>
        <w:ind w:left="709" w:hanging="851"/>
        <w:rPr>
          <w:rFonts w:ascii="Arial" w:hAnsi="Arial"/>
          <w:sz w:val="20"/>
          <w:szCs w:val="22"/>
        </w:rPr>
      </w:pPr>
      <w:r w:rsidRPr="0035221B">
        <w:rPr>
          <w:rFonts w:ascii="Arial" w:hAnsi="Arial"/>
          <w:iCs/>
          <w:sz w:val="22"/>
        </w:rPr>
        <w:t>In addition, the tenderer must confirm if their organisation has been subject to any action from the ICO within the last 12 months, received any complaints from data subjects in respect of the treatment of their personal data in the last 12 months, and confirm if a Data Protection Officer has been appointed.</w:t>
      </w:r>
    </w:p>
    <w:p w14:paraId="2B2839F7" w14:textId="3E247F75" w:rsidR="00A33E0B" w:rsidRPr="00A33E0B" w:rsidRDefault="00A33E0B" w:rsidP="00A33E0B">
      <w:pPr>
        <w:pStyle w:val="ListParagraph"/>
        <w:numPr>
          <w:ilvl w:val="2"/>
          <w:numId w:val="8"/>
        </w:numPr>
        <w:spacing w:after="0"/>
        <w:ind w:left="709" w:hanging="851"/>
        <w:contextualSpacing w:val="0"/>
        <w:jc w:val="both"/>
        <w:rPr>
          <w:rFonts w:ascii="Arial" w:hAnsi="Arial" w:cs="Arial"/>
          <w:iCs/>
        </w:rPr>
      </w:pPr>
      <w:r w:rsidRPr="005D47B3">
        <w:rPr>
          <w:rFonts w:ascii="Arial" w:hAnsi="Arial" w:cs="Arial"/>
          <w:b/>
          <w:iCs/>
        </w:rPr>
        <w:t xml:space="preserve">Section </w:t>
      </w:r>
      <w:r w:rsidR="00F1496F">
        <w:rPr>
          <w:rFonts w:ascii="Arial" w:hAnsi="Arial" w:cs="Arial"/>
          <w:b/>
          <w:iCs/>
        </w:rPr>
        <w:t>7</w:t>
      </w:r>
      <w:r w:rsidRPr="005D47B3">
        <w:rPr>
          <w:rFonts w:ascii="Arial" w:hAnsi="Arial" w:cs="Arial"/>
          <w:b/>
          <w:iCs/>
        </w:rPr>
        <w:t xml:space="preserve"> – Real Living Wage:</w:t>
      </w:r>
      <w:r>
        <w:rPr>
          <w:rFonts w:ascii="Arial" w:hAnsi="Arial" w:cs="Arial"/>
          <w:iCs/>
        </w:rPr>
        <w:t xml:space="preserve"> </w:t>
      </w:r>
      <w:r w:rsidRPr="005D47B3">
        <w:rPr>
          <w:rFonts w:ascii="Arial" w:hAnsi="Arial" w:cs="Arial"/>
          <w:iCs/>
        </w:rPr>
        <w:t>Details of the Rea</w:t>
      </w:r>
      <w:r>
        <w:rPr>
          <w:rFonts w:ascii="Arial" w:hAnsi="Arial" w:cs="Arial"/>
          <w:iCs/>
        </w:rPr>
        <w:t xml:space="preserve">l Living Wage are available at </w:t>
      </w:r>
      <w:hyperlink r:id="rId22" w:history="1">
        <w:r w:rsidRPr="00D21978">
          <w:rPr>
            <w:rStyle w:val="Hyperlink"/>
            <w:rFonts w:ascii="Arial" w:hAnsi="Arial" w:cs="Arial"/>
            <w:iCs/>
          </w:rPr>
          <w:t>https://www.livingwage.org.uk/</w:t>
        </w:r>
      </w:hyperlink>
      <w:r>
        <w:rPr>
          <w:rFonts w:ascii="Arial" w:hAnsi="Arial" w:cs="Arial"/>
          <w:iCs/>
        </w:rPr>
        <w:t xml:space="preserve">. </w:t>
      </w:r>
      <w:r w:rsidRPr="005D47B3">
        <w:rPr>
          <w:rFonts w:ascii="Arial" w:hAnsi="Arial" w:cs="Arial"/>
          <w:iCs/>
        </w:rPr>
        <w:t>This information will be used for monitoring purposes only in relation to the City Council’s objectives of promoting staff development and welfare and payment of the Real living wage. The ‘real Living Wage’ is an hourly rate of pay set independently by the Living Wage Foundation, which may be paid voluntarily by employers. It is at a higher level than the government’s ‘national living wage’, which is the statutory minimum wage payable to all workers in the United Kingdom. The real Living Wage is calculated with the aim of ensuring all employees earn a wage that meets the costs of living, not just the government minimum. (Note this question is for information only and will not be considered as part of the selection process)</w:t>
      </w:r>
    </w:p>
    <w:p w14:paraId="41448515" w14:textId="77777777" w:rsidR="001D400D" w:rsidRPr="00104B91" w:rsidRDefault="00284B4E" w:rsidP="00FD7F33">
      <w:pPr>
        <w:pStyle w:val="L1"/>
        <w:numPr>
          <w:ilvl w:val="1"/>
          <w:numId w:val="8"/>
        </w:numPr>
        <w:tabs>
          <w:tab w:val="left" w:pos="567"/>
        </w:tabs>
        <w:ind w:left="709" w:hanging="709"/>
        <w:jc w:val="left"/>
        <w:rPr>
          <w:rFonts w:ascii="Arial" w:hAnsi="Arial"/>
        </w:rPr>
      </w:pPr>
      <w:bookmarkStart w:id="43" w:name="_Toc161657373"/>
      <w:r w:rsidRPr="00104B91">
        <w:rPr>
          <w:rFonts w:ascii="Arial" w:hAnsi="Arial"/>
        </w:rPr>
        <w:t>Quality Assessment</w:t>
      </w:r>
      <w:bookmarkEnd w:id="43"/>
    </w:p>
    <w:p w14:paraId="604CF730" w14:textId="77777777" w:rsidR="00A3184A" w:rsidRPr="006A1D61"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1A69D2" w:rsidRPr="006A1D61">
        <w:rPr>
          <w:rFonts w:ascii="Arial" w:hAnsi="Arial"/>
          <w:sz w:val="22"/>
        </w:rPr>
        <w:t xml:space="preserve">s are invited to submit a </w:t>
      </w:r>
      <w:r w:rsidR="007254B0" w:rsidRPr="006A1D61">
        <w:rPr>
          <w:rFonts w:ascii="Arial" w:hAnsi="Arial"/>
          <w:sz w:val="22"/>
        </w:rPr>
        <w:t>response to</w:t>
      </w:r>
      <w:r w:rsidR="001A69D2" w:rsidRPr="006A1D61">
        <w:rPr>
          <w:rFonts w:ascii="Arial" w:hAnsi="Arial"/>
          <w:sz w:val="22"/>
        </w:rPr>
        <w:t xml:space="preserve"> each of the questions included within the </w:t>
      </w:r>
      <w:r w:rsidR="00284B4E" w:rsidRPr="006A1D61">
        <w:rPr>
          <w:rFonts w:ascii="Arial" w:hAnsi="Arial"/>
          <w:sz w:val="22"/>
        </w:rPr>
        <w:t>Quality Assessment</w:t>
      </w:r>
      <w:r w:rsidR="007254B0" w:rsidRPr="006A1D61">
        <w:rPr>
          <w:rFonts w:ascii="Arial" w:hAnsi="Arial"/>
          <w:sz w:val="22"/>
        </w:rPr>
        <w:t xml:space="preserve"> Questions</w:t>
      </w:r>
      <w:r w:rsidR="005A7DB5" w:rsidRPr="006A1D61">
        <w:rPr>
          <w:rFonts w:ascii="Arial" w:hAnsi="Arial"/>
          <w:sz w:val="22"/>
        </w:rPr>
        <w:t xml:space="preserve"> section in the Form of Tender provided within the tender pack.</w:t>
      </w:r>
    </w:p>
    <w:p w14:paraId="03B3C408" w14:textId="77777777" w:rsidR="009C1413" w:rsidRPr="009C1413" w:rsidRDefault="00A3184A" w:rsidP="00FD7F33">
      <w:pPr>
        <w:pStyle w:val="L2"/>
        <w:numPr>
          <w:ilvl w:val="2"/>
          <w:numId w:val="8"/>
        </w:numPr>
        <w:ind w:left="709" w:hanging="709"/>
        <w:rPr>
          <w:rFonts w:ascii="Arial" w:hAnsi="Arial"/>
          <w:sz w:val="22"/>
          <w:szCs w:val="22"/>
        </w:rPr>
      </w:pPr>
      <w:r w:rsidRPr="006A1D61">
        <w:rPr>
          <w:rFonts w:ascii="Arial" w:hAnsi="Arial"/>
          <w:sz w:val="22"/>
          <w:szCs w:val="22"/>
        </w:rPr>
        <w:t xml:space="preserve">The Authority will assess Tenderers’ responses to each question against the criteria set out in the </w:t>
      </w:r>
      <w:r w:rsidRPr="006A1D61">
        <w:rPr>
          <w:rFonts w:ascii="Arial" w:hAnsi="Arial"/>
          <w:iCs/>
          <w:sz w:val="22"/>
          <w:szCs w:val="22"/>
        </w:rPr>
        <w:t>Quality Assessment Scoring Table</w:t>
      </w:r>
      <w:r w:rsidR="005A7DB5" w:rsidRPr="006A1D61">
        <w:rPr>
          <w:rFonts w:ascii="Arial" w:hAnsi="Arial"/>
          <w:iCs/>
          <w:sz w:val="22"/>
          <w:szCs w:val="22"/>
        </w:rPr>
        <w:t xml:space="preserve"> below</w:t>
      </w:r>
      <w:r w:rsidRPr="006A1D61">
        <w:rPr>
          <w:rFonts w:ascii="Arial" w:hAnsi="Arial"/>
          <w:sz w:val="22"/>
          <w:szCs w:val="22"/>
        </w:rPr>
        <w:t>, and will award points up to the max</w:t>
      </w:r>
      <w:r w:rsidR="0010005A">
        <w:rPr>
          <w:rFonts w:ascii="Arial" w:hAnsi="Arial"/>
          <w:sz w:val="22"/>
          <w:szCs w:val="22"/>
        </w:rPr>
        <w:t>imum shown against each heading:</w:t>
      </w:r>
    </w:p>
    <w:tbl>
      <w:tblPr>
        <w:tblStyle w:val="TableGrid"/>
        <w:tblW w:w="0" w:type="auto"/>
        <w:jc w:val="center"/>
        <w:tblLook w:val="04A0" w:firstRow="1" w:lastRow="0" w:firstColumn="1" w:lastColumn="0" w:noHBand="0" w:noVBand="1"/>
      </w:tblPr>
      <w:tblGrid>
        <w:gridCol w:w="801"/>
        <w:gridCol w:w="2985"/>
        <w:gridCol w:w="1516"/>
        <w:gridCol w:w="1571"/>
        <w:gridCol w:w="1292"/>
      </w:tblGrid>
      <w:tr w:rsidR="002A1D2A" w:rsidRPr="006A1D61" w14:paraId="1FACD18B" w14:textId="47785E13" w:rsidTr="00470D8E">
        <w:trPr>
          <w:trHeight w:val="421"/>
          <w:jc w:val="center"/>
        </w:trPr>
        <w:tc>
          <w:tcPr>
            <w:tcW w:w="801" w:type="dxa"/>
            <w:vAlign w:val="center"/>
          </w:tcPr>
          <w:p w14:paraId="22742759" w14:textId="77777777" w:rsidR="002A1D2A" w:rsidRPr="006A1D61" w:rsidRDefault="002A1D2A" w:rsidP="00193A4C">
            <w:pPr>
              <w:pStyle w:val="L2"/>
              <w:numPr>
                <w:ilvl w:val="0"/>
                <w:numId w:val="0"/>
              </w:numPr>
              <w:spacing w:before="0" w:after="0"/>
              <w:jc w:val="center"/>
              <w:rPr>
                <w:rFonts w:ascii="Arial" w:hAnsi="Arial"/>
                <w:b/>
                <w:sz w:val="22"/>
                <w:szCs w:val="22"/>
              </w:rPr>
            </w:pPr>
            <w:r w:rsidRPr="006A1D61">
              <w:rPr>
                <w:rFonts w:ascii="Arial" w:hAnsi="Arial"/>
                <w:b/>
                <w:sz w:val="22"/>
                <w:szCs w:val="22"/>
              </w:rPr>
              <w:t>QU</w:t>
            </w:r>
          </w:p>
        </w:tc>
        <w:tc>
          <w:tcPr>
            <w:tcW w:w="2985" w:type="dxa"/>
            <w:vAlign w:val="center"/>
          </w:tcPr>
          <w:p w14:paraId="5D163CE6" w14:textId="77777777" w:rsidR="002A1D2A" w:rsidRPr="006A1D61" w:rsidRDefault="002A1D2A" w:rsidP="00193A4C">
            <w:pPr>
              <w:pStyle w:val="L2"/>
              <w:numPr>
                <w:ilvl w:val="0"/>
                <w:numId w:val="0"/>
              </w:numPr>
              <w:spacing w:before="0" w:after="0"/>
              <w:jc w:val="center"/>
              <w:rPr>
                <w:rFonts w:ascii="Arial" w:hAnsi="Arial"/>
                <w:b/>
                <w:sz w:val="22"/>
                <w:szCs w:val="22"/>
              </w:rPr>
            </w:pPr>
            <w:r w:rsidRPr="006A1D61">
              <w:rPr>
                <w:rFonts w:ascii="Arial" w:hAnsi="Arial"/>
                <w:b/>
                <w:sz w:val="22"/>
                <w:szCs w:val="22"/>
              </w:rPr>
              <w:t>Description</w:t>
            </w:r>
          </w:p>
        </w:tc>
        <w:tc>
          <w:tcPr>
            <w:tcW w:w="1516" w:type="dxa"/>
            <w:vAlign w:val="center"/>
          </w:tcPr>
          <w:p w14:paraId="392B2CE8" w14:textId="02D56A81" w:rsidR="002A1D2A" w:rsidRPr="006A1D61" w:rsidRDefault="002A1D2A" w:rsidP="00193A4C">
            <w:pPr>
              <w:pStyle w:val="L2"/>
              <w:numPr>
                <w:ilvl w:val="0"/>
                <w:numId w:val="0"/>
              </w:numPr>
              <w:spacing w:before="0" w:after="0"/>
              <w:jc w:val="center"/>
              <w:rPr>
                <w:rFonts w:ascii="Arial" w:hAnsi="Arial"/>
                <w:b/>
                <w:sz w:val="22"/>
                <w:szCs w:val="22"/>
              </w:rPr>
            </w:pPr>
            <w:r>
              <w:rPr>
                <w:rFonts w:ascii="Arial" w:hAnsi="Arial"/>
                <w:b/>
                <w:sz w:val="22"/>
                <w:szCs w:val="22"/>
              </w:rPr>
              <w:t xml:space="preserve">Importance </w:t>
            </w:r>
            <w:r w:rsidRPr="006A1D61">
              <w:rPr>
                <w:rFonts w:ascii="Arial" w:hAnsi="Arial"/>
                <w:b/>
                <w:sz w:val="22"/>
                <w:szCs w:val="22"/>
              </w:rPr>
              <w:t>Weight</w:t>
            </w:r>
          </w:p>
        </w:tc>
        <w:tc>
          <w:tcPr>
            <w:tcW w:w="1571" w:type="dxa"/>
            <w:vAlign w:val="center"/>
          </w:tcPr>
          <w:p w14:paraId="48668298" w14:textId="77777777" w:rsidR="002A1D2A" w:rsidRPr="006A1D61" w:rsidRDefault="002A1D2A" w:rsidP="00193A4C">
            <w:pPr>
              <w:pStyle w:val="L2"/>
              <w:numPr>
                <w:ilvl w:val="0"/>
                <w:numId w:val="0"/>
              </w:numPr>
              <w:spacing w:before="0" w:after="0"/>
              <w:jc w:val="center"/>
              <w:rPr>
                <w:rFonts w:ascii="Arial" w:hAnsi="Arial"/>
                <w:b/>
                <w:sz w:val="22"/>
                <w:szCs w:val="22"/>
              </w:rPr>
            </w:pPr>
            <w:r w:rsidRPr="006A1D61">
              <w:rPr>
                <w:rFonts w:ascii="Arial" w:hAnsi="Arial"/>
                <w:b/>
                <w:sz w:val="22"/>
                <w:szCs w:val="22"/>
              </w:rPr>
              <w:t>Maximum Points</w:t>
            </w:r>
          </w:p>
        </w:tc>
        <w:tc>
          <w:tcPr>
            <w:tcW w:w="1292" w:type="dxa"/>
            <w:vMerge w:val="restart"/>
          </w:tcPr>
          <w:p w14:paraId="4CB95D01" w14:textId="77777777" w:rsidR="002A1D2A" w:rsidRDefault="002A1D2A" w:rsidP="00193A4C">
            <w:pPr>
              <w:pStyle w:val="L2"/>
              <w:numPr>
                <w:ilvl w:val="0"/>
                <w:numId w:val="0"/>
              </w:numPr>
              <w:spacing w:before="0" w:after="0"/>
              <w:jc w:val="center"/>
              <w:rPr>
                <w:rFonts w:ascii="Arial" w:hAnsi="Arial"/>
                <w:b/>
                <w:sz w:val="22"/>
                <w:szCs w:val="22"/>
              </w:rPr>
            </w:pPr>
          </w:p>
          <w:p w14:paraId="57E0D779" w14:textId="77777777" w:rsidR="002A1D2A" w:rsidRDefault="002A1D2A" w:rsidP="00193A4C">
            <w:pPr>
              <w:pStyle w:val="L2"/>
              <w:numPr>
                <w:ilvl w:val="0"/>
                <w:numId w:val="0"/>
              </w:numPr>
              <w:spacing w:before="0" w:after="0"/>
              <w:jc w:val="center"/>
              <w:rPr>
                <w:rFonts w:ascii="Arial" w:hAnsi="Arial"/>
                <w:b/>
                <w:sz w:val="22"/>
                <w:szCs w:val="22"/>
              </w:rPr>
            </w:pPr>
          </w:p>
          <w:p w14:paraId="7973396E" w14:textId="77777777" w:rsidR="002A1D2A" w:rsidRDefault="002A1D2A" w:rsidP="00193A4C">
            <w:pPr>
              <w:pStyle w:val="L2"/>
              <w:numPr>
                <w:ilvl w:val="0"/>
                <w:numId w:val="0"/>
              </w:numPr>
              <w:spacing w:before="0" w:after="0"/>
              <w:jc w:val="center"/>
              <w:rPr>
                <w:rFonts w:ascii="Arial" w:hAnsi="Arial"/>
                <w:b/>
                <w:sz w:val="22"/>
                <w:szCs w:val="22"/>
              </w:rPr>
            </w:pPr>
          </w:p>
          <w:p w14:paraId="45B5CCEC" w14:textId="77777777" w:rsidR="002A1D2A" w:rsidRDefault="002A1D2A" w:rsidP="00193A4C">
            <w:pPr>
              <w:pStyle w:val="L2"/>
              <w:numPr>
                <w:ilvl w:val="0"/>
                <w:numId w:val="0"/>
              </w:numPr>
              <w:spacing w:before="0" w:after="0"/>
              <w:jc w:val="center"/>
              <w:rPr>
                <w:rFonts w:ascii="Arial" w:hAnsi="Arial"/>
                <w:b/>
                <w:sz w:val="22"/>
                <w:szCs w:val="22"/>
              </w:rPr>
            </w:pPr>
          </w:p>
          <w:p w14:paraId="4C29D490" w14:textId="77777777" w:rsidR="002A1D2A" w:rsidRDefault="002A1D2A" w:rsidP="00193A4C">
            <w:pPr>
              <w:pStyle w:val="L2"/>
              <w:numPr>
                <w:ilvl w:val="0"/>
                <w:numId w:val="0"/>
              </w:numPr>
              <w:spacing w:before="0" w:after="0"/>
              <w:jc w:val="center"/>
              <w:rPr>
                <w:rFonts w:ascii="Arial" w:hAnsi="Arial"/>
                <w:b/>
                <w:sz w:val="22"/>
                <w:szCs w:val="22"/>
              </w:rPr>
            </w:pPr>
          </w:p>
          <w:p w14:paraId="6FB99784" w14:textId="77777777" w:rsidR="002A1D2A" w:rsidRDefault="002A1D2A" w:rsidP="00193A4C">
            <w:pPr>
              <w:pStyle w:val="L2"/>
              <w:numPr>
                <w:ilvl w:val="0"/>
                <w:numId w:val="0"/>
              </w:numPr>
              <w:spacing w:before="0" w:after="0"/>
              <w:jc w:val="center"/>
              <w:rPr>
                <w:rFonts w:ascii="Arial" w:hAnsi="Arial"/>
                <w:b/>
                <w:sz w:val="22"/>
                <w:szCs w:val="22"/>
              </w:rPr>
            </w:pPr>
          </w:p>
          <w:p w14:paraId="36CA6AB7" w14:textId="77777777" w:rsidR="002A1D2A" w:rsidRDefault="002A1D2A" w:rsidP="00193A4C">
            <w:pPr>
              <w:pStyle w:val="L2"/>
              <w:numPr>
                <w:ilvl w:val="0"/>
                <w:numId w:val="0"/>
              </w:numPr>
              <w:spacing w:before="0" w:after="0"/>
              <w:jc w:val="center"/>
              <w:rPr>
                <w:rFonts w:ascii="Arial" w:hAnsi="Arial"/>
                <w:b/>
                <w:sz w:val="22"/>
                <w:szCs w:val="22"/>
              </w:rPr>
            </w:pPr>
          </w:p>
          <w:p w14:paraId="7C063DB6" w14:textId="77777777" w:rsidR="002A1D2A" w:rsidRDefault="002A1D2A" w:rsidP="00193A4C">
            <w:pPr>
              <w:pStyle w:val="L2"/>
              <w:numPr>
                <w:ilvl w:val="0"/>
                <w:numId w:val="0"/>
              </w:numPr>
              <w:spacing w:before="0" w:after="0"/>
              <w:jc w:val="center"/>
              <w:rPr>
                <w:rFonts w:ascii="Arial" w:hAnsi="Arial"/>
                <w:b/>
                <w:sz w:val="22"/>
                <w:szCs w:val="22"/>
              </w:rPr>
            </w:pPr>
          </w:p>
          <w:p w14:paraId="6FBDD1FF" w14:textId="21B6DD42" w:rsidR="002A1D2A" w:rsidRPr="006A1D61" w:rsidRDefault="002A1D2A" w:rsidP="00193A4C">
            <w:pPr>
              <w:pStyle w:val="L2"/>
              <w:numPr>
                <w:ilvl w:val="0"/>
                <w:numId w:val="0"/>
              </w:numPr>
              <w:spacing w:before="0" w:after="0"/>
              <w:jc w:val="center"/>
              <w:rPr>
                <w:rFonts w:ascii="Arial" w:hAnsi="Arial"/>
                <w:b/>
                <w:sz w:val="22"/>
                <w:szCs w:val="22"/>
              </w:rPr>
            </w:pPr>
            <w:r>
              <w:rPr>
                <w:rFonts w:ascii="Arial" w:hAnsi="Arial"/>
                <w:b/>
                <w:sz w:val="22"/>
                <w:szCs w:val="22"/>
              </w:rPr>
              <w:t>50%</w:t>
            </w:r>
          </w:p>
        </w:tc>
      </w:tr>
      <w:tr w:rsidR="002A1D2A" w:rsidRPr="006A1D61" w14:paraId="69B894C5" w14:textId="602E0E55" w:rsidTr="00470D8E">
        <w:trPr>
          <w:trHeight w:val="553"/>
          <w:jc w:val="center"/>
        </w:trPr>
        <w:tc>
          <w:tcPr>
            <w:tcW w:w="801" w:type="dxa"/>
            <w:vAlign w:val="center"/>
          </w:tcPr>
          <w:p w14:paraId="43EF908C" w14:textId="77777777" w:rsidR="002A1D2A" w:rsidRPr="006A1D61" w:rsidRDefault="002A1D2A" w:rsidP="00193A4C">
            <w:pPr>
              <w:pStyle w:val="L2"/>
              <w:numPr>
                <w:ilvl w:val="0"/>
                <w:numId w:val="0"/>
              </w:numPr>
              <w:spacing w:before="0" w:after="0"/>
              <w:jc w:val="center"/>
              <w:rPr>
                <w:rFonts w:ascii="Arial" w:hAnsi="Arial"/>
                <w:sz w:val="22"/>
                <w:szCs w:val="22"/>
              </w:rPr>
            </w:pPr>
            <w:r w:rsidRPr="006A1D61">
              <w:rPr>
                <w:rFonts w:ascii="Arial" w:hAnsi="Arial"/>
                <w:sz w:val="22"/>
                <w:szCs w:val="22"/>
              </w:rPr>
              <w:t>1</w:t>
            </w:r>
          </w:p>
        </w:tc>
        <w:tc>
          <w:tcPr>
            <w:tcW w:w="2985" w:type="dxa"/>
            <w:vAlign w:val="center"/>
          </w:tcPr>
          <w:p w14:paraId="58891689" w14:textId="0D8656FD"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Content Creation</w:t>
            </w:r>
          </w:p>
        </w:tc>
        <w:tc>
          <w:tcPr>
            <w:tcW w:w="1516" w:type="dxa"/>
            <w:vAlign w:val="center"/>
          </w:tcPr>
          <w:p w14:paraId="1E327125" w14:textId="0E6C788F"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10</w:t>
            </w:r>
          </w:p>
        </w:tc>
        <w:tc>
          <w:tcPr>
            <w:tcW w:w="1571" w:type="dxa"/>
            <w:vAlign w:val="center"/>
          </w:tcPr>
          <w:p w14:paraId="102B5716" w14:textId="751F0F77"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50</w:t>
            </w:r>
          </w:p>
        </w:tc>
        <w:tc>
          <w:tcPr>
            <w:tcW w:w="1292" w:type="dxa"/>
            <w:vMerge/>
          </w:tcPr>
          <w:p w14:paraId="61E8C5E4"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45E73935" w14:textId="39FCB510" w:rsidTr="00470D8E">
        <w:trPr>
          <w:trHeight w:val="559"/>
          <w:jc w:val="center"/>
        </w:trPr>
        <w:tc>
          <w:tcPr>
            <w:tcW w:w="801" w:type="dxa"/>
            <w:vAlign w:val="center"/>
          </w:tcPr>
          <w:p w14:paraId="69304918" w14:textId="77777777" w:rsidR="002A1D2A" w:rsidRPr="006A1D61" w:rsidRDefault="002A1D2A" w:rsidP="00193A4C">
            <w:pPr>
              <w:pStyle w:val="L2"/>
              <w:numPr>
                <w:ilvl w:val="0"/>
                <w:numId w:val="0"/>
              </w:numPr>
              <w:spacing w:before="0" w:after="0"/>
              <w:jc w:val="center"/>
              <w:rPr>
                <w:rFonts w:ascii="Arial" w:hAnsi="Arial"/>
                <w:sz w:val="22"/>
                <w:szCs w:val="22"/>
              </w:rPr>
            </w:pPr>
            <w:r w:rsidRPr="006A1D61">
              <w:rPr>
                <w:rFonts w:ascii="Arial" w:hAnsi="Arial"/>
                <w:sz w:val="22"/>
                <w:szCs w:val="22"/>
              </w:rPr>
              <w:t>2</w:t>
            </w:r>
          </w:p>
        </w:tc>
        <w:tc>
          <w:tcPr>
            <w:tcW w:w="2985" w:type="dxa"/>
            <w:vAlign w:val="center"/>
          </w:tcPr>
          <w:p w14:paraId="7C70FD66" w14:textId="1C6C7BD8"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Concessions</w:t>
            </w:r>
          </w:p>
        </w:tc>
        <w:tc>
          <w:tcPr>
            <w:tcW w:w="1516" w:type="dxa"/>
            <w:vAlign w:val="center"/>
          </w:tcPr>
          <w:p w14:paraId="15B63089" w14:textId="086B45DF"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20</w:t>
            </w:r>
          </w:p>
        </w:tc>
        <w:tc>
          <w:tcPr>
            <w:tcW w:w="1571" w:type="dxa"/>
            <w:vAlign w:val="center"/>
          </w:tcPr>
          <w:p w14:paraId="0970C2A0" w14:textId="4D391519"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100</w:t>
            </w:r>
          </w:p>
        </w:tc>
        <w:tc>
          <w:tcPr>
            <w:tcW w:w="1292" w:type="dxa"/>
            <w:vMerge/>
          </w:tcPr>
          <w:p w14:paraId="2EBAFC9B"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4FFC2196" w14:textId="56799F53" w:rsidTr="00470D8E">
        <w:trPr>
          <w:trHeight w:val="551"/>
          <w:jc w:val="center"/>
        </w:trPr>
        <w:tc>
          <w:tcPr>
            <w:tcW w:w="801" w:type="dxa"/>
            <w:vAlign w:val="center"/>
          </w:tcPr>
          <w:p w14:paraId="528A923A" w14:textId="77777777" w:rsidR="002A1D2A" w:rsidRPr="006A1D61" w:rsidRDefault="002A1D2A" w:rsidP="00193A4C">
            <w:pPr>
              <w:pStyle w:val="L2"/>
              <w:numPr>
                <w:ilvl w:val="0"/>
                <w:numId w:val="0"/>
              </w:numPr>
              <w:spacing w:before="0" w:after="0"/>
              <w:jc w:val="center"/>
              <w:rPr>
                <w:rFonts w:ascii="Arial" w:hAnsi="Arial"/>
                <w:sz w:val="22"/>
                <w:szCs w:val="22"/>
              </w:rPr>
            </w:pPr>
            <w:r w:rsidRPr="006A1D61">
              <w:rPr>
                <w:rFonts w:ascii="Arial" w:hAnsi="Arial"/>
                <w:sz w:val="22"/>
                <w:szCs w:val="22"/>
              </w:rPr>
              <w:t>3</w:t>
            </w:r>
          </w:p>
        </w:tc>
        <w:tc>
          <w:tcPr>
            <w:tcW w:w="2985" w:type="dxa"/>
            <w:vAlign w:val="center"/>
          </w:tcPr>
          <w:p w14:paraId="29188B18" w14:textId="5B42AE3D"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Data Security for Customer Service Team</w:t>
            </w:r>
          </w:p>
        </w:tc>
        <w:tc>
          <w:tcPr>
            <w:tcW w:w="1516" w:type="dxa"/>
            <w:vAlign w:val="center"/>
          </w:tcPr>
          <w:p w14:paraId="2D9CF142" w14:textId="27C13E8B"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10</w:t>
            </w:r>
          </w:p>
        </w:tc>
        <w:tc>
          <w:tcPr>
            <w:tcW w:w="1571" w:type="dxa"/>
            <w:vAlign w:val="center"/>
          </w:tcPr>
          <w:p w14:paraId="78E04D23" w14:textId="395FC7DE"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50</w:t>
            </w:r>
          </w:p>
        </w:tc>
        <w:tc>
          <w:tcPr>
            <w:tcW w:w="1292" w:type="dxa"/>
            <w:vMerge/>
          </w:tcPr>
          <w:p w14:paraId="12E204E7"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0F3D42D1" w14:textId="03E2CBEB" w:rsidTr="00470D8E">
        <w:trPr>
          <w:trHeight w:val="557"/>
          <w:jc w:val="center"/>
        </w:trPr>
        <w:tc>
          <w:tcPr>
            <w:tcW w:w="801" w:type="dxa"/>
            <w:vAlign w:val="center"/>
          </w:tcPr>
          <w:p w14:paraId="16A16AA9" w14:textId="77777777" w:rsidR="002A1D2A" w:rsidRPr="006A1D61" w:rsidRDefault="002A1D2A" w:rsidP="00193A4C">
            <w:pPr>
              <w:pStyle w:val="L2"/>
              <w:numPr>
                <w:ilvl w:val="0"/>
                <w:numId w:val="0"/>
              </w:numPr>
              <w:spacing w:before="0" w:after="0"/>
              <w:jc w:val="center"/>
              <w:rPr>
                <w:rFonts w:ascii="Arial" w:hAnsi="Arial"/>
                <w:sz w:val="22"/>
                <w:szCs w:val="22"/>
              </w:rPr>
            </w:pPr>
            <w:r w:rsidRPr="006A1D61">
              <w:rPr>
                <w:rFonts w:ascii="Arial" w:hAnsi="Arial"/>
                <w:sz w:val="22"/>
                <w:szCs w:val="22"/>
              </w:rPr>
              <w:t>4</w:t>
            </w:r>
          </w:p>
        </w:tc>
        <w:tc>
          <w:tcPr>
            <w:tcW w:w="2985" w:type="dxa"/>
            <w:vAlign w:val="center"/>
          </w:tcPr>
          <w:p w14:paraId="49858FD7" w14:textId="73BF72F7"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APIs</w:t>
            </w:r>
          </w:p>
        </w:tc>
        <w:tc>
          <w:tcPr>
            <w:tcW w:w="1516" w:type="dxa"/>
            <w:vAlign w:val="center"/>
          </w:tcPr>
          <w:p w14:paraId="23EBF8A9" w14:textId="22968F7B"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10</w:t>
            </w:r>
          </w:p>
        </w:tc>
        <w:tc>
          <w:tcPr>
            <w:tcW w:w="1571" w:type="dxa"/>
            <w:vAlign w:val="center"/>
          </w:tcPr>
          <w:p w14:paraId="2EAF1ECC" w14:textId="39C72A5F"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50</w:t>
            </w:r>
          </w:p>
        </w:tc>
        <w:tc>
          <w:tcPr>
            <w:tcW w:w="1292" w:type="dxa"/>
            <w:vMerge/>
          </w:tcPr>
          <w:p w14:paraId="2EB59A1D"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46CE3B9C" w14:textId="07E616AB" w:rsidTr="00470D8E">
        <w:trPr>
          <w:trHeight w:val="563"/>
          <w:jc w:val="center"/>
        </w:trPr>
        <w:tc>
          <w:tcPr>
            <w:tcW w:w="801" w:type="dxa"/>
            <w:vAlign w:val="center"/>
          </w:tcPr>
          <w:p w14:paraId="3C390313" w14:textId="77777777" w:rsidR="002A1D2A" w:rsidRPr="006A1D61" w:rsidRDefault="002A1D2A" w:rsidP="00193A4C">
            <w:pPr>
              <w:pStyle w:val="L2"/>
              <w:numPr>
                <w:ilvl w:val="0"/>
                <w:numId w:val="0"/>
              </w:numPr>
              <w:spacing w:before="0" w:after="0"/>
              <w:jc w:val="center"/>
              <w:rPr>
                <w:rFonts w:ascii="Arial" w:hAnsi="Arial"/>
                <w:sz w:val="22"/>
                <w:szCs w:val="22"/>
              </w:rPr>
            </w:pPr>
            <w:r w:rsidRPr="006A1D61">
              <w:rPr>
                <w:rFonts w:ascii="Arial" w:hAnsi="Arial"/>
                <w:sz w:val="22"/>
                <w:szCs w:val="22"/>
              </w:rPr>
              <w:t>5</w:t>
            </w:r>
          </w:p>
        </w:tc>
        <w:tc>
          <w:tcPr>
            <w:tcW w:w="2985" w:type="dxa"/>
            <w:vAlign w:val="center"/>
          </w:tcPr>
          <w:p w14:paraId="7237BDC0" w14:textId="467FD9E4"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Mandatory requirements</w:t>
            </w:r>
          </w:p>
        </w:tc>
        <w:tc>
          <w:tcPr>
            <w:tcW w:w="1516" w:type="dxa"/>
            <w:vAlign w:val="center"/>
          </w:tcPr>
          <w:p w14:paraId="5F776463" w14:textId="1A358920"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w:t>
            </w:r>
          </w:p>
        </w:tc>
        <w:tc>
          <w:tcPr>
            <w:tcW w:w="1571" w:type="dxa"/>
            <w:vAlign w:val="center"/>
          </w:tcPr>
          <w:p w14:paraId="02530AB4" w14:textId="2B67125B"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Pass/Fail</w:t>
            </w:r>
          </w:p>
        </w:tc>
        <w:tc>
          <w:tcPr>
            <w:tcW w:w="1292" w:type="dxa"/>
            <w:vMerge/>
          </w:tcPr>
          <w:p w14:paraId="21004037"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194B6DB8" w14:textId="21AC4A42" w:rsidTr="00470D8E">
        <w:trPr>
          <w:trHeight w:val="555"/>
          <w:jc w:val="center"/>
        </w:trPr>
        <w:tc>
          <w:tcPr>
            <w:tcW w:w="801" w:type="dxa"/>
            <w:vAlign w:val="center"/>
          </w:tcPr>
          <w:p w14:paraId="70D1AD8F" w14:textId="77777777" w:rsidR="002A1D2A" w:rsidRPr="006A1D61" w:rsidRDefault="002A1D2A" w:rsidP="00193A4C">
            <w:pPr>
              <w:pStyle w:val="L2"/>
              <w:numPr>
                <w:ilvl w:val="0"/>
                <w:numId w:val="0"/>
              </w:numPr>
              <w:spacing w:before="0" w:after="0"/>
              <w:jc w:val="center"/>
              <w:rPr>
                <w:rFonts w:ascii="Arial" w:hAnsi="Arial"/>
                <w:sz w:val="22"/>
                <w:szCs w:val="22"/>
              </w:rPr>
            </w:pPr>
            <w:r>
              <w:rPr>
                <w:rFonts w:ascii="Arial" w:hAnsi="Arial"/>
                <w:sz w:val="22"/>
                <w:szCs w:val="22"/>
              </w:rPr>
              <w:t>6</w:t>
            </w:r>
          </w:p>
        </w:tc>
        <w:tc>
          <w:tcPr>
            <w:tcW w:w="2985" w:type="dxa"/>
            <w:vAlign w:val="center"/>
          </w:tcPr>
          <w:p w14:paraId="36FC2848" w14:textId="0F04DD81"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Desirable requirements</w:t>
            </w:r>
          </w:p>
        </w:tc>
        <w:tc>
          <w:tcPr>
            <w:tcW w:w="1516" w:type="dxa"/>
            <w:vAlign w:val="center"/>
          </w:tcPr>
          <w:p w14:paraId="02A22A33" w14:textId="32F3F045"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5</w:t>
            </w:r>
          </w:p>
        </w:tc>
        <w:tc>
          <w:tcPr>
            <w:tcW w:w="1571" w:type="dxa"/>
            <w:vAlign w:val="center"/>
          </w:tcPr>
          <w:p w14:paraId="2239AA6A" w14:textId="7859129E" w:rsidR="002A1D2A" w:rsidRPr="00470D8E" w:rsidRDefault="002A1D2A" w:rsidP="00193A4C">
            <w:pPr>
              <w:pStyle w:val="L2"/>
              <w:numPr>
                <w:ilvl w:val="0"/>
                <w:numId w:val="0"/>
              </w:numPr>
              <w:spacing w:before="0" w:after="0"/>
              <w:jc w:val="center"/>
              <w:rPr>
                <w:rFonts w:ascii="Arial" w:hAnsi="Arial"/>
                <w:sz w:val="22"/>
                <w:szCs w:val="22"/>
              </w:rPr>
            </w:pPr>
            <w:r w:rsidRPr="00470D8E">
              <w:rPr>
                <w:rFonts w:ascii="Arial" w:hAnsi="Arial"/>
                <w:sz w:val="22"/>
                <w:szCs w:val="22"/>
              </w:rPr>
              <w:t>25</w:t>
            </w:r>
          </w:p>
        </w:tc>
        <w:tc>
          <w:tcPr>
            <w:tcW w:w="1292" w:type="dxa"/>
            <w:vMerge/>
          </w:tcPr>
          <w:p w14:paraId="69A99C5E" w14:textId="77777777" w:rsidR="002A1D2A" w:rsidRPr="00470D8E" w:rsidRDefault="002A1D2A" w:rsidP="00193A4C">
            <w:pPr>
              <w:pStyle w:val="L2"/>
              <w:numPr>
                <w:ilvl w:val="0"/>
                <w:numId w:val="0"/>
              </w:numPr>
              <w:spacing w:before="0" w:after="0"/>
              <w:jc w:val="center"/>
              <w:rPr>
                <w:rFonts w:ascii="Arial" w:hAnsi="Arial"/>
                <w:sz w:val="22"/>
                <w:szCs w:val="22"/>
              </w:rPr>
            </w:pPr>
          </w:p>
        </w:tc>
      </w:tr>
      <w:tr w:rsidR="002A1D2A" w:rsidRPr="006A1D61" w14:paraId="39485E3C" w14:textId="2AE0AC8C" w:rsidTr="00470D8E">
        <w:trPr>
          <w:trHeight w:val="555"/>
          <w:jc w:val="center"/>
        </w:trPr>
        <w:tc>
          <w:tcPr>
            <w:tcW w:w="801" w:type="dxa"/>
            <w:vAlign w:val="center"/>
          </w:tcPr>
          <w:p w14:paraId="7DBCE1B7" w14:textId="77777777" w:rsidR="002A1D2A" w:rsidRDefault="002A1D2A" w:rsidP="007C4910">
            <w:pPr>
              <w:pStyle w:val="L2"/>
              <w:numPr>
                <w:ilvl w:val="0"/>
                <w:numId w:val="0"/>
              </w:numPr>
              <w:spacing w:before="0" w:after="0"/>
              <w:jc w:val="center"/>
              <w:rPr>
                <w:rFonts w:ascii="Arial" w:hAnsi="Arial"/>
                <w:sz w:val="22"/>
                <w:szCs w:val="22"/>
              </w:rPr>
            </w:pPr>
            <w:r>
              <w:rPr>
                <w:rFonts w:ascii="Arial" w:hAnsi="Arial"/>
                <w:sz w:val="22"/>
                <w:szCs w:val="22"/>
              </w:rPr>
              <w:t>7</w:t>
            </w:r>
          </w:p>
        </w:tc>
        <w:tc>
          <w:tcPr>
            <w:tcW w:w="2985" w:type="dxa"/>
            <w:vAlign w:val="center"/>
          </w:tcPr>
          <w:p w14:paraId="522C1A52" w14:textId="6DFC52DE"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System Availability and Reliability</w:t>
            </w:r>
          </w:p>
        </w:tc>
        <w:tc>
          <w:tcPr>
            <w:tcW w:w="1516" w:type="dxa"/>
            <w:vAlign w:val="center"/>
          </w:tcPr>
          <w:p w14:paraId="00FAAAE9" w14:textId="01EF1773"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15</w:t>
            </w:r>
          </w:p>
        </w:tc>
        <w:tc>
          <w:tcPr>
            <w:tcW w:w="1571" w:type="dxa"/>
            <w:vAlign w:val="center"/>
          </w:tcPr>
          <w:p w14:paraId="2B7B6E6F" w14:textId="1FF31581"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75</w:t>
            </w:r>
          </w:p>
        </w:tc>
        <w:tc>
          <w:tcPr>
            <w:tcW w:w="1292" w:type="dxa"/>
            <w:vMerge/>
          </w:tcPr>
          <w:p w14:paraId="08484E01" w14:textId="77777777" w:rsidR="002A1D2A" w:rsidRPr="00470D8E" w:rsidRDefault="002A1D2A" w:rsidP="007C4910">
            <w:pPr>
              <w:pStyle w:val="L2"/>
              <w:numPr>
                <w:ilvl w:val="0"/>
                <w:numId w:val="0"/>
              </w:numPr>
              <w:spacing w:before="0" w:after="0"/>
              <w:jc w:val="center"/>
              <w:rPr>
                <w:rFonts w:ascii="Arial" w:hAnsi="Arial"/>
                <w:sz w:val="22"/>
                <w:szCs w:val="22"/>
              </w:rPr>
            </w:pPr>
          </w:p>
        </w:tc>
      </w:tr>
      <w:tr w:rsidR="002A1D2A" w:rsidRPr="006A1D61" w14:paraId="5959F3D0" w14:textId="58E5395B" w:rsidTr="00470D8E">
        <w:trPr>
          <w:trHeight w:val="561"/>
          <w:jc w:val="center"/>
        </w:trPr>
        <w:tc>
          <w:tcPr>
            <w:tcW w:w="801" w:type="dxa"/>
            <w:vAlign w:val="center"/>
          </w:tcPr>
          <w:p w14:paraId="2853F4D5" w14:textId="77777777" w:rsidR="002A1D2A" w:rsidRDefault="002A1D2A" w:rsidP="007C4910">
            <w:pPr>
              <w:pStyle w:val="L2"/>
              <w:numPr>
                <w:ilvl w:val="0"/>
                <w:numId w:val="0"/>
              </w:numPr>
              <w:spacing w:before="0" w:after="0"/>
              <w:jc w:val="center"/>
              <w:rPr>
                <w:rFonts w:ascii="Arial" w:hAnsi="Arial"/>
                <w:sz w:val="22"/>
                <w:szCs w:val="22"/>
              </w:rPr>
            </w:pPr>
            <w:r>
              <w:rPr>
                <w:rFonts w:ascii="Arial" w:hAnsi="Arial"/>
                <w:sz w:val="22"/>
                <w:szCs w:val="22"/>
              </w:rPr>
              <w:t>8</w:t>
            </w:r>
          </w:p>
        </w:tc>
        <w:tc>
          <w:tcPr>
            <w:tcW w:w="2985" w:type="dxa"/>
            <w:vAlign w:val="center"/>
          </w:tcPr>
          <w:p w14:paraId="37E4670C" w14:textId="394AC3BE"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 xml:space="preserve">Mobilisation, Testing and Go-live </w:t>
            </w:r>
          </w:p>
        </w:tc>
        <w:tc>
          <w:tcPr>
            <w:tcW w:w="1516" w:type="dxa"/>
            <w:vAlign w:val="center"/>
          </w:tcPr>
          <w:p w14:paraId="5051FEC4" w14:textId="7329E958"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15</w:t>
            </w:r>
          </w:p>
        </w:tc>
        <w:tc>
          <w:tcPr>
            <w:tcW w:w="1571" w:type="dxa"/>
            <w:vAlign w:val="center"/>
          </w:tcPr>
          <w:p w14:paraId="74A78303" w14:textId="6070E1E9"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75</w:t>
            </w:r>
          </w:p>
        </w:tc>
        <w:tc>
          <w:tcPr>
            <w:tcW w:w="1292" w:type="dxa"/>
            <w:vMerge/>
          </w:tcPr>
          <w:p w14:paraId="6CD62C5A" w14:textId="77777777" w:rsidR="002A1D2A" w:rsidRPr="00470D8E" w:rsidRDefault="002A1D2A" w:rsidP="007C4910">
            <w:pPr>
              <w:pStyle w:val="L2"/>
              <w:numPr>
                <w:ilvl w:val="0"/>
                <w:numId w:val="0"/>
              </w:numPr>
              <w:spacing w:before="0" w:after="0"/>
              <w:jc w:val="center"/>
              <w:rPr>
                <w:rFonts w:ascii="Arial" w:hAnsi="Arial"/>
                <w:sz w:val="22"/>
                <w:szCs w:val="22"/>
              </w:rPr>
            </w:pPr>
          </w:p>
        </w:tc>
      </w:tr>
      <w:tr w:rsidR="002A1D2A" w:rsidRPr="006A1D61" w14:paraId="476A6BAB" w14:textId="6F705FCB" w:rsidTr="00470D8E">
        <w:trPr>
          <w:trHeight w:val="561"/>
          <w:jc w:val="center"/>
        </w:trPr>
        <w:tc>
          <w:tcPr>
            <w:tcW w:w="801" w:type="dxa"/>
            <w:vAlign w:val="center"/>
          </w:tcPr>
          <w:p w14:paraId="42988CF0" w14:textId="77777777" w:rsidR="002A1D2A" w:rsidRDefault="002A1D2A" w:rsidP="007C4910">
            <w:pPr>
              <w:pStyle w:val="L2"/>
              <w:numPr>
                <w:ilvl w:val="0"/>
                <w:numId w:val="0"/>
              </w:numPr>
              <w:spacing w:before="0" w:after="0"/>
              <w:jc w:val="center"/>
              <w:rPr>
                <w:rFonts w:ascii="Arial" w:hAnsi="Arial"/>
                <w:sz w:val="22"/>
                <w:szCs w:val="22"/>
              </w:rPr>
            </w:pPr>
          </w:p>
        </w:tc>
        <w:tc>
          <w:tcPr>
            <w:tcW w:w="2985" w:type="dxa"/>
            <w:vAlign w:val="center"/>
          </w:tcPr>
          <w:p w14:paraId="7163A3CF" w14:textId="1E99D4DA" w:rsidR="002A1D2A" w:rsidRPr="00470D8E" w:rsidRDefault="002A1D2A" w:rsidP="007C4910">
            <w:pPr>
              <w:pStyle w:val="L2"/>
              <w:numPr>
                <w:ilvl w:val="0"/>
                <w:numId w:val="0"/>
              </w:numPr>
              <w:spacing w:before="0" w:after="0"/>
              <w:jc w:val="center"/>
              <w:rPr>
                <w:rFonts w:ascii="Arial" w:hAnsi="Arial"/>
                <w:b/>
                <w:bCs/>
                <w:sz w:val="22"/>
                <w:szCs w:val="22"/>
              </w:rPr>
            </w:pPr>
            <w:r w:rsidRPr="00470D8E">
              <w:rPr>
                <w:rFonts w:ascii="Arial" w:hAnsi="Arial"/>
                <w:b/>
                <w:bCs/>
                <w:sz w:val="22"/>
                <w:szCs w:val="22"/>
              </w:rPr>
              <w:t>Total</w:t>
            </w:r>
          </w:p>
        </w:tc>
        <w:tc>
          <w:tcPr>
            <w:tcW w:w="1516" w:type="dxa"/>
            <w:vAlign w:val="center"/>
          </w:tcPr>
          <w:p w14:paraId="16902720" w14:textId="77777777" w:rsidR="002A1D2A" w:rsidRPr="00470D8E" w:rsidRDefault="002A1D2A" w:rsidP="007C4910">
            <w:pPr>
              <w:pStyle w:val="L2"/>
              <w:numPr>
                <w:ilvl w:val="0"/>
                <w:numId w:val="0"/>
              </w:numPr>
              <w:spacing w:before="0" w:after="0"/>
              <w:jc w:val="center"/>
              <w:rPr>
                <w:rFonts w:ascii="Arial" w:hAnsi="Arial"/>
                <w:b/>
                <w:bCs/>
                <w:sz w:val="22"/>
                <w:szCs w:val="22"/>
              </w:rPr>
            </w:pPr>
          </w:p>
        </w:tc>
        <w:tc>
          <w:tcPr>
            <w:tcW w:w="1571" w:type="dxa"/>
            <w:vAlign w:val="center"/>
          </w:tcPr>
          <w:p w14:paraId="3339B1E5" w14:textId="6FEB7FD8" w:rsidR="002A1D2A" w:rsidRPr="00470D8E" w:rsidRDefault="002A1D2A" w:rsidP="007C4910">
            <w:pPr>
              <w:pStyle w:val="L2"/>
              <w:numPr>
                <w:ilvl w:val="0"/>
                <w:numId w:val="0"/>
              </w:numPr>
              <w:spacing w:before="0" w:after="0"/>
              <w:jc w:val="center"/>
              <w:rPr>
                <w:rFonts w:ascii="Arial" w:hAnsi="Arial"/>
                <w:b/>
                <w:bCs/>
                <w:sz w:val="22"/>
                <w:szCs w:val="22"/>
              </w:rPr>
            </w:pPr>
            <w:r w:rsidRPr="00470D8E">
              <w:rPr>
                <w:rFonts w:ascii="Arial" w:hAnsi="Arial"/>
                <w:b/>
                <w:bCs/>
                <w:sz w:val="22"/>
                <w:szCs w:val="22"/>
              </w:rPr>
              <w:t>425</w:t>
            </w:r>
          </w:p>
        </w:tc>
        <w:tc>
          <w:tcPr>
            <w:tcW w:w="1292" w:type="dxa"/>
          </w:tcPr>
          <w:p w14:paraId="4517EC8D" w14:textId="5982DFD7" w:rsidR="002A1D2A" w:rsidRPr="00470D8E" w:rsidRDefault="002A1D2A" w:rsidP="00470D8E">
            <w:pPr>
              <w:pStyle w:val="L2"/>
              <w:numPr>
                <w:ilvl w:val="0"/>
                <w:numId w:val="0"/>
              </w:numPr>
              <w:spacing w:after="0"/>
              <w:jc w:val="center"/>
              <w:rPr>
                <w:rFonts w:ascii="Arial" w:hAnsi="Arial"/>
                <w:b/>
                <w:bCs/>
                <w:sz w:val="22"/>
                <w:szCs w:val="22"/>
              </w:rPr>
            </w:pPr>
            <w:r w:rsidRPr="00470D8E">
              <w:rPr>
                <w:rFonts w:ascii="Arial" w:hAnsi="Arial"/>
                <w:b/>
                <w:bCs/>
                <w:sz w:val="22"/>
                <w:szCs w:val="22"/>
              </w:rPr>
              <w:t>50%</w:t>
            </w:r>
          </w:p>
        </w:tc>
      </w:tr>
      <w:tr w:rsidR="002A1D2A" w:rsidRPr="006A1D61" w14:paraId="747ADC56" w14:textId="41DAB62A" w:rsidTr="00470D8E">
        <w:trPr>
          <w:trHeight w:val="561"/>
          <w:jc w:val="center"/>
        </w:trPr>
        <w:tc>
          <w:tcPr>
            <w:tcW w:w="801" w:type="dxa"/>
            <w:vAlign w:val="center"/>
          </w:tcPr>
          <w:p w14:paraId="2BE3639E" w14:textId="04441410" w:rsidR="002A1D2A" w:rsidRDefault="002A1D2A" w:rsidP="007C4910">
            <w:pPr>
              <w:pStyle w:val="L2"/>
              <w:numPr>
                <w:ilvl w:val="0"/>
                <w:numId w:val="0"/>
              </w:numPr>
              <w:spacing w:before="0" w:after="0"/>
              <w:jc w:val="center"/>
              <w:rPr>
                <w:rFonts w:ascii="Arial" w:hAnsi="Arial"/>
                <w:sz w:val="22"/>
                <w:szCs w:val="22"/>
              </w:rPr>
            </w:pPr>
            <w:r>
              <w:rPr>
                <w:rFonts w:ascii="Arial" w:hAnsi="Arial"/>
                <w:sz w:val="22"/>
                <w:szCs w:val="22"/>
              </w:rPr>
              <w:t>9</w:t>
            </w:r>
          </w:p>
        </w:tc>
        <w:tc>
          <w:tcPr>
            <w:tcW w:w="2985" w:type="dxa"/>
            <w:vAlign w:val="center"/>
          </w:tcPr>
          <w:p w14:paraId="4D716729" w14:textId="31511422" w:rsidR="002A1D2A" w:rsidRPr="00470D8E" w:rsidRDefault="002A1D2A" w:rsidP="007C4910">
            <w:pPr>
              <w:pStyle w:val="L2"/>
              <w:numPr>
                <w:ilvl w:val="0"/>
                <w:numId w:val="0"/>
              </w:numPr>
              <w:spacing w:before="0" w:after="0"/>
              <w:jc w:val="center"/>
              <w:rPr>
                <w:rFonts w:ascii="Arial" w:hAnsi="Arial"/>
                <w:sz w:val="22"/>
                <w:szCs w:val="22"/>
              </w:rPr>
            </w:pPr>
            <w:r w:rsidRPr="00470D8E">
              <w:rPr>
                <w:rFonts w:ascii="Arial" w:hAnsi="Arial"/>
                <w:sz w:val="22"/>
                <w:szCs w:val="22"/>
              </w:rPr>
              <w:t>Social Value</w:t>
            </w:r>
          </w:p>
        </w:tc>
        <w:tc>
          <w:tcPr>
            <w:tcW w:w="1516" w:type="dxa"/>
            <w:vAlign w:val="center"/>
          </w:tcPr>
          <w:p w14:paraId="128F63AB" w14:textId="1A57B896" w:rsidR="002A1D2A" w:rsidRPr="00470D8E" w:rsidRDefault="00470D8E" w:rsidP="007C4910">
            <w:pPr>
              <w:pStyle w:val="L2"/>
              <w:numPr>
                <w:ilvl w:val="0"/>
                <w:numId w:val="0"/>
              </w:numPr>
              <w:spacing w:before="0" w:after="0"/>
              <w:jc w:val="center"/>
              <w:rPr>
                <w:rFonts w:ascii="Arial" w:hAnsi="Arial"/>
                <w:sz w:val="22"/>
                <w:szCs w:val="22"/>
              </w:rPr>
            </w:pPr>
            <w:r w:rsidRPr="00470D8E">
              <w:rPr>
                <w:rFonts w:ascii="Arial" w:hAnsi="Arial"/>
                <w:sz w:val="22"/>
                <w:szCs w:val="22"/>
              </w:rPr>
              <w:t>10</w:t>
            </w:r>
          </w:p>
        </w:tc>
        <w:tc>
          <w:tcPr>
            <w:tcW w:w="1571" w:type="dxa"/>
            <w:vAlign w:val="center"/>
          </w:tcPr>
          <w:p w14:paraId="21EF4D72" w14:textId="15D30B37" w:rsidR="002A1D2A" w:rsidRPr="00470D8E" w:rsidRDefault="00470D8E" w:rsidP="007C4910">
            <w:pPr>
              <w:pStyle w:val="L2"/>
              <w:numPr>
                <w:ilvl w:val="0"/>
                <w:numId w:val="0"/>
              </w:numPr>
              <w:spacing w:before="0" w:after="0"/>
              <w:jc w:val="center"/>
              <w:rPr>
                <w:rFonts w:ascii="Arial" w:hAnsi="Arial"/>
                <w:sz w:val="22"/>
                <w:szCs w:val="22"/>
              </w:rPr>
            </w:pPr>
            <w:r w:rsidRPr="00470D8E">
              <w:rPr>
                <w:rFonts w:ascii="Arial" w:hAnsi="Arial"/>
                <w:sz w:val="22"/>
                <w:szCs w:val="22"/>
              </w:rPr>
              <w:t>50</w:t>
            </w:r>
          </w:p>
        </w:tc>
        <w:tc>
          <w:tcPr>
            <w:tcW w:w="1292" w:type="dxa"/>
          </w:tcPr>
          <w:p w14:paraId="7E8B3408" w14:textId="5C6203A3" w:rsidR="002A1D2A" w:rsidRPr="00470D8E" w:rsidRDefault="002A1D2A" w:rsidP="00470D8E">
            <w:pPr>
              <w:pStyle w:val="L2"/>
              <w:numPr>
                <w:ilvl w:val="0"/>
                <w:numId w:val="0"/>
              </w:numPr>
              <w:spacing w:after="0" w:line="240" w:lineRule="auto"/>
              <w:jc w:val="center"/>
              <w:rPr>
                <w:rFonts w:ascii="Arial" w:hAnsi="Arial"/>
                <w:sz w:val="22"/>
                <w:szCs w:val="22"/>
              </w:rPr>
            </w:pPr>
            <w:r w:rsidRPr="00470D8E">
              <w:rPr>
                <w:rFonts w:ascii="Arial" w:hAnsi="Arial"/>
                <w:sz w:val="22"/>
                <w:szCs w:val="22"/>
              </w:rPr>
              <w:t>10%</w:t>
            </w:r>
          </w:p>
        </w:tc>
      </w:tr>
      <w:tr w:rsidR="002A1D2A" w:rsidRPr="006A1D61" w14:paraId="7DA37446" w14:textId="3D5821C0" w:rsidTr="00470D8E">
        <w:trPr>
          <w:trHeight w:val="413"/>
          <w:jc w:val="center"/>
        </w:trPr>
        <w:tc>
          <w:tcPr>
            <w:tcW w:w="5302" w:type="dxa"/>
            <w:gridSpan w:val="3"/>
            <w:vAlign w:val="center"/>
          </w:tcPr>
          <w:p w14:paraId="6AEB57CA" w14:textId="77777777" w:rsidR="002A1D2A" w:rsidRPr="00470D8E" w:rsidRDefault="002A1D2A" w:rsidP="007C4910">
            <w:pPr>
              <w:pStyle w:val="L2"/>
              <w:numPr>
                <w:ilvl w:val="0"/>
                <w:numId w:val="0"/>
              </w:numPr>
              <w:spacing w:before="0" w:after="0"/>
              <w:jc w:val="center"/>
              <w:rPr>
                <w:rFonts w:ascii="Arial" w:hAnsi="Arial"/>
                <w:b/>
                <w:sz w:val="22"/>
                <w:szCs w:val="22"/>
              </w:rPr>
            </w:pPr>
            <w:r w:rsidRPr="00470D8E">
              <w:rPr>
                <w:rFonts w:ascii="Arial" w:hAnsi="Arial"/>
                <w:b/>
                <w:sz w:val="22"/>
                <w:szCs w:val="22"/>
              </w:rPr>
              <w:t>Total</w:t>
            </w:r>
          </w:p>
        </w:tc>
        <w:tc>
          <w:tcPr>
            <w:tcW w:w="1571" w:type="dxa"/>
            <w:vAlign w:val="center"/>
          </w:tcPr>
          <w:p w14:paraId="6193C96E" w14:textId="7D3500E4" w:rsidR="002A1D2A" w:rsidRPr="00470D8E" w:rsidRDefault="002A1D2A" w:rsidP="007C4910">
            <w:pPr>
              <w:pStyle w:val="L2"/>
              <w:numPr>
                <w:ilvl w:val="0"/>
                <w:numId w:val="0"/>
              </w:numPr>
              <w:spacing w:before="0" w:after="0"/>
              <w:jc w:val="center"/>
              <w:rPr>
                <w:rFonts w:ascii="Arial" w:hAnsi="Arial"/>
                <w:b/>
                <w:sz w:val="22"/>
                <w:szCs w:val="22"/>
              </w:rPr>
            </w:pPr>
          </w:p>
        </w:tc>
        <w:tc>
          <w:tcPr>
            <w:tcW w:w="1292" w:type="dxa"/>
          </w:tcPr>
          <w:p w14:paraId="79138C8D" w14:textId="01284AD6" w:rsidR="002A1D2A" w:rsidRPr="00470D8E" w:rsidRDefault="00470D8E" w:rsidP="00470D8E">
            <w:pPr>
              <w:pStyle w:val="L2"/>
              <w:numPr>
                <w:ilvl w:val="0"/>
                <w:numId w:val="0"/>
              </w:numPr>
              <w:spacing w:after="0"/>
              <w:jc w:val="center"/>
              <w:rPr>
                <w:rFonts w:ascii="Arial" w:hAnsi="Arial"/>
                <w:b/>
                <w:bCs/>
                <w:sz w:val="22"/>
                <w:szCs w:val="22"/>
              </w:rPr>
            </w:pPr>
            <w:r w:rsidRPr="00470D8E">
              <w:rPr>
                <w:rFonts w:ascii="Arial" w:hAnsi="Arial"/>
                <w:b/>
                <w:bCs/>
                <w:sz w:val="22"/>
                <w:szCs w:val="22"/>
              </w:rPr>
              <w:t>60%</w:t>
            </w:r>
          </w:p>
        </w:tc>
      </w:tr>
    </w:tbl>
    <w:p w14:paraId="02B0902E" w14:textId="77777777" w:rsidR="0010005A" w:rsidRDefault="0010005A" w:rsidP="0010005A">
      <w:pPr>
        <w:pStyle w:val="L2"/>
        <w:numPr>
          <w:ilvl w:val="0"/>
          <w:numId w:val="0"/>
        </w:numPr>
        <w:spacing w:before="0" w:after="0"/>
        <w:rPr>
          <w:rFonts w:ascii="Arial" w:hAnsi="Arial"/>
          <w:sz w:val="22"/>
          <w:szCs w:val="22"/>
        </w:rPr>
      </w:pPr>
    </w:p>
    <w:tbl>
      <w:tblPr>
        <w:tblW w:w="8136" w:type="dxa"/>
        <w:jc w:val="center"/>
        <w:tblCellMar>
          <w:left w:w="0" w:type="dxa"/>
          <w:right w:w="0" w:type="dxa"/>
        </w:tblCellMar>
        <w:tblLook w:val="04A0" w:firstRow="1" w:lastRow="0" w:firstColumn="1" w:lastColumn="0" w:noHBand="0" w:noVBand="1"/>
      </w:tblPr>
      <w:tblGrid>
        <w:gridCol w:w="7252"/>
        <w:gridCol w:w="884"/>
      </w:tblGrid>
      <w:tr w:rsidR="005A7DB5" w:rsidRPr="006A1D61" w14:paraId="31A111FE" w14:textId="77777777" w:rsidTr="00470D8E">
        <w:trPr>
          <w:cantSplit/>
          <w:trHeight w:val="445"/>
          <w:jc w:val="center"/>
        </w:trPr>
        <w:tc>
          <w:tcPr>
            <w:tcW w:w="7252"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6F15D146" w14:textId="77777777" w:rsidR="00161B59" w:rsidRPr="006A1D61" w:rsidRDefault="00161B59" w:rsidP="005A7DB5">
            <w:pPr>
              <w:keepNext/>
              <w:spacing w:after="0"/>
              <w:rPr>
                <w:rFonts w:ascii="Arial" w:eastAsiaTheme="minorHAnsi" w:hAnsi="Arial" w:cs="Arial"/>
                <w:b/>
                <w:bCs/>
                <w:lang w:eastAsia="en-US"/>
              </w:rPr>
            </w:pPr>
            <w:r w:rsidRPr="006A1D61">
              <w:rPr>
                <w:rFonts w:ascii="Arial" w:hAnsi="Arial" w:cs="Arial"/>
                <w:b/>
                <w:bCs/>
              </w:rPr>
              <w:t>Assessment Criteria</w:t>
            </w:r>
          </w:p>
        </w:tc>
        <w:tc>
          <w:tcPr>
            <w:tcW w:w="884" w:type="dxa"/>
            <w:tcBorders>
              <w:top w:val="single" w:sz="8" w:space="0" w:color="000000"/>
              <w:left w:val="nil"/>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330A6A69" w14:textId="77777777" w:rsidR="00161B59" w:rsidRPr="006A1D61" w:rsidRDefault="00161B59" w:rsidP="005A7DB5">
            <w:pPr>
              <w:keepNext/>
              <w:spacing w:after="0"/>
              <w:rPr>
                <w:rFonts w:ascii="Arial" w:eastAsiaTheme="minorHAnsi" w:hAnsi="Arial" w:cs="Arial"/>
                <w:b/>
                <w:bCs/>
                <w:lang w:eastAsia="en-US"/>
              </w:rPr>
            </w:pPr>
            <w:r w:rsidRPr="006A1D61">
              <w:rPr>
                <w:rFonts w:ascii="Arial" w:hAnsi="Arial" w:cs="Arial"/>
                <w:b/>
                <w:bCs/>
              </w:rPr>
              <w:t>Score</w:t>
            </w:r>
          </w:p>
        </w:tc>
      </w:tr>
      <w:tr w:rsidR="005A7DB5" w:rsidRPr="006A1D61" w14:paraId="35EA834D" w14:textId="77777777" w:rsidTr="00470D8E">
        <w:trPr>
          <w:cantSplit/>
          <w:trHeight w:val="79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B3BFA91" w14:textId="77777777" w:rsidR="00161B59"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Unacceptable: </w:t>
            </w:r>
            <w:r w:rsidRPr="00F1496F">
              <w:rPr>
                <w:rFonts w:ascii="Arial" w:hAnsi="Arial" w:cs="Arial"/>
              </w:rPr>
              <w:t>either no answer is provided, or the answer fails to demonstrate that any of the key requirements in the area being measured will be delivered.</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708567C" w14:textId="77777777" w:rsidR="00161B59" w:rsidRPr="00F1496F" w:rsidRDefault="00161B59" w:rsidP="005A7DB5">
            <w:pPr>
              <w:keepNext/>
              <w:spacing w:after="0"/>
              <w:jc w:val="center"/>
              <w:rPr>
                <w:rFonts w:ascii="Arial" w:eastAsiaTheme="minorHAnsi" w:hAnsi="Arial" w:cs="Arial"/>
                <w:lang w:eastAsia="en-US"/>
              </w:rPr>
            </w:pPr>
            <w:r w:rsidRPr="00F1496F">
              <w:rPr>
                <w:rFonts w:ascii="Arial" w:hAnsi="Arial" w:cs="Arial"/>
              </w:rPr>
              <w:t>0</w:t>
            </w:r>
          </w:p>
        </w:tc>
      </w:tr>
      <w:tr w:rsidR="005A7DB5" w:rsidRPr="006A1D61" w14:paraId="377B1380" w14:textId="77777777" w:rsidTr="00470D8E">
        <w:trPr>
          <w:cantSplit/>
          <w:trHeight w:val="796"/>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0BBF9EB" w14:textId="77777777" w:rsidR="00161B59"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Poor: </w:t>
            </w:r>
            <w:r w:rsidRPr="00F1496F">
              <w:rPr>
                <w:rFonts w:ascii="Arial" w:hAnsi="Arial" w:cs="Arial"/>
              </w:rPr>
              <w:t>fails to demonstrate how the basic requirements in the area being measured will be addressed, giving rise to serious concerns that acceptable outcomes would be not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466F50C9" w14:textId="77777777" w:rsidR="00161B59" w:rsidRPr="00F1496F" w:rsidRDefault="00161B59" w:rsidP="005A7DB5">
            <w:pPr>
              <w:keepNext/>
              <w:spacing w:after="0"/>
              <w:jc w:val="center"/>
              <w:rPr>
                <w:rFonts w:ascii="Arial" w:eastAsiaTheme="minorHAnsi" w:hAnsi="Arial" w:cs="Arial"/>
                <w:lang w:eastAsia="en-US"/>
              </w:rPr>
            </w:pPr>
            <w:r w:rsidRPr="00F1496F">
              <w:rPr>
                <w:rFonts w:ascii="Arial" w:hAnsi="Arial" w:cs="Arial"/>
              </w:rPr>
              <w:t>1</w:t>
            </w:r>
          </w:p>
        </w:tc>
      </w:tr>
      <w:tr w:rsidR="005A7DB5" w:rsidRPr="006A1D61" w14:paraId="643E0DF6" w14:textId="77777777" w:rsidTr="00470D8E">
        <w:trPr>
          <w:cantSplit/>
          <w:trHeight w:val="783"/>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tcPr>
          <w:p w14:paraId="07A7EAB2" w14:textId="77777777" w:rsidR="005A7DB5"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Weak: </w:t>
            </w:r>
            <w:r w:rsidRPr="00F1496F">
              <w:rPr>
                <w:rFonts w:ascii="Arial" w:hAnsi="Arial" w:cs="Arial"/>
              </w:rPr>
              <w:t>barely demonstrates how the basic requirements in the area being measured will be addressed, giving rise to concerns whether acceptable outcomes would be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tcPr>
          <w:p w14:paraId="4FE3764B" w14:textId="77777777" w:rsidR="005A7DB5" w:rsidRPr="00F1496F" w:rsidRDefault="005A7DB5" w:rsidP="005A7DB5">
            <w:pPr>
              <w:keepNext/>
              <w:spacing w:after="0"/>
              <w:jc w:val="center"/>
              <w:rPr>
                <w:rFonts w:ascii="Arial" w:hAnsi="Arial" w:cs="Arial"/>
              </w:rPr>
            </w:pPr>
            <w:r w:rsidRPr="00F1496F">
              <w:rPr>
                <w:rFonts w:ascii="Arial" w:hAnsi="Arial" w:cs="Arial"/>
              </w:rPr>
              <w:t>2</w:t>
            </w:r>
          </w:p>
        </w:tc>
      </w:tr>
      <w:tr w:rsidR="005A7DB5" w:rsidRPr="006A1D61" w14:paraId="02F6385A" w14:textId="77777777" w:rsidTr="00470D8E">
        <w:trPr>
          <w:cantSplit/>
          <w:trHeight w:val="794"/>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BAA73BA" w14:textId="77777777" w:rsidR="00161B59"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Satisfactory: </w:t>
            </w:r>
            <w:r w:rsidRPr="00F1496F">
              <w:rPr>
                <w:rFonts w:ascii="Arial" w:hAnsi="Arial" w:cs="Arial"/>
              </w:rPr>
              <w:t>demonstrates how the basic requirements in the area being measured will be addressed so as to deliver acceptable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5268CDA" w14:textId="77777777" w:rsidR="00161B59" w:rsidRPr="00F1496F" w:rsidRDefault="005A7DB5" w:rsidP="005A7DB5">
            <w:pPr>
              <w:keepNext/>
              <w:spacing w:after="0"/>
              <w:jc w:val="center"/>
              <w:rPr>
                <w:rFonts w:ascii="Arial" w:eastAsiaTheme="minorHAnsi" w:hAnsi="Arial" w:cs="Arial"/>
                <w:lang w:eastAsia="en-US"/>
              </w:rPr>
            </w:pPr>
            <w:r w:rsidRPr="00F1496F">
              <w:rPr>
                <w:rFonts w:ascii="Arial" w:hAnsi="Arial" w:cs="Arial"/>
              </w:rPr>
              <w:t>3</w:t>
            </w:r>
          </w:p>
        </w:tc>
      </w:tr>
      <w:tr w:rsidR="005A7DB5" w:rsidRPr="006A1D61" w14:paraId="485921AD" w14:textId="77777777" w:rsidTr="00470D8E">
        <w:trPr>
          <w:cantSplit/>
          <w:trHeight w:val="782"/>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DC8E2A" w14:textId="77777777" w:rsidR="00161B59"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Good: </w:t>
            </w:r>
            <w:r w:rsidRPr="00F1496F">
              <w:rPr>
                <w:rFonts w:ascii="Arial" w:hAnsi="Arial" w:cs="Arial"/>
              </w:rPr>
              <w:t>demonstrates how most of the requirements in the area being measured will be addressed so as to deliver good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46C750" w14:textId="77777777" w:rsidR="00161B59" w:rsidRPr="00F1496F" w:rsidRDefault="005A7DB5" w:rsidP="005A7DB5">
            <w:pPr>
              <w:spacing w:after="0"/>
              <w:jc w:val="center"/>
              <w:rPr>
                <w:rFonts w:ascii="Arial" w:eastAsiaTheme="minorHAnsi" w:hAnsi="Arial" w:cs="Arial"/>
                <w:lang w:eastAsia="en-US"/>
              </w:rPr>
            </w:pPr>
            <w:r w:rsidRPr="00F1496F">
              <w:rPr>
                <w:rFonts w:ascii="Arial" w:hAnsi="Arial" w:cs="Arial"/>
              </w:rPr>
              <w:t>4</w:t>
            </w:r>
          </w:p>
        </w:tc>
      </w:tr>
      <w:tr w:rsidR="005A7DB5" w:rsidRPr="006A1D61" w14:paraId="1DE76C82" w14:textId="77777777" w:rsidTr="00470D8E">
        <w:trPr>
          <w:cantSplit/>
          <w:trHeight w:val="80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E6DCCFB" w14:textId="77777777" w:rsidR="00161B59" w:rsidRPr="00F1496F" w:rsidRDefault="005A7DB5" w:rsidP="005A7DB5">
            <w:pPr>
              <w:autoSpaceDE w:val="0"/>
              <w:autoSpaceDN w:val="0"/>
              <w:adjustRightInd w:val="0"/>
              <w:spacing w:after="0" w:line="240" w:lineRule="auto"/>
              <w:jc w:val="both"/>
              <w:rPr>
                <w:rFonts w:ascii="Arial" w:hAnsi="Arial" w:cs="Arial"/>
              </w:rPr>
            </w:pPr>
            <w:r w:rsidRPr="00F1496F">
              <w:rPr>
                <w:rFonts w:ascii="Arial" w:hAnsi="Arial" w:cs="Arial"/>
                <w:b/>
                <w:bCs/>
              </w:rPr>
              <w:t xml:space="preserve">Excellent: </w:t>
            </w:r>
            <w:r w:rsidRPr="00F1496F">
              <w:rPr>
                <w:rFonts w:ascii="Arial" w:hAnsi="Arial" w:cs="Arial"/>
              </w:rPr>
              <w:t>demonstrates clearly how all of the requirements in the area being measured will be fully addressed so as to deliver excellent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755D7892" w14:textId="77777777" w:rsidR="00161B59" w:rsidRPr="00F1496F" w:rsidRDefault="005A7DB5" w:rsidP="005A7DB5">
            <w:pPr>
              <w:spacing w:after="0"/>
              <w:jc w:val="center"/>
              <w:rPr>
                <w:rFonts w:ascii="Arial" w:eastAsiaTheme="minorHAnsi" w:hAnsi="Arial" w:cs="Arial"/>
                <w:lang w:eastAsia="en-US"/>
              </w:rPr>
            </w:pPr>
            <w:r w:rsidRPr="00F1496F">
              <w:rPr>
                <w:rFonts w:ascii="Arial" w:hAnsi="Arial" w:cs="Arial"/>
              </w:rPr>
              <w:t>5</w:t>
            </w:r>
          </w:p>
        </w:tc>
      </w:tr>
    </w:tbl>
    <w:p w14:paraId="25981303" w14:textId="03CB3A2A" w:rsidR="008B0985" w:rsidRPr="00D77F15" w:rsidRDefault="008B0985" w:rsidP="006713B7">
      <w:pPr>
        <w:pStyle w:val="L2"/>
        <w:numPr>
          <w:ilvl w:val="2"/>
          <w:numId w:val="8"/>
        </w:numPr>
        <w:ind w:left="709" w:hanging="709"/>
        <w:rPr>
          <w:rFonts w:ascii="Arial" w:hAnsi="Arial"/>
          <w:sz w:val="22"/>
          <w:szCs w:val="22"/>
        </w:rPr>
      </w:pPr>
      <w:r w:rsidRPr="006A1D61">
        <w:rPr>
          <w:rFonts w:ascii="Arial" w:hAnsi="Arial"/>
          <w:sz w:val="22"/>
          <w:szCs w:val="22"/>
        </w:rPr>
        <w:t>The weighted score</w:t>
      </w:r>
      <w:r w:rsidR="000026F1" w:rsidRPr="006A1D61">
        <w:rPr>
          <w:rFonts w:ascii="Arial" w:hAnsi="Arial"/>
          <w:sz w:val="22"/>
          <w:szCs w:val="22"/>
        </w:rPr>
        <w:t>s</w:t>
      </w:r>
      <w:r w:rsidRPr="006A1D61">
        <w:rPr>
          <w:rFonts w:ascii="Arial" w:hAnsi="Arial"/>
          <w:sz w:val="22"/>
          <w:szCs w:val="22"/>
        </w:rPr>
        <w:t xml:space="preserve"> for </w:t>
      </w:r>
      <w:r w:rsidR="000026F1" w:rsidRPr="006A1D61">
        <w:rPr>
          <w:rFonts w:ascii="Arial" w:hAnsi="Arial"/>
          <w:sz w:val="22"/>
          <w:szCs w:val="22"/>
        </w:rPr>
        <w:t xml:space="preserve">each question will be added together to create a total score for </w:t>
      </w:r>
      <w:r w:rsidR="000026F1" w:rsidRPr="008D0D91">
        <w:rPr>
          <w:rFonts w:ascii="Arial" w:hAnsi="Arial"/>
          <w:sz w:val="22"/>
          <w:szCs w:val="22"/>
        </w:rPr>
        <w:t>the quality assessment section.</w:t>
      </w:r>
      <w:r w:rsidR="008D0D91" w:rsidRPr="008D0D91">
        <w:rPr>
          <w:rFonts w:ascii="Arial" w:hAnsi="Arial"/>
          <w:sz w:val="22"/>
          <w:szCs w:val="22"/>
        </w:rPr>
        <w:t xml:space="preserve"> </w:t>
      </w:r>
    </w:p>
    <w:p w14:paraId="5F5387C9" w14:textId="77777777" w:rsidR="00353169" w:rsidRPr="008D0D91" w:rsidRDefault="003F35F5" w:rsidP="006713B7">
      <w:pPr>
        <w:pStyle w:val="L1"/>
        <w:numPr>
          <w:ilvl w:val="1"/>
          <w:numId w:val="8"/>
        </w:numPr>
        <w:ind w:left="709" w:hanging="709"/>
        <w:jc w:val="left"/>
        <w:rPr>
          <w:rFonts w:ascii="Arial" w:hAnsi="Arial"/>
        </w:rPr>
      </w:pPr>
      <w:bookmarkStart w:id="44" w:name="_Toc161657374"/>
      <w:r w:rsidRPr="008D0D91">
        <w:rPr>
          <w:rFonts w:ascii="Arial" w:hAnsi="Arial"/>
        </w:rPr>
        <w:t>Price</w:t>
      </w:r>
      <w:r w:rsidR="001A69D2" w:rsidRPr="008D0D91">
        <w:rPr>
          <w:rFonts w:ascii="Arial" w:hAnsi="Arial"/>
        </w:rPr>
        <w:t xml:space="preserve"> Evaluation</w:t>
      </w:r>
      <w:bookmarkEnd w:id="44"/>
    </w:p>
    <w:p w14:paraId="228D24AE" w14:textId="601FF0CA" w:rsidR="001A610B" w:rsidRPr="008D0D91" w:rsidRDefault="00353169" w:rsidP="006713B7">
      <w:pPr>
        <w:pStyle w:val="L2"/>
        <w:numPr>
          <w:ilvl w:val="2"/>
          <w:numId w:val="8"/>
        </w:numPr>
        <w:ind w:left="709" w:hanging="709"/>
        <w:rPr>
          <w:rFonts w:ascii="Arial" w:hAnsi="Arial"/>
          <w:sz w:val="22"/>
          <w:szCs w:val="22"/>
        </w:rPr>
      </w:pPr>
      <w:r w:rsidRPr="008D0D91">
        <w:rPr>
          <w:rFonts w:ascii="Arial" w:hAnsi="Arial"/>
          <w:sz w:val="22"/>
          <w:szCs w:val="22"/>
        </w:rPr>
        <w:t xml:space="preserve">The </w:t>
      </w:r>
      <w:r w:rsidR="004C76C9" w:rsidRPr="008D0D91">
        <w:rPr>
          <w:rFonts w:ascii="Arial" w:hAnsi="Arial"/>
          <w:sz w:val="22"/>
          <w:szCs w:val="22"/>
        </w:rPr>
        <w:t>pricing schedule</w:t>
      </w:r>
      <w:r w:rsidRPr="008D0D91">
        <w:rPr>
          <w:rFonts w:ascii="Arial" w:hAnsi="Arial"/>
          <w:sz w:val="22"/>
          <w:szCs w:val="22"/>
        </w:rPr>
        <w:t xml:space="preserve"> covered by this contract is given in</w:t>
      </w:r>
      <w:r w:rsidR="001A610B" w:rsidRPr="008D0D91">
        <w:rPr>
          <w:rFonts w:ascii="Arial" w:hAnsi="Arial"/>
          <w:sz w:val="22"/>
          <w:szCs w:val="22"/>
        </w:rPr>
        <w:t xml:space="preserve"> Section 2 of</w:t>
      </w:r>
      <w:r w:rsidRPr="008D0D91">
        <w:rPr>
          <w:rFonts w:ascii="Arial" w:hAnsi="Arial"/>
          <w:sz w:val="22"/>
          <w:szCs w:val="22"/>
        </w:rPr>
        <w:t xml:space="preserve"> </w:t>
      </w:r>
      <w:r w:rsidR="001E1010" w:rsidRPr="008D0D91">
        <w:rPr>
          <w:rFonts w:ascii="Arial" w:hAnsi="Arial"/>
          <w:sz w:val="22"/>
          <w:szCs w:val="22"/>
        </w:rPr>
        <w:t>the Form of Tender</w:t>
      </w:r>
      <w:r w:rsidR="001A610B" w:rsidRPr="008D0D91">
        <w:rPr>
          <w:rFonts w:ascii="Arial" w:hAnsi="Arial"/>
          <w:sz w:val="22"/>
          <w:szCs w:val="22"/>
        </w:rPr>
        <w:t>,</w:t>
      </w:r>
      <w:r w:rsidR="005A7DB5" w:rsidRPr="008D0D91">
        <w:rPr>
          <w:rFonts w:ascii="Arial" w:hAnsi="Arial"/>
          <w:sz w:val="22"/>
          <w:szCs w:val="22"/>
        </w:rPr>
        <w:t xml:space="preserve"> provided with the tender pack</w:t>
      </w:r>
      <w:r w:rsidR="001E1010" w:rsidRPr="008D0D91">
        <w:rPr>
          <w:rFonts w:ascii="Arial" w:hAnsi="Arial"/>
          <w:sz w:val="22"/>
          <w:szCs w:val="22"/>
        </w:rPr>
        <w:t>.</w:t>
      </w:r>
      <w:r w:rsidR="001A610B" w:rsidRPr="008D0D91">
        <w:rPr>
          <w:rFonts w:ascii="Arial" w:hAnsi="Arial"/>
          <w:sz w:val="22"/>
          <w:szCs w:val="22"/>
        </w:rPr>
        <w:t xml:space="preserve"> The bidder is required to complete and submit </w:t>
      </w:r>
      <w:r w:rsidR="00193A4C">
        <w:rPr>
          <w:rFonts w:ascii="Arial" w:hAnsi="Arial"/>
          <w:sz w:val="22"/>
          <w:szCs w:val="22"/>
        </w:rPr>
        <w:t>the pricing schedule</w:t>
      </w:r>
      <w:r w:rsidR="001A610B" w:rsidRPr="008D0D91">
        <w:rPr>
          <w:rFonts w:ascii="Arial" w:hAnsi="Arial"/>
          <w:sz w:val="22"/>
          <w:szCs w:val="22"/>
        </w:rPr>
        <w:t xml:space="preserve"> as part of their </w:t>
      </w:r>
      <w:r w:rsidR="00AB4A96" w:rsidRPr="008D0D91">
        <w:rPr>
          <w:rFonts w:ascii="Arial" w:hAnsi="Arial"/>
          <w:sz w:val="22"/>
          <w:szCs w:val="22"/>
        </w:rPr>
        <w:t>tender</w:t>
      </w:r>
      <w:r w:rsidR="001A610B" w:rsidRPr="008D0D91">
        <w:rPr>
          <w:rFonts w:ascii="Arial" w:hAnsi="Arial"/>
          <w:sz w:val="22"/>
          <w:szCs w:val="22"/>
        </w:rPr>
        <w:t xml:space="preserve"> submission</w:t>
      </w:r>
      <w:r w:rsidR="001A610B" w:rsidRPr="00AE3AE9">
        <w:rPr>
          <w:rFonts w:ascii="Arial" w:hAnsi="Arial"/>
          <w:b/>
          <w:i/>
          <w:sz w:val="22"/>
          <w:szCs w:val="22"/>
        </w:rPr>
        <w:t>.</w:t>
      </w:r>
      <w:r w:rsidR="00193A4C" w:rsidRPr="00AE3AE9">
        <w:rPr>
          <w:rFonts w:ascii="Arial" w:hAnsi="Arial"/>
          <w:b/>
          <w:i/>
          <w:color w:val="FF0000"/>
          <w:sz w:val="22"/>
          <w:szCs w:val="22"/>
        </w:rPr>
        <w:t xml:space="preserve"> </w:t>
      </w:r>
    </w:p>
    <w:p w14:paraId="1BC4E7F4" w14:textId="41040062" w:rsidR="009C538D" w:rsidRPr="008D0D91" w:rsidRDefault="009C538D" w:rsidP="006713B7">
      <w:pPr>
        <w:pStyle w:val="L2"/>
        <w:numPr>
          <w:ilvl w:val="2"/>
          <w:numId w:val="8"/>
        </w:numPr>
        <w:ind w:left="709" w:hanging="709"/>
        <w:rPr>
          <w:rFonts w:ascii="Arial" w:hAnsi="Arial"/>
          <w:sz w:val="22"/>
          <w:szCs w:val="22"/>
        </w:rPr>
      </w:pPr>
      <w:r w:rsidRPr="008D0D91">
        <w:rPr>
          <w:rFonts w:ascii="Arial" w:hAnsi="Arial"/>
          <w:sz w:val="22"/>
          <w:szCs w:val="22"/>
        </w:rPr>
        <w:t>The Authority is seeking a single fixed price</w:t>
      </w:r>
      <w:r w:rsidR="00AB184B" w:rsidRPr="008D0D91">
        <w:rPr>
          <w:rFonts w:ascii="Arial" w:hAnsi="Arial"/>
          <w:sz w:val="22"/>
          <w:szCs w:val="22"/>
        </w:rPr>
        <w:t>.</w:t>
      </w:r>
      <w:r w:rsidR="00AB184B" w:rsidRPr="00193A4C">
        <w:rPr>
          <w:rFonts w:ascii="Arial" w:hAnsi="Arial"/>
          <w:color w:val="FF0000"/>
          <w:sz w:val="22"/>
          <w:szCs w:val="22"/>
        </w:rPr>
        <w:t xml:space="preserve"> </w:t>
      </w:r>
      <w:r w:rsidR="006E141C" w:rsidRPr="00193A4C">
        <w:rPr>
          <w:rFonts w:ascii="Arial" w:hAnsi="Arial"/>
          <w:sz w:val="22"/>
          <w:lang w:val="en"/>
        </w:rPr>
        <w:t xml:space="preserve">All responses must be submitted using current prices and rates which will fixed </w:t>
      </w:r>
      <w:r w:rsidR="006E141C" w:rsidRPr="003B7DEC">
        <w:rPr>
          <w:rFonts w:ascii="Arial" w:hAnsi="Arial"/>
          <w:sz w:val="22"/>
          <w:lang w:val="en"/>
        </w:rPr>
        <w:t xml:space="preserve">for </w:t>
      </w:r>
      <w:r w:rsidR="003B7DEC" w:rsidRPr="003B7DEC">
        <w:rPr>
          <w:rFonts w:ascii="Arial" w:hAnsi="Arial"/>
          <w:sz w:val="22"/>
          <w:lang w:val="en"/>
        </w:rPr>
        <w:t>3-</w:t>
      </w:r>
      <w:r w:rsidR="00FF6ABF" w:rsidRPr="003B7DEC">
        <w:rPr>
          <w:rFonts w:ascii="Arial" w:hAnsi="Arial"/>
          <w:sz w:val="22"/>
          <w:lang w:val="en"/>
        </w:rPr>
        <w:t>year</w:t>
      </w:r>
      <w:r w:rsidR="00193A4C" w:rsidRPr="003B7DEC">
        <w:rPr>
          <w:rFonts w:ascii="Arial" w:hAnsi="Arial"/>
          <w:sz w:val="22"/>
          <w:lang w:val="en"/>
        </w:rPr>
        <w:t>s</w:t>
      </w:r>
      <w:r w:rsidR="006E141C" w:rsidRPr="003B7DEC">
        <w:rPr>
          <w:rFonts w:ascii="Arial" w:hAnsi="Arial"/>
          <w:sz w:val="22"/>
          <w:lang w:val="en"/>
        </w:rPr>
        <w:t xml:space="preserve"> </w:t>
      </w:r>
      <w:r w:rsidR="006E141C" w:rsidRPr="00193A4C">
        <w:rPr>
          <w:rFonts w:ascii="Arial" w:hAnsi="Arial"/>
          <w:sz w:val="22"/>
          <w:lang w:val="en"/>
        </w:rPr>
        <w:t>of the contract.</w:t>
      </w:r>
      <w:r w:rsidR="006E141C" w:rsidRPr="00193A4C">
        <w:rPr>
          <w:rFonts w:ascii="Arial" w:hAnsi="Arial"/>
          <w:i/>
          <w:sz w:val="22"/>
          <w:lang w:val="en"/>
        </w:rPr>
        <w:t xml:space="preserve"> </w:t>
      </w:r>
    </w:p>
    <w:p w14:paraId="6C032CB7" w14:textId="77777777" w:rsidR="00C0094D" w:rsidRPr="00F1496F" w:rsidRDefault="009C538D" w:rsidP="006713B7">
      <w:pPr>
        <w:pStyle w:val="L2"/>
        <w:numPr>
          <w:ilvl w:val="2"/>
          <w:numId w:val="8"/>
        </w:numPr>
        <w:spacing w:after="0"/>
        <w:ind w:left="709" w:hanging="709"/>
        <w:rPr>
          <w:rFonts w:ascii="Arial" w:hAnsi="Arial"/>
          <w:sz w:val="22"/>
          <w:szCs w:val="22"/>
        </w:rPr>
      </w:pPr>
      <w:r w:rsidRPr="008D0D91">
        <w:rPr>
          <w:rFonts w:ascii="Arial" w:hAnsi="Arial"/>
          <w:sz w:val="22"/>
          <w:szCs w:val="22"/>
        </w:rPr>
        <w:t xml:space="preserve">The lowest priced proposal will receive the maximum score available for pricing. All other proposals will be awarded a score in accordance with the following formula: </w:t>
      </w:r>
      <w:r w:rsidR="00C0094D" w:rsidRPr="00F1496F">
        <w:rPr>
          <w:rFonts w:ascii="Arial" w:hAnsi="Arial"/>
          <w:sz w:val="22"/>
          <w:szCs w:val="22"/>
        </w:rPr>
        <w:t>score = (</w:t>
      </w:r>
      <w:r w:rsidR="001479DD" w:rsidRPr="00F1496F">
        <w:rPr>
          <w:rFonts w:ascii="Arial" w:hAnsi="Arial"/>
          <w:sz w:val="22"/>
          <w:szCs w:val="22"/>
        </w:rPr>
        <w:t xml:space="preserve">lowest </w:t>
      </w:r>
      <w:r w:rsidR="00C0094D" w:rsidRPr="00F1496F">
        <w:rPr>
          <w:rFonts w:ascii="Arial" w:hAnsi="Arial"/>
          <w:sz w:val="22"/>
          <w:szCs w:val="22"/>
        </w:rPr>
        <w:t>bid received / bid price) x available score</w:t>
      </w:r>
      <w:r w:rsidR="00565F5E" w:rsidRPr="00F1496F">
        <w:rPr>
          <w:rFonts w:ascii="Arial" w:hAnsi="Arial"/>
          <w:sz w:val="22"/>
          <w:szCs w:val="22"/>
        </w:rPr>
        <w:t>.</w:t>
      </w:r>
    </w:p>
    <w:p w14:paraId="72B27513" w14:textId="77777777" w:rsidR="00BB0248" w:rsidRPr="008D0D91" w:rsidRDefault="00BB0248" w:rsidP="006713B7">
      <w:pPr>
        <w:pStyle w:val="L2"/>
        <w:numPr>
          <w:ilvl w:val="2"/>
          <w:numId w:val="8"/>
        </w:numPr>
        <w:ind w:left="709" w:hanging="709"/>
        <w:rPr>
          <w:rFonts w:ascii="Arial" w:hAnsi="Arial"/>
          <w:sz w:val="22"/>
          <w:szCs w:val="22"/>
        </w:rPr>
      </w:pPr>
      <w:r w:rsidRPr="008D0D91">
        <w:rPr>
          <w:rFonts w:ascii="Arial" w:hAnsi="Arial"/>
          <w:sz w:val="22"/>
          <w:szCs w:val="22"/>
        </w:rPr>
        <w:t xml:space="preserve">Abnormally low or high bids may distort evaluation of tenders, and where the Authority considers a bid to fall into one of these categories the Tenderer will be required to explain the price or costs proposed in their bid in accordance with the guidelines laid out in </w:t>
      </w:r>
      <w:r w:rsidRPr="00782E7D">
        <w:rPr>
          <w:rFonts w:ascii="Arial" w:hAnsi="Arial"/>
          <w:sz w:val="22"/>
          <w:szCs w:val="22"/>
        </w:rPr>
        <w:t>regulation 69 of the Public Contracts Regulations 2015.</w:t>
      </w:r>
    </w:p>
    <w:p w14:paraId="43425070" w14:textId="77777777" w:rsidR="00290C2C" w:rsidRPr="005A7DB5" w:rsidRDefault="00290C2C" w:rsidP="006713B7">
      <w:pPr>
        <w:pStyle w:val="L2"/>
        <w:numPr>
          <w:ilvl w:val="2"/>
          <w:numId w:val="8"/>
        </w:numPr>
        <w:ind w:left="709" w:hanging="709"/>
        <w:rPr>
          <w:rFonts w:ascii="Arial" w:hAnsi="Arial"/>
          <w:sz w:val="22"/>
        </w:rPr>
      </w:pPr>
      <w:r w:rsidRPr="008D0D91">
        <w:rPr>
          <w:rFonts w:ascii="Arial" w:hAnsi="Arial"/>
          <w:sz w:val="22"/>
        </w:rPr>
        <w:t xml:space="preserve">Where a discrepancy exists between the </w:t>
      </w:r>
      <w:r w:rsidRPr="005A7DB5">
        <w:rPr>
          <w:rFonts w:ascii="Arial" w:hAnsi="Arial"/>
          <w:sz w:val="22"/>
        </w:rPr>
        <w:t xml:space="preserve">sum of individual prices and the total proposed, </w:t>
      </w:r>
      <w:r w:rsidR="00353C11" w:rsidRPr="005A7DB5">
        <w:rPr>
          <w:rFonts w:ascii="Arial" w:hAnsi="Arial"/>
          <w:sz w:val="22"/>
        </w:rPr>
        <w:t>Tenderer</w:t>
      </w:r>
      <w:r w:rsidRPr="005A7DB5">
        <w:rPr>
          <w:rFonts w:ascii="Arial" w:hAnsi="Arial"/>
          <w:sz w:val="22"/>
        </w:rPr>
        <w:t>s will be invited to either:</w:t>
      </w:r>
    </w:p>
    <w:p w14:paraId="6214C050" w14:textId="77777777" w:rsidR="00290C2C" w:rsidRPr="005A7DB5" w:rsidRDefault="00290C2C" w:rsidP="006713B7">
      <w:pPr>
        <w:pStyle w:val="L4"/>
        <w:numPr>
          <w:ilvl w:val="3"/>
          <w:numId w:val="8"/>
        </w:numPr>
        <w:ind w:left="2410" w:hanging="709"/>
        <w:jc w:val="both"/>
        <w:rPr>
          <w:rFonts w:ascii="Arial" w:hAnsi="Arial"/>
          <w:sz w:val="22"/>
        </w:rPr>
      </w:pPr>
      <w:r w:rsidRPr="005A7DB5">
        <w:rPr>
          <w:rFonts w:ascii="Arial" w:hAnsi="Arial"/>
          <w:sz w:val="22"/>
        </w:rPr>
        <w:t xml:space="preserve">Amend their prices, where this is in the favour of the </w:t>
      </w:r>
      <w:r w:rsidR="00CC6158" w:rsidRPr="005A7DB5">
        <w:rPr>
          <w:rFonts w:ascii="Arial" w:hAnsi="Arial"/>
          <w:sz w:val="22"/>
        </w:rPr>
        <w:t>Authority</w:t>
      </w:r>
      <w:r w:rsidRPr="005A7DB5">
        <w:rPr>
          <w:rFonts w:ascii="Arial" w:hAnsi="Arial"/>
          <w:sz w:val="22"/>
        </w:rPr>
        <w:t>; or</w:t>
      </w:r>
    </w:p>
    <w:p w14:paraId="51229EEB" w14:textId="77777777" w:rsidR="008B0985" w:rsidRPr="008B0985" w:rsidRDefault="00290C2C" w:rsidP="006713B7">
      <w:pPr>
        <w:pStyle w:val="L4"/>
        <w:numPr>
          <w:ilvl w:val="3"/>
          <w:numId w:val="8"/>
        </w:numPr>
        <w:ind w:left="2410" w:hanging="709"/>
        <w:jc w:val="both"/>
        <w:rPr>
          <w:rFonts w:ascii="Arial" w:hAnsi="Arial"/>
          <w:sz w:val="22"/>
        </w:rPr>
      </w:pPr>
      <w:r w:rsidRPr="005A7DB5">
        <w:rPr>
          <w:rFonts w:ascii="Arial" w:hAnsi="Arial"/>
          <w:sz w:val="22"/>
        </w:rPr>
        <w:t>Withdraw their bid</w:t>
      </w:r>
      <w:bookmarkStart w:id="45" w:name="_Toc392773526"/>
    </w:p>
    <w:p w14:paraId="38377FC1" w14:textId="77777777" w:rsidR="007C3B05" w:rsidRPr="00104B91" w:rsidRDefault="007C3B05" w:rsidP="006713B7">
      <w:pPr>
        <w:pStyle w:val="L1"/>
        <w:numPr>
          <w:ilvl w:val="1"/>
          <w:numId w:val="8"/>
        </w:numPr>
        <w:ind w:left="709" w:hanging="709"/>
        <w:jc w:val="left"/>
        <w:rPr>
          <w:rFonts w:ascii="Arial" w:hAnsi="Arial"/>
        </w:rPr>
      </w:pPr>
      <w:bookmarkStart w:id="46" w:name="_Toc161657375"/>
      <w:r w:rsidRPr="00104B91">
        <w:rPr>
          <w:rFonts w:ascii="Arial" w:hAnsi="Arial"/>
        </w:rPr>
        <w:t>Clarification of Tender Response</w:t>
      </w:r>
      <w:bookmarkEnd w:id="45"/>
      <w:r w:rsidR="00C21B97" w:rsidRPr="00104B91">
        <w:rPr>
          <w:rFonts w:ascii="Arial" w:hAnsi="Arial"/>
        </w:rPr>
        <w:t>s</w:t>
      </w:r>
      <w:bookmarkEnd w:id="46"/>
    </w:p>
    <w:p w14:paraId="442CD58C" w14:textId="77777777" w:rsidR="00AD226B" w:rsidRPr="009C538D" w:rsidRDefault="00AD226B" w:rsidP="006713B7">
      <w:pPr>
        <w:pStyle w:val="L2"/>
        <w:numPr>
          <w:ilvl w:val="2"/>
          <w:numId w:val="8"/>
        </w:numPr>
        <w:ind w:left="709" w:hanging="709"/>
        <w:rPr>
          <w:rFonts w:ascii="Arial" w:hAnsi="Arial"/>
          <w:sz w:val="22"/>
        </w:rPr>
      </w:pPr>
      <w:r w:rsidRPr="009C538D">
        <w:rPr>
          <w:rFonts w:ascii="Arial" w:hAnsi="Arial"/>
          <w:sz w:val="22"/>
        </w:rPr>
        <w:t xml:space="preserve">Where it is considered by the evaluation team that the information or documentation submitted is or appears to be incomplete or erroneous, or where specific documents are missing, the </w:t>
      </w:r>
      <w:r w:rsidR="00CC6158" w:rsidRPr="009C538D">
        <w:rPr>
          <w:rFonts w:ascii="Arial" w:hAnsi="Arial"/>
          <w:sz w:val="22"/>
        </w:rPr>
        <w:t>Authority</w:t>
      </w:r>
      <w:r w:rsidRPr="009C538D">
        <w:rPr>
          <w:rFonts w:ascii="Arial" w:hAnsi="Arial"/>
          <w:sz w:val="22"/>
        </w:rPr>
        <w:t xml:space="preserve"> may request the </w:t>
      </w:r>
      <w:r w:rsidR="00A2362D" w:rsidRPr="009C538D">
        <w:rPr>
          <w:rFonts w:ascii="Arial" w:hAnsi="Arial"/>
          <w:sz w:val="22"/>
        </w:rPr>
        <w:t>T</w:t>
      </w:r>
      <w:r w:rsidR="00F8167B" w:rsidRPr="009C538D">
        <w:rPr>
          <w:rFonts w:ascii="Arial" w:hAnsi="Arial"/>
          <w:sz w:val="22"/>
        </w:rPr>
        <w:t>enderer</w:t>
      </w:r>
      <w:r w:rsidRPr="009C538D">
        <w:rPr>
          <w:rFonts w:ascii="Arial" w:hAnsi="Arial"/>
          <w:sz w:val="22"/>
        </w:rPr>
        <w:t>(s) concerned to submit, supplement, clarify, or complete the relevant information or documentation within an appropriate time limit.</w:t>
      </w:r>
    </w:p>
    <w:p w14:paraId="07092BD0" w14:textId="3F2990CD" w:rsidR="00B8114F" w:rsidRPr="00D66407" w:rsidRDefault="00B8114F" w:rsidP="006713B7">
      <w:pPr>
        <w:pStyle w:val="L2"/>
        <w:numPr>
          <w:ilvl w:val="2"/>
          <w:numId w:val="8"/>
        </w:numPr>
        <w:ind w:left="709" w:hanging="709"/>
        <w:rPr>
          <w:rFonts w:ascii="Arial" w:hAnsi="Arial"/>
          <w:sz w:val="22"/>
          <w:szCs w:val="22"/>
        </w:rPr>
      </w:pPr>
      <w:r w:rsidRPr="00D66407">
        <w:rPr>
          <w:rFonts w:ascii="Arial" w:hAnsi="Arial"/>
          <w:sz w:val="22"/>
          <w:szCs w:val="22"/>
        </w:rPr>
        <w:t>Wherever possible, any clarifications required relating to the response will be dealt with in writing via the portal. Please ensure someone from your organisation is able to answer any communication sent to you via the Procurement Portal</w:t>
      </w:r>
      <w:r w:rsidR="00F1496F">
        <w:rPr>
          <w:rFonts w:ascii="Arial" w:hAnsi="Arial"/>
          <w:sz w:val="22"/>
          <w:szCs w:val="22"/>
        </w:rPr>
        <w:t>.</w:t>
      </w:r>
    </w:p>
    <w:p w14:paraId="05E276C6" w14:textId="77777777" w:rsidR="007C3B05" w:rsidRDefault="007C3B05" w:rsidP="006713B7">
      <w:pPr>
        <w:pStyle w:val="L2"/>
        <w:numPr>
          <w:ilvl w:val="2"/>
          <w:numId w:val="8"/>
        </w:numPr>
        <w:ind w:left="709" w:hanging="709"/>
        <w:rPr>
          <w:rFonts w:ascii="Arial" w:hAnsi="Arial"/>
          <w:sz w:val="22"/>
        </w:rPr>
      </w:pPr>
      <w:r w:rsidRPr="006A1D61">
        <w:rPr>
          <w:rFonts w:ascii="Arial" w:hAnsi="Arial"/>
          <w:sz w:val="22"/>
        </w:rPr>
        <w:t xml:space="preserve">It may be considered that written clarification is not sufficient in some instances; </w:t>
      </w:r>
      <w:r w:rsidR="00AA7F95" w:rsidRPr="006A1D61">
        <w:rPr>
          <w:rFonts w:ascii="Arial" w:hAnsi="Arial"/>
          <w:sz w:val="22"/>
        </w:rPr>
        <w:t xml:space="preserve">the </w:t>
      </w:r>
      <w:r w:rsidR="00CC6158" w:rsidRPr="006A1D61">
        <w:rPr>
          <w:rFonts w:ascii="Arial" w:hAnsi="Arial"/>
          <w:sz w:val="22"/>
        </w:rPr>
        <w:t>Authority</w:t>
      </w:r>
      <w:r w:rsidRPr="006A1D61">
        <w:rPr>
          <w:rFonts w:ascii="Arial" w:hAnsi="Arial"/>
          <w:sz w:val="22"/>
        </w:rPr>
        <w:t xml:space="preserve"> thus reserves the right to invite </w:t>
      </w:r>
      <w:r w:rsidR="00353C11" w:rsidRPr="006A1D61">
        <w:rPr>
          <w:rFonts w:ascii="Arial" w:hAnsi="Arial"/>
          <w:sz w:val="22"/>
        </w:rPr>
        <w:t>Tenderer</w:t>
      </w:r>
      <w:r w:rsidRPr="006A1D61">
        <w:rPr>
          <w:rFonts w:ascii="Arial" w:hAnsi="Arial"/>
          <w:sz w:val="22"/>
        </w:rPr>
        <w:t>s to attend a clarification interview in person.</w:t>
      </w:r>
    </w:p>
    <w:p w14:paraId="15AEB6A1" w14:textId="77777777" w:rsidR="00FC3C8A" w:rsidRPr="006A1D61" w:rsidRDefault="00FC3C8A" w:rsidP="006713B7">
      <w:pPr>
        <w:pStyle w:val="L1"/>
        <w:numPr>
          <w:ilvl w:val="1"/>
          <w:numId w:val="8"/>
        </w:numPr>
        <w:ind w:left="709" w:hanging="709"/>
        <w:jc w:val="left"/>
        <w:rPr>
          <w:rFonts w:ascii="Arial" w:hAnsi="Arial"/>
        </w:rPr>
      </w:pPr>
      <w:bookmarkStart w:id="47" w:name="_Toc161657376"/>
      <w:r w:rsidRPr="006A1D61">
        <w:rPr>
          <w:rFonts w:ascii="Arial" w:hAnsi="Arial"/>
        </w:rPr>
        <w:t>Calculating the total score</w:t>
      </w:r>
      <w:bookmarkEnd w:id="47"/>
    </w:p>
    <w:p w14:paraId="6AA0FBDA" w14:textId="6912E5B4" w:rsidR="00FC3C8A" w:rsidRPr="00F1496F" w:rsidRDefault="00FC3C8A" w:rsidP="006713B7">
      <w:pPr>
        <w:pStyle w:val="L2"/>
        <w:numPr>
          <w:ilvl w:val="2"/>
          <w:numId w:val="8"/>
        </w:numPr>
        <w:spacing w:before="0" w:after="0" w:line="240" w:lineRule="auto"/>
        <w:ind w:left="709" w:hanging="709"/>
        <w:rPr>
          <w:rFonts w:ascii="Arial" w:hAnsi="Arial"/>
          <w:sz w:val="22"/>
        </w:rPr>
      </w:pPr>
      <w:r w:rsidRPr="00F1496F">
        <w:rPr>
          <w:rFonts w:ascii="Arial" w:hAnsi="Arial"/>
          <w:sz w:val="22"/>
        </w:rPr>
        <w:t xml:space="preserve">The total weighted quality score and the pricing score will be added together to arrive at the overall score for the bid. </w:t>
      </w:r>
    </w:p>
    <w:p w14:paraId="3CEAD155" w14:textId="77777777" w:rsidR="00FC3C8A" w:rsidRPr="006A1D61" w:rsidRDefault="00FC3C8A" w:rsidP="006713B7">
      <w:pPr>
        <w:pStyle w:val="L2"/>
        <w:numPr>
          <w:ilvl w:val="2"/>
          <w:numId w:val="8"/>
        </w:numPr>
        <w:ind w:left="709" w:hanging="709"/>
        <w:rPr>
          <w:rFonts w:ascii="Arial" w:hAnsi="Arial"/>
          <w:sz w:val="22"/>
        </w:rPr>
      </w:pPr>
      <w:r w:rsidRPr="006A1D61">
        <w:rPr>
          <w:rFonts w:ascii="Arial" w:hAnsi="Arial"/>
          <w:sz w:val="22"/>
        </w:rPr>
        <w:t>Any award made to any organisation will be based on an accepted bid from the organisation submitting the highest overall scoring compliant bid which has satisfied the Authority's criteria in regard to the selection questions.</w:t>
      </w:r>
    </w:p>
    <w:p w14:paraId="176D7C61" w14:textId="77777777" w:rsidR="008E1E4C" w:rsidRPr="006A1D61" w:rsidRDefault="008E1E4C" w:rsidP="006713B7">
      <w:pPr>
        <w:pStyle w:val="L1"/>
        <w:numPr>
          <w:ilvl w:val="1"/>
          <w:numId w:val="8"/>
        </w:numPr>
        <w:ind w:left="709" w:hanging="709"/>
        <w:jc w:val="left"/>
        <w:rPr>
          <w:rFonts w:ascii="Arial" w:hAnsi="Arial"/>
        </w:rPr>
      </w:pPr>
      <w:bookmarkStart w:id="48" w:name="_Toc161657377"/>
      <w:r w:rsidRPr="006A1D61">
        <w:rPr>
          <w:rFonts w:ascii="Arial" w:hAnsi="Arial"/>
        </w:rPr>
        <w:t>Final Qualification Check</w:t>
      </w:r>
      <w:bookmarkEnd w:id="48"/>
    </w:p>
    <w:p w14:paraId="5E494830" w14:textId="77777777" w:rsidR="00193A4C" w:rsidRPr="00193A4C" w:rsidRDefault="008E1E4C" w:rsidP="006713B7">
      <w:pPr>
        <w:pStyle w:val="L2"/>
        <w:numPr>
          <w:ilvl w:val="2"/>
          <w:numId w:val="8"/>
        </w:numPr>
        <w:ind w:left="709" w:hanging="709"/>
        <w:rPr>
          <w:rFonts w:ascii="Arial" w:hAnsi="Arial"/>
          <w:sz w:val="22"/>
        </w:rPr>
      </w:pPr>
      <w:r w:rsidRPr="006A1D61">
        <w:rPr>
          <w:rFonts w:ascii="Arial" w:hAnsi="Arial"/>
          <w:sz w:val="22"/>
        </w:rPr>
        <w:t>Prior to being awarded a contract, if not already supplied</w:t>
      </w:r>
      <w:r w:rsidR="002451DA">
        <w:rPr>
          <w:rFonts w:ascii="Arial" w:hAnsi="Arial"/>
          <w:sz w:val="22"/>
        </w:rPr>
        <w:t xml:space="preserve"> </w:t>
      </w:r>
      <w:r w:rsidR="002451DA" w:rsidRPr="00713AEE">
        <w:rPr>
          <w:rFonts w:ascii="Arial" w:hAnsi="Arial"/>
          <w:sz w:val="22"/>
        </w:rPr>
        <w:t>or requested at the Supplier Questionnaire stage</w:t>
      </w:r>
      <w:r w:rsidRPr="006A1D61">
        <w:rPr>
          <w:rFonts w:ascii="Arial" w:hAnsi="Arial"/>
          <w:sz w:val="22"/>
        </w:rPr>
        <w:t xml:space="preserve">, the leading </w:t>
      </w:r>
      <w:r w:rsidR="00353C11" w:rsidRPr="006A1D61">
        <w:rPr>
          <w:rFonts w:ascii="Arial" w:hAnsi="Arial"/>
          <w:sz w:val="22"/>
        </w:rPr>
        <w:t>Tenderer</w:t>
      </w:r>
      <w:r w:rsidRPr="006A1D61">
        <w:rPr>
          <w:rFonts w:ascii="Arial" w:hAnsi="Arial"/>
          <w:sz w:val="22"/>
        </w:rPr>
        <w:t xml:space="preserve"> will be asked to provide documentary evidence to substantiate their responses to the </w:t>
      </w:r>
      <w:r w:rsidR="001E1010" w:rsidRPr="006A1D61">
        <w:rPr>
          <w:rFonts w:ascii="Arial" w:hAnsi="Arial"/>
          <w:sz w:val="22"/>
        </w:rPr>
        <w:t xml:space="preserve">supplier </w:t>
      </w:r>
      <w:r w:rsidR="001E1010" w:rsidRPr="009C538D">
        <w:rPr>
          <w:rFonts w:ascii="Arial" w:hAnsi="Arial"/>
          <w:sz w:val="22"/>
        </w:rPr>
        <w:t>information questions</w:t>
      </w:r>
      <w:r w:rsidRPr="009C538D">
        <w:rPr>
          <w:rFonts w:ascii="Arial" w:hAnsi="Arial"/>
          <w:sz w:val="22"/>
        </w:rPr>
        <w:t xml:space="preserve">. At the very least, we will ensure that </w:t>
      </w:r>
      <w:r w:rsidR="00353C11" w:rsidRPr="009C538D">
        <w:rPr>
          <w:rFonts w:ascii="Arial" w:hAnsi="Arial"/>
          <w:sz w:val="22"/>
        </w:rPr>
        <w:t>Tenderer</w:t>
      </w:r>
      <w:r w:rsidRPr="009C538D">
        <w:rPr>
          <w:rFonts w:ascii="Arial" w:hAnsi="Arial"/>
          <w:sz w:val="22"/>
        </w:rPr>
        <w:t xml:space="preserve">s meet the minimum </w:t>
      </w:r>
      <w:r w:rsidR="009E76EB" w:rsidRPr="009C538D">
        <w:rPr>
          <w:rFonts w:ascii="Arial" w:hAnsi="Arial"/>
          <w:sz w:val="22"/>
        </w:rPr>
        <w:t>standards</w:t>
      </w:r>
      <w:r w:rsidRPr="009C538D">
        <w:rPr>
          <w:rFonts w:ascii="Arial" w:hAnsi="Arial"/>
          <w:sz w:val="22"/>
        </w:rPr>
        <w:t xml:space="preserve"> established in respect of:</w:t>
      </w:r>
    </w:p>
    <w:p w14:paraId="3C63470F" w14:textId="77777777" w:rsidR="008E1E4C" w:rsidRPr="00F1496F" w:rsidRDefault="0076555A" w:rsidP="00D83955">
      <w:pPr>
        <w:pStyle w:val="L3"/>
        <w:numPr>
          <w:ilvl w:val="3"/>
          <w:numId w:val="8"/>
        </w:numPr>
        <w:tabs>
          <w:tab w:val="left" w:pos="2410"/>
        </w:tabs>
        <w:spacing w:before="0" w:after="0"/>
        <w:ind w:left="2552" w:hanging="425"/>
        <w:rPr>
          <w:rFonts w:ascii="Arial" w:hAnsi="Arial"/>
          <w:sz w:val="22"/>
        </w:rPr>
      </w:pPr>
      <w:r w:rsidRPr="00F1496F">
        <w:rPr>
          <w:rFonts w:ascii="Arial" w:hAnsi="Arial"/>
          <w:sz w:val="22"/>
        </w:rPr>
        <w:t>Financial stability;</w:t>
      </w:r>
    </w:p>
    <w:p w14:paraId="47A9DA53" w14:textId="77777777" w:rsidR="00193A4C" w:rsidRPr="00F1496F" w:rsidRDefault="008E1E4C" w:rsidP="00D83955">
      <w:pPr>
        <w:pStyle w:val="L3"/>
        <w:numPr>
          <w:ilvl w:val="3"/>
          <w:numId w:val="8"/>
        </w:numPr>
        <w:tabs>
          <w:tab w:val="left" w:pos="2410"/>
        </w:tabs>
        <w:spacing w:before="0" w:after="0"/>
        <w:ind w:left="2552" w:hanging="425"/>
        <w:rPr>
          <w:rFonts w:ascii="Arial" w:hAnsi="Arial"/>
          <w:sz w:val="22"/>
        </w:rPr>
      </w:pPr>
      <w:r w:rsidRPr="00F1496F">
        <w:rPr>
          <w:rFonts w:ascii="Arial" w:hAnsi="Arial"/>
          <w:sz w:val="22"/>
        </w:rPr>
        <w:t>Insura</w:t>
      </w:r>
      <w:r w:rsidR="0076555A" w:rsidRPr="00F1496F">
        <w:rPr>
          <w:rFonts w:ascii="Arial" w:hAnsi="Arial"/>
          <w:sz w:val="22"/>
        </w:rPr>
        <w:t>nce policies &amp; indemnity limits;</w:t>
      </w:r>
    </w:p>
    <w:p w14:paraId="5A296DC1" w14:textId="77777777" w:rsidR="00861C90" w:rsidRPr="00F1496F" w:rsidRDefault="00861C90" w:rsidP="00D83955">
      <w:pPr>
        <w:pStyle w:val="L3"/>
        <w:numPr>
          <w:ilvl w:val="3"/>
          <w:numId w:val="8"/>
        </w:numPr>
        <w:tabs>
          <w:tab w:val="left" w:pos="2410"/>
        </w:tabs>
        <w:spacing w:before="0" w:after="0"/>
        <w:ind w:left="2552" w:hanging="425"/>
        <w:rPr>
          <w:rFonts w:ascii="Arial" w:hAnsi="Arial"/>
          <w:sz w:val="22"/>
        </w:rPr>
      </w:pPr>
      <w:r w:rsidRPr="00F1496F">
        <w:rPr>
          <w:rFonts w:ascii="Arial" w:hAnsi="Arial"/>
          <w:sz w:val="22"/>
        </w:rPr>
        <w:t>Insert any due diligence or documentation to be provided as a result of tender/ call off</w:t>
      </w:r>
    </w:p>
    <w:p w14:paraId="02646985" w14:textId="53A2F14E" w:rsidR="00560D5E" w:rsidRPr="009C538D" w:rsidRDefault="00560D5E" w:rsidP="006713B7">
      <w:pPr>
        <w:pStyle w:val="L2"/>
        <w:numPr>
          <w:ilvl w:val="0"/>
          <w:numId w:val="0"/>
        </w:numPr>
        <w:ind w:left="709"/>
        <w:rPr>
          <w:rFonts w:ascii="Arial" w:hAnsi="Arial"/>
          <w:sz w:val="22"/>
        </w:rPr>
      </w:pPr>
      <w:r w:rsidRPr="009C538D">
        <w:rPr>
          <w:rFonts w:ascii="Arial" w:hAnsi="Arial"/>
          <w:sz w:val="22"/>
        </w:rPr>
        <w:t xml:space="preserve">The Authority will also request evidence of any other element(s) covered by the </w:t>
      </w:r>
      <w:r w:rsidR="00861C90">
        <w:rPr>
          <w:rFonts w:ascii="Arial" w:hAnsi="Arial"/>
          <w:sz w:val="22"/>
        </w:rPr>
        <w:t>selection questionnaire</w:t>
      </w:r>
      <w:r w:rsidRPr="009C538D">
        <w:rPr>
          <w:rFonts w:ascii="Arial" w:hAnsi="Arial"/>
          <w:sz w:val="22"/>
        </w:rPr>
        <w:t xml:space="preserve"> where this is deemed material to the subject matter of the contract.</w:t>
      </w:r>
      <w:r w:rsidRPr="00193A4C">
        <w:rPr>
          <w:rFonts w:ascii="Arial" w:hAnsi="Arial"/>
          <w:sz w:val="22"/>
        </w:rPr>
        <w:t xml:space="preserve"> </w:t>
      </w:r>
      <w:r w:rsidRPr="009C538D">
        <w:rPr>
          <w:rFonts w:ascii="Arial" w:hAnsi="Arial"/>
          <w:sz w:val="22"/>
        </w:rPr>
        <w:t>Should the leading Tenderer be unable to satisfy the Authority's requirements in this respect, their bid will be dismissed and the second placed Tenderer asked to provide their supporting evidence, continuing until the highest placed Tenderer able to satisfy the criteria will be awarded the contract.</w:t>
      </w:r>
    </w:p>
    <w:p w14:paraId="6130D613" w14:textId="77777777" w:rsidR="00750ED1" w:rsidRPr="00560D5E" w:rsidRDefault="00750ED1" w:rsidP="00560D5E">
      <w:pPr>
        <w:pStyle w:val="L2"/>
        <w:numPr>
          <w:ilvl w:val="0"/>
          <w:numId w:val="0"/>
        </w:numPr>
        <w:ind w:left="1248" w:hanging="680"/>
        <w:rPr>
          <w:rFonts w:ascii="Arial" w:hAnsi="Arial"/>
          <w:sz w:val="22"/>
        </w:rPr>
        <w:sectPr w:rsidR="00750ED1" w:rsidRPr="00560D5E" w:rsidSect="007D212A">
          <w:pgSz w:w="11907" w:h="16839" w:code="9"/>
          <w:pgMar w:top="1094" w:right="1185" w:bottom="357" w:left="1276" w:header="568" w:footer="278" w:gutter="0"/>
          <w:cols w:space="708"/>
          <w:docGrid w:linePitch="360"/>
        </w:sectPr>
      </w:pPr>
    </w:p>
    <w:p w14:paraId="2991910A" w14:textId="4381856F" w:rsidR="00101872" w:rsidRPr="00235803" w:rsidRDefault="0074494D" w:rsidP="00F1496F">
      <w:pPr>
        <w:pStyle w:val="L0"/>
        <w:numPr>
          <w:ilvl w:val="0"/>
          <w:numId w:val="1"/>
        </w:numPr>
        <w:rPr>
          <w:rFonts w:ascii="Arial" w:hAnsi="Arial" w:cs="Arial"/>
        </w:rPr>
      </w:pPr>
      <w:bookmarkStart w:id="49" w:name="_Toc161657378"/>
      <w:r w:rsidRPr="006A1D61">
        <w:rPr>
          <w:rFonts w:ascii="Arial" w:hAnsi="Arial" w:cs="Arial"/>
        </w:rPr>
        <w:t>Specification</w:t>
      </w:r>
      <w:bookmarkEnd w:id="49"/>
      <w:r w:rsidRPr="006A1D61">
        <w:rPr>
          <w:rFonts w:ascii="Arial" w:hAnsi="Arial" w:cs="Arial"/>
        </w:rPr>
        <w:t xml:space="preserve"> </w:t>
      </w:r>
    </w:p>
    <w:p w14:paraId="5075F9F5" w14:textId="77777777" w:rsidR="007924BB" w:rsidRDefault="007924BB" w:rsidP="007924BB">
      <w:pPr>
        <w:pStyle w:val="ListParagraph"/>
        <w:keepNext/>
        <w:keepLines/>
        <w:tabs>
          <w:tab w:val="left" w:pos="3204"/>
        </w:tabs>
        <w:spacing w:before="120"/>
        <w:ind w:left="1116"/>
        <w:rPr>
          <w:rFonts w:ascii="Arial" w:hAnsi="Arial" w:cs="Arial"/>
          <w:b/>
          <w:sz w:val="24"/>
          <w:szCs w:val="24"/>
        </w:rPr>
      </w:pPr>
    </w:p>
    <w:p w14:paraId="66E2298D" w14:textId="77777777" w:rsidR="00F1496F" w:rsidRPr="00F1496F" w:rsidRDefault="00F1496F" w:rsidP="00F1496F">
      <w:pPr>
        <w:pStyle w:val="ListParagraph"/>
        <w:keepNext/>
        <w:keepLines/>
        <w:numPr>
          <w:ilvl w:val="0"/>
          <w:numId w:val="8"/>
        </w:numPr>
        <w:spacing w:before="120"/>
        <w:contextualSpacing w:val="0"/>
        <w:rPr>
          <w:rFonts w:ascii="Arial" w:hAnsi="Arial" w:cs="Arial"/>
          <w:b/>
          <w:vanish/>
          <w:sz w:val="24"/>
          <w:szCs w:val="24"/>
        </w:rPr>
      </w:pPr>
    </w:p>
    <w:p w14:paraId="5737C9AE" w14:textId="19D3A15D" w:rsidR="002B3177" w:rsidRPr="00E93489" w:rsidRDefault="002B3177" w:rsidP="00F1496F">
      <w:pPr>
        <w:pStyle w:val="L1"/>
        <w:numPr>
          <w:ilvl w:val="1"/>
          <w:numId w:val="8"/>
        </w:numPr>
        <w:jc w:val="left"/>
      </w:pPr>
      <w:bookmarkStart w:id="50" w:name="_Toc161657379"/>
      <w:r w:rsidRPr="00F1496F">
        <w:rPr>
          <w:rFonts w:ascii="Arial" w:hAnsi="Arial"/>
        </w:rPr>
        <w:t>Summary</w:t>
      </w:r>
      <w:bookmarkEnd w:id="50"/>
    </w:p>
    <w:p w14:paraId="1240F533" w14:textId="68945C70" w:rsidR="002B3177" w:rsidRPr="00A444DB" w:rsidRDefault="002B3177" w:rsidP="00A444DB">
      <w:pPr>
        <w:pStyle w:val="L2"/>
        <w:numPr>
          <w:ilvl w:val="2"/>
          <w:numId w:val="8"/>
        </w:numPr>
        <w:ind w:left="709" w:hanging="709"/>
        <w:rPr>
          <w:rFonts w:ascii="Arial" w:hAnsi="Arial"/>
          <w:sz w:val="22"/>
        </w:rPr>
      </w:pPr>
      <w:r w:rsidRPr="00A444DB">
        <w:rPr>
          <w:rFonts w:ascii="Arial" w:hAnsi="Arial"/>
          <w:sz w:val="22"/>
        </w:rPr>
        <w:t xml:space="preserve">Nottingham Public Transport operators, (Nottingham City Transport (NCT), The Tram (NET) and the </w:t>
      </w:r>
      <w:proofErr w:type="spellStart"/>
      <w:r w:rsidRPr="00A444DB">
        <w:rPr>
          <w:rFonts w:ascii="Arial" w:hAnsi="Arial"/>
          <w:sz w:val="22"/>
        </w:rPr>
        <w:t>LinkBus</w:t>
      </w:r>
      <w:proofErr w:type="spellEnd"/>
      <w:r w:rsidRPr="00A444DB">
        <w:rPr>
          <w:rFonts w:ascii="Arial" w:hAnsi="Arial"/>
          <w:sz w:val="22"/>
        </w:rPr>
        <w:t xml:space="preserve"> network currently operated by Community Transport for Nottingham (CT4N)) collectively known as ‘Nottingham Contactless’ group, offer contactless payment options for tickets including multi-operator contactless travel options, with a best fare on the day promise across all operators using a Contactless Debit/Credit card, Apple Pay or Google Pay rather than a dedicated transport card.</w:t>
      </w:r>
    </w:p>
    <w:p w14:paraId="610B68F6" w14:textId="77777777" w:rsidR="002B3177" w:rsidRPr="00A444DB" w:rsidRDefault="002B3177" w:rsidP="00A444DB">
      <w:pPr>
        <w:pStyle w:val="L2"/>
        <w:numPr>
          <w:ilvl w:val="2"/>
          <w:numId w:val="8"/>
        </w:numPr>
        <w:ind w:left="709" w:hanging="709"/>
        <w:rPr>
          <w:rFonts w:ascii="Arial" w:hAnsi="Arial"/>
          <w:sz w:val="22"/>
        </w:rPr>
      </w:pPr>
      <w:r w:rsidRPr="00A444DB">
        <w:rPr>
          <w:rFonts w:ascii="Arial" w:hAnsi="Arial"/>
          <w:sz w:val="22"/>
        </w:rPr>
        <w:t>This scheme is known as Nottingham Contactless and has its own public facing website showing scheme details, customer travel history and charges. Several supporting functions are also part of the website.</w:t>
      </w:r>
    </w:p>
    <w:p w14:paraId="0DC6917E" w14:textId="77777777" w:rsidR="002B3177" w:rsidRPr="00A444DB" w:rsidRDefault="002B3177" w:rsidP="00A444DB">
      <w:pPr>
        <w:pStyle w:val="L2"/>
        <w:numPr>
          <w:ilvl w:val="2"/>
          <w:numId w:val="8"/>
        </w:numPr>
        <w:ind w:left="709" w:hanging="709"/>
        <w:rPr>
          <w:rFonts w:ascii="Arial" w:hAnsi="Arial"/>
          <w:sz w:val="22"/>
        </w:rPr>
      </w:pPr>
      <w:r w:rsidRPr="00A444DB">
        <w:rPr>
          <w:rFonts w:ascii="Arial" w:hAnsi="Arial"/>
          <w:sz w:val="22"/>
        </w:rPr>
        <w:t>The website has been in operation since 2019 with a subset of the functionality outlined in this document.</w:t>
      </w:r>
    </w:p>
    <w:p w14:paraId="15C84660" w14:textId="77777777" w:rsidR="002B3177" w:rsidRPr="00A444DB" w:rsidRDefault="002B3177" w:rsidP="00A444DB">
      <w:pPr>
        <w:pStyle w:val="L2"/>
        <w:numPr>
          <w:ilvl w:val="2"/>
          <w:numId w:val="8"/>
        </w:numPr>
        <w:ind w:left="709" w:hanging="709"/>
        <w:rPr>
          <w:rFonts w:ascii="Arial" w:hAnsi="Arial"/>
          <w:sz w:val="22"/>
        </w:rPr>
      </w:pPr>
      <w:r w:rsidRPr="00A444DB">
        <w:rPr>
          <w:rFonts w:ascii="Arial" w:hAnsi="Arial"/>
          <w:sz w:val="22"/>
        </w:rPr>
        <w:t>The current tender is to provide a continuity of service with a new website that meets all updated requirements as outlined in this document.</w:t>
      </w:r>
    </w:p>
    <w:p w14:paraId="3F407BCF" w14:textId="77777777" w:rsidR="002B3177" w:rsidRPr="00A444DB" w:rsidRDefault="002B3177" w:rsidP="00A444DB">
      <w:pPr>
        <w:pStyle w:val="L1"/>
        <w:numPr>
          <w:ilvl w:val="1"/>
          <w:numId w:val="8"/>
        </w:numPr>
        <w:jc w:val="left"/>
        <w:rPr>
          <w:rFonts w:ascii="Arial" w:hAnsi="Arial"/>
        </w:rPr>
      </w:pPr>
      <w:bookmarkStart w:id="51" w:name="_Toc161657380"/>
      <w:r w:rsidRPr="00A444DB">
        <w:rPr>
          <w:rFonts w:ascii="Arial" w:hAnsi="Arial"/>
        </w:rPr>
        <w:t>Project Overview</w:t>
      </w:r>
      <w:bookmarkEnd w:id="51"/>
    </w:p>
    <w:p w14:paraId="27DA911D" w14:textId="77777777" w:rsidR="002B3177" w:rsidRPr="00A444DB" w:rsidRDefault="002B3177" w:rsidP="002B3177">
      <w:pPr>
        <w:rPr>
          <w:rFonts w:ascii="Arial" w:hAnsi="Arial" w:cs="Arial"/>
        </w:rPr>
      </w:pPr>
      <w:r w:rsidRPr="00A444DB">
        <w:rPr>
          <w:rFonts w:ascii="Arial" w:hAnsi="Arial" w:cs="Arial"/>
        </w:rPr>
        <w:t>The project deliverables are:</w:t>
      </w:r>
    </w:p>
    <w:p w14:paraId="06FDC202" w14:textId="77777777" w:rsidR="002B3177" w:rsidRPr="00A444DB" w:rsidRDefault="002B3177" w:rsidP="00470D8E">
      <w:pPr>
        <w:pStyle w:val="ListParagraph"/>
        <w:numPr>
          <w:ilvl w:val="0"/>
          <w:numId w:val="18"/>
        </w:numPr>
        <w:spacing w:after="160" w:line="259" w:lineRule="auto"/>
        <w:rPr>
          <w:rFonts w:ascii="Arial" w:hAnsi="Arial" w:cs="Arial"/>
        </w:rPr>
      </w:pPr>
      <w:r w:rsidRPr="00A444DB">
        <w:rPr>
          <w:rFonts w:ascii="Arial" w:hAnsi="Arial" w:cs="Arial"/>
        </w:rPr>
        <w:t>A website with the functionality described.</w:t>
      </w:r>
    </w:p>
    <w:p w14:paraId="50086A3E" w14:textId="77777777" w:rsidR="002B3177" w:rsidRPr="00A444DB" w:rsidRDefault="002B3177" w:rsidP="00470D8E">
      <w:pPr>
        <w:pStyle w:val="ListParagraph"/>
        <w:numPr>
          <w:ilvl w:val="0"/>
          <w:numId w:val="18"/>
        </w:numPr>
        <w:spacing w:after="160" w:line="259" w:lineRule="auto"/>
        <w:rPr>
          <w:rFonts w:ascii="Arial" w:hAnsi="Arial" w:cs="Arial"/>
        </w:rPr>
      </w:pPr>
      <w:r w:rsidRPr="00A444DB">
        <w:rPr>
          <w:rFonts w:ascii="Arial" w:hAnsi="Arial" w:cs="Arial"/>
        </w:rPr>
        <w:t>Hosting of the website in a suitable environment as described.</w:t>
      </w:r>
    </w:p>
    <w:p w14:paraId="6DE0AA1B" w14:textId="77777777" w:rsidR="002B3177" w:rsidRPr="00A444DB" w:rsidRDefault="002B3177" w:rsidP="00470D8E">
      <w:pPr>
        <w:pStyle w:val="ListParagraph"/>
        <w:numPr>
          <w:ilvl w:val="0"/>
          <w:numId w:val="18"/>
        </w:numPr>
        <w:spacing w:after="160" w:line="259" w:lineRule="auto"/>
        <w:rPr>
          <w:rFonts w:ascii="Arial" w:hAnsi="Arial" w:cs="Arial"/>
        </w:rPr>
      </w:pPr>
      <w:r w:rsidRPr="00A444DB">
        <w:rPr>
          <w:rFonts w:ascii="Arial" w:hAnsi="Arial" w:cs="Arial"/>
        </w:rPr>
        <w:t>A test or development site accessible for defined users where new or altered functionality can be tested before deployment to live systems.</w:t>
      </w:r>
    </w:p>
    <w:p w14:paraId="6E8E9C6B" w14:textId="2D7D8905" w:rsidR="00C65A37" w:rsidRPr="00E960DA" w:rsidRDefault="002B3177" w:rsidP="00E960DA">
      <w:pPr>
        <w:pStyle w:val="L2"/>
        <w:numPr>
          <w:ilvl w:val="2"/>
          <w:numId w:val="8"/>
        </w:numPr>
        <w:ind w:left="709" w:hanging="709"/>
        <w:rPr>
          <w:rFonts w:ascii="Arial" w:hAnsi="Arial"/>
          <w:sz w:val="22"/>
        </w:rPr>
      </w:pPr>
      <w:r w:rsidRPr="00A444DB">
        <w:rPr>
          <w:rFonts w:ascii="Arial" w:hAnsi="Arial"/>
          <w:sz w:val="22"/>
        </w:rPr>
        <w:t>Recommendations for industry best practices and sustainability requirements are included, to ensure a maintainable product</w:t>
      </w:r>
      <w:r w:rsidRPr="00E960DA">
        <w:rPr>
          <w:rFonts w:ascii="Arial" w:hAnsi="Arial"/>
          <w:sz w:val="22"/>
        </w:rPr>
        <w:t>.  The underlying technology for the website is to be decided by the tenderer, however the technologies used will need to comply with these best practices</w:t>
      </w:r>
      <w:r w:rsidR="00C65A37" w:rsidRPr="00E960DA">
        <w:rPr>
          <w:rFonts w:ascii="Arial" w:hAnsi="Arial"/>
          <w:sz w:val="22"/>
        </w:rPr>
        <w:t xml:space="preserve"> and meet the </w:t>
      </w:r>
    </w:p>
    <w:p w14:paraId="702D836D" w14:textId="77777777" w:rsidR="002B3177" w:rsidRPr="00A444DB" w:rsidRDefault="002B3177" w:rsidP="00A444DB">
      <w:pPr>
        <w:pStyle w:val="L2"/>
        <w:numPr>
          <w:ilvl w:val="2"/>
          <w:numId w:val="8"/>
        </w:numPr>
        <w:ind w:left="709" w:hanging="709"/>
        <w:rPr>
          <w:rFonts w:ascii="Arial" w:hAnsi="Arial"/>
          <w:sz w:val="22"/>
        </w:rPr>
      </w:pPr>
      <w:r w:rsidRPr="00A444DB">
        <w:rPr>
          <w:rFonts w:ascii="Arial" w:hAnsi="Arial"/>
          <w:sz w:val="22"/>
        </w:rPr>
        <w:t>In some cases, there will be several different ways to achieve the desired result. Each tenderer is responsible for stating how they propose to achieve each required function or feature if they will use a special technique, or they propose to substitute an alternative for a stated requirement.</w:t>
      </w:r>
    </w:p>
    <w:p w14:paraId="1D17CD8F" w14:textId="77777777" w:rsidR="002B3177" w:rsidRPr="00A444DB" w:rsidRDefault="002B3177" w:rsidP="00A444DB">
      <w:pPr>
        <w:pStyle w:val="L1"/>
        <w:numPr>
          <w:ilvl w:val="1"/>
          <w:numId w:val="8"/>
        </w:numPr>
        <w:jc w:val="left"/>
        <w:rPr>
          <w:rFonts w:ascii="Arial" w:hAnsi="Arial"/>
        </w:rPr>
      </w:pPr>
      <w:bookmarkStart w:id="52" w:name="_Toc161657381"/>
      <w:r w:rsidRPr="00A444DB">
        <w:rPr>
          <w:rFonts w:ascii="Arial" w:hAnsi="Arial"/>
        </w:rPr>
        <w:t>Nottingham Contactless Website Functionality</w:t>
      </w:r>
      <w:bookmarkEnd w:id="52"/>
    </w:p>
    <w:p w14:paraId="35359C39" w14:textId="2453BFF8" w:rsidR="002B3177" w:rsidRPr="00CE17D0" w:rsidRDefault="002B3177" w:rsidP="00947D65">
      <w:pPr>
        <w:pStyle w:val="L2"/>
        <w:numPr>
          <w:ilvl w:val="0"/>
          <w:numId w:val="0"/>
        </w:numPr>
        <w:ind w:left="709"/>
        <w:rPr>
          <w:rFonts w:ascii="Arial" w:hAnsi="Arial"/>
          <w:sz w:val="22"/>
          <w:szCs w:val="22"/>
        </w:rPr>
      </w:pPr>
      <w:r w:rsidRPr="00CE17D0">
        <w:rPr>
          <w:rFonts w:ascii="Arial" w:hAnsi="Arial"/>
          <w:sz w:val="22"/>
          <w:szCs w:val="22"/>
        </w:rPr>
        <w:t>Overview</w:t>
      </w:r>
      <w:r w:rsidR="00CE17D0">
        <w:rPr>
          <w:rFonts w:ascii="Arial" w:hAnsi="Arial"/>
          <w:sz w:val="22"/>
          <w:szCs w:val="22"/>
        </w:rPr>
        <w:t xml:space="preserve"> - </w:t>
      </w:r>
    </w:p>
    <w:p w14:paraId="64B7162A"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The website provides a way for customers of any of the participating operators to view their travel history and charges for journeys paid for with their contactless payment card. It also allows them to raise a query relating to the travel, to raise a charging dispute and make a related refund request for specified journeys and apply for concessions. </w:t>
      </w:r>
    </w:p>
    <w:p w14:paraId="5EDA32D5" w14:textId="6B19F481"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At some point in the future, when the technology and payment systems allow, the website will also need to display customer data as above at </w:t>
      </w:r>
      <w:r w:rsidR="00947D65">
        <w:rPr>
          <w:rFonts w:ascii="Arial" w:hAnsi="Arial"/>
          <w:sz w:val="22"/>
          <w:szCs w:val="22"/>
        </w:rPr>
        <w:t>4</w:t>
      </w:r>
      <w:r w:rsidRPr="00CE17D0">
        <w:rPr>
          <w:rFonts w:ascii="Arial" w:hAnsi="Arial"/>
          <w:sz w:val="22"/>
          <w:szCs w:val="22"/>
        </w:rPr>
        <w:t>.1 where Apple Pay, or Google Pay has been used.</w:t>
      </w:r>
    </w:p>
    <w:p w14:paraId="73DCEC98" w14:textId="77777777" w:rsidR="002B3177" w:rsidRDefault="002B3177" w:rsidP="002B3177"/>
    <w:p w14:paraId="7D6D6D8A" w14:textId="77777777" w:rsidR="002B3177" w:rsidRPr="00CE17D0" w:rsidRDefault="002B3177" w:rsidP="00CE17D0">
      <w:pPr>
        <w:pStyle w:val="L1"/>
        <w:numPr>
          <w:ilvl w:val="1"/>
          <w:numId w:val="8"/>
        </w:numPr>
        <w:jc w:val="left"/>
        <w:rPr>
          <w:rFonts w:ascii="Arial" w:hAnsi="Arial"/>
        </w:rPr>
      </w:pPr>
      <w:bookmarkStart w:id="53" w:name="_Toc161657382"/>
      <w:r w:rsidRPr="00CE17D0">
        <w:rPr>
          <w:rFonts w:ascii="Arial" w:hAnsi="Arial"/>
        </w:rPr>
        <w:t>Registration and Anonymous Access</w:t>
      </w:r>
      <w:bookmarkEnd w:id="53"/>
    </w:p>
    <w:p w14:paraId="6A103DBE"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website can be used by both registered users, and unregistered users.</w:t>
      </w:r>
    </w:p>
    <w:p w14:paraId="0C1D908C"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Registration is not mandatory to use the website to view travel history, however it is required for most other website activities, including raising a query or a dispute and applying for concessions (e.g. discounted fares).</w:t>
      </w:r>
    </w:p>
    <w:p w14:paraId="653EFB43"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A customer can choose to register themselves on the website. The minimum information they need to provide is their name and email address.  Additional details may be requested during registration but should not be mandatory. </w:t>
      </w:r>
    </w:p>
    <w:p w14:paraId="3C3A2038" w14:textId="77777777" w:rsidR="002B3177" w:rsidRPr="00CE17D0" w:rsidRDefault="002B3177" w:rsidP="00CE17D0">
      <w:pPr>
        <w:pStyle w:val="L2"/>
        <w:numPr>
          <w:ilvl w:val="2"/>
          <w:numId w:val="8"/>
        </w:numPr>
        <w:ind w:left="709" w:hanging="709"/>
        <w:rPr>
          <w:rFonts w:ascii="Arial" w:hAnsi="Arial"/>
        </w:rPr>
      </w:pPr>
      <w:r w:rsidRPr="00CE17D0">
        <w:rPr>
          <w:rFonts w:ascii="Arial" w:hAnsi="Arial"/>
          <w:sz w:val="22"/>
          <w:szCs w:val="22"/>
        </w:rPr>
        <w:t>As well as allowing users to register themselves, the site should also allow users to maintain their own account, including the ability to</w:t>
      </w:r>
      <w:r w:rsidRPr="00CE17D0">
        <w:rPr>
          <w:rFonts w:ascii="Arial" w:hAnsi="Arial"/>
        </w:rPr>
        <w:t>:</w:t>
      </w:r>
    </w:p>
    <w:p w14:paraId="1CF2C6E2"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Change their email.</w:t>
      </w:r>
    </w:p>
    <w:p w14:paraId="28C48AF8"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Change their name.</w:t>
      </w:r>
    </w:p>
    <w:p w14:paraId="17140EC8"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Change other registration data, including their address and birth date.</w:t>
      </w:r>
    </w:p>
    <w:p w14:paraId="7787DB74"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Change their password.</w:t>
      </w:r>
    </w:p>
    <w:p w14:paraId="31FAF850"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Reset their password if they have forgotten it.</w:t>
      </w:r>
    </w:p>
    <w:p w14:paraId="0414E29E" w14:textId="77777777" w:rsidR="002B3177" w:rsidRPr="00CE17D0" w:rsidRDefault="002B3177" w:rsidP="00470D8E">
      <w:pPr>
        <w:pStyle w:val="ListParagraph"/>
        <w:numPr>
          <w:ilvl w:val="0"/>
          <w:numId w:val="17"/>
        </w:numPr>
        <w:spacing w:after="160" w:line="259" w:lineRule="auto"/>
        <w:rPr>
          <w:rFonts w:ascii="Arial" w:hAnsi="Arial" w:cs="Arial"/>
        </w:rPr>
      </w:pPr>
      <w:r w:rsidRPr="00CE17D0">
        <w:rPr>
          <w:rFonts w:ascii="Arial" w:hAnsi="Arial" w:cs="Arial"/>
        </w:rPr>
        <w:t>Delete their account and/or request deletion of their account</w:t>
      </w:r>
    </w:p>
    <w:p w14:paraId="30467ACD"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Registered customers may receive special offers or marketing literature in future. These may come from the Nottingham Contactless entity or from any of the participating operators. On registration the customer must agree for GDPR purposes, to their data being used in this way, and this must be achieved with a clear opt-in option for customers. </w:t>
      </w:r>
    </w:p>
    <w:p w14:paraId="1AE1D52E"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There must also be an easy way for Nottingham Contactless and individual participating operators to extract this data for marketing purposes. There must be an easy way to extract user contact data for system information or operational communications – as opposed to marketing. This should be exportable in formats like (but not limited to) MS Excel, csv, MS Word etc.</w:t>
      </w:r>
    </w:p>
    <w:p w14:paraId="64BBFCDB"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Registration page will include a link to the Nottingham Contactless Privacy Policy.</w:t>
      </w:r>
    </w:p>
    <w:p w14:paraId="1AE051C6"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When registering, customers must agree to the Nottingham Contactless Terms, and be provided with a link to the Terms.</w:t>
      </w:r>
    </w:p>
    <w:p w14:paraId="2AADE835" w14:textId="77777777" w:rsidR="002B3177" w:rsidRPr="00CE17D0" w:rsidRDefault="002B3177" w:rsidP="00CE17D0">
      <w:pPr>
        <w:pStyle w:val="L1"/>
        <w:numPr>
          <w:ilvl w:val="1"/>
          <w:numId w:val="8"/>
        </w:numPr>
        <w:jc w:val="left"/>
        <w:rPr>
          <w:rFonts w:ascii="Arial" w:hAnsi="Arial"/>
        </w:rPr>
      </w:pPr>
      <w:bookmarkStart w:id="54" w:name="_Toc161657383"/>
      <w:r w:rsidRPr="00CE17D0">
        <w:rPr>
          <w:rFonts w:ascii="Arial" w:hAnsi="Arial"/>
        </w:rPr>
        <w:t>Travel History</w:t>
      </w:r>
      <w:bookmarkEnd w:id="54"/>
    </w:p>
    <w:p w14:paraId="6CB1F379"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The travel history shown on the site relates to transactions and travel within the scheme. </w:t>
      </w:r>
    </w:p>
    <w:p w14:paraId="01D647F8"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Travel history for the user is identified by the cards or devices linked to the account (for registered users), or by the card details or device id entered by anonymous users.</w:t>
      </w:r>
    </w:p>
    <w:p w14:paraId="1493B4DC"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Details of the travel will come from the INIT API integration, with the API responsible to provide journey and fare information pre-calculated for the requested user.</w:t>
      </w:r>
    </w:p>
    <w:p w14:paraId="018E2582" w14:textId="77777777" w:rsidR="002B3177" w:rsidRPr="00CE17D0" w:rsidRDefault="002B3177" w:rsidP="00CE17D0">
      <w:pPr>
        <w:pStyle w:val="L2"/>
        <w:numPr>
          <w:ilvl w:val="2"/>
          <w:numId w:val="8"/>
        </w:numPr>
        <w:ind w:left="709" w:hanging="709"/>
        <w:rPr>
          <w:rFonts w:ascii="Arial" w:hAnsi="Arial"/>
          <w:color w:val="1F497D"/>
        </w:rPr>
      </w:pPr>
      <w:r w:rsidRPr="00CE17D0">
        <w:rPr>
          <w:rFonts w:ascii="Arial" w:hAnsi="Arial"/>
          <w:sz w:val="22"/>
          <w:szCs w:val="22"/>
        </w:rPr>
        <w:t xml:space="preserve">The website will need to integrate with the Payment Service Provider NMI card platform to obtain various card token details so that the details can then be passed over the API to INIT in request for the travel history of the specific card. The integration method into the NMI platform is through their Hosted Page and in specific </w:t>
      </w:r>
      <w:proofErr w:type="spellStart"/>
      <w:r w:rsidRPr="00CE17D0">
        <w:rPr>
          <w:rFonts w:ascii="Arial" w:hAnsi="Arial"/>
          <w:sz w:val="22"/>
          <w:szCs w:val="22"/>
        </w:rPr>
        <w:t>eKashu</w:t>
      </w:r>
      <w:proofErr w:type="spellEnd"/>
      <w:r w:rsidRPr="00CE17D0">
        <w:rPr>
          <w:rFonts w:ascii="Arial" w:hAnsi="Arial"/>
          <w:sz w:val="22"/>
          <w:szCs w:val="22"/>
        </w:rPr>
        <w:t xml:space="preserve"> Payment Page. The link to the documentation is</w:t>
      </w:r>
      <w:r>
        <w:rPr>
          <w:color w:val="1F497D"/>
        </w:rPr>
        <w:t xml:space="preserve"> </w:t>
      </w:r>
      <w:hyperlink r:id="rId23" w:history="1">
        <w:r w:rsidRPr="00CE17D0">
          <w:rPr>
            <w:rStyle w:val="Hyperlink"/>
            <w:rFonts w:ascii="Arial" w:hAnsi="Arial"/>
          </w:rPr>
          <w:t>https://www.nmi.com/app/uploads/2023/09/Version-AC-eKashu-Hosted-payment-page-Integration-Guide.pdf</w:t>
        </w:r>
      </w:hyperlink>
      <w:r w:rsidRPr="00CE17D0">
        <w:rPr>
          <w:rFonts w:ascii="Arial" w:hAnsi="Arial"/>
          <w:color w:val="1F497D"/>
        </w:rPr>
        <w:t xml:space="preserve">. </w:t>
      </w:r>
      <w:r w:rsidRPr="00CE17D0">
        <w:rPr>
          <w:rFonts w:ascii="Arial" w:hAnsi="Arial"/>
        </w:rPr>
        <w:t xml:space="preserve">The link to the </w:t>
      </w:r>
      <w:proofErr w:type="spellStart"/>
      <w:r w:rsidRPr="00CE17D0">
        <w:rPr>
          <w:rFonts w:ascii="Arial" w:hAnsi="Arial"/>
        </w:rPr>
        <w:t>eKashu</w:t>
      </w:r>
      <w:proofErr w:type="spellEnd"/>
      <w:r w:rsidRPr="00CE17D0">
        <w:rPr>
          <w:rFonts w:ascii="Arial" w:hAnsi="Arial"/>
        </w:rPr>
        <w:t xml:space="preserve"> CSS template is</w:t>
      </w:r>
      <w:r w:rsidRPr="00CE17D0">
        <w:rPr>
          <w:rFonts w:ascii="Arial" w:hAnsi="Arial"/>
          <w:color w:val="1F497D"/>
        </w:rPr>
        <w:t xml:space="preserve"> </w:t>
      </w:r>
      <w:hyperlink r:id="rId24" w:history="1">
        <w:r w:rsidRPr="00CE17D0">
          <w:rPr>
            <w:rStyle w:val="Hyperlink"/>
            <w:rFonts w:ascii="Arial" w:hAnsi="Arial"/>
          </w:rPr>
          <w:t>https://www.nmi.com/app/uploads/2023/03/Hosted-Payment_Page-CSS.zip</w:t>
        </w:r>
      </w:hyperlink>
      <w:r w:rsidRPr="00CE17D0">
        <w:rPr>
          <w:rFonts w:ascii="Arial" w:hAnsi="Arial"/>
          <w:color w:val="1F497D"/>
        </w:rPr>
        <w:t>.</w:t>
      </w:r>
    </w:p>
    <w:p w14:paraId="45419E94"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As part of the integration with NMI, a Terminal ID (TID) will be required. INIT will assist in obtaining the TID which will then allow the website to connect via the </w:t>
      </w:r>
      <w:proofErr w:type="spellStart"/>
      <w:r w:rsidRPr="00CE17D0">
        <w:rPr>
          <w:rFonts w:ascii="Arial" w:hAnsi="Arial"/>
          <w:sz w:val="22"/>
          <w:szCs w:val="22"/>
        </w:rPr>
        <w:t>eKashu</w:t>
      </w:r>
      <w:proofErr w:type="spellEnd"/>
      <w:r w:rsidRPr="00CE17D0">
        <w:rPr>
          <w:rFonts w:ascii="Arial" w:hAnsi="Arial"/>
          <w:sz w:val="22"/>
          <w:szCs w:val="22"/>
        </w:rPr>
        <w:t xml:space="preserve"> Payment Page.</w:t>
      </w:r>
    </w:p>
    <w:p w14:paraId="016D7002"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INIT will assist where required on integration with NMI and provide NMI’s support details at the beginning of the project.</w:t>
      </w:r>
    </w:p>
    <w:p w14:paraId="5E6EAC4E"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website will display the details of each journey or ticket purchase together with the fare charged, payment type and the point at which the fare capping was applied. Journey information will also include as a minimum date, time, operator, ticket type, service/route identification, boarding location, alighting location (where known). This information is all to be supplied by the INIT API.</w:t>
      </w:r>
    </w:p>
    <w:p w14:paraId="56D5134A"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All trips will be displayed regardless of the operator.</w:t>
      </w:r>
    </w:p>
    <w:p w14:paraId="4751D2DA"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No journey data will be required to be stored by the website.</w:t>
      </w:r>
    </w:p>
    <w:p w14:paraId="2912CE49" w14:textId="77777777" w:rsidR="002B3177" w:rsidRPr="00CE17D0" w:rsidRDefault="002B3177" w:rsidP="00CE17D0">
      <w:pPr>
        <w:pStyle w:val="L1"/>
        <w:numPr>
          <w:ilvl w:val="1"/>
          <w:numId w:val="8"/>
        </w:numPr>
        <w:jc w:val="left"/>
        <w:rPr>
          <w:rFonts w:ascii="Arial" w:hAnsi="Arial"/>
        </w:rPr>
      </w:pPr>
      <w:bookmarkStart w:id="55" w:name="_Toc161657384"/>
      <w:r w:rsidRPr="00CE17D0">
        <w:rPr>
          <w:rFonts w:ascii="Arial" w:hAnsi="Arial"/>
        </w:rPr>
        <w:t>Cards and Linked Payment Methods</w:t>
      </w:r>
      <w:bookmarkEnd w:id="55"/>
    </w:p>
    <w:p w14:paraId="51809F3C"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An anonymous user wanting to view their travel history can enter their bank card details and the site will use the first 6 and the last four digits of the card details to present all travel across operators using that card.</w:t>
      </w:r>
    </w:p>
    <w:p w14:paraId="4E699D08"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Basic help should be provided for people to work out how to find the required details on their card.  </w:t>
      </w:r>
    </w:p>
    <w:p w14:paraId="44BA2CC0"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Registered users can avoid having to enter their card or device details each time they use the site by linking their card or device to their account. Links to payment service providers are handled by INIT. A process of tokenisation is used by the contactless system to ensure that only INIT hold the full card details. </w:t>
      </w:r>
    </w:p>
    <w:p w14:paraId="35538A5B"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Linked cards and devices show in a list to the user with appropriate details (e.g. the last four digits of the card), and a friendly name entered by the user at the point of linking (e.g. “My Debit Card” or “My iPhone”).  Selecting a linked card or device from the list takes the user to the travel history for that payment method.</w:t>
      </w:r>
    </w:p>
    <w:p w14:paraId="60EF9F45"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When a registered user views the travel history using a card or device for the first time, the system should ask the user if they want to link the card (providing a friendly name in the process).  If the user does not want to link the card, they are still shown the travel history.</w:t>
      </w:r>
    </w:p>
    <w:p w14:paraId="63BE0E94"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Each registered customer can have more than one payment method, including multiple card numbers.</w:t>
      </w:r>
    </w:p>
    <w:p w14:paraId="0D422EEB"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Each card number or device can be linked to more than one account.</w:t>
      </w:r>
    </w:p>
    <w:p w14:paraId="3F0E971B"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No website functionality requires full payment card details to be stored by the site.  The tenderer is required to ensure the site only stores and utilises the portion of the card or device details needed to integrate with the INIT API providing travel and charge history.</w:t>
      </w:r>
    </w:p>
    <w:p w14:paraId="2DC7C751" w14:textId="77777777" w:rsidR="002B3177" w:rsidRPr="00CE17D0" w:rsidRDefault="002B3177" w:rsidP="00CE17D0">
      <w:pPr>
        <w:pStyle w:val="L1"/>
        <w:numPr>
          <w:ilvl w:val="1"/>
          <w:numId w:val="8"/>
        </w:numPr>
        <w:jc w:val="left"/>
        <w:rPr>
          <w:rFonts w:ascii="Arial" w:hAnsi="Arial"/>
        </w:rPr>
      </w:pPr>
      <w:bookmarkStart w:id="56" w:name="_Toc161657385"/>
      <w:r w:rsidRPr="00CE17D0">
        <w:rPr>
          <w:rFonts w:ascii="Arial" w:hAnsi="Arial"/>
        </w:rPr>
        <w:t>Device IDs, and Linked Payment Methods</w:t>
      </w:r>
      <w:bookmarkEnd w:id="56"/>
    </w:p>
    <w:p w14:paraId="64364677"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If the user used a smart device, such as a phone or smart watch, to travel the travel is linked to a hidden Device ID for the device used.</w:t>
      </w:r>
    </w:p>
    <w:p w14:paraId="113A2D7B"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These Device IDs are not readily available for the device owner to access and enter into the site.  The site should be built with the ability to accept these device details in the future, but for now it is understood that the inability to easily access these hidden Device IDs used for Apple Pay and Google Pay prevents the retrieval of travel history for travel performed using these devices.</w:t>
      </w:r>
    </w:p>
    <w:p w14:paraId="7FEF90E3"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Detailed guidance should be provided on the restrictions of viewing travel history when smart devices have been used for travel.  In the future it is hoped this can be replaced with guidance on how to find their Device ID for Apple Pay and Google Pay devices, if this becomes available to the user in the future.</w:t>
      </w:r>
    </w:p>
    <w:p w14:paraId="24964010" w14:textId="77777777" w:rsidR="002B3177" w:rsidRPr="00CE17D0" w:rsidRDefault="002B3177" w:rsidP="00CE17D0">
      <w:pPr>
        <w:pStyle w:val="L1"/>
        <w:numPr>
          <w:ilvl w:val="1"/>
          <w:numId w:val="8"/>
        </w:numPr>
        <w:jc w:val="left"/>
        <w:rPr>
          <w:rFonts w:ascii="Arial" w:hAnsi="Arial"/>
        </w:rPr>
      </w:pPr>
      <w:bookmarkStart w:id="57" w:name="_Toc161657386"/>
      <w:r w:rsidRPr="00CE17D0">
        <w:rPr>
          <w:rFonts w:ascii="Arial" w:hAnsi="Arial"/>
        </w:rPr>
        <w:t>Children’s Cards and Other Concessions</w:t>
      </w:r>
      <w:bookmarkEnd w:id="57"/>
      <w:r w:rsidRPr="00CE17D0">
        <w:rPr>
          <w:rFonts w:ascii="Arial" w:hAnsi="Arial"/>
        </w:rPr>
        <w:t xml:space="preserve"> </w:t>
      </w:r>
    </w:p>
    <w:p w14:paraId="3324795C"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Any user using a card or device for travel will be charged at standard adult travel rates for the travel they undertake unless a concession is applied for and granted.</w:t>
      </w:r>
    </w:p>
    <w:p w14:paraId="19508635"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website must allow an area for registered users to validate a card on their account as a concession card.</w:t>
      </w:r>
    </w:p>
    <w:p w14:paraId="4139532E"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 registered user will be able to view the cards on their account and apply for a concession against one of their cards.</w:t>
      </w:r>
    </w:p>
    <w:p w14:paraId="4F38E0D4" w14:textId="4BF0542B"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Each card on an account will be able to have concessions applied separately to allow</w:t>
      </w:r>
      <w:r w:rsidR="00274919">
        <w:rPr>
          <w:rFonts w:ascii="Arial" w:hAnsi="Arial"/>
          <w:sz w:val="22"/>
          <w:szCs w:val="22"/>
        </w:rPr>
        <w:t>,</w:t>
      </w:r>
      <w:r w:rsidRPr="00CE17D0">
        <w:rPr>
          <w:rFonts w:ascii="Arial" w:hAnsi="Arial"/>
          <w:sz w:val="22"/>
          <w:szCs w:val="22"/>
        </w:rPr>
        <w:t xml:space="preserve"> for example</w:t>
      </w:r>
      <w:r w:rsidR="00274919">
        <w:rPr>
          <w:rFonts w:ascii="Arial" w:hAnsi="Arial"/>
          <w:sz w:val="22"/>
          <w:szCs w:val="22"/>
        </w:rPr>
        <w:t>,</w:t>
      </w:r>
      <w:r w:rsidRPr="00CE17D0">
        <w:rPr>
          <w:rFonts w:ascii="Arial" w:hAnsi="Arial"/>
          <w:sz w:val="22"/>
          <w:szCs w:val="22"/>
        </w:rPr>
        <w:t xml:space="preserve"> a family account where the parents use adult paying cards, but a child in the family has a concession added to their personal card.</w:t>
      </w:r>
    </w:p>
    <w:p w14:paraId="54160C0B" w14:textId="5DD9C57E"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Where a concession rule is present, for example</w:t>
      </w:r>
      <w:r w:rsidR="00274919">
        <w:rPr>
          <w:rFonts w:ascii="Arial" w:hAnsi="Arial"/>
          <w:sz w:val="22"/>
          <w:szCs w:val="22"/>
        </w:rPr>
        <w:t>,</w:t>
      </w:r>
      <w:r w:rsidRPr="00CE17D0">
        <w:rPr>
          <w:rFonts w:ascii="Arial" w:hAnsi="Arial"/>
          <w:sz w:val="22"/>
          <w:szCs w:val="22"/>
        </w:rPr>
        <w:t xml:space="preserve"> age related concessions for under 19s or proof of Student eligibility, the site should utilise a trusted age verification or KYC process to digitally verify the concession before it is applied to the card.</w:t>
      </w:r>
    </w:p>
    <w:p w14:paraId="6CD8D277"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If the concession rule cannot be digitally validated the request should show as pending and a customer service query raised against the card for manual validation to take place.</w:t>
      </w:r>
    </w:p>
    <w:p w14:paraId="550F2294"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 concession class can be added to a card with an expiry date.  This will be particularly useful when verifying for example an under-19 card, to ensure the concession terminates at midnight on the day before their appropriate birthday.</w:t>
      </w:r>
    </w:p>
    <w:p w14:paraId="40AE71A4"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Once a card has been manually or digitally validated for a concession, the site will inform INIT via an API of the concession class to associate with the card.</w:t>
      </w:r>
    </w:p>
    <w:p w14:paraId="7F4A6D4D"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Anonymous users cannot complete appropriate verification for concessions, so concessions will not be offered to anonymous users who have not registered on the site.</w:t>
      </w:r>
    </w:p>
    <w:p w14:paraId="6550232C"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Cards must have any concessions verified before travel, so that the website can inform the INIT system of the concession class in advance.  Cards that have already been used for travel before they have concessions verified can have a concession class added (or removed), but the concession will only be applied to travel from the start of the next operational day and will not be retrospective.  The site should communicate these rules clearly to the user to avoid unnecessary customer service queries.</w:t>
      </w:r>
    </w:p>
    <w:p w14:paraId="4E624718"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exact list of concessions offered may change during the lifetime of the website.  The site should allow for these occasional changes within the scope of the maintenance of the site.</w:t>
      </w:r>
    </w:p>
    <w:p w14:paraId="2B4E4414" w14:textId="77777777" w:rsidR="002B3177" w:rsidRPr="00CE17D0" w:rsidRDefault="002B3177" w:rsidP="00CE17D0">
      <w:pPr>
        <w:pStyle w:val="L1"/>
        <w:numPr>
          <w:ilvl w:val="1"/>
          <w:numId w:val="8"/>
        </w:numPr>
        <w:jc w:val="left"/>
        <w:rPr>
          <w:rFonts w:ascii="Arial" w:hAnsi="Arial"/>
        </w:rPr>
      </w:pPr>
      <w:bookmarkStart w:id="58" w:name="_Toc161657387"/>
      <w:r w:rsidRPr="00CE17D0">
        <w:rPr>
          <w:rFonts w:ascii="Arial" w:hAnsi="Arial"/>
        </w:rPr>
        <w:t>Customer Service Query</w:t>
      </w:r>
      <w:bookmarkEnd w:id="58"/>
    </w:p>
    <w:p w14:paraId="74967D5E" w14:textId="0F6EEAB2"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When viewing the travel history, a registered user can select the journey (or journeys) and raise a customer service request relating to the selected travel.  As well as selecting the appropriate journeys, the user is required to enter some text to clarify the nature of the query, and provide a preferred contact method, which will default to their registered email address. Functionality </w:t>
      </w:r>
      <w:r w:rsidR="00274919">
        <w:rPr>
          <w:rFonts w:ascii="Arial" w:hAnsi="Arial"/>
          <w:sz w:val="22"/>
          <w:szCs w:val="22"/>
        </w:rPr>
        <w:t>must</w:t>
      </w:r>
      <w:r w:rsidRPr="00CE17D0">
        <w:rPr>
          <w:rFonts w:ascii="Arial" w:hAnsi="Arial"/>
          <w:sz w:val="22"/>
          <w:szCs w:val="22"/>
        </w:rPr>
        <w:t xml:space="preserve"> be available for the customer to choose queries from a pre-defined drop-down menu, a free text version for queries outside of the described pre-defined scenarios should also be available.</w:t>
      </w:r>
    </w:p>
    <w:p w14:paraId="4C5471A3"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system will provide administrator functionality to maintain the list of pre-defined queries.</w:t>
      </w:r>
    </w:p>
    <w:p w14:paraId="5E986908"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Users who are not registered still see the option against their travel to raise a customer service query, however when they initiate it, they will be told they need to register on the site to be able to raise the query this way.</w:t>
      </w:r>
    </w:p>
    <w:p w14:paraId="18024A8D"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Requiring registration for site queries ensures the customer service team does not require the user to give their card details online or over the phone when raising their query.  </w:t>
      </w:r>
    </w:p>
    <w:p w14:paraId="2AF2B341"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Customer queries are currently dealt with in a separate system administered by the NCT Customer Service Team. </w:t>
      </w:r>
    </w:p>
    <w:p w14:paraId="3BD388A6" w14:textId="77777777" w:rsidR="002B3177" w:rsidRPr="00CE17D0" w:rsidRDefault="002B3177" w:rsidP="00CE17D0">
      <w:pPr>
        <w:pStyle w:val="L1"/>
        <w:numPr>
          <w:ilvl w:val="1"/>
          <w:numId w:val="8"/>
        </w:numPr>
        <w:jc w:val="left"/>
        <w:rPr>
          <w:rFonts w:ascii="Arial" w:hAnsi="Arial"/>
        </w:rPr>
      </w:pPr>
      <w:bookmarkStart w:id="59" w:name="_Toc161657388"/>
      <w:r w:rsidRPr="00CE17D0">
        <w:rPr>
          <w:rFonts w:ascii="Arial" w:hAnsi="Arial"/>
        </w:rPr>
        <w:t>Refund Request</w:t>
      </w:r>
      <w:bookmarkEnd w:id="59"/>
    </w:p>
    <w:p w14:paraId="3D2E1F72"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A customer query may also include a request for a refund of all or part of the charge. A similar process to a general customer query will be followed with the addition of a check box and clear instructions to request a refund. Although we strongly recommend a customer registers before making a refund request, the system must handle unregistered customers requesting a refund.</w:t>
      </w:r>
    </w:p>
    <w:p w14:paraId="2D793BC5"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The customer service centre must have a way to view and change the status of refund requests separately from general customer service queries.</w:t>
      </w:r>
    </w:p>
    <w:p w14:paraId="1EF6C8DD"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Refunds will not be credited directly through the website however details of refund requests and the resulting refund will be stored by the website alongside the query.</w:t>
      </w:r>
    </w:p>
    <w:p w14:paraId="7C848705" w14:textId="77777777"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It must be possible for an administrator to view a history of refund requests and to search that list.</w:t>
      </w:r>
    </w:p>
    <w:p w14:paraId="033CC8A0" w14:textId="77777777" w:rsidR="002B3177" w:rsidRPr="00CE17D0" w:rsidRDefault="002B3177" w:rsidP="00CE17D0">
      <w:pPr>
        <w:pStyle w:val="L1"/>
        <w:numPr>
          <w:ilvl w:val="1"/>
          <w:numId w:val="8"/>
        </w:numPr>
        <w:jc w:val="left"/>
        <w:rPr>
          <w:rFonts w:ascii="Arial" w:hAnsi="Arial"/>
        </w:rPr>
      </w:pPr>
      <w:bookmarkStart w:id="60" w:name="_Toc161657389"/>
      <w:r w:rsidRPr="00CE17D0">
        <w:rPr>
          <w:rFonts w:ascii="Arial" w:hAnsi="Arial"/>
        </w:rPr>
        <w:t>Special Users</w:t>
      </w:r>
      <w:bookmarkEnd w:id="60"/>
    </w:p>
    <w:p w14:paraId="4DE954B3" w14:textId="4330EA63" w:rsidR="002B3177" w:rsidRPr="00CE17D0" w:rsidRDefault="002B3177" w:rsidP="00CE17D0">
      <w:pPr>
        <w:pStyle w:val="L2"/>
        <w:numPr>
          <w:ilvl w:val="2"/>
          <w:numId w:val="8"/>
        </w:numPr>
        <w:ind w:left="709" w:hanging="709"/>
        <w:rPr>
          <w:rFonts w:ascii="Arial" w:hAnsi="Arial"/>
          <w:sz w:val="22"/>
          <w:szCs w:val="22"/>
        </w:rPr>
      </w:pPr>
      <w:r w:rsidRPr="00CE17D0">
        <w:rPr>
          <w:rFonts w:ascii="Arial" w:hAnsi="Arial"/>
          <w:sz w:val="22"/>
          <w:szCs w:val="22"/>
        </w:rPr>
        <w:t xml:space="preserve">In addition to anonymous and registered users, the site needs to support additional </w:t>
      </w:r>
      <w:r w:rsidR="00482256">
        <w:rPr>
          <w:rFonts w:ascii="Arial" w:hAnsi="Arial"/>
          <w:sz w:val="22"/>
          <w:szCs w:val="22"/>
        </w:rPr>
        <w:t>types</w:t>
      </w:r>
      <w:r w:rsidRPr="00CE17D0">
        <w:rPr>
          <w:rFonts w:ascii="Arial" w:hAnsi="Arial"/>
          <w:sz w:val="22"/>
          <w:szCs w:val="22"/>
        </w:rPr>
        <w:t xml:space="preserve"> of users:</w:t>
      </w:r>
    </w:p>
    <w:p w14:paraId="0B63482D" w14:textId="77777777" w:rsidR="002B3177" w:rsidRPr="00CE17D0" w:rsidRDefault="002B3177" w:rsidP="00470D8E">
      <w:pPr>
        <w:pStyle w:val="ListParagraph"/>
        <w:numPr>
          <w:ilvl w:val="0"/>
          <w:numId w:val="16"/>
        </w:numPr>
        <w:spacing w:after="160" w:line="259" w:lineRule="auto"/>
        <w:rPr>
          <w:rFonts w:ascii="Arial" w:hAnsi="Arial" w:cs="Arial"/>
        </w:rPr>
      </w:pPr>
      <w:r w:rsidRPr="00CE17D0">
        <w:rPr>
          <w:rFonts w:ascii="Arial" w:hAnsi="Arial" w:cs="Arial"/>
        </w:rPr>
        <w:t>Customer Service Team Members</w:t>
      </w:r>
    </w:p>
    <w:p w14:paraId="7AD4951A" w14:textId="77777777" w:rsidR="002B3177" w:rsidRPr="00CE17D0" w:rsidRDefault="002B3177" w:rsidP="00470D8E">
      <w:pPr>
        <w:pStyle w:val="ListParagraph"/>
        <w:numPr>
          <w:ilvl w:val="0"/>
          <w:numId w:val="16"/>
        </w:numPr>
        <w:spacing w:after="160" w:line="259" w:lineRule="auto"/>
        <w:rPr>
          <w:rFonts w:ascii="Arial" w:hAnsi="Arial" w:cs="Arial"/>
        </w:rPr>
      </w:pPr>
      <w:r w:rsidRPr="00CE17D0">
        <w:rPr>
          <w:rFonts w:ascii="Arial" w:hAnsi="Arial" w:cs="Arial"/>
        </w:rPr>
        <w:t>Customer Service Team Administrators</w:t>
      </w:r>
    </w:p>
    <w:p w14:paraId="4868ED79" w14:textId="77777777" w:rsidR="002B3177" w:rsidRPr="00CE17D0" w:rsidRDefault="002B3177" w:rsidP="00470D8E">
      <w:pPr>
        <w:pStyle w:val="ListParagraph"/>
        <w:numPr>
          <w:ilvl w:val="0"/>
          <w:numId w:val="16"/>
        </w:numPr>
        <w:spacing w:after="160" w:line="259" w:lineRule="auto"/>
        <w:rPr>
          <w:rFonts w:ascii="Arial" w:hAnsi="Arial" w:cs="Arial"/>
        </w:rPr>
      </w:pPr>
      <w:r w:rsidRPr="00CE17D0">
        <w:rPr>
          <w:rFonts w:ascii="Arial" w:hAnsi="Arial" w:cs="Arial"/>
        </w:rPr>
        <w:t>Operator Customer Service and NCC Team Members</w:t>
      </w:r>
    </w:p>
    <w:p w14:paraId="7C6B0B80" w14:textId="77777777" w:rsidR="002B3177" w:rsidRPr="00CE17D0" w:rsidRDefault="002B3177" w:rsidP="00470D8E">
      <w:pPr>
        <w:pStyle w:val="ListParagraph"/>
        <w:numPr>
          <w:ilvl w:val="0"/>
          <w:numId w:val="16"/>
        </w:numPr>
        <w:spacing w:after="160" w:line="259" w:lineRule="auto"/>
        <w:rPr>
          <w:rFonts w:ascii="Arial" w:hAnsi="Arial" w:cs="Arial"/>
        </w:rPr>
      </w:pPr>
      <w:r w:rsidRPr="00CE17D0">
        <w:rPr>
          <w:rFonts w:ascii="Arial" w:hAnsi="Arial" w:cs="Arial"/>
        </w:rPr>
        <w:t>Access for these users must be controlled by way of specific log in and password and access must be able to be controlled by role (for example, read only, user, admin)</w:t>
      </w:r>
    </w:p>
    <w:p w14:paraId="37784AC4" w14:textId="77777777" w:rsidR="00602B36" w:rsidRDefault="00602B36" w:rsidP="002B3177">
      <w:pPr>
        <w:pStyle w:val="Heading3"/>
      </w:pPr>
    </w:p>
    <w:p w14:paraId="31A537D2" w14:textId="00C2425B" w:rsidR="002B3177" w:rsidRPr="00602B36" w:rsidRDefault="002B3177" w:rsidP="00602B36">
      <w:pPr>
        <w:pStyle w:val="L1"/>
        <w:numPr>
          <w:ilvl w:val="1"/>
          <w:numId w:val="8"/>
        </w:numPr>
        <w:jc w:val="left"/>
        <w:rPr>
          <w:rFonts w:ascii="Arial" w:hAnsi="Arial"/>
        </w:rPr>
      </w:pPr>
      <w:bookmarkStart w:id="61" w:name="_Toc161657390"/>
      <w:r w:rsidRPr="00602B36">
        <w:rPr>
          <w:rFonts w:ascii="Arial" w:hAnsi="Arial"/>
        </w:rPr>
        <w:t>Customer Service Team Members</w:t>
      </w:r>
      <w:bookmarkEnd w:id="61"/>
    </w:p>
    <w:p w14:paraId="2A5B32C1"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Members will be able to use the site to search for travel history of anybody by card, device id, or email address (for any registered users), or by Transaction ID.</w:t>
      </w:r>
    </w:p>
    <w:p w14:paraId="07B6EA30"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Members will also be able to view a list of all customer service queries, and work through that list, accessing users’ details and history in the process.</w:t>
      </w:r>
    </w:p>
    <w:p w14:paraId="0F42DF46"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Members will be able to create new queries on behalf of customers.</w:t>
      </w:r>
    </w:p>
    <w:p w14:paraId="137C3DE0"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Members will be able to close any open queries and update the query with details of any refund or other outcome that was completed.</w:t>
      </w:r>
    </w:p>
    <w:p w14:paraId="205E6BC1"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Members will be able to view and extract a list of registered users along with their marketing preferences and contact details.</w:t>
      </w:r>
    </w:p>
    <w:p w14:paraId="6158997D" w14:textId="77777777" w:rsidR="002B3177" w:rsidRPr="00602B36" w:rsidRDefault="002B3177" w:rsidP="00602B36">
      <w:pPr>
        <w:pStyle w:val="L1"/>
        <w:numPr>
          <w:ilvl w:val="1"/>
          <w:numId w:val="8"/>
        </w:numPr>
        <w:jc w:val="left"/>
        <w:rPr>
          <w:rFonts w:ascii="Arial" w:hAnsi="Arial"/>
        </w:rPr>
      </w:pPr>
      <w:bookmarkStart w:id="62" w:name="_Toc161657391"/>
      <w:r w:rsidRPr="00602B36">
        <w:rPr>
          <w:rFonts w:ascii="Arial" w:hAnsi="Arial"/>
        </w:rPr>
        <w:t>Customer Service Team Administrators</w:t>
      </w:r>
      <w:bookmarkEnd w:id="62"/>
    </w:p>
    <w:p w14:paraId="1F052A1A"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Customer Service Team Administrators will be able to undertake all the same tasks as a Customer Service Team Member.</w:t>
      </w:r>
    </w:p>
    <w:p w14:paraId="242CEB2F"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In addition, Customer Service Team Administrators will be able to add and remove Customer Service Team Members, Operator Customer Service Team Members, and other Customer Service Team Administrators.</w:t>
      </w:r>
    </w:p>
    <w:p w14:paraId="6A472557" w14:textId="77777777" w:rsidR="002B3177" w:rsidRPr="00602B36" w:rsidRDefault="002B3177" w:rsidP="00602B36">
      <w:pPr>
        <w:pStyle w:val="L1"/>
        <w:numPr>
          <w:ilvl w:val="1"/>
          <w:numId w:val="8"/>
        </w:numPr>
        <w:jc w:val="left"/>
        <w:rPr>
          <w:rFonts w:ascii="Arial" w:hAnsi="Arial"/>
        </w:rPr>
      </w:pPr>
      <w:bookmarkStart w:id="63" w:name="_Toc161657392"/>
      <w:r w:rsidRPr="00602B36">
        <w:rPr>
          <w:rFonts w:ascii="Arial" w:hAnsi="Arial"/>
        </w:rPr>
        <w:t>Operator Customer Service Team Members</w:t>
      </w:r>
      <w:bookmarkEnd w:id="63"/>
    </w:p>
    <w:p w14:paraId="46706E72"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Operator Customer Service Team Members will be set up linked to a specific operator.  They will be able to view a list of customer service queries that include travel on one of their services.</w:t>
      </w:r>
    </w:p>
    <w:p w14:paraId="6249DE35"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These users will have read-only access to the queries, and primarily will use it on request of the Customer Service Team Members to help if operator specific assistance is required to close the claim.</w:t>
      </w:r>
    </w:p>
    <w:p w14:paraId="46DE8C71"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 xml:space="preserve">The operator will also be able to view closed claims that involved their travel, allowing them to spot trends or unusual behaviour in the history. </w:t>
      </w:r>
    </w:p>
    <w:p w14:paraId="62BEA82F" w14:textId="77777777" w:rsidR="002B3177" w:rsidRPr="00602B36" w:rsidRDefault="002B3177" w:rsidP="00602B36">
      <w:pPr>
        <w:pStyle w:val="L2"/>
        <w:numPr>
          <w:ilvl w:val="2"/>
          <w:numId w:val="8"/>
        </w:numPr>
        <w:ind w:left="709" w:hanging="709"/>
        <w:rPr>
          <w:rFonts w:ascii="Arial" w:hAnsi="Arial"/>
          <w:sz w:val="22"/>
          <w:szCs w:val="22"/>
        </w:rPr>
      </w:pPr>
      <w:r w:rsidRPr="00602B36">
        <w:rPr>
          <w:rFonts w:ascii="Arial" w:hAnsi="Arial"/>
          <w:sz w:val="22"/>
          <w:szCs w:val="22"/>
        </w:rPr>
        <w:t>Operator Customer Service Team Members will also be able to view and extract a list of registered users along with their marketing preferences and contact details.</w:t>
      </w:r>
    </w:p>
    <w:p w14:paraId="57B5795D" w14:textId="77777777" w:rsidR="00AD1565" w:rsidRDefault="00E3694B" w:rsidP="00AD1565">
      <w:pPr>
        <w:pStyle w:val="L1"/>
        <w:numPr>
          <w:ilvl w:val="1"/>
          <w:numId w:val="8"/>
        </w:numPr>
        <w:jc w:val="left"/>
        <w:rPr>
          <w:rFonts w:ascii="Arial" w:hAnsi="Arial"/>
        </w:rPr>
      </w:pPr>
      <w:bookmarkStart w:id="64" w:name="_Toc161657393"/>
      <w:r>
        <w:rPr>
          <w:rFonts w:ascii="Arial" w:hAnsi="Arial"/>
        </w:rPr>
        <w:t>API</w:t>
      </w:r>
      <w:bookmarkEnd w:id="64"/>
      <w:r>
        <w:rPr>
          <w:rFonts w:ascii="Arial" w:hAnsi="Arial"/>
        </w:rPr>
        <w:t xml:space="preserve"> </w:t>
      </w:r>
    </w:p>
    <w:p w14:paraId="47470ACF" w14:textId="60B02710" w:rsidR="002B3177" w:rsidRPr="00AD1565" w:rsidRDefault="00661A12" w:rsidP="00AD1565">
      <w:pPr>
        <w:pStyle w:val="L1"/>
        <w:numPr>
          <w:ilvl w:val="0"/>
          <w:numId w:val="0"/>
        </w:numPr>
        <w:jc w:val="left"/>
        <w:rPr>
          <w:rFonts w:ascii="Arial" w:hAnsi="Arial"/>
        </w:rPr>
      </w:pPr>
      <w:bookmarkStart w:id="65" w:name="_Toc161657394"/>
      <w:r w:rsidRPr="00AD1565">
        <w:rPr>
          <w:rFonts w:ascii="Arial" w:hAnsi="Arial"/>
        </w:rPr>
        <w:t>INIT</w:t>
      </w:r>
      <w:r w:rsidR="00AD1565">
        <w:rPr>
          <w:rFonts w:ascii="Arial" w:hAnsi="Arial"/>
        </w:rPr>
        <w:t xml:space="preserve"> API</w:t>
      </w:r>
      <w:bookmarkEnd w:id="65"/>
    </w:p>
    <w:p w14:paraId="5DC25CF9" w14:textId="77777777" w:rsidR="002B3177" w:rsidRPr="00661A12" w:rsidRDefault="002B3177" w:rsidP="00661A12">
      <w:pPr>
        <w:pStyle w:val="L2"/>
        <w:numPr>
          <w:ilvl w:val="2"/>
          <w:numId w:val="8"/>
        </w:numPr>
        <w:ind w:left="709" w:hanging="709"/>
        <w:rPr>
          <w:rFonts w:ascii="Arial" w:hAnsi="Arial"/>
          <w:sz w:val="22"/>
          <w:szCs w:val="22"/>
        </w:rPr>
      </w:pPr>
      <w:r w:rsidRPr="00661A12">
        <w:rPr>
          <w:rFonts w:ascii="Arial" w:hAnsi="Arial"/>
          <w:sz w:val="22"/>
          <w:szCs w:val="22"/>
        </w:rPr>
        <w:t>The INIT API will be the primary API consumed by the website and its services.</w:t>
      </w:r>
    </w:p>
    <w:p w14:paraId="0475AD14" w14:textId="77777777" w:rsidR="002B3177" w:rsidRPr="00661A12" w:rsidRDefault="002B3177" w:rsidP="00661A12">
      <w:pPr>
        <w:pStyle w:val="L2"/>
        <w:numPr>
          <w:ilvl w:val="2"/>
          <w:numId w:val="8"/>
        </w:numPr>
        <w:ind w:left="709" w:hanging="709"/>
        <w:rPr>
          <w:rFonts w:ascii="Arial" w:hAnsi="Arial"/>
          <w:sz w:val="22"/>
          <w:szCs w:val="22"/>
        </w:rPr>
      </w:pPr>
      <w:r w:rsidRPr="00661A12">
        <w:rPr>
          <w:rFonts w:ascii="Arial" w:hAnsi="Arial"/>
          <w:sz w:val="22"/>
          <w:szCs w:val="22"/>
        </w:rPr>
        <w:t>This API will be used to request details of travel and charges that have taken place using the Nottingham Contactless scheme.  It will also be responsible for accepting verified concessions classes to be set against a card.</w:t>
      </w:r>
    </w:p>
    <w:p w14:paraId="458A7EAA" w14:textId="77777777" w:rsidR="00AD1565" w:rsidRDefault="00AD1565" w:rsidP="002B3177">
      <w:pPr>
        <w:rPr>
          <w:rFonts w:ascii="Arial" w:hAnsi="Arial" w:cs="Arial"/>
          <w:b/>
          <w:bCs/>
        </w:rPr>
      </w:pPr>
    </w:p>
    <w:p w14:paraId="317D8BF8" w14:textId="60D77AAF" w:rsidR="002B3177" w:rsidRPr="00482256" w:rsidRDefault="002B3177" w:rsidP="002B3177">
      <w:pPr>
        <w:rPr>
          <w:rFonts w:ascii="Arial" w:hAnsi="Arial" w:cs="Arial"/>
          <w:b/>
          <w:bCs/>
        </w:rPr>
      </w:pPr>
      <w:r w:rsidRPr="00482256">
        <w:rPr>
          <w:rFonts w:ascii="Arial" w:hAnsi="Arial" w:cs="Arial"/>
          <w:b/>
          <w:bCs/>
        </w:rPr>
        <w:t>Card tokenisation</w:t>
      </w:r>
    </w:p>
    <w:p w14:paraId="386F694F"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When card details are submitted to the INIT API they should use a tokenised card format to avoid submitting the full card details to and from the API.</w:t>
      </w:r>
    </w:p>
    <w:p w14:paraId="2527C8BA"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Details of the tokenisation algorithm or a library to generate a token will be provided by Init to convert a card’s details into a token.</w:t>
      </w:r>
    </w:p>
    <w:p w14:paraId="024C56EC" w14:textId="77777777" w:rsidR="002B3177" w:rsidRPr="00482256" w:rsidRDefault="002B3177" w:rsidP="002B3177">
      <w:pPr>
        <w:rPr>
          <w:rFonts w:ascii="Arial" w:hAnsi="Arial" w:cs="Arial"/>
          <w:b/>
          <w:bCs/>
        </w:rPr>
      </w:pPr>
      <w:r w:rsidRPr="00482256">
        <w:rPr>
          <w:rFonts w:ascii="Arial" w:hAnsi="Arial" w:cs="Arial"/>
          <w:b/>
          <w:bCs/>
        </w:rPr>
        <w:t>Travel history</w:t>
      </w:r>
    </w:p>
    <w:p w14:paraId="45AF5CEC"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There will be a single API endpoint that will include details for all operators using the scheme.</w:t>
      </w:r>
    </w:p>
    <w:p w14:paraId="738CA49F"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 request will include:</w:t>
      </w:r>
    </w:p>
    <w:p w14:paraId="75946543"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 xml:space="preserve">The tokenised card identifier </w:t>
      </w:r>
    </w:p>
    <w:p w14:paraId="58FDC522"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 information returned by the INIT API will include:</w:t>
      </w:r>
    </w:p>
    <w:p w14:paraId="1A8084B1"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Journey date</w:t>
      </w:r>
    </w:p>
    <w:p w14:paraId="4F6F3DE3"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Journey start time</w:t>
      </w:r>
    </w:p>
    <w:p w14:paraId="79A60128"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Boarding location</w:t>
      </w:r>
    </w:p>
    <w:p w14:paraId="7087579C"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Alighting Location (where known)</w:t>
      </w:r>
    </w:p>
    <w:p w14:paraId="1338F416"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Journey value</w:t>
      </w:r>
    </w:p>
    <w:p w14:paraId="0AF89F93"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Fare Cap</w:t>
      </w:r>
    </w:p>
    <w:p w14:paraId="7F0E8AFD"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Operator</w:t>
      </w:r>
    </w:p>
    <w:p w14:paraId="6BF6FBC7"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Service used</w:t>
      </w:r>
    </w:p>
    <w:p w14:paraId="7D25E279"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Last 4 digits of credit card or unique portion of a Device Id</w:t>
      </w:r>
    </w:p>
    <w:p w14:paraId="316E2C6D"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Blocked status of the card/device</w:t>
      </w:r>
    </w:p>
    <w:p w14:paraId="6AAB1DCC"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Unique transaction token</w:t>
      </w:r>
    </w:p>
    <w:p w14:paraId="41A310E6" w14:textId="77777777" w:rsidR="002B3177" w:rsidRPr="00482256" w:rsidRDefault="002B3177" w:rsidP="002B3177">
      <w:pPr>
        <w:rPr>
          <w:rFonts w:ascii="Arial" w:hAnsi="Arial" w:cs="Arial"/>
          <w:b/>
          <w:bCs/>
        </w:rPr>
      </w:pPr>
      <w:r w:rsidRPr="00482256">
        <w:rPr>
          <w:rFonts w:ascii="Arial" w:hAnsi="Arial" w:cs="Arial"/>
          <w:b/>
          <w:bCs/>
        </w:rPr>
        <w:t>Concessions</w:t>
      </w:r>
    </w:p>
    <w:p w14:paraId="27CC0FB6"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There will be a single API endpoint that will accept tokenised card details and a concessions card class to associate a concession with a card.</w:t>
      </w:r>
    </w:p>
    <w:p w14:paraId="5A838FE2"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 request will include:</w:t>
      </w:r>
    </w:p>
    <w:p w14:paraId="0433B7FB"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The tokenised card identifier</w:t>
      </w:r>
    </w:p>
    <w:p w14:paraId="4F25DAB8"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The concession class – from a list of available concessions</w:t>
      </w:r>
    </w:p>
    <w:p w14:paraId="7A44AA12"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An expiry date for concessions that use date-based expiry, for example under 19 concessions.</w:t>
      </w:r>
    </w:p>
    <w:p w14:paraId="373D5D97"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The information returned by the INIT API will include:</w:t>
      </w:r>
    </w:p>
    <w:p w14:paraId="483C36CF" w14:textId="77777777" w:rsidR="002B3177" w:rsidRPr="00482256" w:rsidRDefault="002B3177" w:rsidP="00470D8E">
      <w:pPr>
        <w:pStyle w:val="ListParagraph"/>
        <w:numPr>
          <w:ilvl w:val="0"/>
          <w:numId w:val="15"/>
        </w:numPr>
        <w:spacing w:after="160" w:line="259" w:lineRule="auto"/>
        <w:rPr>
          <w:rFonts w:ascii="Arial" w:hAnsi="Arial" w:cs="Arial"/>
        </w:rPr>
      </w:pPr>
      <w:r w:rsidRPr="00482256">
        <w:rPr>
          <w:rFonts w:ascii="Arial" w:hAnsi="Arial" w:cs="Arial"/>
        </w:rPr>
        <w:t>Confirmation of success or failure of applying the concession class to the card.</w:t>
      </w:r>
    </w:p>
    <w:p w14:paraId="490F6B94" w14:textId="77777777" w:rsidR="002B3177" w:rsidRPr="00482256" w:rsidRDefault="002B3177" w:rsidP="002B3177">
      <w:pPr>
        <w:rPr>
          <w:rFonts w:ascii="Arial" w:hAnsi="Arial" w:cs="Arial"/>
          <w:b/>
          <w:bCs/>
        </w:rPr>
      </w:pPr>
      <w:r w:rsidRPr="00482256">
        <w:rPr>
          <w:rFonts w:ascii="Arial" w:hAnsi="Arial" w:cs="Arial"/>
          <w:b/>
          <w:bCs/>
        </w:rPr>
        <w:t>Further technical details</w:t>
      </w:r>
    </w:p>
    <w:p w14:paraId="6F9EF86F" w14:textId="77777777" w:rsidR="002B3177" w:rsidRPr="00482256" w:rsidRDefault="002B3177" w:rsidP="00AD1565">
      <w:pPr>
        <w:pStyle w:val="L2"/>
        <w:numPr>
          <w:ilvl w:val="2"/>
          <w:numId w:val="8"/>
        </w:numPr>
        <w:ind w:left="709" w:hanging="709"/>
        <w:rPr>
          <w:rFonts w:ascii="Arial" w:hAnsi="Arial"/>
          <w:sz w:val="22"/>
          <w:szCs w:val="22"/>
        </w:rPr>
      </w:pPr>
      <w:r w:rsidRPr="00482256">
        <w:rPr>
          <w:rFonts w:ascii="Arial" w:hAnsi="Arial"/>
          <w:sz w:val="22"/>
          <w:szCs w:val="22"/>
        </w:rPr>
        <w:t>Full details for the INIT API are not included here, as technical documentation for those APIs are available from INIT, who may require an NDA with tenderers.  The above outline is sufficient to give a high-level overview of the expected consumption of the API by the site and its services.</w:t>
      </w:r>
    </w:p>
    <w:p w14:paraId="40ADBB33" w14:textId="3337BF9E" w:rsidR="002B3177" w:rsidRPr="00C11F5B" w:rsidRDefault="00A934D9" w:rsidP="00AD1565">
      <w:pPr>
        <w:pStyle w:val="L1"/>
        <w:numPr>
          <w:ilvl w:val="1"/>
          <w:numId w:val="8"/>
        </w:numPr>
        <w:jc w:val="left"/>
        <w:rPr>
          <w:rFonts w:ascii="Arial" w:hAnsi="Arial"/>
        </w:rPr>
      </w:pPr>
      <w:bookmarkStart w:id="66" w:name="_Toc161657395"/>
      <w:r w:rsidRPr="00A934D9">
        <w:rPr>
          <w:rFonts w:ascii="Arial" w:hAnsi="Arial"/>
          <w:u w:val="single"/>
        </w:rPr>
        <w:t>Required</w:t>
      </w:r>
      <w:r>
        <w:rPr>
          <w:rFonts w:ascii="Arial" w:hAnsi="Arial"/>
          <w:u w:val="single"/>
        </w:rPr>
        <w:t>/Mandatory</w:t>
      </w:r>
      <w:r>
        <w:rPr>
          <w:rFonts w:ascii="Arial" w:hAnsi="Arial"/>
        </w:rPr>
        <w:t xml:space="preserve"> </w:t>
      </w:r>
      <w:r w:rsidR="002B3177" w:rsidRPr="00C11F5B">
        <w:rPr>
          <w:rFonts w:ascii="Arial" w:hAnsi="Arial"/>
        </w:rPr>
        <w:t>Technical Requirements</w:t>
      </w:r>
      <w:bookmarkEnd w:id="66"/>
    </w:p>
    <w:p w14:paraId="63F37D8D" w14:textId="320E3DD4" w:rsidR="002B3177" w:rsidRPr="00A934D9" w:rsidRDefault="002B3177" w:rsidP="00AD1565">
      <w:pPr>
        <w:pStyle w:val="L2"/>
        <w:numPr>
          <w:ilvl w:val="2"/>
          <w:numId w:val="8"/>
        </w:numPr>
        <w:ind w:left="709" w:hanging="709"/>
        <w:rPr>
          <w:rFonts w:ascii="Arial" w:hAnsi="Arial"/>
          <w:sz w:val="22"/>
          <w:szCs w:val="22"/>
        </w:rPr>
      </w:pPr>
      <w:r w:rsidRPr="00A934D9">
        <w:rPr>
          <w:rFonts w:ascii="Arial" w:hAnsi="Arial"/>
          <w:sz w:val="22"/>
          <w:szCs w:val="22"/>
        </w:rPr>
        <w:t xml:space="preserve">In addition to the functional and API requirements for the site, tenderers should be aware of the following </w:t>
      </w:r>
      <w:r w:rsidR="00A934D9" w:rsidRPr="00A934D9">
        <w:rPr>
          <w:rFonts w:ascii="Arial" w:hAnsi="Arial"/>
          <w:sz w:val="22"/>
          <w:szCs w:val="22"/>
        </w:rPr>
        <w:t xml:space="preserve">mandatory and desirable </w:t>
      </w:r>
      <w:r w:rsidRPr="00A934D9">
        <w:rPr>
          <w:rFonts w:ascii="Arial" w:hAnsi="Arial"/>
          <w:sz w:val="22"/>
          <w:szCs w:val="22"/>
        </w:rPr>
        <w:t>technical requirements for the site.</w:t>
      </w:r>
    </w:p>
    <w:p w14:paraId="0F2464E4" w14:textId="6831A154" w:rsidR="002B3177" w:rsidRPr="00A934D9" w:rsidRDefault="002B3177" w:rsidP="00470D8E">
      <w:pPr>
        <w:pStyle w:val="Heading2"/>
        <w:numPr>
          <w:ilvl w:val="0"/>
          <w:numId w:val="22"/>
        </w:numPr>
        <w:rPr>
          <w:rFonts w:ascii="Arial" w:hAnsi="Arial" w:cs="Arial"/>
          <w:sz w:val="22"/>
          <w:szCs w:val="22"/>
        </w:rPr>
      </w:pPr>
      <w:bookmarkStart w:id="67" w:name="_Toc161657396"/>
      <w:r w:rsidRPr="00A934D9">
        <w:rPr>
          <w:rFonts w:ascii="Arial" w:hAnsi="Arial" w:cs="Arial"/>
          <w:sz w:val="22"/>
          <w:szCs w:val="22"/>
        </w:rPr>
        <w:t>Responsive Design</w:t>
      </w:r>
      <w:bookmarkEnd w:id="67"/>
    </w:p>
    <w:p w14:paraId="023F2A11" w14:textId="77777777" w:rsidR="002B3177" w:rsidRPr="00C11F5B" w:rsidRDefault="002B3177" w:rsidP="002B3177">
      <w:pPr>
        <w:rPr>
          <w:rFonts w:ascii="Arial" w:hAnsi="Arial" w:cs="Arial"/>
        </w:rPr>
      </w:pPr>
      <w:r w:rsidRPr="00C11F5B">
        <w:rPr>
          <w:rFonts w:ascii="Arial" w:hAnsi="Arial" w:cs="Arial"/>
        </w:rPr>
        <w:t>The website, and where appropriate, app should be responsive to different screen sizes, including Desktop PCs, Laptops, Tablets, and Mobile devices.</w:t>
      </w:r>
    </w:p>
    <w:p w14:paraId="4C3D7A3C" w14:textId="77777777" w:rsidR="002B3177" w:rsidRPr="00C11F5B" w:rsidRDefault="002B3177" w:rsidP="002B3177">
      <w:pPr>
        <w:rPr>
          <w:rFonts w:ascii="Arial" w:hAnsi="Arial" w:cs="Arial"/>
        </w:rPr>
      </w:pPr>
      <w:r w:rsidRPr="00C11F5B">
        <w:rPr>
          <w:rFonts w:ascii="Arial" w:hAnsi="Arial" w:cs="Arial"/>
        </w:rPr>
        <w:t>Including:</w:t>
      </w:r>
    </w:p>
    <w:p w14:paraId="6D872225" w14:textId="77777777" w:rsidR="002B3177" w:rsidRPr="00C11F5B" w:rsidRDefault="002B3177" w:rsidP="00470D8E">
      <w:pPr>
        <w:pStyle w:val="ListParagraph"/>
        <w:numPr>
          <w:ilvl w:val="0"/>
          <w:numId w:val="21"/>
        </w:numPr>
        <w:spacing w:after="160" w:line="259" w:lineRule="auto"/>
        <w:rPr>
          <w:rFonts w:ascii="Arial" w:hAnsi="Arial" w:cs="Arial"/>
        </w:rPr>
      </w:pPr>
      <w:r w:rsidRPr="00C11F5B">
        <w:rPr>
          <w:rFonts w:ascii="Arial" w:hAnsi="Arial" w:cs="Arial"/>
        </w:rPr>
        <w:t>All site functionality must be available on all sizes of device.</w:t>
      </w:r>
    </w:p>
    <w:p w14:paraId="7435C7D2" w14:textId="77777777" w:rsidR="002B3177" w:rsidRPr="00C11F5B" w:rsidRDefault="002B3177" w:rsidP="00470D8E">
      <w:pPr>
        <w:pStyle w:val="ListParagraph"/>
        <w:numPr>
          <w:ilvl w:val="0"/>
          <w:numId w:val="21"/>
        </w:numPr>
        <w:spacing w:after="160" w:line="259" w:lineRule="auto"/>
        <w:rPr>
          <w:rFonts w:ascii="Arial" w:hAnsi="Arial" w:cs="Arial"/>
        </w:rPr>
      </w:pPr>
      <w:r w:rsidRPr="00C11F5B">
        <w:rPr>
          <w:rFonts w:ascii="Arial" w:hAnsi="Arial" w:cs="Arial"/>
        </w:rPr>
        <w:t>All site functionality should look appropriate at all device sizes.</w:t>
      </w:r>
    </w:p>
    <w:p w14:paraId="4E3FB029" w14:textId="77777777" w:rsidR="002B3177" w:rsidRPr="00C11F5B" w:rsidRDefault="002B3177" w:rsidP="00470D8E">
      <w:pPr>
        <w:pStyle w:val="ListParagraph"/>
        <w:numPr>
          <w:ilvl w:val="0"/>
          <w:numId w:val="21"/>
        </w:numPr>
        <w:spacing w:after="160" w:line="259" w:lineRule="auto"/>
        <w:rPr>
          <w:rFonts w:ascii="Arial" w:hAnsi="Arial" w:cs="Arial"/>
        </w:rPr>
      </w:pPr>
      <w:r w:rsidRPr="00C11F5B">
        <w:rPr>
          <w:rFonts w:ascii="Arial" w:hAnsi="Arial" w:cs="Arial"/>
        </w:rPr>
        <w:t>All site functionality must be available to users of touch devices as well as users of pointer device (e.g. no hover-based popup functionality that can only be triggered by a mouse).</w:t>
      </w:r>
    </w:p>
    <w:p w14:paraId="7C55EBE2" w14:textId="77777777" w:rsidR="002B3177" w:rsidRPr="00A934D9" w:rsidRDefault="002B3177" w:rsidP="002B3177">
      <w:pPr>
        <w:rPr>
          <w:rFonts w:ascii="Arial" w:hAnsi="Arial" w:cs="Arial"/>
        </w:rPr>
      </w:pPr>
      <w:r w:rsidRPr="00C11F5B">
        <w:rPr>
          <w:rFonts w:ascii="Arial" w:hAnsi="Arial" w:cs="Arial"/>
        </w:rPr>
        <w:t>If an issue with compliance to the above responsive design requirements is discovered with the site or app within 12 months of launch, the tenderer will be expected to rectify the issue at no additional cost.</w:t>
      </w:r>
    </w:p>
    <w:p w14:paraId="074738E3" w14:textId="518AF3D1" w:rsidR="002B3177" w:rsidRPr="00A934D9" w:rsidRDefault="002B3177" w:rsidP="00470D8E">
      <w:pPr>
        <w:pStyle w:val="Heading2"/>
        <w:numPr>
          <w:ilvl w:val="0"/>
          <w:numId w:val="22"/>
        </w:numPr>
        <w:rPr>
          <w:rFonts w:ascii="Arial" w:hAnsi="Arial" w:cs="Arial"/>
          <w:sz w:val="22"/>
          <w:szCs w:val="22"/>
        </w:rPr>
      </w:pPr>
      <w:bookmarkStart w:id="68" w:name="_Toc161657397"/>
      <w:r w:rsidRPr="00A934D9">
        <w:rPr>
          <w:rFonts w:ascii="Arial" w:hAnsi="Arial" w:cs="Arial"/>
          <w:sz w:val="22"/>
          <w:szCs w:val="22"/>
        </w:rPr>
        <w:t>Browser Support</w:t>
      </w:r>
      <w:bookmarkEnd w:id="68"/>
      <w:r w:rsidRPr="00A934D9">
        <w:rPr>
          <w:rFonts w:ascii="Arial" w:hAnsi="Arial" w:cs="Arial"/>
          <w:sz w:val="22"/>
          <w:szCs w:val="22"/>
        </w:rPr>
        <w:t xml:space="preserve"> </w:t>
      </w:r>
    </w:p>
    <w:p w14:paraId="525E12A3" w14:textId="77777777" w:rsidR="002B3177" w:rsidRPr="00A934D9" w:rsidRDefault="002B3177" w:rsidP="002B3177">
      <w:pPr>
        <w:rPr>
          <w:rFonts w:ascii="Arial" w:hAnsi="Arial" w:cs="Arial"/>
        </w:rPr>
      </w:pPr>
      <w:r w:rsidRPr="00A934D9">
        <w:rPr>
          <w:rFonts w:ascii="Arial" w:hAnsi="Arial" w:cs="Arial"/>
        </w:rPr>
        <w:t>The website must support all features the following browsers:</w:t>
      </w:r>
    </w:p>
    <w:p w14:paraId="7DFDDD90"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Microsoft Edge Chromium (Desktop)</w:t>
      </w:r>
    </w:p>
    <w:p w14:paraId="0F29E22A"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Google Chrome (Desktop)</w:t>
      </w:r>
    </w:p>
    <w:p w14:paraId="54D61AAE"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Firefox (Desktop)</w:t>
      </w:r>
    </w:p>
    <w:p w14:paraId="34CA729B"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Opera (Desktop)</w:t>
      </w:r>
    </w:p>
    <w:p w14:paraId="559B85A4"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Safari (on Mac OSX)</w:t>
      </w:r>
    </w:p>
    <w:p w14:paraId="4A62BC8B"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Safari (on iOS)</w:t>
      </w:r>
    </w:p>
    <w:p w14:paraId="48E803C7"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Google Chrome (Android)</w:t>
      </w:r>
    </w:p>
    <w:p w14:paraId="07E5B69F" w14:textId="77777777" w:rsidR="002B3177" w:rsidRPr="00A934D9" w:rsidRDefault="002B3177" w:rsidP="002B3177">
      <w:pPr>
        <w:rPr>
          <w:rFonts w:ascii="Arial" w:hAnsi="Arial" w:cs="Arial"/>
        </w:rPr>
      </w:pPr>
      <w:r w:rsidRPr="00A934D9">
        <w:rPr>
          <w:rFonts w:ascii="Arial" w:hAnsi="Arial" w:cs="Arial"/>
        </w:rPr>
        <w:t>The website would benefit from support for the following browsers where possible:</w:t>
      </w:r>
    </w:p>
    <w:p w14:paraId="129BB6A0"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Microsoft Internet Explorer 11+</w:t>
      </w:r>
    </w:p>
    <w:p w14:paraId="7AB9C8D3"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 xml:space="preserve">Microsoft Edge </w:t>
      </w:r>
      <w:proofErr w:type="spellStart"/>
      <w:r w:rsidRPr="00A934D9">
        <w:rPr>
          <w:rFonts w:ascii="Arial" w:hAnsi="Arial" w:cs="Arial"/>
        </w:rPr>
        <w:t>EdgeHTML</w:t>
      </w:r>
      <w:proofErr w:type="spellEnd"/>
      <w:r w:rsidRPr="00A934D9">
        <w:rPr>
          <w:rFonts w:ascii="Arial" w:hAnsi="Arial" w:cs="Arial"/>
        </w:rPr>
        <w:t xml:space="preserve"> (Desktop)</w:t>
      </w:r>
    </w:p>
    <w:p w14:paraId="445A4967"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Firefox Mobile</w:t>
      </w:r>
    </w:p>
    <w:p w14:paraId="56BECCE8"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Opera Mobile</w:t>
      </w:r>
    </w:p>
    <w:p w14:paraId="70C7CDF9"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Google Chrome (iOS)</w:t>
      </w:r>
    </w:p>
    <w:p w14:paraId="3C35C6AA" w14:textId="77777777" w:rsidR="002B3177" w:rsidRPr="00A934D9" w:rsidRDefault="002B3177" w:rsidP="00470D8E">
      <w:pPr>
        <w:pStyle w:val="ListParagraph"/>
        <w:numPr>
          <w:ilvl w:val="0"/>
          <w:numId w:val="20"/>
        </w:numPr>
        <w:spacing w:after="160" w:line="259" w:lineRule="auto"/>
        <w:rPr>
          <w:rFonts w:ascii="Arial" w:hAnsi="Arial" w:cs="Arial"/>
        </w:rPr>
      </w:pPr>
      <w:r w:rsidRPr="00A934D9">
        <w:rPr>
          <w:rFonts w:ascii="Arial" w:hAnsi="Arial" w:cs="Arial"/>
        </w:rPr>
        <w:t>Windows Mobile</w:t>
      </w:r>
    </w:p>
    <w:p w14:paraId="76132F50" w14:textId="77777777" w:rsidR="002B3177" w:rsidRPr="00A934D9" w:rsidRDefault="002B3177" w:rsidP="002B3177">
      <w:pPr>
        <w:rPr>
          <w:rFonts w:ascii="Arial" w:hAnsi="Arial" w:cs="Arial"/>
        </w:rPr>
      </w:pPr>
      <w:r w:rsidRPr="00A934D9">
        <w:rPr>
          <w:rFonts w:ascii="Arial" w:hAnsi="Arial" w:cs="Arial"/>
        </w:rPr>
        <w:t>Tenderers must specify minimum version numbers for supported browsers as part of their tender.</w:t>
      </w:r>
    </w:p>
    <w:p w14:paraId="590AFBCF" w14:textId="77777777" w:rsidR="002B3177" w:rsidRPr="00A934D9" w:rsidRDefault="002B3177" w:rsidP="002B3177">
      <w:pPr>
        <w:rPr>
          <w:rFonts w:ascii="Arial" w:hAnsi="Arial" w:cs="Arial"/>
        </w:rPr>
      </w:pPr>
      <w:r w:rsidRPr="00A934D9">
        <w:rPr>
          <w:rFonts w:ascii="Arial" w:hAnsi="Arial" w:cs="Arial"/>
        </w:rPr>
        <w:t>If an issue with compliance to the above browser compatibility for requirements is discovered with the site or app within 12 months of launch, the tenderer will be expected to rectify the issue at no additional cost.</w:t>
      </w:r>
    </w:p>
    <w:p w14:paraId="156B15D5" w14:textId="4F04E26B" w:rsidR="002B3177" w:rsidRPr="00A934D9" w:rsidRDefault="002B3177" w:rsidP="00470D8E">
      <w:pPr>
        <w:pStyle w:val="Heading2"/>
        <w:numPr>
          <w:ilvl w:val="0"/>
          <w:numId w:val="22"/>
        </w:numPr>
        <w:rPr>
          <w:rFonts w:ascii="Arial" w:hAnsi="Arial" w:cs="Arial"/>
          <w:sz w:val="22"/>
          <w:szCs w:val="22"/>
        </w:rPr>
      </w:pPr>
      <w:bookmarkStart w:id="69" w:name="_Toc161657398"/>
      <w:r w:rsidRPr="00A934D9">
        <w:rPr>
          <w:rFonts w:ascii="Arial" w:hAnsi="Arial" w:cs="Arial"/>
          <w:sz w:val="22"/>
          <w:szCs w:val="22"/>
        </w:rPr>
        <w:t>Accessibility</w:t>
      </w:r>
      <w:bookmarkEnd w:id="69"/>
    </w:p>
    <w:p w14:paraId="483159DB" w14:textId="77777777" w:rsidR="002B3177" w:rsidRPr="00A934D9" w:rsidRDefault="002B3177" w:rsidP="002B3177">
      <w:pPr>
        <w:rPr>
          <w:rFonts w:ascii="Arial" w:hAnsi="Arial" w:cs="Arial"/>
        </w:rPr>
      </w:pPr>
      <w:r w:rsidRPr="00A934D9">
        <w:rPr>
          <w:rFonts w:ascii="Arial" w:hAnsi="Arial" w:cs="Arial"/>
        </w:rPr>
        <w:t>The website and app should be accessible for all potential users.  The website and app are expected to:</w:t>
      </w:r>
    </w:p>
    <w:p w14:paraId="2850F95B" w14:textId="77777777" w:rsidR="002B3177" w:rsidRPr="00A934D9" w:rsidRDefault="002B3177" w:rsidP="00470D8E">
      <w:pPr>
        <w:pStyle w:val="ListParagraph"/>
        <w:numPr>
          <w:ilvl w:val="0"/>
          <w:numId w:val="19"/>
        </w:numPr>
        <w:spacing w:after="160" w:line="259" w:lineRule="auto"/>
        <w:rPr>
          <w:rFonts w:ascii="Arial" w:hAnsi="Arial" w:cs="Arial"/>
        </w:rPr>
      </w:pPr>
      <w:r w:rsidRPr="00A934D9">
        <w:rPr>
          <w:rFonts w:ascii="Arial" w:hAnsi="Arial" w:cs="Arial"/>
        </w:rPr>
        <w:t>Meet level AA of the Web Content Accessibility Guidelines (WCAG 2.1) as a minimum standard.</w:t>
      </w:r>
    </w:p>
    <w:p w14:paraId="457AE6E2" w14:textId="77777777" w:rsidR="002B3177" w:rsidRPr="00A934D9" w:rsidRDefault="002B3177" w:rsidP="00470D8E">
      <w:pPr>
        <w:pStyle w:val="ListParagraph"/>
        <w:numPr>
          <w:ilvl w:val="0"/>
          <w:numId w:val="19"/>
        </w:numPr>
        <w:spacing w:after="160" w:line="259" w:lineRule="auto"/>
        <w:rPr>
          <w:rFonts w:ascii="Arial" w:hAnsi="Arial" w:cs="Arial"/>
        </w:rPr>
      </w:pPr>
      <w:r w:rsidRPr="00A934D9">
        <w:rPr>
          <w:rFonts w:ascii="Arial" w:hAnsi="Arial" w:cs="Arial"/>
        </w:rPr>
        <w:t>Work on the most commonly used assistive technologies - including screen magnifiers, screen readers and speech recognition tools.</w:t>
      </w:r>
    </w:p>
    <w:p w14:paraId="16F8493E" w14:textId="77777777" w:rsidR="002B3177" w:rsidRPr="00A934D9" w:rsidRDefault="002B3177" w:rsidP="00470D8E">
      <w:pPr>
        <w:pStyle w:val="ListParagraph"/>
        <w:numPr>
          <w:ilvl w:val="0"/>
          <w:numId w:val="19"/>
        </w:numPr>
        <w:spacing w:after="160" w:line="259" w:lineRule="auto"/>
        <w:rPr>
          <w:rFonts w:ascii="Arial" w:hAnsi="Arial" w:cs="Arial"/>
        </w:rPr>
      </w:pPr>
      <w:r w:rsidRPr="00A934D9">
        <w:rPr>
          <w:rFonts w:ascii="Arial" w:hAnsi="Arial" w:cs="Arial"/>
        </w:rPr>
        <w:t>Include people with disabilities in user research.</w:t>
      </w:r>
    </w:p>
    <w:p w14:paraId="4E1E7A88" w14:textId="77777777" w:rsidR="002B3177" w:rsidRPr="00A934D9" w:rsidRDefault="002B3177" w:rsidP="002B3177">
      <w:pPr>
        <w:rPr>
          <w:rFonts w:ascii="Arial" w:hAnsi="Arial" w:cs="Arial"/>
        </w:rPr>
      </w:pPr>
      <w:r w:rsidRPr="00A934D9">
        <w:rPr>
          <w:rFonts w:ascii="Arial" w:hAnsi="Arial" w:cs="Arial"/>
        </w:rPr>
        <w:t>If an issue with compliance to the above accessibility requirements is discovered with the site or app within 12 months of launch, the tenderer will be expected to rectify the issue at no additional cost.</w:t>
      </w:r>
    </w:p>
    <w:p w14:paraId="024F974A" w14:textId="33F9045E" w:rsidR="002B3177" w:rsidRPr="00A934D9" w:rsidRDefault="002B3177" w:rsidP="00470D8E">
      <w:pPr>
        <w:pStyle w:val="Heading2"/>
        <w:numPr>
          <w:ilvl w:val="0"/>
          <w:numId w:val="22"/>
        </w:numPr>
        <w:rPr>
          <w:rFonts w:ascii="Arial" w:hAnsi="Arial" w:cs="Arial"/>
          <w:sz w:val="22"/>
          <w:szCs w:val="22"/>
        </w:rPr>
      </w:pPr>
      <w:bookmarkStart w:id="70" w:name="_Toc161657399"/>
      <w:r w:rsidRPr="00A934D9">
        <w:rPr>
          <w:rFonts w:ascii="Arial" w:hAnsi="Arial" w:cs="Arial"/>
          <w:sz w:val="22"/>
          <w:szCs w:val="22"/>
        </w:rPr>
        <w:t>PCI Compliance</w:t>
      </w:r>
      <w:bookmarkEnd w:id="70"/>
    </w:p>
    <w:p w14:paraId="426BAA3B" w14:textId="77777777" w:rsidR="002B3177" w:rsidRPr="00A934D9" w:rsidRDefault="002B3177" w:rsidP="002B3177">
      <w:pPr>
        <w:rPr>
          <w:rFonts w:ascii="Arial" w:hAnsi="Arial" w:cs="Arial"/>
        </w:rPr>
      </w:pPr>
      <w:r w:rsidRPr="00A934D9">
        <w:rPr>
          <w:rFonts w:ascii="Arial" w:hAnsi="Arial" w:cs="Arial"/>
        </w:rPr>
        <w:t>The site and app are expected to undergo an audit for PCI Compliance.  All provided features of the site and app are to be built to ensure PCI compliance.</w:t>
      </w:r>
    </w:p>
    <w:p w14:paraId="376E63B1" w14:textId="77777777" w:rsidR="002B3177" w:rsidRPr="00A934D9" w:rsidRDefault="002B3177" w:rsidP="002B3177">
      <w:pPr>
        <w:rPr>
          <w:rFonts w:ascii="Arial" w:hAnsi="Arial" w:cs="Arial"/>
        </w:rPr>
      </w:pPr>
      <w:r w:rsidRPr="00A934D9">
        <w:rPr>
          <w:rFonts w:ascii="Arial" w:hAnsi="Arial" w:cs="Arial"/>
        </w:rPr>
        <w:t>The site must also never store full card detail for any customer card in its own database, configuration, or other storage.</w:t>
      </w:r>
    </w:p>
    <w:p w14:paraId="20F34802" w14:textId="77777777" w:rsidR="002B3177" w:rsidRPr="00A934D9" w:rsidRDefault="002B3177" w:rsidP="002B3177">
      <w:pPr>
        <w:rPr>
          <w:rFonts w:ascii="Arial" w:hAnsi="Arial" w:cs="Arial"/>
        </w:rPr>
      </w:pPr>
      <w:r w:rsidRPr="00A934D9">
        <w:rPr>
          <w:rFonts w:ascii="Arial" w:hAnsi="Arial" w:cs="Arial"/>
        </w:rPr>
        <w:t>If an issue with PCI Compliance is discovered with the site or app within 12 months of launch, the tenderer will be expected to rectify the issue at no additional cost.</w:t>
      </w:r>
    </w:p>
    <w:p w14:paraId="301E2BE0" w14:textId="427025F0" w:rsidR="002B3177" w:rsidRPr="00A934D9" w:rsidRDefault="002B3177" w:rsidP="00470D8E">
      <w:pPr>
        <w:pStyle w:val="Heading2"/>
        <w:numPr>
          <w:ilvl w:val="0"/>
          <w:numId w:val="22"/>
        </w:numPr>
        <w:rPr>
          <w:rFonts w:ascii="Arial" w:hAnsi="Arial" w:cs="Arial"/>
          <w:sz w:val="22"/>
          <w:szCs w:val="22"/>
        </w:rPr>
      </w:pPr>
      <w:bookmarkStart w:id="71" w:name="_Toc161657400"/>
      <w:r w:rsidRPr="00A934D9">
        <w:rPr>
          <w:rFonts w:ascii="Arial" w:hAnsi="Arial" w:cs="Arial"/>
          <w:sz w:val="22"/>
          <w:szCs w:val="22"/>
        </w:rPr>
        <w:t>HTTPS Security</w:t>
      </w:r>
      <w:bookmarkEnd w:id="71"/>
    </w:p>
    <w:p w14:paraId="1085FE3B" w14:textId="77777777" w:rsidR="002B3177" w:rsidRPr="00A934D9" w:rsidRDefault="002B3177" w:rsidP="002B3177">
      <w:pPr>
        <w:rPr>
          <w:rFonts w:ascii="Arial" w:hAnsi="Arial" w:cs="Arial"/>
        </w:rPr>
      </w:pPr>
      <w:r w:rsidRPr="00A934D9">
        <w:rPr>
          <w:rFonts w:ascii="Arial" w:hAnsi="Arial" w:cs="Arial"/>
        </w:rPr>
        <w:t>The site must serve all its content for users over the security encrypted HTTPS protocol using valid SSL certificates.</w:t>
      </w:r>
    </w:p>
    <w:p w14:paraId="7F76C657" w14:textId="2E329325" w:rsidR="002B3177" w:rsidRPr="00A934D9" w:rsidRDefault="002B3177" w:rsidP="00470D8E">
      <w:pPr>
        <w:pStyle w:val="Heading2"/>
        <w:numPr>
          <w:ilvl w:val="0"/>
          <w:numId w:val="22"/>
        </w:numPr>
        <w:rPr>
          <w:rFonts w:ascii="Arial" w:hAnsi="Arial" w:cs="Arial"/>
          <w:sz w:val="22"/>
          <w:szCs w:val="22"/>
        </w:rPr>
      </w:pPr>
      <w:bookmarkStart w:id="72" w:name="_Toc161657401"/>
      <w:r w:rsidRPr="00A934D9">
        <w:rPr>
          <w:rFonts w:ascii="Arial" w:hAnsi="Arial" w:cs="Arial"/>
          <w:sz w:val="22"/>
          <w:szCs w:val="22"/>
        </w:rPr>
        <w:t>UK and EEA Data Storage</w:t>
      </w:r>
      <w:bookmarkEnd w:id="72"/>
    </w:p>
    <w:p w14:paraId="0AA3FE8E" w14:textId="77777777" w:rsidR="002B3177" w:rsidRPr="00A934D9" w:rsidRDefault="002B3177" w:rsidP="002B3177">
      <w:pPr>
        <w:rPr>
          <w:rFonts w:ascii="Arial" w:hAnsi="Arial" w:cs="Arial"/>
        </w:rPr>
      </w:pPr>
      <w:r w:rsidRPr="00A934D9">
        <w:rPr>
          <w:rFonts w:ascii="Arial" w:hAnsi="Arial" w:cs="Arial"/>
        </w:rPr>
        <w:t>To comply with GDPR requirements of the operators involved in Nottingham Contactless, all data generated by the site must be stored and processed within the United Kingdom (UK) or European Economic Area (EEA).</w:t>
      </w:r>
    </w:p>
    <w:p w14:paraId="5069464E" w14:textId="77777777" w:rsidR="002B3177" w:rsidRPr="00A934D9" w:rsidRDefault="002B3177" w:rsidP="002B3177">
      <w:pPr>
        <w:rPr>
          <w:rFonts w:ascii="Arial" w:hAnsi="Arial" w:cs="Arial"/>
        </w:rPr>
      </w:pPr>
      <w:r w:rsidRPr="00A934D9">
        <w:rPr>
          <w:rFonts w:ascii="Arial" w:hAnsi="Arial" w:cs="Arial"/>
        </w:rPr>
        <w:t>With the UK no longer part of the European Union, it is strongly recommended that all data is stored within the United Kingdom.</w:t>
      </w:r>
    </w:p>
    <w:p w14:paraId="71BB0B6E" w14:textId="76E023D7" w:rsidR="002B3177" w:rsidRPr="00A934D9" w:rsidRDefault="002B3177" w:rsidP="00470D8E">
      <w:pPr>
        <w:pStyle w:val="Heading2"/>
        <w:numPr>
          <w:ilvl w:val="0"/>
          <w:numId w:val="22"/>
        </w:numPr>
        <w:rPr>
          <w:rFonts w:ascii="Arial" w:hAnsi="Arial" w:cs="Arial"/>
          <w:sz w:val="22"/>
          <w:szCs w:val="22"/>
        </w:rPr>
      </w:pPr>
      <w:bookmarkStart w:id="73" w:name="_Toc161657402"/>
      <w:r w:rsidRPr="00A934D9">
        <w:rPr>
          <w:rFonts w:ascii="Arial" w:hAnsi="Arial" w:cs="Arial"/>
          <w:sz w:val="22"/>
          <w:szCs w:val="22"/>
        </w:rPr>
        <w:t>Data Encryption at Rest</w:t>
      </w:r>
      <w:bookmarkEnd w:id="73"/>
    </w:p>
    <w:p w14:paraId="2FB266C9" w14:textId="77777777" w:rsidR="002B3177" w:rsidRPr="00A934D9" w:rsidRDefault="002B3177" w:rsidP="002B3177">
      <w:pPr>
        <w:rPr>
          <w:rFonts w:ascii="Arial" w:hAnsi="Arial" w:cs="Arial"/>
        </w:rPr>
      </w:pPr>
      <w:r w:rsidRPr="00A934D9">
        <w:rPr>
          <w:rFonts w:ascii="Arial" w:hAnsi="Arial" w:cs="Arial"/>
        </w:rPr>
        <w:t>As it will contain personal information, it is required that the database used by the website is configured to be encrypted while at rest using either file system level encryption, or database server level encryption.</w:t>
      </w:r>
    </w:p>
    <w:p w14:paraId="6A1DEF2E" w14:textId="4809F988" w:rsidR="002B3177" w:rsidRPr="00A934D9" w:rsidRDefault="002B3177" w:rsidP="00470D8E">
      <w:pPr>
        <w:pStyle w:val="Heading2"/>
        <w:numPr>
          <w:ilvl w:val="0"/>
          <w:numId w:val="22"/>
        </w:numPr>
        <w:rPr>
          <w:rFonts w:ascii="Arial" w:hAnsi="Arial" w:cs="Arial"/>
          <w:sz w:val="22"/>
          <w:szCs w:val="22"/>
        </w:rPr>
      </w:pPr>
      <w:bookmarkStart w:id="74" w:name="_Toc161657403"/>
      <w:r w:rsidRPr="00A934D9">
        <w:rPr>
          <w:rFonts w:ascii="Arial" w:hAnsi="Arial" w:cs="Arial"/>
          <w:sz w:val="22"/>
          <w:szCs w:val="22"/>
        </w:rPr>
        <w:t>Penetration Testing</w:t>
      </w:r>
      <w:bookmarkEnd w:id="74"/>
      <w:r w:rsidRPr="00A934D9">
        <w:rPr>
          <w:rFonts w:ascii="Arial" w:hAnsi="Arial" w:cs="Arial"/>
          <w:sz w:val="22"/>
          <w:szCs w:val="22"/>
        </w:rPr>
        <w:t xml:space="preserve"> </w:t>
      </w:r>
    </w:p>
    <w:p w14:paraId="196DA077" w14:textId="77777777" w:rsidR="002B3177" w:rsidRPr="00A934D9" w:rsidRDefault="002B3177" w:rsidP="002B3177">
      <w:pPr>
        <w:rPr>
          <w:rFonts w:ascii="Arial" w:hAnsi="Arial" w:cs="Arial"/>
        </w:rPr>
      </w:pPr>
      <w:r w:rsidRPr="00A934D9">
        <w:rPr>
          <w:rFonts w:ascii="Arial" w:hAnsi="Arial" w:cs="Arial"/>
        </w:rPr>
        <w:t>To ensure the site meets, and maintains, all security best practices and remains responsive to new threats and vulnerabilities, a penetration test by a specialist 3</w:t>
      </w:r>
      <w:r w:rsidRPr="00A934D9">
        <w:rPr>
          <w:rFonts w:ascii="Arial" w:hAnsi="Arial" w:cs="Arial"/>
          <w:vertAlign w:val="superscript"/>
        </w:rPr>
        <w:t>rd</w:t>
      </w:r>
      <w:r w:rsidRPr="00A934D9">
        <w:rPr>
          <w:rFonts w:ascii="Arial" w:hAnsi="Arial" w:cs="Arial"/>
        </w:rPr>
        <w:t xml:space="preserve"> party must be undertaken at the conclusion of the project prior to go live.</w:t>
      </w:r>
    </w:p>
    <w:p w14:paraId="1DB1A629" w14:textId="77777777" w:rsidR="002B3177" w:rsidRPr="00A934D9" w:rsidRDefault="002B3177" w:rsidP="002B3177">
      <w:pPr>
        <w:rPr>
          <w:rFonts w:ascii="Arial" w:hAnsi="Arial" w:cs="Arial"/>
        </w:rPr>
      </w:pPr>
      <w:r w:rsidRPr="00A934D9">
        <w:rPr>
          <w:rFonts w:ascii="Arial" w:hAnsi="Arial" w:cs="Arial"/>
        </w:rPr>
        <w:t>Annually, on the anniversary of that penetration test, a new penetration test by a specialist 3</w:t>
      </w:r>
      <w:r w:rsidRPr="00A934D9">
        <w:rPr>
          <w:rFonts w:ascii="Arial" w:hAnsi="Arial" w:cs="Arial"/>
          <w:vertAlign w:val="superscript"/>
        </w:rPr>
        <w:t>rd</w:t>
      </w:r>
      <w:r w:rsidRPr="00A934D9">
        <w:rPr>
          <w:rFonts w:ascii="Arial" w:hAnsi="Arial" w:cs="Arial"/>
        </w:rPr>
        <w:t xml:space="preserve"> party must be undertaken.</w:t>
      </w:r>
    </w:p>
    <w:p w14:paraId="43403DD3" w14:textId="77777777" w:rsidR="002B3177" w:rsidRPr="00A934D9" w:rsidRDefault="002B3177" w:rsidP="002B3177">
      <w:pPr>
        <w:rPr>
          <w:rFonts w:ascii="Arial" w:hAnsi="Arial" w:cs="Arial"/>
        </w:rPr>
      </w:pPr>
      <w:r w:rsidRPr="00A934D9">
        <w:rPr>
          <w:rFonts w:ascii="Arial" w:hAnsi="Arial" w:cs="Arial"/>
        </w:rPr>
        <w:t>All issues and potential issues identified in the penetration tests must be rectified within a reasonable amount of time after identification, determined by the issues severity or potential risk.</w:t>
      </w:r>
    </w:p>
    <w:p w14:paraId="57B17388" w14:textId="44048E22" w:rsidR="00A934D9" w:rsidRPr="00A934D9" w:rsidRDefault="00A934D9" w:rsidP="00A934D9">
      <w:pPr>
        <w:pStyle w:val="L1"/>
        <w:numPr>
          <w:ilvl w:val="1"/>
          <w:numId w:val="8"/>
        </w:numPr>
        <w:jc w:val="left"/>
        <w:rPr>
          <w:rFonts w:ascii="Arial" w:hAnsi="Arial"/>
          <w:sz w:val="22"/>
          <w:szCs w:val="22"/>
        </w:rPr>
      </w:pPr>
      <w:bookmarkStart w:id="75" w:name="_Toc161657404"/>
      <w:r w:rsidRPr="00C82286">
        <w:rPr>
          <w:rFonts w:ascii="Arial" w:hAnsi="Arial"/>
        </w:rPr>
        <w:t>Recommended/Desirable</w:t>
      </w:r>
      <w:r>
        <w:rPr>
          <w:rFonts w:ascii="Arial" w:hAnsi="Arial"/>
        </w:rPr>
        <w:t xml:space="preserve"> Technical Requirements</w:t>
      </w:r>
      <w:bookmarkEnd w:id="75"/>
    </w:p>
    <w:p w14:paraId="129093B5" w14:textId="296023A0" w:rsidR="002B3177" w:rsidRPr="00A934D9" w:rsidRDefault="002B3177" w:rsidP="00470D8E">
      <w:pPr>
        <w:pStyle w:val="Heading2"/>
        <w:numPr>
          <w:ilvl w:val="0"/>
          <w:numId w:val="23"/>
        </w:numPr>
        <w:rPr>
          <w:rFonts w:ascii="Arial" w:hAnsi="Arial" w:cs="Arial"/>
          <w:sz w:val="22"/>
          <w:szCs w:val="22"/>
        </w:rPr>
      </w:pPr>
      <w:bookmarkStart w:id="76" w:name="_Toc161657405"/>
      <w:r w:rsidRPr="00A934D9">
        <w:rPr>
          <w:rFonts w:ascii="Arial" w:hAnsi="Arial" w:cs="Arial"/>
          <w:sz w:val="22"/>
          <w:szCs w:val="22"/>
        </w:rPr>
        <w:t>Opensource License Restrictions</w:t>
      </w:r>
      <w:bookmarkEnd w:id="76"/>
      <w:r w:rsidRPr="00A934D9">
        <w:rPr>
          <w:rFonts w:ascii="Arial" w:hAnsi="Arial" w:cs="Arial"/>
          <w:sz w:val="22"/>
          <w:szCs w:val="22"/>
        </w:rPr>
        <w:t xml:space="preserve"> </w:t>
      </w:r>
    </w:p>
    <w:p w14:paraId="4F7F483E" w14:textId="64A0F8EF" w:rsidR="002B3177" w:rsidRPr="00A934D9" w:rsidRDefault="002B3177" w:rsidP="002B3177">
      <w:pPr>
        <w:rPr>
          <w:rFonts w:ascii="Arial" w:hAnsi="Arial" w:cs="Arial"/>
        </w:rPr>
      </w:pPr>
      <w:r w:rsidRPr="00A934D9">
        <w:rPr>
          <w:rFonts w:ascii="Arial" w:hAnsi="Arial" w:cs="Arial"/>
        </w:rPr>
        <w:t>Many websites and apps include opensource components and libraries as part of their delivery.</w:t>
      </w:r>
    </w:p>
    <w:p w14:paraId="610342EB" w14:textId="77777777" w:rsidR="002B3177" w:rsidRPr="00A934D9" w:rsidRDefault="002B3177" w:rsidP="002B3177">
      <w:pPr>
        <w:rPr>
          <w:rFonts w:ascii="Arial" w:hAnsi="Arial" w:cs="Arial"/>
        </w:rPr>
      </w:pPr>
      <w:r w:rsidRPr="00A934D9">
        <w:rPr>
          <w:rFonts w:ascii="Arial" w:hAnsi="Arial" w:cs="Arial"/>
        </w:rPr>
        <w:t>To ensure clear ownership and licensing of the website and apps being created, we strongly recommend only the use of opensource licenses without copyleft provisions such as MIT, BSD, Apache License.</w:t>
      </w:r>
    </w:p>
    <w:p w14:paraId="552B2DC0" w14:textId="77777777" w:rsidR="002B3177" w:rsidRPr="00A934D9" w:rsidRDefault="002B3177" w:rsidP="002B3177">
      <w:pPr>
        <w:rPr>
          <w:rFonts w:ascii="Arial" w:hAnsi="Arial" w:cs="Arial"/>
        </w:rPr>
      </w:pPr>
      <w:r w:rsidRPr="00A934D9">
        <w:rPr>
          <w:rFonts w:ascii="Arial" w:hAnsi="Arial" w:cs="Arial"/>
        </w:rPr>
        <w:t>It is strongly recommended that no copyleft style opensource licenses such as GPLv2, or GPLv3, or AGPL are used in the runtime environment of the website or mobile apps.  Libraries using library specific copyleft licenses LGPLv2 and GPLv2 licenses with a library exception clause are to be considered acceptable.</w:t>
      </w:r>
    </w:p>
    <w:p w14:paraId="74870CAB" w14:textId="77777777" w:rsidR="002B3177" w:rsidRPr="00A934D9" w:rsidRDefault="002B3177" w:rsidP="002B3177">
      <w:pPr>
        <w:rPr>
          <w:rFonts w:ascii="Arial" w:hAnsi="Arial" w:cs="Arial"/>
        </w:rPr>
      </w:pPr>
      <w:r w:rsidRPr="00A934D9">
        <w:rPr>
          <w:rFonts w:ascii="Arial" w:hAnsi="Arial" w:cs="Arial"/>
        </w:rPr>
        <w:t>There is no need for any restriction in the use of copyleft licenses for tools used during development that are not used in the runtime environment and tenderers should be able to use any appropriate development tools they want that do not affect the runtime environment.</w:t>
      </w:r>
    </w:p>
    <w:p w14:paraId="7BFDE7DD" w14:textId="6B77DFE5" w:rsidR="002B3177" w:rsidRPr="00A934D9" w:rsidRDefault="002B3177" w:rsidP="00470D8E">
      <w:pPr>
        <w:pStyle w:val="Heading2"/>
        <w:numPr>
          <w:ilvl w:val="0"/>
          <w:numId w:val="23"/>
        </w:numPr>
        <w:rPr>
          <w:rFonts w:ascii="Arial" w:hAnsi="Arial" w:cs="Arial"/>
          <w:sz w:val="22"/>
          <w:szCs w:val="22"/>
        </w:rPr>
      </w:pPr>
      <w:bookmarkStart w:id="77" w:name="_Toc161657406"/>
      <w:r w:rsidRPr="00A934D9">
        <w:rPr>
          <w:rFonts w:ascii="Arial" w:hAnsi="Arial" w:cs="Arial"/>
          <w:sz w:val="22"/>
          <w:szCs w:val="22"/>
        </w:rPr>
        <w:t>3</w:t>
      </w:r>
      <w:r w:rsidRPr="00A934D9">
        <w:rPr>
          <w:rFonts w:ascii="Arial" w:hAnsi="Arial" w:cs="Arial"/>
          <w:sz w:val="22"/>
          <w:szCs w:val="22"/>
          <w:vertAlign w:val="superscript"/>
        </w:rPr>
        <w:t>rd</w:t>
      </w:r>
      <w:r w:rsidRPr="00A934D9">
        <w:rPr>
          <w:rFonts w:ascii="Arial" w:hAnsi="Arial" w:cs="Arial"/>
          <w:sz w:val="22"/>
          <w:szCs w:val="22"/>
        </w:rPr>
        <w:t xml:space="preserve"> Party Support Requirements</w:t>
      </w:r>
      <w:bookmarkEnd w:id="77"/>
      <w:r w:rsidRPr="00A934D9">
        <w:rPr>
          <w:rFonts w:ascii="Arial" w:hAnsi="Arial" w:cs="Arial"/>
          <w:sz w:val="22"/>
          <w:szCs w:val="22"/>
        </w:rPr>
        <w:t xml:space="preserve"> </w:t>
      </w:r>
    </w:p>
    <w:p w14:paraId="56B51147" w14:textId="77777777" w:rsidR="002B3177" w:rsidRPr="00A934D9" w:rsidRDefault="002B3177" w:rsidP="002B3177">
      <w:pPr>
        <w:rPr>
          <w:rFonts w:ascii="Arial" w:hAnsi="Arial" w:cs="Arial"/>
        </w:rPr>
      </w:pPr>
      <w:r w:rsidRPr="00A934D9">
        <w:rPr>
          <w:rFonts w:ascii="Arial" w:hAnsi="Arial" w:cs="Arial"/>
        </w:rPr>
        <w:t>It is strongly recommended that any 3</w:t>
      </w:r>
      <w:r w:rsidRPr="00A934D9">
        <w:rPr>
          <w:rFonts w:ascii="Arial" w:hAnsi="Arial" w:cs="Arial"/>
          <w:vertAlign w:val="superscript"/>
        </w:rPr>
        <w:t>rd</w:t>
      </w:r>
      <w:r w:rsidRPr="00A934D9">
        <w:rPr>
          <w:rFonts w:ascii="Arial" w:hAnsi="Arial" w:cs="Arial"/>
        </w:rPr>
        <w:t xml:space="preserve"> party libraries or technologies used in the creation of the site have a minimum written support period of 5 years at the time of project commencement.</w:t>
      </w:r>
    </w:p>
    <w:p w14:paraId="7B64C4B4" w14:textId="77777777" w:rsidR="002B3177" w:rsidRPr="00A934D9" w:rsidRDefault="002B3177" w:rsidP="002B3177">
      <w:pPr>
        <w:rPr>
          <w:rFonts w:ascii="Arial" w:hAnsi="Arial" w:cs="Arial"/>
        </w:rPr>
      </w:pPr>
      <w:r w:rsidRPr="00A934D9">
        <w:rPr>
          <w:rFonts w:ascii="Arial" w:hAnsi="Arial" w:cs="Arial"/>
        </w:rPr>
        <w:t>This applies to both closed source and opensource libraries and technologies utilised in the development and delivery of the platform.</w:t>
      </w:r>
    </w:p>
    <w:p w14:paraId="63DB2D84" w14:textId="6DE8AE64" w:rsidR="002B3177" w:rsidRPr="00A934D9" w:rsidRDefault="002B3177" w:rsidP="00470D8E">
      <w:pPr>
        <w:pStyle w:val="Heading2"/>
        <w:numPr>
          <w:ilvl w:val="0"/>
          <w:numId w:val="23"/>
        </w:numPr>
        <w:rPr>
          <w:rFonts w:ascii="Arial" w:hAnsi="Arial" w:cs="Arial"/>
          <w:sz w:val="22"/>
          <w:szCs w:val="22"/>
        </w:rPr>
      </w:pPr>
      <w:bookmarkStart w:id="78" w:name="_Toc161657407"/>
      <w:r w:rsidRPr="00A934D9">
        <w:rPr>
          <w:rFonts w:ascii="Arial" w:hAnsi="Arial" w:cs="Arial"/>
          <w:sz w:val="22"/>
          <w:szCs w:val="22"/>
        </w:rPr>
        <w:t>Source Code and Escrow</w:t>
      </w:r>
      <w:bookmarkEnd w:id="78"/>
      <w:r w:rsidRPr="00A934D9">
        <w:rPr>
          <w:rFonts w:ascii="Arial" w:hAnsi="Arial" w:cs="Arial"/>
          <w:sz w:val="22"/>
          <w:szCs w:val="22"/>
        </w:rPr>
        <w:t xml:space="preserve"> </w:t>
      </w:r>
    </w:p>
    <w:p w14:paraId="6A6E122B" w14:textId="77777777" w:rsidR="002B3177" w:rsidRPr="00A934D9" w:rsidRDefault="002B3177" w:rsidP="002B3177">
      <w:pPr>
        <w:rPr>
          <w:rFonts w:ascii="Arial" w:hAnsi="Arial" w:cs="Arial"/>
        </w:rPr>
      </w:pPr>
      <w:r w:rsidRPr="00A934D9">
        <w:rPr>
          <w:rFonts w:ascii="Arial" w:hAnsi="Arial" w:cs="Arial"/>
        </w:rPr>
        <w:t>It is strongly recommended that at the conclusion of the project a full copy of the source code is either provided to the Nottingham Contactless project team or placed in escrow by the tenderer.</w:t>
      </w:r>
    </w:p>
    <w:p w14:paraId="1BBBE712" w14:textId="77777777" w:rsidR="002B3177" w:rsidRPr="00C11F5B" w:rsidRDefault="002B3177" w:rsidP="002B3177">
      <w:pPr>
        <w:rPr>
          <w:rFonts w:ascii="Arial" w:hAnsi="Arial" w:cs="Arial"/>
        </w:rPr>
      </w:pPr>
      <w:r w:rsidRPr="00A934D9">
        <w:rPr>
          <w:rFonts w:ascii="Arial" w:hAnsi="Arial" w:cs="Arial"/>
        </w:rPr>
        <w:t>The copy of the source code should include any appropriate licenses required to maintain the project deliverables in the event it is needed in the future</w:t>
      </w:r>
      <w:r w:rsidRPr="00C11F5B">
        <w:rPr>
          <w:rFonts w:ascii="Arial" w:hAnsi="Arial" w:cs="Arial"/>
        </w:rPr>
        <w:t>.</w:t>
      </w:r>
    </w:p>
    <w:p w14:paraId="129C6327" w14:textId="77777777" w:rsidR="002B3177" w:rsidRPr="00C11F5B" w:rsidRDefault="002B3177" w:rsidP="00A934D9">
      <w:pPr>
        <w:pStyle w:val="L1"/>
        <w:numPr>
          <w:ilvl w:val="1"/>
          <w:numId w:val="8"/>
        </w:numPr>
        <w:jc w:val="left"/>
        <w:rPr>
          <w:rFonts w:ascii="Arial" w:hAnsi="Arial"/>
        </w:rPr>
      </w:pPr>
      <w:bookmarkStart w:id="79" w:name="_Toc161657408"/>
      <w:r w:rsidRPr="00C11F5B">
        <w:rPr>
          <w:rFonts w:ascii="Arial" w:hAnsi="Arial"/>
        </w:rPr>
        <w:t>Hosting</w:t>
      </w:r>
      <w:bookmarkEnd w:id="79"/>
    </w:p>
    <w:p w14:paraId="149478D5" w14:textId="77777777" w:rsidR="002B3177" w:rsidRPr="00A934D9" w:rsidRDefault="002B3177" w:rsidP="00A934D9">
      <w:pPr>
        <w:pStyle w:val="L2"/>
        <w:numPr>
          <w:ilvl w:val="2"/>
          <w:numId w:val="8"/>
        </w:numPr>
        <w:ind w:left="709" w:hanging="709"/>
        <w:rPr>
          <w:rFonts w:ascii="Arial" w:hAnsi="Arial"/>
          <w:sz w:val="22"/>
          <w:szCs w:val="22"/>
        </w:rPr>
      </w:pPr>
      <w:r w:rsidRPr="00A934D9">
        <w:rPr>
          <w:rFonts w:ascii="Arial" w:hAnsi="Arial"/>
          <w:sz w:val="22"/>
          <w:szCs w:val="22"/>
        </w:rPr>
        <w:t>The tenderer will be required to host the website and any related services.</w:t>
      </w:r>
    </w:p>
    <w:p w14:paraId="1EEC368F" w14:textId="77777777" w:rsidR="002B3177" w:rsidRPr="00A934D9" w:rsidRDefault="002B3177" w:rsidP="00A934D9">
      <w:pPr>
        <w:pStyle w:val="L2"/>
        <w:numPr>
          <w:ilvl w:val="2"/>
          <w:numId w:val="8"/>
        </w:numPr>
        <w:ind w:left="709" w:hanging="709"/>
        <w:rPr>
          <w:rFonts w:ascii="Arial" w:hAnsi="Arial"/>
          <w:sz w:val="22"/>
          <w:szCs w:val="22"/>
        </w:rPr>
      </w:pPr>
      <w:r w:rsidRPr="00A934D9">
        <w:rPr>
          <w:rFonts w:ascii="Arial" w:hAnsi="Arial"/>
          <w:sz w:val="22"/>
          <w:szCs w:val="22"/>
        </w:rPr>
        <w:t>Hosting costs provided should include all hardware (or virtualised hardware), software license, data storage, bandwidth, and other required services used in the provision of the project deliverables.</w:t>
      </w:r>
    </w:p>
    <w:p w14:paraId="66F5C1BF" w14:textId="3A1A9670" w:rsidR="002B3177" w:rsidRPr="00A934D9" w:rsidRDefault="002B3177" w:rsidP="00A934D9">
      <w:pPr>
        <w:pStyle w:val="L2"/>
        <w:numPr>
          <w:ilvl w:val="2"/>
          <w:numId w:val="8"/>
        </w:numPr>
        <w:ind w:left="709" w:hanging="709"/>
        <w:rPr>
          <w:rFonts w:ascii="Arial" w:hAnsi="Arial"/>
          <w:sz w:val="22"/>
          <w:szCs w:val="22"/>
        </w:rPr>
      </w:pPr>
      <w:r w:rsidRPr="00A934D9">
        <w:rPr>
          <w:rFonts w:ascii="Arial" w:hAnsi="Arial"/>
          <w:sz w:val="22"/>
          <w:szCs w:val="22"/>
        </w:rPr>
        <w:t>Hosting should be pro-actively monitored 24/7 and meet a 99.</w:t>
      </w:r>
      <w:r w:rsidR="005B3BB4">
        <w:rPr>
          <w:rFonts w:ascii="Arial" w:hAnsi="Arial"/>
          <w:sz w:val="22"/>
          <w:szCs w:val="22"/>
        </w:rPr>
        <w:t>8</w:t>
      </w:r>
      <w:r w:rsidRPr="00A934D9">
        <w:rPr>
          <w:rFonts w:ascii="Arial" w:hAnsi="Arial"/>
          <w:sz w:val="22"/>
          <w:szCs w:val="22"/>
        </w:rPr>
        <w:t>% uptime requirement. This should be reported monthly and any unplanned service interruptions should have a root cause analysis attached to the monthly report.</w:t>
      </w:r>
    </w:p>
    <w:p w14:paraId="7D16A642" w14:textId="77777777" w:rsidR="002B3177" w:rsidRPr="005B3BB4" w:rsidRDefault="002B3177" w:rsidP="00A934D9">
      <w:pPr>
        <w:pStyle w:val="L2"/>
        <w:numPr>
          <w:ilvl w:val="2"/>
          <w:numId w:val="8"/>
        </w:numPr>
        <w:ind w:left="709" w:hanging="709"/>
        <w:rPr>
          <w:rFonts w:ascii="Arial" w:hAnsi="Arial"/>
        </w:rPr>
      </w:pPr>
      <w:r w:rsidRPr="005B3BB4">
        <w:rPr>
          <w:rFonts w:ascii="Arial" w:hAnsi="Arial"/>
        </w:rPr>
        <w:t>The tenderer should provide a fixed cost for hosting for the life of the contract.</w:t>
      </w:r>
    </w:p>
    <w:p w14:paraId="68F52510" w14:textId="27253760" w:rsidR="002B3177" w:rsidRDefault="002B3177" w:rsidP="00A934D9">
      <w:pPr>
        <w:pStyle w:val="L1"/>
        <w:numPr>
          <w:ilvl w:val="1"/>
          <w:numId w:val="8"/>
        </w:numPr>
        <w:jc w:val="left"/>
        <w:rPr>
          <w:rFonts w:ascii="Arial" w:hAnsi="Arial"/>
        </w:rPr>
      </w:pPr>
      <w:bookmarkStart w:id="80" w:name="_Toc161657409"/>
      <w:r w:rsidRPr="00C11F5B">
        <w:rPr>
          <w:rFonts w:ascii="Arial" w:hAnsi="Arial"/>
        </w:rPr>
        <w:t>Performance</w:t>
      </w:r>
      <w:bookmarkEnd w:id="80"/>
    </w:p>
    <w:tbl>
      <w:tblPr>
        <w:tblStyle w:val="TableGrid"/>
        <w:tblW w:w="0" w:type="auto"/>
        <w:tblLook w:val="04A0" w:firstRow="1" w:lastRow="0" w:firstColumn="1" w:lastColumn="0" w:noHBand="0" w:noVBand="1"/>
      </w:tblPr>
      <w:tblGrid>
        <w:gridCol w:w="4718"/>
        <w:gridCol w:w="4718"/>
      </w:tblGrid>
      <w:tr w:rsidR="003627F6" w:rsidRPr="003627F6" w14:paraId="2755B827" w14:textId="77777777" w:rsidTr="003627F6">
        <w:tc>
          <w:tcPr>
            <w:tcW w:w="4718" w:type="dxa"/>
          </w:tcPr>
          <w:p w14:paraId="5EF0C317" w14:textId="1164C816" w:rsidR="003627F6" w:rsidRPr="003627F6" w:rsidRDefault="003627F6" w:rsidP="003627F6">
            <w:pPr>
              <w:jc w:val="center"/>
              <w:rPr>
                <w:rFonts w:ascii="Arial" w:hAnsi="Arial" w:cs="Arial"/>
                <w:b/>
                <w:bCs/>
              </w:rPr>
            </w:pPr>
            <w:r w:rsidRPr="003627F6">
              <w:rPr>
                <w:rFonts w:ascii="Arial" w:hAnsi="Arial" w:cs="Arial"/>
                <w:b/>
                <w:bCs/>
              </w:rPr>
              <w:t>Performance Indicator</w:t>
            </w:r>
          </w:p>
        </w:tc>
        <w:tc>
          <w:tcPr>
            <w:tcW w:w="4718" w:type="dxa"/>
          </w:tcPr>
          <w:p w14:paraId="55793E3E" w14:textId="760280ED" w:rsidR="003627F6" w:rsidRPr="003627F6" w:rsidRDefault="003627F6" w:rsidP="003627F6">
            <w:pPr>
              <w:jc w:val="center"/>
              <w:rPr>
                <w:rFonts w:ascii="Arial" w:hAnsi="Arial" w:cs="Arial"/>
                <w:b/>
                <w:bCs/>
              </w:rPr>
            </w:pPr>
            <w:r w:rsidRPr="003627F6">
              <w:rPr>
                <w:rFonts w:ascii="Arial" w:hAnsi="Arial" w:cs="Arial"/>
                <w:b/>
                <w:bCs/>
              </w:rPr>
              <w:t>Measure</w:t>
            </w:r>
          </w:p>
        </w:tc>
      </w:tr>
      <w:tr w:rsidR="003627F6" w:rsidRPr="003627F6" w14:paraId="2D72DCBA" w14:textId="77777777" w:rsidTr="003627F6">
        <w:trPr>
          <w:trHeight w:val="360"/>
        </w:trPr>
        <w:tc>
          <w:tcPr>
            <w:tcW w:w="4718" w:type="dxa"/>
          </w:tcPr>
          <w:p w14:paraId="1E866BAA" w14:textId="3901DC8E" w:rsidR="003627F6" w:rsidRPr="003627F6" w:rsidRDefault="003627F6" w:rsidP="003627F6">
            <w:pPr>
              <w:rPr>
                <w:rFonts w:ascii="Arial" w:hAnsi="Arial" w:cs="Arial"/>
              </w:rPr>
            </w:pPr>
            <w:r w:rsidRPr="003627F6">
              <w:rPr>
                <w:rFonts w:ascii="Arial" w:hAnsi="Arial" w:cs="Arial"/>
              </w:rPr>
              <w:t xml:space="preserve">Website </w:t>
            </w:r>
            <w:r>
              <w:rPr>
                <w:rFonts w:ascii="Arial" w:hAnsi="Arial" w:cs="Arial"/>
              </w:rPr>
              <w:t xml:space="preserve">access </w:t>
            </w:r>
            <w:r w:rsidRPr="003627F6">
              <w:rPr>
                <w:rFonts w:ascii="Arial" w:hAnsi="Arial" w:cs="Arial"/>
              </w:rPr>
              <w:t>availability</w:t>
            </w:r>
          </w:p>
        </w:tc>
        <w:tc>
          <w:tcPr>
            <w:tcW w:w="4718" w:type="dxa"/>
          </w:tcPr>
          <w:p w14:paraId="25DD14C7" w14:textId="05E39C6B" w:rsidR="003627F6" w:rsidRPr="003627F6" w:rsidRDefault="003627F6" w:rsidP="003627F6">
            <w:pPr>
              <w:rPr>
                <w:rFonts w:ascii="Arial" w:hAnsi="Arial" w:cs="Arial"/>
              </w:rPr>
            </w:pPr>
            <w:r>
              <w:rPr>
                <w:rFonts w:ascii="Arial" w:hAnsi="Arial" w:cs="Arial"/>
              </w:rPr>
              <w:t>24/7/365</w:t>
            </w:r>
          </w:p>
        </w:tc>
      </w:tr>
      <w:tr w:rsidR="003627F6" w:rsidRPr="003627F6" w14:paraId="32D757C0" w14:textId="77777777" w:rsidTr="003627F6">
        <w:tc>
          <w:tcPr>
            <w:tcW w:w="4718" w:type="dxa"/>
          </w:tcPr>
          <w:p w14:paraId="2A8A9B85" w14:textId="700B5533" w:rsidR="003627F6" w:rsidRPr="003627F6" w:rsidRDefault="003627F6" w:rsidP="003627F6">
            <w:pPr>
              <w:rPr>
                <w:rFonts w:ascii="Arial" w:hAnsi="Arial" w:cs="Arial"/>
              </w:rPr>
            </w:pPr>
            <w:r>
              <w:rPr>
                <w:rFonts w:ascii="Arial" w:hAnsi="Arial" w:cs="Arial"/>
              </w:rPr>
              <w:t>Website uptime availability</w:t>
            </w:r>
          </w:p>
        </w:tc>
        <w:tc>
          <w:tcPr>
            <w:tcW w:w="4718" w:type="dxa"/>
          </w:tcPr>
          <w:p w14:paraId="227D0FE4" w14:textId="03226338" w:rsidR="003627F6" w:rsidRPr="003627F6" w:rsidRDefault="003627F6" w:rsidP="003627F6">
            <w:pPr>
              <w:rPr>
                <w:rFonts w:ascii="Arial" w:hAnsi="Arial" w:cs="Arial"/>
              </w:rPr>
            </w:pPr>
            <w:r>
              <w:rPr>
                <w:rFonts w:ascii="Arial" w:hAnsi="Arial" w:cs="Arial"/>
              </w:rPr>
              <w:t>99.</w:t>
            </w:r>
            <w:r w:rsidR="005B3BB4">
              <w:rPr>
                <w:rFonts w:ascii="Arial" w:hAnsi="Arial" w:cs="Arial"/>
              </w:rPr>
              <w:t>9</w:t>
            </w:r>
            <w:r>
              <w:rPr>
                <w:rFonts w:ascii="Arial" w:hAnsi="Arial" w:cs="Arial"/>
              </w:rPr>
              <w:t>% measured quarterly</w:t>
            </w:r>
          </w:p>
        </w:tc>
      </w:tr>
      <w:tr w:rsidR="003627F6" w:rsidRPr="003627F6" w14:paraId="52D3B390" w14:textId="77777777" w:rsidTr="003627F6">
        <w:tc>
          <w:tcPr>
            <w:tcW w:w="4718" w:type="dxa"/>
          </w:tcPr>
          <w:p w14:paraId="0A4E23E4" w14:textId="181FEC86" w:rsidR="003627F6" w:rsidRPr="003627F6" w:rsidRDefault="003627F6" w:rsidP="003627F6">
            <w:pPr>
              <w:rPr>
                <w:rFonts w:ascii="Arial" w:hAnsi="Arial" w:cs="Arial"/>
              </w:rPr>
            </w:pPr>
            <w:r>
              <w:rPr>
                <w:rFonts w:ascii="Arial" w:hAnsi="Arial" w:cs="Arial"/>
              </w:rPr>
              <w:t>Telephone support</w:t>
            </w:r>
          </w:p>
        </w:tc>
        <w:tc>
          <w:tcPr>
            <w:tcW w:w="4718" w:type="dxa"/>
          </w:tcPr>
          <w:p w14:paraId="72C38BB6" w14:textId="6B2E363C" w:rsidR="003627F6" w:rsidRPr="003627F6" w:rsidRDefault="003627F6" w:rsidP="003627F6">
            <w:pPr>
              <w:rPr>
                <w:rFonts w:ascii="Arial" w:hAnsi="Arial" w:cs="Arial"/>
              </w:rPr>
            </w:pPr>
            <w:r w:rsidRPr="00C11F5B">
              <w:rPr>
                <w:rFonts w:ascii="Arial" w:hAnsi="Arial" w:cs="Arial"/>
              </w:rPr>
              <w:t>9:00 A.M. to 5:30 P.M. Monday – Friday</w:t>
            </w:r>
          </w:p>
        </w:tc>
      </w:tr>
      <w:tr w:rsidR="003627F6" w:rsidRPr="003627F6" w14:paraId="2FF4B9EE" w14:textId="77777777" w:rsidTr="003627F6">
        <w:tc>
          <w:tcPr>
            <w:tcW w:w="4718" w:type="dxa"/>
          </w:tcPr>
          <w:p w14:paraId="1E9C6B43" w14:textId="68A30FD9" w:rsidR="003627F6" w:rsidRPr="003627F6" w:rsidRDefault="003627F6" w:rsidP="003627F6">
            <w:pPr>
              <w:rPr>
                <w:rFonts w:ascii="Arial" w:hAnsi="Arial" w:cs="Arial"/>
              </w:rPr>
            </w:pPr>
            <w:r>
              <w:rPr>
                <w:rFonts w:ascii="Arial" w:hAnsi="Arial" w:cs="Arial"/>
              </w:rPr>
              <w:t>Email support</w:t>
            </w:r>
          </w:p>
        </w:tc>
        <w:tc>
          <w:tcPr>
            <w:tcW w:w="4718" w:type="dxa"/>
          </w:tcPr>
          <w:p w14:paraId="71CBBBE8" w14:textId="15EED10A" w:rsidR="003627F6" w:rsidRPr="003627F6" w:rsidRDefault="003627F6" w:rsidP="003627F6">
            <w:pPr>
              <w:rPr>
                <w:rFonts w:ascii="Arial" w:hAnsi="Arial" w:cs="Arial"/>
              </w:rPr>
            </w:pPr>
            <w:r w:rsidRPr="00C11F5B">
              <w:rPr>
                <w:rFonts w:ascii="Arial" w:hAnsi="Arial" w:cs="Arial"/>
              </w:rPr>
              <w:t>Monitored 9:00 A.M. to 5:30 P.M. Monday – Friday</w:t>
            </w:r>
          </w:p>
        </w:tc>
      </w:tr>
      <w:tr w:rsidR="003627F6" w:rsidRPr="003627F6" w14:paraId="02E8D145" w14:textId="77777777" w:rsidTr="003627F6">
        <w:trPr>
          <w:trHeight w:val="761"/>
        </w:trPr>
        <w:tc>
          <w:tcPr>
            <w:tcW w:w="9436" w:type="dxa"/>
            <w:gridSpan w:val="2"/>
          </w:tcPr>
          <w:p w14:paraId="2D286CF5" w14:textId="75B03F00" w:rsidR="003627F6" w:rsidRPr="00C11F5B" w:rsidRDefault="003627F6" w:rsidP="003627F6">
            <w:pPr>
              <w:rPr>
                <w:rFonts w:ascii="Arial" w:hAnsi="Arial" w:cs="Arial"/>
              </w:rPr>
            </w:pPr>
            <w:r w:rsidRPr="00C11F5B">
              <w:rPr>
                <w:rFonts w:ascii="Arial" w:hAnsi="Arial" w:cs="Arial"/>
              </w:rPr>
              <w:t>Service requests or problems with the system will be responded to via the following parameters (assume all mention of hours means business hours):</w:t>
            </w:r>
          </w:p>
        </w:tc>
      </w:tr>
      <w:tr w:rsidR="003627F6" w:rsidRPr="003627F6" w14:paraId="31B6656C" w14:textId="77777777" w:rsidTr="003627F6">
        <w:trPr>
          <w:trHeight w:val="531"/>
        </w:trPr>
        <w:tc>
          <w:tcPr>
            <w:tcW w:w="4718" w:type="dxa"/>
          </w:tcPr>
          <w:p w14:paraId="5901C46E" w14:textId="79B9BA49" w:rsidR="003627F6" w:rsidRPr="00C11F5B" w:rsidRDefault="003627F6" w:rsidP="003627F6">
            <w:pPr>
              <w:rPr>
                <w:rFonts w:ascii="Arial" w:hAnsi="Arial" w:cs="Arial"/>
              </w:rPr>
            </w:pPr>
            <w:r>
              <w:rPr>
                <w:rFonts w:ascii="Arial" w:hAnsi="Arial" w:cs="Arial"/>
              </w:rPr>
              <w:t>High priority</w:t>
            </w:r>
          </w:p>
        </w:tc>
        <w:tc>
          <w:tcPr>
            <w:tcW w:w="4718" w:type="dxa"/>
          </w:tcPr>
          <w:p w14:paraId="64D74672" w14:textId="26FF03C6" w:rsidR="003627F6" w:rsidRPr="00C11F5B" w:rsidRDefault="003627F6" w:rsidP="003627F6">
            <w:pPr>
              <w:rPr>
                <w:rFonts w:ascii="Arial" w:hAnsi="Arial" w:cs="Arial"/>
              </w:rPr>
            </w:pPr>
            <w:r>
              <w:rPr>
                <w:rFonts w:ascii="Arial" w:hAnsi="Arial" w:cs="Arial"/>
              </w:rPr>
              <w:t>Respond within 4hrs</w:t>
            </w:r>
          </w:p>
        </w:tc>
      </w:tr>
      <w:tr w:rsidR="003627F6" w:rsidRPr="003627F6" w14:paraId="3CCD6B6E" w14:textId="77777777" w:rsidTr="003627F6">
        <w:trPr>
          <w:trHeight w:val="531"/>
        </w:trPr>
        <w:tc>
          <w:tcPr>
            <w:tcW w:w="4718" w:type="dxa"/>
          </w:tcPr>
          <w:p w14:paraId="347EE8C4" w14:textId="6383A974" w:rsidR="003627F6" w:rsidRDefault="003627F6" w:rsidP="003627F6">
            <w:pPr>
              <w:rPr>
                <w:rFonts w:ascii="Arial" w:hAnsi="Arial" w:cs="Arial"/>
              </w:rPr>
            </w:pPr>
            <w:r>
              <w:rPr>
                <w:rFonts w:ascii="Arial" w:hAnsi="Arial" w:cs="Arial"/>
              </w:rPr>
              <w:t>Medium priority</w:t>
            </w:r>
          </w:p>
        </w:tc>
        <w:tc>
          <w:tcPr>
            <w:tcW w:w="4718" w:type="dxa"/>
          </w:tcPr>
          <w:p w14:paraId="03B473DC" w14:textId="29751559" w:rsidR="003627F6" w:rsidRDefault="003627F6" w:rsidP="003627F6">
            <w:pPr>
              <w:rPr>
                <w:rFonts w:ascii="Arial" w:hAnsi="Arial" w:cs="Arial"/>
              </w:rPr>
            </w:pPr>
            <w:r>
              <w:rPr>
                <w:rFonts w:ascii="Arial" w:hAnsi="Arial" w:cs="Arial"/>
              </w:rPr>
              <w:t>Respond within 24hrs</w:t>
            </w:r>
          </w:p>
        </w:tc>
      </w:tr>
      <w:tr w:rsidR="003627F6" w:rsidRPr="003627F6" w14:paraId="1595796C" w14:textId="77777777" w:rsidTr="003627F6">
        <w:trPr>
          <w:trHeight w:val="531"/>
        </w:trPr>
        <w:tc>
          <w:tcPr>
            <w:tcW w:w="4718" w:type="dxa"/>
          </w:tcPr>
          <w:p w14:paraId="49875F4B" w14:textId="3EEDECDE" w:rsidR="003627F6" w:rsidRDefault="003627F6" w:rsidP="003627F6">
            <w:pPr>
              <w:rPr>
                <w:rFonts w:ascii="Arial" w:hAnsi="Arial" w:cs="Arial"/>
              </w:rPr>
            </w:pPr>
            <w:r>
              <w:rPr>
                <w:rFonts w:ascii="Arial" w:hAnsi="Arial" w:cs="Arial"/>
              </w:rPr>
              <w:t>Low priority</w:t>
            </w:r>
          </w:p>
        </w:tc>
        <w:tc>
          <w:tcPr>
            <w:tcW w:w="4718" w:type="dxa"/>
          </w:tcPr>
          <w:p w14:paraId="695FA6F8" w14:textId="3B7168FB" w:rsidR="003627F6" w:rsidRDefault="003627F6" w:rsidP="003627F6">
            <w:pPr>
              <w:rPr>
                <w:rFonts w:ascii="Arial" w:hAnsi="Arial" w:cs="Arial"/>
              </w:rPr>
            </w:pPr>
            <w:r>
              <w:rPr>
                <w:rFonts w:ascii="Arial" w:hAnsi="Arial" w:cs="Arial"/>
              </w:rPr>
              <w:t>Respond within 48hrs</w:t>
            </w:r>
          </w:p>
        </w:tc>
      </w:tr>
    </w:tbl>
    <w:p w14:paraId="59CA1B2A" w14:textId="4743387B" w:rsidR="003627F6" w:rsidRDefault="003627F6" w:rsidP="003627F6"/>
    <w:p w14:paraId="78DA9F66" w14:textId="60BE7DB8" w:rsidR="0029245B" w:rsidRPr="0029245B" w:rsidRDefault="0029245B" w:rsidP="0029245B">
      <w:pPr>
        <w:pStyle w:val="L2"/>
        <w:numPr>
          <w:ilvl w:val="2"/>
          <w:numId w:val="8"/>
        </w:numPr>
        <w:ind w:left="709" w:hanging="709"/>
        <w:rPr>
          <w:rFonts w:ascii="Arial" w:hAnsi="Arial"/>
        </w:rPr>
      </w:pPr>
      <w:r w:rsidRPr="0029245B">
        <w:rPr>
          <w:rFonts w:ascii="Arial" w:hAnsi="Arial"/>
        </w:rPr>
        <w:t>Definitions:</w:t>
      </w:r>
    </w:p>
    <w:p w14:paraId="0CBCE4E3" w14:textId="77777777" w:rsidR="002B3177" w:rsidRPr="00C11F5B" w:rsidRDefault="002B3177" w:rsidP="0029245B">
      <w:pPr>
        <w:spacing w:after="0" w:line="240" w:lineRule="auto"/>
        <w:rPr>
          <w:rFonts w:ascii="Arial" w:hAnsi="Arial" w:cs="Arial"/>
          <w:b/>
          <w:bCs/>
        </w:rPr>
      </w:pPr>
      <w:r w:rsidRPr="00C11F5B">
        <w:rPr>
          <w:rFonts w:ascii="Arial" w:hAnsi="Arial" w:cs="Arial"/>
          <w:b/>
          <w:bCs/>
        </w:rPr>
        <w:t>High</w:t>
      </w:r>
    </w:p>
    <w:p w14:paraId="45A59D79" w14:textId="77777777" w:rsidR="002B3177" w:rsidRPr="00C11F5B" w:rsidRDefault="002B3177" w:rsidP="0029245B">
      <w:pPr>
        <w:spacing w:after="0"/>
        <w:ind w:left="720"/>
        <w:rPr>
          <w:rFonts w:ascii="Arial" w:hAnsi="Arial" w:cs="Arial"/>
        </w:rPr>
      </w:pPr>
      <w:r w:rsidRPr="00C11F5B">
        <w:rPr>
          <w:rFonts w:ascii="Arial" w:hAnsi="Arial" w:cs="Arial"/>
        </w:rPr>
        <w:t>● Critical security upgrades / patches / bug fixes</w:t>
      </w:r>
    </w:p>
    <w:p w14:paraId="7D970FF5" w14:textId="77777777" w:rsidR="002B3177" w:rsidRPr="00C11F5B" w:rsidRDefault="002B3177" w:rsidP="0029245B">
      <w:pPr>
        <w:spacing w:after="0"/>
        <w:ind w:left="720"/>
        <w:rPr>
          <w:rFonts w:ascii="Arial" w:hAnsi="Arial" w:cs="Arial"/>
        </w:rPr>
      </w:pPr>
      <w:r w:rsidRPr="00C11F5B">
        <w:rPr>
          <w:rFonts w:ascii="Arial" w:hAnsi="Arial" w:cs="Arial"/>
        </w:rPr>
        <w:t>● Downtime investigation and resolution</w:t>
      </w:r>
    </w:p>
    <w:p w14:paraId="274C2483" w14:textId="77777777" w:rsidR="002B3177" w:rsidRPr="00C11F5B" w:rsidRDefault="002B3177" w:rsidP="0029245B">
      <w:pPr>
        <w:spacing w:after="0"/>
        <w:ind w:left="720"/>
        <w:rPr>
          <w:rFonts w:ascii="Arial" w:hAnsi="Arial" w:cs="Arial"/>
        </w:rPr>
      </w:pPr>
      <w:r w:rsidRPr="00C11F5B">
        <w:rPr>
          <w:rFonts w:ascii="Arial" w:hAnsi="Arial" w:cs="Arial"/>
        </w:rPr>
        <w:t>● A major function of the hosting service/website is not operational for multiple</w:t>
      </w:r>
    </w:p>
    <w:p w14:paraId="2F218ED5" w14:textId="03469EB5" w:rsidR="002B3177" w:rsidRPr="00C11F5B" w:rsidRDefault="0029245B" w:rsidP="0029245B">
      <w:pPr>
        <w:spacing w:after="0"/>
        <w:rPr>
          <w:rFonts w:ascii="Arial" w:hAnsi="Arial" w:cs="Arial"/>
        </w:rPr>
      </w:pPr>
      <w:r>
        <w:rPr>
          <w:rFonts w:ascii="Arial" w:hAnsi="Arial" w:cs="Arial"/>
        </w:rPr>
        <w:tab/>
      </w:r>
      <w:r w:rsidR="002B3177" w:rsidRPr="00C11F5B">
        <w:rPr>
          <w:rFonts w:ascii="Arial" w:hAnsi="Arial" w:cs="Arial"/>
        </w:rPr>
        <w:t>users</w:t>
      </w:r>
    </w:p>
    <w:p w14:paraId="357141AB" w14:textId="77777777" w:rsidR="002B3177" w:rsidRPr="00C11F5B" w:rsidRDefault="002B3177" w:rsidP="0029245B">
      <w:pPr>
        <w:spacing w:after="0"/>
        <w:rPr>
          <w:rFonts w:ascii="Arial" w:hAnsi="Arial" w:cs="Arial"/>
          <w:b/>
          <w:bCs/>
        </w:rPr>
      </w:pPr>
      <w:r w:rsidRPr="00C11F5B">
        <w:rPr>
          <w:rFonts w:ascii="Arial" w:hAnsi="Arial" w:cs="Arial"/>
          <w:b/>
          <w:bCs/>
        </w:rPr>
        <w:t>Medium</w:t>
      </w:r>
    </w:p>
    <w:p w14:paraId="54F1111D" w14:textId="77777777" w:rsidR="002B3177" w:rsidRPr="00C11F5B" w:rsidRDefault="002B3177" w:rsidP="0029245B">
      <w:pPr>
        <w:spacing w:after="0"/>
        <w:ind w:left="720"/>
        <w:rPr>
          <w:rFonts w:ascii="Arial" w:hAnsi="Arial" w:cs="Arial"/>
        </w:rPr>
      </w:pPr>
      <w:r w:rsidRPr="00C11F5B">
        <w:rPr>
          <w:rFonts w:ascii="Arial" w:hAnsi="Arial" w:cs="Arial"/>
        </w:rPr>
        <w:t>● A minor function of the hosting service / website is not operational for one or</w:t>
      </w:r>
    </w:p>
    <w:p w14:paraId="3F2A7720" w14:textId="77777777" w:rsidR="002B3177" w:rsidRPr="00C11F5B" w:rsidRDefault="002B3177" w:rsidP="0029245B">
      <w:pPr>
        <w:spacing w:after="0"/>
        <w:ind w:left="720"/>
        <w:rPr>
          <w:rFonts w:ascii="Arial" w:hAnsi="Arial" w:cs="Arial"/>
        </w:rPr>
      </w:pPr>
      <w:r w:rsidRPr="00C11F5B">
        <w:rPr>
          <w:rFonts w:ascii="Arial" w:hAnsi="Arial" w:cs="Arial"/>
        </w:rPr>
        <w:t>more users (who can continue to use other hosting features)</w:t>
      </w:r>
    </w:p>
    <w:p w14:paraId="5B28EE8D" w14:textId="77777777" w:rsidR="002B3177" w:rsidRPr="00C11F5B" w:rsidRDefault="002B3177" w:rsidP="0029245B">
      <w:pPr>
        <w:spacing w:after="0"/>
        <w:ind w:left="720"/>
        <w:rPr>
          <w:rFonts w:ascii="Arial" w:hAnsi="Arial" w:cs="Arial"/>
        </w:rPr>
      </w:pPr>
      <w:r w:rsidRPr="00C11F5B">
        <w:rPr>
          <w:rFonts w:ascii="Arial" w:hAnsi="Arial" w:cs="Arial"/>
        </w:rPr>
        <w:t>● A user has questions about the hosting service/website functionality or needs</w:t>
      </w:r>
    </w:p>
    <w:p w14:paraId="4C546E97" w14:textId="77777777" w:rsidR="002B3177" w:rsidRPr="00C11F5B" w:rsidRDefault="002B3177" w:rsidP="0029245B">
      <w:pPr>
        <w:spacing w:after="0"/>
        <w:ind w:left="720"/>
        <w:rPr>
          <w:rFonts w:ascii="Arial" w:hAnsi="Arial" w:cs="Arial"/>
        </w:rPr>
      </w:pPr>
      <w:r w:rsidRPr="00C11F5B">
        <w:rPr>
          <w:rFonts w:ascii="Arial" w:hAnsi="Arial" w:cs="Arial"/>
        </w:rPr>
        <w:t>assistance in using the service.</w:t>
      </w:r>
    </w:p>
    <w:p w14:paraId="5E2368C0" w14:textId="77777777" w:rsidR="002B3177" w:rsidRPr="00C11F5B" w:rsidRDefault="002B3177" w:rsidP="0029245B">
      <w:pPr>
        <w:spacing w:after="0"/>
        <w:ind w:left="720"/>
        <w:rPr>
          <w:rFonts w:ascii="Arial" w:hAnsi="Arial" w:cs="Arial"/>
        </w:rPr>
      </w:pPr>
      <w:r w:rsidRPr="00C11F5B">
        <w:rPr>
          <w:rFonts w:ascii="Arial" w:hAnsi="Arial" w:cs="Arial"/>
        </w:rPr>
        <w:t>● A user needs administrative service.</w:t>
      </w:r>
    </w:p>
    <w:p w14:paraId="0F767C0C" w14:textId="77777777" w:rsidR="002B3177" w:rsidRPr="00C11F5B" w:rsidRDefault="002B3177" w:rsidP="0029245B">
      <w:pPr>
        <w:spacing w:after="0"/>
        <w:ind w:left="720"/>
        <w:rPr>
          <w:rFonts w:ascii="Arial" w:hAnsi="Arial" w:cs="Arial"/>
        </w:rPr>
      </w:pPr>
      <w:r w:rsidRPr="00C11F5B">
        <w:rPr>
          <w:rFonts w:ascii="Arial" w:hAnsi="Arial" w:cs="Arial"/>
        </w:rPr>
        <w:t>● Content addition/modification/deletion</w:t>
      </w:r>
    </w:p>
    <w:p w14:paraId="4F819A39" w14:textId="77777777" w:rsidR="002B3177" w:rsidRPr="00C11F5B" w:rsidRDefault="002B3177" w:rsidP="0029245B">
      <w:pPr>
        <w:spacing w:after="0"/>
        <w:rPr>
          <w:rFonts w:ascii="Arial" w:hAnsi="Arial" w:cs="Arial"/>
          <w:b/>
          <w:bCs/>
        </w:rPr>
      </w:pPr>
      <w:r w:rsidRPr="00C11F5B">
        <w:rPr>
          <w:rFonts w:ascii="Arial" w:hAnsi="Arial" w:cs="Arial"/>
          <w:b/>
          <w:bCs/>
        </w:rPr>
        <w:t>Low</w:t>
      </w:r>
    </w:p>
    <w:p w14:paraId="3A064996" w14:textId="77777777" w:rsidR="002B3177" w:rsidRPr="00C11F5B" w:rsidRDefault="002B3177" w:rsidP="0029245B">
      <w:pPr>
        <w:spacing w:after="0"/>
        <w:ind w:left="720"/>
        <w:rPr>
          <w:rFonts w:ascii="Arial" w:hAnsi="Arial" w:cs="Arial"/>
        </w:rPr>
      </w:pPr>
      <w:r w:rsidRPr="00C11F5B">
        <w:rPr>
          <w:rFonts w:ascii="Arial" w:hAnsi="Arial" w:cs="Arial"/>
        </w:rPr>
        <w:t>● Non-critical upgrades e.g. Non critical CMS upgrade</w:t>
      </w:r>
    </w:p>
    <w:p w14:paraId="1E41C0E8" w14:textId="77777777" w:rsidR="002B3177" w:rsidRPr="00C11F5B" w:rsidRDefault="002B3177" w:rsidP="0029245B">
      <w:pPr>
        <w:spacing w:after="0"/>
        <w:ind w:left="720"/>
        <w:rPr>
          <w:rFonts w:ascii="Arial" w:hAnsi="Arial" w:cs="Arial"/>
        </w:rPr>
      </w:pPr>
      <w:r w:rsidRPr="00C11F5B">
        <w:rPr>
          <w:rFonts w:ascii="Arial" w:hAnsi="Arial" w:cs="Arial"/>
        </w:rPr>
        <w:t>● Preparation for facilitating client penetration and other testing.</w:t>
      </w:r>
    </w:p>
    <w:p w14:paraId="5B924DB6" w14:textId="77777777" w:rsidR="002B3177" w:rsidRPr="00C11F5B" w:rsidRDefault="002B3177" w:rsidP="0029245B">
      <w:pPr>
        <w:spacing w:after="0"/>
        <w:ind w:left="720"/>
        <w:rPr>
          <w:rFonts w:ascii="Arial" w:hAnsi="Arial" w:cs="Arial"/>
        </w:rPr>
      </w:pPr>
      <w:r w:rsidRPr="00C11F5B">
        <w:rPr>
          <w:rFonts w:ascii="Arial" w:hAnsi="Arial" w:cs="Arial"/>
        </w:rPr>
        <w:t>● Enhancement requests</w:t>
      </w:r>
    </w:p>
    <w:p w14:paraId="16BC1942" w14:textId="77777777" w:rsidR="002B3177" w:rsidRPr="00C11F5B" w:rsidRDefault="002B3177" w:rsidP="0029245B">
      <w:pPr>
        <w:spacing w:after="0"/>
        <w:ind w:left="720"/>
        <w:rPr>
          <w:rFonts w:ascii="Arial" w:hAnsi="Arial" w:cs="Arial"/>
        </w:rPr>
      </w:pPr>
      <w:r w:rsidRPr="00C11F5B">
        <w:rPr>
          <w:rFonts w:ascii="Arial" w:hAnsi="Arial" w:cs="Arial"/>
        </w:rPr>
        <w:t>● Implementing solutions to technology advances in browsers that may cause</w:t>
      </w:r>
    </w:p>
    <w:p w14:paraId="4921C029" w14:textId="77777777" w:rsidR="002B3177" w:rsidRPr="00C11F5B" w:rsidRDefault="002B3177" w:rsidP="0029245B">
      <w:pPr>
        <w:spacing w:after="0"/>
        <w:ind w:left="720"/>
        <w:rPr>
          <w:rFonts w:ascii="Arial" w:hAnsi="Arial" w:cs="Arial"/>
        </w:rPr>
      </w:pPr>
      <w:r w:rsidRPr="00C11F5B">
        <w:rPr>
          <w:rFonts w:ascii="Arial" w:hAnsi="Arial" w:cs="Arial"/>
        </w:rPr>
        <w:t>disruption to site functionality</w:t>
      </w:r>
    </w:p>
    <w:p w14:paraId="2ED5ADCD" w14:textId="77777777" w:rsidR="002B3177" w:rsidRPr="00C11F5B" w:rsidRDefault="002B3177" w:rsidP="0029245B">
      <w:pPr>
        <w:spacing w:after="0"/>
        <w:ind w:left="720"/>
        <w:rPr>
          <w:rFonts w:ascii="Arial" w:hAnsi="Arial" w:cs="Arial"/>
        </w:rPr>
      </w:pPr>
      <w:r w:rsidRPr="00C11F5B">
        <w:rPr>
          <w:rFonts w:ascii="Arial" w:hAnsi="Arial" w:cs="Arial"/>
        </w:rPr>
        <w:t>● The priority of any service related incident or request not defined in the above</w:t>
      </w:r>
    </w:p>
    <w:p w14:paraId="56796132" w14:textId="77777777" w:rsidR="002B3177" w:rsidRPr="00C11F5B" w:rsidRDefault="002B3177" w:rsidP="0029245B">
      <w:pPr>
        <w:spacing w:after="0"/>
        <w:ind w:left="720"/>
        <w:rPr>
          <w:rFonts w:ascii="Arial" w:hAnsi="Arial" w:cs="Arial"/>
        </w:rPr>
      </w:pPr>
      <w:r w:rsidRPr="00C11F5B">
        <w:rPr>
          <w:rFonts w:ascii="Arial" w:hAnsi="Arial" w:cs="Arial"/>
        </w:rPr>
        <w:t>table shall be subject to the agreement of the Service Provider and Client.</w:t>
      </w:r>
    </w:p>
    <w:p w14:paraId="58F20772" w14:textId="77777777" w:rsidR="002B3177" w:rsidRPr="0029245B" w:rsidRDefault="002B3177" w:rsidP="0029245B">
      <w:pPr>
        <w:pStyle w:val="L2"/>
        <w:numPr>
          <w:ilvl w:val="2"/>
          <w:numId w:val="8"/>
        </w:numPr>
        <w:spacing w:after="0"/>
        <w:ind w:left="709" w:hanging="709"/>
        <w:rPr>
          <w:rFonts w:ascii="Arial" w:hAnsi="Arial"/>
          <w:sz w:val="22"/>
          <w:szCs w:val="22"/>
        </w:rPr>
      </w:pPr>
      <w:r w:rsidRPr="0029245B">
        <w:rPr>
          <w:rFonts w:ascii="Arial" w:hAnsi="Arial"/>
          <w:sz w:val="22"/>
          <w:szCs w:val="22"/>
        </w:rPr>
        <w:t>Once an incident/request has been acknowledged there should either be a plan for</w:t>
      </w:r>
    </w:p>
    <w:p w14:paraId="581488CA" w14:textId="00C4EE39"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resolution (including timeframes) delivered to the customer within:</w:t>
      </w:r>
    </w:p>
    <w:p w14:paraId="26D08833" w14:textId="1DF3B66F"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High Priority – 4 hrs</w:t>
      </w:r>
    </w:p>
    <w:p w14:paraId="2905C5B3" w14:textId="29AA7CDF"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Medium Priority – 3 working days</w:t>
      </w:r>
    </w:p>
    <w:p w14:paraId="5D7E2E34" w14:textId="0C852D00"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Low Priority – 5 working Days</w:t>
      </w:r>
    </w:p>
    <w:p w14:paraId="4CBF7A59" w14:textId="6C1C1ABF" w:rsidR="002B3177" w:rsidRPr="0029245B" w:rsidRDefault="0029245B" w:rsidP="0029245B">
      <w:pPr>
        <w:spacing w:before="100" w:beforeAutospacing="1" w:after="0"/>
        <w:rPr>
          <w:rFonts w:ascii="Arial" w:hAnsi="Arial" w:cs="Arial"/>
        </w:rPr>
      </w:pPr>
      <w:r>
        <w:rPr>
          <w:rFonts w:ascii="Arial" w:hAnsi="Arial" w:cs="Arial"/>
        </w:rPr>
        <w:tab/>
      </w:r>
      <w:r w:rsidR="002B3177" w:rsidRPr="0029245B">
        <w:rPr>
          <w:rFonts w:ascii="Arial" w:hAnsi="Arial" w:cs="Arial"/>
        </w:rPr>
        <w:t>Or a resolution to the incident/request delivered within these time frames.</w:t>
      </w:r>
    </w:p>
    <w:p w14:paraId="7E92C476" w14:textId="77777777" w:rsidR="0029245B" w:rsidRDefault="0029245B" w:rsidP="0029245B">
      <w:pPr>
        <w:spacing w:after="0"/>
        <w:rPr>
          <w:rFonts w:ascii="Arial" w:hAnsi="Arial" w:cs="Arial"/>
        </w:rPr>
      </w:pPr>
      <w:r>
        <w:rPr>
          <w:rFonts w:ascii="Arial" w:hAnsi="Arial" w:cs="Arial"/>
        </w:rPr>
        <w:tab/>
      </w:r>
      <w:r w:rsidR="002B3177" w:rsidRPr="0029245B">
        <w:rPr>
          <w:rFonts w:ascii="Arial" w:hAnsi="Arial" w:cs="Arial"/>
        </w:rPr>
        <w:t>High Priority – 16 hrs (2 working days)</w:t>
      </w:r>
    </w:p>
    <w:p w14:paraId="7EA6668E" w14:textId="7D32C348"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Medium Priority – 4 working days</w:t>
      </w:r>
    </w:p>
    <w:p w14:paraId="50B94ED2" w14:textId="5F87F0EE" w:rsidR="002B3177" w:rsidRPr="0029245B" w:rsidRDefault="0029245B" w:rsidP="0029245B">
      <w:pPr>
        <w:spacing w:after="0"/>
        <w:rPr>
          <w:rFonts w:ascii="Arial" w:hAnsi="Arial" w:cs="Arial"/>
        </w:rPr>
      </w:pPr>
      <w:r>
        <w:rPr>
          <w:rFonts w:ascii="Arial" w:hAnsi="Arial" w:cs="Arial"/>
        </w:rPr>
        <w:tab/>
      </w:r>
      <w:r w:rsidR="002B3177" w:rsidRPr="0029245B">
        <w:rPr>
          <w:rFonts w:ascii="Arial" w:hAnsi="Arial" w:cs="Arial"/>
        </w:rPr>
        <w:t>Low Priority – 10 working Days</w:t>
      </w:r>
    </w:p>
    <w:p w14:paraId="6FD65262" w14:textId="0B28441E" w:rsidR="002B3177" w:rsidRPr="00C11F5B" w:rsidRDefault="002B3177" w:rsidP="0029245B">
      <w:pPr>
        <w:pStyle w:val="L1"/>
        <w:numPr>
          <w:ilvl w:val="1"/>
          <w:numId w:val="8"/>
        </w:numPr>
        <w:jc w:val="left"/>
        <w:rPr>
          <w:rFonts w:ascii="Arial" w:hAnsi="Arial"/>
        </w:rPr>
      </w:pPr>
      <w:bookmarkStart w:id="81" w:name="_Toc161657410"/>
      <w:r w:rsidRPr="00C11F5B">
        <w:rPr>
          <w:rFonts w:ascii="Arial" w:hAnsi="Arial"/>
        </w:rPr>
        <w:t>Supporting Processes</w:t>
      </w:r>
      <w:r w:rsidR="0029245B">
        <w:rPr>
          <w:rFonts w:ascii="Arial" w:hAnsi="Arial"/>
        </w:rPr>
        <w:t xml:space="preserve"> – Customer Service</w:t>
      </w:r>
      <w:bookmarkEnd w:id="81"/>
    </w:p>
    <w:p w14:paraId="4597C184" w14:textId="77777777" w:rsidR="002B3177" w:rsidRPr="0029245B" w:rsidRDefault="002B3177" w:rsidP="0029245B">
      <w:pPr>
        <w:pStyle w:val="L2"/>
        <w:numPr>
          <w:ilvl w:val="2"/>
          <w:numId w:val="8"/>
        </w:numPr>
        <w:ind w:left="709" w:hanging="709"/>
        <w:rPr>
          <w:rFonts w:ascii="Arial" w:hAnsi="Arial"/>
          <w:sz w:val="22"/>
          <w:szCs w:val="22"/>
        </w:rPr>
      </w:pPr>
      <w:r w:rsidRPr="0029245B">
        <w:rPr>
          <w:rFonts w:ascii="Arial" w:hAnsi="Arial"/>
          <w:sz w:val="22"/>
          <w:szCs w:val="22"/>
        </w:rPr>
        <w:t xml:space="preserve">Customer service for Nottingham Contactless is supplied as a central service by Nottingham City Transport (NCT). </w:t>
      </w:r>
    </w:p>
    <w:p w14:paraId="69E7CD1A" w14:textId="77777777" w:rsidR="002B3177" w:rsidRPr="0029245B" w:rsidRDefault="002B3177" w:rsidP="0029245B">
      <w:pPr>
        <w:pStyle w:val="L2"/>
        <w:numPr>
          <w:ilvl w:val="2"/>
          <w:numId w:val="8"/>
        </w:numPr>
        <w:ind w:left="709" w:hanging="709"/>
        <w:rPr>
          <w:rFonts w:ascii="Arial" w:hAnsi="Arial"/>
          <w:sz w:val="22"/>
          <w:szCs w:val="22"/>
        </w:rPr>
      </w:pPr>
      <w:r w:rsidRPr="0029245B">
        <w:rPr>
          <w:rFonts w:ascii="Arial" w:hAnsi="Arial"/>
          <w:sz w:val="22"/>
          <w:szCs w:val="22"/>
        </w:rPr>
        <w:t>This central service handles all customer service queries generated by the website. This includes refund requests. They are also responsible for changing the status of these when dealt with. Rules for deciding when to close a query or refund request will be determined outside the scope of the website project.</w:t>
      </w:r>
    </w:p>
    <w:p w14:paraId="7CB44AB7" w14:textId="77777777" w:rsidR="002B3177" w:rsidRPr="0029245B" w:rsidRDefault="002B3177" w:rsidP="0029245B">
      <w:pPr>
        <w:pStyle w:val="L2"/>
        <w:numPr>
          <w:ilvl w:val="2"/>
          <w:numId w:val="8"/>
        </w:numPr>
        <w:ind w:left="709" w:hanging="709"/>
        <w:rPr>
          <w:rFonts w:ascii="Arial" w:hAnsi="Arial"/>
          <w:sz w:val="22"/>
          <w:szCs w:val="22"/>
        </w:rPr>
      </w:pPr>
      <w:r w:rsidRPr="0029245B">
        <w:rPr>
          <w:rFonts w:ascii="Arial" w:hAnsi="Arial"/>
          <w:sz w:val="22"/>
          <w:szCs w:val="22"/>
        </w:rPr>
        <w:t>Direct queries not coming through the website will also be dealt with here, even though they will relate to travel being displayed on the website.</w:t>
      </w:r>
    </w:p>
    <w:p w14:paraId="2BA33A61" w14:textId="77777777" w:rsidR="002B3177" w:rsidRPr="0029245B" w:rsidRDefault="002B3177" w:rsidP="0029245B">
      <w:pPr>
        <w:pStyle w:val="L2"/>
        <w:numPr>
          <w:ilvl w:val="2"/>
          <w:numId w:val="8"/>
        </w:numPr>
        <w:ind w:left="709" w:hanging="709"/>
        <w:rPr>
          <w:rFonts w:ascii="Arial" w:hAnsi="Arial"/>
          <w:sz w:val="22"/>
          <w:szCs w:val="22"/>
        </w:rPr>
      </w:pPr>
      <w:r w:rsidRPr="0029245B">
        <w:rPr>
          <w:rFonts w:ascii="Arial" w:hAnsi="Arial"/>
          <w:sz w:val="22"/>
          <w:szCs w:val="22"/>
        </w:rPr>
        <w:t>The website will be used by the Customer Service Team as a communication tool to view a customer’s travel, and to share outcomes with the customer when a query is resolved.  It will not be viewed as a customer service management tool, and a separate tool to manage the progress of queries is used as appropriate.</w:t>
      </w:r>
    </w:p>
    <w:p w14:paraId="05E43E54" w14:textId="4FA807AC" w:rsidR="00242661" w:rsidRDefault="00477FE1" w:rsidP="00477FE1">
      <w:pPr>
        <w:pStyle w:val="L1"/>
        <w:numPr>
          <w:ilvl w:val="1"/>
          <w:numId w:val="8"/>
        </w:numPr>
        <w:jc w:val="left"/>
        <w:rPr>
          <w:rFonts w:ascii="Arial" w:hAnsi="Arial"/>
        </w:rPr>
      </w:pPr>
      <w:bookmarkStart w:id="82" w:name="_Toc161657412"/>
      <w:r>
        <w:rPr>
          <w:rFonts w:ascii="Arial" w:hAnsi="Arial"/>
        </w:rPr>
        <w:t>Mobilisation</w:t>
      </w:r>
      <w:bookmarkEnd w:id="82"/>
    </w:p>
    <w:p w14:paraId="203646E7" w14:textId="20A09E19" w:rsidR="005B3BB4" w:rsidRPr="00D32762" w:rsidRDefault="003934EA" w:rsidP="00D32762">
      <w:pPr>
        <w:pStyle w:val="L2"/>
        <w:numPr>
          <w:ilvl w:val="2"/>
          <w:numId w:val="8"/>
        </w:numPr>
        <w:ind w:left="709" w:hanging="709"/>
        <w:rPr>
          <w:rFonts w:ascii="Arial" w:hAnsi="Arial"/>
          <w:sz w:val="22"/>
          <w:szCs w:val="22"/>
        </w:rPr>
      </w:pPr>
      <w:r w:rsidRPr="00D32762">
        <w:rPr>
          <w:rFonts w:ascii="Arial" w:hAnsi="Arial"/>
          <w:sz w:val="22"/>
          <w:szCs w:val="22"/>
        </w:rPr>
        <w:t>The desired Go Live date for the new start is 1st September 2024. A schedule of how you would achieve that date, with main tasks, including testing provisions, should be submitted. This does not have to be a Gannt chart but does need to show clearly each task, timescale for completion and how you will ensure you</w:t>
      </w:r>
      <w:r w:rsidR="00685745" w:rsidRPr="00D32762">
        <w:rPr>
          <w:rFonts w:ascii="Arial" w:hAnsi="Arial"/>
          <w:sz w:val="22"/>
          <w:szCs w:val="22"/>
        </w:rPr>
        <w:t xml:space="preserve"> achieve</w:t>
      </w:r>
      <w:r w:rsidRPr="00D32762">
        <w:rPr>
          <w:rFonts w:ascii="Arial" w:hAnsi="Arial"/>
          <w:sz w:val="22"/>
          <w:szCs w:val="22"/>
        </w:rPr>
        <w:t xml:space="preserve"> sign off from the </w:t>
      </w:r>
      <w:r w:rsidR="00685745" w:rsidRPr="00D32762">
        <w:rPr>
          <w:rFonts w:ascii="Arial" w:hAnsi="Arial"/>
          <w:sz w:val="22"/>
          <w:szCs w:val="22"/>
        </w:rPr>
        <w:t>project team</w:t>
      </w:r>
      <w:r w:rsidRPr="00D32762">
        <w:rPr>
          <w:rFonts w:ascii="Arial" w:hAnsi="Arial"/>
          <w:sz w:val="22"/>
          <w:szCs w:val="22"/>
        </w:rPr>
        <w:t xml:space="preserve"> to proceed at each stage</w:t>
      </w:r>
      <w:r w:rsidR="00D32762">
        <w:rPr>
          <w:rFonts w:ascii="Arial" w:hAnsi="Arial"/>
          <w:sz w:val="22"/>
          <w:szCs w:val="22"/>
        </w:rPr>
        <w:t>.</w:t>
      </w:r>
    </w:p>
    <w:p w14:paraId="2037C61A" w14:textId="77777777" w:rsidR="00242661" w:rsidRPr="00D32762" w:rsidRDefault="00242661" w:rsidP="00D32762">
      <w:pPr>
        <w:pStyle w:val="L2"/>
        <w:numPr>
          <w:ilvl w:val="0"/>
          <w:numId w:val="0"/>
        </w:numPr>
        <w:ind w:left="709"/>
        <w:rPr>
          <w:rFonts w:ascii="Arial" w:hAnsi="Arial"/>
          <w:sz w:val="22"/>
          <w:szCs w:val="22"/>
        </w:rPr>
      </w:pPr>
    </w:p>
    <w:p w14:paraId="16B7A605" w14:textId="77777777" w:rsidR="00242661" w:rsidRDefault="00242661" w:rsidP="007924BB">
      <w:pPr>
        <w:pStyle w:val="ListParagraph"/>
        <w:keepNext/>
        <w:keepLines/>
        <w:tabs>
          <w:tab w:val="left" w:pos="3204"/>
        </w:tabs>
        <w:spacing w:before="120"/>
        <w:ind w:left="1116"/>
        <w:rPr>
          <w:rFonts w:ascii="Arial" w:hAnsi="Arial" w:cs="Arial"/>
          <w:b/>
          <w:sz w:val="24"/>
          <w:szCs w:val="24"/>
        </w:rPr>
      </w:pPr>
    </w:p>
    <w:p w14:paraId="1E68C7BD" w14:textId="77777777" w:rsidR="00242661" w:rsidRDefault="00242661" w:rsidP="007924BB">
      <w:pPr>
        <w:pStyle w:val="ListParagraph"/>
        <w:keepNext/>
        <w:keepLines/>
        <w:tabs>
          <w:tab w:val="left" w:pos="3204"/>
        </w:tabs>
        <w:spacing w:before="120"/>
        <w:ind w:left="1116"/>
        <w:rPr>
          <w:rFonts w:ascii="Arial" w:hAnsi="Arial" w:cs="Arial"/>
          <w:b/>
          <w:sz w:val="24"/>
          <w:szCs w:val="24"/>
        </w:rPr>
      </w:pPr>
    </w:p>
    <w:p w14:paraId="34C360CC" w14:textId="77777777" w:rsidR="00BB5F70" w:rsidRPr="00BB5F70" w:rsidRDefault="00BB5F70" w:rsidP="00BB5F70">
      <w:pPr>
        <w:pStyle w:val="ListParagraph"/>
        <w:tabs>
          <w:tab w:val="left" w:pos="3204"/>
        </w:tabs>
        <w:ind w:left="1116"/>
        <w:rPr>
          <w:rFonts w:ascii="Arial" w:hAnsi="Arial" w:cs="Arial"/>
          <w:sz w:val="24"/>
          <w:szCs w:val="24"/>
        </w:rPr>
      </w:pPr>
    </w:p>
    <w:p w14:paraId="4665425C" w14:textId="77777777" w:rsidR="00D06587" w:rsidRDefault="00D06587" w:rsidP="003F33FD">
      <w:pPr>
        <w:tabs>
          <w:tab w:val="left" w:pos="3204"/>
        </w:tabs>
        <w:rPr>
          <w:rFonts w:ascii="Arial" w:hAnsi="Arial" w:cs="Arial"/>
          <w:sz w:val="24"/>
          <w:szCs w:val="24"/>
        </w:rPr>
      </w:pPr>
    </w:p>
    <w:p w14:paraId="35AF8B81" w14:textId="77777777" w:rsidR="00D06587" w:rsidRDefault="00D06587" w:rsidP="003F33FD">
      <w:pPr>
        <w:tabs>
          <w:tab w:val="left" w:pos="3204"/>
        </w:tabs>
        <w:rPr>
          <w:rFonts w:ascii="Arial" w:hAnsi="Arial" w:cs="Arial"/>
          <w:sz w:val="24"/>
          <w:szCs w:val="24"/>
        </w:rPr>
      </w:pPr>
    </w:p>
    <w:p w14:paraId="2A87A3AA" w14:textId="77777777" w:rsidR="00D06587" w:rsidRDefault="00D06587" w:rsidP="003F33FD">
      <w:pPr>
        <w:tabs>
          <w:tab w:val="left" w:pos="3204"/>
        </w:tabs>
        <w:rPr>
          <w:rFonts w:ascii="Arial" w:hAnsi="Arial" w:cs="Arial"/>
          <w:sz w:val="24"/>
          <w:szCs w:val="24"/>
        </w:rPr>
      </w:pPr>
    </w:p>
    <w:p w14:paraId="309E7565" w14:textId="77777777" w:rsidR="00C63405" w:rsidRDefault="00C63405" w:rsidP="003F33FD">
      <w:pPr>
        <w:tabs>
          <w:tab w:val="left" w:pos="3204"/>
        </w:tabs>
        <w:rPr>
          <w:rFonts w:ascii="Arial" w:hAnsi="Arial" w:cs="Arial"/>
          <w:sz w:val="24"/>
          <w:szCs w:val="24"/>
        </w:rPr>
      </w:pPr>
    </w:p>
    <w:p w14:paraId="4A0A65DA" w14:textId="77777777" w:rsidR="00235803" w:rsidRDefault="00235803" w:rsidP="003F33FD">
      <w:pPr>
        <w:tabs>
          <w:tab w:val="left" w:pos="3204"/>
        </w:tabs>
        <w:rPr>
          <w:rFonts w:ascii="Arial" w:hAnsi="Arial" w:cs="Arial"/>
          <w:sz w:val="24"/>
          <w:szCs w:val="24"/>
        </w:rPr>
      </w:pPr>
    </w:p>
    <w:p w14:paraId="0BF244F3" w14:textId="77777777" w:rsidR="00235803" w:rsidRDefault="00235803" w:rsidP="003F33FD">
      <w:pPr>
        <w:tabs>
          <w:tab w:val="left" w:pos="3204"/>
        </w:tabs>
        <w:rPr>
          <w:rFonts w:ascii="Arial" w:hAnsi="Arial" w:cs="Arial"/>
          <w:sz w:val="24"/>
          <w:szCs w:val="24"/>
        </w:rPr>
      </w:pPr>
    </w:p>
    <w:p w14:paraId="684BCF34" w14:textId="77777777" w:rsidR="00235803" w:rsidRDefault="00235803" w:rsidP="003F33FD">
      <w:pPr>
        <w:tabs>
          <w:tab w:val="left" w:pos="3204"/>
        </w:tabs>
        <w:rPr>
          <w:rFonts w:ascii="Arial" w:hAnsi="Arial" w:cs="Arial"/>
          <w:sz w:val="24"/>
          <w:szCs w:val="24"/>
        </w:rPr>
      </w:pPr>
    </w:p>
    <w:p w14:paraId="3F58EF2F" w14:textId="77777777" w:rsidR="00235803" w:rsidRDefault="00235803" w:rsidP="003F33FD">
      <w:pPr>
        <w:tabs>
          <w:tab w:val="left" w:pos="3204"/>
        </w:tabs>
        <w:rPr>
          <w:rFonts w:ascii="Arial" w:hAnsi="Arial" w:cs="Arial"/>
          <w:sz w:val="24"/>
          <w:szCs w:val="24"/>
        </w:rPr>
      </w:pPr>
    </w:p>
    <w:p w14:paraId="51DCAA20" w14:textId="77777777" w:rsidR="00235803" w:rsidRDefault="00235803" w:rsidP="003F33FD">
      <w:pPr>
        <w:tabs>
          <w:tab w:val="left" w:pos="3204"/>
        </w:tabs>
        <w:rPr>
          <w:rFonts w:ascii="Arial" w:hAnsi="Arial" w:cs="Arial"/>
          <w:sz w:val="24"/>
          <w:szCs w:val="24"/>
        </w:rPr>
      </w:pPr>
    </w:p>
    <w:p w14:paraId="1977757A" w14:textId="77777777" w:rsidR="00235803" w:rsidRDefault="00235803" w:rsidP="003F33FD">
      <w:pPr>
        <w:tabs>
          <w:tab w:val="left" w:pos="3204"/>
        </w:tabs>
        <w:rPr>
          <w:rFonts w:ascii="Arial" w:hAnsi="Arial" w:cs="Arial"/>
          <w:sz w:val="24"/>
          <w:szCs w:val="24"/>
        </w:rPr>
      </w:pPr>
    </w:p>
    <w:p w14:paraId="16E299B9" w14:textId="77777777" w:rsidR="002951AC" w:rsidRDefault="002951AC" w:rsidP="003F33FD">
      <w:pPr>
        <w:tabs>
          <w:tab w:val="left" w:pos="3204"/>
        </w:tabs>
        <w:rPr>
          <w:rFonts w:ascii="Arial" w:hAnsi="Arial" w:cs="Arial"/>
          <w:sz w:val="24"/>
          <w:szCs w:val="24"/>
        </w:rPr>
      </w:pPr>
    </w:p>
    <w:p w14:paraId="0E2FFDDD" w14:textId="77777777" w:rsidR="00FD11FA" w:rsidRDefault="00FD11FA" w:rsidP="003F33FD">
      <w:pPr>
        <w:tabs>
          <w:tab w:val="left" w:pos="3204"/>
        </w:tabs>
        <w:rPr>
          <w:rFonts w:ascii="Arial" w:hAnsi="Arial" w:cs="Arial"/>
          <w:sz w:val="24"/>
          <w:szCs w:val="24"/>
        </w:rPr>
      </w:pPr>
    </w:p>
    <w:p w14:paraId="622ACED7" w14:textId="77777777" w:rsidR="00FD11FA" w:rsidRDefault="00FD11FA" w:rsidP="003F33FD">
      <w:pPr>
        <w:tabs>
          <w:tab w:val="left" w:pos="3204"/>
        </w:tabs>
        <w:rPr>
          <w:rFonts w:ascii="Arial" w:hAnsi="Arial" w:cs="Arial"/>
          <w:sz w:val="24"/>
          <w:szCs w:val="24"/>
        </w:rPr>
      </w:pPr>
    </w:p>
    <w:p w14:paraId="1F4DF9DB" w14:textId="77777777" w:rsidR="00FD11FA" w:rsidRDefault="00FD11FA" w:rsidP="003F33FD">
      <w:pPr>
        <w:tabs>
          <w:tab w:val="left" w:pos="3204"/>
        </w:tabs>
        <w:rPr>
          <w:rFonts w:ascii="Arial" w:hAnsi="Arial" w:cs="Arial"/>
          <w:sz w:val="24"/>
          <w:szCs w:val="24"/>
        </w:rPr>
      </w:pPr>
    </w:p>
    <w:p w14:paraId="0D7701AE" w14:textId="77777777" w:rsidR="00FD11FA" w:rsidRDefault="00FD11FA" w:rsidP="003F33FD">
      <w:pPr>
        <w:tabs>
          <w:tab w:val="left" w:pos="3204"/>
        </w:tabs>
        <w:rPr>
          <w:rFonts w:ascii="Arial" w:hAnsi="Arial" w:cs="Arial"/>
          <w:sz w:val="24"/>
          <w:szCs w:val="24"/>
        </w:rPr>
      </w:pPr>
    </w:p>
    <w:p w14:paraId="29882FC0" w14:textId="77777777" w:rsidR="00FD11FA" w:rsidRDefault="00FD11FA" w:rsidP="003F33FD">
      <w:pPr>
        <w:tabs>
          <w:tab w:val="left" w:pos="3204"/>
        </w:tabs>
        <w:rPr>
          <w:rFonts w:ascii="Arial" w:hAnsi="Arial" w:cs="Arial"/>
          <w:sz w:val="24"/>
          <w:szCs w:val="24"/>
        </w:rPr>
      </w:pPr>
    </w:p>
    <w:p w14:paraId="689CB3C9" w14:textId="37A15DBC" w:rsidR="00FD11FA" w:rsidRDefault="00FD11FA" w:rsidP="003F33FD">
      <w:pPr>
        <w:tabs>
          <w:tab w:val="left" w:pos="3204"/>
        </w:tabs>
        <w:rPr>
          <w:rFonts w:ascii="Arial" w:hAnsi="Arial" w:cs="Arial"/>
          <w:sz w:val="24"/>
          <w:szCs w:val="24"/>
        </w:rPr>
      </w:pPr>
    </w:p>
    <w:p w14:paraId="4495D7E7" w14:textId="43889441" w:rsidR="0029245B" w:rsidRDefault="0029245B" w:rsidP="003F33FD">
      <w:pPr>
        <w:tabs>
          <w:tab w:val="left" w:pos="3204"/>
        </w:tabs>
        <w:rPr>
          <w:rFonts w:ascii="Arial" w:hAnsi="Arial" w:cs="Arial"/>
          <w:sz w:val="24"/>
          <w:szCs w:val="24"/>
        </w:rPr>
      </w:pPr>
    </w:p>
    <w:p w14:paraId="69AC6B8F" w14:textId="16A74703" w:rsidR="0029245B" w:rsidRDefault="0029245B" w:rsidP="003F33FD">
      <w:pPr>
        <w:tabs>
          <w:tab w:val="left" w:pos="3204"/>
        </w:tabs>
        <w:rPr>
          <w:rFonts w:ascii="Arial" w:hAnsi="Arial" w:cs="Arial"/>
          <w:sz w:val="24"/>
          <w:szCs w:val="24"/>
        </w:rPr>
      </w:pPr>
    </w:p>
    <w:p w14:paraId="2A5BED72" w14:textId="23B10076" w:rsidR="0029245B" w:rsidRDefault="0029245B" w:rsidP="003F33FD">
      <w:pPr>
        <w:tabs>
          <w:tab w:val="left" w:pos="3204"/>
        </w:tabs>
        <w:rPr>
          <w:rFonts w:ascii="Arial" w:hAnsi="Arial" w:cs="Arial"/>
          <w:sz w:val="24"/>
          <w:szCs w:val="24"/>
        </w:rPr>
      </w:pPr>
    </w:p>
    <w:p w14:paraId="2495E76A" w14:textId="77777777" w:rsidR="00430206" w:rsidRPr="00040588" w:rsidRDefault="00430206" w:rsidP="00040588">
      <w:pPr>
        <w:jc w:val="both"/>
        <w:rPr>
          <w:rFonts w:ascii="Arial" w:hAnsi="Arial" w:cs="Arial"/>
          <w:szCs w:val="20"/>
          <w:lang w:eastAsia="en-US"/>
        </w:rPr>
      </w:pPr>
    </w:p>
    <w:p w14:paraId="25DB81BC" w14:textId="47DDD595" w:rsidR="00430206" w:rsidRPr="00F94EDF" w:rsidRDefault="00430206" w:rsidP="00212F99">
      <w:pPr>
        <w:pStyle w:val="L0"/>
        <w:numPr>
          <w:ilvl w:val="0"/>
          <w:numId w:val="1"/>
        </w:numPr>
        <w:rPr>
          <w:rFonts w:ascii="Arial" w:hAnsi="Arial" w:cs="Arial"/>
        </w:rPr>
      </w:pPr>
      <w:bookmarkStart w:id="83" w:name="_Toc161657414"/>
      <w:r>
        <w:rPr>
          <w:rFonts w:ascii="Arial" w:hAnsi="Arial" w:cs="Arial"/>
        </w:rPr>
        <w:t>IT Configuration Document</w:t>
      </w:r>
      <w:bookmarkEnd w:id="83"/>
    </w:p>
    <w:p w14:paraId="142B01A5" w14:textId="77777777" w:rsidR="00785C9F" w:rsidRPr="00785C9F" w:rsidRDefault="00785C9F" w:rsidP="00470D8E">
      <w:pPr>
        <w:pStyle w:val="ListParagraph"/>
        <w:keepNext/>
        <w:keepLines/>
        <w:numPr>
          <w:ilvl w:val="0"/>
          <w:numId w:val="11"/>
        </w:numPr>
        <w:spacing w:before="120"/>
        <w:contextualSpacing w:val="0"/>
        <w:rPr>
          <w:rFonts w:ascii="Times New Roman" w:hAnsi="Times New Roman" w:cs="Arial"/>
          <w:b/>
          <w:vanish/>
          <w:sz w:val="24"/>
          <w:szCs w:val="24"/>
        </w:rPr>
      </w:pPr>
      <w:bookmarkStart w:id="84" w:name="_Toc460828536"/>
    </w:p>
    <w:p w14:paraId="50EAC2A0" w14:textId="77777777" w:rsidR="00785C9F" w:rsidRPr="00212F99" w:rsidRDefault="00785C9F" w:rsidP="00470D8E">
      <w:pPr>
        <w:pStyle w:val="L1"/>
        <w:numPr>
          <w:ilvl w:val="1"/>
          <w:numId w:val="11"/>
        </w:numPr>
        <w:jc w:val="left"/>
        <w:rPr>
          <w:rFonts w:ascii="Arial" w:hAnsi="Arial"/>
        </w:rPr>
      </w:pPr>
      <w:bookmarkStart w:id="85" w:name="_Toc161657415"/>
      <w:r w:rsidRPr="00212F99">
        <w:rPr>
          <w:rFonts w:ascii="Arial" w:hAnsi="Arial"/>
        </w:rPr>
        <w:t>Introduction</w:t>
      </w:r>
      <w:bookmarkEnd w:id="85"/>
    </w:p>
    <w:p w14:paraId="36D87FB0" w14:textId="77777777" w:rsidR="00212F99" w:rsidRPr="00212F99" w:rsidRDefault="00212F99" w:rsidP="00212F99">
      <w:pPr>
        <w:pStyle w:val="ListParagraph"/>
        <w:numPr>
          <w:ilvl w:val="0"/>
          <w:numId w:val="8"/>
        </w:numPr>
        <w:spacing w:before="120"/>
        <w:contextualSpacing w:val="0"/>
        <w:jc w:val="both"/>
        <w:rPr>
          <w:rFonts w:ascii="Arial" w:hAnsi="Arial" w:cs="Arial"/>
          <w:vanish/>
          <w:sz w:val="24"/>
          <w:szCs w:val="24"/>
          <w:lang w:eastAsia="en-US"/>
        </w:rPr>
      </w:pPr>
    </w:p>
    <w:p w14:paraId="6FB0A635" w14:textId="77777777" w:rsidR="00212F99" w:rsidRPr="00212F99" w:rsidRDefault="00212F99" w:rsidP="00212F99">
      <w:pPr>
        <w:pStyle w:val="ListParagraph"/>
        <w:numPr>
          <w:ilvl w:val="1"/>
          <w:numId w:val="8"/>
        </w:numPr>
        <w:spacing w:before="120"/>
        <w:contextualSpacing w:val="0"/>
        <w:jc w:val="both"/>
        <w:rPr>
          <w:rFonts w:ascii="Arial" w:hAnsi="Arial" w:cs="Arial"/>
          <w:vanish/>
          <w:sz w:val="24"/>
          <w:szCs w:val="24"/>
          <w:lang w:eastAsia="en-US"/>
        </w:rPr>
      </w:pPr>
    </w:p>
    <w:p w14:paraId="593949FE" w14:textId="2AA74FE4" w:rsidR="00785C9F" w:rsidRDefault="00785C9F" w:rsidP="00212F99">
      <w:pPr>
        <w:pStyle w:val="L2"/>
        <w:numPr>
          <w:ilvl w:val="2"/>
          <w:numId w:val="8"/>
        </w:numPr>
        <w:ind w:left="720"/>
        <w:rPr>
          <w:rFonts w:ascii="Arial" w:hAnsi="Arial"/>
        </w:rPr>
      </w:pPr>
      <w:r w:rsidRPr="00785C9F">
        <w:rPr>
          <w:rFonts w:ascii="Arial" w:hAnsi="Arial"/>
        </w:rPr>
        <w:t xml:space="preserve">During the procurement of ICT systems, it is essential to ensure that properly defined functional and non-functional requirements are included in the Invitation to Tender (ITT). </w:t>
      </w:r>
      <w:r w:rsidRPr="00785C9F">
        <w:rPr>
          <w:rFonts w:ascii="Arial" w:hAnsi="Arial"/>
        </w:rPr>
        <w:br/>
        <w:t>This document is designed to help with that process by stipulating the Nottingham City Council (NCC) architectural configuration that forms a bare-minimum set of infrastructure related needs, which all IT solutions must adhere to.</w:t>
      </w:r>
    </w:p>
    <w:p w14:paraId="05D87543" w14:textId="77777777" w:rsidR="00785C9F" w:rsidRPr="00785C9F" w:rsidRDefault="00785C9F" w:rsidP="00785C9F">
      <w:pPr>
        <w:pStyle w:val="ListParagraph"/>
        <w:jc w:val="both"/>
        <w:rPr>
          <w:rFonts w:ascii="Arial" w:hAnsi="Arial" w:cs="Arial"/>
        </w:rPr>
      </w:pPr>
    </w:p>
    <w:p w14:paraId="5C17329A" w14:textId="77777777" w:rsidR="00785C9F" w:rsidRDefault="00785C9F" w:rsidP="00212F99">
      <w:pPr>
        <w:pStyle w:val="L2"/>
        <w:numPr>
          <w:ilvl w:val="2"/>
          <w:numId w:val="8"/>
        </w:numPr>
        <w:ind w:left="720"/>
      </w:pPr>
      <w:r w:rsidRPr="00785C9F">
        <w:rPr>
          <w:rFonts w:ascii="Arial" w:hAnsi="Arial"/>
        </w:rPr>
        <w:t>The purpose here is to ensure that any design or procurement process is consistent with existing NCC architecture and system/service approaches and solutions. This document is not a substitute for the need for business Subject Matter Experts to define their objectives and requirements for a business problem/IT-related need. It should be used to aid the overall architectural discipline required when aspiring to a cohesive approach to IT solutions, as such the content should be used during the process to procure new or replacement ICT systems/services. In this respect it will form a section within any formal procurement exercise.</w:t>
      </w:r>
    </w:p>
    <w:p w14:paraId="00FD1EAF" w14:textId="77777777" w:rsidR="00785C9F" w:rsidRPr="00785C9F" w:rsidRDefault="00785C9F" w:rsidP="00470D8E">
      <w:pPr>
        <w:pStyle w:val="L1"/>
        <w:numPr>
          <w:ilvl w:val="1"/>
          <w:numId w:val="11"/>
        </w:numPr>
        <w:jc w:val="left"/>
        <w:rPr>
          <w:rFonts w:ascii="Arial" w:hAnsi="Arial"/>
          <w:sz w:val="22"/>
          <w:szCs w:val="22"/>
        </w:rPr>
      </w:pPr>
      <w:bookmarkStart w:id="86" w:name="_Toc460828542"/>
      <w:bookmarkStart w:id="87" w:name="_Toc161657416"/>
      <w:r w:rsidRPr="00785C9F">
        <w:rPr>
          <w:rFonts w:ascii="Arial" w:hAnsi="Arial"/>
          <w:sz w:val="22"/>
          <w:szCs w:val="22"/>
        </w:rPr>
        <w:t>ICT Configuration list</w:t>
      </w:r>
      <w:bookmarkEnd w:id="86"/>
      <w:bookmarkEnd w:id="87"/>
    </w:p>
    <w:p w14:paraId="692B6AC7" w14:textId="77777777" w:rsidR="00212F99" w:rsidRPr="00212F99" w:rsidRDefault="00212F99" w:rsidP="00212F99">
      <w:pPr>
        <w:pStyle w:val="ListParagraph"/>
        <w:numPr>
          <w:ilvl w:val="1"/>
          <w:numId w:val="8"/>
        </w:numPr>
        <w:spacing w:before="120"/>
        <w:contextualSpacing w:val="0"/>
        <w:jc w:val="both"/>
        <w:rPr>
          <w:rFonts w:ascii="Arial" w:hAnsi="Arial" w:cs="Arial"/>
          <w:vanish/>
          <w:sz w:val="24"/>
          <w:szCs w:val="24"/>
          <w:lang w:eastAsia="en-US"/>
        </w:rPr>
      </w:pPr>
      <w:bookmarkStart w:id="88" w:name="_Toc460828543"/>
    </w:p>
    <w:p w14:paraId="098EBFCC" w14:textId="50A1C5BB" w:rsidR="00785C9F" w:rsidRPr="00785C9F" w:rsidRDefault="00785C9F" w:rsidP="00212F99">
      <w:pPr>
        <w:pStyle w:val="L2"/>
        <w:numPr>
          <w:ilvl w:val="2"/>
          <w:numId w:val="8"/>
        </w:numPr>
        <w:ind w:left="720"/>
        <w:rPr>
          <w:rFonts w:ascii="Arial" w:hAnsi="Arial"/>
        </w:rPr>
      </w:pPr>
      <w:r w:rsidRPr="00785C9F">
        <w:rPr>
          <w:rFonts w:ascii="Arial" w:hAnsi="Arial"/>
        </w:rPr>
        <w:t>System Hosting</w:t>
      </w:r>
      <w:bookmarkEnd w:id="88"/>
    </w:p>
    <w:p w14:paraId="4460ACA2" w14:textId="77777777" w:rsidR="00785C9F" w:rsidRPr="00785C9F" w:rsidRDefault="00785C9F" w:rsidP="00785C9F">
      <w:pPr>
        <w:pStyle w:val="BodyText1"/>
        <w:ind w:left="720"/>
        <w:jc w:val="left"/>
        <w:rPr>
          <w:rFonts w:cs="Arial"/>
          <w:sz w:val="22"/>
          <w:szCs w:val="22"/>
        </w:rPr>
      </w:pPr>
      <w:r w:rsidRPr="00785C9F">
        <w:rPr>
          <w:rFonts w:cs="Arial"/>
          <w:sz w:val="22"/>
          <w:szCs w:val="22"/>
        </w:rPr>
        <w:t>It is the Council’s strategy to substantially reduce the cost and complexity of its information systems, and thus the re-use of existing architectural components is encouraged; standardisation of approach is an imperative; consolidation an important aspiration. Where suitable, the procurement of commoditised services using a cloud-provisioning model will be considered on a case-by-case basis, where appropriate a fully managed service may also be considered.</w:t>
      </w:r>
    </w:p>
    <w:p w14:paraId="4BCB98AE" w14:textId="77777777" w:rsidR="00785C9F" w:rsidRPr="00785C9F" w:rsidRDefault="00785C9F" w:rsidP="00785C9F">
      <w:pPr>
        <w:pStyle w:val="BodyText1"/>
        <w:ind w:left="0"/>
        <w:rPr>
          <w:rFonts w:cs="Arial"/>
          <w:sz w:val="22"/>
          <w:szCs w:val="22"/>
        </w:rPr>
      </w:pPr>
    </w:p>
    <w:p w14:paraId="5CAD3ADA" w14:textId="77777777" w:rsidR="00785C9F" w:rsidRPr="00785C9F" w:rsidRDefault="00785C9F" w:rsidP="00212F99">
      <w:pPr>
        <w:pStyle w:val="L2"/>
        <w:numPr>
          <w:ilvl w:val="2"/>
          <w:numId w:val="8"/>
        </w:numPr>
        <w:ind w:left="720"/>
        <w:rPr>
          <w:rFonts w:ascii="Arial" w:hAnsi="Arial"/>
        </w:rPr>
      </w:pPr>
      <w:bookmarkStart w:id="89" w:name="_Toc460828544"/>
      <w:r w:rsidRPr="00785C9F">
        <w:rPr>
          <w:rFonts w:ascii="Arial" w:hAnsi="Arial"/>
        </w:rPr>
        <w:t>System Components</w:t>
      </w:r>
      <w:bookmarkEnd w:id="89"/>
    </w:p>
    <w:p w14:paraId="45D4723D" w14:textId="234D7E01" w:rsidR="00785C9F" w:rsidRPr="00785C9F" w:rsidRDefault="00785C9F" w:rsidP="00785C9F">
      <w:pPr>
        <w:pStyle w:val="BodyText1"/>
        <w:ind w:left="720"/>
        <w:jc w:val="left"/>
        <w:rPr>
          <w:rFonts w:cs="Arial"/>
          <w:i/>
          <w:sz w:val="22"/>
          <w:szCs w:val="22"/>
        </w:rPr>
      </w:pPr>
      <w:r w:rsidRPr="00785C9F">
        <w:rPr>
          <w:rFonts w:cs="Arial"/>
          <w:sz w:val="22"/>
          <w:szCs w:val="22"/>
        </w:rPr>
        <w:t>A distinction has been made between technology expected to support our core strategic systems (standard) and those for less critical non-core systems and there is a need to reduce the support burden of non-core systems over time. This may lead to new approaches for non-core services or applications (exceptions), similarly alternatives to core systems technology will be evaluated on a case-by-case basis.</w:t>
      </w:r>
      <w:r w:rsidRPr="00785C9F">
        <w:rPr>
          <w:rFonts w:cs="Arial"/>
          <w:sz w:val="22"/>
          <w:szCs w:val="22"/>
        </w:rPr>
        <w:br/>
      </w:r>
    </w:p>
    <w:tbl>
      <w:tblPr>
        <w:tblW w:w="87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34"/>
        <w:gridCol w:w="339"/>
        <w:gridCol w:w="1876"/>
        <w:gridCol w:w="207"/>
        <w:gridCol w:w="1691"/>
        <w:gridCol w:w="99"/>
        <w:gridCol w:w="99"/>
        <w:gridCol w:w="1979"/>
      </w:tblGrid>
      <w:tr w:rsidR="00785C9F" w:rsidRPr="00785C9F" w14:paraId="720AADB1" w14:textId="77777777" w:rsidTr="00131B99">
        <w:tc>
          <w:tcPr>
            <w:tcW w:w="816" w:type="dxa"/>
            <w:tcBorders>
              <w:bottom w:val="single" w:sz="4" w:space="0" w:color="auto"/>
            </w:tcBorders>
            <w:shd w:val="clear" w:color="auto" w:fill="BFBFBF" w:themeFill="background1" w:themeFillShade="BF"/>
            <w:vAlign w:val="center"/>
          </w:tcPr>
          <w:p w14:paraId="022F6B00" w14:textId="77777777" w:rsidR="00785C9F" w:rsidRPr="00785C9F" w:rsidRDefault="00785C9F" w:rsidP="00131B99">
            <w:pPr>
              <w:pStyle w:val="BodyText1"/>
              <w:ind w:left="0"/>
              <w:jc w:val="center"/>
              <w:rPr>
                <w:rFonts w:cs="Arial"/>
                <w:b/>
                <w:sz w:val="22"/>
                <w:szCs w:val="22"/>
              </w:rPr>
            </w:pPr>
            <w:r w:rsidRPr="00785C9F">
              <w:rPr>
                <w:rFonts w:cs="Arial"/>
                <w:b/>
                <w:sz w:val="22"/>
                <w:szCs w:val="22"/>
              </w:rPr>
              <w:t>ID</w:t>
            </w:r>
          </w:p>
        </w:tc>
        <w:tc>
          <w:tcPr>
            <w:tcW w:w="1980" w:type="dxa"/>
            <w:gridSpan w:val="2"/>
            <w:tcBorders>
              <w:bottom w:val="single" w:sz="4" w:space="0" w:color="auto"/>
            </w:tcBorders>
            <w:shd w:val="clear" w:color="auto" w:fill="BFBFBF" w:themeFill="background1" w:themeFillShade="BF"/>
            <w:vAlign w:val="center"/>
          </w:tcPr>
          <w:p w14:paraId="7028947F" w14:textId="77777777" w:rsidR="00785C9F" w:rsidRPr="00785C9F" w:rsidRDefault="00785C9F" w:rsidP="00131B99">
            <w:pPr>
              <w:pStyle w:val="BodyText1"/>
              <w:ind w:left="0"/>
              <w:jc w:val="center"/>
              <w:rPr>
                <w:rFonts w:cs="Arial"/>
                <w:b/>
                <w:sz w:val="22"/>
                <w:szCs w:val="22"/>
              </w:rPr>
            </w:pPr>
            <w:r w:rsidRPr="00785C9F">
              <w:rPr>
                <w:rFonts w:cs="Arial"/>
                <w:b/>
                <w:sz w:val="22"/>
                <w:szCs w:val="22"/>
              </w:rPr>
              <w:t>Component</w:t>
            </w:r>
          </w:p>
        </w:tc>
        <w:tc>
          <w:tcPr>
            <w:tcW w:w="1877" w:type="dxa"/>
            <w:tcBorders>
              <w:bottom w:val="single" w:sz="4" w:space="0" w:color="auto"/>
            </w:tcBorders>
            <w:shd w:val="clear" w:color="auto" w:fill="BFBFBF" w:themeFill="background1" w:themeFillShade="BF"/>
            <w:vAlign w:val="center"/>
          </w:tcPr>
          <w:p w14:paraId="5FD5C080" w14:textId="77777777" w:rsidR="00785C9F" w:rsidRPr="00785C9F" w:rsidRDefault="00785C9F" w:rsidP="00131B99">
            <w:pPr>
              <w:pStyle w:val="BodyText1"/>
              <w:ind w:left="0"/>
              <w:jc w:val="center"/>
              <w:rPr>
                <w:rFonts w:cs="Arial"/>
                <w:b/>
                <w:sz w:val="22"/>
                <w:szCs w:val="22"/>
              </w:rPr>
            </w:pPr>
            <w:r w:rsidRPr="00785C9F">
              <w:rPr>
                <w:rFonts w:cs="Arial"/>
                <w:b/>
                <w:sz w:val="22"/>
                <w:szCs w:val="22"/>
              </w:rPr>
              <w:t>Standard</w:t>
            </w:r>
          </w:p>
        </w:tc>
        <w:tc>
          <w:tcPr>
            <w:tcW w:w="1999" w:type="dxa"/>
            <w:gridSpan w:val="3"/>
            <w:tcBorders>
              <w:bottom w:val="single" w:sz="4" w:space="0" w:color="auto"/>
            </w:tcBorders>
            <w:shd w:val="clear" w:color="auto" w:fill="BFBFBF" w:themeFill="background1" w:themeFillShade="BF"/>
            <w:vAlign w:val="center"/>
          </w:tcPr>
          <w:p w14:paraId="2646E2B7" w14:textId="77777777" w:rsidR="00785C9F" w:rsidRPr="00785C9F" w:rsidRDefault="00785C9F" w:rsidP="00131B99">
            <w:pPr>
              <w:pStyle w:val="BodyText1"/>
              <w:ind w:left="0"/>
              <w:jc w:val="center"/>
              <w:rPr>
                <w:rFonts w:cs="Arial"/>
                <w:b/>
                <w:sz w:val="22"/>
                <w:szCs w:val="22"/>
              </w:rPr>
            </w:pPr>
            <w:r w:rsidRPr="00785C9F">
              <w:rPr>
                <w:rFonts w:cs="Arial"/>
                <w:b/>
                <w:sz w:val="22"/>
                <w:szCs w:val="22"/>
              </w:rPr>
              <w:t>Exceptions</w:t>
            </w:r>
          </w:p>
        </w:tc>
        <w:tc>
          <w:tcPr>
            <w:tcW w:w="2080" w:type="dxa"/>
            <w:gridSpan w:val="2"/>
            <w:tcBorders>
              <w:bottom w:val="single" w:sz="4" w:space="0" w:color="auto"/>
            </w:tcBorders>
            <w:shd w:val="clear" w:color="auto" w:fill="BFBFBF" w:themeFill="background1" w:themeFillShade="BF"/>
            <w:vAlign w:val="center"/>
          </w:tcPr>
          <w:p w14:paraId="087455C2" w14:textId="77777777" w:rsidR="00785C9F" w:rsidRPr="00785C9F" w:rsidRDefault="00785C9F" w:rsidP="00131B99">
            <w:pPr>
              <w:pStyle w:val="BodyText1"/>
              <w:ind w:left="0"/>
              <w:jc w:val="center"/>
              <w:rPr>
                <w:rFonts w:cs="Arial"/>
                <w:b/>
                <w:sz w:val="22"/>
                <w:szCs w:val="22"/>
              </w:rPr>
            </w:pPr>
            <w:r w:rsidRPr="00785C9F">
              <w:rPr>
                <w:rFonts w:cs="Arial"/>
                <w:b/>
                <w:sz w:val="22"/>
                <w:szCs w:val="22"/>
              </w:rPr>
              <w:t>Future Direction</w:t>
            </w:r>
          </w:p>
        </w:tc>
      </w:tr>
      <w:tr w:rsidR="00785C9F" w:rsidRPr="00785C9F" w14:paraId="5641009C" w14:textId="77777777" w:rsidTr="00131B99">
        <w:tc>
          <w:tcPr>
            <w:tcW w:w="8752" w:type="dxa"/>
            <w:gridSpan w:val="9"/>
            <w:shd w:val="clear" w:color="auto" w:fill="F2F2F2" w:themeFill="background1" w:themeFillShade="F2"/>
            <w:vAlign w:val="center"/>
          </w:tcPr>
          <w:p w14:paraId="1EB664AD" w14:textId="77777777" w:rsidR="00785C9F" w:rsidRPr="00785C9F" w:rsidRDefault="00785C9F" w:rsidP="00131B99">
            <w:pPr>
              <w:pStyle w:val="BodyText1"/>
              <w:ind w:left="0"/>
              <w:jc w:val="left"/>
              <w:rPr>
                <w:rFonts w:cs="Arial"/>
                <w:sz w:val="22"/>
                <w:szCs w:val="22"/>
              </w:rPr>
            </w:pPr>
            <w:r w:rsidRPr="00785C9F">
              <w:rPr>
                <w:rFonts w:cs="Arial"/>
                <w:b/>
                <w:sz w:val="22"/>
                <w:szCs w:val="22"/>
              </w:rPr>
              <w:t>User Interface</w:t>
            </w:r>
          </w:p>
        </w:tc>
      </w:tr>
      <w:tr w:rsidR="00785C9F" w:rsidRPr="00785C9F" w14:paraId="7CCD510F" w14:textId="77777777" w:rsidTr="00131B99">
        <w:tc>
          <w:tcPr>
            <w:tcW w:w="816" w:type="dxa"/>
            <w:vAlign w:val="center"/>
          </w:tcPr>
          <w:p w14:paraId="16C1509E" w14:textId="77777777" w:rsidR="00785C9F" w:rsidRPr="00785C9F" w:rsidRDefault="00785C9F" w:rsidP="00131B99">
            <w:pPr>
              <w:pStyle w:val="BodyText1"/>
              <w:ind w:left="0"/>
              <w:jc w:val="center"/>
              <w:rPr>
                <w:rFonts w:cs="Arial"/>
                <w:sz w:val="22"/>
                <w:szCs w:val="22"/>
              </w:rPr>
            </w:pPr>
            <w:r w:rsidRPr="00785C9F">
              <w:rPr>
                <w:rFonts w:cs="Arial"/>
                <w:sz w:val="22"/>
                <w:szCs w:val="22"/>
              </w:rPr>
              <w:t>2.2.1</w:t>
            </w:r>
          </w:p>
        </w:tc>
        <w:tc>
          <w:tcPr>
            <w:tcW w:w="1635" w:type="dxa"/>
            <w:vAlign w:val="center"/>
          </w:tcPr>
          <w:p w14:paraId="113E7F1D" w14:textId="77777777" w:rsidR="00785C9F" w:rsidRPr="00785C9F" w:rsidRDefault="00785C9F" w:rsidP="00131B99">
            <w:pPr>
              <w:pStyle w:val="BodyText1"/>
              <w:ind w:left="0"/>
              <w:jc w:val="left"/>
              <w:rPr>
                <w:rFonts w:cs="Arial"/>
                <w:sz w:val="22"/>
                <w:szCs w:val="22"/>
              </w:rPr>
            </w:pPr>
            <w:r w:rsidRPr="00785C9F">
              <w:rPr>
                <w:rFonts w:cs="Arial"/>
                <w:sz w:val="22"/>
                <w:szCs w:val="22"/>
              </w:rPr>
              <w:t>Authentication</w:t>
            </w:r>
          </w:p>
        </w:tc>
        <w:tc>
          <w:tcPr>
            <w:tcW w:w="2431" w:type="dxa"/>
            <w:gridSpan w:val="3"/>
            <w:vAlign w:val="center"/>
          </w:tcPr>
          <w:p w14:paraId="259F3A7A" w14:textId="77777777" w:rsidR="00785C9F" w:rsidRPr="00785C9F" w:rsidRDefault="00785C9F" w:rsidP="00131B99">
            <w:pPr>
              <w:pStyle w:val="BodyText1"/>
              <w:ind w:left="0"/>
              <w:jc w:val="center"/>
              <w:rPr>
                <w:rFonts w:cs="Arial"/>
                <w:color w:val="000000"/>
                <w:sz w:val="22"/>
                <w:szCs w:val="22"/>
              </w:rPr>
            </w:pPr>
            <w:r w:rsidRPr="00785C9F">
              <w:rPr>
                <w:rFonts w:cs="Arial"/>
                <w:color w:val="000000" w:themeColor="text1"/>
                <w:sz w:val="22"/>
                <w:szCs w:val="22"/>
              </w:rPr>
              <w:t>Active Directory 2019 (On Prem)</w:t>
            </w:r>
          </w:p>
          <w:p w14:paraId="689323F9"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Active Directory Federation Service v3.0 with Azure Multi-Factor Authentication Server</w:t>
            </w:r>
          </w:p>
          <w:p w14:paraId="6FD7F680" w14:textId="77777777" w:rsidR="00785C9F" w:rsidRPr="00785C9F" w:rsidRDefault="00785C9F" w:rsidP="00131B99">
            <w:pPr>
              <w:pStyle w:val="BodyText1"/>
              <w:ind w:left="0"/>
              <w:jc w:val="center"/>
              <w:rPr>
                <w:rFonts w:cs="Arial"/>
                <w:color w:val="000000"/>
                <w:sz w:val="22"/>
                <w:szCs w:val="22"/>
              </w:rPr>
            </w:pPr>
          </w:p>
        </w:tc>
        <w:tc>
          <w:tcPr>
            <w:tcW w:w="1691" w:type="dxa"/>
            <w:vAlign w:val="center"/>
          </w:tcPr>
          <w:p w14:paraId="4B186DAF"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Active Directory</w:t>
            </w:r>
          </w:p>
        </w:tc>
        <w:tc>
          <w:tcPr>
            <w:tcW w:w="2179" w:type="dxa"/>
            <w:gridSpan w:val="3"/>
            <w:vAlign w:val="center"/>
          </w:tcPr>
          <w:p w14:paraId="03349CAF" w14:textId="77777777" w:rsidR="00785C9F" w:rsidRPr="00785C9F" w:rsidRDefault="00785C9F" w:rsidP="00131B99">
            <w:pPr>
              <w:pStyle w:val="BodyText1"/>
              <w:ind w:left="0"/>
              <w:jc w:val="center"/>
              <w:rPr>
                <w:rFonts w:cs="Arial"/>
                <w:color w:val="000000"/>
                <w:sz w:val="22"/>
                <w:szCs w:val="22"/>
              </w:rPr>
            </w:pPr>
            <w:r w:rsidRPr="00785C9F">
              <w:rPr>
                <w:rFonts w:cs="Arial"/>
                <w:color w:val="000000" w:themeColor="text1"/>
                <w:sz w:val="22"/>
                <w:szCs w:val="22"/>
              </w:rPr>
              <w:t>Active Directory Federation Service (latest version) with Azure Multi-Factor Authentication Server</w:t>
            </w:r>
          </w:p>
          <w:p w14:paraId="146B8B57" w14:textId="77777777" w:rsidR="00785C9F" w:rsidRPr="00785C9F" w:rsidRDefault="00785C9F" w:rsidP="00131B99">
            <w:pPr>
              <w:pStyle w:val="BodyText1"/>
              <w:ind w:left="0"/>
              <w:jc w:val="center"/>
              <w:rPr>
                <w:rFonts w:cs="Arial"/>
                <w:color w:val="000000"/>
                <w:sz w:val="22"/>
                <w:szCs w:val="22"/>
              </w:rPr>
            </w:pPr>
          </w:p>
        </w:tc>
      </w:tr>
      <w:tr w:rsidR="00785C9F" w:rsidRPr="00785C9F" w14:paraId="55DF424A" w14:textId="77777777" w:rsidTr="00131B99">
        <w:tc>
          <w:tcPr>
            <w:tcW w:w="816" w:type="dxa"/>
            <w:vMerge w:val="restart"/>
            <w:vAlign w:val="center"/>
          </w:tcPr>
          <w:p w14:paraId="6BABB617" w14:textId="77777777" w:rsidR="00785C9F" w:rsidRPr="00785C9F" w:rsidRDefault="00785C9F" w:rsidP="00131B99">
            <w:pPr>
              <w:pStyle w:val="BodyText1"/>
              <w:ind w:left="0"/>
              <w:jc w:val="center"/>
              <w:rPr>
                <w:rFonts w:cs="Arial"/>
                <w:sz w:val="22"/>
                <w:szCs w:val="22"/>
              </w:rPr>
            </w:pPr>
            <w:r w:rsidRPr="00785C9F">
              <w:rPr>
                <w:rFonts w:cs="Arial"/>
                <w:sz w:val="22"/>
                <w:szCs w:val="22"/>
              </w:rPr>
              <w:t>2.2.2</w:t>
            </w:r>
          </w:p>
          <w:p w14:paraId="3575841F" w14:textId="77777777" w:rsidR="00785C9F" w:rsidRPr="00785C9F" w:rsidRDefault="00785C9F" w:rsidP="00131B99">
            <w:pPr>
              <w:pStyle w:val="BodyText1"/>
              <w:ind w:left="0"/>
              <w:jc w:val="center"/>
              <w:rPr>
                <w:rFonts w:cs="Arial"/>
                <w:sz w:val="22"/>
                <w:szCs w:val="22"/>
              </w:rPr>
            </w:pPr>
          </w:p>
        </w:tc>
        <w:tc>
          <w:tcPr>
            <w:tcW w:w="1635" w:type="dxa"/>
            <w:vAlign w:val="center"/>
          </w:tcPr>
          <w:p w14:paraId="785A6529" w14:textId="77777777" w:rsidR="00785C9F" w:rsidRPr="00785C9F" w:rsidRDefault="00785C9F" w:rsidP="00131B99">
            <w:pPr>
              <w:pStyle w:val="BodyText1"/>
              <w:ind w:left="0"/>
              <w:jc w:val="left"/>
              <w:rPr>
                <w:rFonts w:cs="Arial"/>
                <w:sz w:val="22"/>
                <w:szCs w:val="22"/>
              </w:rPr>
            </w:pPr>
            <w:r w:rsidRPr="00785C9F">
              <w:rPr>
                <w:rFonts w:cs="Arial"/>
                <w:sz w:val="22"/>
                <w:szCs w:val="22"/>
              </w:rPr>
              <w:t>Browser (NCC usage only)</w:t>
            </w:r>
          </w:p>
        </w:tc>
        <w:tc>
          <w:tcPr>
            <w:tcW w:w="2431" w:type="dxa"/>
            <w:gridSpan w:val="3"/>
            <w:vAlign w:val="center"/>
          </w:tcPr>
          <w:p w14:paraId="3EE7D62C"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Edge</w:t>
            </w:r>
          </w:p>
        </w:tc>
        <w:tc>
          <w:tcPr>
            <w:tcW w:w="1691" w:type="dxa"/>
            <w:vAlign w:val="center"/>
          </w:tcPr>
          <w:p w14:paraId="5F102E9F" w14:textId="77777777" w:rsidR="00785C9F" w:rsidRPr="00785C9F" w:rsidRDefault="00785C9F" w:rsidP="00131B99">
            <w:pPr>
              <w:pStyle w:val="BodyText1"/>
              <w:ind w:left="0"/>
              <w:jc w:val="center"/>
              <w:rPr>
                <w:rFonts w:cs="Arial"/>
                <w:sz w:val="22"/>
                <w:szCs w:val="22"/>
              </w:rPr>
            </w:pPr>
            <w:r w:rsidRPr="00785C9F">
              <w:rPr>
                <w:rFonts w:cs="Arial"/>
                <w:sz w:val="22"/>
                <w:szCs w:val="22"/>
              </w:rPr>
              <w:t>Internet Explorer v11</w:t>
            </w:r>
          </w:p>
        </w:tc>
        <w:tc>
          <w:tcPr>
            <w:tcW w:w="2179" w:type="dxa"/>
            <w:gridSpan w:val="3"/>
            <w:vAlign w:val="center"/>
          </w:tcPr>
          <w:p w14:paraId="0AD98566"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Edge</w:t>
            </w:r>
          </w:p>
        </w:tc>
      </w:tr>
      <w:tr w:rsidR="00785C9F" w:rsidRPr="00785C9F" w14:paraId="0C239FC7" w14:textId="77777777" w:rsidTr="00131B99">
        <w:tc>
          <w:tcPr>
            <w:tcW w:w="816" w:type="dxa"/>
            <w:vMerge/>
            <w:vAlign w:val="center"/>
          </w:tcPr>
          <w:p w14:paraId="70FEFF79" w14:textId="77777777" w:rsidR="00785C9F" w:rsidRPr="00785C9F" w:rsidRDefault="00785C9F" w:rsidP="00131B99">
            <w:pPr>
              <w:pStyle w:val="BodyText1"/>
              <w:ind w:left="0"/>
              <w:jc w:val="center"/>
              <w:rPr>
                <w:rFonts w:cs="Arial"/>
                <w:sz w:val="22"/>
                <w:szCs w:val="22"/>
              </w:rPr>
            </w:pPr>
          </w:p>
        </w:tc>
        <w:tc>
          <w:tcPr>
            <w:tcW w:w="1635" w:type="dxa"/>
            <w:vAlign w:val="center"/>
          </w:tcPr>
          <w:p w14:paraId="019BC90F" w14:textId="77777777" w:rsidR="00785C9F" w:rsidRPr="00785C9F" w:rsidRDefault="00785C9F" w:rsidP="00131B99">
            <w:pPr>
              <w:pStyle w:val="BodyText1"/>
              <w:ind w:left="0"/>
              <w:jc w:val="left"/>
              <w:rPr>
                <w:rFonts w:cs="Arial"/>
                <w:sz w:val="22"/>
                <w:szCs w:val="22"/>
              </w:rPr>
            </w:pPr>
            <w:r w:rsidRPr="00785C9F">
              <w:rPr>
                <w:rFonts w:cs="Arial"/>
                <w:sz w:val="22"/>
                <w:szCs w:val="22"/>
              </w:rPr>
              <w:t>Browser (Public facing)</w:t>
            </w:r>
          </w:p>
        </w:tc>
        <w:tc>
          <w:tcPr>
            <w:tcW w:w="2431" w:type="dxa"/>
            <w:gridSpan w:val="3"/>
            <w:vAlign w:val="center"/>
          </w:tcPr>
          <w:p w14:paraId="507D00EA" w14:textId="77777777" w:rsidR="00785C9F" w:rsidRPr="00785C9F" w:rsidRDefault="00785C9F" w:rsidP="00131B99">
            <w:pPr>
              <w:pStyle w:val="BodyText1"/>
              <w:ind w:left="0"/>
              <w:jc w:val="center"/>
              <w:rPr>
                <w:rFonts w:cs="Arial"/>
                <w:sz w:val="22"/>
                <w:szCs w:val="22"/>
              </w:rPr>
            </w:pPr>
            <w:r w:rsidRPr="00785C9F">
              <w:rPr>
                <w:rFonts w:cs="Arial"/>
                <w:sz w:val="22"/>
                <w:szCs w:val="22"/>
              </w:rPr>
              <w:t>Must work with variety of major browsers including Internet Explorer, Edge, Google Chrome, Mozilla Firefox and Safari.</w:t>
            </w:r>
          </w:p>
        </w:tc>
        <w:tc>
          <w:tcPr>
            <w:tcW w:w="1691" w:type="dxa"/>
            <w:vAlign w:val="center"/>
          </w:tcPr>
          <w:p w14:paraId="66990140" w14:textId="77777777" w:rsidR="00785C9F" w:rsidRPr="00785C9F" w:rsidRDefault="00785C9F" w:rsidP="00131B99">
            <w:pPr>
              <w:pStyle w:val="BodyText1"/>
              <w:ind w:left="0"/>
              <w:jc w:val="center"/>
              <w:rPr>
                <w:rFonts w:cs="Arial"/>
                <w:sz w:val="22"/>
                <w:szCs w:val="22"/>
              </w:rPr>
            </w:pPr>
          </w:p>
        </w:tc>
        <w:tc>
          <w:tcPr>
            <w:tcW w:w="2179" w:type="dxa"/>
            <w:gridSpan w:val="3"/>
            <w:vAlign w:val="center"/>
          </w:tcPr>
          <w:p w14:paraId="16D1DD4D" w14:textId="77777777" w:rsidR="00785C9F" w:rsidRPr="00785C9F" w:rsidRDefault="00785C9F" w:rsidP="00131B99">
            <w:pPr>
              <w:pStyle w:val="BodyText1"/>
              <w:ind w:left="0"/>
              <w:jc w:val="center"/>
              <w:rPr>
                <w:rFonts w:cs="Arial"/>
                <w:sz w:val="22"/>
                <w:szCs w:val="22"/>
              </w:rPr>
            </w:pPr>
            <w:r w:rsidRPr="00785C9F">
              <w:rPr>
                <w:rFonts w:cs="Arial"/>
                <w:sz w:val="22"/>
                <w:szCs w:val="22"/>
              </w:rPr>
              <w:t>Must work with variety of major browsers including Internet Explorer, Edge, Google Chrome, Mozilla Firefox</w:t>
            </w:r>
          </w:p>
        </w:tc>
      </w:tr>
      <w:tr w:rsidR="00785C9F" w:rsidRPr="00785C9F" w14:paraId="37AD4DAF" w14:textId="77777777" w:rsidTr="00131B99">
        <w:tc>
          <w:tcPr>
            <w:tcW w:w="816" w:type="dxa"/>
            <w:vAlign w:val="center"/>
          </w:tcPr>
          <w:p w14:paraId="4DB54FBD" w14:textId="77777777" w:rsidR="00785C9F" w:rsidRPr="00785C9F" w:rsidRDefault="00785C9F" w:rsidP="00131B99">
            <w:pPr>
              <w:pStyle w:val="BodyText1"/>
              <w:ind w:left="0"/>
              <w:jc w:val="center"/>
              <w:rPr>
                <w:rFonts w:cs="Arial"/>
                <w:sz w:val="22"/>
                <w:szCs w:val="22"/>
              </w:rPr>
            </w:pPr>
            <w:r w:rsidRPr="00785C9F">
              <w:rPr>
                <w:rFonts w:cs="Arial"/>
                <w:sz w:val="22"/>
                <w:szCs w:val="22"/>
              </w:rPr>
              <w:t>2.2.3</w:t>
            </w:r>
          </w:p>
        </w:tc>
        <w:tc>
          <w:tcPr>
            <w:tcW w:w="1635" w:type="dxa"/>
            <w:vAlign w:val="center"/>
          </w:tcPr>
          <w:p w14:paraId="3FC0D336" w14:textId="77777777" w:rsidR="00785C9F" w:rsidRPr="00785C9F" w:rsidRDefault="00785C9F" w:rsidP="00131B99">
            <w:pPr>
              <w:pStyle w:val="BodyText1"/>
              <w:ind w:left="0"/>
              <w:jc w:val="left"/>
              <w:rPr>
                <w:rFonts w:cs="Arial"/>
                <w:sz w:val="22"/>
                <w:szCs w:val="22"/>
              </w:rPr>
            </w:pPr>
            <w:r w:rsidRPr="00785C9F">
              <w:rPr>
                <w:rFonts w:cs="Arial"/>
                <w:sz w:val="22"/>
                <w:szCs w:val="22"/>
              </w:rPr>
              <w:t>Desktop OS</w:t>
            </w:r>
          </w:p>
        </w:tc>
        <w:tc>
          <w:tcPr>
            <w:tcW w:w="2431" w:type="dxa"/>
            <w:gridSpan w:val="3"/>
            <w:vAlign w:val="center"/>
          </w:tcPr>
          <w:p w14:paraId="63739861"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 Windows 10 64Bit Current Branch for Business</w:t>
            </w:r>
          </w:p>
        </w:tc>
        <w:tc>
          <w:tcPr>
            <w:tcW w:w="1691" w:type="dxa"/>
            <w:vAlign w:val="center"/>
          </w:tcPr>
          <w:p w14:paraId="64A9B24E" w14:textId="77777777" w:rsidR="00785C9F" w:rsidRPr="00785C9F" w:rsidRDefault="00785C9F" w:rsidP="00131B99">
            <w:pPr>
              <w:pStyle w:val="BodyText1"/>
              <w:ind w:left="0"/>
              <w:rPr>
                <w:rFonts w:cs="Arial"/>
                <w:sz w:val="22"/>
                <w:szCs w:val="22"/>
              </w:rPr>
            </w:pPr>
          </w:p>
        </w:tc>
        <w:tc>
          <w:tcPr>
            <w:tcW w:w="2179" w:type="dxa"/>
            <w:gridSpan w:val="3"/>
            <w:vAlign w:val="center"/>
          </w:tcPr>
          <w:p w14:paraId="5D2A37D8" w14:textId="77777777" w:rsidR="00785C9F" w:rsidRPr="00785C9F" w:rsidRDefault="00785C9F" w:rsidP="00131B99">
            <w:pPr>
              <w:pStyle w:val="BodyText1"/>
              <w:ind w:left="0"/>
              <w:jc w:val="center"/>
              <w:rPr>
                <w:rFonts w:cs="Arial"/>
                <w:sz w:val="22"/>
                <w:szCs w:val="22"/>
              </w:rPr>
            </w:pPr>
            <w:r w:rsidRPr="00785C9F">
              <w:rPr>
                <w:rFonts w:cs="Arial"/>
                <w:sz w:val="22"/>
                <w:szCs w:val="22"/>
              </w:rPr>
              <w:t>Windows 10 64Bit Semi-Annual Channel</w:t>
            </w:r>
          </w:p>
        </w:tc>
      </w:tr>
      <w:tr w:rsidR="00785C9F" w:rsidRPr="00785C9F" w14:paraId="49057198" w14:textId="77777777" w:rsidTr="00131B99">
        <w:tc>
          <w:tcPr>
            <w:tcW w:w="816" w:type="dxa"/>
            <w:vAlign w:val="center"/>
          </w:tcPr>
          <w:p w14:paraId="0E8A01DA" w14:textId="77777777" w:rsidR="00785C9F" w:rsidRPr="00785C9F" w:rsidRDefault="00785C9F" w:rsidP="00131B99">
            <w:pPr>
              <w:pStyle w:val="BodyText1"/>
              <w:ind w:left="0"/>
              <w:jc w:val="center"/>
              <w:rPr>
                <w:rFonts w:cs="Arial"/>
                <w:sz w:val="22"/>
                <w:szCs w:val="22"/>
              </w:rPr>
            </w:pPr>
            <w:r w:rsidRPr="00785C9F">
              <w:rPr>
                <w:rFonts w:cs="Arial"/>
                <w:sz w:val="22"/>
                <w:szCs w:val="22"/>
              </w:rPr>
              <w:t>2.2.4</w:t>
            </w:r>
          </w:p>
        </w:tc>
        <w:tc>
          <w:tcPr>
            <w:tcW w:w="1635" w:type="dxa"/>
            <w:vAlign w:val="center"/>
          </w:tcPr>
          <w:p w14:paraId="5F75C26A" w14:textId="77777777" w:rsidR="00785C9F" w:rsidRPr="00785C9F" w:rsidRDefault="00785C9F" w:rsidP="00131B99">
            <w:pPr>
              <w:pStyle w:val="BodyText1"/>
              <w:ind w:left="0"/>
              <w:jc w:val="left"/>
              <w:rPr>
                <w:rFonts w:cs="Arial"/>
                <w:sz w:val="22"/>
                <w:szCs w:val="22"/>
              </w:rPr>
            </w:pPr>
            <w:r w:rsidRPr="00785C9F">
              <w:rPr>
                <w:rFonts w:cs="Arial"/>
                <w:sz w:val="22"/>
                <w:szCs w:val="22"/>
              </w:rPr>
              <w:t>Desktop plug-in software</w:t>
            </w:r>
          </w:p>
        </w:tc>
        <w:tc>
          <w:tcPr>
            <w:tcW w:w="2431" w:type="dxa"/>
            <w:gridSpan w:val="3"/>
            <w:vAlign w:val="center"/>
          </w:tcPr>
          <w:p w14:paraId="43B03B84" w14:textId="77777777" w:rsidR="00785C9F" w:rsidRPr="00785C9F" w:rsidRDefault="00785C9F" w:rsidP="00131B99">
            <w:pPr>
              <w:rPr>
                <w:rFonts w:ascii="Arial" w:hAnsi="Arial" w:cs="Arial"/>
              </w:rPr>
            </w:pPr>
            <w:r w:rsidRPr="00785C9F">
              <w:rPr>
                <w:rFonts w:ascii="Arial" w:hAnsi="Arial" w:cs="Arial"/>
              </w:rPr>
              <w:t xml:space="preserve"> Microsoft .net framework (latest version)</w:t>
            </w:r>
          </w:p>
          <w:p w14:paraId="5AE81D14" w14:textId="77777777" w:rsidR="00785C9F" w:rsidRPr="00785C9F" w:rsidRDefault="00785C9F" w:rsidP="00131B99">
            <w:pPr>
              <w:rPr>
                <w:rFonts w:ascii="Arial" w:hAnsi="Arial" w:cs="Arial"/>
              </w:rPr>
            </w:pPr>
            <w:r w:rsidRPr="00785C9F">
              <w:rPr>
                <w:rFonts w:ascii="Arial" w:hAnsi="Arial" w:cs="Arial"/>
              </w:rPr>
              <w:t>Microsoft Silverlight (latest version)</w:t>
            </w:r>
          </w:p>
          <w:p w14:paraId="15B07836" w14:textId="77777777" w:rsidR="00785C9F" w:rsidRPr="00785C9F" w:rsidRDefault="00785C9F" w:rsidP="00131B99">
            <w:pPr>
              <w:rPr>
                <w:rFonts w:ascii="Arial" w:hAnsi="Arial" w:cs="Arial"/>
              </w:rPr>
            </w:pPr>
            <w:r w:rsidRPr="00785C9F">
              <w:rPr>
                <w:rFonts w:ascii="Arial" w:hAnsi="Arial" w:cs="Arial"/>
              </w:rPr>
              <w:t xml:space="preserve"> Adobe Reader (latest version)</w:t>
            </w:r>
          </w:p>
          <w:p w14:paraId="2E007155" w14:textId="77777777" w:rsidR="00785C9F" w:rsidRPr="00785C9F" w:rsidRDefault="00785C9F" w:rsidP="00131B99">
            <w:pPr>
              <w:rPr>
                <w:rFonts w:ascii="Arial" w:hAnsi="Arial" w:cs="Arial"/>
              </w:rPr>
            </w:pPr>
          </w:p>
        </w:tc>
        <w:tc>
          <w:tcPr>
            <w:tcW w:w="1691" w:type="dxa"/>
            <w:vAlign w:val="center"/>
          </w:tcPr>
          <w:p w14:paraId="620888D1" w14:textId="77777777" w:rsidR="00785C9F" w:rsidRPr="00785C9F" w:rsidRDefault="00785C9F" w:rsidP="00131B99">
            <w:pPr>
              <w:pStyle w:val="BodyText1"/>
              <w:ind w:left="0"/>
              <w:jc w:val="center"/>
              <w:rPr>
                <w:rFonts w:cs="Arial"/>
                <w:sz w:val="22"/>
                <w:szCs w:val="22"/>
              </w:rPr>
            </w:pPr>
          </w:p>
        </w:tc>
        <w:tc>
          <w:tcPr>
            <w:tcW w:w="2179" w:type="dxa"/>
            <w:gridSpan w:val="3"/>
            <w:vAlign w:val="center"/>
          </w:tcPr>
          <w:p w14:paraId="7C75A9F1" w14:textId="77777777" w:rsidR="00785C9F" w:rsidRPr="00785C9F" w:rsidRDefault="00785C9F" w:rsidP="00131B99">
            <w:pPr>
              <w:pStyle w:val="BodyText1"/>
              <w:ind w:left="0"/>
              <w:jc w:val="center"/>
              <w:rPr>
                <w:rFonts w:cs="Arial"/>
                <w:sz w:val="22"/>
                <w:szCs w:val="22"/>
              </w:rPr>
            </w:pPr>
            <w:r w:rsidRPr="00785C9F">
              <w:rPr>
                <w:rFonts w:cs="Arial"/>
                <w:sz w:val="22"/>
                <w:szCs w:val="22"/>
              </w:rPr>
              <w:t>Commitment to remain on supported versions</w:t>
            </w:r>
          </w:p>
        </w:tc>
      </w:tr>
      <w:tr w:rsidR="00785C9F" w:rsidRPr="00785C9F" w14:paraId="7FB3DFF0" w14:textId="77777777" w:rsidTr="00131B99">
        <w:tc>
          <w:tcPr>
            <w:tcW w:w="816" w:type="dxa"/>
            <w:vAlign w:val="center"/>
          </w:tcPr>
          <w:p w14:paraId="70E3B58C" w14:textId="77777777" w:rsidR="00785C9F" w:rsidRPr="00785C9F" w:rsidRDefault="00785C9F" w:rsidP="00131B99">
            <w:pPr>
              <w:pStyle w:val="BodyText1"/>
              <w:ind w:left="0"/>
              <w:jc w:val="center"/>
              <w:rPr>
                <w:rFonts w:cs="Arial"/>
                <w:sz w:val="22"/>
                <w:szCs w:val="22"/>
              </w:rPr>
            </w:pPr>
            <w:r w:rsidRPr="00785C9F">
              <w:rPr>
                <w:rFonts w:cs="Arial"/>
                <w:sz w:val="22"/>
                <w:szCs w:val="22"/>
              </w:rPr>
              <w:t>2.2.5</w:t>
            </w:r>
          </w:p>
        </w:tc>
        <w:tc>
          <w:tcPr>
            <w:tcW w:w="1635" w:type="dxa"/>
            <w:vAlign w:val="center"/>
          </w:tcPr>
          <w:p w14:paraId="6AB8BA30" w14:textId="77777777" w:rsidR="00785C9F" w:rsidRPr="00785C9F" w:rsidRDefault="00785C9F" w:rsidP="00131B99">
            <w:pPr>
              <w:pStyle w:val="BodyText1"/>
              <w:ind w:left="0"/>
              <w:jc w:val="left"/>
              <w:rPr>
                <w:rFonts w:cs="Arial"/>
                <w:sz w:val="22"/>
                <w:szCs w:val="22"/>
              </w:rPr>
            </w:pPr>
            <w:r w:rsidRPr="00785C9F">
              <w:rPr>
                <w:rFonts w:cs="Arial"/>
                <w:sz w:val="22"/>
                <w:szCs w:val="22"/>
              </w:rPr>
              <w:t>Productivity</w:t>
            </w:r>
          </w:p>
        </w:tc>
        <w:tc>
          <w:tcPr>
            <w:tcW w:w="2431" w:type="dxa"/>
            <w:gridSpan w:val="3"/>
            <w:vAlign w:val="center"/>
          </w:tcPr>
          <w:p w14:paraId="4BCBA6DE"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Office Pro Plus 2016 32bit</w:t>
            </w:r>
          </w:p>
        </w:tc>
        <w:tc>
          <w:tcPr>
            <w:tcW w:w="1691" w:type="dxa"/>
            <w:vAlign w:val="center"/>
          </w:tcPr>
          <w:p w14:paraId="5ECD6DE9"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Office Pro Plus 2016 64bit</w:t>
            </w:r>
          </w:p>
        </w:tc>
        <w:tc>
          <w:tcPr>
            <w:tcW w:w="2179" w:type="dxa"/>
            <w:gridSpan w:val="3"/>
            <w:vAlign w:val="center"/>
          </w:tcPr>
          <w:p w14:paraId="09FE66A1"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Office Pro Plus 365 32bit</w:t>
            </w:r>
          </w:p>
        </w:tc>
      </w:tr>
      <w:tr w:rsidR="00785C9F" w:rsidRPr="00785C9F" w14:paraId="3EABF5A7" w14:textId="77777777" w:rsidTr="00131B99">
        <w:tc>
          <w:tcPr>
            <w:tcW w:w="816" w:type="dxa"/>
            <w:vAlign w:val="center"/>
          </w:tcPr>
          <w:p w14:paraId="32A2F5E5" w14:textId="77777777" w:rsidR="00785C9F" w:rsidRPr="00785C9F" w:rsidRDefault="00785C9F" w:rsidP="00131B99">
            <w:pPr>
              <w:pStyle w:val="BodyText1"/>
              <w:ind w:left="0"/>
              <w:jc w:val="center"/>
              <w:rPr>
                <w:rFonts w:cs="Arial"/>
                <w:sz w:val="22"/>
                <w:szCs w:val="22"/>
              </w:rPr>
            </w:pPr>
            <w:r w:rsidRPr="00785C9F">
              <w:rPr>
                <w:rFonts w:cs="Arial"/>
                <w:sz w:val="22"/>
                <w:szCs w:val="22"/>
              </w:rPr>
              <w:t>2.2.6</w:t>
            </w:r>
          </w:p>
        </w:tc>
        <w:tc>
          <w:tcPr>
            <w:tcW w:w="1635" w:type="dxa"/>
            <w:vAlign w:val="center"/>
          </w:tcPr>
          <w:p w14:paraId="30C027D6" w14:textId="77777777" w:rsidR="00785C9F" w:rsidRPr="00785C9F" w:rsidRDefault="00785C9F" w:rsidP="00131B99">
            <w:pPr>
              <w:pStyle w:val="BodyText1"/>
              <w:ind w:left="0"/>
              <w:rPr>
                <w:rFonts w:cs="Arial"/>
                <w:sz w:val="22"/>
                <w:szCs w:val="22"/>
              </w:rPr>
            </w:pPr>
            <w:r w:rsidRPr="00785C9F">
              <w:rPr>
                <w:rFonts w:cs="Arial"/>
                <w:sz w:val="22"/>
                <w:szCs w:val="22"/>
              </w:rPr>
              <w:t>Smartphones</w:t>
            </w:r>
          </w:p>
        </w:tc>
        <w:tc>
          <w:tcPr>
            <w:tcW w:w="2431" w:type="dxa"/>
            <w:gridSpan w:val="3"/>
            <w:vAlign w:val="center"/>
          </w:tcPr>
          <w:p w14:paraId="56C507D2"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Android &amp; iOS with Microsoft </w:t>
            </w:r>
            <w:proofErr w:type="spellStart"/>
            <w:r w:rsidRPr="00785C9F">
              <w:rPr>
                <w:rFonts w:cs="Arial"/>
                <w:sz w:val="22"/>
                <w:szCs w:val="22"/>
              </w:rPr>
              <w:t>InTune</w:t>
            </w:r>
            <w:proofErr w:type="spellEnd"/>
          </w:p>
        </w:tc>
        <w:tc>
          <w:tcPr>
            <w:tcW w:w="1691" w:type="dxa"/>
            <w:vAlign w:val="center"/>
          </w:tcPr>
          <w:p w14:paraId="5FC9DD47" w14:textId="77777777" w:rsidR="00785C9F" w:rsidRPr="00785C9F" w:rsidRDefault="00785C9F" w:rsidP="00131B99">
            <w:pPr>
              <w:pStyle w:val="BodyText1"/>
              <w:ind w:left="0"/>
              <w:jc w:val="center"/>
              <w:rPr>
                <w:rFonts w:cs="Arial"/>
                <w:sz w:val="22"/>
                <w:szCs w:val="22"/>
              </w:rPr>
            </w:pPr>
          </w:p>
        </w:tc>
        <w:tc>
          <w:tcPr>
            <w:tcW w:w="2179" w:type="dxa"/>
            <w:gridSpan w:val="3"/>
            <w:vAlign w:val="center"/>
          </w:tcPr>
          <w:p w14:paraId="5E3ACC66" w14:textId="77777777" w:rsidR="00785C9F" w:rsidRPr="00785C9F" w:rsidRDefault="00785C9F" w:rsidP="00131B99">
            <w:pPr>
              <w:pStyle w:val="BodyText1"/>
              <w:ind w:left="0"/>
              <w:jc w:val="center"/>
              <w:rPr>
                <w:rFonts w:cs="Arial"/>
                <w:sz w:val="22"/>
                <w:szCs w:val="22"/>
              </w:rPr>
            </w:pPr>
            <w:r w:rsidRPr="00785C9F">
              <w:rPr>
                <w:rFonts w:cs="Arial"/>
                <w:sz w:val="22"/>
                <w:szCs w:val="22"/>
              </w:rPr>
              <w:t>Android &amp; iOS</w:t>
            </w:r>
          </w:p>
          <w:p w14:paraId="10C05C92" w14:textId="77777777" w:rsidR="00785C9F" w:rsidRPr="00785C9F" w:rsidRDefault="00785C9F" w:rsidP="00131B99">
            <w:pPr>
              <w:pStyle w:val="BodyText1"/>
              <w:ind w:left="0"/>
              <w:rPr>
                <w:rFonts w:cs="Arial"/>
                <w:sz w:val="22"/>
                <w:szCs w:val="22"/>
              </w:rPr>
            </w:pPr>
            <w:r w:rsidRPr="00785C9F">
              <w:rPr>
                <w:rFonts w:cs="Arial"/>
                <w:sz w:val="22"/>
                <w:szCs w:val="22"/>
              </w:rPr>
              <w:t xml:space="preserve">Microsoft </w:t>
            </w:r>
            <w:proofErr w:type="spellStart"/>
            <w:r w:rsidRPr="00785C9F">
              <w:rPr>
                <w:rFonts w:cs="Arial"/>
                <w:sz w:val="22"/>
                <w:szCs w:val="22"/>
              </w:rPr>
              <w:t>InTune</w:t>
            </w:r>
            <w:proofErr w:type="spellEnd"/>
            <w:r w:rsidRPr="00785C9F">
              <w:rPr>
                <w:rFonts w:cs="Arial"/>
                <w:sz w:val="22"/>
                <w:szCs w:val="22"/>
              </w:rPr>
              <w:t xml:space="preserve"> for Mobile Device Control</w:t>
            </w:r>
          </w:p>
        </w:tc>
      </w:tr>
      <w:tr w:rsidR="00785C9F" w:rsidRPr="00785C9F" w14:paraId="48DD7ED1" w14:textId="77777777" w:rsidTr="00131B99">
        <w:tc>
          <w:tcPr>
            <w:tcW w:w="816" w:type="dxa"/>
            <w:vAlign w:val="center"/>
          </w:tcPr>
          <w:p w14:paraId="65FBCC60" w14:textId="77777777" w:rsidR="00785C9F" w:rsidRPr="00785C9F" w:rsidRDefault="00785C9F" w:rsidP="00131B99">
            <w:pPr>
              <w:pStyle w:val="BodyText1"/>
              <w:ind w:left="0"/>
              <w:jc w:val="center"/>
              <w:rPr>
                <w:rFonts w:cs="Arial"/>
                <w:sz w:val="22"/>
                <w:szCs w:val="22"/>
              </w:rPr>
            </w:pPr>
            <w:r w:rsidRPr="00785C9F">
              <w:rPr>
                <w:rFonts w:cs="Arial"/>
                <w:sz w:val="22"/>
                <w:szCs w:val="22"/>
              </w:rPr>
              <w:t>2.2.7</w:t>
            </w:r>
          </w:p>
        </w:tc>
        <w:tc>
          <w:tcPr>
            <w:tcW w:w="1635" w:type="dxa"/>
            <w:vAlign w:val="center"/>
          </w:tcPr>
          <w:p w14:paraId="07DC6E5F" w14:textId="77777777" w:rsidR="00785C9F" w:rsidRPr="00785C9F" w:rsidRDefault="00785C9F" w:rsidP="00131B99">
            <w:pPr>
              <w:pStyle w:val="BodyText1"/>
              <w:ind w:left="0"/>
              <w:rPr>
                <w:rFonts w:cs="Arial"/>
                <w:sz w:val="22"/>
                <w:szCs w:val="22"/>
              </w:rPr>
            </w:pPr>
            <w:r w:rsidRPr="00785C9F">
              <w:rPr>
                <w:rFonts w:cs="Arial"/>
                <w:sz w:val="22"/>
                <w:szCs w:val="22"/>
              </w:rPr>
              <w:t>Device encryption</w:t>
            </w:r>
          </w:p>
        </w:tc>
        <w:tc>
          <w:tcPr>
            <w:tcW w:w="2431" w:type="dxa"/>
            <w:gridSpan w:val="3"/>
            <w:vAlign w:val="center"/>
          </w:tcPr>
          <w:p w14:paraId="2E82F0C7"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Bitlocker</w:t>
            </w:r>
            <w:proofErr w:type="spellEnd"/>
          </w:p>
        </w:tc>
        <w:tc>
          <w:tcPr>
            <w:tcW w:w="1691" w:type="dxa"/>
            <w:vAlign w:val="center"/>
          </w:tcPr>
          <w:p w14:paraId="705BD9F5"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Bitlocker</w:t>
            </w:r>
            <w:proofErr w:type="spellEnd"/>
          </w:p>
        </w:tc>
        <w:tc>
          <w:tcPr>
            <w:tcW w:w="2179" w:type="dxa"/>
            <w:gridSpan w:val="3"/>
            <w:vAlign w:val="center"/>
          </w:tcPr>
          <w:p w14:paraId="0EC579C7"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Bitlocker</w:t>
            </w:r>
            <w:proofErr w:type="spellEnd"/>
          </w:p>
        </w:tc>
      </w:tr>
      <w:tr w:rsidR="00785C9F" w:rsidRPr="00785C9F" w14:paraId="4432B8A5" w14:textId="77777777" w:rsidTr="00131B99">
        <w:tc>
          <w:tcPr>
            <w:tcW w:w="8752" w:type="dxa"/>
            <w:gridSpan w:val="9"/>
            <w:shd w:val="clear" w:color="auto" w:fill="F2F2F2" w:themeFill="background1" w:themeFillShade="F2"/>
            <w:vAlign w:val="center"/>
          </w:tcPr>
          <w:p w14:paraId="7456E240" w14:textId="77777777" w:rsidR="00785C9F" w:rsidRPr="00785C9F" w:rsidRDefault="00785C9F" w:rsidP="00131B99">
            <w:pPr>
              <w:pStyle w:val="BodyText1"/>
              <w:ind w:left="0"/>
              <w:jc w:val="left"/>
              <w:rPr>
                <w:rFonts w:cs="Arial"/>
                <w:b/>
                <w:sz w:val="22"/>
                <w:szCs w:val="22"/>
              </w:rPr>
            </w:pPr>
          </w:p>
        </w:tc>
      </w:tr>
      <w:tr w:rsidR="00785C9F" w:rsidRPr="00785C9F" w14:paraId="1666EE63" w14:textId="77777777" w:rsidTr="00131B99">
        <w:tc>
          <w:tcPr>
            <w:tcW w:w="816" w:type="dxa"/>
            <w:vAlign w:val="center"/>
          </w:tcPr>
          <w:p w14:paraId="68E27478" w14:textId="77777777" w:rsidR="00785C9F" w:rsidRPr="00785C9F" w:rsidRDefault="00785C9F" w:rsidP="00131B99">
            <w:pPr>
              <w:pStyle w:val="BodyText1"/>
              <w:ind w:left="0"/>
              <w:jc w:val="center"/>
              <w:rPr>
                <w:rFonts w:cs="Arial"/>
                <w:sz w:val="22"/>
                <w:szCs w:val="22"/>
              </w:rPr>
            </w:pPr>
            <w:r w:rsidRPr="00785C9F">
              <w:rPr>
                <w:rFonts w:cs="Arial"/>
                <w:sz w:val="22"/>
                <w:szCs w:val="22"/>
              </w:rPr>
              <w:t>2.2.8</w:t>
            </w:r>
          </w:p>
        </w:tc>
        <w:tc>
          <w:tcPr>
            <w:tcW w:w="1635" w:type="dxa"/>
            <w:vAlign w:val="center"/>
          </w:tcPr>
          <w:p w14:paraId="529B1A53" w14:textId="77777777" w:rsidR="00785C9F" w:rsidRPr="00785C9F" w:rsidRDefault="00785C9F" w:rsidP="00131B99">
            <w:pPr>
              <w:pStyle w:val="BodyText1"/>
              <w:ind w:left="0"/>
              <w:jc w:val="center"/>
              <w:rPr>
                <w:rFonts w:cs="Arial"/>
                <w:sz w:val="22"/>
                <w:szCs w:val="22"/>
              </w:rPr>
            </w:pPr>
            <w:r w:rsidRPr="00785C9F">
              <w:rPr>
                <w:rFonts w:cs="Arial"/>
                <w:sz w:val="22"/>
                <w:szCs w:val="22"/>
              </w:rPr>
              <w:t>Desktop application virtualisation and deployment</w:t>
            </w:r>
          </w:p>
        </w:tc>
        <w:tc>
          <w:tcPr>
            <w:tcW w:w="2431" w:type="dxa"/>
            <w:gridSpan w:val="3"/>
            <w:vAlign w:val="center"/>
          </w:tcPr>
          <w:p w14:paraId="234DD039" w14:textId="77777777" w:rsidR="00785C9F" w:rsidRPr="00785C9F" w:rsidRDefault="00785C9F" w:rsidP="00131B99">
            <w:pPr>
              <w:pStyle w:val="BodyText1"/>
              <w:spacing w:line="259" w:lineRule="auto"/>
              <w:ind w:left="0"/>
              <w:jc w:val="center"/>
              <w:rPr>
                <w:rFonts w:cs="Arial"/>
                <w:sz w:val="22"/>
                <w:szCs w:val="22"/>
              </w:rPr>
            </w:pPr>
            <w:r w:rsidRPr="00785C9F">
              <w:rPr>
                <w:rFonts w:cs="Arial"/>
                <w:sz w:val="22"/>
                <w:szCs w:val="22"/>
              </w:rPr>
              <w:t xml:space="preserve">Microsoft RDS 2019 with App-V for application virtualisation and deployment. </w:t>
            </w:r>
          </w:p>
        </w:tc>
        <w:tc>
          <w:tcPr>
            <w:tcW w:w="1691" w:type="dxa"/>
            <w:vAlign w:val="center"/>
          </w:tcPr>
          <w:p w14:paraId="7B39EE06" w14:textId="77777777" w:rsidR="00785C9F" w:rsidRPr="00785C9F" w:rsidRDefault="00785C9F" w:rsidP="00131B99">
            <w:pPr>
              <w:pStyle w:val="BodyText1"/>
              <w:ind w:left="0"/>
              <w:jc w:val="center"/>
              <w:rPr>
                <w:rFonts w:cs="Arial"/>
                <w:sz w:val="22"/>
                <w:szCs w:val="22"/>
              </w:rPr>
            </w:pPr>
          </w:p>
        </w:tc>
        <w:tc>
          <w:tcPr>
            <w:tcW w:w="2179" w:type="dxa"/>
            <w:gridSpan w:val="3"/>
            <w:vAlign w:val="center"/>
          </w:tcPr>
          <w:p w14:paraId="786D5BC8"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RDS 2019 with App-V for application virtualisation and deployment</w:t>
            </w:r>
          </w:p>
        </w:tc>
      </w:tr>
      <w:tr w:rsidR="00785C9F" w:rsidRPr="00785C9F" w14:paraId="48689B1F" w14:textId="77777777" w:rsidTr="00131B99">
        <w:tc>
          <w:tcPr>
            <w:tcW w:w="816" w:type="dxa"/>
            <w:vAlign w:val="center"/>
          </w:tcPr>
          <w:p w14:paraId="05D400A5" w14:textId="77777777" w:rsidR="00785C9F" w:rsidRPr="00785C9F" w:rsidRDefault="00785C9F" w:rsidP="00131B99">
            <w:pPr>
              <w:pStyle w:val="BodyText1"/>
              <w:ind w:left="0"/>
              <w:jc w:val="center"/>
              <w:rPr>
                <w:rFonts w:cs="Arial"/>
                <w:sz w:val="22"/>
                <w:szCs w:val="22"/>
              </w:rPr>
            </w:pPr>
            <w:r w:rsidRPr="00785C9F">
              <w:rPr>
                <w:rFonts w:cs="Arial"/>
                <w:sz w:val="22"/>
                <w:szCs w:val="22"/>
              </w:rPr>
              <w:t>2.2.9</w:t>
            </w:r>
          </w:p>
        </w:tc>
        <w:tc>
          <w:tcPr>
            <w:tcW w:w="1635" w:type="dxa"/>
            <w:vAlign w:val="center"/>
          </w:tcPr>
          <w:p w14:paraId="312961A8" w14:textId="77777777" w:rsidR="00785C9F" w:rsidRPr="00785C9F" w:rsidRDefault="00785C9F" w:rsidP="00131B99">
            <w:pPr>
              <w:pStyle w:val="BodyText1"/>
              <w:ind w:left="0"/>
              <w:jc w:val="center"/>
              <w:rPr>
                <w:rFonts w:cs="Arial"/>
                <w:sz w:val="22"/>
                <w:szCs w:val="22"/>
              </w:rPr>
            </w:pPr>
            <w:r w:rsidRPr="00785C9F">
              <w:rPr>
                <w:rFonts w:cs="Arial"/>
                <w:sz w:val="22"/>
                <w:szCs w:val="22"/>
              </w:rPr>
              <w:t>Desktop management</w:t>
            </w:r>
          </w:p>
        </w:tc>
        <w:tc>
          <w:tcPr>
            <w:tcW w:w="2431" w:type="dxa"/>
            <w:gridSpan w:val="3"/>
            <w:vAlign w:val="center"/>
          </w:tcPr>
          <w:p w14:paraId="1B9427DA"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SCCM Semi-Annual Channel</w:t>
            </w:r>
          </w:p>
        </w:tc>
        <w:tc>
          <w:tcPr>
            <w:tcW w:w="1691" w:type="dxa"/>
            <w:vAlign w:val="center"/>
          </w:tcPr>
          <w:p w14:paraId="1DC9840E" w14:textId="77777777" w:rsidR="00785C9F" w:rsidRPr="00785C9F" w:rsidRDefault="00785C9F" w:rsidP="00131B99">
            <w:pPr>
              <w:pStyle w:val="BodyText1"/>
              <w:ind w:left="0"/>
              <w:jc w:val="center"/>
              <w:rPr>
                <w:rFonts w:cs="Arial"/>
                <w:sz w:val="22"/>
                <w:szCs w:val="22"/>
              </w:rPr>
            </w:pPr>
          </w:p>
        </w:tc>
        <w:tc>
          <w:tcPr>
            <w:tcW w:w="2179" w:type="dxa"/>
            <w:gridSpan w:val="3"/>
            <w:vAlign w:val="center"/>
          </w:tcPr>
          <w:p w14:paraId="56DBC6DB"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SCCM Semi-Annual Channel</w:t>
            </w:r>
          </w:p>
        </w:tc>
      </w:tr>
      <w:tr w:rsidR="00785C9F" w:rsidRPr="00785C9F" w14:paraId="42A2CF72" w14:textId="77777777" w:rsidTr="00131B99">
        <w:tc>
          <w:tcPr>
            <w:tcW w:w="8752" w:type="dxa"/>
            <w:gridSpan w:val="9"/>
            <w:shd w:val="clear" w:color="auto" w:fill="F2F2F2" w:themeFill="background1" w:themeFillShade="F2"/>
            <w:vAlign w:val="center"/>
          </w:tcPr>
          <w:p w14:paraId="7013CCC0" w14:textId="77777777" w:rsidR="00785C9F" w:rsidRPr="00785C9F" w:rsidRDefault="00785C9F" w:rsidP="00131B99">
            <w:pPr>
              <w:pStyle w:val="BodyText1"/>
              <w:ind w:left="0"/>
              <w:jc w:val="left"/>
              <w:rPr>
                <w:rFonts w:cs="Arial"/>
                <w:b/>
                <w:sz w:val="22"/>
                <w:szCs w:val="22"/>
              </w:rPr>
            </w:pPr>
            <w:r w:rsidRPr="00785C9F">
              <w:rPr>
                <w:rFonts w:cs="Arial"/>
                <w:b/>
                <w:sz w:val="22"/>
                <w:szCs w:val="22"/>
              </w:rPr>
              <w:t>Application Server Layer</w:t>
            </w:r>
          </w:p>
        </w:tc>
      </w:tr>
      <w:tr w:rsidR="00785C9F" w:rsidRPr="00785C9F" w14:paraId="26610D52" w14:textId="77777777" w:rsidTr="00131B99">
        <w:tc>
          <w:tcPr>
            <w:tcW w:w="816" w:type="dxa"/>
            <w:vAlign w:val="center"/>
          </w:tcPr>
          <w:p w14:paraId="7AFD1F41" w14:textId="77777777" w:rsidR="00785C9F" w:rsidRPr="00785C9F" w:rsidRDefault="00785C9F" w:rsidP="00131B99">
            <w:pPr>
              <w:pStyle w:val="BodyText1"/>
              <w:ind w:left="0"/>
              <w:jc w:val="center"/>
              <w:rPr>
                <w:rFonts w:cs="Arial"/>
                <w:sz w:val="22"/>
                <w:szCs w:val="22"/>
              </w:rPr>
            </w:pPr>
            <w:r w:rsidRPr="00785C9F">
              <w:rPr>
                <w:rFonts w:cs="Arial"/>
                <w:sz w:val="22"/>
                <w:szCs w:val="22"/>
              </w:rPr>
              <w:t>2.2.10</w:t>
            </w:r>
          </w:p>
        </w:tc>
        <w:tc>
          <w:tcPr>
            <w:tcW w:w="1980" w:type="dxa"/>
            <w:gridSpan w:val="2"/>
            <w:vAlign w:val="center"/>
          </w:tcPr>
          <w:p w14:paraId="5BA4EE75" w14:textId="77777777" w:rsidR="00785C9F" w:rsidRPr="00785C9F" w:rsidRDefault="00785C9F" w:rsidP="00131B99">
            <w:pPr>
              <w:pStyle w:val="BodyText1"/>
              <w:ind w:left="0"/>
              <w:jc w:val="left"/>
              <w:rPr>
                <w:rFonts w:cs="Arial"/>
                <w:sz w:val="22"/>
                <w:szCs w:val="22"/>
              </w:rPr>
            </w:pPr>
            <w:r w:rsidRPr="00785C9F">
              <w:rPr>
                <w:rFonts w:cs="Arial"/>
                <w:sz w:val="22"/>
                <w:szCs w:val="22"/>
              </w:rPr>
              <w:t>Web Server</w:t>
            </w:r>
          </w:p>
        </w:tc>
        <w:tc>
          <w:tcPr>
            <w:tcW w:w="2086" w:type="dxa"/>
            <w:gridSpan w:val="2"/>
            <w:vAlign w:val="center"/>
          </w:tcPr>
          <w:p w14:paraId="615CE36E" w14:textId="77777777" w:rsidR="00785C9F" w:rsidRPr="00785C9F" w:rsidRDefault="00785C9F" w:rsidP="00131B99">
            <w:pPr>
              <w:pStyle w:val="BodyText1"/>
              <w:ind w:left="0"/>
              <w:jc w:val="center"/>
              <w:rPr>
                <w:rFonts w:cs="Arial"/>
                <w:sz w:val="22"/>
                <w:szCs w:val="22"/>
              </w:rPr>
            </w:pPr>
            <w:r w:rsidRPr="00785C9F">
              <w:rPr>
                <w:rFonts w:cs="Arial"/>
                <w:sz w:val="22"/>
                <w:szCs w:val="22"/>
              </w:rPr>
              <w:t>IIS 8.0 (basic install only)</w:t>
            </w:r>
          </w:p>
          <w:p w14:paraId="438DE680" w14:textId="77777777" w:rsidR="00785C9F" w:rsidRPr="00785C9F" w:rsidRDefault="00785C9F" w:rsidP="00131B99">
            <w:pPr>
              <w:pStyle w:val="BodyText1"/>
              <w:ind w:left="0"/>
              <w:jc w:val="center"/>
              <w:rPr>
                <w:rFonts w:cs="Arial"/>
                <w:sz w:val="22"/>
                <w:szCs w:val="22"/>
              </w:rPr>
            </w:pPr>
            <w:r w:rsidRPr="00785C9F">
              <w:rPr>
                <w:rFonts w:cs="Arial"/>
                <w:sz w:val="22"/>
                <w:szCs w:val="22"/>
              </w:rPr>
              <w:t>Apache (vendor maintain/support only)</w:t>
            </w:r>
          </w:p>
        </w:tc>
        <w:tc>
          <w:tcPr>
            <w:tcW w:w="1889" w:type="dxa"/>
            <w:gridSpan w:val="3"/>
            <w:vAlign w:val="center"/>
          </w:tcPr>
          <w:p w14:paraId="35D099C9" w14:textId="77777777" w:rsidR="00785C9F" w:rsidRPr="00785C9F" w:rsidRDefault="00785C9F" w:rsidP="00131B99">
            <w:pPr>
              <w:pStyle w:val="BodyText1"/>
              <w:ind w:left="0"/>
              <w:jc w:val="center"/>
              <w:rPr>
                <w:rFonts w:cs="Arial"/>
                <w:sz w:val="22"/>
                <w:szCs w:val="22"/>
              </w:rPr>
            </w:pPr>
            <w:r w:rsidRPr="00785C9F">
              <w:rPr>
                <w:rFonts w:cs="Arial"/>
                <w:sz w:val="22"/>
                <w:szCs w:val="22"/>
              </w:rPr>
              <w:t>IIS (basic install only)</w:t>
            </w:r>
          </w:p>
          <w:p w14:paraId="1EA89355" w14:textId="77777777" w:rsidR="00785C9F" w:rsidRPr="00785C9F" w:rsidRDefault="00785C9F" w:rsidP="00131B99">
            <w:pPr>
              <w:pStyle w:val="BodyText1"/>
              <w:ind w:left="0"/>
              <w:jc w:val="center"/>
              <w:rPr>
                <w:rFonts w:cs="Arial"/>
                <w:sz w:val="22"/>
                <w:szCs w:val="22"/>
              </w:rPr>
            </w:pPr>
            <w:r w:rsidRPr="00785C9F">
              <w:rPr>
                <w:rFonts w:cs="Arial"/>
                <w:sz w:val="22"/>
                <w:szCs w:val="22"/>
              </w:rPr>
              <w:t>Apache (vendor maintain/support only)</w:t>
            </w:r>
          </w:p>
        </w:tc>
        <w:tc>
          <w:tcPr>
            <w:tcW w:w="1981" w:type="dxa"/>
            <w:vAlign w:val="center"/>
          </w:tcPr>
          <w:p w14:paraId="4428D927" w14:textId="77777777" w:rsidR="00785C9F" w:rsidRPr="00785C9F" w:rsidRDefault="00785C9F" w:rsidP="00131B99">
            <w:pPr>
              <w:pStyle w:val="BodyText1"/>
              <w:ind w:left="0"/>
              <w:jc w:val="center"/>
              <w:rPr>
                <w:rFonts w:cs="Arial"/>
                <w:sz w:val="22"/>
                <w:szCs w:val="22"/>
              </w:rPr>
            </w:pPr>
          </w:p>
          <w:p w14:paraId="6E1F8CA0" w14:textId="77777777" w:rsidR="00785C9F" w:rsidRPr="00785C9F" w:rsidRDefault="00785C9F" w:rsidP="00131B99">
            <w:pPr>
              <w:pStyle w:val="BodyText1"/>
              <w:ind w:left="0"/>
              <w:jc w:val="center"/>
              <w:rPr>
                <w:rFonts w:cs="Arial"/>
                <w:sz w:val="22"/>
                <w:szCs w:val="22"/>
              </w:rPr>
            </w:pPr>
            <w:r w:rsidRPr="00785C9F">
              <w:rPr>
                <w:rFonts w:cs="Arial"/>
                <w:sz w:val="22"/>
                <w:szCs w:val="22"/>
              </w:rPr>
              <w:t>IIS 10 (basic install only)</w:t>
            </w:r>
          </w:p>
          <w:p w14:paraId="4B62BFB3" w14:textId="77777777" w:rsidR="00785C9F" w:rsidRPr="00785C9F" w:rsidRDefault="00785C9F" w:rsidP="00131B99">
            <w:pPr>
              <w:pStyle w:val="BodyText1"/>
              <w:ind w:left="0"/>
              <w:jc w:val="center"/>
              <w:rPr>
                <w:rFonts w:cs="Arial"/>
                <w:sz w:val="22"/>
                <w:szCs w:val="22"/>
              </w:rPr>
            </w:pPr>
            <w:r w:rsidRPr="00785C9F">
              <w:rPr>
                <w:rFonts w:cs="Arial"/>
                <w:sz w:val="22"/>
                <w:szCs w:val="22"/>
              </w:rPr>
              <w:t>Apache (vendor maintain/support only)</w:t>
            </w:r>
          </w:p>
        </w:tc>
      </w:tr>
      <w:tr w:rsidR="00785C9F" w:rsidRPr="00785C9F" w14:paraId="5BE4B061" w14:textId="77777777" w:rsidTr="00131B99">
        <w:tc>
          <w:tcPr>
            <w:tcW w:w="816" w:type="dxa"/>
            <w:vAlign w:val="center"/>
          </w:tcPr>
          <w:p w14:paraId="7448CDB7" w14:textId="77777777" w:rsidR="00785C9F" w:rsidRPr="00785C9F" w:rsidRDefault="00785C9F" w:rsidP="00131B99">
            <w:pPr>
              <w:pStyle w:val="BodyText1"/>
              <w:ind w:left="0"/>
              <w:jc w:val="center"/>
              <w:rPr>
                <w:rFonts w:cs="Arial"/>
                <w:sz w:val="22"/>
                <w:szCs w:val="22"/>
              </w:rPr>
            </w:pPr>
            <w:r w:rsidRPr="00785C9F">
              <w:rPr>
                <w:rFonts w:cs="Arial"/>
                <w:sz w:val="22"/>
                <w:szCs w:val="22"/>
              </w:rPr>
              <w:t>2.2.11</w:t>
            </w:r>
          </w:p>
        </w:tc>
        <w:tc>
          <w:tcPr>
            <w:tcW w:w="1980" w:type="dxa"/>
            <w:gridSpan w:val="2"/>
            <w:vAlign w:val="center"/>
          </w:tcPr>
          <w:p w14:paraId="2808D7E6" w14:textId="77777777" w:rsidR="00785C9F" w:rsidRPr="00785C9F" w:rsidRDefault="00785C9F" w:rsidP="00131B99">
            <w:pPr>
              <w:pStyle w:val="BodyText1"/>
              <w:ind w:left="0"/>
              <w:jc w:val="left"/>
              <w:rPr>
                <w:rFonts w:cs="Arial"/>
                <w:sz w:val="22"/>
                <w:szCs w:val="22"/>
              </w:rPr>
            </w:pPr>
            <w:r w:rsidRPr="00785C9F">
              <w:rPr>
                <w:rFonts w:cs="Arial"/>
                <w:sz w:val="22"/>
                <w:szCs w:val="22"/>
              </w:rPr>
              <w:t>Operating System</w:t>
            </w:r>
          </w:p>
        </w:tc>
        <w:tc>
          <w:tcPr>
            <w:tcW w:w="2086" w:type="dxa"/>
            <w:gridSpan w:val="2"/>
          </w:tcPr>
          <w:p w14:paraId="764F541D" w14:textId="77777777" w:rsidR="00785C9F" w:rsidRPr="00785C9F" w:rsidRDefault="00785C9F" w:rsidP="00131B99">
            <w:pPr>
              <w:pStyle w:val="BodyText1"/>
              <w:ind w:left="0"/>
              <w:jc w:val="center"/>
              <w:rPr>
                <w:rFonts w:cs="Arial"/>
                <w:sz w:val="22"/>
                <w:szCs w:val="22"/>
              </w:rPr>
            </w:pPr>
            <w:r w:rsidRPr="00785C9F">
              <w:rPr>
                <w:rFonts w:cs="Arial"/>
                <w:sz w:val="22"/>
                <w:szCs w:val="22"/>
              </w:rPr>
              <w:t>Windows 2019</w:t>
            </w:r>
          </w:p>
        </w:tc>
        <w:tc>
          <w:tcPr>
            <w:tcW w:w="1889" w:type="dxa"/>
            <w:gridSpan w:val="3"/>
            <w:vAlign w:val="center"/>
          </w:tcPr>
          <w:p w14:paraId="5C5ADA43" w14:textId="77777777" w:rsidR="00785C9F" w:rsidRPr="00785C9F" w:rsidRDefault="00785C9F" w:rsidP="00131B99">
            <w:pPr>
              <w:pStyle w:val="BodyText1"/>
              <w:ind w:left="0"/>
              <w:jc w:val="center"/>
              <w:rPr>
                <w:rFonts w:cs="Arial"/>
                <w:sz w:val="22"/>
                <w:szCs w:val="22"/>
              </w:rPr>
            </w:pPr>
            <w:r w:rsidRPr="00785C9F">
              <w:rPr>
                <w:rFonts w:cs="Arial"/>
                <w:sz w:val="22"/>
                <w:szCs w:val="22"/>
              </w:rPr>
              <w:t>Windows 2012 R2</w:t>
            </w:r>
          </w:p>
          <w:p w14:paraId="247434C0" w14:textId="77777777" w:rsidR="00785C9F" w:rsidRPr="00785C9F" w:rsidRDefault="00785C9F" w:rsidP="00131B99">
            <w:pPr>
              <w:pStyle w:val="BodyText1"/>
              <w:ind w:left="0"/>
              <w:jc w:val="center"/>
              <w:rPr>
                <w:rFonts w:cs="Arial"/>
                <w:sz w:val="22"/>
                <w:szCs w:val="22"/>
              </w:rPr>
            </w:pPr>
          </w:p>
        </w:tc>
        <w:tc>
          <w:tcPr>
            <w:tcW w:w="1981" w:type="dxa"/>
          </w:tcPr>
          <w:p w14:paraId="19187F9F" w14:textId="77777777" w:rsidR="00785C9F" w:rsidRPr="00785C9F" w:rsidRDefault="00785C9F" w:rsidP="00131B99">
            <w:pPr>
              <w:pStyle w:val="BodyText1"/>
              <w:ind w:left="0"/>
              <w:jc w:val="center"/>
              <w:rPr>
                <w:rFonts w:cs="Arial"/>
                <w:sz w:val="22"/>
                <w:szCs w:val="22"/>
              </w:rPr>
            </w:pPr>
            <w:r w:rsidRPr="00785C9F">
              <w:rPr>
                <w:rFonts w:cs="Arial"/>
                <w:sz w:val="22"/>
                <w:szCs w:val="22"/>
              </w:rPr>
              <w:t>Windows 2022</w:t>
            </w:r>
          </w:p>
        </w:tc>
      </w:tr>
      <w:tr w:rsidR="00785C9F" w:rsidRPr="00785C9F" w14:paraId="5F1681D3" w14:textId="77777777" w:rsidTr="00131B99">
        <w:tc>
          <w:tcPr>
            <w:tcW w:w="816" w:type="dxa"/>
            <w:vMerge w:val="restart"/>
            <w:vAlign w:val="center"/>
          </w:tcPr>
          <w:p w14:paraId="6F4F6D3A" w14:textId="77777777" w:rsidR="00785C9F" w:rsidRPr="00785C9F" w:rsidRDefault="00785C9F" w:rsidP="00131B99">
            <w:pPr>
              <w:pStyle w:val="BodyText1"/>
              <w:ind w:left="0"/>
              <w:jc w:val="center"/>
              <w:rPr>
                <w:rFonts w:cs="Arial"/>
                <w:sz w:val="22"/>
                <w:szCs w:val="22"/>
              </w:rPr>
            </w:pPr>
          </w:p>
          <w:p w14:paraId="551E2ACD" w14:textId="77777777" w:rsidR="00785C9F" w:rsidRPr="00785C9F" w:rsidRDefault="00785C9F" w:rsidP="00131B99">
            <w:pPr>
              <w:pStyle w:val="BodyText1"/>
              <w:ind w:left="0"/>
              <w:jc w:val="center"/>
              <w:rPr>
                <w:rFonts w:cs="Arial"/>
                <w:sz w:val="22"/>
                <w:szCs w:val="22"/>
              </w:rPr>
            </w:pPr>
            <w:r w:rsidRPr="00785C9F">
              <w:rPr>
                <w:rFonts w:cs="Arial"/>
                <w:sz w:val="22"/>
                <w:szCs w:val="22"/>
              </w:rPr>
              <w:t>2.2.12</w:t>
            </w:r>
          </w:p>
          <w:p w14:paraId="015CE77F" w14:textId="77777777" w:rsidR="00785C9F" w:rsidRPr="00785C9F" w:rsidRDefault="00785C9F" w:rsidP="00131B99">
            <w:pPr>
              <w:pStyle w:val="BodyText1"/>
              <w:ind w:left="0"/>
              <w:jc w:val="center"/>
              <w:rPr>
                <w:rFonts w:cs="Arial"/>
                <w:sz w:val="22"/>
                <w:szCs w:val="22"/>
              </w:rPr>
            </w:pPr>
          </w:p>
          <w:p w14:paraId="6429B1A0" w14:textId="77777777" w:rsidR="00785C9F" w:rsidRPr="00785C9F" w:rsidRDefault="00785C9F" w:rsidP="00131B99">
            <w:pPr>
              <w:pStyle w:val="BodyText1"/>
              <w:ind w:left="0"/>
              <w:jc w:val="center"/>
              <w:rPr>
                <w:rFonts w:cs="Arial"/>
                <w:sz w:val="22"/>
                <w:szCs w:val="22"/>
              </w:rPr>
            </w:pPr>
          </w:p>
          <w:p w14:paraId="2E9033B3" w14:textId="77777777" w:rsidR="00785C9F" w:rsidRPr="00785C9F" w:rsidRDefault="00785C9F" w:rsidP="00131B99">
            <w:pPr>
              <w:pStyle w:val="BodyText1"/>
              <w:ind w:left="0"/>
              <w:jc w:val="center"/>
              <w:rPr>
                <w:rFonts w:cs="Arial"/>
                <w:sz w:val="22"/>
                <w:szCs w:val="22"/>
              </w:rPr>
            </w:pPr>
          </w:p>
        </w:tc>
        <w:tc>
          <w:tcPr>
            <w:tcW w:w="1980" w:type="dxa"/>
            <w:gridSpan w:val="2"/>
            <w:vMerge w:val="restart"/>
            <w:vAlign w:val="center"/>
          </w:tcPr>
          <w:p w14:paraId="6D1C2088" w14:textId="77777777" w:rsidR="00785C9F" w:rsidRPr="00785C9F" w:rsidRDefault="00785C9F" w:rsidP="00131B99">
            <w:pPr>
              <w:pStyle w:val="BodyText1"/>
              <w:ind w:left="0"/>
              <w:jc w:val="left"/>
              <w:rPr>
                <w:rFonts w:cs="Arial"/>
                <w:sz w:val="22"/>
                <w:szCs w:val="22"/>
              </w:rPr>
            </w:pPr>
            <w:r w:rsidRPr="00785C9F">
              <w:rPr>
                <w:rFonts w:cs="Arial"/>
                <w:sz w:val="22"/>
                <w:szCs w:val="22"/>
              </w:rPr>
              <w:t>Web Based Systems</w:t>
            </w:r>
          </w:p>
          <w:p w14:paraId="6B18FEAF" w14:textId="77777777" w:rsidR="00785C9F" w:rsidRPr="00785C9F" w:rsidRDefault="00785C9F" w:rsidP="00131B99">
            <w:pPr>
              <w:pStyle w:val="BodyText1"/>
              <w:ind w:left="0"/>
              <w:jc w:val="left"/>
              <w:rPr>
                <w:rFonts w:cs="Arial"/>
                <w:sz w:val="22"/>
                <w:szCs w:val="22"/>
              </w:rPr>
            </w:pPr>
          </w:p>
          <w:p w14:paraId="38EF7463" w14:textId="77777777" w:rsidR="00785C9F" w:rsidRPr="00785C9F" w:rsidRDefault="00785C9F" w:rsidP="00131B99">
            <w:pPr>
              <w:pStyle w:val="BodyText1"/>
              <w:ind w:left="0"/>
              <w:jc w:val="left"/>
              <w:rPr>
                <w:rFonts w:cs="Arial"/>
                <w:sz w:val="22"/>
                <w:szCs w:val="22"/>
              </w:rPr>
            </w:pPr>
          </w:p>
          <w:p w14:paraId="5550DAB2" w14:textId="77777777" w:rsidR="00785C9F" w:rsidRPr="00785C9F" w:rsidRDefault="00785C9F" w:rsidP="00131B99">
            <w:pPr>
              <w:pStyle w:val="BodyText1"/>
              <w:ind w:left="0"/>
              <w:jc w:val="left"/>
              <w:rPr>
                <w:rFonts w:cs="Arial"/>
                <w:sz w:val="22"/>
                <w:szCs w:val="22"/>
              </w:rPr>
            </w:pPr>
          </w:p>
        </w:tc>
        <w:tc>
          <w:tcPr>
            <w:tcW w:w="2086" w:type="dxa"/>
            <w:gridSpan w:val="2"/>
          </w:tcPr>
          <w:p w14:paraId="19E2CB9D" w14:textId="77777777" w:rsidR="00785C9F" w:rsidRPr="00785C9F" w:rsidRDefault="00785C9F" w:rsidP="00131B99">
            <w:pPr>
              <w:pStyle w:val="BodyText1"/>
              <w:ind w:left="0"/>
              <w:jc w:val="center"/>
              <w:rPr>
                <w:rFonts w:cs="Arial"/>
                <w:sz w:val="22"/>
                <w:szCs w:val="22"/>
              </w:rPr>
            </w:pPr>
            <w:r w:rsidRPr="00785C9F">
              <w:rPr>
                <w:rFonts w:cs="Arial"/>
                <w:sz w:val="22"/>
                <w:szCs w:val="22"/>
              </w:rPr>
              <w:t>Be secure (HTTPS and not HTTP)</w:t>
            </w:r>
          </w:p>
        </w:tc>
        <w:tc>
          <w:tcPr>
            <w:tcW w:w="1889" w:type="dxa"/>
            <w:gridSpan w:val="3"/>
            <w:vAlign w:val="center"/>
          </w:tcPr>
          <w:p w14:paraId="2CA9FD8F" w14:textId="77777777" w:rsidR="00785C9F" w:rsidRPr="00785C9F" w:rsidRDefault="00785C9F" w:rsidP="00131B99">
            <w:pPr>
              <w:pStyle w:val="BodyText1"/>
              <w:ind w:left="0"/>
              <w:jc w:val="center"/>
              <w:rPr>
                <w:rFonts w:cs="Arial"/>
                <w:sz w:val="22"/>
                <w:szCs w:val="22"/>
              </w:rPr>
            </w:pPr>
          </w:p>
        </w:tc>
        <w:tc>
          <w:tcPr>
            <w:tcW w:w="1981" w:type="dxa"/>
          </w:tcPr>
          <w:p w14:paraId="10712148" w14:textId="77777777" w:rsidR="00785C9F" w:rsidRPr="00785C9F" w:rsidRDefault="00785C9F" w:rsidP="00131B99">
            <w:pPr>
              <w:pStyle w:val="BodyText1"/>
              <w:ind w:left="0"/>
              <w:jc w:val="center"/>
              <w:rPr>
                <w:rFonts w:cs="Arial"/>
                <w:sz w:val="22"/>
                <w:szCs w:val="22"/>
              </w:rPr>
            </w:pPr>
            <w:r w:rsidRPr="00785C9F">
              <w:rPr>
                <w:rFonts w:cs="Arial"/>
                <w:sz w:val="22"/>
                <w:szCs w:val="22"/>
              </w:rPr>
              <w:t>Be secure (HTTPS and not HTTP)</w:t>
            </w:r>
          </w:p>
        </w:tc>
      </w:tr>
      <w:tr w:rsidR="00785C9F" w:rsidRPr="00785C9F" w14:paraId="31E70119" w14:textId="77777777" w:rsidTr="00131B99">
        <w:tc>
          <w:tcPr>
            <w:tcW w:w="816" w:type="dxa"/>
            <w:vMerge/>
            <w:vAlign w:val="center"/>
          </w:tcPr>
          <w:p w14:paraId="7D7F5E1B" w14:textId="77777777" w:rsidR="00785C9F" w:rsidRPr="00785C9F" w:rsidRDefault="00785C9F" w:rsidP="00131B99">
            <w:pPr>
              <w:pStyle w:val="BodyText1"/>
              <w:ind w:left="0"/>
              <w:jc w:val="center"/>
              <w:rPr>
                <w:rFonts w:cs="Arial"/>
                <w:sz w:val="22"/>
                <w:szCs w:val="22"/>
              </w:rPr>
            </w:pPr>
          </w:p>
        </w:tc>
        <w:tc>
          <w:tcPr>
            <w:tcW w:w="1980" w:type="dxa"/>
            <w:gridSpan w:val="2"/>
            <w:vMerge/>
            <w:vAlign w:val="center"/>
          </w:tcPr>
          <w:p w14:paraId="1A4A2593" w14:textId="77777777" w:rsidR="00785C9F" w:rsidRPr="00785C9F" w:rsidRDefault="00785C9F" w:rsidP="00131B99">
            <w:pPr>
              <w:pStyle w:val="BodyText1"/>
              <w:ind w:left="0"/>
              <w:jc w:val="left"/>
              <w:rPr>
                <w:rFonts w:cs="Arial"/>
                <w:sz w:val="22"/>
                <w:szCs w:val="22"/>
              </w:rPr>
            </w:pPr>
          </w:p>
        </w:tc>
        <w:tc>
          <w:tcPr>
            <w:tcW w:w="2086" w:type="dxa"/>
            <w:gridSpan w:val="2"/>
          </w:tcPr>
          <w:p w14:paraId="2990444E" w14:textId="77777777" w:rsidR="00785C9F" w:rsidRPr="00785C9F" w:rsidRDefault="00785C9F" w:rsidP="00131B99">
            <w:pPr>
              <w:pStyle w:val="BodyText1"/>
              <w:ind w:left="0"/>
              <w:jc w:val="center"/>
              <w:rPr>
                <w:rFonts w:cs="Arial"/>
                <w:b/>
                <w:sz w:val="22"/>
                <w:szCs w:val="22"/>
              </w:rPr>
            </w:pPr>
            <w:r w:rsidRPr="00785C9F">
              <w:rPr>
                <w:rFonts w:cs="Arial"/>
                <w:sz w:val="22"/>
                <w:szCs w:val="22"/>
                <w:lang w:eastAsia="en-US"/>
              </w:rPr>
              <w:t>Must conform to WCAG 2.0</w:t>
            </w:r>
          </w:p>
        </w:tc>
        <w:tc>
          <w:tcPr>
            <w:tcW w:w="1889" w:type="dxa"/>
            <w:gridSpan w:val="3"/>
            <w:vAlign w:val="center"/>
          </w:tcPr>
          <w:p w14:paraId="1E993E41" w14:textId="77777777" w:rsidR="00785C9F" w:rsidRPr="00785C9F" w:rsidRDefault="00785C9F" w:rsidP="00131B99">
            <w:pPr>
              <w:pStyle w:val="BodyText1"/>
              <w:ind w:left="0"/>
              <w:jc w:val="center"/>
              <w:rPr>
                <w:rFonts w:cs="Arial"/>
                <w:sz w:val="22"/>
                <w:szCs w:val="22"/>
              </w:rPr>
            </w:pPr>
          </w:p>
        </w:tc>
        <w:tc>
          <w:tcPr>
            <w:tcW w:w="1981" w:type="dxa"/>
          </w:tcPr>
          <w:p w14:paraId="77F5F5E3" w14:textId="77777777" w:rsidR="00785C9F" w:rsidRPr="00785C9F" w:rsidRDefault="00785C9F" w:rsidP="00131B99">
            <w:pPr>
              <w:pStyle w:val="BodyText1"/>
              <w:ind w:left="0"/>
              <w:jc w:val="center"/>
              <w:rPr>
                <w:rFonts w:cs="Arial"/>
                <w:sz w:val="22"/>
                <w:szCs w:val="22"/>
              </w:rPr>
            </w:pPr>
            <w:r w:rsidRPr="00785C9F">
              <w:rPr>
                <w:rFonts w:cs="Arial"/>
                <w:sz w:val="22"/>
                <w:szCs w:val="22"/>
                <w:lang w:eastAsia="en-US"/>
              </w:rPr>
              <w:t>Must conform to WCAG 2.0</w:t>
            </w:r>
          </w:p>
        </w:tc>
      </w:tr>
      <w:tr w:rsidR="00785C9F" w:rsidRPr="00785C9F" w14:paraId="32AF4256" w14:textId="77777777" w:rsidTr="00131B99">
        <w:tc>
          <w:tcPr>
            <w:tcW w:w="816" w:type="dxa"/>
            <w:vMerge/>
            <w:vAlign w:val="center"/>
          </w:tcPr>
          <w:p w14:paraId="0621EAD6" w14:textId="77777777" w:rsidR="00785C9F" w:rsidRPr="00785C9F" w:rsidRDefault="00785C9F" w:rsidP="00131B99">
            <w:pPr>
              <w:pStyle w:val="BodyText1"/>
              <w:ind w:left="0"/>
              <w:jc w:val="center"/>
              <w:rPr>
                <w:rFonts w:cs="Arial"/>
                <w:sz w:val="22"/>
                <w:szCs w:val="22"/>
              </w:rPr>
            </w:pPr>
          </w:p>
        </w:tc>
        <w:tc>
          <w:tcPr>
            <w:tcW w:w="1980" w:type="dxa"/>
            <w:gridSpan w:val="2"/>
            <w:vMerge/>
            <w:vAlign w:val="center"/>
          </w:tcPr>
          <w:p w14:paraId="5E3AC38C" w14:textId="77777777" w:rsidR="00785C9F" w:rsidRPr="00785C9F" w:rsidRDefault="00785C9F" w:rsidP="00131B99">
            <w:pPr>
              <w:pStyle w:val="BodyText1"/>
              <w:ind w:left="0"/>
              <w:jc w:val="left"/>
              <w:rPr>
                <w:rFonts w:cs="Arial"/>
                <w:sz w:val="22"/>
                <w:szCs w:val="22"/>
              </w:rPr>
            </w:pPr>
          </w:p>
        </w:tc>
        <w:tc>
          <w:tcPr>
            <w:tcW w:w="2086" w:type="dxa"/>
            <w:gridSpan w:val="2"/>
          </w:tcPr>
          <w:p w14:paraId="0F6CA75B" w14:textId="77777777" w:rsidR="00785C9F" w:rsidRPr="00785C9F" w:rsidRDefault="00785C9F" w:rsidP="00131B99">
            <w:pPr>
              <w:pStyle w:val="BodyText1"/>
              <w:ind w:left="0"/>
              <w:jc w:val="center"/>
              <w:rPr>
                <w:rFonts w:cs="Arial"/>
                <w:sz w:val="22"/>
                <w:szCs w:val="22"/>
              </w:rPr>
            </w:pPr>
            <w:r w:rsidRPr="00785C9F">
              <w:rPr>
                <w:rFonts w:cs="Arial"/>
                <w:sz w:val="22"/>
                <w:szCs w:val="22"/>
              </w:rPr>
              <w:t>Must be compatible to run behind a Web Application Firewall (WAF)</w:t>
            </w:r>
          </w:p>
        </w:tc>
        <w:tc>
          <w:tcPr>
            <w:tcW w:w="1889" w:type="dxa"/>
            <w:gridSpan w:val="3"/>
            <w:vAlign w:val="center"/>
          </w:tcPr>
          <w:p w14:paraId="565D0B33" w14:textId="77777777" w:rsidR="00785C9F" w:rsidRPr="00785C9F" w:rsidRDefault="00785C9F" w:rsidP="00131B99">
            <w:pPr>
              <w:pStyle w:val="BodyText1"/>
              <w:ind w:left="0"/>
              <w:jc w:val="center"/>
              <w:rPr>
                <w:rFonts w:cs="Arial"/>
                <w:sz w:val="22"/>
                <w:szCs w:val="22"/>
              </w:rPr>
            </w:pPr>
          </w:p>
        </w:tc>
        <w:tc>
          <w:tcPr>
            <w:tcW w:w="1981" w:type="dxa"/>
          </w:tcPr>
          <w:p w14:paraId="4A8385C2" w14:textId="77777777" w:rsidR="00785C9F" w:rsidRPr="00785C9F" w:rsidRDefault="00785C9F" w:rsidP="00131B99">
            <w:pPr>
              <w:pStyle w:val="BodyText1"/>
              <w:ind w:left="0"/>
              <w:jc w:val="center"/>
              <w:rPr>
                <w:rFonts w:cs="Arial"/>
                <w:sz w:val="22"/>
                <w:szCs w:val="22"/>
              </w:rPr>
            </w:pPr>
            <w:r w:rsidRPr="00785C9F">
              <w:rPr>
                <w:rFonts w:cs="Arial"/>
                <w:sz w:val="22"/>
                <w:szCs w:val="22"/>
              </w:rPr>
              <w:t>Must be compatible to run behind a Web Application Firewall (WAF)</w:t>
            </w:r>
          </w:p>
        </w:tc>
      </w:tr>
      <w:tr w:rsidR="00785C9F" w:rsidRPr="00785C9F" w14:paraId="1E4ADF40" w14:textId="77777777" w:rsidTr="00131B99">
        <w:tc>
          <w:tcPr>
            <w:tcW w:w="816" w:type="dxa"/>
            <w:vMerge/>
            <w:vAlign w:val="center"/>
          </w:tcPr>
          <w:p w14:paraId="0890B570" w14:textId="77777777" w:rsidR="00785C9F" w:rsidRPr="00785C9F" w:rsidRDefault="00785C9F" w:rsidP="00131B99">
            <w:pPr>
              <w:pStyle w:val="BodyText1"/>
              <w:ind w:left="0"/>
              <w:jc w:val="center"/>
              <w:rPr>
                <w:rFonts w:cs="Arial"/>
                <w:sz w:val="22"/>
                <w:szCs w:val="22"/>
              </w:rPr>
            </w:pPr>
          </w:p>
        </w:tc>
        <w:tc>
          <w:tcPr>
            <w:tcW w:w="1980" w:type="dxa"/>
            <w:gridSpan w:val="2"/>
            <w:vMerge/>
            <w:vAlign w:val="center"/>
          </w:tcPr>
          <w:p w14:paraId="328D3526" w14:textId="77777777" w:rsidR="00785C9F" w:rsidRPr="00785C9F" w:rsidRDefault="00785C9F" w:rsidP="00131B99">
            <w:pPr>
              <w:pStyle w:val="BodyText1"/>
              <w:ind w:left="0"/>
              <w:jc w:val="left"/>
              <w:rPr>
                <w:rFonts w:cs="Arial"/>
                <w:sz w:val="22"/>
                <w:szCs w:val="22"/>
              </w:rPr>
            </w:pPr>
          </w:p>
        </w:tc>
        <w:tc>
          <w:tcPr>
            <w:tcW w:w="2086" w:type="dxa"/>
            <w:gridSpan w:val="2"/>
          </w:tcPr>
          <w:p w14:paraId="6E3CB3C4" w14:textId="77777777" w:rsidR="00785C9F" w:rsidRPr="00785C9F" w:rsidRDefault="00785C9F" w:rsidP="00131B99">
            <w:pPr>
              <w:pStyle w:val="BodyText1"/>
              <w:ind w:left="0"/>
              <w:jc w:val="center"/>
              <w:rPr>
                <w:rFonts w:cs="Arial"/>
                <w:sz w:val="22"/>
                <w:szCs w:val="22"/>
              </w:rPr>
            </w:pPr>
            <w:r w:rsidRPr="00785C9F">
              <w:rPr>
                <w:rFonts w:cs="Arial"/>
                <w:sz w:val="22"/>
                <w:szCs w:val="22"/>
              </w:rPr>
              <w:t>Should not require client software such as Java</w:t>
            </w:r>
          </w:p>
        </w:tc>
        <w:tc>
          <w:tcPr>
            <w:tcW w:w="1889" w:type="dxa"/>
            <w:gridSpan w:val="3"/>
            <w:vAlign w:val="center"/>
          </w:tcPr>
          <w:p w14:paraId="29C9528D" w14:textId="77777777" w:rsidR="00785C9F" w:rsidRPr="00785C9F" w:rsidRDefault="00785C9F" w:rsidP="00131B99">
            <w:pPr>
              <w:pStyle w:val="BodyText1"/>
              <w:ind w:left="0"/>
              <w:jc w:val="center"/>
              <w:rPr>
                <w:rFonts w:cs="Arial"/>
                <w:sz w:val="22"/>
                <w:szCs w:val="22"/>
              </w:rPr>
            </w:pPr>
          </w:p>
        </w:tc>
        <w:tc>
          <w:tcPr>
            <w:tcW w:w="1981" w:type="dxa"/>
          </w:tcPr>
          <w:p w14:paraId="2B70B7E0" w14:textId="77777777" w:rsidR="00785C9F" w:rsidRPr="00785C9F" w:rsidRDefault="00785C9F" w:rsidP="00131B99">
            <w:pPr>
              <w:pStyle w:val="BodyText1"/>
              <w:ind w:left="0"/>
              <w:jc w:val="center"/>
              <w:rPr>
                <w:rFonts w:cs="Arial"/>
                <w:sz w:val="22"/>
                <w:szCs w:val="22"/>
              </w:rPr>
            </w:pPr>
            <w:r w:rsidRPr="00785C9F">
              <w:rPr>
                <w:rFonts w:cs="Arial"/>
                <w:sz w:val="22"/>
                <w:szCs w:val="22"/>
              </w:rPr>
              <w:t>Should not require client software such as Java</w:t>
            </w:r>
          </w:p>
        </w:tc>
      </w:tr>
      <w:tr w:rsidR="00785C9F" w:rsidRPr="00785C9F" w14:paraId="34396541" w14:textId="77777777" w:rsidTr="00131B99">
        <w:tc>
          <w:tcPr>
            <w:tcW w:w="816" w:type="dxa"/>
            <w:vMerge/>
            <w:vAlign w:val="center"/>
          </w:tcPr>
          <w:p w14:paraId="396349AE" w14:textId="77777777" w:rsidR="00785C9F" w:rsidRPr="00785C9F" w:rsidRDefault="00785C9F" w:rsidP="00131B99">
            <w:pPr>
              <w:pStyle w:val="BodyText1"/>
              <w:ind w:left="0"/>
              <w:jc w:val="center"/>
              <w:rPr>
                <w:rFonts w:cs="Arial"/>
                <w:sz w:val="22"/>
                <w:szCs w:val="22"/>
              </w:rPr>
            </w:pPr>
          </w:p>
        </w:tc>
        <w:tc>
          <w:tcPr>
            <w:tcW w:w="1980" w:type="dxa"/>
            <w:gridSpan w:val="2"/>
            <w:vMerge/>
            <w:vAlign w:val="center"/>
          </w:tcPr>
          <w:p w14:paraId="310E713A" w14:textId="77777777" w:rsidR="00785C9F" w:rsidRPr="00785C9F" w:rsidRDefault="00785C9F" w:rsidP="00131B99">
            <w:pPr>
              <w:pStyle w:val="BodyText1"/>
              <w:ind w:left="0"/>
              <w:jc w:val="left"/>
              <w:rPr>
                <w:rFonts w:cs="Arial"/>
                <w:sz w:val="22"/>
                <w:szCs w:val="22"/>
              </w:rPr>
            </w:pPr>
          </w:p>
        </w:tc>
        <w:tc>
          <w:tcPr>
            <w:tcW w:w="2086" w:type="dxa"/>
            <w:gridSpan w:val="2"/>
          </w:tcPr>
          <w:p w14:paraId="121A8FD2" w14:textId="77777777" w:rsidR="00785C9F" w:rsidRPr="00785C9F" w:rsidRDefault="00785C9F" w:rsidP="00131B99">
            <w:pPr>
              <w:pStyle w:val="BodyText1"/>
              <w:ind w:left="0"/>
              <w:jc w:val="center"/>
              <w:rPr>
                <w:rFonts w:cs="Arial"/>
                <w:sz w:val="22"/>
                <w:szCs w:val="22"/>
              </w:rPr>
            </w:pPr>
            <w:r w:rsidRPr="00785C9F">
              <w:rPr>
                <w:rFonts w:cs="Arial"/>
                <w:sz w:val="22"/>
                <w:szCs w:val="22"/>
              </w:rPr>
              <w:t>Should contain Secure Restful API</w:t>
            </w:r>
          </w:p>
        </w:tc>
        <w:tc>
          <w:tcPr>
            <w:tcW w:w="1889" w:type="dxa"/>
            <w:gridSpan w:val="3"/>
            <w:vAlign w:val="center"/>
          </w:tcPr>
          <w:p w14:paraId="200C2549" w14:textId="77777777" w:rsidR="00785C9F" w:rsidRPr="00785C9F" w:rsidRDefault="00785C9F" w:rsidP="00131B99">
            <w:pPr>
              <w:pStyle w:val="BodyText1"/>
              <w:ind w:left="0"/>
              <w:jc w:val="center"/>
              <w:rPr>
                <w:rFonts w:cs="Arial"/>
                <w:sz w:val="22"/>
                <w:szCs w:val="22"/>
              </w:rPr>
            </w:pPr>
          </w:p>
        </w:tc>
        <w:tc>
          <w:tcPr>
            <w:tcW w:w="1981" w:type="dxa"/>
          </w:tcPr>
          <w:p w14:paraId="0CFF2BA1" w14:textId="77777777" w:rsidR="00785C9F" w:rsidRPr="00785C9F" w:rsidRDefault="00785C9F" w:rsidP="00131B99">
            <w:pPr>
              <w:pStyle w:val="BodyText1"/>
              <w:ind w:left="0"/>
              <w:jc w:val="center"/>
              <w:rPr>
                <w:rFonts w:cs="Arial"/>
                <w:sz w:val="22"/>
                <w:szCs w:val="22"/>
              </w:rPr>
            </w:pPr>
            <w:r w:rsidRPr="00785C9F">
              <w:rPr>
                <w:rFonts w:cs="Arial"/>
                <w:sz w:val="22"/>
                <w:szCs w:val="22"/>
              </w:rPr>
              <w:t>Should contain Secure Restful API</w:t>
            </w:r>
          </w:p>
        </w:tc>
      </w:tr>
      <w:tr w:rsidR="00785C9F" w:rsidRPr="00785C9F" w14:paraId="0555961B" w14:textId="77777777" w:rsidTr="00131B99">
        <w:tc>
          <w:tcPr>
            <w:tcW w:w="816" w:type="dxa"/>
            <w:vMerge/>
            <w:vAlign w:val="center"/>
          </w:tcPr>
          <w:p w14:paraId="18EE3712" w14:textId="77777777" w:rsidR="00785C9F" w:rsidRPr="00785C9F" w:rsidRDefault="00785C9F" w:rsidP="00131B99">
            <w:pPr>
              <w:pStyle w:val="BodyText1"/>
              <w:ind w:left="0"/>
              <w:jc w:val="center"/>
              <w:rPr>
                <w:rFonts w:cs="Arial"/>
                <w:sz w:val="22"/>
                <w:szCs w:val="22"/>
              </w:rPr>
            </w:pPr>
          </w:p>
        </w:tc>
        <w:tc>
          <w:tcPr>
            <w:tcW w:w="1980" w:type="dxa"/>
            <w:gridSpan w:val="2"/>
            <w:vMerge/>
            <w:vAlign w:val="center"/>
          </w:tcPr>
          <w:p w14:paraId="05C379D2" w14:textId="77777777" w:rsidR="00785C9F" w:rsidRPr="00785C9F" w:rsidRDefault="00785C9F" w:rsidP="00131B99">
            <w:pPr>
              <w:pStyle w:val="BodyText1"/>
              <w:ind w:left="0"/>
              <w:jc w:val="left"/>
              <w:rPr>
                <w:rFonts w:cs="Arial"/>
                <w:sz w:val="22"/>
                <w:szCs w:val="22"/>
              </w:rPr>
            </w:pPr>
          </w:p>
        </w:tc>
        <w:tc>
          <w:tcPr>
            <w:tcW w:w="2086" w:type="dxa"/>
            <w:gridSpan w:val="2"/>
          </w:tcPr>
          <w:p w14:paraId="37251D52" w14:textId="77777777" w:rsidR="00785C9F" w:rsidRPr="00785C9F" w:rsidRDefault="00785C9F" w:rsidP="00131B99">
            <w:pPr>
              <w:pStyle w:val="BodyText1"/>
              <w:ind w:left="0"/>
              <w:jc w:val="center"/>
              <w:rPr>
                <w:rFonts w:cs="Arial"/>
                <w:sz w:val="22"/>
                <w:szCs w:val="22"/>
              </w:rPr>
            </w:pPr>
            <w:r w:rsidRPr="00785C9F">
              <w:rPr>
                <w:rFonts w:cs="Arial"/>
                <w:sz w:val="22"/>
                <w:szCs w:val="22"/>
              </w:rPr>
              <w:t>Conform to HTML 5.0 and TLS 1.2</w:t>
            </w:r>
          </w:p>
        </w:tc>
        <w:tc>
          <w:tcPr>
            <w:tcW w:w="1889" w:type="dxa"/>
            <w:gridSpan w:val="3"/>
            <w:vAlign w:val="center"/>
          </w:tcPr>
          <w:p w14:paraId="25E296D3" w14:textId="77777777" w:rsidR="00785C9F" w:rsidRPr="00785C9F" w:rsidRDefault="00785C9F" w:rsidP="00131B99">
            <w:pPr>
              <w:pStyle w:val="BodyText1"/>
              <w:ind w:left="0"/>
              <w:jc w:val="center"/>
              <w:rPr>
                <w:rFonts w:cs="Arial"/>
                <w:sz w:val="22"/>
                <w:szCs w:val="22"/>
              </w:rPr>
            </w:pPr>
          </w:p>
        </w:tc>
        <w:tc>
          <w:tcPr>
            <w:tcW w:w="1981" w:type="dxa"/>
          </w:tcPr>
          <w:p w14:paraId="00C0F3CC" w14:textId="77777777" w:rsidR="00785C9F" w:rsidRPr="00785C9F" w:rsidRDefault="00785C9F" w:rsidP="00131B99">
            <w:pPr>
              <w:pStyle w:val="BodyText1"/>
              <w:ind w:left="0"/>
              <w:jc w:val="center"/>
              <w:rPr>
                <w:rFonts w:cs="Arial"/>
                <w:sz w:val="22"/>
                <w:szCs w:val="22"/>
              </w:rPr>
            </w:pPr>
            <w:r w:rsidRPr="00785C9F">
              <w:rPr>
                <w:rFonts w:cs="Arial"/>
                <w:sz w:val="22"/>
                <w:szCs w:val="22"/>
              </w:rPr>
              <w:t>Conform to HTML 5.0 and TLS 1.2</w:t>
            </w:r>
          </w:p>
        </w:tc>
      </w:tr>
      <w:tr w:rsidR="00785C9F" w:rsidRPr="00785C9F" w14:paraId="35A34042" w14:textId="77777777" w:rsidTr="00131B99">
        <w:tc>
          <w:tcPr>
            <w:tcW w:w="8752" w:type="dxa"/>
            <w:gridSpan w:val="9"/>
            <w:shd w:val="clear" w:color="auto" w:fill="F2F2F2" w:themeFill="background1" w:themeFillShade="F2"/>
            <w:vAlign w:val="center"/>
          </w:tcPr>
          <w:p w14:paraId="3F6C37BE" w14:textId="77777777" w:rsidR="00785C9F" w:rsidRPr="00785C9F" w:rsidRDefault="00785C9F" w:rsidP="00131B99">
            <w:pPr>
              <w:pStyle w:val="BodyText1"/>
              <w:ind w:left="0"/>
              <w:jc w:val="left"/>
              <w:rPr>
                <w:rFonts w:cs="Arial"/>
                <w:sz w:val="22"/>
                <w:szCs w:val="22"/>
              </w:rPr>
            </w:pPr>
            <w:r w:rsidRPr="00785C9F">
              <w:rPr>
                <w:rFonts w:cs="Arial"/>
                <w:b/>
                <w:sz w:val="22"/>
                <w:szCs w:val="22"/>
              </w:rPr>
              <w:t>Database Server</w:t>
            </w:r>
          </w:p>
        </w:tc>
      </w:tr>
      <w:tr w:rsidR="00785C9F" w:rsidRPr="00785C9F" w14:paraId="60585FC8" w14:textId="77777777" w:rsidTr="00131B99">
        <w:tc>
          <w:tcPr>
            <w:tcW w:w="816" w:type="dxa"/>
            <w:vAlign w:val="center"/>
          </w:tcPr>
          <w:p w14:paraId="52E50276" w14:textId="77777777" w:rsidR="00785C9F" w:rsidRPr="00785C9F" w:rsidRDefault="00785C9F" w:rsidP="00131B99">
            <w:pPr>
              <w:pStyle w:val="BodyText1"/>
              <w:ind w:left="0"/>
              <w:jc w:val="center"/>
              <w:rPr>
                <w:rFonts w:cs="Arial"/>
                <w:sz w:val="22"/>
                <w:szCs w:val="22"/>
              </w:rPr>
            </w:pPr>
            <w:r w:rsidRPr="00785C9F">
              <w:rPr>
                <w:rFonts w:cs="Arial"/>
                <w:sz w:val="22"/>
                <w:szCs w:val="22"/>
              </w:rPr>
              <w:t>2.2.13</w:t>
            </w:r>
          </w:p>
        </w:tc>
        <w:tc>
          <w:tcPr>
            <w:tcW w:w="1980" w:type="dxa"/>
            <w:gridSpan w:val="2"/>
            <w:vAlign w:val="center"/>
          </w:tcPr>
          <w:p w14:paraId="369C4495" w14:textId="77777777" w:rsidR="00785C9F" w:rsidRPr="00785C9F" w:rsidRDefault="00785C9F" w:rsidP="00131B99">
            <w:pPr>
              <w:pStyle w:val="BodyText1"/>
              <w:ind w:left="0"/>
              <w:jc w:val="left"/>
              <w:rPr>
                <w:rFonts w:cs="Arial"/>
                <w:sz w:val="22"/>
                <w:szCs w:val="22"/>
              </w:rPr>
            </w:pPr>
            <w:r w:rsidRPr="00785C9F">
              <w:rPr>
                <w:rFonts w:cs="Arial"/>
                <w:sz w:val="22"/>
                <w:szCs w:val="22"/>
              </w:rPr>
              <w:t>Database</w:t>
            </w:r>
          </w:p>
        </w:tc>
        <w:tc>
          <w:tcPr>
            <w:tcW w:w="1877" w:type="dxa"/>
            <w:vAlign w:val="center"/>
          </w:tcPr>
          <w:p w14:paraId="23FFC832" w14:textId="77777777" w:rsidR="00785C9F" w:rsidRPr="00785C9F" w:rsidRDefault="00785C9F" w:rsidP="00131B99">
            <w:pPr>
              <w:pStyle w:val="BodyText1"/>
              <w:ind w:left="0"/>
              <w:jc w:val="center"/>
              <w:rPr>
                <w:rFonts w:cs="Arial"/>
                <w:sz w:val="22"/>
                <w:szCs w:val="22"/>
              </w:rPr>
            </w:pPr>
            <w:r w:rsidRPr="00785C9F">
              <w:rPr>
                <w:rFonts w:cs="Arial"/>
                <w:sz w:val="22"/>
                <w:szCs w:val="22"/>
              </w:rPr>
              <w:t>SQL 2016 upwards preferably 2017</w:t>
            </w:r>
          </w:p>
          <w:p w14:paraId="26AFE541" w14:textId="77777777" w:rsidR="00785C9F" w:rsidRPr="00785C9F" w:rsidRDefault="00785C9F" w:rsidP="00131B99">
            <w:pPr>
              <w:pStyle w:val="BodyText1"/>
              <w:ind w:left="0"/>
              <w:jc w:val="center"/>
              <w:rPr>
                <w:rFonts w:cs="Arial"/>
                <w:sz w:val="22"/>
                <w:szCs w:val="22"/>
              </w:rPr>
            </w:pPr>
            <w:r w:rsidRPr="00785C9F">
              <w:rPr>
                <w:rFonts w:cs="Arial"/>
                <w:sz w:val="22"/>
                <w:szCs w:val="22"/>
              </w:rPr>
              <w:t>Oracle 11 / 12</w:t>
            </w:r>
          </w:p>
        </w:tc>
        <w:tc>
          <w:tcPr>
            <w:tcW w:w="1999" w:type="dxa"/>
            <w:gridSpan w:val="3"/>
            <w:vAlign w:val="center"/>
          </w:tcPr>
          <w:p w14:paraId="44FAC634" w14:textId="77777777" w:rsidR="00785C9F" w:rsidRPr="00785C9F" w:rsidRDefault="00785C9F" w:rsidP="00131B99">
            <w:pPr>
              <w:autoSpaceDE w:val="0"/>
              <w:autoSpaceDN w:val="0"/>
              <w:adjustRightInd w:val="0"/>
              <w:jc w:val="center"/>
              <w:rPr>
                <w:rFonts w:ascii="Arial" w:hAnsi="Arial" w:cs="Arial"/>
              </w:rPr>
            </w:pPr>
            <w:r w:rsidRPr="00785C9F">
              <w:rPr>
                <w:rFonts w:ascii="Arial" w:hAnsi="Arial" w:cs="Arial"/>
              </w:rPr>
              <w:t>SQL 2017 upwards preferably 2017</w:t>
            </w:r>
          </w:p>
        </w:tc>
        <w:tc>
          <w:tcPr>
            <w:tcW w:w="2080" w:type="dxa"/>
            <w:gridSpan w:val="2"/>
          </w:tcPr>
          <w:p w14:paraId="63929FB1" w14:textId="77777777" w:rsidR="00785C9F" w:rsidRPr="00785C9F" w:rsidRDefault="00785C9F" w:rsidP="00131B99">
            <w:pPr>
              <w:autoSpaceDE w:val="0"/>
              <w:autoSpaceDN w:val="0"/>
              <w:adjustRightInd w:val="0"/>
              <w:jc w:val="center"/>
              <w:rPr>
                <w:rFonts w:ascii="Arial" w:hAnsi="Arial" w:cs="Arial"/>
                <w:bCs/>
              </w:rPr>
            </w:pPr>
          </w:p>
          <w:p w14:paraId="0B052B3C" w14:textId="77777777" w:rsidR="00785C9F" w:rsidRPr="00785C9F" w:rsidRDefault="00785C9F" w:rsidP="00131B99">
            <w:pPr>
              <w:autoSpaceDE w:val="0"/>
              <w:autoSpaceDN w:val="0"/>
              <w:adjustRightInd w:val="0"/>
              <w:jc w:val="center"/>
              <w:rPr>
                <w:rFonts w:ascii="Arial" w:hAnsi="Arial" w:cs="Arial"/>
                <w:bCs/>
              </w:rPr>
            </w:pPr>
            <w:r w:rsidRPr="00785C9F">
              <w:rPr>
                <w:rFonts w:ascii="Arial" w:hAnsi="Arial" w:cs="Arial"/>
                <w:bCs/>
              </w:rPr>
              <w:t>Latest release</w:t>
            </w:r>
          </w:p>
        </w:tc>
      </w:tr>
      <w:tr w:rsidR="00785C9F" w:rsidRPr="00785C9F" w14:paraId="1EC4209A" w14:textId="77777777" w:rsidTr="00131B99">
        <w:tc>
          <w:tcPr>
            <w:tcW w:w="816" w:type="dxa"/>
            <w:vAlign w:val="center"/>
          </w:tcPr>
          <w:p w14:paraId="395F6455" w14:textId="77777777" w:rsidR="00785C9F" w:rsidRPr="00785C9F" w:rsidRDefault="00785C9F" w:rsidP="00131B99">
            <w:pPr>
              <w:pStyle w:val="BodyText1"/>
              <w:ind w:left="0"/>
              <w:jc w:val="center"/>
              <w:rPr>
                <w:rFonts w:cs="Arial"/>
                <w:sz w:val="22"/>
                <w:szCs w:val="22"/>
              </w:rPr>
            </w:pPr>
            <w:r w:rsidRPr="00785C9F">
              <w:rPr>
                <w:rFonts w:cs="Arial"/>
                <w:sz w:val="22"/>
                <w:szCs w:val="22"/>
              </w:rPr>
              <w:t>2.2.14</w:t>
            </w:r>
          </w:p>
        </w:tc>
        <w:tc>
          <w:tcPr>
            <w:tcW w:w="1980" w:type="dxa"/>
            <w:gridSpan w:val="2"/>
            <w:vAlign w:val="center"/>
          </w:tcPr>
          <w:p w14:paraId="1B98E134" w14:textId="77777777" w:rsidR="00785C9F" w:rsidRPr="00785C9F" w:rsidRDefault="00785C9F" w:rsidP="00131B99">
            <w:pPr>
              <w:pStyle w:val="BodyText1"/>
              <w:ind w:left="0"/>
              <w:jc w:val="left"/>
              <w:rPr>
                <w:rFonts w:cs="Arial"/>
                <w:sz w:val="22"/>
                <w:szCs w:val="22"/>
              </w:rPr>
            </w:pPr>
            <w:r w:rsidRPr="00785C9F">
              <w:rPr>
                <w:rFonts w:cs="Arial"/>
                <w:sz w:val="22"/>
                <w:szCs w:val="22"/>
              </w:rPr>
              <w:t>Operating Systems</w:t>
            </w:r>
          </w:p>
        </w:tc>
        <w:tc>
          <w:tcPr>
            <w:tcW w:w="1877" w:type="dxa"/>
            <w:vAlign w:val="center"/>
          </w:tcPr>
          <w:p w14:paraId="530456F0" w14:textId="77777777" w:rsidR="00785C9F" w:rsidRPr="00785C9F" w:rsidRDefault="00785C9F" w:rsidP="00131B99">
            <w:pPr>
              <w:pStyle w:val="BodyText1"/>
              <w:ind w:left="0"/>
              <w:rPr>
                <w:rFonts w:cs="Arial"/>
                <w:sz w:val="22"/>
                <w:szCs w:val="22"/>
              </w:rPr>
            </w:pPr>
            <w:r w:rsidRPr="00785C9F">
              <w:rPr>
                <w:rFonts w:cs="Arial"/>
                <w:sz w:val="22"/>
                <w:szCs w:val="22"/>
              </w:rPr>
              <w:t>Windows 2016</w:t>
            </w:r>
          </w:p>
          <w:p w14:paraId="6888273A" w14:textId="77777777" w:rsidR="00785C9F" w:rsidRPr="00785C9F" w:rsidRDefault="00785C9F" w:rsidP="00131B99">
            <w:pPr>
              <w:pStyle w:val="BodyText1"/>
              <w:ind w:left="0"/>
              <w:rPr>
                <w:rFonts w:cs="Arial"/>
                <w:sz w:val="22"/>
                <w:szCs w:val="22"/>
              </w:rPr>
            </w:pPr>
            <w:r w:rsidRPr="00785C9F">
              <w:rPr>
                <w:rFonts w:cs="Arial"/>
                <w:sz w:val="22"/>
                <w:szCs w:val="22"/>
              </w:rPr>
              <w:t>AIX 7.x</w:t>
            </w:r>
          </w:p>
        </w:tc>
        <w:tc>
          <w:tcPr>
            <w:tcW w:w="1999" w:type="dxa"/>
            <w:gridSpan w:val="3"/>
            <w:vAlign w:val="center"/>
          </w:tcPr>
          <w:p w14:paraId="4A55C771" w14:textId="77777777" w:rsidR="00785C9F" w:rsidRPr="00785C9F" w:rsidRDefault="00785C9F" w:rsidP="00131B99">
            <w:pPr>
              <w:pStyle w:val="BodyText1"/>
              <w:ind w:left="0"/>
              <w:jc w:val="center"/>
              <w:rPr>
                <w:rFonts w:cs="Arial"/>
                <w:sz w:val="22"/>
                <w:szCs w:val="22"/>
              </w:rPr>
            </w:pPr>
            <w:r w:rsidRPr="00785C9F">
              <w:rPr>
                <w:rFonts w:cs="Arial"/>
                <w:sz w:val="22"/>
                <w:szCs w:val="22"/>
              </w:rPr>
              <w:t>Windows 2012 R2</w:t>
            </w:r>
          </w:p>
        </w:tc>
        <w:tc>
          <w:tcPr>
            <w:tcW w:w="2080" w:type="dxa"/>
            <w:gridSpan w:val="2"/>
            <w:vAlign w:val="center"/>
          </w:tcPr>
          <w:p w14:paraId="57D11F0E" w14:textId="77777777" w:rsidR="00785C9F" w:rsidRPr="00785C9F" w:rsidRDefault="00785C9F" w:rsidP="00131B99">
            <w:pPr>
              <w:pStyle w:val="BodyText1"/>
              <w:ind w:left="0"/>
              <w:jc w:val="center"/>
              <w:rPr>
                <w:rFonts w:cs="Arial"/>
                <w:sz w:val="22"/>
                <w:szCs w:val="22"/>
              </w:rPr>
            </w:pPr>
            <w:r w:rsidRPr="00785C9F">
              <w:rPr>
                <w:rFonts w:cs="Arial"/>
                <w:sz w:val="22"/>
                <w:szCs w:val="22"/>
              </w:rPr>
              <w:t>Windows 2019</w:t>
            </w:r>
          </w:p>
          <w:p w14:paraId="0CA1303C" w14:textId="77777777" w:rsidR="00785C9F" w:rsidRPr="00785C9F" w:rsidRDefault="00785C9F" w:rsidP="00131B99">
            <w:pPr>
              <w:pStyle w:val="BodyText1"/>
              <w:ind w:left="0"/>
              <w:jc w:val="center"/>
              <w:rPr>
                <w:rFonts w:cs="Arial"/>
                <w:sz w:val="22"/>
                <w:szCs w:val="22"/>
              </w:rPr>
            </w:pPr>
            <w:r w:rsidRPr="00785C9F">
              <w:rPr>
                <w:rFonts w:cs="Arial"/>
                <w:sz w:val="22"/>
                <w:szCs w:val="22"/>
              </w:rPr>
              <w:t>AIX 7.x</w:t>
            </w:r>
          </w:p>
        </w:tc>
      </w:tr>
      <w:tr w:rsidR="00785C9F" w:rsidRPr="00785C9F" w14:paraId="1B23A1D2" w14:textId="77777777" w:rsidTr="00131B99">
        <w:tc>
          <w:tcPr>
            <w:tcW w:w="8752" w:type="dxa"/>
            <w:gridSpan w:val="9"/>
            <w:shd w:val="clear" w:color="auto" w:fill="F2F2F2" w:themeFill="background1" w:themeFillShade="F2"/>
            <w:vAlign w:val="center"/>
          </w:tcPr>
          <w:p w14:paraId="65236D43" w14:textId="77777777" w:rsidR="00785C9F" w:rsidRPr="00785C9F" w:rsidRDefault="00785C9F" w:rsidP="00131B99">
            <w:pPr>
              <w:pStyle w:val="BodyText1"/>
              <w:ind w:left="0"/>
              <w:jc w:val="left"/>
              <w:rPr>
                <w:rFonts w:cs="Arial"/>
                <w:sz w:val="22"/>
                <w:szCs w:val="22"/>
              </w:rPr>
            </w:pPr>
            <w:r w:rsidRPr="00785C9F">
              <w:rPr>
                <w:rFonts w:cs="Arial"/>
                <w:b/>
                <w:sz w:val="22"/>
                <w:szCs w:val="22"/>
              </w:rPr>
              <w:t>Storage</w:t>
            </w:r>
          </w:p>
        </w:tc>
      </w:tr>
      <w:tr w:rsidR="00785C9F" w:rsidRPr="00785C9F" w14:paraId="116C4192" w14:textId="77777777" w:rsidTr="00131B99">
        <w:tc>
          <w:tcPr>
            <w:tcW w:w="816" w:type="dxa"/>
            <w:tcBorders>
              <w:bottom w:val="single" w:sz="4" w:space="0" w:color="auto"/>
            </w:tcBorders>
            <w:vAlign w:val="center"/>
          </w:tcPr>
          <w:p w14:paraId="4103C025" w14:textId="77777777" w:rsidR="00785C9F" w:rsidRPr="00785C9F" w:rsidRDefault="00785C9F" w:rsidP="00131B99">
            <w:pPr>
              <w:pStyle w:val="BodyText1"/>
              <w:ind w:left="0"/>
              <w:jc w:val="center"/>
              <w:rPr>
                <w:rFonts w:cs="Arial"/>
                <w:sz w:val="22"/>
                <w:szCs w:val="22"/>
              </w:rPr>
            </w:pPr>
            <w:r w:rsidRPr="00785C9F">
              <w:rPr>
                <w:rFonts w:cs="Arial"/>
                <w:sz w:val="22"/>
                <w:szCs w:val="22"/>
              </w:rPr>
              <w:t>2.2.15</w:t>
            </w:r>
          </w:p>
        </w:tc>
        <w:tc>
          <w:tcPr>
            <w:tcW w:w="1980" w:type="dxa"/>
            <w:gridSpan w:val="2"/>
            <w:tcBorders>
              <w:bottom w:val="single" w:sz="4" w:space="0" w:color="auto"/>
            </w:tcBorders>
            <w:vAlign w:val="center"/>
          </w:tcPr>
          <w:p w14:paraId="47EF1086" w14:textId="77777777" w:rsidR="00785C9F" w:rsidRPr="00785C9F" w:rsidRDefault="00785C9F" w:rsidP="00131B99">
            <w:pPr>
              <w:pStyle w:val="BodyText1"/>
              <w:ind w:left="0"/>
              <w:jc w:val="left"/>
              <w:rPr>
                <w:rFonts w:cs="Arial"/>
                <w:sz w:val="22"/>
                <w:szCs w:val="22"/>
              </w:rPr>
            </w:pPr>
            <w:r w:rsidRPr="00785C9F">
              <w:rPr>
                <w:rFonts w:cs="Arial"/>
                <w:sz w:val="22"/>
                <w:szCs w:val="22"/>
              </w:rPr>
              <w:t>Storage</w:t>
            </w:r>
          </w:p>
        </w:tc>
        <w:tc>
          <w:tcPr>
            <w:tcW w:w="1877" w:type="dxa"/>
            <w:tcBorders>
              <w:bottom w:val="single" w:sz="4" w:space="0" w:color="auto"/>
            </w:tcBorders>
            <w:vAlign w:val="center"/>
          </w:tcPr>
          <w:p w14:paraId="3959D0A7" w14:textId="77777777" w:rsidR="00785C9F" w:rsidRPr="00785C9F" w:rsidRDefault="00785C9F" w:rsidP="00131B99">
            <w:pPr>
              <w:pStyle w:val="BodyText1"/>
              <w:ind w:left="0"/>
              <w:jc w:val="left"/>
              <w:rPr>
                <w:rFonts w:cs="Arial"/>
                <w:sz w:val="22"/>
                <w:szCs w:val="22"/>
              </w:rPr>
            </w:pPr>
            <w:r w:rsidRPr="00785C9F">
              <w:rPr>
                <w:rFonts w:cs="Arial"/>
                <w:sz w:val="22"/>
                <w:szCs w:val="22"/>
              </w:rPr>
              <w:t>IBM v7000 SAN</w:t>
            </w:r>
          </w:p>
          <w:p w14:paraId="45A666B1" w14:textId="77777777" w:rsidR="00785C9F" w:rsidRPr="00785C9F" w:rsidRDefault="00785C9F" w:rsidP="00131B99">
            <w:pPr>
              <w:pStyle w:val="BodyText1"/>
              <w:ind w:left="0"/>
              <w:jc w:val="left"/>
              <w:rPr>
                <w:rFonts w:cs="Arial"/>
                <w:sz w:val="22"/>
                <w:szCs w:val="22"/>
              </w:rPr>
            </w:pPr>
            <w:r w:rsidRPr="00785C9F">
              <w:rPr>
                <w:rFonts w:cs="Arial"/>
                <w:sz w:val="22"/>
                <w:szCs w:val="22"/>
              </w:rPr>
              <w:t>Brocade FC connectivity</w:t>
            </w:r>
          </w:p>
        </w:tc>
        <w:tc>
          <w:tcPr>
            <w:tcW w:w="1999" w:type="dxa"/>
            <w:gridSpan w:val="3"/>
            <w:tcBorders>
              <w:bottom w:val="single" w:sz="4" w:space="0" w:color="auto"/>
            </w:tcBorders>
          </w:tcPr>
          <w:p w14:paraId="1BBE6DD8" w14:textId="77777777" w:rsidR="00785C9F" w:rsidRPr="00785C9F" w:rsidRDefault="00785C9F" w:rsidP="00131B99">
            <w:pPr>
              <w:pStyle w:val="BodyText1"/>
              <w:ind w:left="0"/>
              <w:jc w:val="left"/>
              <w:rPr>
                <w:rFonts w:cs="Arial"/>
                <w:sz w:val="22"/>
                <w:szCs w:val="22"/>
              </w:rPr>
            </w:pPr>
          </w:p>
        </w:tc>
        <w:tc>
          <w:tcPr>
            <w:tcW w:w="2080" w:type="dxa"/>
            <w:gridSpan w:val="2"/>
            <w:tcBorders>
              <w:bottom w:val="single" w:sz="4" w:space="0" w:color="auto"/>
            </w:tcBorders>
            <w:vAlign w:val="center"/>
          </w:tcPr>
          <w:p w14:paraId="7388AD44" w14:textId="77777777" w:rsidR="00785C9F" w:rsidRPr="00785C9F" w:rsidRDefault="00785C9F" w:rsidP="00131B99">
            <w:pPr>
              <w:pStyle w:val="BodyText1"/>
              <w:ind w:left="0"/>
              <w:jc w:val="center"/>
              <w:rPr>
                <w:rFonts w:cs="Arial"/>
                <w:sz w:val="22"/>
                <w:szCs w:val="22"/>
              </w:rPr>
            </w:pPr>
            <w:r w:rsidRPr="00785C9F">
              <w:rPr>
                <w:rFonts w:cs="Arial"/>
                <w:sz w:val="22"/>
                <w:szCs w:val="22"/>
              </w:rPr>
              <w:t>IBM v7000 SAN</w:t>
            </w:r>
          </w:p>
          <w:p w14:paraId="5D6BF393" w14:textId="77777777" w:rsidR="00785C9F" w:rsidRPr="00785C9F" w:rsidRDefault="00785C9F" w:rsidP="00131B99">
            <w:pPr>
              <w:pStyle w:val="BodyText1"/>
              <w:ind w:left="0"/>
              <w:jc w:val="center"/>
              <w:rPr>
                <w:rFonts w:cs="Arial"/>
                <w:sz w:val="22"/>
                <w:szCs w:val="22"/>
              </w:rPr>
            </w:pPr>
            <w:r w:rsidRPr="00785C9F">
              <w:rPr>
                <w:rFonts w:cs="Arial"/>
                <w:sz w:val="22"/>
                <w:szCs w:val="22"/>
              </w:rPr>
              <w:t>Brocade FC connectivity</w:t>
            </w:r>
          </w:p>
        </w:tc>
      </w:tr>
      <w:tr w:rsidR="00785C9F" w:rsidRPr="00785C9F" w14:paraId="32AFBA99" w14:textId="77777777" w:rsidTr="00131B99">
        <w:tc>
          <w:tcPr>
            <w:tcW w:w="8752" w:type="dxa"/>
            <w:gridSpan w:val="9"/>
            <w:shd w:val="clear" w:color="auto" w:fill="F2F2F2" w:themeFill="background1" w:themeFillShade="F2"/>
            <w:vAlign w:val="center"/>
          </w:tcPr>
          <w:p w14:paraId="011C387D" w14:textId="77777777" w:rsidR="00785C9F" w:rsidRPr="00785C9F" w:rsidRDefault="00785C9F" w:rsidP="00131B99">
            <w:pPr>
              <w:pStyle w:val="BodyText1"/>
              <w:ind w:left="0"/>
              <w:jc w:val="left"/>
              <w:rPr>
                <w:rFonts w:cs="Arial"/>
                <w:sz w:val="22"/>
                <w:szCs w:val="22"/>
              </w:rPr>
            </w:pPr>
            <w:r w:rsidRPr="00785C9F">
              <w:rPr>
                <w:rFonts w:cs="Arial"/>
                <w:b/>
                <w:sz w:val="22"/>
                <w:szCs w:val="22"/>
              </w:rPr>
              <w:t>Service Continuity</w:t>
            </w:r>
          </w:p>
        </w:tc>
      </w:tr>
      <w:tr w:rsidR="00785C9F" w:rsidRPr="00785C9F" w14:paraId="48AAEE39" w14:textId="77777777" w:rsidTr="00131B99">
        <w:trPr>
          <w:trHeight w:val="906"/>
        </w:trPr>
        <w:tc>
          <w:tcPr>
            <w:tcW w:w="816" w:type="dxa"/>
            <w:vAlign w:val="center"/>
          </w:tcPr>
          <w:p w14:paraId="1A96595A" w14:textId="77777777" w:rsidR="00785C9F" w:rsidRPr="00785C9F" w:rsidRDefault="00785C9F" w:rsidP="00131B99">
            <w:pPr>
              <w:pStyle w:val="BodyText1"/>
              <w:ind w:left="0"/>
              <w:jc w:val="center"/>
              <w:rPr>
                <w:rFonts w:cs="Arial"/>
                <w:sz w:val="22"/>
                <w:szCs w:val="22"/>
              </w:rPr>
            </w:pPr>
            <w:r w:rsidRPr="00785C9F">
              <w:rPr>
                <w:rFonts w:cs="Arial"/>
                <w:sz w:val="22"/>
                <w:szCs w:val="22"/>
              </w:rPr>
              <w:t>2.2.16</w:t>
            </w:r>
          </w:p>
        </w:tc>
        <w:tc>
          <w:tcPr>
            <w:tcW w:w="1980" w:type="dxa"/>
            <w:gridSpan w:val="2"/>
          </w:tcPr>
          <w:p w14:paraId="14EE818A" w14:textId="77777777" w:rsidR="00785C9F" w:rsidRPr="00785C9F" w:rsidRDefault="00785C9F" w:rsidP="00131B99">
            <w:pPr>
              <w:pStyle w:val="BodyText1"/>
              <w:ind w:left="0"/>
              <w:jc w:val="center"/>
              <w:rPr>
                <w:rFonts w:cs="Arial"/>
                <w:sz w:val="22"/>
                <w:szCs w:val="22"/>
              </w:rPr>
            </w:pPr>
            <w:r w:rsidRPr="00785C9F">
              <w:rPr>
                <w:rFonts w:cs="Arial"/>
                <w:sz w:val="22"/>
                <w:szCs w:val="22"/>
              </w:rPr>
              <w:br/>
              <w:t>Operational Resilience</w:t>
            </w:r>
          </w:p>
        </w:tc>
        <w:tc>
          <w:tcPr>
            <w:tcW w:w="3876" w:type="dxa"/>
            <w:gridSpan w:val="4"/>
            <w:vAlign w:val="center"/>
          </w:tcPr>
          <w:p w14:paraId="1CEC50EE" w14:textId="77777777" w:rsidR="00785C9F" w:rsidRPr="00785C9F" w:rsidRDefault="00785C9F" w:rsidP="00131B99">
            <w:pPr>
              <w:spacing w:after="240"/>
              <w:jc w:val="center"/>
              <w:rPr>
                <w:rFonts w:ascii="Arial" w:hAnsi="Arial" w:cs="Arial"/>
              </w:rPr>
            </w:pPr>
            <w:r w:rsidRPr="00785C9F">
              <w:rPr>
                <w:rFonts w:ascii="Arial" w:hAnsi="Arial" w:cs="Arial"/>
              </w:rPr>
              <w:t>Replicated storage over two sites for core business systems.</w:t>
            </w:r>
          </w:p>
          <w:p w14:paraId="30E988BA" w14:textId="77777777" w:rsidR="00785C9F" w:rsidRPr="00785C9F" w:rsidRDefault="00785C9F" w:rsidP="00131B99">
            <w:pPr>
              <w:spacing w:after="240"/>
              <w:jc w:val="center"/>
              <w:rPr>
                <w:rFonts w:ascii="Arial" w:hAnsi="Arial" w:cs="Arial"/>
              </w:rPr>
            </w:pPr>
            <w:r w:rsidRPr="00785C9F">
              <w:rPr>
                <w:rFonts w:ascii="Arial" w:hAnsi="Arial" w:cs="Arial"/>
              </w:rPr>
              <w:t>Network, ISP and Telephony are resilient across and Active/Active Dual DC</w:t>
            </w:r>
          </w:p>
        </w:tc>
        <w:tc>
          <w:tcPr>
            <w:tcW w:w="2080" w:type="dxa"/>
            <w:gridSpan w:val="2"/>
          </w:tcPr>
          <w:p w14:paraId="0A2F03A1" w14:textId="77777777" w:rsidR="00785C9F" w:rsidRPr="00785C9F" w:rsidRDefault="00785C9F" w:rsidP="00131B99">
            <w:pPr>
              <w:spacing w:after="240"/>
              <w:jc w:val="center"/>
              <w:rPr>
                <w:rFonts w:ascii="Arial" w:hAnsi="Arial" w:cs="Arial"/>
              </w:rPr>
            </w:pPr>
            <w:r w:rsidRPr="00785C9F">
              <w:rPr>
                <w:rFonts w:ascii="Arial" w:hAnsi="Arial" w:cs="Arial"/>
              </w:rPr>
              <w:t>Cloud based solutions may be increasingly considered</w:t>
            </w:r>
          </w:p>
        </w:tc>
      </w:tr>
    </w:tbl>
    <w:p w14:paraId="6081E1C6" w14:textId="77777777" w:rsidR="00785C9F" w:rsidRPr="00785C9F" w:rsidRDefault="00785C9F" w:rsidP="00470D8E">
      <w:pPr>
        <w:pStyle w:val="L1"/>
        <w:numPr>
          <w:ilvl w:val="1"/>
          <w:numId w:val="11"/>
        </w:numPr>
        <w:jc w:val="left"/>
        <w:rPr>
          <w:rFonts w:ascii="Arial" w:hAnsi="Arial"/>
          <w:sz w:val="22"/>
          <w:szCs w:val="22"/>
        </w:rPr>
      </w:pPr>
      <w:bookmarkStart w:id="90" w:name="_Toc460828545"/>
      <w:bookmarkStart w:id="91" w:name="_Toc161657417"/>
      <w:r w:rsidRPr="00785C9F">
        <w:rPr>
          <w:rFonts w:ascii="Arial" w:hAnsi="Arial"/>
          <w:sz w:val="22"/>
          <w:szCs w:val="22"/>
        </w:rPr>
        <w:t>Environment Components</w:t>
      </w:r>
      <w:bookmarkEnd w:id="90"/>
      <w:bookmarkEnd w:id="91"/>
      <w:r w:rsidRPr="00785C9F">
        <w:rPr>
          <w:rFonts w:ascii="Arial" w:hAnsi="Arial"/>
          <w:sz w:val="22"/>
          <w:szCs w:val="22"/>
        </w:rPr>
        <w:br/>
      </w:r>
    </w:p>
    <w:tbl>
      <w:tblPr>
        <w:tblW w:w="86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914"/>
        <w:gridCol w:w="2505"/>
        <w:gridCol w:w="3270"/>
      </w:tblGrid>
      <w:tr w:rsidR="00785C9F" w:rsidRPr="00785C9F" w14:paraId="5EBC4F4A" w14:textId="77777777" w:rsidTr="00131B99">
        <w:tc>
          <w:tcPr>
            <w:tcW w:w="924" w:type="dxa"/>
            <w:shd w:val="clear" w:color="auto" w:fill="BFBFBF" w:themeFill="background1" w:themeFillShade="BF"/>
            <w:vAlign w:val="center"/>
          </w:tcPr>
          <w:p w14:paraId="71BF6203" w14:textId="77777777" w:rsidR="00785C9F" w:rsidRPr="00785C9F" w:rsidRDefault="00785C9F" w:rsidP="00131B99">
            <w:pPr>
              <w:pStyle w:val="BodyText1"/>
              <w:ind w:left="0"/>
              <w:jc w:val="center"/>
              <w:rPr>
                <w:rFonts w:cs="Arial"/>
                <w:b/>
                <w:sz w:val="22"/>
                <w:szCs w:val="22"/>
              </w:rPr>
            </w:pPr>
            <w:r w:rsidRPr="00785C9F">
              <w:rPr>
                <w:rFonts w:cs="Arial"/>
                <w:b/>
                <w:sz w:val="22"/>
                <w:szCs w:val="22"/>
              </w:rPr>
              <w:t>ID</w:t>
            </w:r>
          </w:p>
        </w:tc>
        <w:tc>
          <w:tcPr>
            <w:tcW w:w="1914" w:type="dxa"/>
            <w:shd w:val="clear" w:color="auto" w:fill="BFBFBF" w:themeFill="background1" w:themeFillShade="BF"/>
            <w:vAlign w:val="center"/>
          </w:tcPr>
          <w:p w14:paraId="561FFB4F" w14:textId="77777777" w:rsidR="00785C9F" w:rsidRPr="00785C9F" w:rsidRDefault="00785C9F" w:rsidP="00131B99">
            <w:pPr>
              <w:pStyle w:val="BodyText1"/>
              <w:ind w:left="0"/>
              <w:jc w:val="center"/>
              <w:rPr>
                <w:rFonts w:cs="Arial"/>
                <w:b/>
                <w:sz w:val="22"/>
                <w:szCs w:val="22"/>
              </w:rPr>
            </w:pPr>
            <w:r w:rsidRPr="00785C9F">
              <w:rPr>
                <w:rFonts w:cs="Arial"/>
                <w:b/>
                <w:sz w:val="22"/>
                <w:szCs w:val="22"/>
              </w:rPr>
              <w:t>Component</w:t>
            </w:r>
          </w:p>
        </w:tc>
        <w:tc>
          <w:tcPr>
            <w:tcW w:w="2505" w:type="dxa"/>
            <w:shd w:val="clear" w:color="auto" w:fill="BFBFBF" w:themeFill="background1" w:themeFillShade="BF"/>
            <w:vAlign w:val="center"/>
          </w:tcPr>
          <w:p w14:paraId="23F8E708" w14:textId="77777777" w:rsidR="00785C9F" w:rsidRPr="00785C9F" w:rsidRDefault="00785C9F" w:rsidP="00131B99">
            <w:pPr>
              <w:pStyle w:val="BodyText1"/>
              <w:ind w:left="0"/>
              <w:jc w:val="center"/>
              <w:rPr>
                <w:rFonts w:cs="Arial"/>
                <w:b/>
                <w:sz w:val="22"/>
                <w:szCs w:val="22"/>
              </w:rPr>
            </w:pPr>
            <w:r w:rsidRPr="00785C9F">
              <w:rPr>
                <w:rFonts w:cs="Arial"/>
                <w:b/>
                <w:sz w:val="22"/>
                <w:szCs w:val="22"/>
              </w:rPr>
              <w:t>Current Technology</w:t>
            </w:r>
          </w:p>
        </w:tc>
        <w:tc>
          <w:tcPr>
            <w:tcW w:w="3270" w:type="dxa"/>
            <w:shd w:val="clear" w:color="auto" w:fill="BFBFBF" w:themeFill="background1" w:themeFillShade="BF"/>
          </w:tcPr>
          <w:p w14:paraId="1EC3F5E0" w14:textId="77777777" w:rsidR="00785C9F" w:rsidRPr="00785C9F" w:rsidRDefault="00785C9F" w:rsidP="00131B99">
            <w:pPr>
              <w:pStyle w:val="BodyText1"/>
              <w:ind w:left="0"/>
              <w:jc w:val="center"/>
              <w:rPr>
                <w:rFonts w:cs="Arial"/>
                <w:b/>
                <w:sz w:val="22"/>
                <w:szCs w:val="22"/>
              </w:rPr>
            </w:pPr>
            <w:r w:rsidRPr="00785C9F">
              <w:rPr>
                <w:rFonts w:cs="Arial"/>
                <w:b/>
                <w:sz w:val="22"/>
                <w:szCs w:val="22"/>
              </w:rPr>
              <w:t>Future</w:t>
            </w:r>
          </w:p>
        </w:tc>
      </w:tr>
      <w:tr w:rsidR="00785C9F" w:rsidRPr="00785C9F" w14:paraId="48AA240C" w14:textId="77777777" w:rsidTr="00131B99">
        <w:tc>
          <w:tcPr>
            <w:tcW w:w="924" w:type="dxa"/>
            <w:vAlign w:val="center"/>
          </w:tcPr>
          <w:p w14:paraId="793ABD92" w14:textId="77777777" w:rsidR="00785C9F" w:rsidRPr="00785C9F" w:rsidRDefault="00785C9F" w:rsidP="00131B99">
            <w:pPr>
              <w:pStyle w:val="BodyText1"/>
              <w:ind w:left="0"/>
              <w:jc w:val="center"/>
              <w:rPr>
                <w:rFonts w:cs="Arial"/>
                <w:sz w:val="22"/>
                <w:szCs w:val="22"/>
              </w:rPr>
            </w:pPr>
            <w:r w:rsidRPr="00785C9F">
              <w:rPr>
                <w:rFonts w:cs="Arial"/>
                <w:sz w:val="22"/>
                <w:szCs w:val="22"/>
              </w:rPr>
              <w:t>2.3.1</w:t>
            </w:r>
          </w:p>
        </w:tc>
        <w:tc>
          <w:tcPr>
            <w:tcW w:w="1914" w:type="dxa"/>
            <w:vAlign w:val="center"/>
          </w:tcPr>
          <w:p w14:paraId="5D877543" w14:textId="77777777" w:rsidR="00785C9F" w:rsidRPr="00785C9F" w:rsidRDefault="00785C9F" w:rsidP="00131B99">
            <w:pPr>
              <w:pStyle w:val="BodyText1"/>
              <w:ind w:left="0"/>
              <w:jc w:val="left"/>
              <w:rPr>
                <w:rFonts w:cs="Arial"/>
                <w:sz w:val="22"/>
                <w:szCs w:val="22"/>
              </w:rPr>
            </w:pPr>
            <w:r w:rsidRPr="00785C9F">
              <w:rPr>
                <w:rFonts w:cs="Arial"/>
                <w:sz w:val="22"/>
                <w:szCs w:val="22"/>
              </w:rPr>
              <w:t>Remote Access</w:t>
            </w:r>
          </w:p>
        </w:tc>
        <w:tc>
          <w:tcPr>
            <w:tcW w:w="2505" w:type="dxa"/>
            <w:vAlign w:val="center"/>
          </w:tcPr>
          <w:p w14:paraId="30AA627C"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Cisco AnyConnect VPN</w:t>
            </w:r>
          </w:p>
          <w:p w14:paraId="1390EC0B" w14:textId="77777777" w:rsidR="00785C9F" w:rsidRPr="00785C9F" w:rsidRDefault="00785C9F" w:rsidP="00131B99">
            <w:pPr>
              <w:pStyle w:val="BodyText1"/>
              <w:ind w:left="0"/>
              <w:jc w:val="center"/>
              <w:rPr>
                <w:rFonts w:cs="Arial"/>
                <w:color w:val="000000" w:themeColor="text1"/>
                <w:sz w:val="22"/>
                <w:szCs w:val="22"/>
              </w:rPr>
            </w:pPr>
            <w:r w:rsidRPr="00785C9F">
              <w:rPr>
                <w:rFonts w:cs="Arial"/>
                <w:color w:val="000000" w:themeColor="text1"/>
                <w:sz w:val="22"/>
                <w:szCs w:val="22"/>
              </w:rPr>
              <w:t>F5 Portal/clientless VPN</w:t>
            </w:r>
          </w:p>
          <w:p w14:paraId="39BC0FEE" w14:textId="77777777" w:rsidR="00785C9F" w:rsidRPr="00785C9F" w:rsidRDefault="00785C9F" w:rsidP="00131B99">
            <w:pPr>
              <w:pStyle w:val="BodyText1"/>
              <w:ind w:left="0"/>
              <w:jc w:val="center"/>
              <w:rPr>
                <w:rFonts w:cs="Arial"/>
                <w:color w:val="000000"/>
                <w:sz w:val="22"/>
                <w:szCs w:val="22"/>
              </w:rPr>
            </w:pPr>
            <w:r w:rsidRPr="00785C9F">
              <w:rPr>
                <w:rFonts w:cs="Arial"/>
                <w:color w:val="000000" w:themeColor="text1"/>
                <w:sz w:val="22"/>
                <w:szCs w:val="22"/>
              </w:rPr>
              <w:t>Microsoft RDS</w:t>
            </w:r>
          </w:p>
        </w:tc>
        <w:tc>
          <w:tcPr>
            <w:tcW w:w="3270" w:type="dxa"/>
            <w:vAlign w:val="center"/>
          </w:tcPr>
          <w:p w14:paraId="7EBBDE32"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Cisco AnyConnect VPN</w:t>
            </w:r>
          </w:p>
          <w:p w14:paraId="084821F9" w14:textId="77777777" w:rsidR="00785C9F" w:rsidRPr="00785C9F" w:rsidRDefault="00785C9F" w:rsidP="00131B99">
            <w:pPr>
              <w:pStyle w:val="BodyText1"/>
              <w:ind w:left="0"/>
              <w:jc w:val="center"/>
              <w:rPr>
                <w:rFonts w:cs="Arial"/>
                <w:color w:val="000000" w:themeColor="text1"/>
                <w:sz w:val="22"/>
                <w:szCs w:val="22"/>
              </w:rPr>
            </w:pPr>
            <w:r w:rsidRPr="00785C9F">
              <w:rPr>
                <w:rFonts w:cs="Arial"/>
                <w:color w:val="000000" w:themeColor="text1"/>
                <w:sz w:val="22"/>
                <w:szCs w:val="22"/>
              </w:rPr>
              <w:t>F5 Portal/clientless VPN</w:t>
            </w:r>
          </w:p>
          <w:p w14:paraId="524C0008" w14:textId="77777777" w:rsidR="00785C9F" w:rsidRPr="00785C9F" w:rsidRDefault="00785C9F" w:rsidP="00131B99">
            <w:pPr>
              <w:pStyle w:val="BodyText1"/>
              <w:ind w:left="0"/>
              <w:jc w:val="center"/>
              <w:rPr>
                <w:rFonts w:cs="Arial"/>
                <w:color w:val="000000"/>
                <w:sz w:val="22"/>
                <w:szCs w:val="22"/>
              </w:rPr>
            </w:pPr>
            <w:r w:rsidRPr="00785C9F">
              <w:rPr>
                <w:rFonts w:cs="Arial"/>
                <w:color w:val="000000" w:themeColor="text1"/>
                <w:sz w:val="22"/>
                <w:szCs w:val="22"/>
              </w:rPr>
              <w:t>Microsoft RDS</w:t>
            </w:r>
          </w:p>
        </w:tc>
      </w:tr>
      <w:tr w:rsidR="00785C9F" w:rsidRPr="00785C9F" w14:paraId="21334DBC" w14:textId="77777777" w:rsidTr="00131B99">
        <w:tc>
          <w:tcPr>
            <w:tcW w:w="924" w:type="dxa"/>
            <w:vAlign w:val="center"/>
          </w:tcPr>
          <w:p w14:paraId="4235C4D7" w14:textId="77777777" w:rsidR="00785C9F" w:rsidRPr="00785C9F" w:rsidRDefault="00785C9F" w:rsidP="00131B99">
            <w:pPr>
              <w:pStyle w:val="BodyText1"/>
              <w:ind w:left="0"/>
              <w:jc w:val="center"/>
              <w:rPr>
                <w:rFonts w:cs="Arial"/>
                <w:sz w:val="22"/>
                <w:szCs w:val="22"/>
              </w:rPr>
            </w:pPr>
            <w:r w:rsidRPr="00785C9F">
              <w:rPr>
                <w:rFonts w:cs="Arial"/>
                <w:sz w:val="22"/>
                <w:szCs w:val="22"/>
              </w:rPr>
              <w:t>2.3.2</w:t>
            </w:r>
          </w:p>
        </w:tc>
        <w:tc>
          <w:tcPr>
            <w:tcW w:w="1914" w:type="dxa"/>
            <w:vAlign w:val="center"/>
          </w:tcPr>
          <w:p w14:paraId="23CD35D6" w14:textId="77777777" w:rsidR="00785C9F" w:rsidRPr="00785C9F" w:rsidRDefault="00785C9F" w:rsidP="00131B99">
            <w:pPr>
              <w:pStyle w:val="BodyText1"/>
              <w:ind w:left="0"/>
              <w:jc w:val="left"/>
              <w:rPr>
                <w:rFonts w:cs="Arial"/>
                <w:sz w:val="22"/>
                <w:szCs w:val="22"/>
              </w:rPr>
            </w:pPr>
            <w:r w:rsidRPr="00785C9F">
              <w:rPr>
                <w:rFonts w:cs="Arial"/>
                <w:sz w:val="22"/>
                <w:szCs w:val="22"/>
              </w:rPr>
              <w:t>Email</w:t>
            </w:r>
          </w:p>
        </w:tc>
        <w:tc>
          <w:tcPr>
            <w:tcW w:w="2505" w:type="dxa"/>
            <w:vAlign w:val="center"/>
          </w:tcPr>
          <w:p w14:paraId="12972265" w14:textId="77777777" w:rsidR="00785C9F" w:rsidRPr="00785C9F" w:rsidRDefault="00785C9F" w:rsidP="00131B99">
            <w:pPr>
              <w:pStyle w:val="BodyText1"/>
              <w:ind w:left="0"/>
              <w:jc w:val="center"/>
              <w:rPr>
                <w:rFonts w:cs="Arial"/>
                <w:sz w:val="22"/>
                <w:szCs w:val="22"/>
              </w:rPr>
            </w:pPr>
            <w:r w:rsidRPr="00785C9F">
              <w:rPr>
                <w:rFonts w:cs="Arial"/>
                <w:sz w:val="22"/>
                <w:szCs w:val="22"/>
              </w:rPr>
              <w:t>Exchange Online (O365)</w:t>
            </w:r>
          </w:p>
        </w:tc>
        <w:tc>
          <w:tcPr>
            <w:tcW w:w="3270" w:type="dxa"/>
            <w:vAlign w:val="center"/>
          </w:tcPr>
          <w:p w14:paraId="4B0F3364" w14:textId="77777777" w:rsidR="00785C9F" w:rsidRPr="00785C9F" w:rsidRDefault="00785C9F" w:rsidP="00131B99">
            <w:pPr>
              <w:pStyle w:val="BodyText1"/>
              <w:ind w:left="0"/>
              <w:jc w:val="center"/>
              <w:rPr>
                <w:rFonts w:cs="Arial"/>
                <w:sz w:val="22"/>
                <w:szCs w:val="22"/>
              </w:rPr>
            </w:pPr>
            <w:r w:rsidRPr="00785C9F">
              <w:rPr>
                <w:rFonts w:cs="Arial"/>
                <w:sz w:val="22"/>
                <w:szCs w:val="22"/>
              </w:rPr>
              <w:t>Exchange online (O365)</w:t>
            </w:r>
          </w:p>
        </w:tc>
      </w:tr>
      <w:tr w:rsidR="00785C9F" w:rsidRPr="00785C9F" w14:paraId="22BB4569" w14:textId="77777777" w:rsidTr="00131B99">
        <w:tc>
          <w:tcPr>
            <w:tcW w:w="924" w:type="dxa"/>
            <w:vMerge w:val="restart"/>
            <w:vAlign w:val="center"/>
          </w:tcPr>
          <w:p w14:paraId="4839E6EF" w14:textId="77777777" w:rsidR="00785C9F" w:rsidRPr="00785C9F" w:rsidRDefault="00785C9F" w:rsidP="00131B99">
            <w:pPr>
              <w:pStyle w:val="BodyText1"/>
              <w:ind w:left="0"/>
              <w:jc w:val="center"/>
              <w:rPr>
                <w:rFonts w:cs="Arial"/>
                <w:sz w:val="22"/>
                <w:szCs w:val="22"/>
              </w:rPr>
            </w:pPr>
          </w:p>
          <w:p w14:paraId="705D3D28" w14:textId="77777777" w:rsidR="00785C9F" w:rsidRPr="00785C9F" w:rsidRDefault="00785C9F" w:rsidP="00131B99">
            <w:pPr>
              <w:pStyle w:val="BodyText1"/>
              <w:ind w:left="0"/>
              <w:jc w:val="center"/>
              <w:rPr>
                <w:rFonts w:cs="Arial"/>
                <w:sz w:val="22"/>
                <w:szCs w:val="22"/>
              </w:rPr>
            </w:pPr>
            <w:r w:rsidRPr="00785C9F">
              <w:rPr>
                <w:rFonts w:cs="Arial"/>
                <w:sz w:val="22"/>
                <w:szCs w:val="22"/>
              </w:rPr>
              <w:t>2.3.3</w:t>
            </w:r>
          </w:p>
        </w:tc>
        <w:tc>
          <w:tcPr>
            <w:tcW w:w="1914" w:type="dxa"/>
            <w:vMerge w:val="restart"/>
            <w:vAlign w:val="center"/>
          </w:tcPr>
          <w:p w14:paraId="44001BAC" w14:textId="77777777" w:rsidR="00785C9F" w:rsidRPr="00785C9F" w:rsidRDefault="00785C9F" w:rsidP="00131B99">
            <w:pPr>
              <w:pStyle w:val="BodyText1"/>
              <w:ind w:left="0"/>
              <w:jc w:val="left"/>
              <w:rPr>
                <w:rFonts w:cs="Arial"/>
                <w:sz w:val="22"/>
                <w:szCs w:val="22"/>
              </w:rPr>
            </w:pPr>
            <w:r w:rsidRPr="00785C9F">
              <w:rPr>
                <w:rFonts w:cs="Arial"/>
                <w:sz w:val="22"/>
                <w:szCs w:val="22"/>
              </w:rPr>
              <w:t>Backups</w:t>
            </w:r>
          </w:p>
        </w:tc>
        <w:tc>
          <w:tcPr>
            <w:tcW w:w="2505" w:type="dxa"/>
            <w:vAlign w:val="center"/>
          </w:tcPr>
          <w:p w14:paraId="53325DF0"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Veritas </w:t>
            </w:r>
            <w:proofErr w:type="spellStart"/>
            <w:r w:rsidRPr="00785C9F">
              <w:rPr>
                <w:rFonts w:cs="Arial"/>
                <w:sz w:val="22"/>
                <w:szCs w:val="22"/>
              </w:rPr>
              <w:t>Netbackup</w:t>
            </w:r>
            <w:proofErr w:type="spellEnd"/>
            <w:r w:rsidRPr="00785C9F">
              <w:rPr>
                <w:rFonts w:cs="Arial"/>
                <w:sz w:val="22"/>
                <w:szCs w:val="22"/>
              </w:rPr>
              <w:t xml:space="preserve"> 8.0</w:t>
            </w:r>
          </w:p>
        </w:tc>
        <w:tc>
          <w:tcPr>
            <w:tcW w:w="3270" w:type="dxa"/>
          </w:tcPr>
          <w:p w14:paraId="4E4AB2D4"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Veritas </w:t>
            </w:r>
            <w:proofErr w:type="spellStart"/>
            <w:r w:rsidRPr="00785C9F">
              <w:rPr>
                <w:rFonts w:cs="Arial"/>
                <w:sz w:val="22"/>
                <w:szCs w:val="22"/>
              </w:rPr>
              <w:t>Netbackup</w:t>
            </w:r>
            <w:proofErr w:type="spellEnd"/>
            <w:r w:rsidRPr="00785C9F">
              <w:rPr>
                <w:rFonts w:cs="Arial"/>
                <w:sz w:val="22"/>
                <w:szCs w:val="22"/>
              </w:rPr>
              <w:t xml:space="preserve"> 8.0</w:t>
            </w:r>
          </w:p>
        </w:tc>
      </w:tr>
      <w:tr w:rsidR="00785C9F" w:rsidRPr="00785C9F" w14:paraId="2BB9360E" w14:textId="77777777" w:rsidTr="00131B99">
        <w:tc>
          <w:tcPr>
            <w:tcW w:w="924" w:type="dxa"/>
            <w:vMerge/>
            <w:vAlign w:val="center"/>
          </w:tcPr>
          <w:p w14:paraId="0562912F"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316868DB" w14:textId="77777777" w:rsidR="00785C9F" w:rsidRPr="00785C9F" w:rsidRDefault="00785C9F" w:rsidP="00131B99">
            <w:pPr>
              <w:pStyle w:val="BodyText1"/>
              <w:ind w:left="0"/>
              <w:jc w:val="left"/>
              <w:rPr>
                <w:rFonts w:cs="Arial"/>
                <w:sz w:val="22"/>
                <w:szCs w:val="22"/>
              </w:rPr>
            </w:pPr>
          </w:p>
        </w:tc>
        <w:tc>
          <w:tcPr>
            <w:tcW w:w="2505" w:type="dxa"/>
            <w:vAlign w:val="center"/>
          </w:tcPr>
          <w:p w14:paraId="0D8B568E" w14:textId="77777777" w:rsidR="00785C9F" w:rsidRPr="00785C9F" w:rsidRDefault="00785C9F" w:rsidP="00131B99">
            <w:pPr>
              <w:pStyle w:val="BodyText1"/>
              <w:ind w:left="0"/>
              <w:jc w:val="center"/>
              <w:rPr>
                <w:rFonts w:cs="Arial"/>
                <w:sz w:val="22"/>
                <w:szCs w:val="22"/>
              </w:rPr>
            </w:pPr>
            <w:r w:rsidRPr="00785C9F">
              <w:rPr>
                <w:rFonts w:cs="Arial"/>
                <w:sz w:val="22"/>
                <w:szCs w:val="22"/>
              </w:rPr>
              <w:t>Oracle RMAN 12.01.00.02</w:t>
            </w:r>
          </w:p>
        </w:tc>
        <w:tc>
          <w:tcPr>
            <w:tcW w:w="3270" w:type="dxa"/>
          </w:tcPr>
          <w:p w14:paraId="35843385" w14:textId="77777777" w:rsidR="00785C9F" w:rsidRPr="00785C9F" w:rsidRDefault="00785C9F" w:rsidP="00131B99">
            <w:pPr>
              <w:pStyle w:val="BodyText1"/>
              <w:ind w:left="0"/>
              <w:jc w:val="center"/>
              <w:rPr>
                <w:rFonts w:cs="Arial"/>
                <w:sz w:val="22"/>
                <w:szCs w:val="22"/>
              </w:rPr>
            </w:pPr>
            <w:r w:rsidRPr="00785C9F">
              <w:rPr>
                <w:rFonts w:cs="Arial"/>
                <w:sz w:val="22"/>
                <w:szCs w:val="22"/>
              </w:rPr>
              <w:t>Oracle RMAN</w:t>
            </w:r>
          </w:p>
        </w:tc>
      </w:tr>
      <w:tr w:rsidR="00785C9F" w:rsidRPr="00785C9F" w14:paraId="01F6FA2B" w14:textId="77777777" w:rsidTr="00131B99">
        <w:tc>
          <w:tcPr>
            <w:tcW w:w="924" w:type="dxa"/>
            <w:vMerge/>
            <w:vAlign w:val="center"/>
          </w:tcPr>
          <w:p w14:paraId="7B5B8E86"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0277A9E9" w14:textId="77777777" w:rsidR="00785C9F" w:rsidRPr="00785C9F" w:rsidRDefault="00785C9F" w:rsidP="00131B99">
            <w:pPr>
              <w:pStyle w:val="BodyText1"/>
              <w:ind w:left="0"/>
              <w:jc w:val="left"/>
              <w:rPr>
                <w:rFonts w:cs="Arial"/>
                <w:sz w:val="22"/>
                <w:szCs w:val="22"/>
              </w:rPr>
            </w:pPr>
          </w:p>
        </w:tc>
        <w:tc>
          <w:tcPr>
            <w:tcW w:w="2505" w:type="dxa"/>
            <w:vAlign w:val="center"/>
          </w:tcPr>
          <w:p w14:paraId="43BE139B" w14:textId="77777777" w:rsidR="00785C9F" w:rsidRPr="00785C9F" w:rsidRDefault="00785C9F" w:rsidP="00131B99">
            <w:pPr>
              <w:pStyle w:val="BodyText1"/>
              <w:ind w:left="0"/>
              <w:jc w:val="center"/>
              <w:rPr>
                <w:rFonts w:cs="Arial"/>
                <w:sz w:val="22"/>
                <w:szCs w:val="22"/>
              </w:rPr>
            </w:pPr>
            <w:r w:rsidRPr="00785C9F">
              <w:rPr>
                <w:rFonts w:cs="Arial"/>
                <w:sz w:val="22"/>
                <w:szCs w:val="22"/>
              </w:rPr>
              <w:t>SQL Backup (Various)</w:t>
            </w:r>
          </w:p>
        </w:tc>
        <w:tc>
          <w:tcPr>
            <w:tcW w:w="3270" w:type="dxa"/>
          </w:tcPr>
          <w:p w14:paraId="6E02F17B"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SQL Server / </w:t>
            </w:r>
            <w:proofErr w:type="spellStart"/>
            <w:r w:rsidRPr="00785C9F">
              <w:rPr>
                <w:rFonts w:cs="Arial"/>
                <w:sz w:val="22"/>
                <w:szCs w:val="22"/>
              </w:rPr>
              <w:t>Netbackup</w:t>
            </w:r>
            <w:proofErr w:type="spellEnd"/>
            <w:r w:rsidRPr="00785C9F">
              <w:rPr>
                <w:rFonts w:cs="Arial"/>
                <w:sz w:val="22"/>
                <w:szCs w:val="22"/>
              </w:rPr>
              <w:t xml:space="preserve"> 8.1</w:t>
            </w:r>
          </w:p>
        </w:tc>
      </w:tr>
      <w:tr w:rsidR="00785C9F" w:rsidRPr="00785C9F" w14:paraId="12CF3DA3" w14:textId="77777777" w:rsidTr="00131B99">
        <w:tc>
          <w:tcPr>
            <w:tcW w:w="924" w:type="dxa"/>
            <w:vMerge/>
            <w:vAlign w:val="center"/>
          </w:tcPr>
          <w:p w14:paraId="7AE7E81C"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2DC0659F" w14:textId="77777777" w:rsidR="00785C9F" w:rsidRPr="00785C9F" w:rsidRDefault="00785C9F" w:rsidP="00131B99">
            <w:pPr>
              <w:pStyle w:val="BodyText1"/>
              <w:ind w:left="0"/>
              <w:jc w:val="left"/>
              <w:rPr>
                <w:rFonts w:cs="Arial"/>
                <w:sz w:val="22"/>
                <w:szCs w:val="22"/>
              </w:rPr>
            </w:pPr>
          </w:p>
        </w:tc>
        <w:tc>
          <w:tcPr>
            <w:tcW w:w="2505" w:type="dxa"/>
            <w:vAlign w:val="center"/>
          </w:tcPr>
          <w:p w14:paraId="49076173"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Config Manager</w:t>
            </w:r>
          </w:p>
        </w:tc>
        <w:tc>
          <w:tcPr>
            <w:tcW w:w="3270" w:type="dxa"/>
          </w:tcPr>
          <w:p w14:paraId="3B3246B4"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Config Manager</w:t>
            </w:r>
          </w:p>
        </w:tc>
      </w:tr>
      <w:tr w:rsidR="00785C9F" w:rsidRPr="00785C9F" w14:paraId="3910211E" w14:textId="77777777" w:rsidTr="00131B99">
        <w:tc>
          <w:tcPr>
            <w:tcW w:w="924" w:type="dxa"/>
            <w:vMerge/>
            <w:vAlign w:val="center"/>
          </w:tcPr>
          <w:p w14:paraId="337C4C50"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42887872" w14:textId="77777777" w:rsidR="00785C9F" w:rsidRPr="00785C9F" w:rsidRDefault="00785C9F" w:rsidP="00131B99">
            <w:pPr>
              <w:pStyle w:val="BodyText1"/>
              <w:ind w:left="0"/>
              <w:jc w:val="left"/>
              <w:rPr>
                <w:rFonts w:cs="Arial"/>
                <w:sz w:val="22"/>
                <w:szCs w:val="22"/>
              </w:rPr>
            </w:pPr>
          </w:p>
        </w:tc>
        <w:tc>
          <w:tcPr>
            <w:tcW w:w="2505" w:type="dxa"/>
            <w:vAlign w:val="center"/>
          </w:tcPr>
          <w:p w14:paraId="08819006" w14:textId="77777777" w:rsidR="00785C9F" w:rsidRPr="00785C9F" w:rsidRDefault="00785C9F" w:rsidP="00131B99">
            <w:pPr>
              <w:pStyle w:val="BodyText1"/>
              <w:ind w:left="0"/>
              <w:jc w:val="center"/>
              <w:rPr>
                <w:rFonts w:cs="Arial"/>
                <w:sz w:val="22"/>
                <w:szCs w:val="22"/>
              </w:rPr>
            </w:pPr>
            <w:r w:rsidRPr="00785C9F">
              <w:rPr>
                <w:rFonts w:cs="Arial"/>
                <w:sz w:val="22"/>
                <w:szCs w:val="22"/>
              </w:rPr>
              <w:t>Cisco Prime</w:t>
            </w:r>
          </w:p>
        </w:tc>
        <w:tc>
          <w:tcPr>
            <w:tcW w:w="3270" w:type="dxa"/>
          </w:tcPr>
          <w:p w14:paraId="6D7EEB27" w14:textId="77777777" w:rsidR="00785C9F" w:rsidRPr="00785C9F" w:rsidRDefault="00785C9F" w:rsidP="00131B99">
            <w:pPr>
              <w:pStyle w:val="BodyText1"/>
              <w:ind w:left="0"/>
              <w:jc w:val="center"/>
              <w:rPr>
                <w:rFonts w:cs="Arial"/>
                <w:sz w:val="22"/>
                <w:szCs w:val="22"/>
              </w:rPr>
            </w:pPr>
            <w:r w:rsidRPr="00785C9F">
              <w:rPr>
                <w:rFonts w:cs="Arial"/>
                <w:sz w:val="22"/>
                <w:szCs w:val="22"/>
              </w:rPr>
              <w:t>Cisco Prime</w:t>
            </w:r>
          </w:p>
        </w:tc>
      </w:tr>
      <w:tr w:rsidR="00785C9F" w:rsidRPr="00785C9F" w14:paraId="6A390B7A" w14:textId="77777777" w:rsidTr="00131B99">
        <w:tc>
          <w:tcPr>
            <w:tcW w:w="924" w:type="dxa"/>
            <w:vMerge/>
            <w:vAlign w:val="center"/>
          </w:tcPr>
          <w:p w14:paraId="3AD34FBE"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57A70FAD" w14:textId="77777777" w:rsidR="00785C9F" w:rsidRPr="00785C9F" w:rsidRDefault="00785C9F" w:rsidP="00131B99">
            <w:pPr>
              <w:pStyle w:val="BodyText1"/>
              <w:ind w:left="0"/>
              <w:jc w:val="left"/>
              <w:rPr>
                <w:rFonts w:cs="Arial"/>
                <w:sz w:val="22"/>
                <w:szCs w:val="22"/>
              </w:rPr>
            </w:pPr>
          </w:p>
        </w:tc>
        <w:tc>
          <w:tcPr>
            <w:tcW w:w="2505" w:type="dxa"/>
            <w:vAlign w:val="center"/>
          </w:tcPr>
          <w:p w14:paraId="3F115004" w14:textId="77777777" w:rsidR="00785C9F" w:rsidRPr="00785C9F" w:rsidRDefault="00785C9F" w:rsidP="00131B99">
            <w:pPr>
              <w:pStyle w:val="BodyText1"/>
              <w:ind w:left="0"/>
              <w:jc w:val="center"/>
              <w:rPr>
                <w:rFonts w:cs="Arial"/>
                <w:sz w:val="22"/>
                <w:szCs w:val="22"/>
              </w:rPr>
            </w:pPr>
          </w:p>
        </w:tc>
        <w:tc>
          <w:tcPr>
            <w:tcW w:w="3270" w:type="dxa"/>
          </w:tcPr>
          <w:p w14:paraId="16378013" w14:textId="77777777" w:rsidR="00785C9F" w:rsidRPr="00785C9F" w:rsidRDefault="00785C9F" w:rsidP="00131B99">
            <w:pPr>
              <w:pStyle w:val="BodyText1"/>
              <w:ind w:left="0"/>
              <w:jc w:val="center"/>
              <w:rPr>
                <w:rFonts w:cs="Arial"/>
                <w:sz w:val="22"/>
                <w:szCs w:val="22"/>
              </w:rPr>
            </w:pPr>
          </w:p>
        </w:tc>
      </w:tr>
      <w:tr w:rsidR="00785C9F" w:rsidRPr="00785C9F" w14:paraId="5AE00BDD" w14:textId="77777777" w:rsidTr="00131B99">
        <w:tc>
          <w:tcPr>
            <w:tcW w:w="924" w:type="dxa"/>
            <w:vAlign w:val="center"/>
          </w:tcPr>
          <w:p w14:paraId="297A3877" w14:textId="77777777" w:rsidR="00785C9F" w:rsidRPr="00785C9F" w:rsidRDefault="00785C9F" w:rsidP="00131B99">
            <w:pPr>
              <w:pStyle w:val="BodyText1"/>
              <w:ind w:left="0"/>
              <w:jc w:val="center"/>
              <w:rPr>
                <w:rFonts w:cs="Arial"/>
                <w:sz w:val="22"/>
                <w:szCs w:val="22"/>
              </w:rPr>
            </w:pPr>
            <w:r w:rsidRPr="00785C9F">
              <w:rPr>
                <w:rFonts w:cs="Arial"/>
                <w:sz w:val="22"/>
                <w:szCs w:val="22"/>
              </w:rPr>
              <w:t>2.3.4</w:t>
            </w:r>
          </w:p>
        </w:tc>
        <w:tc>
          <w:tcPr>
            <w:tcW w:w="1914" w:type="dxa"/>
            <w:vAlign w:val="center"/>
          </w:tcPr>
          <w:p w14:paraId="50D4EB58" w14:textId="77777777" w:rsidR="00785C9F" w:rsidRPr="00785C9F" w:rsidRDefault="00785C9F" w:rsidP="00131B99">
            <w:pPr>
              <w:pStyle w:val="BodyText1"/>
              <w:ind w:left="0"/>
              <w:jc w:val="left"/>
              <w:rPr>
                <w:rFonts w:cs="Arial"/>
                <w:sz w:val="22"/>
                <w:szCs w:val="22"/>
              </w:rPr>
            </w:pPr>
            <w:r w:rsidRPr="00785C9F">
              <w:rPr>
                <w:rFonts w:cs="Arial"/>
                <w:sz w:val="22"/>
                <w:szCs w:val="22"/>
              </w:rPr>
              <w:t>Virtualisation</w:t>
            </w:r>
          </w:p>
        </w:tc>
        <w:tc>
          <w:tcPr>
            <w:tcW w:w="2505" w:type="dxa"/>
            <w:vAlign w:val="center"/>
          </w:tcPr>
          <w:p w14:paraId="13557F11"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Hyper-V 2016</w:t>
            </w:r>
          </w:p>
        </w:tc>
        <w:tc>
          <w:tcPr>
            <w:tcW w:w="3270" w:type="dxa"/>
          </w:tcPr>
          <w:p w14:paraId="51F85876"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Hyper-V 2019</w:t>
            </w:r>
          </w:p>
          <w:p w14:paraId="3F6683EE" w14:textId="77777777" w:rsidR="00785C9F" w:rsidRPr="00785C9F" w:rsidRDefault="00785C9F" w:rsidP="00131B99">
            <w:pPr>
              <w:pStyle w:val="BodyText1"/>
              <w:ind w:left="0"/>
              <w:jc w:val="center"/>
              <w:rPr>
                <w:rFonts w:cs="Arial"/>
                <w:sz w:val="22"/>
                <w:szCs w:val="22"/>
              </w:rPr>
            </w:pPr>
            <w:r w:rsidRPr="00785C9F">
              <w:rPr>
                <w:rFonts w:cs="Arial"/>
                <w:sz w:val="22"/>
                <w:szCs w:val="22"/>
              </w:rPr>
              <w:t>Azure PaaS Virtual Servers</w:t>
            </w:r>
          </w:p>
        </w:tc>
      </w:tr>
      <w:tr w:rsidR="00785C9F" w:rsidRPr="00785C9F" w14:paraId="6F1D76D8" w14:textId="77777777" w:rsidTr="00131B99">
        <w:tc>
          <w:tcPr>
            <w:tcW w:w="924" w:type="dxa"/>
            <w:vAlign w:val="center"/>
          </w:tcPr>
          <w:p w14:paraId="60340549" w14:textId="77777777" w:rsidR="00785C9F" w:rsidRPr="00785C9F" w:rsidRDefault="00785C9F" w:rsidP="00131B99">
            <w:pPr>
              <w:pStyle w:val="BodyText1"/>
              <w:ind w:left="0"/>
              <w:jc w:val="center"/>
              <w:rPr>
                <w:rFonts w:cs="Arial"/>
                <w:sz w:val="22"/>
                <w:szCs w:val="22"/>
              </w:rPr>
            </w:pPr>
            <w:r w:rsidRPr="00785C9F">
              <w:rPr>
                <w:rFonts w:cs="Arial"/>
                <w:sz w:val="22"/>
                <w:szCs w:val="22"/>
              </w:rPr>
              <w:t>2.3.5</w:t>
            </w:r>
          </w:p>
        </w:tc>
        <w:tc>
          <w:tcPr>
            <w:tcW w:w="1914" w:type="dxa"/>
            <w:vAlign w:val="center"/>
          </w:tcPr>
          <w:p w14:paraId="46BB9FDB" w14:textId="77777777" w:rsidR="00785C9F" w:rsidRPr="00785C9F" w:rsidRDefault="00785C9F" w:rsidP="00131B99">
            <w:pPr>
              <w:pStyle w:val="BodyText1"/>
              <w:ind w:left="0"/>
              <w:jc w:val="left"/>
              <w:rPr>
                <w:rFonts w:cs="Arial"/>
                <w:sz w:val="22"/>
                <w:szCs w:val="22"/>
              </w:rPr>
            </w:pPr>
            <w:r w:rsidRPr="00785C9F">
              <w:rPr>
                <w:rFonts w:cs="Arial"/>
                <w:sz w:val="22"/>
                <w:szCs w:val="22"/>
              </w:rPr>
              <w:t>Security Access Rights</w:t>
            </w:r>
          </w:p>
        </w:tc>
        <w:tc>
          <w:tcPr>
            <w:tcW w:w="2505" w:type="dxa"/>
            <w:vAlign w:val="center"/>
          </w:tcPr>
          <w:p w14:paraId="26F06256" w14:textId="77777777" w:rsidR="00785C9F" w:rsidRPr="00785C9F" w:rsidRDefault="00785C9F" w:rsidP="00131B99">
            <w:pPr>
              <w:jc w:val="center"/>
              <w:rPr>
                <w:rFonts w:ascii="Arial" w:hAnsi="Arial" w:cs="Arial"/>
                <w:lang w:eastAsia="en-US"/>
              </w:rPr>
            </w:pPr>
            <w:r w:rsidRPr="00785C9F">
              <w:rPr>
                <w:rFonts w:ascii="Arial" w:hAnsi="Arial" w:cs="Arial"/>
              </w:rPr>
              <w:t>The primary authentication mechanism is via Microsoft Active directory (2019)</w:t>
            </w:r>
          </w:p>
          <w:p w14:paraId="6EF9458C" w14:textId="77777777" w:rsidR="00785C9F" w:rsidRPr="00785C9F" w:rsidRDefault="00785C9F" w:rsidP="00131B99">
            <w:pPr>
              <w:jc w:val="center"/>
              <w:rPr>
                <w:rFonts w:ascii="Arial" w:hAnsi="Arial" w:cs="Arial"/>
              </w:rPr>
            </w:pPr>
          </w:p>
          <w:p w14:paraId="6BEDF090" w14:textId="77777777" w:rsidR="00785C9F" w:rsidRPr="00785C9F" w:rsidRDefault="00785C9F" w:rsidP="00131B99">
            <w:pPr>
              <w:jc w:val="center"/>
              <w:rPr>
                <w:rFonts w:ascii="Arial" w:hAnsi="Arial" w:cs="Arial"/>
              </w:rPr>
            </w:pPr>
            <w:r w:rsidRPr="00785C9F">
              <w:rPr>
                <w:rFonts w:ascii="Arial" w:hAnsi="Arial" w:cs="Arial"/>
              </w:rPr>
              <w:t xml:space="preserve">Some third party applications need their own separated authentication and/or a hybrid of AD and non-AD. </w:t>
            </w:r>
          </w:p>
          <w:p w14:paraId="2232A2F3" w14:textId="77777777" w:rsidR="00785C9F" w:rsidRPr="00785C9F" w:rsidRDefault="00785C9F" w:rsidP="00131B99">
            <w:pPr>
              <w:jc w:val="center"/>
              <w:rPr>
                <w:rFonts w:ascii="Arial" w:hAnsi="Arial" w:cs="Arial"/>
              </w:rPr>
            </w:pPr>
          </w:p>
          <w:p w14:paraId="0BA207A4" w14:textId="77777777" w:rsidR="00785C9F" w:rsidRPr="00785C9F" w:rsidRDefault="00785C9F" w:rsidP="00131B99">
            <w:pPr>
              <w:pStyle w:val="BodyText1"/>
              <w:ind w:left="0"/>
              <w:jc w:val="center"/>
              <w:rPr>
                <w:rFonts w:cs="Arial"/>
                <w:color w:val="000000"/>
                <w:sz w:val="22"/>
                <w:szCs w:val="22"/>
              </w:rPr>
            </w:pPr>
            <w:r w:rsidRPr="00785C9F">
              <w:rPr>
                <w:rFonts w:cs="Arial"/>
                <w:sz w:val="22"/>
                <w:szCs w:val="22"/>
              </w:rPr>
              <w:t>In these circumstances we seek to utilise a single sign-on approach with AD Federated Services (ADFS) for the AD users or look to integrate the solution with our Application Delivery Controllers which is using F5’s Local Traffic Management and Access Policy Management (LTM/APM) features</w:t>
            </w:r>
            <w:r w:rsidRPr="00785C9F">
              <w:rPr>
                <w:rFonts w:cs="Arial"/>
                <w:color w:val="1F497D"/>
                <w:sz w:val="22"/>
                <w:szCs w:val="22"/>
              </w:rPr>
              <w:t xml:space="preserve">. </w:t>
            </w:r>
          </w:p>
        </w:tc>
        <w:tc>
          <w:tcPr>
            <w:tcW w:w="3270" w:type="dxa"/>
          </w:tcPr>
          <w:p w14:paraId="620BDD5E" w14:textId="77777777" w:rsidR="00785C9F" w:rsidRPr="00785C9F" w:rsidRDefault="00785C9F" w:rsidP="00131B99">
            <w:pPr>
              <w:pStyle w:val="BodyText1"/>
              <w:ind w:left="0"/>
              <w:jc w:val="center"/>
              <w:rPr>
                <w:rFonts w:cs="Arial"/>
                <w:sz w:val="22"/>
                <w:szCs w:val="22"/>
              </w:rPr>
            </w:pPr>
          </w:p>
          <w:p w14:paraId="7C38413A" w14:textId="77777777" w:rsidR="00785C9F" w:rsidRPr="00785C9F" w:rsidRDefault="00785C9F" w:rsidP="00131B99">
            <w:pPr>
              <w:pStyle w:val="BodyText1"/>
              <w:ind w:left="0"/>
              <w:jc w:val="center"/>
              <w:rPr>
                <w:rFonts w:cs="Arial"/>
                <w:sz w:val="22"/>
                <w:szCs w:val="22"/>
              </w:rPr>
            </w:pPr>
            <w:r w:rsidRPr="00785C9F">
              <w:rPr>
                <w:rFonts w:cs="Arial"/>
                <w:sz w:val="22"/>
                <w:szCs w:val="22"/>
              </w:rPr>
              <w:t>AD 2019 Federated Services.</w:t>
            </w:r>
          </w:p>
          <w:p w14:paraId="152B455C" w14:textId="77777777" w:rsidR="00785C9F" w:rsidRPr="00785C9F" w:rsidRDefault="00785C9F" w:rsidP="00131B99">
            <w:pPr>
              <w:pStyle w:val="BodyText1"/>
              <w:ind w:left="0"/>
              <w:jc w:val="center"/>
              <w:rPr>
                <w:rFonts w:cs="Arial"/>
                <w:sz w:val="22"/>
                <w:szCs w:val="22"/>
              </w:rPr>
            </w:pPr>
          </w:p>
          <w:p w14:paraId="3810947E" w14:textId="77777777" w:rsidR="00785C9F" w:rsidRPr="00785C9F" w:rsidRDefault="00785C9F" w:rsidP="00131B99">
            <w:pPr>
              <w:pStyle w:val="BodyText1"/>
              <w:ind w:left="0"/>
              <w:jc w:val="center"/>
              <w:rPr>
                <w:rFonts w:cs="Arial"/>
                <w:bCs/>
                <w:sz w:val="22"/>
                <w:szCs w:val="22"/>
              </w:rPr>
            </w:pPr>
            <w:r w:rsidRPr="00785C9F">
              <w:rPr>
                <w:rFonts w:cs="Arial"/>
                <w:sz w:val="22"/>
                <w:szCs w:val="22"/>
              </w:rPr>
              <w:t>Continue utilising F5 where suitable</w:t>
            </w:r>
          </w:p>
        </w:tc>
      </w:tr>
      <w:tr w:rsidR="00785C9F" w:rsidRPr="00785C9F" w14:paraId="2C1A13E0" w14:textId="77777777" w:rsidTr="00131B99">
        <w:tc>
          <w:tcPr>
            <w:tcW w:w="924" w:type="dxa"/>
            <w:vMerge w:val="restart"/>
            <w:vAlign w:val="center"/>
          </w:tcPr>
          <w:p w14:paraId="58652AD6" w14:textId="77777777" w:rsidR="00785C9F" w:rsidRPr="00785C9F" w:rsidRDefault="00785C9F" w:rsidP="00131B99">
            <w:pPr>
              <w:pStyle w:val="BodyText1"/>
              <w:ind w:left="0"/>
              <w:jc w:val="center"/>
              <w:rPr>
                <w:rFonts w:cs="Arial"/>
                <w:sz w:val="22"/>
                <w:szCs w:val="22"/>
              </w:rPr>
            </w:pPr>
            <w:r w:rsidRPr="00785C9F">
              <w:rPr>
                <w:rFonts w:cs="Arial"/>
                <w:sz w:val="22"/>
                <w:szCs w:val="22"/>
              </w:rPr>
              <w:t>2.3.6</w:t>
            </w:r>
          </w:p>
        </w:tc>
        <w:tc>
          <w:tcPr>
            <w:tcW w:w="1914" w:type="dxa"/>
            <w:vMerge w:val="restart"/>
            <w:vAlign w:val="center"/>
          </w:tcPr>
          <w:p w14:paraId="3C294303" w14:textId="77777777" w:rsidR="00785C9F" w:rsidRPr="00785C9F" w:rsidRDefault="00785C9F" w:rsidP="00131B99">
            <w:pPr>
              <w:pStyle w:val="BodyText1"/>
              <w:ind w:left="0"/>
              <w:jc w:val="left"/>
              <w:rPr>
                <w:rFonts w:cs="Arial"/>
                <w:sz w:val="22"/>
                <w:szCs w:val="22"/>
              </w:rPr>
            </w:pPr>
            <w:r w:rsidRPr="00785C9F">
              <w:rPr>
                <w:rFonts w:cs="Arial"/>
                <w:sz w:val="22"/>
                <w:szCs w:val="22"/>
              </w:rPr>
              <w:t>Network</w:t>
            </w:r>
          </w:p>
        </w:tc>
        <w:tc>
          <w:tcPr>
            <w:tcW w:w="2505" w:type="dxa"/>
            <w:vAlign w:val="center"/>
          </w:tcPr>
          <w:p w14:paraId="15FC99D1"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Nexus 7010 with Sup 1, 5020, 2248 </w:t>
            </w:r>
            <w:proofErr w:type="spellStart"/>
            <w:r w:rsidRPr="00785C9F">
              <w:rPr>
                <w:rFonts w:cs="Arial"/>
                <w:sz w:val="22"/>
                <w:szCs w:val="22"/>
              </w:rPr>
              <w:t>fex</w:t>
            </w:r>
            <w:proofErr w:type="spellEnd"/>
          </w:p>
          <w:p w14:paraId="16A5A498" w14:textId="77777777" w:rsidR="00785C9F" w:rsidRPr="00785C9F" w:rsidRDefault="00785C9F" w:rsidP="00131B99">
            <w:pPr>
              <w:pStyle w:val="BodyText1"/>
              <w:ind w:left="0"/>
              <w:jc w:val="center"/>
              <w:rPr>
                <w:rFonts w:cs="Arial"/>
                <w:sz w:val="22"/>
                <w:szCs w:val="22"/>
              </w:rPr>
            </w:pPr>
            <w:r w:rsidRPr="00785C9F">
              <w:rPr>
                <w:rFonts w:cs="Arial"/>
                <w:sz w:val="22"/>
                <w:szCs w:val="22"/>
              </w:rPr>
              <w:t>10Gb backbone</w:t>
            </w:r>
          </w:p>
        </w:tc>
        <w:tc>
          <w:tcPr>
            <w:tcW w:w="3270" w:type="dxa"/>
            <w:vAlign w:val="center"/>
          </w:tcPr>
          <w:p w14:paraId="6BA82180" w14:textId="77777777" w:rsidR="00785C9F" w:rsidRPr="00785C9F" w:rsidRDefault="00785C9F" w:rsidP="00131B99">
            <w:pPr>
              <w:pStyle w:val="BodyText1"/>
              <w:ind w:left="0"/>
              <w:jc w:val="center"/>
              <w:rPr>
                <w:rFonts w:cs="Arial"/>
                <w:sz w:val="22"/>
                <w:szCs w:val="22"/>
              </w:rPr>
            </w:pPr>
            <w:r w:rsidRPr="00785C9F">
              <w:rPr>
                <w:rFonts w:cs="Arial"/>
                <w:sz w:val="22"/>
                <w:szCs w:val="22"/>
              </w:rPr>
              <w:t>Nexus 9000 Application Centric Infrastructure (ACI) with 40Gb capability.</w:t>
            </w:r>
          </w:p>
        </w:tc>
      </w:tr>
      <w:tr w:rsidR="00785C9F" w:rsidRPr="00785C9F" w14:paraId="69A335B6" w14:textId="77777777" w:rsidTr="00131B99">
        <w:tc>
          <w:tcPr>
            <w:tcW w:w="924" w:type="dxa"/>
            <w:vMerge/>
            <w:vAlign w:val="center"/>
          </w:tcPr>
          <w:p w14:paraId="7F795342"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6C7C17D7" w14:textId="77777777" w:rsidR="00785C9F" w:rsidRPr="00785C9F" w:rsidRDefault="00785C9F" w:rsidP="00131B99">
            <w:pPr>
              <w:pStyle w:val="BodyText1"/>
              <w:ind w:left="0"/>
              <w:jc w:val="left"/>
              <w:rPr>
                <w:rFonts w:cs="Arial"/>
                <w:sz w:val="22"/>
                <w:szCs w:val="22"/>
              </w:rPr>
            </w:pPr>
          </w:p>
        </w:tc>
        <w:tc>
          <w:tcPr>
            <w:tcW w:w="2505" w:type="dxa"/>
            <w:vAlign w:val="center"/>
          </w:tcPr>
          <w:p w14:paraId="6FAB7F86" w14:textId="77777777" w:rsidR="00785C9F" w:rsidRPr="00785C9F" w:rsidRDefault="00785C9F" w:rsidP="00131B99">
            <w:pPr>
              <w:pStyle w:val="BodyText1"/>
              <w:ind w:left="0"/>
              <w:jc w:val="center"/>
              <w:rPr>
                <w:rFonts w:cs="Arial"/>
                <w:sz w:val="22"/>
                <w:szCs w:val="22"/>
              </w:rPr>
            </w:pPr>
            <w:r w:rsidRPr="00785C9F">
              <w:rPr>
                <w:rFonts w:cs="Arial"/>
                <w:sz w:val="22"/>
                <w:szCs w:val="22"/>
              </w:rPr>
              <w:t>ASA 5500 series, Cisco Firepower, Juniper SRX</w:t>
            </w:r>
          </w:p>
        </w:tc>
        <w:tc>
          <w:tcPr>
            <w:tcW w:w="3270" w:type="dxa"/>
            <w:vAlign w:val="center"/>
          </w:tcPr>
          <w:p w14:paraId="21483197" w14:textId="77777777" w:rsidR="00785C9F" w:rsidRPr="00785C9F" w:rsidRDefault="00785C9F" w:rsidP="00131B99">
            <w:pPr>
              <w:pStyle w:val="BodyText1"/>
              <w:ind w:left="0"/>
              <w:jc w:val="center"/>
              <w:rPr>
                <w:rFonts w:cs="Arial"/>
                <w:sz w:val="22"/>
                <w:szCs w:val="22"/>
              </w:rPr>
            </w:pPr>
            <w:r w:rsidRPr="00785C9F">
              <w:rPr>
                <w:rFonts w:cs="Arial"/>
                <w:sz w:val="22"/>
                <w:szCs w:val="22"/>
              </w:rPr>
              <w:t>Cisco Firepower</w:t>
            </w:r>
          </w:p>
        </w:tc>
      </w:tr>
      <w:tr w:rsidR="00785C9F" w:rsidRPr="00785C9F" w14:paraId="1F495340" w14:textId="77777777" w:rsidTr="00131B99">
        <w:tc>
          <w:tcPr>
            <w:tcW w:w="924" w:type="dxa"/>
            <w:vMerge/>
            <w:vAlign w:val="center"/>
          </w:tcPr>
          <w:p w14:paraId="35506860"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68C0FBDF" w14:textId="77777777" w:rsidR="00785C9F" w:rsidRPr="00785C9F" w:rsidRDefault="00785C9F" w:rsidP="00131B99">
            <w:pPr>
              <w:pStyle w:val="BodyText1"/>
              <w:ind w:left="0"/>
              <w:jc w:val="left"/>
              <w:rPr>
                <w:rFonts w:cs="Arial"/>
                <w:sz w:val="22"/>
                <w:szCs w:val="22"/>
              </w:rPr>
            </w:pPr>
          </w:p>
        </w:tc>
        <w:tc>
          <w:tcPr>
            <w:tcW w:w="2505" w:type="dxa"/>
            <w:vAlign w:val="center"/>
          </w:tcPr>
          <w:p w14:paraId="4E8B816A" w14:textId="77777777" w:rsidR="00785C9F" w:rsidRPr="00785C9F" w:rsidRDefault="00785C9F" w:rsidP="00131B99">
            <w:pPr>
              <w:pStyle w:val="BodyText1"/>
              <w:ind w:left="0"/>
              <w:jc w:val="center"/>
              <w:rPr>
                <w:rFonts w:cs="Arial"/>
                <w:sz w:val="22"/>
                <w:szCs w:val="22"/>
              </w:rPr>
            </w:pPr>
            <w:r w:rsidRPr="00785C9F">
              <w:rPr>
                <w:rFonts w:cs="Arial"/>
                <w:sz w:val="22"/>
                <w:szCs w:val="22"/>
              </w:rPr>
              <w:t>WLC 5508s and 5520s</w:t>
            </w:r>
          </w:p>
        </w:tc>
        <w:tc>
          <w:tcPr>
            <w:tcW w:w="3270" w:type="dxa"/>
            <w:vAlign w:val="center"/>
          </w:tcPr>
          <w:p w14:paraId="58F08C75" w14:textId="77777777" w:rsidR="00785C9F" w:rsidRPr="00785C9F" w:rsidRDefault="00785C9F" w:rsidP="00131B99">
            <w:pPr>
              <w:pStyle w:val="BodyText1"/>
              <w:ind w:left="0"/>
              <w:jc w:val="center"/>
              <w:rPr>
                <w:rFonts w:cs="Arial"/>
                <w:sz w:val="22"/>
                <w:szCs w:val="22"/>
              </w:rPr>
            </w:pPr>
            <w:r w:rsidRPr="00785C9F">
              <w:rPr>
                <w:rFonts w:cs="Arial"/>
                <w:sz w:val="22"/>
                <w:szCs w:val="22"/>
              </w:rPr>
              <w:t>Catalyst 9800 Wireless Controllers</w:t>
            </w:r>
          </w:p>
        </w:tc>
      </w:tr>
      <w:tr w:rsidR="00785C9F" w:rsidRPr="00785C9F" w14:paraId="3D36375F" w14:textId="77777777" w:rsidTr="00131B99">
        <w:tc>
          <w:tcPr>
            <w:tcW w:w="924" w:type="dxa"/>
            <w:vMerge/>
            <w:vAlign w:val="center"/>
          </w:tcPr>
          <w:p w14:paraId="5B0B838F"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63C2DF76" w14:textId="77777777" w:rsidR="00785C9F" w:rsidRPr="00785C9F" w:rsidRDefault="00785C9F" w:rsidP="00131B99">
            <w:pPr>
              <w:pStyle w:val="BodyText1"/>
              <w:ind w:left="0"/>
              <w:jc w:val="left"/>
              <w:rPr>
                <w:rFonts w:cs="Arial"/>
                <w:sz w:val="22"/>
                <w:szCs w:val="22"/>
              </w:rPr>
            </w:pPr>
          </w:p>
        </w:tc>
        <w:tc>
          <w:tcPr>
            <w:tcW w:w="2505" w:type="dxa"/>
            <w:vAlign w:val="center"/>
          </w:tcPr>
          <w:p w14:paraId="46039BE4" w14:textId="77777777" w:rsidR="00785C9F" w:rsidRPr="00785C9F" w:rsidRDefault="00785C9F" w:rsidP="00131B99">
            <w:pPr>
              <w:pStyle w:val="BodyText1"/>
              <w:ind w:left="0"/>
              <w:jc w:val="center"/>
              <w:rPr>
                <w:rFonts w:cs="Arial"/>
                <w:sz w:val="22"/>
                <w:szCs w:val="22"/>
              </w:rPr>
            </w:pPr>
            <w:r w:rsidRPr="00785C9F">
              <w:rPr>
                <w:rFonts w:cs="Arial"/>
                <w:sz w:val="22"/>
                <w:szCs w:val="22"/>
              </w:rPr>
              <w:t>Catalyst 6500s, 3650s, 3750s, 3850s, 2960s</w:t>
            </w:r>
          </w:p>
        </w:tc>
        <w:tc>
          <w:tcPr>
            <w:tcW w:w="3270" w:type="dxa"/>
            <w:vAlign w:val="center"/>
          </w:tcPr>
          <w:p w14:paraId="1380547F" w14:textId="77777777" w:rsidR="00785C9F" w:rsidRPr="00785C9F" w:rsidRDefault="00785C9F" w:rsidP="00131B99">
            <w:pPr>
              <w:pStyle w:val="BodyText1"/>
              <w:ind w:left="0"/>
              <w:jc w:val="center"/>
              <w:rPr>
                <w:rFonts w:cs="Arial"/>
                <w:sz w:val="22"/>
                <w:szCs w:val="22"/>
              </w:rPr>
            </w:pPr>
            <w:r w:rsidRPr="00785C9F">
              <w:rPr>
                <w:rFonts w:cs="Arial"/>
                <w:sz w:val="22"/>
                <w:szCs w:val="22"/>
              </w:rPr>
              <w:t>Catalyst 9200 &amp; 9300</w:t>
            </w:r>
          </w:p>
        </w:tc>
      </w:tr>
      <w:tr w:rsidR="00785C9F" w:rsidRPr="00785C9F" w14:paraId="5D1165A4" w14:textId="77777777" w:rsidTr="00131B99">
        <w:tc>
          <w:tcPr>
            <w:tcW w:w="924" w:type="dxa"/>
            <w:vMerge/>
            <w:vAlign w:val="center"/>
          </w:tcPr>
          <w:p w14:paraId="63F709EE"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1744E82C" w14:textId="77777777" w:rsidR="00785C9F" w:rsidRPr="00785C9F" w:rsidRDefault="00785C9F" w:rsidP="00131B99">
            <w:pPr>
              <w:pStyle w:val="BodyText1"/>
              <w:ind w:left="0"/>
              <w:jc w:val="left"/>
              <w:rPr>
                <w:rFonts w:cs="Arial"/>
                <w:sz w:val="22"/>
                <w:szCs w:val="22"/>
              </w:rPr>
            </w:pPr>
          </w:p>
        </w:tc>
        <w:tc>
          <w:tcPr>
            <w:tcW w:w="2505" w:type="dxa"/>
            <w:vAlign w:val="center"/>
          </w:tcPr>
          <w:p w14:paraId="498BAB5D" w14:textId="77777777" w:rsidR="00785C9F" w:rsidRPr="00785C9F" w:rsidRDefault="00785C9F" w:rsidP="00131B99">
            <w:pPr>
              <w:pStyle w:val="BodyText1"/>
              <w:ind w:left="0"/>
              <w:jc w:val="center"/>
              <w:rPr>
                <w:rFonts w:cs="Arial"/>
                <w:sz w:val="22"/>
                <w:szCs w:val="22"/>
              </w:rPr>
            </w:pPr>
            <w:r w:rsidRPr="00785C9F">
              <w:rPr>
                <w:rFonts w:cs="Arial"/>
                <w:sz w:val="22"/>
                <w:szCs w:val="22"/>
              </w:rPr>
              <w:t>ISR 2911s</w:t>
            </w:r>
          </w:p>
        </w:tc>
        <w:tc>
          <w:tcPr>
            <w:tcW w:w="3270" w:type="dxa"/>
            <w:vAlign w:val="center"/>
          </w:tcPr>
          <w:p w14:paraId="0E39DE4A" w14:textId="77777777" w:rsidR="00785C9F" w:rsidRPr="00785C9F" w:rsidRDefault="00785C9F" w:rsidP="00131B99">
            <w:pPr>
              <w:pStyle w:val="BodyText1"/>
              <w:ind w:left="0"/>
              <w:jc w:val="center"/>
              <w:rPr>
                <w:rFonts w:cs="Arial"/>
                <w:sz w:val="22"/>
                <w:szCs w:val="22"/>
              </w:rPr>
            </w:pPr>
            <w:r w:rsidRPr="00785C9F">
              <w:rPr>
                <w:rFonts w:cs="Arial"/>
                <w:sz w:val="22"/>
                <w:szCs w:val="22"/>
              </w:rPr>
              <w:t>Core ISR 4461s, sites ISR 1100s</w:t>
            </w:r>
          </w:p>
        </w:tc>
      </w:tr>
      <w:tr w:rsidR="00785C9F" w:rsidRPr="00785C9F" w14:paraId="7AF9FE55" w14:textId="77777777" w:rsidTr="00131B99">
        <w:tc>
          <w:tcPr>
            <w:tcW w:w="924" w:type="dxa"/>
            <w:vMerge/>
            <w:vAlign w:val="center"/>
          </w:tcPr>
          <w:p w14:paraId="7F753D95"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4FC88ABE" w14:textId="77777777" w:rsidR="00785C9F" w:rsidRPr="00785C9F" w:rsidRDefault="00785C9F" w:rsidP="00131B99">
            <w:pPr>
              <w:pStyle w:val="BodyText1"/>
              <w:ind w:left="0"/>
              <w:jc w:val="left"/>
              <w:rPr>
                <w:rFonts w:cs="Arial"/>
                <w:sz w:val="22"/>
                <w:szCs w:val="22"/>
              </w:rPr>
            </w:pPr>
          </w:p>
        </w:tc>
        <w:tc>
          <w:tcPr>
            <w:tcW w:w="2505" w:type="dxa"/>
            <w:vAlign w:val="center"/>
          </w:tcPr>
          <w:p w14:paraId="5B7F808D" w14:textId="77777777" w:rsidR="00785C9F" w:rsidRPr="00785C9F" w:rsidRDefault="00785C9F" w:rsidP="00131B99">
            <w:pPr>
              <w:pStyle w:val="BodyText1"/>
              <w:ind w:left="0"/>
              <w:jc w:val="center"/>
              <w:rPr>
                <w:rFonts w:cs="Arial"/>
                <w:sz w:val="22"/>
                <w:szCs w:val="22"/>
              </w:rPr>
            </w:pPr>
            <w:r w:rsidRPr="00785C9F">
              <w:rPr>
                <w:rFonts w:cs="Arial"/>
                <w:sz w:val="22"/>
                <w:szCs w:val="22"/>
              </w:rPr>
              <w:t>Cisco Prime 3.0</w:t>
            </w:r>
          </w:p>
        </w:tc>
        <w:tc>
          <w:tcPr>
            <w:tcW w:w="3270" w:type="dxa"/>
            <w:vAlign w:val="center"/>
          </w:tcPr>
          <w:p w14:paraId="45737FC8" w14:textId="77777777" w:rsidR="00785C9F" w:rsidRPr="00785C9F" w:rsidRDefault="00785C9F" w:rsidP="00131B99">
            <w:pPr>
              <w:pStyle w:val="BodyText1"/>
              <w:ind w:left="0"/>
              <w:jc w:val="center"/>
              <w:rPr>
                <w:rFonts w:cs="Arial"/>
                <w:sz w:val="22"/>
                <w:szCs w:val="22"/>
              </w:rPr>
            </w:pPr>
            <w:r w:rsidRPr="00785C9F">
              <w:rPr>
                <w:rFonts w:cs="Arial"/>
                <w:sz w:val="22"/>
                <w:szCs w:val="22"/>
              </w:rPr>
              <w:t>Cisco Prime 3.0 or latest version</w:t>
            </w:r>
          </w:p>
        </w:tc>
      </w:tr>
      <w:tr w:rsidR="00785C9F" w:rsidRPr="00785C9F" w14:paraId="4182568A" w14:textId="77777777" w:rsidTr="00131B99">
        <w:tc>
          <w:tcPr>
            <w:tcW w:w="924" w:type="dxa"/>
            <w:vMerge/>
            <w:vAlign w:val="center"/>
          </w:tcPr>
          <w:p w14:paraId="639F0B8C"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678ADFAF" w14:textId="77777777" w:rsidR="00785C9F" w:rsidRPr="00785C9F" w:rsidRDefault="00785C9F" w:rsidP="00131B99">
            <w:pPr>
              <w:pStyle w:val="BodyText1"/>
              <w:ind w:left="0"/>
              <w:jc w:val="left"/>
              <w:rPr>
                <w:rFonts w:cs="Arial"/>
                <w:sz w:val="22"/>
                <w:szCs w:val="22"/>
              </w:rPr>
            </w:pPr>
          </w:p>
        </w:tc>
        <w:tc>
          <w:tcPr>
            <w:tcW w:w="2505" w:type="dxa"/>
            <w:vAlign w:val="center"/>
          </w:tcPr>
          <w:p w14:paraId="55B43702" w14:textId="77777777" w:rsidR="00785C9F" w:rsidRPr="00785C9F" w:rsidRDefault="00785C9F" w:rsidP="00131B99">
            <w:pPr>
              <w:pStyle w:val="BodyText1"/>
              <w:ind w:left="0"/>
              <w:jc w:val="center"/>
              <w:rPr>
                <w:rFonts w:cs="Arial"/>
                <w:sz w:val="22"/>
                <w:szCs w:val="22"/>
              </w:rPr>
            </w:pPr>
            <w:r w:rsidRPr="00785C9F">
              <w:rPr>
                <w:rFonts w:cs="Arial"/>
                <w:sz w:val="22"/>
                <w:szCs w:val="22"/>
              </w:rPr>
              <w:t>Various UPSs at strategic sites only</w:t>
            </w:r>
          </w:p>
        </w:tc>
        <w:tc>
          <w:tcPr>
            <w:tcW w:w="3270" w:type="dxa"/>
            <w:vAlign w:val="center"/>
          </w:tcPr>
          <w:p w14:paraId="7DAF19EB" w14:textId="77777777" w:rsidR="00785C9F" w:rsidRPr="00785C9F" w:rsidRDefault="00785C9F" w:rsidP="00131B99">
            <w:pPr>
              <w:pStyle w:val="BodyText1"/>
              <w:ind w:left="0"/>
              <w:jc w:val="center"/>
              <w:rPr>
                <w:rFonts w:cs="Arial"/>
                <w:sz w:val="22"/>
                <w:szCs w:val="22"/>
              </w:rPr>
            </w:pPr>
            <w:r w:rsidRPr="00785C9F">
              <w:rPr>
                <w:rFonts w:cs="Arial"/>
                <w:sz w:val="22"/>
                <w:szCs w:val="22"/>
              </w:rPr>
              <w:t>Various UPSs at strategic sites only</w:t>
            </w:r>
          </w:p>
        </w:tc>
      </w:tr>
      <w:tr w:rsidR="00785C9F" w:rsidRPr="00785C9F" w14:paraId="2F438FA7" w14:textId="77777777" w:rsidTr="00131B99">
        <w:tc>
          <w:tcPr>
            <w:tcW w:w="924" w:type="dxa"/>
            <w:vMerge/>
            <w:vAlign w:val="center"/>
          </w:tcPr>
          <w:p w14:paraId="403EC3E0"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42ED36C0" w14:textId="77777777" w:rsidR="00785C9F" w:rsidRPr="00785C9F" w:rsidRDefault="00785C9F" w:rsidP="00131B99">
            <w:pPr>
              <w:pStyle w:val="BodyText1"/>
              <w:ind w:left="0"/>
              <w:jc w:val="left"/>
              <w:rPr>
                <w:rFonts w:cs="Arial"/>
                <w:sz w:val="22"/>
                <w:szCs w:val="22"/>
              </w:rPr>
            </w:pPr>
          </w:p>
        </w:tc>
        <w:tc>
          <w:tcPr>
            <w:tcW w:w="2505" w:type="dxa"/>
            <w:vAlign w:val="center"/>
          </w:tcPr>
          <w:p w14:paraId="215A3D71"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Network NPM, NCM, NTA</w:t>
            </w:r>
          </w:p>
        </w:tc>
        <w:tc>
          <w:tcPr>
            <w:tcW w:w="3270" w:type="dxa"/>
            <w:vAlign w:val="center"/>
          </w:tcPr>
          <w:p w14:paraId="1DF3DBCA"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Network Monitoring NPM, NCM, NTA</w:t>
            </w:r>
          </w:p>
        </w:tc>
      </w:tr>
      <w:tr w:rsidR="00785C9F" w:rsidRPr="00785C9F" w14:paraId="53B979F2" w14:textId="77777777" w:rsidTr="00131B99">
        <w:tc>
          <w:tcPr>
            <w:tcW w:w="924" w:type="dxa"/>
            <w:vMerge/>
            <w:vAlign w:val="center"/>
          </w:tcPr>
          <w:p w14:paraId="4DEAC725"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42E6A93D" w14:textId="77777777" w:rsidR="00785C9F" w:rsidRPr="00785C9F" w:rsidRDefault="00785C9F" w:rsidP="00131B99">
            <w:pPr>
              <w:pStyle w:val="BodyText1"/>
              <w:ind w:left="0"/>
              <w:jc w:val="left"/>
              <w:rPr>
                <w:rFonts w:cs="Arial"/>
                <w:sz w:val="22"/>
                <w:szCs w:val="22"/>
              </w:rPr>
            </w:pPr>
          </w:p>
        </w:tc>
        <w:tc>
          <w:tcPr>
            <w:tcW w:w="2505" w:type="dxa"/>
            <w:vAlign w:val="center"/>
          </w:tcPr>
          <w:p w14:paraId="25F757FD" w14:textId="77777777" w:rsidR="00785C9F" w:rsidRPr="00785C9F" w:rsidRDefault="00785C9F" w:rsidP="00131B99">
            <w:pPr>
              <w:pStyle w:val="BodyText1"/>
              <w:ind w:left="0"/>
              <w:jc w:val="center"/>
              <w:rPr>
                <w:rFonts w:cs="Arial"/>
                <w:sz w:val="22"/>
                <w:szCs w:val="22"/>
              </w:rPr>
            </w:pPr>
            <w:r w:rsidRPr="00785C9F">
              <w:rPr>
                <w:rFonts w:cs="Arial"/>
                <w:sz w:val="22"/>
                <w:szCs w:val="22"/>
              </w:rPr>
              <w:t>F5 Load Balancers</w:t>
            </w:r>
          </w:p>
        </w:tc>
        <w:tc>
          <w:tcPr>
            <w:tcW w:w="3270" w:type="dxa"/>
            <w:vAlign w:val="center"/>
          </w:tcPr>
          <w:p w14:paraId="1CF73BAF" w14:textId="77777777" w:rsidR="00785C9F" w:rsidRPr="00785C9F" w:rsidRDefault="00785C9F" w:rsidP="00131B99">
            <w:pPr>
              <w:pStyle w:val="BodyText1"/>
              <w:ind w:left="0"/>
              <w:jc w:val="center"/>
              <w:rPr>
                <w:rFonts w:cs="Arial"/>
                <w:sz w:val="22"/>
                <w:szCs w:val="22"/>
              </w:rPr>
            </w:pPr>
            <w:r w:rsidRPr="00785C9F">
              <w:rPr>
                <w:rFonts w:cs="Arial"/>
                <w:sz w:val="22"/>
                <w:szCs w:val="22"/>
              </w:rPr>
              <w:t>F5 Load balancers</w:t>
            </w:r>
          </w:p>
        </w:tc>
      </w:tr>
      <w:tr w:rsidR="00785C9F" w:rsidRPr="00785C9F" w14:paraId="20108683" w14:textId="77777777" w:rsidTr="00131B99">
        <w:tc>
          <w:tcPr>
            <w:tcW w:w="924" w:type="dxa"/>
            <w:vMerge/>
            <w:vAlign w:val="center"/>
          </w:tcPr>
          <w:p w14:paraId="0D881CCC"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39C57675" w14:textId="77777777" w:rsidR="00785C9F" w:rsidRPr="00785C9F" w:rsidRDefault="00785C9F" w:rsidP="00131B99">
            <w:pPr>
              <w:pStyle w:val="BodyText1"/>
              <w:ind w:left="0"/>
              <w:jc w:val="left"/>
              <w:rPr>
                <w:rFonts w:cs="Arial"/>
                <w:sz w:val="22"/>
                <w:szCs w:val="22"/>
              </w:rPr>
            </w:pPr>
          </w:p>
        </w:tc>
        <w:tc>
          <w:tcPr>
            <w:tcW w:w="2505" w:type="dxa"/>
            <w:vAlign w:val="center"/>
          </w:tcPr>
          <w:p w14:paraId="675E30C1" w14:textId="77777777" w:rsidR="00785C9F" w:rsidRPr="00785C9F" w:rsidRDefault="00785C9F" w:rsidP="00131B99">
            <w:pPr>
              <w:pStyle w:val="BodyText1"/>
              <w:ind w:left="0"/>
              <w:jc w:val="center"/>
              <w:rPr>
                <w:rFonts w:cs="Arial"/>
                <w:sz w:val="22"/>
                <w:szCs w:val="22"/>
              </w:rPr>
            </w:pPr>
            <w:r w:rsidRPr="00785C9F">
              <w:rPr>
                <w:rFonts w:cs="Arial"/>
                <w:sz w:val="22"/>
                <w:szCs w:val="22"/>
              </w:rPr>
              <w:t>2 x 10Gb DC-DC connectivity.</w:t>
            </w:r>
          </w:p>
          <w:p w14:paraId="23815C8B" w14:textId="77777777" w:rsidR="00785C9F" w:rsidRPr="00785C9F" w:rsidRDefault="00785C9F" w:rsidP="00131B99">
            <w:pPr>
              <w:pStyle w:val="BodyText1"/>
              <w:ind w:left="0"/>
              <w:jc w:val="center"/>
              <w:rPr>
                <w:rFonts w:cs="Arial"/>
                <w:sz w:val="22"/>
                <w:szCs w:val="22"/>
              </w:rPr>
            </w:pPr>
            <w:r w:rsidRPr="00785C9F">
              <w:rPr>
                <w:rFonts w:cs="Arial"/>
                <w:sz w:val="22"/>
                <w:szCs w:val="22"/>
              </w:rPr>
              <w:t>10/100/1,000 WAN point-to-point links for large sites.</w:t>
            </w:r>
          </w:p>
          <w:p w14:paraId="34C800B6" w14:textId="77777777" w:rsidR="00785C9F" w:rsidRPr="00785C9F" w:rsidRDefault="00785C9F" w:rsidP="00131B99">
            <w:pPr>
              <w:pStyle w:val="BodyText1"/>
              <w:ind w:left="0"/>
              <w:jc w:val="center"/>
              <w:rPr>
                <w:rFonts w:cs="Arial"/>
                <w:sz w:val="22"/>
                <w:szCs w:val="22"/>
              </w:rPr>
            </w:pPr>
            <w:r w:rsidRPr="00785C9F">
              <w:rPr>
                <w:rFonts w:cs="Arial"/>
                <w:sz w:val="22"/>
                <w:szCs w:val="22"/>
              </w:rPr>
              <w:t>Hub and spoke topology with 5 cascade nodes.</w:t>
            </w:r>
          </w:p>
          <w:p w14:paraId="77D01324" w14:textId="77777777" w:rsidR="00785C9F" w:rsidRPr="00785C9F" w:rsidRDefault="00785C9F" w:rsidP="00131B99">
            <w:pPr>
              <w:pStyle w:val="BodyText1"/>
              <w:ind w:left="0"/>
              <w:jc w:val="center"/>
              <w:rPr>
                <w:rFonts w:cs="Arial"/>
                <w:sz w:val="22"/>
                <w:szCs w:val="22"/>
              </w:rPr>
            </w:pPr>
            <w:r w:rsidRPr="00785C9F">
              <w:rPr>
                <w:rFonts w:cs="Arial"/>
                <w:sz w:val="22"/>
                <w:szCs w:val="22"/>
              </w:rPr>
              <w:t>FTTC/ADSL for small sites.</w:t>
            </w:r>
          </w:p>
        </w:tc>
        <w:tc>
          <w:tcPr>
            <w:tcW w:w="3270" w:type="dxa"/>
            <w:vAlign w:val="center"/>
          </w:tcPr>
          <w:p w14:paraId="047B41CB" w14:textId="77777777" w:rsidR="00785C9F" w:rsidRPr="00785C9F" w:rsidRDefault="00785C9F" w:rsidP="00131B99">
            <w:pPr>
              <w:pStyle w:val="BodyText1"/>
              <w:ind w:left="0"/>
              <w:jc w:val="center"/>
              <w:rPr>
                <w:rFonts w:cs="Arial"/>
                <w:sz w:val="22"/>
                <w:szCs w:val="22"/>
              </w:rPr>
            </w:pPr>
            <w:r w:rsidRPr="00785C9F">
              <w:rPr>
                <w:rFonts w:cs="Arial"/>
                <w:sz w:val="22"/>
                <w:szCs w:val="22"/>
              </w:rPr>
              <w:t>2 x 10Gb HCS DC-DC connectivity.</w:t>
            </w:r>
          </w:p>
          <w:p w14:paraId="0797CA03" w14:textId="77777777" w:rsidR="00785C9F" w:rsidRPr="00785C9F" w:rsidRDefault="00785C9F" w:rsidP="00131B99">
            <w:pPr>
              <w:pStyle w:val="BodyText1"/>
              <w:ind w:left="0"/>
              <w:jc w:val="center"/>
              <w:rPr>
                <w:rFonts w:cs="Arial"/>
                <w:sz w:val="22"/>
                <w:szCs w:val="22"/>
              </w:rPr>
            </w:pPr>
            <w:r w:rsidRPr="00785C9F">
              <w:rPr>
                <w:rFonts w:cs="Arial"/>
                <w:sz w:val="22"/>
                <w:szCs w:val="22"/>
              </w:rPr>
              <w:t>MPLS WAN</w:t>
            </w:r>
          </w:p>
          <w:p w14:paraId="652D9095" w14:textId="77777777" w:rsidR="00785C9F" w:rsidRPr="00785C9F" w:rsidRDefault="00785C9F" w:rsidP="00131B99">
            <w:pPr>
              <w:pStyle w:val="BodyText1"/>
              <w:ind w:left="0"/>
              <w:jc w:val="center"/>
              <w:rPr>
                <w:rFonts w:cs="Arial"/>
                <w:sz w:val="22"/>
                <w:szCs w:val="22"/>
              </w:rPr>
            </w:pPr>
            <w:r w:rsidRPr="00785C9F">
              <w:rPr>
                <w:rFonts w:cs="Arial"/>
                <w:sz w:val="22"/>
                <w:szCs w:val="22"/>
              </w:rPr>
              <w:t>50Mb – 1Gb site connections</w:t>
            </w:r>
          </w:p>
        </w:tc>
      </w:tr>
      <w:tr w:rsidR="00785C9F" w:rsidRPr="00785C9F" w14:paraId="7D3C7EEE" w14:textId="77777777" w:rsidTr="00131B99">
        <w:tc>
          <w:tcPr>
            <w:tcW w:w="924" w:type="dxa"/>
            <w:vMerge/>
            <w:vAlign w:val="center"/>
          </w:tcPr>
          <w:p w14:paraId="35051606" w14:textId="77777777" w:rsidR="00785C9F" w:rsidRPr="00785C9F" w:rsidRDefault="00785C9F" w:rsidP="00131B99">
            <w:pPr>
              <w:pStyle w:val="BodyText1"/>
              <w:ind w:left="0"/>
              <w:jc w:val="center"/>
              <w:rPr>
                <w:rFonts w:cs="Arial"/>
                <w:sz w:val="22"/>
                <w:szCs w:val="22"/>
              </w:rPr>
            </w:pPr>
          </w:p>
        </w:tc>
        <w:tc>
          <w:tcPr>
            <w:tcW w:w="1914" w:type="dxa"/>
            <w:vMerge/>
            <w:vAlign w:val="center"/>
          </w:tcPr>
          <w:p w14:paraId="1F2AB421" w14:textId="77777777" w:rsidR="00785C9F" w:rsidRPr="00785C9F" w:rsidRDefault="00785C9F" w:rsidP="00131B99">
            <w:pPr>
              <w:pStyle w:val="BodyText1"/>
              <w:ind w:left="0"/>
              <w:jc w:val="left"/>
              <w:rPr>
                <w:rFonts w:cs="Arial"/>
                <w:sz w:val="22"/>
                <w:szCs w:val="22"/>
              </w:rPr>
            </w:pPr>
          </w:p>
        </w:tc>
        <w:tc>
          <w:tcPr>
            <w:tcW w:w="2505" w:type="dxa"/>
            <w:vAlign w:val="center"/>
          </w:tcPr>
          <w:p w14:paraId="444D288F" w14:textId="77777777" w:rsidR="00785C9F" w:rsidRPr="00785C9F" w:rsidRDefault="00785C9F" w:rsidP="00131B99">
            <w:pPr>
              <w:pStyle w:val="BodyText1"/>
              <w:ind w:left="0"/>
              <w:jc w:val="center"/>
              <w:rPr>
                <w:rFonts w:cs="Arial"/>
                <w:sz w:val="22"/>
                <w:szCs w:val="22"/>
              </w:rPr>
            </w:pPr>
            <w:r w:rsidRPr="00785C9F">
              <w:rPr>
                <w:rFonts w:cs="Arial"/>
                <w:sz w:val="22"/>
                <w:szCs w:val="22"/>
              </w:rPr>
              <w:t>10/100/1000 Desktop speeds</w:t>
            </w:r>
          </w:p>
        </w:tc>
        <w:tc>
          <w:tcPr>
            <w:tcW w:w="3270" w:type="dxa"/>
            <w:vAlign w:val="center"/>
          </w:tcPr>
          <w:p w14:paraId="5F19D63B" w14:textId="77777777" w:rsidR="00785C9F" w:rsidRPr="00785C9F" w:rsidRDefault="00785C9F" w:rsidP="00131B99">
            <w:pPr>
              <w:pStyle w:val="BodyText1"/>
              <w:ind w:left="0"/>
              <w:jc w:val="center"/>
              <w:rPr>
                <w:rFonts w:cs="Arial"/>
                <w:sz w:val="22"/>
                <w:szCs w:val="22"/>
              </w:rPr>
            </w:pPr>
            <w:r w:rsidRPr="00785C9F">
              <w:rPr>
                <w:rFonts w:cs="Arial"/>
                <w:sz w:val="22"/>
                <w:szCs w:val="22"/>
              </w:rPr>
              <w:t>100/1000 Desktop speeds</w:t>
            </w:r>
          </w:p>
        </w:tc>
      </w:tr>
      <w:tr w:rsidR="00785C9F" w:rsidRPr="00785C9F" w14:paraId="36635076" w14:textId="77777777" w:rsidTr="00131B99">
        <w:tc>
          <w:tcPr>
            <w:tcW w:w="924" w:type="dxa"/>
            <w:vAlign w:val="center"/>
          </w:tcPr>
          <w:p w14:paraId="14DE6713" w14:textId="77777777" w:rsidR="00785C9F" w:rsidRPr="00785C9F" w:rsidRDefault="00785C9F" w:rsidP="00131B99">
            <w:pPr>
              <w:pStyle w:val="BodyText1"/>
              <w:ind w:left="0"/>
              <w:jc w:val="center"/>
              <w:rPr>
                <w:rFonts w:cs="Arial"/>
                <w:sz w:val="22"/>
                <w:szCs w:val="22"/>
              </w:rPr>
            </w:pPr>
            <w:r w:rsidRPr="00785C9F">
              <w:rPr>
                <w:rFonts w:cs="Arial"/>
                <w:sz w:val="22"/>
                <w:szCs w:val="22"/>
              </w:rPr>
              <w:t>2.3.7</w:t>
            </w:r>
          </w:p>
        </w:tc>
        <w:tc>
          <w:tcPr>
            <w:tcW w:w="1914" w:type="dxa"/>
            <w:vAlign w:val="center"/>
          </w:tcPr>
          <w:p w14:paraId="33250C0F" w14:textId="77777777" w:rsidR="00785C9F" w:rsidRPr="00785C9F" w:rsidRDefault="00785C9F" w:rsidP="00131B99">
            <w:pPr>
              <w:pStyle w:val="BodyText1"/>
              <w:ind w:left="0"/>
              <w:jc w:val="left"/>
              <w:rPr>
                <w:rFonts w:cs="Arial"/>
                <w:sz w:val="22"/>
                <w:szCs w:val="22"/>
              </w:rPr>
            </w:pPr>
            <w:r w:rsidRPr="00785C9F">
              <w:rPr>
                <w:rFonts w:cs="Arial"/>
                <w:sz w:val="22"/>
                <w:szCs w:val="22"/>
              </w:rPr>
              <w:t>Internet Service Provision</w:t>
            </w:r>
          </w:p>
        </w:tc>
        <w:tc>
          <w:tcPr>
            <w:tcW w:w="2505" w:type="dxa"/>
            <w:vAlign w:val="center"/>
          </w:tcPr>
          <w:p w14:paraId="2F4C7238" w14:textId="77777777" w:rsidR="00785C9F" w:rsidRPr="00785C9F" w:rsidRDefault="00785C9F" w:rsidP="00131B99">
            <w:pPr>
              <w:pStyle w:val="BodyText1"/>
              <w:ind w:left="0"/>
              <w:jc w:val="center"/>
              <w:rPr>
                <w:rFonts w:cs="Arial"/>
                <w:sz w:val="22"/>
                <w:szCs w:val="22"/>
              </w:rPr>
            </w:pPr>
            <w:r w:rsidRPr="00785C9F">
              <w:rPr>
                <w:rFonts w:cs="Arial"/>
                <w:sz w:val="22"/>
                <w:szCs w:val="22"/>
              </w:rPr>
              <w:t>2 x 1Gb MIA links terminating on Junipers on the outside. The DMZ has Cisco ASAs on the inside.</w:t>
            </w:r>
          </w:p>
        </w:tc>
        <w:tc>
          <w:tcPr>
            <w:tcW w:w="3270" w:type="dxa"/>
            <w:vAlign w:val="center"/>
          </w:tcPr>
          <w:p w14:paraId="22C68EDC"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2x 2Gb Gigabit links Dual DC DMZ with resilient </w:t>
            </w:r>
            <w:proofErr w:type="spellStart"/>
            <w:r w:rsidRPr="00785C9F">
              <w:rPr>
                <w:rFonts w:cs="Arial"/>
                <w:sz w:val="22"/>
                <w:szCs w:val="22"/>
              </w:rPr>
              <w:t>Firepowers</w:t>
            </w:r>
            <w:proofErr w:type="spellEnd"/>
            <w:r w:rsidRPr="00785C9F">
              <w:rPr>
                <w:rFonts w:cs="Arial"/>
                <w:sz w:val="22"/>
                <w:szCs w:val="22"/>
              </w:rPr>
              <w:t xml:space="preserve"> and routing.</w:t>
            </w:r>
          </w:p>
        </w:tc>
      </w:tr>
      <w:tr w:rsidR="00785C9F" w:rsidRPr="00785C9F" w14:paraId="4CE4F0A1" w14:textId="77777777" w:rsidTr="00131B99">
        <w:tc>
          <w:tcPr>
            <w:tcW w:w="924" w:type="dxa"/>
            <w:vAlign w:val="center"/>
          </w:tcPr>
          <w:p w14:paraId="1B127DBC" w14:textId="77777777" w:rsidR="00785C9F" w:rsidRPr="00785C9F" w:rsidRDefault="00785C9F" w:rsidP="00131B99">
            <w:pPr>
              <w:pStyle w:val="BodyText1"/>
              <w:ind w:left="0"/>
              <w:jc w:val="center"/>
              <w:rPr>
                <w:rFonts w:cs="Arial"/>
                <w:sz w:val="22"/>
                <w:szCs w:val="22"/>
              </w:rPr>
            </w:pPr>
            <w:r w:rsidRPr="00785C9F">
              <w:rPr>
                <w:rFonts w:cs="Arial"/>
                <w:sz w:val="22"/>
                <w:szCs w:val="22"/>
              </w:rPr>
              <w:t>2.3.8</w:t>
            </w:r>
          </w:p>
        </w:tc>
        <w:tc>
          <w:tcPr>
            <w:tcW w:w="1914" w:type="dxa"/>
            <w:vAlign w:val="center"/>
          </w:tcPr>
          <w:p w14:paraId="2F6E57FC" w14:textId="77777777" w:rsidR="00785C9F" w:rsidRPr="00785C9F" w:rsidRDefault="00785C9F" w:rsidP="00131B99">
            <w:pPr>
              <w:pStyle w:val="BodyText1"/>
              <w:ind w:left="0"/>
              <w:jc w:val="left"/>
              <w:rPr>
                <w:rFonts w:cs="Arial"/>
                <w:sz w:val="22"/>
                <w:szCs w:val="22"/>
              </w:rPr>
            </w:pPr>
            <w:r w:rsidRPr="00785C9F">
              <w:rPr>
                <w:rFonts w:cs="Arial"/>
                <w:sz w:val="22"/>
                <w:szCs w:val="22"/>
              </w:rPr>
              <w:t>Reporting</w:t>
            </w:r>
          </w:p>
        </w:tc>
        <w:tc>
          <w:tcPr>
            <w:tcW w:w="2505" w:type="dxa"/>
            <w:vAlign w:val="center"/>
          </w:tcPr>
          <w:p w14:paraId="37322B59"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Prime 3.0</w:t>
            </w:r>
          </w:p>
        </w:tc>
        <w:tc>
          <w:tcPr>
            <w:tcW w:w="3270" w:type="dxa"/>
            <w:vAlign w:val="center"/>
          </w:tcPr>
          <w:p w14:paraId="1AB5D624"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Prime 3.0</w:t>
            </w:r>
          </w:p>
        </w:tc>
      </w:tr>
      <w:tr w:rsidR="00785C9F" w:rsidRPr="00785C9F" w14:paraId="310E4786" w14:textId="77777777" w:rsidTr="00131B99">
        <w:tc>
          <w:tcPr>
            <w:tcW w:w="924" w:type="dxa"/>
            <w:vAlign w:val="center"/>
          </w:tcPr>
          <w:p w14:paraId="05F02A42" w14:textId="77777777" w:rsidR="00785C9F" w:rsidRPr="00785C9F" w:rsidRDefault="00785C9F" w:rsidP="00131B99">
            <w:pPr>
              <w:pStyle w:val="BodyText1"/>
              <w:ind w:left="0"/>
              <w:jc w:val="center"/>
              <w:rPr>
                <w:rFonts w:cs="Arial"/>
                <w:sz w:val="22"/>
                <w:szCs w:val="22"/>
              </w:rPr>
            </w:pPr>
            <w:r w:rsidRPr="00785C9F">
              <w:rPr>
                <w:rFonts w:cs="Arial"/>
                <w:sz w:val="22"/>
                <w:szCs w:val="22"/>
              </w:rPr>
              <w:t>2.3.9</w:t>
            </w:r>
          </w:p>
        </w:tc>
        <w:tc>
          <w:tcPr>
            <w:tcW w:w="1914" w:type="dxa"/>
            <w:vAlign w:val="center"/>
          </w:tcPr>
          <w:p w14:paraId="6991CA51" w14:textId="77777777" w:rsidR="00785C9F" w:rsidRPr="00785C9F" w:rsidRDefault="00785C9F" w:rsidP="00131B99">
            <w:pPr>
              <w:pStyle w:val="BodyText1"/>
              <w:ind w:left="0"/>
              <w:jc w:val="left"/>
              <w:rPr>
                <w:rFonts w:cs="Arial"/>
                <w:sz w:val="22"/>
                <w:szCs w:val="22"/>
              </w:rPr>
            </w:pPr>
            <w:r w:rsidRPr="00785C9F">
              <w:rPr>
                <w:rFonts w:cs="Arial"/>
                <w:sz w:val="22"/>
                <w:szCs w:val="22"/>
              </w:rPr>
              <w:t>Telephony</w:t>
            </w:r>
          </w:p>
        </w:tc>
        <w:tc>
          <w:tcPr>
            <w:tcW w:w="2505" w:type="dxa"/>
            <w:vAlign w:val="center"/>
          </w:tcPr>
          <w:p w14:paraId="190B62F0" w14:textId="77777777" w:rsidR="00785C9F" w:rsidRPr="00785C9F" w:rsidRDefault="00785C9F" w:rsidP="00131B99">
            <w:pPr>
              <w:pStyle w:val="BodyText1"/>
              <w:ind w:left="0"/>
              <w:jc w:val="center"/>
              <w:rPr>
                <w:rFonts w:cs="Arial"/>
                <w:sz w:val="22"/>
                <w:szCs w:val="22"/>
              </w:rPr>
            </w:pPr>
            <w:r w:rsidRPr="00785C9F">
              <w:rPr>
                <w:rFonts w:cs="Arial"/>
                <w:sz w:val="22"/>
                <w:szCs w:val="22"/>
              </w:rPr>
              <w:t>CUCM 12 and Cisco Unity Connect</w:t>
            </w:r>
          </w:p>
          <w:p w14:paraId="64DF5F09"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Tiger Prism </w:t>
            </w:r>
          </w:p>
          <w:p w14:paraId="684DD1E8"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NetCall</w:t>
            </w:r>
            <w:proofErr w:type="spellEnd"/>
            <w:r w:rsidRPr="00785C9F">
              <w:rPr>
                <w:rFonts w:cs="Arial"/>
                <w:sz w:val="22"/>
                <w:szCs w:val="22"/>
              </w:rPr>
              <w:t xml:space="preserve"> Orator</w:t>
            </w:r>
          </w:p>
          <w:p w14:paraId="0C7A91DE" w14:textId="77777777" w:rsidR="00785C9F" w:rsidRPr="00785C9F" w:rsidRDefault="00785C9F" w:rsidP="00131B99">
            <w:pPr>
              <w:pStyle w:val="BodyText1"/>
              <w:ind w:left="0"/>
              <w:jc w:val="center"/>
              <w:rPr>
                <w:rFonts w:cs="Arial"/>
                <w:sz w:val="22"/>
                <w:szCs w:val="22"/>
              </w:rPr>
            </w:pPr>
            <w:r w:rsidRPr="00785C9F">
              <w:rPr>
                <w:rFonts w:cs="Arial"/>
                <w:sz w:val="22"/>
                <w:szCs w:val="22"/>
              </w:rPr>
              <w:t>GSM Gateway</w:t>
            </w:r>
          </w:p>
          <w:p w14:paraId="553AAA4B" w14:textId="77777777" w:rsidR="00785C9F" w:rsidRPr="00785C9F" w:rsidRDefault="00785C9F" w:rsidP="00131B99">
            <w:pPr>
              <w:pStyle w:val="BodyText1"/>
              <w:ind w:left="0"/>
              <w:jc w:val="center"/>
              <w:rPr>
                <w:rFonts w:cs="Arial"/>
                <w:sz w:val="22"/>
                <w:szCs w:val="22"/>
              </w:rPr>
            </w:pPr>
            <w:r w:rsidRPr="00785C9F">
              <w:rPr>
                <w:rFonts w:cs="Arial"/>
                <w:sz w:val="22"/>
                <w:szCs w:val="22"/>
              </w:rPr>
              <w:t>2800 MGCP gateways</w:t>
            </w:r>
          </w:p>
          <w:p w14:paraId="46A3E560" w14:textId="77777777" w:rsidR="00785C9F" w:rsidRPr="00785C9F" w:rsidRDefault="00785C9F" w:rsidP="00131B99">
            <w:pPr>
              <w:pStyle w:val="BodyText1"/>
              <w:ind w:left="0"/>
              <w:jc w:val="center"/>
              <w:rPr>
                <w:rFonts w:cs="Arial"/>
                <w:sz w:val="22"/>
                <w:szCs w:val="22"/>
              </w:rPr>
            </w:pPr>
            <w:r w:rsidRPr="00785C9F">
              <w:rPr>
                <w:rFonts w:cs="Arial"/>
                <w:sz w:val="22"/>
                <w:szCs w:val="22"/>
              </w:rPr>
              <w:t>Macfarlane Call Plus IVR</w:t>
            </w:r>
          </w:p>
          <w:p w14:paraId="18A35D75" w14:textId="77777777" w:rsidR="00785C9F" w:rsidRPr="00785C9F" w:rsidRDefault="00785C9F" w:rsidP="00131B99">
            <w:pPr>
              <w:pStyle w:val="BodyText1"/>
              <w:ind w:left="0"/>
              <w:jc w:val="center"/>
              <w:rPr>
                <w:rFonts w:cs="Arial"/>
                <w:sz w:val="22"/>
                <w:szCs w:val="22"/>
              </w:rPr>
            </w:pPr>
            <w:r w:rsidRPr="00785C9F">
              <w:rPr>
                <w:rFonts w:cs="Arial"/>
                <w:sz w:val="22"/>
                <w:szCs w:val="22"/>
              </w:rPr>
              <w:t>Macfarlane Contact+ IMR</w:t>
            </w:r>
          </w:p>
          <w:p w14:paraId="4E451337" w14:textId="77777777" w:rsidR="00785C9F" w:rsidRPr="00785C9F" w:rsidRDefault="00785C9F" w:rsidP="00131B99">
            <w:pPr>
              <w:pStyle w:val="BodyText1"/>
              <w:ind w:left="0"/>
              <w:jc w:val="center"/>
              <w:rPr>
                <w:rFonts w:cs="Arial"/>
                <w:sz w:val="22"/>
                <w:szCs w:val="22"/>
              </w:rPr>
            </w:pPr>
            <w:r w:rsidRPr="00785C9F">
              <w:rPr>
                <w:rFonts w:cs="Arial"/>
                <w:sz w:val="22"/>
                <w:szCs w:val="22"/>
              </w:rPr>
              <w:t>ISDN 30s</w:t>
            </w:r>
          </w:p>
          <w:p w14:paraId="4AFF0A48" w14:textId="77777777" w:rsidR="00785C9F" w:rsidRPr="00785C9F" w:rsidRDefault="00785C9F" w:rsidP="00131B99">
            <w:pPr>
              <w:pStyle w:val="BodyText1"/>
              <w:ind w:left="0"/>
              <w:jc w:val="center"/>
              <w:rPr>
                <w:rFonts w:cs="Arial"/>
                <w:sz w:val="22"/>
                <w:szCs w:val="22"/>
              </w:rPr>
            </w:pPr>
            <w:r w:rsidRPr="00785C9F">
              <w:rPr>
                <w:rFonts w:cs="Arial"/>
                <w:sz w:val="22"/>
                <w:szCs w:val="22"/>
              </w:rPr>
              <w:t>SIP trunks</w:t>
            </w:r>
          </w:p>
          <w:p w14:paraId="353A5C2D" w14:textId="77777777" w:rsidR="00785C9F" w:rsidRPr="00785C9F" w:rsidRDefault="00785C9F" w:rsidP="00131B99">
            <w:pPr>
              <w:pStyle w:val="BodyText1"/>
              <w:ind w:left="0"/>
              <w:jc w:val="center"/>
              <w:rPr>
                <w:rFonts w:cs="Arial"/>
                <w:sz w:val="22"/>
                <w:szCs w:val="22"/>
              </w:rPr>
            </w:pPr>
            <w:r w:rsidRPr="00785C9F">
              <w:rPr>
                <w:rFonts w:cs="Arial"/>
                <w:sz w:val="22"/>
                <w:szCs w:val="22"/>
              </w:rPr>
              <w:t>Cisco Jabber</w:t>
            </w:r>
          </w:p>
          <w:p w14:paraId="1AEEF308" w14:textId="77777777" w:rsidR="00785C9F" w:rsidRPr="00785C9F" w:rsidRDefault="00785C9F" w:rsidP="00131B99">
            <w:pPr>
              <w:pStyle w:val="BodyText1"/>
              <w:ind w:left="0"/>
              <w:jc w:val="center"/>
              <w:rPr>
                <w:rFonts w:cs="Arial"/>
                <w:sz w:val="22"/>
                <w:szCs w:val="22"/>
              </w:rPr>
            </w:pPr>
            <w:r w:rsidRPr="00785C9F">
              <w:rPr>
                <w:rFonts w:cs="Arial"/>
                <w:sz w:val="22"/>
                <w:szCs w:val="22"/>
              </w:rPr>
              <w:t>4300s CUBEs</w:t>
            </w:r>
          </w:p>
        </w:tc>
        <w:tc>
          <w:tcPr>
            <w:tcW w:w="3270" w:type="dxa"/>
          </w:tcPr>
          <w:p w14:paraId="5BEE34B9" w14:textId="77777777" w:rsidR="00785C9F" w:rsidRPr="00785C9F" w:rsidRDefault="00785C9F" w:rsidP="00131B99">
            <w:pPr>
              <w:pStyle w:val="BodyText1"/>
              <w:spacing w:line="259" w:lineRule="auto"/>
              <w:ind w:left="0"/>
              <w:jc w:val="center"/>
              <w:rPr>
                <w:rFonts w:cs="Arial"/>
                <w:sz w:val="22"/>
                <w:szCs w:val="22"/>
              </w:rPr>
            </w:pPr>
            <w:r w:rsidRPr="00785C9F">
              <w:rPr>
                <w:rFonts w:cs="Arial"/>
                <w:sz w:val="22"/>
                <w:szCs w:val="22"/>
              </w:rPr>
              <w:t>CUCM 12, Cisco Unity Connect and Microsoft Teams</w:t>
            </w:r>
          </w:p>
          <w:p w14:paraId="5C698D99"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Tiger Prism </w:t>
            </w:r>
          </w:p>
          <w:p w14:paraId="586A121A" w14:textId="77777777" w:rsidR="00785C9F" w:rsidRPr="00785C9F" w:rsidRDefault="00785C9F" w:rsidP="00131B99">
            <w:pPr>
              <w:pStyle w:val="BodyText1"/>
              <w:ind w:left="0"/>
              <w:jc w:val="center"/>
              <w:rPr>
                <w:rFonts w:cs="Arial"/>
                <w:sz w:val="22"/>
                <w:szCs w:val="22"/>
              </w:rPr>
            </w:pPr>
            <w:proofErr w:type="spellStart"/>
            <w:r w:rsidRPr="00785C9F">
              <w:rPr>
                <w:rFonts w:cs="Arial"/>
                <w:sz w:val="22"/>
                <w:szCs w:val="22"/>
              </w:rPr>
              <w:t>NetCall</w:t>
            </w:r>
            <w:proofErr w:type="spellEnd"/>
            <w:r w:rsidRPr="00785C9F">
              <w:rPr>
                <w:rFonts w:cs="Arial"/>
                <w:sz w:val="22"/>
                <w:szCs w:val="22"/>
              </w:rPr>
              <w:t xml:space="preserve"> Orator</w:t>
            </w:r>
          </w:p>
          <w:p w14:paraId="78456262" w14:textId="77777777" w:rsidR="00785C9F" w:rsidRPr="00785C9F" w:rsidRDefault="00785C9F" w:rsidP="00131B99">
            <w:pPr>
              <w:pStyle w:val="BodyText1"/>
              <w:ind w:left="0"/>
              <w:jc w:val="center"/>
              <w:rPr>
                <w:rFonts w:cs="Arial"/>
                <w:sz w:val="22"/>
                <w:szCs w:val="22"/>
              </w:rPr>
            </w:pPr>
            <w:r w:rsidRPr="00785C9F">
              <w:rPr>
                <w:rFonts w:cs="Arial"/>
                <w:sz w:val="22"/>
                <w:szCs w:val="22"/>
              </w:rPr>
              <w:t>GSM Gateway</w:t>
            </w:r>
          </w:p>
          <w:p w14:paraId="18DC3BDF" w14:textId="77777777" w:rsidR="00785C9F" w:rsidRPr="00785C9F" w:rsidRDefault="00785C9F" w:rsidP="00131B99">
            <w:pPr>
              <w:pStyle w:val="BodyText1"/>
              <w:ind w:left="0"/>
              <w:jc w:val="center"/>
              <w:rPr>
                <w:rFonts w:cs="Arial"/>
                <w:sz w:val="22"/>
                <w:szCs w:val="22"/>
              </w:rPr>
            </w:pPr>
            <w:r w:rsidRPr="00785C9F">
              <w:rPr>
                <w:rFonts w:cs="Arial"/>
                <w:sz w:val="22"/>
                <w:szCs w:val="22"/>
              </w:rPr>
              <w:t>4300s CUBEs</w:t>
            </w:r>
          </w:p>
          <w:p w14:paraId="53F18DA3" w14:textId="77777777" w:rsidR="00785C9F" w:rsidRPr="00785C9F" w:rsidRDefault="00785C9F" w:rsidP="00131B99">
            <w:pPr>
              <w:pStyle w:val="BodyText1"/>
              <w:ind w:left="0"/>
              <w:jc w:val="center"/>
              <w:rPr>
                <w:rFonts w:cs="Arial"/>
                <w:sz w:val="22"/>
                <w:szCs w:val="22"/>
              </w:rPr>
            </w:pPr>
            <w:r w:rsidRPr="00785C9F">
              <w:rPr>
                <w:rFonts w:cs="Arial"/>
                <w:sz w:val="22"/>
                <w:szCs w:val="22"/>
              </w:rPr>
              <w:t>Macfarlane Contact+/Enghouse EICC Multichannel Contact Centre and Switchboard</w:t>
            </w:r>
          </w:p>
          <w:p w14:paraId="74D385D2" w14:textId="77777777" w:rsidR="00785C9F" w:rsidRPr="00785C9F" w:rsidRDefault="00785C9F" w:rsidP="00131B99">
            <w:pPr>
              <w:pStyle w:val="BodyText1"/>
              <w:ind w:left="0"/>
              <w:jc w:val="center"/>
              <w:rPr>
                <w:rFonts w:cs="Arial"/>
                <w:sz w:val="22"/>
                <w:szCs w:val="22"/>
              </w:rPr>
            </w:pPr>
            <w:r w:rsidRPr="00785C9F">
              <w:rPr>
                <w:rFonts w:cs="Arial"/>
                <w:sz w:val="22"/>
                <w:szCs w:val="22"/>
              </w:rPr>
              <w:t>SIP Trunks</w:t>
            </w:r>
          </w:p>
          <w:p w14:paraId="71C1C0CC" w14:textId="77777777" w:rsidR="00785C9F" w:rsidRPr="00785C9F" w:rsidRDefault="00785C9F" w:rsidP="00131B99">
            <w:pPr>
              <w:pStyle w:val="BodyText1"/>
              <w:ind w:left="0"/>
              <w:jc w:val="center"/>
              <w:rPr>
                <w:rFonts w:cs="Arial"/>
                <w:sz w:val="22"/>
                <w:szCs w:val="22"/>
              </w:rPr>
            </w:pPr>
            <w:r w:rsidRPr="00785C9F">
              <w:rPr>
                <w:rFonts w:cs="Arial"/>
                <w:sz w:val="22"/>
                <w:szCs w:val="22"/>
              </w:rPr>
              <w:t>Cisco Jabber</w:t>
            </w:r>
          </w:p>
        </w:tc>
      </w:tr>
      <w:tr w:rsidR="00785C9F" w:rsidRPr="00785C9F" w14:paraId="5B8C1DE8" w14:textId="77777777" w:rsidTr="00131B99">
        <w:tc>
          <w:tcPr>
            <w:tcW w:w="924" w:type="dxa"/>
            <w:vMerge w:val="restart"/>
            <w:vAlign w:val="center"/>
          </w:tcPr>
          <w:p w14:paraId="0BDAAB70" w14:textId="77777777" w:rsidR="00785C9F" w:rsidRPr="00785C9F" w:rsidRDefault="00785C9F" w:rsidP="00131B99">
            <w:pPr>
              <w:pStyle w:val="BodyText1"/>
              <w:ind w:left="0"/>
              <w:jc w:val="center"/>
              <w:rPr>
                <w:rFonts w:cs="Arial"/>
                <w:sz w:val="22"/>
                <w:szCs w:val="22"/>
              </w:rPr>
            </w:pPr>
            <w:r w:rsidRPr="00785C9F">
              <w:rPr>
                <w:rFonts w:cs="Arial"/>
                <w:sz w:val="22"/>
                <w:szCs w:val="22"/>
              </w:rPr>
              <w:t>2.3.10</w:t>
            </w:r>
          </w:p>
        </w:tc>
        <w:tc>
          <w:tcPr>
            <w:tcW w:w="1914" w:type="dxa"/>
            <w:vMerge w:val="restart"/>
            <w:vAlign w:val="center"/>
          </w:tcPr>
          <w:p w14:paraId="5EEF8D4D" w14:textId="77777777" w:rsidR="00785C9F" w:rsidRPr="00785C9F" w:rsidRDefault="00785C9F" w:rsidP="00131B99">
            <w:pPr>
              <w:pStyle w:val="BodyText1"/>
              <w:ind w:left="0"/>
              <w:jc w:val="left"/>
              <w:rPr>
                <w:rFonts w:cs="Arial"/>
                <w:sz w:val="22"/>
                <w:szCs w:val="22"/>
              </w:rPr>
            </w:pPr>
            <w:r w:rsidRPr="00785C9F">
              <w:rPr>
                <w:rFonts w:cs="Arial"/>
                <w:sz w:val="22"/>
                <w:szCs w:val="22"/>
              </w:rPr>
              <w:t>Content Management</w:t>
            </w:r>
          </w:p>
        </w:tc>
        <w:tc>
          <w:tcPr>
            <w:tcW w:w="2505" w:type="dxa"/>
            <w:vAlign w:val="center"/>
          </w:tcPr>
          <w:p w14:paraId="270CA3DB" w14:textId="77777777" w:rsidR="00785C9F" w:rsidRPr="00785C9F" w:rsidRDefault="00785C9F" w:rsidP="00131B99">
            <w:pPr>
              <w:pStyle w:val="BodyText1"/>
              <w:ind w:left="0"/>
              <w:jc w:val="left"/>
              <w:rPr>
                <w:rFonts w:cs="Arial"/>
                <w:sz w:val="22"/>
                <w:szCs w:val="22"/>
              </w:rPr>
            </w:pPr>
            <w:r w:rsidRPr="00785C9F">
              <w:rPr>
                <w:rFonts w:cs="Arial"/>
                <w:sz w:val="22"/>
                <w:szCs w:val="22"/>
              </w:rPr>
              <w:t>Intranet - Umbraco</w:t>
            </w:r>
          </w:p>
        </w:tc>
        <w:tc>
          <w:tcPr>
            <w:tcW w:w="3270" w:type="dxa"/>
          </w:tcPr>
          <w:p w14:paraId="2AF6DD14" w14:textId="77777777" w:rsidR="00785C9F" w:rsidRPr="00785C9F" w:rsidRDefault="00785C9F" w:rsidP="00131B99">
            <w:pPr>
              <w:pStyle w:val="BodyText1"/>
              <w:ind w:left="0"/>
              <w:jc w:val="center"/>
              <w:rPr>
                <w:rFonts w:cs="Arial"/>
                <w:sz w:val="22"/>
                <w:szCs w:val="22"/>
              </w:rPr>
            </w:pPr>
          </w:p>
        </w:tc>
      </w:tr>
      <w:tr w:rsidR="00785C9F" w:rsidRPr="00785C9F" w14:paraId="3A1EB93E" w14:textId="77777777" w:rsidTr="00131B99">
        <w:tc>
          <w:tcPr>
            <w:tcW w:w="924" w:type="dxa"/>
            <w:vMerge/>
            <w:vAlign w:val="center"/>
          </w:tcPr>
          <w:p w14:paraId="29643EB9" w14:textId="77777777" w:rsidR="00785C9F" w:rsidRPr="00785C9F" w:rsidRDefault="00785C9F" w:rsidP="00131B99">
            <w:pPr>
              <w:pStyle w:val="BodyText1"/>
              <w:ind w:left="0"/>
              <w:jc w:val="center"/>
              <w:rPr>
                <w:rFonts w:cs="Arial"/>
                <w:sz w:val="22"/>
                <w:szCs w:val="22"/>
                <w:highlight w:val="yellow"/>
              </w:rPr>
            </w:pPr>
          </w:p>
        </w:tc>
        <w:tc>
          <w:tcPr>
            <w:tcW w:w="1914" w:type="dxa"/>
            <w:vMerge/>
            <w:vAlign w:val="center"/>
          </w:tcPr>
          <w:p w14:paraId="05C71933" w14:textId="77777777" w:rsidR="00785C9F" w:rsidRPr="00785C9F" w:rsidRDefault="00785C9F" w:rsidP="00131B99">
            <w:pPr>
              <w:pStyle w:val="BodyText1"/>
              <w:ind w:left="0"/>
              <w:jc w:val="left"/>
              <w:rPr>
                <w:rFonts w:cs="Arial"/>
                <w:sz w:val="22"/>
                <w:szCs w:val="22"/>
                <w:highlight w:val="yellow"/>
              </w:rPr>
            </w:pPr>
          </w:p>
        </w:tc>
        <w:tc>
          <w:tcPr>
            <w:tcW w:w="2505" w:type="dxa"/>
            <w:vAlign w:val="center"/>
          </w:tcPr>
          <w:p w14:paraId="421E72C6" w14:textId="77777777" w:rsidR="00785C9F" w:rsidRPr="00785C9F" w:rsidRDefault="00785C9F" w:rsidP="00131B99">
            <w:pPr>
              <w:pStyle w:val="BodyText1"/>
              <w:ind w:left="0"/>
              <w:jc w:val="left"/>
              <w:rPr>
                <w:rFonts w:cs="Arial"/>
                <w:sz w:val="22"/>
                <w:szCs w:val="22"/>
              </w:rPr>
            </w:pPr>
            <w:r w:rsidRPr="00785C9F">
              <w:rPr>
                <w:rFonts w:cs="Arial"/>
                <w:sz w:val="22"/>
                <w:szCs w:val="22"/>
              </w:rPr>
              <w:t>Internet - Umbraco</w:t>
            </w:r>
          </w:p>
        </w:tc>
        <w:tc>
          <w:tcPr>
            <w:tcW w:w="3270" w:type="dxa"/>
          </w:tcPr>
          <w:p w14:paraId="2525E714" w14:textId="77777777" w:rsidR="00785C9F" w:rsidRPr="00785C9F" w:rsidRDefault="00785C9F" w:rsidP="00131B99">
            <w:pPr>
              <w:pStyle w:val="BodyText1"/>
              <w:ind w:left="0"/>
              <w:jc w:val="center"/>
              <w:rPr>
                <w:rFonts w:cs="Arial"/>
                <w:sz w:val="22"/>
                <w:szCs w:val="22"/>
              </w:rPr>
            </w:pPr>
          </w:p>
        </w:tc>
      </w:tr>
      <w:tr w:rsidR="00785C9F" w:rsidRPr="00785C9F" w14:paraId="67497091" w14:textId="77777777" w:rsidTr="00131B99">
        <w:tc>
          <w:tcPr>
            <w:tcW w:w="924" w:type="dxa"/>
            <w:vAlign w:val="center"/>
          </w:tcPr>
          <w:p w14:paraId="47B5443C"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2.3.11</w:t>
            </w:r>
          </w:p>
        </w:tc>
        <w:tc>
          <w:tcPr>
            <w:tcW w:w="1914" w:type="dxa"/>
            <w:vAlign w:val="center"/>
          </w:tcPr>
          <w:p w14:paraId="10077AEE" w14:textId="77777777" w:rsidR="00785C9F" w:rsidRPr="00785C9F" w:rsidRDefault="00785C9F" w:rsidP="00131B99">
            <w:pPr>
              <w:pStyle w:val="BodyText1"/>
              <w:ind w:left="0"/>
              <w:jc w:val="left"/>
              <w:rPr>
                <w:rFonts w:cs="Arial"/>
                <w:color w:val="000000"/>
                <w:sz w:val="22"/>
                <w:szCs w:val="22"/>
              </w:rPr>
            </w:pPr>
            <w:proofErr w:type="spellStart"/>
            <w:r w:rsidRPr="00785C9F">
              <w:rPr>
                <w:rFonts w:cs="Arial"/>
                <w:color w:val="000000"/>
                <w:sz w:val="22"/>
                <w:szCs w:val="22"/>
              </w:rPr>
              <w:t>eForms</w:t>
            </w:r>
            <w:proofErr w:type="spellEnd"/>
          </w:p>
        </w:tc>
        <w:tc>
          <w:tcPr>
            <w:tcW w:w="2505" w:type="dxa"/>
            <w:vAlign w:val="center"/>
          </w:tcPr>
          <w:p w14:paraId="0A03BABB" w14:textId="77777777" w:rsidR="00785C9F" w:rsidRPr="00785C9F" w:rsidRDefault="00785C9F" w:rsidP="00131B99">
            <w:pPr>
              <w:pStyle w:val="BodyText1"/>
              <w:ind w:left="0"/>
              <w:jc w:val="left"/>
              <w:rPr>
                <w:rFonts w:cs="Arial"/>
                <w:color w:val="000000"/>
                <w:sz w:val="22"/>
                <w:szCs w:val="22"/>
              </w:rPr>
            </w:pPr>
            <w:proofErr w:type="spellStart"/>
            <w:r w:rsidRPr="00785C9F">
              <w:rPr>
                <w:rFonts w:cs="Arial"/>
                <w:color w:val="000000"/>
                <w:sz w:val="22"/>
                <w:szCs w:val="22"/>
              </w:rPr>
              <w:t>Firmstep</w:t>
            </w:r>
            <w:proofErr w:type="spellEnd"/>
            <w:r w:rsidRPr="00785C9F">
              <w:rPr>
                <w:rFonts w:cs="Arial"/>
                <w:color w:val="000000"/>
                <w:sz w:val="22"/>
                <w:szCs w:val="22"/>
              </w:rPr>
              <w:t xml:space="preserve"> </w:t>
            </w:r>
          </w:p>
        </w:tc>
        <w:tc>
          <w:tcPr>
            <w:tcW w:w="3270" w:type="dxa"/>
          </w:tcPr>
          <w:p w14:paraId="4C1F493C" w14:textId="77777777" w:rsidR="00785C9F" w:rsidRPr="00785C9F" w:rsidRDefault="00785C9F" w:rsidP="00131B99">
            <w:pPr>
              <w:pStyle w:val="BodyText1"/>
              <w:ind w:left="0"/>
              <w:jc w:val="center"/>
              <w:rPr>
                <w:rFonts w:cs="Arial"/>
                <w:color w:val="000000"/>
                <w:sz w:val="22"/>
                <w:szCs w:val="22"/>
              </w:rPr>
            </w:pPr>
          </w:p>
        </w:tc>
      </w:tr>
      <w:tr w:rsidR="00785C9F" w:rsidRPr="00785C9F" w14:paraId="705FB0C2" w14:textId="77777777" w:rsidTr="00131B99">
        <w:tc>
          <w:tcPr>
            <w:tcW w:w="924" w:type="dxa"/>
            <w:vAlign w:val="center"/>
          </w:tcPr>
          <w:p w14:paraId="0770487D"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2.3.12</w:t>
            </w:r>
          </w:p>
        </w:tc>
        <w:tc>
          <w:tcPr>
            <w:tcW w:w="1914" w:type="dxa"/>
            <w:vAlign w:val="center"/>
          </w:tcPr>
          <w:p w14:paraId="7999A6C4"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“Cloud” incl. PaaS, IaaS</w:t>
            </w:r>
          </w:p>
        </w:tc>
        <w:tc>
          <w:tcPr>
            <w:tcW w:w="2505" w:type="dxa"/>
            <w:vAlign w:val="center"/>
          </w:tcPr>
          <w:p w14:paraId="169FB8B9"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Microsoft Azure</w:t>
            </w:r>
          </w:p>
        </w:tc>
        <w:tc>
          <w:tcPr>
            <w:tcW w:w="3270" w:type="dxa"/>
          </w:tcPr>
          <w:p w14:paraId="087E4D14" w14:textId="77777777" w:rsidR="00785C9F" w:rsidRPr="00785C9F" w:rsidRDefault="00785C9F" w:rsidP="00131B99">
            <w:pPr>
              <w:pStyle w:val="BodyText1"/>
              <w:ind w:left="0"/>
              <w:rPr>
                <w:rFonts w:cs="Arial"/>
                <w:color w:val="000000"/>
                <w:sz w:val="22"/>
                <w:szCs w:val="22"/>
              </w:rPr>
            </w:pPr>
            <w:r w:rsidRPr="00785C9F">
              <w:rPr>
                <w:rFonts w:cs="Arial"/>
                <w:color w:val="000000"/>
                <w:sz w:val="22"/>
                <w:szCs w:val="22"/>
              </w:rPr>
              <w:t>Microsoft Azure</w:t>
            </w:r>
          </w:p>
        </w:tc>
      </w:tr>
      <w:tr w:rsidR="00785C9F" w:rsidRPr="00785C9F" w14:paraId="6C46B48B" w14:textId="77777777" w:rsidTr="00131B99">
        <w:tc>
          <w:tcPr>
            <w:tcW w:w="924" w:type="dxa"/>
            <w:vMerge w:val="restart"/>
            <w:tcBorders>
              <w:top w:val="single" w:sz="4" w:space="0" w:color="auto"/>
              <w:left w:val="single" w:sz="4" w:space="0" w:color="auto"/>
              <w:right w:val="single" w:sz="4" w:space="0" w:color="auto"/>
            </w:tcBorders>
            <w:vAlign w:val="center"/>
          </w:tcPr>
          <w:p w14:paraId="220D0108" w14:textId="77777777" w:rsidR="00785C9F" w:rsidRPr="00785C9F" w:rsidRDefault="00785C9F" w:rsidP="00131B99">
            <w:pPr>
              <w:pStyle w:val="BodyText1"/>
              <w:ind w:left="0"/>
              <w:jc w:val="center"/>
              <w:rPr>
                <w:rFonts w:cs="Arial"/>
                <w:color w:val="000000"/>
                <w:sz w:val="22"/>
                <w:szCs w:val="22"/>
              </w:rPr>
            </w:pPr>
          </w:p>
          <w:p w14:paraId="67ED61CD" w14:textId="77777777" w:rsidR="00785C9F" w:rsidRPr="00785C9F" w:rsidRDefault="00785C9F" w:rsidP="00131B99">
            <w:pPr>
              <w:pStyle w:val="BodyText1"/>
              <w:ind w:left="0"/>
              <w:jc w:val="center"/>
              <w:rPr>
                <w:rFonts w:cs="Arial"/>
                <w:color w:val="000000"/>
                <w:sz w:val="22"/>
                <w:szCs w:val="22"/>
              </w:rPr>
            </w:pPr>
          </w:p>
          <w:p w14:paraId="18CDE3C5" w14:textId="77777777" w:rsidR="00785C9F" w:rsidRPr="00785C9F" w:rsidRDefault="00785C9F" w:rsidP="00131B99">
            <w:pPr>
              <w:pStyle w:val="BodyText1"/>
              <w:ind w:left="0"/>
              <w:jc w:val="center"/>
              <w:rPr>
                <w:rFonts w:cs="Arial"/>
                <w:color w:val="000000"/>
                <w:sz w:val="22"/>
                <w:szCs w:val="22"/>
              </w:rPr>
            </w:pPr>
          </w:p>
          <w:p w14:paraId="2DA7BE6E"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2.3.13</w:t>
            </w:r>
          </w:p>
          <w:p w14:paraId="17414ED7" w14:textId="77777777" w:rsidR="00785C9F" w:rsidRPr="00785C9F" w:rsidRDefault="00785C9F" w:rsidP="00131B99">
            <w:pPr>
              <w:pStyle w:val="BodyText1"/>
              <w:ind w:left="0"/>
              <w:jc w:val="center"/>
              <w:rPr>
                <w:rFonts w:cs="Arial"/>
                <w:color w:val="000000"/>
                <w:sz w:val="22"/>
                <w:szCs w:val="22"/>
              </w:rPr>
            </w:pPr>
          </w:p>
          <w:p w14:paraId="3F7A4F85" w14:textId="77777777" w:rsidR="00785C9F" w:rsidRPr="00785C9F" w:rsidRDefault="00785C9F" w:rsidP="00131B99">
            <w:pPr>
              <w:pStyle w:val="BodyText1"/>
              <w:ind w:left="0"/>
              <w:jc w:val="center"/>
              <w:rPr>
                <w:rFonts w:cs="Arial"/>
                <w:color w:val="000000"/>
                <w:sz w:val="22"/>
                <w:szCs w:val="22"/>
              </w:rPr>
            </w:pPr>
          </w:p>
          <w:p w14:paraId="52496ABF" w14:textId="77777777" w:rsidR="00785C9F" w:rsidRPr="00785C9F" w:rsidRDefault="00785C9F" w:rsidP="00131B99">
            <w:pPr>
              <w:pStyle w:val="BodyText1"/>
              <w:ind w:left="0"/>
              <w:jc w:val="center"/>
              <w:rPr>
                <w:rFonts w:cs="Arial"/>
                <w:color w:val="000000"/>
                <w:sz w:val="22"/>
                <w:szCs w:val="22"/>
              </w:rPr>
            </w:pPr>
          </w:p>
        </w:tc>
        <w:tc>
          <w:tcPr>
            <w:tcW w:w="1914" w:type="dxa"/>
            <w:vMerge w:val="restart"/>
            <w:tcBorders>
              <w:top w:val="single" w:sz="4" w:space="0" w:color="auto"/>
              <w:left w:val="single" w:sz="4" w:space="0" w:color="auto"/>
              <w:right w:val="single" w:sz="4" w:space="0" w:color="auto"/>
            </w:tcBorders>
            <w:vAlign w:val="center"/>
          </w:tcPr>
          <w:p w14:paraId="6590FB86"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Security</w:t>
            </w:r>
          </w:p>
        </w:tc>
        <w:tc>
          <w:tcPr>
            <w:tcW w:w="2505" w:type="dxa"/>
            <w:tcBorders>
              <w:top w:val="single" w:sz="4" w:space="0" w:color="auto"/>
              <w:left w:val="single" w:sz="4" w:space="0" w:color="auto"/>
              <w:bottom w:val="single" w:sz="4" w:space="0" w:color="auto"/>
              <w:right w:val="single" w:sz="4" w:space="0" w:color="auto"/>
            </w:tcBorders>
            <w:vAlign w:val="center"/>
          </w:tcPr>
          <w:p w14:paraId="060E313B"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Must meet and remain within PSN compliancy</w:t>
            </w:r>
          </w:p>
        </w:tc>
        <w:tc>
          <w:tcPr>
            <w:tcW w:w="3270" w:type="dxa"/>
            <w:tcBorders>
              <w:top w:val="single" w:sz="4" w:space="0" w:color="auto"/>
              <w:left w:val="single" w:sz="4" w:space="0" w:color="auto"/>
              <w:bottom w:val="single" w:sz="4" w:space="0" w:color="auto"/>
              <w:right w:val="single" w:sz="4" w:space="0" w:color="auto"/>
            </w:tcBorders>
          </w:tcPr>
          <w:p w14:paraId="698346F9"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Must meet and remain within PSN compliancy</w:t>
            </w:r>
          </w:p>
        </w:tc>
      </w:tr>
      <w:tr w:rsidR="00785C9F" w:rsidRPr="00785C9F" w14:paraId="5264E50E" w14:textId="77777777" w:rsidTr="00131B99">
        <w:tc>
          <w:tcPr>
            <w:tcW w:w="924" w:type="dxa"/>
            <w:vMerge/>
            <w:vAlign w:val="center"/>
          </w:tcPr>
          <w:p w14:paraId="6F891C86" w14:textId="77777777" w:rsidR="00785C9F" w:rsidRPr="00785C9F" w:rsidRDefault="00785C9F" w:rsidP="00131B99">
            <w:pPr>
              <w:pStyle w:val="BodyText1"/>
              <w:ind w:left="0"/>
              <w:jc w:val="center"/>
              <w:rPr>
                <w:rFonts w:cs="Arial"/>
                <w:color w:val="000000"/>
                <w:sz w:val="22"/>
                <w:szCs w:val="22"/>
              </w:rPr>
            </w:pPr>
          </w:p>
        </w:tc>
        <w:tc>
          <w:tcPr>
            <w:tcW w:w="1914" w:type="dxa"/>
            <w:vMerge/>
            <w:vAlign w:val="center"/>
          </w:tcPr>
          <w:p w14:paraId="7A182D66" w14:textId="77777777" w:rsidR="00785C9F" w:rsidRPr="00785C9F" w:rsidRDefault="00785C9F" w:rsidP="00131B99">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0C92917A"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Must meet and remain within Cyber Essentials Plus compliancy</w:t>
            </w:r>
          </w:p>
        </w:tc>
        <w:tc>
          <w:tcPr>
            <w:tcW w:w="3270" w:type="dxa"/>
            <w:tcBorders>
              <w:top w:val="single" w:sz="4" w:space="0" w:color="auto"/>
              <w:left w:val="single" w:sz="4" w:space="0" w:color="auto"/>
              <w:bottom w:val="single" w:sz="4" w:space="0" w:color="auto"/>
              <w:right w:val="single" w:sz="4" w:space="0" w:color="auto"/>
            </w:tcBorders>
          </w:tcPr>
          <w:p w14:paraId="6DE3ACB1"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Must meet and remain within Cyber Essentials Plus compliancy</w:t>
            </w:r>
          </w:p>
        </w:tc>
      </w:tr>
      <w:tr w:rsidR="00785C9F" w:rsidRPr="00785C9F" w14:paraId="2FA8FAF0" w14:textId="77777777" w:rsidTr="00131B99">
        <w:tc>
          <w:tcPr>
            <w:tcW w:w="924" w:type="dxa"/>
            <w:vMerge/>
            <w:vAlign w:val="center"/>
          </w:tcPr>
          <w:p w14:paraId="03B43384" w14:textId="77777777" w:rsidR="00785C9F" w:rsidRPr="00785C9F" w:rsidRDefault="00785C9F" w:rsidP="00131B99">
            <w:pPr>
              <w:pStyle w:val="BodyText1"/>
              <w:ind w:left="0"/>
              <w:jc w:val="center"/>
              <w:rPr>
                <w:rFonts w:cs="Arial"/>
                <w:color w:val="000000"/>
                <w:sz w:val="22"/>
                <w:szCs w:val="22"/>
              </w:rPr>
            </w:pPr>
          </w:p>
        </w:tc>
        <w:tc>
          <w:tcPr>
            <w:tcW w:w="1914" w:type="dxa"/>
            <w:vMerge/>
            <w:vAlign w:val="center"/>
          </w:tcPr>
          <w:p w14:paraId="3328F1DF" w14:textId="77777777" w:rsidR="00785C9F" w:rsidRPr="00785C9F" w:rsidRDefault="00785C9F" w:rsidP="00131B99">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44D3C437"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 xml:space="preserve">Anti-Virus - </w:t>
            </w:r>
            <w:proofErr w:type="spellStart"/>
            <w:r w:rsidRPr="00785C9F">
              <w:rPr>
                <w:rFonts w:cs="Arial"/>
                <w:color w:val="000000"/>
                <w:sz w:val="22"/>
                <w:szCs w:val="22"/>
              </w:rPr>
              <w:t>Kasperky</w:t>
            </w:r>
            <w:proofErr w:type="spellEnd"/>
          </w:p>
        </w:tc>
        <w:tc>
          <w:tcPr>
            <w:tcW w:w="3270" w:type="dxa"/>
            <w:tcBorders>
              <w:top w:val="single" w:sz="4" w:space="0" w:color="auto"/>
              <w:left w:val="single" w:sz="4" w:space="0" w:color="auto"/>
              <w:bottom w:val="single" w:sz="4" w:space="0" w:color="auto"/>
              <w:right w:val="single" w:sz="4" w:space="0" w:color="auto"/>
            </w:tcBorders>
          </w:tcPr>
          <w:p w14:paraId="0B1B4168" w14:textId="77777777" w:rsidR="00785C9F" w:rsidRPr="00785C9F" w:rsidRDefault="00785C9F" w:rsidP="00131B99">
            <w:pPr>
              <w:pStyle w:val="BodyText1"/>
              <w:ind w:left="0"/>
              <w:rPr>
                <w:rFonts w:cs="Arial"/>
                <w:color w:val="000000"/>
                <w:sz w:val="22"/>
                <w:szCs w:val="22"/>
              </w:rPr>
            </w:pPr>
            <w:r w:rsidRPr="00785C9F">
              <w:rPr>
                <w:rFonts w:cs="Arial"/>
                <w:color w:val="000000"/>
                <w:sz w:val="22"/>
                <w:szCs w:val="22"/>
              </w:rPr>
              <w:t>Anti-Virus - Kaspersky</w:t>
            </w:r>
          </w:p>
        </w:tc>
      </w:tr>
      <w:tr w:rsidR="00785C9F" w:rsidRPr="00785C9F" w14:paraId="58A8665E" w14:textId="77777777" w:rsidTr="00131B99">
        <w:tc>
          <w:tcPr>
            <w:tcW w:w="924" w:type="dxa"/>
            <w:vMerge/>
            <w:vAlign w:val="center"/>
          </w:tcPr>
          <w:p w14:paraId="00AF9FF5" w14:textId="77777777" w:rsidR="00785C9F" w:rsidRPr="00785C9F" w:rsidRDefault="00785C9F" w:rsidP="00131B99">
            <w:pPr>
              <w:pStyle w:val="BodyText1"/>
              <w:ind w:left="0"/>
              <w:jc w:val="center"/>
              <w:rPr>
                <w:rFonts w:cs="Arial"/>
                <w:color w:val="000000"/>
                <w:sz w:val="22"/>
                <w:szCs w:val="22"/>
              </w:rPr>
            </w:pPr>
          </w:p>
        </w:tc>
        <w:tc>
          <w:tcPr>
            <w:tcW w:w="1914" w:type="dxa"/>
            <w:vMerge/>
            <w:vAlign w:val="center"/>
          </w:tcPr>
          <w:p w14:paraId="6C983A84" w14:textId="77777777" w:rsidR="00785C9F" w:rsidRPr="00785C9F" w:rsidRDefault="00785C9F" w:rsidP="00131B99">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2709C2DB"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 xml:space="preserve">Web-proxy - </w:t>
            </w:r>
            <w:proofErr w:type="spellStart"/>
            <w:r w:rsidRPr="00785C9F">
              <w:rPr>
                <w:rFonts w:cs="Arial"/>
                <w:color w:val="000000"/>
                <w:sz w:val="22"/>
                <w:szCs w:val="22"/>
              </w:rPr>
              <w:t>Smoothwall</w:t>
            </w:r>
            <w:proofErr w:type="spellEnd"/>
          </w:p>
        </w:tc>
        <w:tc>
          <w:tcPr>
            <w:tcW w:w="3270" w:type="dxa"/>
            <w:tcBorders>
              <w:top w:val="single" w:sz="4" w:space="0" w:color="auto"/>
              <w:left w:val="single" w:sz="4" w:space="0" w:color="auto"/>
              <w:bottom w:val="single" w:sz="4" w:space="0" w:color="auto"/>
              <w:right w:val="single" w:sz="4" w:space="0" w:color="auto"/>
            </w:tcBorders>
          </w:tcPr>
          <w:p w14:paraId="3C8515F7" w14:textId="77777777" w:rsidR="00785C9F" w:rsidRPr="00785C9F" w:rsidRDefault="00785C9F" w:rsidP="00131B99">
            <w:pPr>
              <w:pStyle w:val="BodyText1"/>
              <w:ind w:left="0"/>
              <w:rPr>
                <w:rFonts w:cs="Arial"/>
                <w:color w:val="000000"/>
                <w:sz w:val="22"/>
                <w:szCs w:val="22"/>
              </w:rPr>
            </w:pPr>
            <w:r w:rsidRPr="00785C9F">
              <w:rPr>
                <w:rFonts w:cs="Arial"/>
                <w:color w:val="000000"/>
                <w:sz w:val="22"/>
                <w:szCs w:val="22"/>
              </w:rPr>
              <w:t xml:space="preserve">Web-proxy - </w:t>
            </w:r>
            <w:proofErr w:type="spellStart"/>
            <w:r w:rsidRPr="00785C9F">
              <w:rPr>
                <w:rFonts w:cs="Arial"/>
                <w:color w:val="000000"/>
                <w:sz w:val="22"/>
                <w:szCs w:val="22"/>
              </w:rPr>
              <w:t>Smoothwall</w:t>
            </w:r>
            <w:proofErr w:type="spellEnd"/>
          </w:p>
        </w:tc>
      </w:tr>
    </w:tbl>
    <w:p w14:paraId="4F6C027C" w14:textId="77777777" w:rsidR="00785C9F" w:rsidRPr="00785C9F" w:rsidRDefault="00785C9F" w:rsidP="00785C9F">
      <w:pPr>
        <w:pStyle w:val="BodyText1"/>
        <w:rPr>
          <w:rFonts w:cs="Arial"/>
          <w:sz w:val="22"/>
          <w:szCs w:val="22"/>
        </w:rPr>
      </w:pPr>
    </w:p>
    <w:p w14:paraId="356692F6" w14:textId="77777777" w:rsidR="00785C9F" w:rsidRPr="00785C9F" w:rsidRDefault="00785C9F" w:rsidP="00470D8E">
      <w:pPr>
        <w:pStyle w:val="L1"/>
        <w:numPr>
          <w:ilvl w:val="1"/>
          <w:numId w:val="11"/>
        </w:numPr>
        <w:jc w:val="left"/>
        <w:rPr>
          <w:rFonts w:ascii="Arial" w:hAnsi="Arial"/>
          <w:sz w:val="22"/>
          <w:szCs w:val="22"/>
        </w:rPr>
      </w:pPr>
      <w:bookmarkStart w:id="92" w:name="_Toc454448872"/>
      <w:bookmarkStart w:id="93" w:name="_Toc460828547"/>
      <w:bookmarkStart w:id="94" w:name="_Toc161657418"/>
      <w:r w:rsidRPr="00785C9F">
        <w:rPr>
          <w:rFonts w:ascii="Arial" w:hAnsi="Arial"/>
          <w:sz w:val="22"/>
          <w:szCs w:val="22"/>
        </w:rPr>
        <w:t>Information Management</w:t>
      </w:r>
      <w:bookmarkEnd w:id="92"/>
      <w:bookmarkEnd w:id="93"/>
      <w:bookmarkEnd w:id="94"/>
    </w:p>
    <w:p w14:paraId="3B20A5C8" w14:textId="77777777" w:rsidR="00785C9F" w:rsidRPr="00785C9F" w:rsidRDefault="00785C9F" w:rsidP="00785C9F">
      <w:pPr>
        <w:pStyle w:val="BodyText1"/>
        <w:jc w:val="left"/>
        <w:rPr>
          <w:rFonts w:cs="Arial"/>
          <w:bCs/>
          <w:sz w:val="22"/>
          <w:szCs w:val="22"/>
        </w:rPr>
      </w:pPr>
      <w:r w:rsidRPr="00785C9F">
        <w:rPr>
          <w:rFonts w:cs="Arial"/>
          <w:bCs/>
          <w:sz w:val="22"/>
          <w:szCs w:val="22"/>
        </w:rPr>
        <w:t xml:space="preserve">This section defines the Information Management Considerations for the procurement of a new system.  </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0"/>
        <w:gridCol w:w="6103"/>
      </w:tblGrid>
      <w:tr w:rsidR="00785C9F" w:rsidRPr="00785C9F" w14:paraId="780FFC80" w14:textId="77777777" w:rsidTr="00131B99">
        <w:tc>
          <w:tcPr>
            <w:tcW w:w="9322" w:type="dxa"/>
            <w:gridSpan w:val="3"/>
            <w:shd w:val="clear" w:color="auto" w:fill="F2F2F2" w:themeFill="background1" w:themeFillShade="F2"/>
            <w:vAlign w:val="center"/>
          </w:tcPr>
          <w:p w14:paraId="6E84CF42" w14:textId="77777777" w:rsidR="00785C9F" w:rsidRPr="00785C9F" w:rsidRDefault="00785C9F" w:rsidP="00131B99">
            <w:pPr>
              <w:pStyle w:val="BodyText1"/>
              <w:ind w:left="0"/>
              <w:jc w:val="left"/>
              <w:rPr>
                <w:rFonts w:cs="Arial"/>
                <w:color w:val="000000"/>
                <w:sz w:val="22"/>
                <w:szCs w:val="22"/>
              </w:rPr>
            </w:pPr>
            <w:r w:rsidRPr="00785C9F">
              <w:rPr>
                <w:rFonts w:cs="Arial"/>
                <w:b/>
                <w:color w:val="000000"/>
                <w:sz w:val="22"/>
                <w:szCs w:val="22"/>
              </w:rPr>
              <w:t>Document and records Management</w:t>
            </w:r>
          </w:p>
        </w:tc>
      </w:tr>
      <w:tr w:rsidR="00785C9F" w:rsidRPr="00785C9F" w14:paraId="20434F79" w14:textId="77777777" w:rsidTr="00131B99">
        <w:tc>
          <w:tcPr>
            <w:tcW w:w="959" w:type="dxa"/>
            <w:tcBorders>
              <w:bottom w:val="single" w:sz="4" w:space="0" w:color="auto"/>
            </w:tcBorders>
            <w:vAlign w:val="center"/>
          </w:tcPr>
          <w:p w14:paraId="1856BF80" w14:textId="77777777" w:rsidR="00785C9F" w:rsidRPr="00785C9F" w:rsidRDefault="00785C9F" w:rsidP="00131B99">
            <w:pPr>
              <w:pStyle w:val="BodyText1"/>
              <w:ind w:left="0"/>
              <w:jc w:val="center"/>
              <w:rPr>
                <w:rFonts w:cs="Arial"/>
                <w:sz w:val="22"/>
                <w:szCs w:val="22"/>
              </w:rPr>
            </w:pPr>
            <w:r w:rsidRPr="00785C9F">
              <w:rPr>
                <w:rFonts w:cs="Arial"/>
                <w:sz w:val="22"/>
                <w:szCs w:val="22"/>
              </w:rPr>
              <w:t>2.4.1</w:t>
            </w:r>
          </w:p>
        </w:tc>
        <w:tc>
          <w:tcPr>
            <w:tcW w:w="2260" w:type="dxa"/>
            <w:tcBorders>
              <w:bottom w:val="single" w:sz="4" w:space="0" w:color="auto"/>
            </w:tcBorders>
            <w:vAlign w:val="center"/>
          </w:tcPr>
          <w:p w14:paraId="52FD54DC" w14:textId="77777777" w:rsidR="00785C9F" w:rsidRPr="00785C9F" w:rsidRDefault="00785C9F" w:rsidP="00131B99">
            <w:pPr>
              <w:pStyle w:val="BodyText1"/>
              <w:ind w:left="0"/>
              <w:jc w:val="left"/>
              <w:rPr>
                <w:rFonts w:cs="Arial"/>
                <w:sz w:val="22"/>
                <w:szCs w:val="22"/>
              </w:rPr>
            </w:pPr>
            <w:r w:rsidRPr="00785C9F">
              <w:rPr>
                <w:rFonts w:cs="Arial"/>
                <w:sz w:val="22"/>
                <w:szCs w:val="22"/>
              </w:rPr>
              <w:t>EDRMS</w:t>
            </w:r>
          </w:p>
        </w:tc>
        <w:tc>
          <w:tcPr>
            <w:tcW w:w="6103" w:type="dxa"/>
            <w:tcBorders>
              <w:bottom w:val="single" w:sz="4" w:space="0" w:color="auto"/>
            </w:tcBorders>
          </w:tcPr>
          <w:p w14:paraId="5BAD6113" w14:textId="77777777" w:rsidR="00785C9F" w:rsidRPr="00785C9F" w:rsidRDefault="00785C9F" w:rsidP="00131B99">
            <w:pPr>
              <w:pStyle w:val="BodyText1"/>
              <w:ind w:left="0"/>
              <w:jc w:val="center"/>
              <w:rPr>
                <w:rFonts w:cs="Arial"/>
                <w:sz w:val="22"/>
                <w:szCs w:val="22"/>
              </w:rPr>
            </w:pPr>
            <w:r w:rsidRPr="00785C9F">
              <w:rPr>
                <w:rFonts w:cs="Arial"/>
                <w:sz w:val="22"/>
                <w:szCs w:val="22"/>
              </w:rPr>
              <w:t>Where information needs to be managed in line with records management principles it</w:t>
            </w:r>
            <w:r w:rsidRPr="00785C9F">
              <w:rPr>
                <w:rFonts w:cs="Arial"/>
                <w:color w:val="1F497D"/>
                <w:sz w:val="22"/>
                <w:szCs w:val="22"/>
              </w:rPr>
              <w:t xml:space="preserve"> </w:t>
            </w:r>
            <w:r w:rsidRPr="00785C9F">
              <w:rPr>
                <w:rFonts w:cs="Arial"/>
                <w:sz w:val="22"/>
                <w:szCs w:val="22"/>
              </w:rPr>
              <w:t xml:space="preserve">should be stored in an approved EDRMS </w:t>
            </w:r>
            <w:r w:rsidRPr="00785C9F">
              <w:rPr>
                <w:rFonts w:cs="Arial"/>
                <w:color w:val="000000" w:themeColor="text1"/>
                <w:sz w:val="22"/>
                <w:szCs w:val="22"/>
              </w:rPr>
              <w:t>throughout the records lifecycle from creation to disposal.</w:t>
            </w:r>
            <w:r w:rsidRPr="00785C9F">
              <w:rPr>
                <w:rFonts w:cs="Arial"/>
                <w:sz w:val="22"/>
                <w:szCs w:val="22"/>
              </w:rPr>
              <w:br/>
            </w:r>
            <w:r w:rsidRPr="00785C9F">
              <w:rPr>
                <w:rFonts w:cs="Arial"/>
                <w:color w:val="000000" w:themeColor="text1"/>
                <w:sz w:val="22"/>
                <w:szCs w:val="22"/>
              </w:rPr>
              <w:t>NCC currently utilise Open Text RKYV (locally named ‘</w:t>
            </w:r>
            <w:r w:rsidRPr="00785C9F">
              <w:rPr>
                <w:rFonts w:cs="Arial"/>
                <w:sz w:val="22"/>
                <w:szCs w:val="22"/>
              </w:rPr>
              <w:t>Castle’) as a legacy system which is to be decommissioned.</w:t>
            </w:r>
          </w:p>
          <w:p w14:paraId="2571F7FC" w14:textId="77777777" w:rsidR="00785C9F" w:rsidRPr="00785C9F" w:rsidRDefault="00785C9F" w:rsidP="001F3A79">
            <w:pPr>
              <w:pStyle w:val="BodyText1"/>
              <w:ind w:left="0"/>
              <w:jc w:val="center"/>
              <w:rPr>
                <w:rFonts w:cs="Arial"/>
                <w:sz w:val="22"/>
                <w:szCs w:val="22"/>
              </w:rPr>
            </w:pPr>
            <w:r w:rsidRPr="00785C9F">
              <w:rPr>
                <w:rFonts w:cs="Arial"/>
                <w:sz w:val="22"/>
                <w:szCs w:val="22"/>
              </w:rPr>
              <w:t>For further information, contact the Record</w:t>
            </w:r>
            <w:r w:rsidR="001F3A79">
              <w:rPr>
                <w:rFonts w:cs="Arial"/>
                <w:sz w:val="22"/>
                <w:szCs w:val="22"/>
              </w:rPr>
              <w:t>s</w:t>
            </w:r>
            <w:r w:rsidRPr="00785C9F">
              <w:rPr>
                <w:rFonts w:cs="Arial"/>
                <w:sz w:val="22"/>
                <w:szCs w:val="22"/>
              </w:rPr>
              <w:t xml:space="preserve"> Management Team (</w:t>
            </w:r>
            <w:r w:rsidR="001F3A79">
              <w:rPr>
                <w:rFonts w:cs="Arial"/>
                <w:sz w:val="22"/>
                <w:szCs w:val="22"/>
              </w:rPr>
              <w:t>recordsmanagement</w:t>
            </w:r>
            <w:r w:rsidRPr="00785C9F">
              <w:rPr>
                <w:rFonts w:cs="Arial"/>
                <w:sz w:val="22"/>
                <w:szCs w:val="22"/>
              </w:rPr>
              <w:t>@nottinghamcity.gov.uk)</w:t>
            </w:r>
          </w:p>
        </w:tc>
      </w:tr>
      <w:tr w:rsidR="00785C9F" w:rsidRPr="00785C9F" w14:paraId="0117D09F" w14:textId="77777777" w:rsidTr="00131B99">
        <w:tc>
          <w:tcPr>
            <w:tcW w:w="9322" w:type="dxa"/>
            <w:gridSpan w:val="3"/>
            <w:shd w:val="clear" w:color="auto" w:fill="F2F2F2" w:themeFill="background1" w:themeFillShade="F2"/>
          </w:tcPr>
          <w:p w14:paraId="514C8F07" w14:textId="77777777" w:rsidR="00785C9F" w:rsidRPr="00785C9F" w:rsidRDefault="00785C9F" w:rsidP="00131B99">
            <w:pPr>
              <w:pStyle w:val="BodyText1"/>
              <w:ind w:left="0"/>
              <w:rPr>
                <w:rFonts w:cs="Arial"/>
                <w:sz w:val="22"/>
                <w:szCs w:val="22"/>
              </w:rPr>
            </w:pPr>
            <w:r w:rsidRPr="00785C9F">
              <w:rPr>
                <w:rFonts w:cs="Arial"/>
                <w:b/>
                <w:sz w:val="22"/>
                <w:szCs w:val="22"/>
              </w:rPr>
              <w:t>Data Quality</w:t>
            </w:r>
          </w:p>
        </w:tc>
      </w:tr>
      <w:tr w:rsidR="00785C9F" w:rsidRPr="00785C9F" w14:paraId="24BA03AF" w14:textId="77777777" w:rsidTr="00131B99">
        <w:tc>
          <w:tcPr>
            <w:tcW w:w="959" w:type="dxa"/>
            <w:vAlign w:val="center"/>
          </w:tcPr>
          <w:p w14:paraId="09AB0568" w14:textId="77777777" w:rsidR="00785C9F" w:rsidRPr="00785C9F" w:rsidRDefault="00785C9F" w:rsidP="00131B99">
            <w:pPr>
              <w:pStyle w:val="BodyText1"/>
              <w:ind w:left="0"/>
              <w:jc w:val="center"/>
              <w:rPr>
                <w:rFonts w:cs="Arial"/>
                <w:sz w:val="22"/>
                <w:szCs w:val="22"/>
              </w:rPr>
            </w:pPr>
            <w:r w:rsidRPr="00785C9F">
              <w:rPr>
                <w:rFonts w:cs="Arial"/>
                <w:sz w:val="22"/>
                <w:szCs w:val="22"/>
              </w:rPr>
              <w:t>2.4.2</w:t>
            </w:r>
          </w:p>
        </w:tc>
        <w:tc>
          <w:tcPr>
            <w:tcW w:w="2260" w:type="dxa"/>
            <w:vAlign w:val="center"/>
          </w:tcPr>
          <w:p w14:paraId="00FB2F9E" w14:textId="77777777" w:rsidR="00785C9F" w:rsidRPr="00785C9F" w:rsidRDefault="00785C9F" w:rsidP="00131B99">
            <w:pPr>
              <w:pStyle w:val="BodyText1"/>
              <w:ind w:left="0"/>
              <w:jc w:val="left"/>
              <w:rPr>
                <w:rFonts w:cs="Arial"/>
                <w:sz w:val="22"/>
                <w:szCs w:val="22"/>
              </w:rPr>
            </w:pPr>
            <w:r w:rsidRPr="00785C9F">
              <w:rPr>
                <w:rFonts w:cs="Arial"/>
                <w:sz w:val="22"/>
                <w:szCs w:val="22"/>
              </w:rPr>
              <w:t>Formatted</w:t>
            </w:r>
          </w:p>
        </w:tc>
        <w:tc>
          <w:tcPr>
            <w:tcW w:w="6103" w:type="dxa"/>
          </w:tcPr>
          <w:p w14:paraId="3F5E6E4B" w14:textId="77777777" w:rsidR="00785C9F" w:rsidRPr="00785C9F" w:rsidRDefault="00785C9F" w:rsidP="00131B99">
            <w:pPr>
              <w:pStyle w:val="BodyText1"/>
              <w:ind w:left="0"/>
              <w:jc w:val="center"/>
              <w:rPr>
                <w:rFonts w:cs="Arial"/>
                <w:color w:val="FF0000"/>
                <w:sz w:val="22"/>
                <w:szCs w:val="22"/>
              </w:rPr>
            </w:pPr>
            <w:r w:rsidRPr="00785C9F">
              <w:rPr>
                <w:rFonts w:cs="Arial"/>
                <w:sz w:val="22"/>
                <w:szCs w:val="22"/>
              </w:rPr>
              <w:t>Where possible data entry fields should have validation where appropriate.</w:t>
            </w:r>
          </w:p>
        </w:tc>
      </w:tr>
      <w:tr w:rsidR="00785C9F" w:rsidRPr="00785C9F" w14:paraId="2FA559FA" w14:textId="77777777" w:rsidTr="00131B99">
        <w:trPr>
          <w:trHeight w:val="660"/>
        </w:trPr>
        <w:tc>
          <w:tcPr>
            <w:tcW w:w="959" w:type="dxa"/>
            <w:vAlign w:val="center"/>
          </w:tcPr>
          <w:p w14:paraId="0F2C2266" w14:textId="77777777" w:rsidR="00785C9F" w:rsidRPr="00785C9F" w:rsidRDefault="00785C9F" w:rsidP="00131B99">
            <w:pPr>
              <w:pStyle w:val="BodyText1"/>
              <w:ind w:left="0"/>
              <w:jc w:val="center"/>
              <w:rPr>
                <w:rFonts w:cs="Arial"/>
                <w:sz w:val="22"/>
                <w:szCs w:val="22"/>
              </w:rPr>
            </w:pPr>
            <w:r w:rsidRPr="00785C9F">
              <w:rPr>
                <w:rFonts w:cs="Arial"/>
                <w:sz w:val="22"/>
                <w:szCs w:val="22"/>
              </w:rPr>
              <w:t>2.4.3</w:t>
            </w:r>
          </w:p>
        </w:tc>
        <w:tc>
          <w:tcPr>
            <w:tcW w:w="2260" w:type="dxa"/>
            <w:vAlign w:val="center"/>
          </w:tcPr>
          <w:p w14:paraId="2B306405" w14:textId="77777777" w:rsidR="00785C9F" w:rsidRPr="00785C9F" w:rsidRDefault="00785C9F" w:rsidP="00131B99">
            <w:pPr>
              <w:pStyle w:val="BodyText1"/>
              <w:ind w:left="0"/>
              <w:jc w:val="left"/>
              <w:rPr>
                <w:rFonts w:cs="Arial"/>
                <w:sz w:val="22"/>
                <w:szCs w:val="22"/>
              </w:rPr>
            </w:pPr>
            <w:r w:rsidRPr="00785C9F">
              <w:rPr>
                <w:rFonts w:cs="Arial"/>
                <w:sz w:val="22"/>
                <w:szCs w:val="22"/>
              </w:rPr>
              <w:t>Addressing</w:t>
            </w:r>
          </w:p>
        </w:tc>
        <w:tc>
          <w:tcPr>
            <w:tcW w:w="6103" w:type="dxa"/>
          </w:tcPr>
          <w:p w14:paraId="7A79D9CC" w14:textId="77777777" w:rsidR="00785C9F" w:rsidRPr="00785C9F" w:rsidRDefault="00785C9F" w:rsidP="00131B99">
            <w:pPr>
              <w:pStyle w:val="BodyText1"/>
              <w:ind w:left="0"/>
              <w:jc w:val="center"/>
              <w:rPr>
                <w:rFonts w:cs="Arial"/>
                <w:color w:val="FF0000"/>
                <w:sz w:val="22"/>
                <w:szCs w:val="22"/>
              </w:rPr>
            </w:pPr>
            <w:r w:rsidRPr="00785C9F">
              <w:rPr>
                <w:rFonts w:cs="Arial"/>
                <w:sz w:val="22"/>
                <w:szCs w:val="22"/>
              </w:rPr>
              <w:t>Addresses held in systems must be in a BS7666:2006 compliance format.</w:t>
            </w:r>
            <w:r w:rsidRPr="00785C9F">
              <w:rPr>
                <w:rFonts w:cs="Arial"/>
                <w:color w:val="FF0000"/>
                <w:sz w:val="22"/>
                <w:szCs w:val="22"/>
              </w:rPr>
              <w:br/>
            </w:r>
            <w:r w:rsidRPr="00785C9F">
              <w:rPr>
                <w:rFonts w:cs="Arial"/>
                <w:sz w:val="22"/>
                <w:szCs w:val="22"/>
              </w:rPr>
              <w:t>For further information contact the Address Management Team</w:t>
            </w:r>
            <w:r w:rsidRPr="00785C9F">
              <w:rPr>
                <w:rFonts w:cs="Arial"/>
                <w:color w:val="FF0000"/>
                <w:sz w:val="22"/>
                <w:szCs w:val="22"/>
              </w:rPr>
              <w:t xml:space="preserve"> </w:t>
            </w:r>
            <w:r w:rsidRPr="00785C9F">
              <w:rPr>
                <w:rFonts w:cs="Arial"/>
                <w:sz w:val="22"/>
                <w:szCs w:val="22"/>
              </w:rPr>
              <w:t>(address.management@nottinghamcity.gov.uk)</w:t>
            </w:r>
          </w:p>
        </w:tc>
      </w:tr>
      <w:tr w:rsidR="00785C9F" w:rsidRPr="00785C9F" w14:paraId="0C656789" w14:textId="77777777" w:rsidTr="00131B99">
        <w:trPr>
          <w:trHeight w:val="660"/>
        </w:trPr>
        <w:tc>
          <w:tcPr>
            <w:tcW w:w="959" w:type="dxa"/>
            <w:vAlign w:val="center"/>
          </w:tcPr>
          <w:p w14:paraId="757990D4" w14:textId="77777777" w:rsidR="00785C9F" w:rsidRPr="00785C9F" w:rsidRDefault="00785C9F" w:rsidP="00131B99">
            <w:pPr>
              <w:pStyle w:val="BodyText1"/>
              <w:ind w:left="0"/>
              <w:jc w:val="center"/>
              <w:rPr>
                <w:rFonts w:cs="Arial"/>
                <w:color w:val="000000"/>
                <w:sz w:val="22"/>
                <w:szCs w:val="22"/>
              </w:rPr>
            </w:pPr>
            <w:r w:rsidRPr="00785C9F">
              <w:rPr>
                <w:rFonts w:cs="Arial"/>
                <w:color w:val="000000"/>
                <w:sz w:val="22"/>
                <w:szCs w:val="22"/>
              </w:rPr>
              <w:t>2.4.4</w:t>
            </w:r>
          </w:p>
        </w:tc>
        <w:tc>
          <w:tcPr>
            <w:tcW w:w="2260" w:type="dxa"/>
            <w:vAlign w:val="center"/>
          </w:tcPr>
          <w:p w14:paraId="53B5FA05"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Retention and Disposal</w:t>
            </w:r>
          </w:p>
        </w:tc>
        <w:tc>
          <w:tcPr>
            <w:tcW w:w="6103" w:type="dxa"/>
          </w:tcPr>
          <w:p w14:paraId="074565F7" w14:textId="77777777" w:rsidR="00785C9F" w:rsidRPr="00785C9F" w:rsidRDefault="00785C9F" w:rsidP="001F3A79">
            <w:pPr>
              <w:pStyle w:val="BodyText1"/>
              <w:ind w:left="0"/>
              <w:jc w:val="center"/>
              <w:rPr>
                <w:rFonts w:cs="Arial"/>
                <w:color w:val="000000"/>
                <w:sz w:val="22"/>
                <w:szCs w:val="22"/>
              </w:rPr>
            </w:pPr>
            <w:r w:rsidRPr="00785C9F">
              <w:rPr>
                <w:rFonts w:cs="Arial"/>
                <w:sz w:val="22"/>
                <w:szCs w:val="22"/>
              </w:rPr>
              <w:t xml:space="preserve">Application should allow for automated disposal of records and associated documents at the end of the lifecycle in accordance with the </w:t>
            </w:r>
            <w:r w:rsidR="001F3A79">
              <w:rPr>
                <w:rFonts w:cs="Arial"/>
                <w:sz w:val="22"/>
                <w:szCs w:val="22"/>
              </w:rPr>
              <w:t>UK GDPR</w:t>
            </w:r>
            <w:r w:rsidRPr="00785C9F">
              <w:rPr>
                <w:rFonts w:cs="Arial"/>
                <w:sz w:val="22"/>
                <w:szCs w:val="22"/>
              </w:rPr>
              <w:t xml:space="preserve"> and other legislation that dictates the length of time records are held. For further information, contact the Record</w:t>
            </w:r>
            <w:r w:rsidR="001F3A79">
              <w:rPr>
                <w:rFonts w:cs="Arial"/>
                <w:sz w:val="22"/>
                <w:szCs w:val="22"/>
              </w:rPr>
              <w:t>s</w:t>
            </w:r>
            <w:r w:rsidRPr="00785C9F">
              <w:rPr>
                <w:rFonts w:cs="Arial"/>
                <w:sz w:val="22"/>
                <w:szCs w:val="22"/>
              </w:rPr>
              <w:t xml:space="preserve"> Management Team Email </w:t>
            </w:r>
            <w:r w:rsidR="001F3A79">
              <w:rPr>
                <w:rFonts w:cs="Arial"/>
                <w:sz w:val="22"/>
                <w:szCs w:val="22"/>
              </w:rPr>
              <w:t>recordsmanagement</w:t>
            </w:r>
            <w:r w:rsidRPr="00785C9F">
              <w:rPr>
                <w:rFonts w:cs="Arial"/>
                <w:sz w:val="22"/>
                <w:szCs w:val="22"/>
              </w:rPr>
              <w:t>@nottinghamcity.gov.uk</w:t>
            </w:r>
          </w:p>
        </w:tc>
      </w:tr>
    </w:tbl>
    <w:p w14:paraId="2941AC17" w14:textId="77777777" w:rsidR="00785C9F" w:rsidRPr="00785C9F" w:rsidRDefault="00785C9F" w:rsidP="00470D8E">
      <w:pPr>
        <w:pStyle w:val="L1"/>
        <w:numPr>
          <w:ilvl w:val="1"/>
          <w:numId w:val="11"/>
        </w:numPr>
        <w:jc w:val="left"/>
        <w:rPr>
          <w:rFonts w:ascii="Arial" w:hAnsi="Arial"/>
          <w:sz w:val="22"/>
          <w:szCs w:val="22"/>
        </w:rPr>
      </w:pPr>
      <w:bookmarkStart w:id="95" w:name="_Toc454448873"/>
      <w:bookmarkStart w:id="96" w:name="_Toc460828548"/>
      <w:bookmarkStart w:id="97" w:name="_Toc161657419"/>
      <w:r w:rsidRPr="00785C9F">
        <w:rPr>
          <w:rFonts w:ascii="Arial" w:hAnsi="Arial"/>
          <w:sz w:val="22"/>
          <w:szCs w:val="22"/>
        </w:rPr>
        <w:t>Information and Data Security</w:t>
      </w:r>
      <w:bookmarkEnd w:id="95"/>
      <w:bookmarkEnd w:id="96"/>
      <w:bookmarkEnd w:id="97"/>
    </w:p>
    <w:p w14:paraId="5773C678" w14:textId="77777777" w:rsidR="00785C9F" w:rsidRPr="00785C9F" w:rsidRDefault="00785C9F" w:rsidP="00785C9F">
      <w:pPr>
        <w:pStyle w:val="BodyText1"/>
        <w:jc w:val="left"/>
        <w:rPr>
          <w:rFonts w:cs="Arial"/>
          <w:bCs/>
          <w:sz w:val="22"/>
          <w:szCs w:val="22"/>
        </w:rPr>
      </w:pPr>
      <w:r w:rsidRPr="00785C9F">
        <w:rPr>
          <w:rFonts w:cs="Arial"/>
          <w:bCs/>
          <w:sz w:val="22"/>
          <w:szCs w:val="22"/>
        </w:rPr>
        <w:t xml:space="preserve">This section defines the Information and Data security requirements for the procurement of a new system. </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08"/>
        <w:gridCol w:w="5313"/>
      </w:tblGrid>
      <w:tr w:rsidR="00785C9F" w:rsidRPr="00785C9F" w14:paraId="52338408" w14:textId="77777777" w:rsidTr="00131B99">
        <w:tc>
          <w:tcPr>
            <w:tcW w:w="959" w:type="dxa"/>
            <w:vAlign w:val="center"/>
          </w:tcPr>
          <w:p w14:paraId="0F91DAD0" w14:textId="77777777" w:rsidR="00785C9F" w:rsidRPr="00785C9F" w:rsidRDefault="00785C9F" w:rsidP="00131B99">
            <w:pPr>
              <w:pStyle w:val="BodyText1"/>
              <w:ind w:left="0"/>
              <w:jc w:val="center"/>
              <w:rPr>
                <w:rFonts w:cs="Arial"/>
                <w:sz w:val="22"/>
                <w:szCs w:val="22"/>
              </w:rPr>
            </w:pPr>
            <w:r w:rsidRPr="00785C9F">
              <w:rPr>
                <w:rFonts w:cs="Arial"/>
                <w:sz w:val="22"/>
                <w:szCs w:val="22"/>
              </w:rPr>
              <w:t>2.5.1</w:t>
            </w:r>
          </w:p>
        </w:tc>
        <w:tc>
          <w:tcPr>
            <w:tcW w:w="2908" w:type="dxa"/>
            <w:vAlign w:val="center"/>
          </w:tcPr>
          <w:p w14:paraId="698422A5" w14:textId="77777777" w:rsidR="00785C9F" w:rsidRPr="00785C9F" w:rsidRDefault="00785C9F" w:rsidP="00131B99">
            <w:pPr>
              <w:pStyle w:val="BodyText1"/>
              <w:ind w:left="0"/>
              <w:jc w:val="left"/>
              <w:rPr>
                <w:rFonts w:cs="Arial"/>
                <w:color w:val="000000"/>
                <w:sz w:val="22"/>
                <w:szCs w:val="22"/>
              </w:rPr>
            </w:pPr>
            <w:r w:rsidRPr="00785C9F">
              <w:rPr>
                <w:rFonts w:cs="Arial"/>
                <w:color w:val="000000"/>
                <w:sz w:val="22"/>
                <w:szCs w:val="22"/>
              </w:rPr>
              <w:t>Security Requirements</w:t>
            </w:r>
          </w:p>
        </w:tc>
        <w:tc>
          <w:tcPr>
            <w:tcW w:w="5313" w:type="dxa"/>
          </w:tcPr>
          <w:p w14:paraId="0D31FFEB"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Systems should be able to be securely installed and  managed and maintained from an application </w:t>
            </w:r>
            <w:proofErr w:type="spellStart"/>
            <w:r w:rsidRPr="00785C9F">
              <w:rPr>
                <w:rFonts w:cs="Arial"/>
                <w:sz w:val="22"/>
                <w:szCs w:val="22"/>
              </w:rPr>
              <w:t>server.and</w:t>
            </w:r>
            <w:proofErr w:type="spellEnd"/>
            <w:r w:rsidRPr="00785C9F">
              <w:rPr>
                <w:rFonts w:cs="Arial"/>
                <w:sz w:val="22"/>
                <w:szCs w:val="22"/>
              </w:rPr>
              <w:t xml:space="preserve"> network perspective.  </w:t>
            </w:r>
          </w:p>
        </w:tc>
      </w:tr>
      <w:tr w:rsidR="00785C9F" w:rsidRPr="00785C9F" w14:paraId="15CF3686" w14:textId="77777777" w:rsidTr="00131B99">
        <w:tc>
          <w:tcPr>
            <w:tcW w:w="959" w:type="dxa"/>
            <w:vAlign w:val="center"/>
          </w:tcPr>
          <w:p w14:paraId="1D5D0073" w14:textId="77777777" w:rsidR="00785C9F" w:rsidRPr="00785C9F" w:rsidRDefault="00785C9F" w:rsidP="00131B99">
            <w:pPr>
              <w:pStyle w:val="BodyText1"/>
              <w:ind w:left="0"/>
              <w:jc w:val="center"/>
              <w:rPr>
                <w:rFonts w:cs="Arial"/>
                <w:sz w:val="22"/>
                <w:szCs w:val="22"/>
              </w:rPr>
            </w:pPr>
            <w:r w:rsidRPr="00785C9F">
              <w:rPr>
                <w:rFonts w:cs="Arial"/>
                <w:sz w:val="22"/>
                <w:szCs w:val="22"/>
              </w:rPr>
              <w:t>2.5.2</w:t>
            </w:r>
          </w:p>
        </w:tc>
        <w:tc>
          <w:tcPr>
            <w:tcW w:w="2908" w:type="dxa"/>
            <w:vAlign w:val="center"/>
          </w:tcPr>
          <w:p w14:paraId="13E6F194" w14:textId="77777777" w:rsidR="00785C9F" w:rsidRPr="00785C9F" w:rsidRDefault="00785C9F" w:rsidP="00131B99">
            <w:pPr>
              <w:pStyle w:val="BodyText1"/>
              <w:ind w:left="0"/>
              <w:jc w:val="left"/>
              <w:rPr>
                <w:rFonts w:cs="Arial"/>
                <w:sz w:val="22"/>
                <w:szCs w:val="22"/>
              </w:rPr>
            </w:pPr>
            <w:r w:rsidRPr="00785C9F">
              <w:rPr>
                <w:rFonts w:cs="Arial"/>
                <w:sz w:val="22"/>
                <w:szCs w:val="22"/>
              </w:rPr>
              <w:t>Access to data</w:t>
            </w:r>
          </w:p>
        </w:tc>
        <w:tc>
          <w:tcPr>
            <w:tcW w:w="5313" w:type="dxa"/>
          </w:tcPr>
          <w:p w14:paraId="1DCE7E47" w14:textId="77777777" w:rsidR="00785C9F" w:rsidRPr="00785C9F" w:rsidRDefault="00785C9F" w:rsidP="00131B99">
            <w:pPr>
              <w:pStyle w:val="BodyText1"/>
              <w:ind w:left="0"/>
              <w:jc w:val="center"/>
              <w:rPr>
                <w:rFonts w:cs="Arial"/>
                <w:sz w:val="22"/>
                <w:szCs w:val="22"/>
              </w:rPr>
            </w:pPr>
            <w:r w:rsidRPr="00785C9F">
              <w:rPr>
                <w:rFonts w:cs="Arial"/>
                <w:sz w:val="22"/>
                <w:szCs w:val="22"/>
              </w:rPr>
              <w:t>Appropriate levels of security should be able to be applied to modules within the system to ensure that only individuals who have a business need to access records are able to do so.</w:t>
            </w:r>
          </w:p>
        </w:tc>
      </w:tr>
      <w:tr w:rsidR="00785C9F" w:rsidRPr="00785C9F" w14:paraId="601CCD5A" w14:textId="77777777" w:rsidTr="00131B99">
        <w:tc>
          <w:tcPr>
            <w:tcW w:w="959" w:type="dxa"/>
            <w:vAlign w:val="center"/>
          </w:tcPr>
          <w:p w14:paraId="496B6628" w14:textId="77777777" w:rsidR="00785C9F" w:rsidRPr="00785C9F" w:rsidRDefault="00785C9F" w:rsidP="00131B99">
            <w:pPr>
              <w:pStyle w:val="BodyText1"/>
              <w:ind w:left="0"/>
              <w:jc w:val="center"/>
              <w:rPr>
                <w:rFonts w:cs="Arial"/>
                <w:sz w:val="22"/>
                <w:szCs w:val="22"/>
              </w:rPr>
            </w:pPr>
            <w:r w:rsidRPr="00785C9F">
              <w:rPr>
                <w:rFonts w:cs="Arial"/>
                <w:sz w:val="22"/>
                <w:szCs w:val="22"/>
              </w:rPr>
              <w:t>2.5.3</w:t>
            </w:r>
          </w:p>
        </w:tc>
        <w:tc>
          <w:tcPr>
            <w:tcW w:w="2908" w:type="dxa"/>
            <w:vAlign w:val="center"/>
          </w:tcPr>
          <w:p w14:paraId="383ADE34" w14:textId="77777777" w:rsidR="00785C9F" w:rsidRPr="00785C9F" w:rsidRDefault="00785C9F" w:rsidP="00131B99">
            <w:pPr>
              <w:pStyle w:val="BodyText1"/>
              <w:ind w:left="0"/>
              <w:jc w:val="left"/>
              <w:rPr>
                <w:rFonts w:cs="Arial"/>
                <w:sz w:val="22"/>
                <w:szCs w:val="22"/>
              </w:rPr>
            </w:pPr>
            <w:r w:rsidRPr="00785C9F">
              <w:rPr>
                <w:rFonts w:cs="Arial"/>
                <w:sz w:val="22"/>
                <w:szCs w:val="22"/>
              </w:rPr>
              <w:t>Information Transfer</w:t>
            </w:r>
          </w:p>
        </w:tc>
        <w:tc>
          <w:tcPr>
            <w:tcW w:w="5313" w:type="dxa"/>
          </w:tcPr>
          <w:p w14:paraId="456B4A48" w14:textId="77777777" w:rsidR="00785C9F" w:rsidRPr="00785C9F" w:rsidRDefault="00785C9F" w:rsidP="00131B99">
            <w:pPr>
              <w:pStyle w:val="BodyText1"/>
              <w:ind w:left="0"/>
              <w:jc w:val="center"/>
              <w:rPr>
                <w:rFonts w:cs="Arial"/>
                <w:sz w:val="22"/>
                <w:szCs w:val="22"/>
              </w:rPr>
            </w:pPr>
            <w:r w:rsidRPr="00785C9F">
              <w:rPr>
                <w:rFonts w:cs="Arial"/>
                <w:sz w:val="22"/>
                <w:szCs w:val="22"/>
              </w:rPr>
              <w:t>If the system needs to interface with other systems, any transfer of personal and/or sensitive personal information must be done over an encrypted secure link.</w:t>
            </w:r>
          </w:p>
          <w:p w14:paraId="400D7A62" w14:textId="77777777" w:rsidR="00785C9F" w:rsidRPr="00785C9F" w:rsidRDefault="00785C9F" w:rsidP="00131B99">
            <w:pPr>
              <w:pStyle w:val="BodyText1"/>
              <w:ind w:left="0"/>
              <w:jc w:val="center"/>
              <w:rPr>
                <w:rFonts w:cs="Arial"/>
                <w:color w:val="FF0000"/>
                <w:sz w:val="22"/>
                <w:szCs w:val="22"/>
              </w:rPr>
            </w:pPr>
          </w:p>
        </w:tc>
      </w:tr>
      <w:tr w:rsidR="00785C9F" w:rsidRPr="00785C9F" w14:paraId="14AFC395" w14:textId="77777777" w:rsidTr="00131B99">
        <w:tc>
          <w:tcPr>
            <w:tcW w:w="959" w:type="dxa"/>
            <w:vAlign w:val="center"/>
          </w:tcPr>
          <w:p w14:paraId="4BFEE809" w14:textId="77777777" w:rsidR="00785C9F" w:rsidRPr="00785C9F" w:rsidRDefault="00785C9F" w:rsidP="00131B99">
            <w:pPr>
              <w:pStyle w:val="BodyText1"/>
              <w:ind w:left="0"/>
              <w:jc w:val="center"/>
              <w:rPr>
                <w:rFonts w:cs="Arial"/>
                <w:sz w:val="22"/>
                <w:szCs w:val="22"/>
              </w:rPr>
            </w:pPr>
            <w:r w:rsidRPr="00785C9F">
              <w:rPr>
                <w:rFonts w:cs="Arial"/>
                <w:sz w:val="22"/>
                <w:szCs w:val="22"/>
              </w:rPr>
              <w:t>2.5.4</w:t>
            </w:r>
          </w:p>
        </w:tc>
        <w:tc>
          <w:tcPr>
            <w:tcW w:w="2908" w:type="dxa"/>
            <w:vAlign w:val="center"/>
          </w:tcPr>
          <w:p w14:paraId="0D188228" w14:textId="77777777" w:rsidR="00785C9F" w:rsidRPr="00785C9F" w:rsidRDefault="00785C9F" w:rsidP="00131B99">
            <w:pPr>
              <w:pStyle w:val="BodyText1"/>
              <w:ind w:left="0"/>
              <w:jc w:val="left"/>
              <w:rPr>
                <w:rFonts w:cs="Arial"/>
                <w:sz w:val="22"/>
                <w:szCs w:val="22"/>
              </w:rPr>
            </w:pPr>
            <w:r w:rsidRPr="00785C9F">
              <w:rPr>
                <w:rFonts w:cs="Arial"/>
                <w:sz w:val="22"/>
                <w:szCs w:val="22"/>
              </w:rPr>
              <w:t>Backup, disaster recovery and business continuity</w:t>
            </w:r>
          </w:p>
        </w:tc>
        <w:tc>
          <w:tcPr>
            <w:tcW w:w="5313" w:type="dxa"/>
          </w:tcPr>
          <w:p w14:paraId="0045E6B1" w14:textId="77777777" w:rsidR="00785C9F" w:rsidRPr="00785C9F" w:rsidRDefault="00785C9F" w:rsidP="00131B99">
            <w:pPr>
              <w:pStyle w:val="BodyText1"/>
              <w:ind w:left="0"/>
              <w:jc w:val="center"/>
              <w:rPr>
                <w:rFonts w:cs="Arial"/>
                <w:sz w:val="22"/>
                <w:szCs w:val="22"/>
              </w:rPr>
            </w:pPr>
            <w:r w:rsidRPr="00785C9F">
              <w:rPr>
                <w:rFonts w:cs="Arial"/>
                <w:sz w:val="22"/>
                <w:szCs w:val="22"/>
              </w:rPr>
              <w:t>Where appropriate, the system must provide backup / restore and disaster recovery facilities</w:t>
            </w:r>
          </w:p>
        </w:tc>
      </w:tr>
      <w:tr w:rsidR="00785C9F" w:rsidRPr="00785C9F" w14:paraId="08AC16D5" w14:textId="77777777" w:rsidTr="00131B99">
        <w:tc>
          <w:tcPr>
            <w:tcW w:w="959" w:type="dxa"/>
            <w:vAlign w:val="center"/>
          </w:tcPr>
          <w:p w14:paraId="35EEF636" w14:textId="77777777" w:rsidR="00785C9F" w:rsidRPr="00785C9F" w:rsidRDefault="00785C9F" w:rsidP="00131B99">
            <w:pPr>
              <w:pStyle w:val="BodyText1"/>
              <w:ind w:left="0"/>
              <w:jc w:val="center"/>
              <w:rPr>
                <w:rFonts w:cs="Arial"/>
                <w:sz w:val="22"/>
                <w:szCs w:val="22"/>
              </w:rPr>
            </w:pPr>
            <w:r w:rsidRPr="00785C9F">
              <w:rPr>
                <w:rFonts w:cs="Arial"/>
                <w:sz w:val="22"/>
                <w:szCs w:val="22"/>
              </w:rPr>
              <w:t>2.5.5</w:t>
            </w:r>
          </w:p>
        </w:tc>
        <w:tc>
          <w:tcPr>
            <w:tcW w:w="2908" w:type="dxa"/>
            <w:vAlign w:val="center"/>
          </w:tcPr>
          <w:p w14:paraId="2B68379D" w14:textId="77777777" w:rsidR="00785C9F" w:rsidRPr="00785C9F" w:rsidRDefault="00785C9F" w:rsidP="00131B99">
            <w:pPr>
              <w:pStyle w:val="BodyText1"/>
              <w:ind w:left="0"/>
              <w:jc w:val="left"/>
              <w:rPr>
                <w:rFonts w:cs="Arial"/>
                <w:sz w:val="22"/>
                <w:szCs w:val="22"/>
              </w:rPr>
            </w:pPr>
            <w:r w:rsidRPr="00785C9F">
              <w:rPr>
                <w:rFonts w:cs="Arial"/>
                <w:sz w:val="22"/>
                <w:szCs w:val="22"/>
              </w:rPr>
              <w:t>Audit</w:t>
            </w:r>
          </w:p>
        </w:tc>
        <w:tc>
          <w:tcPr>
            <w:tcW w:w="5313" w:type="dxa"/>
          </w:tcPr>
          <w:p w14:paraId="582A3E5A" w14:textId="77777777" w:rsidR="00785C9F" w:rsidRPr="00785C9F" w:rsidRDefault="00785C9F" w:rsidP="00131B99">
            <w:pPr>
              <w:pStyle w:val="BodyText1"/>
              <w:ind w:left="0"/>
              <w:jc w:val="center"/>
              <w:rPr>
                <w:rFonts w:cs="Arial"/>
                <w:sz w:val="22"/>
                <w:szCs w:val="22"/>
              </w:rPr>
            </w:pPr>
            <w:r w:rsidRPr="00785C9F">
              <w:rPr>
                <w:rFonts w:cs="Arial"/>
                <w:sz w:val="22"/>
                <w:szCs w:val="22"/>
              </w:rPr>
              <w:t xml:space="preserve">All systems should have an audit capability. </w:t>
            </w:r>
          </w:p>
          <w:p w14:paraId="67A6E500" w14:textId="77777777" w:rsidR="00785C9F" w:rsidRPr="00785C9F" w:rsidRDefault="00785C9F" w:rsidP="00131B99">
            <w:pPr>
              <w:pStyle w:val="BodyText1"/>
              <w:ind w:left="0"/>
              <w:jc w:val="center"/>
              <w:rPr>
                <w:rFonts w:cs="Arial"/>
                <w:sz w:val="22"/>
                <w:szCs w:val="22"/>
              </w:rPr>
            </w:pPr>
            <w:r w:rsidRPr="00785C9F">
              <w:rPr>
                <w:rFonts w:cs="Arial"/>
                <w:sz w:val="22"/>
                <w:szCs w:val="22"/>
              </w:rPr>
              <w:t>Where the system holds personal and/or sensitive personal information this should be done down to an individual level.</w:t>
            </w:r>
          </w:p>
        </w:tc>
      </w:tr>
      <w:tr w:rsidR="00785C9F" w:rsidRPr="00785C9F" w14:paraId="000C4445" w14:textId="77777777" w:rsidTr="00131B99">
        <w:tc>
          <w:tcPr>
            <w:tcW w:w="959" w:type="dxa"/>
            <w:vAlign w:val="center"/>
          </w:tcPr>
          <w:p w14:paraId="4CF49716" w14:textId="77777777" w:rsidR="00785C9F" w:rsidRPr="00785C9F" w:rsidRDefault="00785C9F" w:rsidP="00131B99">
            <w:pPr>
              <w:pStyle w:val="BodyText1"/>
              <w:ind w:left="0"/>
              <w:jc w:val="center"/>
              <w:rPr>
                <w:rFonts w:cs="Arial"/>
                <w:sz w:val="22"/>
                <w:szCs w:val="22"/>
              </w:rPr>
            </w:pPr>
            <w:r w:rsidRPr="00785C9F">
              <w:rPr>
                <w:rFonts w:cs="Arial"/>
                <w:sz w:val="22"/>
                <w:szCs w:val="22"/>
              </w:rPr>
              <w:t>2.5.6</w:t>
            </w:r>
          </w:p>
        </w:tc>
        <w:tc>
          <w:tcPr>
            <w:tcW w:w="2908" w:type="dxa"/>
            <w:vAlign w:val="center"/>
          </w:tcPr>
          <w:p w14:paraId="5E54F930" w14:textId="77777777" w:rsidR="00785C9F" w:rsidRPr="00785C9F" w:rsidRDefault="00785C9F" w:rsidP="00131B99">
            <w:pPr>
              <w:pStyle w:val="BodyText1"/>
              <w:ind w:left="0"/>
              <w:jc w:val="left"/>
              <w:rPr>
                <w:rFonts w:cs="Arial"/>
                <w:sz w:val="22"/>
                <w:szCs w:val="22"/>
              </w:rPr>
            </w:pPr>
            <w:r w:rsidRPr="00785C9F">
              <w:rPr>
                <w:rFonts w:cs="Arial"/>
                <w:sz w:val="22"/>
                <w:szCs w:val="22"/>
              </w:rPr>
              <w:t>Business Intelligence</w:t>
            </w:r>
          </w:p>
        </w:tc>
        <w:tc>
          <w:tcPr>
            <w:tcW w:w="5313" w:type="dxa"/>
          </w:tcPr>
          <w:p w14:paraId="7CE88A3D" w14:textId="77777777" w:rsidR="00785C9F" w:rsidRPr="00785C9F" w:rsidRDefault="00785C9F" w:rsidP="00131B99">
            <w:pPr>
              <w:pStyle w:val="BodyText1"/>
              <w:ind w:left="0"/>
              <w:jc w:val="center"/>
              <w:rPr>
                <w:rFonts w:cs="Arial"/>
                <w:sz w:val="22"/>
                <w:szCs w:val="22"/>
              </w:rPr>
            </w:pPr>
            <w:r w:rsidRPr="00785C9F">
              <w:rPr>
                <w:rFonts w:cs="Arial"/>
                <w:sz w:val="22"/>
                <w:szCs w:val="22"/>
              </w:rPr>
              <w:t>Microsoft BI Stack (SSIS/SSRS/SSAS) and Power BI On-Premises</w:t>
            </w:r>
          </w:p>
        </w:tc>
      </w:tr>
    </w:tbl>
    <w:p w14:paraId="21DF9875" w14:textId="77777777" w:rsidR="00785C9F" w:rsidRPr="00785C9F" w:rsidRDefault="00785C9F" w:rsidP="00470D8E">
      <w:pPr>
        <w:pStyle w:val="L1"/>
        <w:numPr>
          <w:ilvl w:val="1"/>
          <w:numId w:val="11"/>
        </w:numPr>
        <w:jc w:val="left"/>
        <w:rPr>
          <w:rFonts w:ascii="Arial" w:hAnsi="Arial"/>
          <w:sz w:val="22"/>
          <w:szCs w:val="22"/>
        </w:rPr>
      </w:pPr>
      <w:bookmarkStart w:id="98" w:name="_Toc460828549"/>
      <w:bookmarkStart w:id="99" w:name="_Toc161657420"/>
      <w:r w:rsidRPr="00785C9F">
        <w:rPr>
          <w:rFonts w:ascii="Arial" w:hAnsi="Arial"/>
          <w:sz w:val="22"/>
          <w:szCs w:val="22"/>
        </w:rPr>
        <w:t>Microsoft Licensing</w:t>
      </w:r>
      <w:bookmarkEnd w:id="98"/>
      <w:bookmarkEnd w:id="99"/>
    </w:p>
    <w:p w14:paraId="19E8945A" w14:textId="77777777" w:rsidR="00785C9F" w:rsidRPr="00785C9F" w:rsidRDefault="00785C9F" w:rsidP="00785C9F">
      <w:pPr>
        <w:pStyle w:val="Heading2"/>
        <w:ind w:left="720"/>
        <w:rPr>
          <w:rFonts w:ascii="Arial" w:hAnsi="Arial" w:cs="Arial"/>
          <w:b w:val="0"/>
          <w:color w:val="auto"/>
          <w:sz w:val="22"/>
          <w:szCs w:val="22"/>
        </w:rPr>
      </w:pPr>
      <w:bookmarkStart w:id="100" w:name="_Toc161657421"/>
      <w:r w:rsidRPr="00785C9F">
        <w:rPr>
          <w:rFonts w:ascii="Arial" w:hAnsi="Arial" w:cs="Arial"/>
          <w:b w:val="0"/>
          <w:color w:val="auto"/>
          <w:sz w:val="22"/>
          <w:szCs w:val="22"/>
        </w:rPr>
        <w:t>NCC uses Microsoft productivity tools and server software.  The Council’s ICT Strategy identifies the Microsoft product set as the preferred technology in these areas.</w:t>
      </w:r>
      <w:bookmarkEnd w:id="100"/>
    </w:p>
    <w:p w14:paraId="0A8FFDFE" w14:textId="77777777" w:rsidR="00785C9F" w:rsidRPr="00785C9F" w:rsidRDefault="00785C9F" w:rsidP="00785C9F">
      <w:pPr>
        <w:pStyle w:val="BodyText1"/>
        <w:ind w:left="720"/>
        <w:rPr>
          <w:rFonts w:cs="Arial"/>
          <w:sz w:val="22"/>
          <w:szCs w:val="22"/>
        </w:rPr>
      </w:pPr>
      <w:r w:rsidRPr="00785C9F">
        <w:rPr>
          <w:rFonts w:cs="Arial"/>
          <w:sz w:val="22"/>
          <w:szCs w:val="22"/>
        </w:rPr>
        <w:t>Microsoft products are licensed corporately for productivity and servers using Enterprise Subscription Agreement (ESA) and Server Cloud Enrolment (SCE) licences.</w:t>
      </w:r>
    </w:p>
    <w:p w14:paraId="510F9CB7" w14:textId="77777777" w:rsidR="00785C9F" w:rsidRPr="00785C9F" w:rsidRDefault="00785C9F" w:rsidP="00785C9F">
      <w:pPr>
        <w:pStyle w:val="BodyText1"/>
        <w:ind w:left="720"/>
        <w:rPr>
          <w:rFonts w:cs="Arial"/>
          <w:sz w:val="22"/>
          <w:szCs w:val="22"/>
        </w:rPr>
      </w:pPr>
      <w:r w:rsidRPr="00785C9F">
        <w:rPr>
          <w:rFonts w:cs="Arial"/>
          <w:sz w:val="22"/>
          <w:szCs w:val="22"/>
        </w:rPr>
        <w:t>The Council’s ESA provides the basis for licensing on premises productivity tools and supports the project to migrate to Office</w:t>
      </w:r>
      <w:r w:rsidRPr="00785C9F">
        <w:rPr>
          <w:rFonts w:cs="Arial"/>
          <w:sz w:val="22"/>
          <w:szCs w:val="22"/>
        </w:rPr>
        <w:noBreakHyphen/>
        <w:t>365 services.  Compatibility with this environment is required with new software applications.  The core components of the ESA include:</w:t>
      </w:r>
    </w:p>
    <w:p w14:paraId="5EFBEF19"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Client Access Licences (CAL)</w:t>
      </w:r>
    </w:p>
    <w:p w14:paraId="02106B07"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Microsoft Office</w:t>
      </w:r>
    </w:p>
    <w:p w14:paraId="4AE68FF5"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Windows Enterprise</w:t>
      </w:r>
    </w:p>
    <w:p w14:paraId="0A2D8E7D"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SharePoint</w:t>
      </w:r>
    </w:p>
    <w:p w14:paraId="10C00BC8"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MS</w:t>
      </w:r>
      <w:r w:rsidRPr="00785C9F">
        <w:rPr>
          <w:rFonts w:cs="Arial"/>
          <w:sz w:val="22"/>
          <w:szCs w:val="22"/>
        </w:rPr>
        <w:noBreakHyphen/>
        <w:t>Visio</w:t>
      </w:r>
    </w:p>
    <w:p w14:paraId="3290BE3D" w14:textId="77777777" w:rsidR="00785C9F" w:rsidRPr="00785C9F" w:rsidRDefault="00785C9F" w:rsidP="00470D8E">
      <w:pPr>
        <w:pStyle w:val="BodyText1"/>
        <w:numPr>
          <w:ilvl w:val="0"/>
          <w:numId w:val="12"/>
        </w:numPr>
        <w:ind w:left="720"/>
        <w:rPr>
          <w:rFonts w:cs="Arial"/>
          <w:sz w:val="22"/>
          <w:szCs w:val="22"/>
        </w:rPr>
      </w:pPr>
      <w:r w:rsidRPr="00785C9F">
        <w:rPr>
          <w:rFonts w:cs="Arial"/>
          <w:sz w:val="22"/>
          <w:szCs w:val="22"/>
        </w:rPr>
        <w:t>MS</w:t>
      </w:r>
      <w:r w:rsidRPr="00785C9F">
        <w:rPr>
          <w:rFonts w:cs="Arial"/>
          <w:sz w:val="22"/>
          <w:szCs w:val="22"/>
        </w:rPr>
        <w:noBreakHyphen/>
        <w:t>Project</w:t>
      </w:r>
    </w:p>
    <w:p w14:paraId="75DF080B" w14:textId="77777777" w:rsidR="00785C9F" w:rsidRPr="00785C9F" w:rsidRDefault="00785C9F" w:rsidP="00785C9F">
      <w:pPr>
        <w:pStyle w:val="BodyText1"/>
        <w:ind w:left="0" w:firstLine="720"/>
        <w:rPr>
          <w:rFonts w:cs="Arial"/>
          <w:sz w:val="22"/>
          <w:szCs w:val="22"/>
        </w:rPr>
      </w:pPr>
      <w:r w:rsidRPr="00785C9F">
        <w:rPr>
          <w:rFonts w:cs="Arial"/>
          <w:sz w:val="22"/>
          <w:szCs w:val="22"/>
        </w:rPr>
        <w:t>The Council’s SCE provides the basis for licensing servers and databases and includes:</w:t>
      </w:r>
    </w:p>
    <w:p w14:paraId="08447EB1" w14:textId="77777777" w:rsidR="00785C9F" w:rsidRPr="00785C9F" w:rsidRDefault="00785C9F" w:rsidP="00470D8E">
      <w:pPr>
        <w:pStyle w:val="BodyText1"/>
        <w:numPr>
          <w:ilvl w:val="0"/>
          <w:numId w:val="13"/>
        </w:numPr>
        <w:ind w:left="720"/>
        <w:rPr>
          <w:rFonts w:cs="Arial"/>
          <w:sz w:val="22"/>
          <w:szCs w:val="22"/>
        </w:rPr>
      </w:pPr>
      <w:r w:rsidRPr="00785C9F">
        <w:rPr>
          <w:rFonts w:cs="Arial"/>
          <w:sz w:val="22"/>
          <w:szCs w:val="22"/>
        </w:rPr>
        <w:t>Core Infrastructure Suite (CIS)</w:t>
      </w:r>
    </w:p>
    <w:p w14:paraId="46BD06F8" w14:textId="77777777" w:rsidR="00785C9F" w:rsidRPr="00785C9F" w:rsidRDefault="00785C9F" w:rsidP="00470D8E">
      <w:pPr>
        <w:pStyle w:val="BodyText1"/>
        <w:numPr>
          <w:ilvl w:val="0"/>
          <w:numId w:val="13"/>
        </w:numPr>
        <w:ind w:left="720"/>
        <w:rPr>
          <w:rFonts w:cs="Arial"/>
          <w:sz w:val="22"/>
          <w:szCs w:val="22"/>
        </w:rPr>
      </w:pPr>
      <w:r w:rsidRPr="00785C9F">
        <w:rPr>
          <w:rFonts w:cs="Arial"/>
          <w:sz w:val="22"/>
          <w:szCs w:val="22"/>
        </w:rPr>
        <w:t>SQL Server</w:t>
      </w:r>
    </w:p>
    <w:p w14:paraId="5CC13A8C" w14:textId="77777777" w:rsidR="00785C9F" w:rsidRPr="00785C9F" w:rsidRDefault="00785C9F" w:rsidP="00470D8E">
      <w:pPr>
        <w:pStyle w:val="BodyText1"/>
        <w:numPr>
          <w:ilvl w:val="0"/>
          <w:numId w:val="13"/>
        </w:numPr>
        <w:ind w:left="720"/>
        <w:rPr>
          <w:rFonts w:cs="Arial"/>
          <w:sz w:val="22"/>
          <w:szCs w:val="22"/>
        </w:rPr>
      </w:pPr>
      <w:r w:rsidRPr="00785C9F">
        <w:rPr>
          <w:rFonts w:cs="Arial"/>
          <w:sz w:val="22"/>
          <w:szCs w:val="22"/>
        </w:rPr>
        <w:t>Azure</w:t>
      </w:r>
    </w:p>
    <w:bookmarkEnd w:id="84"/>
    <w:p w14:paraId="4154C5F4" w14:textId="77777777" w:rsidR="00430206" w:rsidRPr="00785C9F" w:rsidRDefault="00430206" w:rsidP="00785C9F">
      <w:pPr>
        <w:rPr>
          <w:rFonts w:ascii="Arial" w:hAnsi="Arial" w:cs="Arial"/>
          <w:lang w:eastAsia="en-US"/>
        </w:rPr>
      </w:pPr>
    </w:p>
    <w:sectPr w:rsidR="00430206" w:rsidRPr="00785C9F" w:rsidSect="007D212A">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9FB0" w14:textId="77777777" w:rsidR="00823092" w:rsidRDefault="00823092" w:rsidP="00E76E12">
      <w:r>
        <w:separator/>
      </w:r>
    </w:p>
    <w:p w14:paraId="0CE705EC" w14:textId="77777777" w:rsidR="00823092" w:rsidRDefault="00823092" w:rsidP="00E76E12"/>
  </w:endnote>
  <w:endnote w:type="continuationSeparator" w:id="0">
    <w:p w14:paraId="08D766C9" w14:textId="77777777" w:rsidR="00823092" w:rsidRDefault="00823092" w:rsidP="00E76E12">
      <w:r>
        <w:continuationSeparator/>
      </w:r>
    </w:p>
    <w:p w14:paraId="4A8EDC39" w14:textId="77777777" w:rsidR="00823092" w:rsidRDefault="00823092"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BB59" w14:textId="77777777" w:rsidR="00823092" w:rsidRPr="006325D1" w:rsidRDefault="00823092" w:rsidP="005D173B">
    <w:pPr>
      <w:pStyle w:val="PageFooter"/>
      <w:jc w:val="left"/>
    </w:pPr>
    <w:r>
      <w:t>Invitation to Tender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456" w14:textId="01B944CD" w:rsidR="00823092" w:rsidRPr="006325D1" w:rsidRDefault="00823092" w:rsidP="00E04A1D">
    <w:pPr>
      <w:pStyle w:val="PageFooter"/>
      <w:tabs>
        <w:tab w:val="center" w:pos="4723"/>
        <w:tab w:val="right" w:pos="9446"/>
      </w:tabs>
      <w:jc w:val="left"/>
    </w:pPr>
    <w:r>
      <w:tab/>
    </w:r>
    <w:r>
      <w:tab/>
    </w:r>
    <w:r w:rsidRPr="00E76E12">
      <w:t xml:space="preserve">Page </w:t>
    </w:r>
    <w:r>
      <w:fldChar w:fldCharType="begin"/>
    </w:r>
    <w:r>
      <w:instrText xml:space="preserve"> PAGE  \* roman </w:instrText>
    </w:r>
    <w:r>
      <w:fldChar w:fldCharType="separate"/>
    </w:r>
    <w:r w:rsidR="00BC747C">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619" w14:textId="2C129B8A" w:rsidR="00823092" w:rsidRPr="006325D1" w:rsidRDefault="00823092" w:rsidP="00E04A1D">
    <w:pPr>
      <w:pStyle w:val="PageFooter"/>
      <w:tabs>
        <w:tab w:val="center" w:pos="4723"/>
        <w:tab w:val="right" w:pos="9446"/>
      </w:tabs>
      <w:jc w:val="left"/>
    </w:pPr>
    <w:r>
      <w:tab/>
    </w:r>
    <w:r>
      <w:tab/>
    </w:r>
    <w:r w:rsidRPr="00E76E12">
      <w:t xml:space="preserve">Page </w:t>
    </w:r>
    <w:r>
      <w:fldChar w:fldCharType="begin"/>
    </w:r>
    <w:r>
      <w:instrText xml:space="preserve"> PAGE  \* Arabic </w:instrText>
    </w:r>
    <w:r>
      <w:fldChar w:fldCharType="separate"/>
    </w:r>
    <w:r w:rsidR="00BC747C">
      <w:rPr>
        <w:noProof/>
      </w:rPr>
      <w:t>36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C1A8" w14:textId="77777777" w:rsidR="00823092" w:rsidRDefault="00823092" w:rsidP="00E76E12">
      <w:r>
        <w:separator/>
      </w:r>
    </w:p>
    <w:p w14:paraId="62C62A16" w14:textId="77777777" w:rsidR="00823092" w:rsidRDefault="00823092" w:rsidP="00E76E12"/>
  </w:footnote>
  <w:footnote w:type="continuationSeparator" w:id="0">
    <w:p w14:paraId="0B17AEE4" w14:textId="77777777" w:rsidR="00823092" w:rsidRDefault="00823092" w:rsidP="00E76E12">
      <w:r>
        <w:continuationSeparator/>
      </w:r>
    </w:p>
    <w:p w14:paraId="269D27C9" w14:textId="77777777" w:rsidR="00823092" w:rsidRDefault="00823092"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FD2" w14:textId="77777777" w:rsidR="00823092" w:rsidRDefault="00823092" w:rsidP="00093D60">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BD7" w14:textId="77777777" w:rsidR="00823092" w:rsidRDefault="0082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1E4" w14:textId="425E4DD6" w:rsidR="00823092" w:rsidRPr="00660007" w:rsidRDefault="00823092" w:rsidP="00F40105">
    <w:pPr>
      <w:pStyle w:val="PageHeader"/>
    </w:pPr>
    <w:r>
      <w:rPr>
        <w:lang w:eastAsia="en-GB"/>
      </w:rPr>
      <w:drawing>
        <wp:anchor distT="0" distB="0" distL="114300" distR="114300" simplePos="0" relativeHeight="251657728" behindDoc="0" locked="0" layoutInCell="1" allowOverlap="1" wp14:anchorId="2BCE1FAE" wp14:editId="1DA22BA2">
          <wp:simplePos x="0" y="0"/>
          <wp:positionH relativeFrom="column">
            <wp:posOffset>4734560</wp:posOffset>
          </wp:positionH>
          <wp:positionV relativeFrom="paragraph">
            <wp:posOffset>-331893</wp:posOffset>
          </wp:positionV>
          <wp:extent cx="1449705" cy="483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83235"/>
                  </a:xfrm>
                  <a:prstGeom prst="rect">
                    <a:avLst/>
                  </a:prstGeom>
                  <a:noFill/>
                </pic:spPr>
              </pic:pic>
            </a:graphicData>
          </a:graphic>
          <wp14:sizeRelH relativeFrom="page">
            <wp14:pctWidth>0</wp14:pctWidth>
          </wp14:sizeRelH>
          <wp14:sizeRelV relativeFrom="page">
            <wp14:pctHeight>0</wp14:pctHeight>
          </wp14:sizeRelV>
        </wp:anchor>
      </w:drawing>
    </w:r>
    <w:r w:rsidRPr="00F40105">
      <w:t>CPU</w:t>
    </w:r>
    <w:r>
      <w:t xml:space="preserve"> </w:t>
    </w:r>
    <w:r w:rsidR="00782929" w:rsidRPr="00782929">
      <w:t>6914</w:t>
    </w:r>
    <w:r>
      <w:rPr>
        <w:color w:val="FF0000"/>
      </w:rPr>
      <w:t xml:space="preserve"> </w:t>
    </w:r>
    <w:r>
      <w:t>– Invitation to Tender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796" w14:textId="77777777" w:rsidR="00823092" w:rsidRDefault="0082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C2A"/>
    <w:multiLevelType w:val="hybridMultilevel"/>
    <w:tmpl w:val="D1924612"/>
    <w:lvl w:ilvl="0" w:tplc="70CEFC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13ECD"/>
    <w:multiLevelType w:val="multilevel"/>
    <w:tmpl w:val="5478E74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strike w:val="0"/>
        <w:color w:val="auto"/>
        <w:sz w:val="22"/>
        <w:szCs w:val="22"/>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91B4947"/>
    <w:multiLevelType w:val="hybridMultilevel"/>
    <w:tmpl w:val="4B568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32173"/>
    <w:multiLevelType w:val="hybridMultilevel"/>
    <w:tmpl w:val="03B4814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D933905"/>
    <w:multiLevelType w:val="hybridMultilevel"/>
    <w:tmpl w:val="7780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7D81"/>
    <w:multiLevelType w:val="hybridMultilevel"/>
    <w:tmpl w:val="177C697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7" w15:restartNumberingAfterBreak="0">
    <w:nsid w:val="2F691823"/>
    <w:multiLevelType w:val="hybridMultilevel"/>
    <w:tmpl w:val="5A4C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269E6"/>
    <w:multiLevelType w:val="hybridMultilevel"/>
    <w:tmpl w:val="46F0F8CC"/>
    <w:lvl w:ilvl="0" w:tplc="75AE123C">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A21C7"/>
    <w:multiLevelType w:val="multilevel"/>
    <w:tmpl w:val="6FD47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855"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96933"/>
    <w:multiLevelType w:val="multilevel"/>
    <w:tmpl w:val="D818AFD2"/>
    <w:lvl w:ilvl="0">
      <w:start w:val="5"/>
      <w:numFmt w:val="decimal"/>
      <w:lvlText w:val="%1"/>
      <w:lvlJc w:val="left"/>
      <w:pPr>
        <w:ind w:left="444" w:hanging="444"/>
      </w:pPr>
      <w:rPr>
        <w:rFonts w:hint="default"/>
        <w:b/>
      </w:rPr>
    </w:lvl>
    <w:lvl w:ilvl="1">
      <w:start w:val="1"/>
      <w:numFmt w:val="decimal"/>
      <w:lvlText w:val="%1.%2"/>
      <w:lvlJc w:val="left"/>
      <w:pPr>
        <w:ind w:left="444" w:hanging="444"/>
      </w:pPr>
      <w:rPr>
        <w:rFonts w:hint="default"/>
        <w:b/>
        <w:sz w:val="24"/>
        <w:szCs w:val="24"/>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7F3734F"/>
    <w:multiLevelType w:val="hybridMultilevel"/>
    <w:tmpl w:val="F47276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D4B6F45"/>
    <w:multiLevelType w:val="multilevel"/>
    <w:tmpl w:val="9A3A3908"/>
    <w:lvl w:ilvl="0">
      <w:start w:val="1"/>
      <w:numFmt w:val="decimal"/>
      <w:pStyle w:val="L0"/>
      <w:suff w:val="space"/>
      <w:lvlText w:val="Section %1: "/>
      <w:lvlJc w:val="left"/>
      <w:pPr>
        <w:ind w:left="0" w:firstLine="0"/>
      </w:pPr>
      <w:rPr>
        <w:rFonts w:ascii="Arial" w:hAnsi="Arial" w:cs="Arial"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1248"/>
        </w:tabs>
        <w:ind w:left="1248" w:hanging="680"/>
      </w:pPr>
      <w:rPr>
        <w:rFonts w:ascii="Arial" w:hAnsi="Arial" w:cs="Arial" w:hint="default"/>
        <w:sz w:val="24"/>
      </w:rPr>
    </w:lvl>
    <w:lvl w:ilvl="3">
      <w:start w:val="1"/>
      <w:numFmt w:val="decimal"/>
      <w:pStyle w:val="L3"/>
      <w:lvlText w:val="%2.%3.%4"/>
      <w:lvlJc w:val="left"/>
      <w:pPr>
        <w:tabs>
          <w:tab w:val="num" w:pos="1418"/>
        </w:tabs>
        <w:ind w:left="1418" w:hanging="738"/>
      </w:pPr>
      <w:rPr>
        <w:rFonts w:ascii="Arial" w:hAnsi="Arial" w:cs="Arial"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13" w15:restartNumberingAfterBreak="0">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4" w15:restartNumberingAfterBreak="0">
    <w:nsid w:val="53064E44"/>
    <w:multiLevelType w:val="hybridMultilevel"/>
    <w:tmpl w:val="8B28EF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913E0"/>
    <w:multiLevelType w:val="hybridMultilevel"/>
    <w:tmpl w:val="76F06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77EDD"/>
    <w:multiLevelType w:val="multilevel"/>
    <w:tmpl w:val="A8F44B5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AD29E8"/>
    <w:multiLevelType w:val="hybridMultilevel"/>
    <w:tmpl w:val="70B2F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20084"/>
    <w:multiLevelType w:val="hybridMultilevel"/>
    <w:tmpl w:val="0BC6E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E1F11"/>
    <w:multiLevelType w:val="hybridMultilevel"/>
    <w:tmpl w:val="0324DF8E"/>
    <w:lvl w:ilvl="0" w:tplc="258612E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D15C9"/>
    <w:multiLevelType w:val="hybridMultilevel"/>
    <w:tmpl w:val="7F0E9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Restart w:val="0"/>
        <w:lvlText w:val="%2"/>
        <w:lvlJc w:val="left"/>
        <w:pPr>
          <w:tabs>
            <w:tab w:val="num" w:pos="680"/>
          </w:tabs>
          <w:ind w:left="680" w:hanging="680"/>
        </w:pPr>
        <w:rPr>
          <w:rFonts w:hint="default"/>
          <w:b/>
          <w:i w:val="0"/>
        </w:rPr>
      </w:lvl>
    </w:lvlOverride>
    <w:lvlOverride w:ilvl="2">
      <w:lvl w:ilvl="2">
        <w:start w:val="1"/>
        <w:numFmt w:val="decimal"/>
        <w:lvlRestart w:val="0"/>
        <w:lvlText w:val="%2.%3"/>
        <w:lvlJc w:val="left"/>
        <w:pPr>
          <w:tabs>
            <w:tab w:val="num" w:pos="680"/>
          </w:tabs>
          <w:ind w:left="680" w:hanging="680"/>
        </w:pPr>
        <w:rPr>
          <w:rFonts w:hint="default"/>
        </w:rPr>
      </w:lvl>
    </w:lvlOverride>
    <w:lvlOverride w:ilvl="3">
      <w:lvl w:ilvl="3">
        <w:start w:val="1"/>
        <w:numFmt w:val="decimal"/>
        <w:lvlRestart w:val="0"/>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5.%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2">
    <w:abstractNumId w:val="6"/>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3">
    <w:abstractNumId w:val="19"/>
  </w:num>
  <w:num w:numId="4">
    <w:abstractNumId w:val="8"/>
  </w:num>
  <w:num w:numId="5">
    <w:abstractNumId w:val="13"/>
  </w:num>
  <w:num w:numId="6">
    <w:abstractNumId w:val="1"/>
  </w:num>
  <w:num w:numId="7">
    <w:abstractNumId w:val="9"/>
  </w:num>
  <w:num w:numId="8">
    <w:abstractNumId w:val="16"/>
  </w:num>
  <w:num w:numId="9">
    <w:abstractNumId w:val="6"/>
  </w:num>
  <w:num w:numId="10">
    <w:abstractNumId w:val="12"/>
  </w:num>
  <w:num w:numId="11">
    <w:abstractNumId w:val="10"/>
  </w:num>
  <w:num w:numId="12">
    <w:abstractNumId w:val="3"/>
  </w:num>
  <w:num w:numId="13">
    <w:abstractNumId w:val="11"/>
  </w:num>
  <w:num w:numId="14">
    <w:abstractNumId w:val="5"/>
  </w:num>
  <w:num w:numId="15">
    <w:abstractNumId w:val="4"/>
  </w:num>
  <w:num w:numId="16">
    <w:abstractNumId w:val="15"/>
  </w:num>
  <w:num w:numId="17">
    <w:abstractNumId w:val="20"/>
  </w:num>
  <w:num w:numId="18">
    <w:abstractNumId w:val="17"/>
  </w:num>
  <w:num w:numId="19">
    <w:abstractNumId w:val="2"/>
  </w:num>
  <w:num w:numId="20">
    <w:abstractNumId w:val="7"/>
  </w:num>
  <w:num w:numId="21">
    <w:abstractNumId w:val="0"/>
  </w:num>
  <w:num w:numId="22">
    <w:abstractNumId w:val="14"/>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677"/>
    <w:rsid w:val="000024E8"/>
    <w:rsid w:val="00002582"/>
    <w:rsid w:val="000026F1"/>
    <w:rsid w:val="000036B5"/>
    <w:rsid w:val="00003971"/>
    <w:rsid w:val="0000552C"/>
    <w:rsid w:val="0000600E"/>
    <w:rsid w:val="0000659C"/>
    <w:rsid w:val="000075E2"/>
    <w:rsid w:val="0001128C"/>
    <w:rsid w:val="00011FC9"/>
    <w:rsid w:val="00012A2D"/>
    <w:rsid w:val="00012EF1"/>
    <w:rsid w:val="00013D5F"/>
    <w:rsid w:val="000148DD"/>
    <w:rsid w:val="000203BD"/>
    <w:rsid w:val="0002137D"/>
    <w:rsid w:val="00021863"/>
    <w:rsid w:val="00021B72"/>
    <w:rsid w:val="000244B7"/>
    <w:rsid w:val="0002670C"/>
    <w:rsid w:val="0002767F"/>
    <w:rsid w:val="000321C0"/>
    <w:rsid w:val="0003421A"/>
    <w:rsid w:val="00035749"/>
    <w:rsid w:val="00036CBF"/>
    <w:rsid w:val="0004022A"/>
    <w:rsid w:val="00040588"/>
    <w:rsid w:val="000418C2"/>
    <w:rsid w:val="00041F98"/>
    <w:rsid w:val="00042816"/>
    <w:rsid w:val="0004546B"/>
    <w:rsid w:val="000454C3"/>
    <w:rsid w:val="0004588D"/>
    <w:rsid w:val="00050E8D"/>
    <w:rsid w:val="00052683"/>
    <w:rsid w:val="000526BB"/>
    <w:rsid w:val="000545FA"/>
    <w:rsid w:val="00056823"/>
    <w:rsid w:val="0005684A"/>
    <w:rsid w:val="0005728C"/>
    <w:rsid w:val="000603D9"/>
    <w:rsid w:val="00060413"/>
    <w:rsid w:val="00060607"/>
    <w:rsid w:val="0006288A"/>
    <w:rsid w:val="0006355A"/>
    <w:rsid w:val="00063764"/>
    <w:rsid w:val="000648E1"/>
    <w:rsid w:val="00064A31"/>
    <w:rsid w:val="00064C99"/>
    <w:rsid w:val="00065D7F"/>
    <w:rsid w:val="00067F5E"/>
    <w:rsid w:val="000700B3"/>
    <w:rsid w:val="0007020F"/>
    <w:rsid w:val="000715BC"/>
    <w:rsid w:val="00071CC3"/>
    <w:rsid w:val="00073DED"/>
    <w:rsid w:val="000741AF"/>
    <w:rsid w:val="00074D70"/>
    <w:rsid w:val="00075A18"/>
    <w:rsid w:val="000763F3"/>
    <w:rsid w:val="000778BB"/>
    <w:rsid w:val="000813A0"/>
    <w:rsid w:val="00081A62"/>
    <w:rsid w:val="00082606"/>
    <w:rsid w:val="00082BAD"/>
    <w:rsid w:val="000839C8"/>
    <w:rsid w:val="00083CBC"/>
    <w:rsid w:val="00084372"/>
    <w:rsid w:val="00084FDD"/>
    <w:rsid w:val="000860AB"/>
    <w:rsid w:val="00086F87"/>
    <w:rsid w:val="000879EB"/>
    <w:rsid w:val="00087F10"/>
    <w:rsid w:val="000910EB"/>
    <w:rsid w:val="0009287A"/>
    <w:rsid w:val="00093D60"/>
    <w:rsid w:val="00094A1C"/>
    <w:rsid w:val="00094AA1"/>
    <w:rsid w:val="00097765"/>
    <w:rsid w:val="000A0392"/>
    <w:rsid w:val="000A0CFF"/>
    <w:rsid w:val="000A44D0"/>
    <w:rsid w:val="000A5FC0"/>
    <w:rsid w:val="000A654E"/>
    <w:rsid w:val="000A69D1"/>
    <w:rsid w:val="000B045A"/>
    <w:rsid w:val="000B11BC"/>
    <w:rsid w:val="000B3495"/>
    <w:rsid w:val="000B588B"/>
    <w:rsid w:val="000B5E76"/>
    <w:rsid w:val="000B654C"/>
    <w:rsid w:val="000B6600"/>
    <w:rsid w:val="000B7B0E"/>
    <w:rsid w:val="000C18B7"/>
    <w:rsid w:val="000C3C0B"/>
    <w:rsid w:val="000C59B3"/>
    <w:rsid w:val="000C648D"/>
    <w:rsid w:val="000C7693"/>
    <w:rsid w:val="000C76DE"/>
    <w:rsid w:val="000C77DE"/>
    <w:rsid w:val="000C793E"/>
    <w:rsid w:val="000C797B"/>
    <w:rsid w:val="000D0583"/>
    <w:rsid w:val="000D09A8"/>
    <w:rsid w:val="000D0A84"/>
    <w:rsid w:val="000D0D82"/>
    <w:rsid w:val="000D254D"/>
    <w:rsid w:val="000D281C"/>
    <w:rsid w:val="000D30AA"/>
    <w:rsid w:val="000D35BF"/>
    <w:rsid w:val="000D381E"/>
    <w:rsid w:val="000D38D0"/>
    <w:rsid w:val="000D484D"/>
    <w:rsid w:val="000D48F4"/>
    <w:rsid w:val="000D5243"/>
    <w:rsid w:val="000D65A5"/>
    <w:rsid w:val="000E05A2"/>
    <w:rsid w:val="000E0E89"/>
    <w:rsid w:val="000E3D13"/>
    <w:rsid w:val="000E460F"/>
    <w:rsid w:val="000E4C3C"/>
    <w:rsid w:val="000E4FEE"/>
    <w:rsid w:val="000F0289"/>
    <w:rsid w:val="000F0FFA"/>
    <w:rsid w:val="000F2DCA"/>
    <w:rsid w:val="000F2FBD"/>
    <w:rsid w:val="000F323A"/>
    <w:rsid w:val="000F4792"/>
    <w:rsid w:val="000F4B03"/>
    <w:rsid w:val="000F72D3"/>
    <w:rsid w:val="000F7904"/>
    <w:rsid w:val="000F7A46"/>
    <w:rsid w:val="000F7F3F"/>
    <w:rsid w:val="0010005A"/>
    <w:rsid w:val="001003D2"/>
    <w:rsid w:val="00100584"/>
    <w:rsid w:val="00100810"/>
    <w:rsid w:val="00101838"/>
    <w:rsid w:val="00101872"/>
    <w:rsid w:val="001018CC"/>
    <w:rsid w:val="00103AA0"/>
    <w:rsid w:val="00104B91"/>
    <w:rsid w:val="00104F50"/>
    <w:rsid w:val="00105122"/>
    <w:rsid w:val="00105427"/>
    <w:rsid w:val="001058FD"/>
    <w:rsid w:val="00105929"/>
    <w:rsid w:val="001069E4"/>
    <w:rsid w:val="00106B2C"/>
    <w:rsid w:val="001071E6"/>
    <w:rsid w:val="0011100E"/>
    <w:rsid w:val="00111372"/>
    <w:rsid w:val="00111C6A"/>
    <w:rsid w:val="00111E47"/>
    <w:rsid w:val="00114357"/>
    <w:rsid w:val="0011480C"/>
    <w:rsid w:val="00114C88"/>
    <w:rsid w:val="00115D88"/>
    <w:rsid w:val="00115FEF"/>
    <w:rsid w:val="00123BAF"/>
    <w:rsid w:val="00126D53"/>
    <w:rsid w:val="00126DB7"/>
    <w:rsid w:val="00127C08"/>
    <w:rsid w:val="00127D0A"/>
    <w:rsid w:val="00127F2C"/>
    <w:rsid w:val="001311A5"/>
    <w:rsid w:val="00131B99"/>
    <w:rsid w:val="001342E9"/>
    <w:rsid w:val="00135A36"/>
    <w:rsid w:val="00135F0F"/>
    <w:rsid w:val="00136B25"/>
    <w:rsid w:val="00136CD0"/>
    <w:rsid w:val="00140A4B"/>
    <w:rsid w:val="00140F9F"/>
    <w:rsid w:val="00140FE3"/>
    <w:rsid w:val="00141078"/>
    <w:rsid w:val="00142326"/>
    <w:rsid w:val="00144A76"/>
    <w:rsid w:val="0014783D"/>
    <w:rsid w:val="001479DD"/>
    <w:rsid w:val="00154097"/>
    <w:rsid w:val="001550B6"/>
    <w:rsid w:val="001565E4"/>
    <w:rsid w:val="00157CCB"/>
    <w:rsid w:val="00161733"/>
    <w:rsid w:val="00161B59"/>
    <w:rsid w:val="00161F10"/>
    <w:rsid w:val="00162815"/>
    <w:rsid w:val="00163074"/>
    <w:rsid w:val="00164D99"/>
    <w:rsid w:val="0016657E"/>
    <w:rsid w:val="00166781"/>
    <w:rsid w:val="00167A49"/>
    <w:rsid w:val="00167E98"/>
    <w:rsid w:val="0017076C"/>
    <w:rsid w:val="00172C43"/>
    <w:rsid w:val="00173DCE"/>
    <w:rsid w:val="0017549D"/>
    <w:rsid w:val="0017597B"/>
    <w:rsid w:val="0017715A"/>
    <w:rsid w:val="00177D85"/>
    <w:rsid w:val="0018083B"/>
    <w:rsid w:val="00180B4B"/>
    <w:rsid w:val="00180CC6"/>
    <w:rsid w:val="0018114C"/>
    <w:rsid w:val="00181B2C"/>
    <w:rsid w:val="00183301"/>
    <w:rsid w:val="00183648"/>
    <w:rsid w:val="00183672"/>
    <w:rsid w:val="0018554B"/>
    <w:rsid w:val="00186530"/>
    <w:rsid w:val="00186B0D"/>
    <w:rsid w:val="00186B68"/>
    <w:rsid w:val="00190020"/>
    <w:rsid w:val="001933AC"/>
    <w:rsid w:val="001936AA"/>
    <w:rsid w:val="00193A4C"/>
    <w:rsid w:val="00194A33"/>
    <w:rsid w:val="00196866"/>
    <w:rsid w:val="00196F1B"/>
    <w:rsid w:val="00197084"/>
    <w:rsid w:val="00197648"/>
    <w:rsid w:val="00197C7C"/>
    <w:rsid w:val="001A064D"/>
    <w:rsid w:val="001A1AB2"/>
    <w:rsid w:val="001A258D"/>
    <w:rsid w:val="001A378D"/>
    <w:rsid w:val="001A3B3E"/>
    <w:rsid w:val="001A3B62"/>
    <w:rsid w:val="001A3B69"/>
    <w:rsid w:val="001A5475"/>
    <w:rsid w:val="001A610B"/>
    <w:rsid w:val="001A63F8"/>
    <w:rsid w:val="001A69D2"/>
    <w:rsid w:val="001A69DE"/>
    <w:rsid w:val="001B01AF"/>
    <w:rsid w:val="001B1F79"/>
    <w:rsid w:val="001B3606"/>
    <w:rsid w:val="001B3922"/>
    <w:rsid w:val="001B3FAE"/>
    <w:rsid w:val="001B409C"/>
    <w:rsid w:val="001B41FB"/>
    <w:rsid w:val="001B55E5"/>
    <w:rsid w:val="001B690B"/>
    <w:rsid w:val="001B7994"/>
    <w:rsid w:val="001C0E45"/>
    <w:rsid w:val="001C12BF"/>
    <w:rsid w:val="001C2705"/>
    <w:rsid w:val="001C58C1"/>
    <w:rsid w:val="001C6B91"/>
    <w:rsid w:val="001C7531"/>
    <w:rsid w:val="001D033D"/>
    <w:rsid w:val="001D1742"/>
    <w:rsid w:val="001D1CB8"/>
    <w:rsid w:val="001D216A"/>
    <w:rsid w:val="001D26FD"/>
    <w:rsid w:val="001D2F8A"/>
    <w:rsid w:val="001D3EAA"/>
    <w:rsid w:val="001D400D"/>
    <w:rsid w:val="001D4B22"/>
    <w:rsid w:val="001D4D7C"/>
    <w:rsid w:val="001D7983"/>
    <w:rsid w:val="001D7A66"/>
    <w:rsid w:val="001E1010"/>
    <w:rsid w:val="001E175E"/>
    <w:rsid w:val="001E3E4D"/>
    <w:rsid w:val="001E4CF4"/>
    <w:rsid w:val="001E4E2F"/>
    <w:rsid w:val="001E5393"/>
    <w:rsid w:val="001E613F"/>
    <w:rsid w:val="001E6162"/>
    <w:rsid w:val="001E6BAE"/>
    <w:rsid w:val="001E6F4B"/>
    <w:rsid w:val="001E7660"/>
    <w:rsid w:val="001E76B3"/>
    <w:rsid w:val="001F0497"/>
    <w:rsid w:val="001F1406"/>
    <w:rsid w:val="001F15BD"/>
    <w:rsid w:val="001F2CC8"/>
    <w:rsid w:val="001F3A79"/>
    <w:rsid w:val="001F6562"/>
    <w:rsid w:val="001F65D6"/>
    <w:rsid w:val="001F69AD"/>
    <w:rsid w:val="001F72D7"/>
    <w:rsid w:val="00201BF9"/>
    <w:rsid w:val="00202A8D"/>
    <w:rsid w:val="00203137"/>
    <w:rsid w:val="002043A6"/>
    <w:rsid w:val="00204C03"/>
    <w:rsid w:val="00206232"/>
    <w:rsid w:val="00206325"/>
    <w:rsid w:val="00206E9A"/>
    <w:rsid w:val="00206FEA"/>
    <w:rsid w:val="00210F16"/>
    <w:rsid w:val="002115AD"/>
    <w:rsid w:val="0021164B"/>
    <w:rsid w:val="00211846"/>
    <w:rsid w:val="002119AB"/>
    <w:rsid w:val="00211D12"/>
    <w:rsid w:val="00212F99"/>
    <w:rsid w:val="002164C5"/>
    <w:rsid w:val="0021766D"/>
    <w:rsid w:val="00217845"/>
    <w:rsid w:val="00222CC2"/>
    <w:rsid w:val="00222EF6"/>
    <w:rsid w:val="002234EE"/>
    <w:rsid w:val="002239B2"/>
    <w:rsid w:val="00224DEA"/>
    <w:rsid w:val="00225F13"/>
    <w:rsid w:val="00227BD4"/>
    <w:rsid w:val="0023195D"/>
    <w:rsid w:val="00232DA3"/>
    <w:rsid w:val="00232DF3"/>
    <w:rsid w:val="00234B41"/>
    <w:rsid w:val="00235803"/>
    <w:rsid w:val="00235AEC"/>
    <w:rsid w:val="00236104"/>
    <w:rsid w:val="00240744"/>
    <w:rsid w:val="00242661"/>
    <w:rsid w:val="00242A9B"/>
    <w:rsid w:val="002438BF"/>
    <w:rsid w:val="002451DA"/>
    <w:rsid w:val="002462AC"/>
    <w:rsid w:val="00246D4F"/>
    <w:rsid w:val="002470CA"/>
    <w:rsid w:val="0024754D"/>
    <w:rsid w:val="00247A65"/>
    <w:rsid w:val="0025030A"/>
    <w:rsid w:val="002512B9"/>
    <w:rsid w:val="002534F2"/>
    <w:rsid w:val="00253D65"/>
    <w:rsid w:val="0025455A"/>
    <w:rsid w:val="00254567"/>
    <w:rsid w:val="002548E5"/>
    <w:rsid w:val="002550C8"/>
    <w:rsid w:val="00255127"/>
    <w:rsid w:val="00255E18"/>
    <w:rsid w:val="00260665"/>
    <w:rsid w:val="00260994"/>
    <w:rsid w:val="00261554"/>
    <w:rsid w:val="00263F7B"/>
    <w:rsid w:val="00265CF1"/>
    <w:rsid w:val="002677CF"/>
    <w:rsid w:val="002701E8"/>
    <w:rsid w:val="0027081A"/>
    <w:rsid w:val="00270867"/>
    <w:rsid w:val="00270CEC"/>
    <w:rsid w:val="002711CA"/>
    <w:rsid w:val="00271401"/>
    <w:rsid w:val="002715EF"/>
    <w:rsid w:val="002723FC"/>
    <w:rsid w:val="002724D8"/>
    <w:rsid w:val="00272B75"/>
    <w:rsid w:val="00272FCB"/>
    <w:rsid w:val="0027385B"/>
    <w:rsid w:val="002747D8"/>
    <w:rsid w:val="00274919"/>
    <w:rsid w:val="002749B0"/>
    <w:rsid w:val="00274CE6"/>
    <w:rsid w:val="00275AE2"/>
    <w:rsid w:val="00276A44"/>
    <w:rsid w:val="00276B40"/>
    <w:rsid w:val="002771B1"/>
    <w:rsid w:val="0028174D"/>
    <w:rsid w:val="00281C8F"/>
    <w:rsid w:val="00282EE8"/>
    <w:rsid w:val="00284B4E"/>
    <w:rsid w:val="00285377"/>
    <w:rsid w:val="00286BB1"/>
    <w:rsid w:val="00286D57"/>
    <w:rsid w:val="0028732B"/>
    <w:rsid w:val="00287418"/>
    <w:rsid w:val="002878F9"/>
    <w:rsid w:val="00287B6A"/>
    <w:rsid w:val="002907A0"/>
    <w:rsid w:val="00290C2C"/>
    <w:rsid w:val="00291522"/>
    <w:rsid w:val="00291B22"/>
    <w:rsid w:val="0029245B"/>
    <w:rsid w:val="0029274B"/>
    <w:rsid w:val="00292E76"/>
    <w:rsid w:val="00294265"/>
    <w:rsid w:val="002951AC"/>
    <w:rsid w:val="0029533F"/>
    <w:rsid w:val="00295B62"/>
    <w:rsid w:val="002979B1"/>
    <w:rsid w:val="00297DDB"/>
    <w:rsid w:val="002A1D2A"/>
    <w:rsid w:val="002A29EB"/>
    <w:rsid w:val="002A2CF4"/>
    <w:rsid w:val="002A38EE"/>
    <w:rsid w:val="002A4182"/>
    <w:rsid w:val="002A4B42"/>
    <w:rsid w:val="002A548F"/>
    <w:rsid w:val="002A7756"/>
    <w:rsid w:val="002B0C14"/>
    <w:rsid w:val="002B0FD3"/>
    <w:rsid w:val="002B2613"/>
    <w:rsid w:val="002B265E"/>
    <w:rsid w:val="002B2D55"/>
    <w:rsid w:val="002B3177"/>
    <w:rsid w:val="002B4C8A"/>
    <w:rsid w:val="002B6DAE"/>
    <w:rsid w:val="002B6EA4"/>
    <w:rsid w:val="002C02BC"/>
    <w:rsid w:val="002C1235"/>
    <w:rsid w:val="002C2F63"/>
    <w:rsid w:val="002C3B44"/>
    <w:rsid w:val="002C48AE"/>
    <w:rsid w:val="002C5684"/>
    <w:rsid w:val="002C773E"/>
    <w:rsid w:val="002C7E20"/>
    <w:rsid w:val="002D047E"/>
    <w:rsid w:val="002D1074"/>
    <w:rsid w:val="002D4D8E"/>
    <w:rsid w:val="002D4F82"/>
    <w:rsid w:val="002D6D98"/>
    <w:rsid w:val="002E06D8"/>
    <w:rsid w:val="002E13A1"/>
    <w:rsid w:val="002E1591"/>
    <w:rsid w:val="002E2926"/>
    <w:rsid w:val="002E2946"/>
    <w:rsid w:val="002E42B2"/>
    <w:rsid w:val="002E4F08"/>
    <w:rsid w:val="002E57B7"/>
    <w:rsid w:val="002E6535"/>
    <w:rsid w:val="002E6D99"/>
    <w:rsid w:val="002E6DBA"/>
    <w:rsid w:val="002E72D1"/>
    <w:rsid w:val="002F04A2"/>
    <w:rsid w:val="002F2769"/>
    <w:rsid w:val="002F44A4"/>
    <w:rsid w:val="002F6019"/>
    <w:rsid w:val="002F6B61"/>
    <w:rsid w:val="00300505"/>
    <w:rsid w:val="00300E31"/>
    <w:rsid w:val="00302AA8"/>
    <w:rsid w:val="00302E1F"/>
    <w:rsid w:val="00303FA6"/>
    <w:rsid w:val="00304732"/>
    <w:rsid w:val="003047F4"/>
    <w:rsid w:val="00304E99"/>
    <w:rsid w:val="00306217"/>
    <w:rsid w:val="00306C43"/>
    <w:rsid w:val="00307AA8"/>
    <w:rsid w:val="00310CEB"/>
    <w:rsid w:val="00310F46"/>
    <w:rsid w:val="00313226"/>
    <w:rsid w:val="00314272"/>
    <w:rsid w:val="00315F6A"/>
    <w:rsid w:val="00316830"/>
    <w:rsid w:val="0031695D"/>
    <w:rsid w:val="003171EA"/>
    <w:rsid w:val="003178B4"/>
    <w:rsid w:val="00317EC9"/>
    <w:rsid w:val="00320AAE"/>
    <w:rsid w:val="00321BEC"/>
    <w:rsid w:val="003225B8"/>
    <w:rsid w:val="003228D2"/>
    <w:rsid w:val="00323696"/>
    <w:rsid w:val="00323B2D"/>
    <w:rsid w:val="00323B63"/>
    <w:rsid w:val="00324013"/>
    <w:rsid w:val="00325779"/>
    <w:rsid w:val="00330F23"/>
    <w:rsid w:val="003327C5"/>
    <w:rsid w:val="00332A77"/>
    <w:rsid w:val="003358A1"/>
    <w:rsid w:val="00337078"/>
    <w:rsid w:val="00337EB7"/>
    <w:rsid w:val="00340F40"/>
    <w:rsid w:val="00341367"/>
    <w:rsid w:val="00346EA5"/>
    <w:rsid w:val="00346F81"/>
    <w:rsid w:val="0035221B"/>
    <w:rsid w:val="00353169"/>
    <w:rsid w:val="003539A6"/>
    <w:rsid w:val="00353C11"/>
    <w:rsid w:val="00353D04"/>
    <w:rsid w:val="00354F30"/>
    <w:rsid w:val="00355AD3"/>
    <w:rsid w:val="00355E42"/>
    <w:rsid w:val="00355F9C"/>
    <w:rsid w:val="003567E9"/>
    <w:rsid w:val="00357100"/>
    <w:rsid w:val="00362253"/>
    <w:rsid w:val="003627F6"/>
    <w:rsid w:val="00363503"/>
    <w:rsid w:val="00365152"/>
    <w:rsid w:val="003670D5"/>
    <w:rsid w:val="00367248"/>
    <w:rsid w:val="003672DE"/>
    <w:rsid w:val="003710CC"/>
    <w:rsid w:val="00371106"/>
    <w:rsid w:val="00371DB9"/>
    <w:rsid w:val="003723C2"/>
    <w:rsid w:val="00372C0B"/>
    <w:rsid w:val="00372D87"/>
    <w:rsid w:val="00373039"/>
    <w:rsid w:val="00374915"/>
    <w:rsid w:val="00374E6B"/>
    <w:rsid w:val="00377701"/>
    <w:rsid w:val="003809DE"/>
    <w:rsid w:val="00380E45"/>
    <w:rsid w:val="00381327"/>
    <w:rsid w:val="0038197E"/>
    <w:rsid w:val="00383401"/>
    <w:rsid w:val="003854EC"/>
    <w:rsid w:val="0038569C"/>
    <w:rsid w:val="00385CDD"/>
    <w:rsid w:val="00390627"/>
    <w:rsid w:val="00390CAF"/>
    <w:rsid w:val="00392AB3"/>
    <w:rsid w:val="00392D29"/>
    <w:rsid w:val="003934EA"/>
    <w:rsid w:val="00393558"/>
    <w:rsid w:val="0039545F"/>
    <w:rsid w:val="003954B0"/>
    <w:rsid w:val="003955A3"/>
    <w:rsid w:val="0039754E"/>
    <w:rsid w:val="003A04DA"/>
    <w:rsid w:val="003A0C98"/>
    <w:rsid w:val="003A5CE0"/>
    <w:rsid w:val="003B02CA"/>
    <w:rsid w:val="003B11B3"/>
    <w:rsid w:val="003B48F3"/>
    <w:rsid w:val="003B4F48"/>
    <w:rsid w:val="003B5559"/>
    <w:rsid w:val="003B581C"/>
    <w:rsid w:val="003B7DEC"/>
    <w:rsid w:val="003C167C"/>
    <w:rsid w:val="003C1A51"/>
    <w:rsid w:val="003C1C6B"/>
    <w:rsid w:val="003C2AC2"/>
    <w:rsid w:val="003C2D23"/>
    <w:rsid w:val="003C351F"/>
    <w:rsid w:val="003C35D8"/>
    <w:rsid w:val="003C4603"/>
    <w:rsid w:val="003C4E43"/>
    <w:rsid w:val="003C5DA6"/>
    <w:rsid w:val="003C63B9"/>
    <w:rsid w:val="003C673B"/>
    <w:rsid w:val="003C7E24"/>
    <w:rsid w:val="003C7F37"/>
    <w:rsid w:val="003D03CF"/>
    <w:rsid w:val="003D09E4"/>
    <w:rsid w:val="003D0B8D"/>
    <w:rsid w:val="003D0BF9"/>
    <w:rsid w:val="003D0D55"/>
    <w:rsid w:val="003D0E08"/>
    <w:rsid w:val="003D2A49"/>
    <w:rsid w:val="003D2ED7"/>
    <w:rsid w:val="003D3601"/>
    <w:rsid w:val="003D3C81"/>
    <w:rsid w:val="003D441A"/>
    <w:rsid w:val="003D48E9"/>
    <w:rsid w:val="003E046E"/>
    <w:rsid w:val="003E0891"/>
    <w:rsid w:val="003E2385"/>
    <w:rsid w:val="003E5DF0"/>
    <w:rsid w:val="003E6F8A"/>
    <w:rsid w:val="003E7C84"/>
    <w:rsid w:val="003F2335"/>
    <w:rsid w:val="003F2C4D"/>
    <w:rsid w:val="003F33FD"/>
    <w:rsid w:val="003F35F5"/>
    <w:rsid w:val="003F3992"/>
    <w:rsid w:val="003F44EF"/>
    <w:rsid w:val="003F6726"/>
    <w:rsid w:val="00402911"/>
    <w:rsid w:val="004050A2"/>
    <w:rsid w:val="00407997"/>
    <w:rsid w:val="00407ABC"/>
    <w:rsid w:val="00410920"/>
    <w:rsid w:val="00411308"/>
    <w:rsid w:val="00415A28"/>
    <w:rsid w:val="004166D0"/>
    <w:rsid w:val="0041684E"/>
    <w:rsid w:val="00416D6D"/>
    <w:rsid w:val="0041728A"/>
    <w:rsid w:val="004172D8"/>
    <w:rsid w:val="00421A27"/>
    <w:rsid w:val="00421FDD"/>
    <w:rsid w:val="004223E9"/>
    <w:rsid w:val="00422A28"/>
    <w:rsid w:val="0042311F"/>
    <w:rsid w:val="00423409"/>
    <w:rsid w:val="004239E9"/>
    <w:rsid w:val="004248C0"/>
    <w:rsid w:val="00424DDF"/>
    <w:rsid w:val="0042567E"/>
    <w:rsid w:val="004259A6"/>
    <w:rsid w:val="00425B30"/>
    <w:rsid w:val="00425D27"/>
    <w:rsid w:val="0042789D"/>
    <w:rsid w:val="00427932"/>
    <w:rsid w:val="00427AC5"/>
    <w:rsid w:val="00427EE6"/>
    <w:rsid w:val="00430206"/>
    <w:rsid w:val="00431D61"/>
    <w:rsid w:val="00432E59"/>
    <w:rsid w:val="0043347D"/>
    <w:rsid w:val="00434718"/>
    <w:rsid w:val="00434D85"/>
    <w:rsid w:val="00436681"/>
    <w:rsid w:val="0043720E"/>
    <w:rsid w:val="00437EBF"/>
    <w:rsid w:val="00440F30"/>
    <w:rsid w:val="004411E4"/>
    <w:rsid w:val="00446D09"/>
    <w:rsid w:val="00450026"/>
    <w:rsid w:val="004509A9"/>
    <w:rsid w:val="0045121B"/>
    <w:rsid w:val="00453B8E"/>
    <w:rsid w:val="004550F7"/>
    <w:rsid w:val="004571D4"/>
    <w:rsid w:val="00457B4E"/>
    <w:rsid w:val="004601BC"/>
    <w:rsid w:val="004602C6"/>
    <w:rsid w:val="004617A9"/>
    <w:rsid w:val="0046184F"/>
    <w:rsid w:val="0046783B"/>
    <w:rsid w:val="00470D8E"/>
    <w:rsid w:val="00471D4C"/>
    <w:rsid w:val="00471E1E"/>
    <w:rsid w:val="0047214A"/>
    <w:rsid w:val="004727AA"/>
    <w:rsid w:val="00472BA5"/>
    <w:rsid w:val="00473AAB"/>
    <w:rsid w:val="00474BEC"/>
    <w:rsid w:val="00475588"/>
    <w:rsid w:val="00475F87"/>
    <w:rsid w:val="0047684C"/>
    <w:rsid w:val="0047736B"/>
    <w:rsid w:val="00477FE1"/>
    <w:rsid w:val="00480AEC"/>
    <w:rsid w:val="00480C8B"/>
    <w:rsid w:val="00482256"/>
    <w:rsid w:val="00483BAB"/>
    <w:rsid w:val="004861E3"/>
    <w:rsid w:val="0048661A"/>
    <w:rsid w:val="0048713C"/>
    <w:rsid w:val="00487D33"/>
    <w:rsid w:val="0049091D"/>
    <w:rsid w:val="004911B0"/>
    <w:rsid w:val="00491A7C"/>
    <w:rsid w:val="004922C5"/>
    <w:rsid w:val="0049290E"/>
    <w:rsid w:val="0049410F"/>
    <w:rsid w:val="00494251"/>
    <w:rsid w:val="00496215"/>
    <w:rsid w:val="00496F0C"/>
    <w:rsid w:val="004978C9"/>
    <w:rsid w:val="004A0130"/>
    <w:rsid w:val="004A27F2"/>
    <w:rsid w:val="004A2C87"/>
    <w:rsid w:val="004A3AE9"/>
    <w:rsid w:val="004A45D6"/>
    <w:rsid w:val="004A5B4F"/>
    <w:rsid w:val="004B140C"/>
    <w:rsid w:val="004B1C02"/>
    <w:rsid w:val="004B2C79"/>
    <w:rsid w:val="004B515F"/>
    <w:rsid w:val="004B5631"/>
    <w:rsid w:val="004B5FF8"/>
    <w:rsid w:val="004B7695"/>
    <w:rsid w:val="004B76C6"/>
    <w:rsid w:val="004B7EE9"/>
    <w:rsid w:val="004C0E1B"/>
    <w:rsid w:val="004C1087"/>
    <w:rsid w:val="004C3489"/>
    <w:rsid w:val="004C3B90"/>
    <w:rsid w:val="004C5140"/>
    <w:rsid w:val="004C6789"/>
    <w:rsid w:val="004C6D0C"/>
    <w:rsid w:val="004C6F65"/>
    <w:rsid w:val="004C76C9"/>
    <w:rsid w:val="004C7764"/>
    <w:rsid w:val="004C796C"/>
    <w:rsid w:val="004C7FDC"/>
    <w:rsid w:val="004D00A3"/>
    <w:rsid w:val="004D1100"/>
    <w:rsid w:val="004D2667"/>
    <w:rsid w:val="004D2DE9"/>
    <w:rsid w:val="004D356D"/>
    <w:rsid w:val="004D48EB"/>
    <w:rsid w:val="004D4A61"/>
    <w:rsid w:val="004D4AB7"/>
    <w:rsid w:val="004D649C"/>
    <w:rsid w:val="004E1442"/>
    <w:rsid w:val="004E2524"/>
    <w:rsid w:val="004E56B6"/>
    <w:rsid w:val="004E6662"/>
    <w:rsid w:val="004E66F9"/>
    <w:rsid w:val="004E6F45"/>
    <w:rsid w:val="004E79C3"/>
    <w:rsid w:val="004E7A24"/>
    <w:rsid w:val="004F021A"/>
    <w:rsid w:val="004F189D"/>
    <w:rsid w:val="004F36E0"/>
    <w:rsid w:val="004F378D"/>
    <w:rsid w:val="004F3889"/>
    <w:rsid w:val="004F6270"/>
    <w:rsid w:val="004F7165"/>
    <w:rsid w:val="00501B63"/>
    <w:rsid w:val="00503108"/>
    <w:rsid w:val="00506626"/>
    <w:rsid w:val="0050704B"/>
    <w:rsid w:val="00507954"/>
    <w:rsid w:val="00511BA1"/>
    <w:rsid w:val="00511FFC"/>
    <w:rsid w:val="00512086"/>
    <w:rsid w:val="005121C0"/>
    <w:rsid w:val="005134D0"/>
    <w:rsid w:val="005140AA"/>
    <w:rsid w:val="005157F6"/>
    <w:rsid w:val="00516DEC"/>
    <w:rsid w:val="00516FC0"/>
    <w:rsid w:val="005213E3"/>
    <w:rsid w:val="00523B1C"/>
    <w:rsid w:val="00523C25"/>
    <w:rsid w:val="00531E85"/>
    <w:rsid w:val="005324A2"/>
    <w:rsid w:val="00532F1E"/>
    <w:rsid w:val="005330B7"/>
    <w:rsid w:val="00533956"/>
    <w:rsid w:val="0053551C"/>
    <w:rsid w:val="005379DE"/>
    <w:rsid w:val="0054460F"/>
    <w:rsid w:val="00544D38"/>
    <w:rsid w:val="0054645F"/>
    <w:rsid w:val="0054674F"/>
    <w:rsid w:val="00547C22"/>
    <w:rsid w:val="0055140B"/>
    <w:rsid w:val="005515E9"/>
    <w:rsid w:val="0055224B"/>
    <w:rsid w:val="00552755"/>
    <w:rsid w:val="00552E34"/>
    <w:rsid w:val="00553366"/>
    <w:rsid w:val="0055462D"/>
    <w:rsid w:val="00555688"/>
    <w:rsid w:val="00555A9D"/>
    <w:rsid w:val="00557398"/>
    <w:rsid w:val="0055790C"/>
    <w:rsid w:val="00557A48"/>
    <w:rsid w:val="00560D5E"/>
    <w:rsid w:val="005617DA"/>
    <w:rsid w:val="00565F5E"/>
    <w:rsid w:val="0056646C"/>
    <w:rsid w:val="005665B3"/>
    <w:rsid w:val="005701CE"/>
    <w:rsid w:val="00570695"/>
    <w:rsid w:val="00570DD8"/>
    <w:rsid w:val="00571140"/>
    <w:rsid w:val="00571D25"/>
    <w:rsid w:val="0057234C"/>
    <w:rsid w:val="0057409A"/>
    <w:rsid w:val="005745DB"/>
    <w:rsid w:val="00574B60"/>
    <w:rsid w:val="00575712"/>
    <w:rsid w:val="00575CB8"/>
    <w:rsid w:val="00576572"/>
    <w:rsid w:val="00576F92"/>
    <w:rsid w:val="00577162"/>
    <w:rsid w:val="00577BC6"/>
    <w:rsid w:val="00580BB1"/>
    <w:rsid w:val="00581B8A"/>
    <w:rsid w:val="00581CC7"/>
    <w:rsid w:val="0058566E"/>
    <w:rsid w:val="00585FE6"/>
    <w:rsid w:val="00587581"/>
    <w:rsid w:val="005928A4"/>
    <w:rsid w:val="0059342A"/>
    <w:rsid w:val="00593A45"/>
    <w:rsid w:val="00593EC2"/>
    <w:rsid w:val="00595710"/>
    <w:rsid w:val="005957EA"/>
    <w:rsid w:val="00596439"/>
    <w:rsid w:val="00596F68"/>
    <w:rsid w:val="005972C7"/>
    <w:rsid w:val="00597EDC"/>
    <w:rsid w:val="005A14BE"/>
    <w:rsid w:val="005A232D"/>
    <w:rsid w:val="005A2C8D"/>
    <w:rsid w:val="005A3519"/>
    <w:rsid w:val="005A376C"/>
    <w:rsid w:val="005A4176"/>
    <w:rsid w:val="005A6F18"/>
    <w:rsid w:val="005A7DB5"/>
    <w:rsid w:val="005B07C8"/>
    <w:rsid w:val="005B256C"/>
    <w:rsid w:val="005B2571"/>
    <w:rsid w:val="005B34C3"/>
    <w:rsid w:val="005B3BB4"/>
    <w:rsid w:val="005B5770"/>
    <w:rsid w:val="005C00A8"/>
    <w:rsid w:val="005C00CA"/>
    <w:rsid w:val="005C0D0D"/>
    <w:rsid w:val="005C0E3C"/>
    <w:rsid w:val="005C102F"/>
    <w:rsid w:val="005C109F"/>
    <w:rsid w:val="005C1A1D"/>
    <w:rsid w:val="005C3805"/>
    <w:rsid w:val="005C3CBB"/>
    <w:rsid w:val="005C66DA"/>
    <w:rsid w:val="005C693F"/>
    <w:rsid w:val="005C699E"/>
    <w:rsid w:val="005D008F"/>
    <w:rsid w:val="005D0FA6"/>
    <w:rsid w:val="005D173B"/>
    <w:rsid w:val="005D2BE0"/>
    <w:rsid w:val="005D2F86"/>
    <w:rsid w:val="005D3AAD"/>
    <w:rsid w:val="005D47B3"/>
    <w:rsid w:val="005E0450"/>
    <w:rsid w:val="005E19B8"/>
    <w:rsid w:val="005E1CB0"/>
    <w:rsid w:val="005E21AC"/>
    <w:rsid w:val="005E443C"/>
    <w:rsid w:val="005E7EFE"/>
    <w:rsid w:val="005F02F8"/>
    <w:rsid w:val="005F1323"/>
    <w:rsid w:val="005F1396"/>
    <w:rsid w:val="005F14F2"/>
    <w:rsid w:val="005F190A"/>
    <w:rsid w:val="005F39CC"/>
    <w:rsid w:val="005F3E28"/>
    <w:rsid w:val="005F6090"/>
    <w:rsid w:val="005F6506"/>
    <w:rsid w:val="005F6CE3"/>
    <w:rsid w:val="005F7B84"/>
    <w:rsid w:val="00600925"/>
    <w:rsid w:val="0060124F"/>
    <w:rsid w:val="00601993"/>
    <w:rsid w:val="00601C30"/>
    <w:rsid w:val="0060220C"/>
    <w:rsid w:val="00602B36"/>
    <w:rsid w:val="00602BDD"/>
    <w:rsid w:val="0060308B"/>
    <w:rsid w:val="006036F9"/>
    <w:rsid w:val="00603B4B"/>
    <w:rsid w:val="00604B8E"/>
    <w:rsid w:val="006050EF"/>
    <w:rsid w:val="00605C0D"/>
    <w:rsid w:val="00606395"/>
    <w:rsid w:val="006070EC"/>
    <w:rsid w:val="00607A4A"/>
    <w:rsid w:val="00607D6D"/>
    <w:rsid w:val="0061043B"/>
    <w:rsid w:val="00610F10"/>
    <w:rsid w:val="006115C9"/>
    <w:rsid w:val="00613300"/>
    <w:rsid w:val="00616215"/>
    <w:rsid w:val="00616D94"/>
    <w:rsid w:val="0062065D"/>
    <w:rsid w:val="00620C61"/>
    <w:rsid w:val="006220CC"/>
    <w:rsid w:val="00622ED9"/>
    <w:rsid w:val="00624AB9"/>
    <w:rsid w:val="006250FF"/>
    <w:rsid w:val="0062526F"/>
    <w:rsid w:val="00626968"/>
    <w:rsid w:val="00627586"/>
    <w:rsid w:val="00630452"/>
    <w:rsid w:val="00630B89"/>
    <w:rsid w:val="00630D05"/>
    <w:rsid w:val="00630D8A"/>
    <w:rsid w:val="006325D1"/>
    <w:rsid w:val="00633912"/>
    <w:rsid w:val="0063399B"/>
    <w:rsid w:val="00634A55"/>
    <w:rsid w:val="00634EC4"/>
    <w:rsid w:val="006353B0"/>
    <w:rsid w:val="00637628"/>
    <w:rsid w:val="00637666"/>
    <w:rsid w:val="00637A74"/>
    <w:rsid w:val="006403D1"/>
    <w:rsid w:val="00640CCE"/>
    <w:rsid w:val="00640EB2"/>
    <w:rsid w:val="00641D7A"/>
    <w:rsid w:val="00641DCE"/>
    <w:rsid w:val="006437DA"/>
    <w:rsid w:val="006438E2"/>
    <w:rsid w:val="006440B5"/>
    <w:rsid w:val="0064418D"/>
    <w:rsid w:val="006447B6"/>
    <w:rsid w:val="00645F04"/>
    <w:rsid w:val="0064605D"/>
    <w:rsid w:val="006470A3"/>
    <w:rsid w:val="00647256"/>
    <w:rsid w:val="006508B7"/>
    <w:rsid w:val="0065344D"/>
    <w:rsid w:val="006534AF"/>
    <w:rsid w:val="00653984"/>
    <w:rsid w:val="00653D6D"/>
    <w:rsid w:val="00654FBD"/>
    <w:rsid w:val="00656E68"/>
    <w:rsid w:val="00657550"/>
    <w:rsid w:val="00657F9B"/>
    <w:rsid w:val="00660007"/>
    <w:rsid w:val="006606EE"/>
    <w:rsid w:val="0066191B"/>
    <w:rsid w:val="00661A12"/>
    <w:rsid w:val="00663E08"/>
    <w:rsid w:val="00664D1B"/>
    <w:rsid w:val="00666717"/>
    <w:rsid w:val="006672E1"/>
    <w:rsid w:val="0067029D"/>
    <w:rsid w:val="00670368"/>
    <w:rsid w:val="00670A46"/>
    <w:rsid w:val="006713B7"/>
    <w:rsid w:val="006720F4"/>
    <w:rsid w:val="006728E6"/>
    <w:rsid w:val="00673BDC"/>
    <w:rsid w:val="00674EA7"/>
    <w:rsid w:val="00675107"/>
    <w:rsid w:val="006753AD"/>
    <w:rsid w:val="00675BAD"/>
    <w:rsid w:val="0067717C"/>
    <w:rsid w:val="0068188B"/>
    <w:rsid w:val="00682DB1"/>
    <w:rsid w:val="0068540B"/>
    <w:rsid w:val="00685470"/>
    <w:rsid w:val="00685745"/>
    <w:rsid w:val="00685C0E"/>
    <w:rsid w:val="00686A9A"/>
    <w:rsid w:val="0069168B"/>
    <w:rsid w:val="00691877"/>
    <w:rsid w:val="00691AFF"/>
    <w:rsid w:val="00693465"/>
    <w:rsid w:val="00693759"/>
    <w:rsid w:val="00695836"/>
    <w:rsid w:val="00696636"/>
    <w:rsid w:val="00696973"/>
    <w:rsid w:val="00697782"/>
    <w:rsid w:val="00697D1D"/>
    <w:rsid w:val="006A0446"/>
    <w:rsid w:val="006A1B3B"/>
    <w:rsid w:val="006A1D61"/>
    <w:rsid w:val="006A1F20"/>
    <w:rsid w:val="006A3D42"/>
    <w:rsid w:val="006A6B5C"/>
    <w:rsid w:val="006A6B65"/>
    <w:rsid w:val="006B07A9"/>
    <w:rsid w:val="006B15EA"/>
    <w:rsid w:val="006B2537"/>
    <w:rsid w:val="006B336C"/>
    <w:rsid w:val="006B38E2"/>
    <w:rsid w:val="006B7C4E"/>
    <w:rsid w:val="006C1340"/>
    <w:rsid w:val="006C1724"/>
    <w:rsid w:val="006C1978"/>
    <w:rsid w:val="006C4F67"/>
    <w:rsid w:val="006C51AF"/>
    <w:rsid w:val="006C54B8"/>
    <w:rsid w:val="006C5925"/>
    <w:rsid w:val="006C5D66"/>
    <w:rsid w:val="006C62FD"/>
    <w:rsid w:val="006D25BD"/>
    <w:rsid w:val="006D446E"/>
    <w:rsid w:val="006D4B1B"/>
    <w:rsid w:val="006D5D23"/>
    <w:rsid w:val="006E0367"/>
    <w:rsid w:val="006E141C"/>
    <w:rsid w:val="006E1E6D"/>
    <w:rsid w:val="006E20CE"/>
    <w:rsid w:val="006E310B"/>
    <w:rsid w:val="006E3C68"/>
    <w:rsid w:val="006E4AE3"/>
    <w:rsid w:val="006E4E51"/>
    <w:rsid w:val="006E633C"/>
    <w:rsid w:val="006E63CD"/>
    <w:rsid w:val="006E79F7"/>
    <w:rsid w:val="006E7E8A"/>
    <w:rsid w:val="006F0CBF"/>
    <w:rsid w:val="006F179B"/>
    <w:rsid w:val="006F1BF1"/>
    <w:rsid w:val="006F3B2D"/>
    <w:rsid w:val="006F4B77"/>
    <w:rsid w:val="006F4F28"/>
    <w:rsid w:val="006F5E8F"/>
    <w:rsid w:val="00701738"/>
    <w:rsid w:val="007018C6"/>
    <w:rsid w:val="00702023"/>
    <w:rsid w:val="00703897"/>
    <w:rsid w:val="00704137"/>
    <w:rsid w:val="00704BBB"/>
    <w:rsid w:val="00704ECA"/>
    <w:rsid w:val="007061EB"/>
    <w:rsid w:val="00710E47"/>
    <w:rsid w:val="00712279"/>
    <w:rsid w:val="00712449"/>
    <w:rsid w:val="0071275C"/>
    <w:rsid w:val="0071329B"/>
    <w:rsid w:val="00713484"/>
    <w:rsid w:val="00713AEE"/>
    <w:rsid w:val="00713CDA"/>
    <w:rsid w:val="0071679D"/>
    <w:rsid w:val="007171FB"/>
    <w:rsid w:val="0071726E"/>
    <w:rsid w:val="00717A49"/>
    <w:rsid w:val="00720345"/>
    <w:rsid w:val="00721186"/>
    <w:rsid w:val="00721D1A"/>
    <w:rsid w:val="00722C84"/>
    <w:rsid w:val="00722F2E"/>
    <w:rsid w:val="00723ADB"/>
    <w:rsid w:val="007254B0"/>
    <w:rsid w:val="0072622C"/>
    <w:rsid w:val="007269C5"/>
    <w:rsid w:val="00726A23"/>
    <w:rsid w:val="00727234"/>
    <w:rsid w:val="007314E7"/>
    <w:rsid w:val="007316E6"/>
    <w:rsid w:val="00732EFA"/>
    <w:rsid w:val="007330D6"/>
    <w:rsid w:val="00733B35"/>
    <w:rsid w:val="007357E8"/>
    <w:rsid w:val="00736759"/>
    <w:rsid w:val="00736D42"/>
    <w:rsid w:val="0073725F"/>
    <w:rsid w:val="00740095"/>
    <w:rsid w:val="00743362"/>
    <w:rsid w:val="007433F1"/>
    <w:rsid w:val="0074350C"/>
    <w:rsid w:val="00743A50"/>
    <w:rsid w:val="0074494D"/>
    <w:rsid w:val="00744973"/>
    <w:rsid w:val="00746AAB"/>
    <w:rsid w:val="00746CAF"/>
    <w:rsid w:val="00746FCA"/>
    <w:rsid w:val="00747910"/>
    <w:rsid w:val="00747D10"/>
    <w:rsid w:val="00750ED1"/>
    <w:rsid w:val="00750F08"/>
    <w:rsid w:val="007528A0"/>
    <w:rsid w:val="00752A61"/>
    <w:rsid w:val="007549D9"/>
    <w:rsid w:val="00756DE8"/>
    <w:rsid w:val="00756FC7"/>
    <w:rsid w:val="007572B7"/>
    <w:rsid w:val="00762F78"/>
    <w:rsid w:val="00763BBF"/>
    <w:rsid w:val="007654D6"/>
    <w:rsid w:val="0076555A"/>
    <w:rsid w:val="007665B6"/>
    <w:rsid w:val="00771204"/>
    <w:rsid w:val="0077156E"/>
    <w:rsid w:val="00771623"/>
    <w:rsid w:val="00771B7F"/>
    <w:rsid w:val="00771D89"/>
    <w:rsid w:val="00771FDB"/>
    <w:rsid w:val="0077444C"/>
    <w:rsid w:val="00774573"/>
    <w:rsid w:val="007764A2"/>
    <w:rsid w:val="00782929"/>
    <w:rsid w:val="00782E7D"/>
    <w:rsid w:val="00783144"/>
    <w:rsid w:val="007843EC"/>
    <w:rsid w:val="00784654"/>
    <w:rsid w:val="00785C9F"/>
    <w:rsid w:val="007870FE"/>
    <w:rsid w:val="007877CE"/>
    <w:rsid w:val="00787A34"/>
    <w:rsid w:val="00787F37"/>
    <w:rsid w:val="00790EC7"/>
    <w:rsid w:val="0079141C"/>
    <w:rsid w:val="007924BB"/>
    <w:rsid w:val="00793141"/>
    <w:rsid w:val="00794636"/>
    <w:rsid w:val="007967F4"/>
    <w:rsid w:val="00797182"/>
    <w:rsid w:val="007A0416"/>
    <w:rsid w:val="007A25FF"/>
    <w:rsid w:val="007A2958"/>
    <w:rsid w:val="007A2D3D"/>
    <w:rsid w:val="007A3364"/>
    <w:rsid w:val="007A37F3"/>
    <w:rsid w:val="007A3F3E"/>
    <w:rsid w:val="007A69D1"/>
    <w:rsid w:val="007A773A"/>
    <w:rsid w:val="007B097C"/>
    <w:rsid w:val="007B0FED"/>
    <w:rsid w:val="007B1789"/>
    <w:rsid w:val="007B1C3B"/>
    <w:rsid w:val="007B272E"/>
    <w:rsid w:val="007B2E49"/>
    <w:rsid w:val="007B3FEC"/>
    <w:rsid w:val="007B4A33"/>
    <w:rsid w:val="007B6303"/>
    <w:rsid w:val="007B7BE3"/>
    <w:rsid w:val="007C0C14"/>
    <w:rsid w:val="007C2E3F"/>
    <w:rsid w:val="007C3B05"/>
    <w:rsid w:val="007C4910"/>
    <w:rsid w:val="007C57B1"/>
    <w:rsid w:val="007C6932"/>
    <w:rsid w:val="007C6D65"/>
    <w:rsid w:val="007C758B"/>
    <w:rsid w:val="007D0EB2"/>
    <w:rsid w:val="007D1721"/>
    <w:rsid w:val="007D1A8B"/>
    <w:rsid w:val="007D212A"/>
    <w:rsid w:val="007D3A2E"/>
    <w:rsid w:val="007D443E"/>
    <w:rsid w:val="007D55F5"/>
    <w:rsid w:val="007D674F"/>
    <w:rsid w:val="007D71F8"/>
    <w:rsid w:val="007E019F"/>
    <w:rsid w:val="007E0FC9"/>
    <w:rsid w:val="007E18D5"/>
    <w:rsid w:val="007E19CF"/>
    <w:rsid w:val="007E3AC8"/>
    <w:rsid w:val="007F090A"/>
    <w:rsid w:val="007F0B79"/>
    <w:rsid w:val="007F12AC"/>
    <w:rsid w:val="007F2068"/>
    <w:rsid w:val="007F2D05"/>
    <w:rsid w:val="007F3FBA"/>
    <w:rsid w:val="007F43CA"/>
    <w:rsid w:val="007F4503"/>
    <w:rsid w:val="007F4549"/>
    <w:rsid w:val="007F7114"/>
    <w:rsid w:val="00800E56"/>
    <w:rsid w:val="00802213"/>
    <w:rsid w:val="00804790"/>
    <w:rsid w:val="00804E26"/>
    <w:rsid w:val="008054AE"/>
    <w:rsid w:val="0080553E"/>
    <w:rsid w:val="008055F5"/>
    <w:rsid w:val="00806A26"/>
    <w:rsid w:val="008100C1"/>
    <w:rsid w:val="00810BD3"/>
    <w:rsid w:val="008156E0"/>
    <w:rsid w:val="0082017C"/>
    <w:rsid w:val="0082033E"/>
    <w:rsid w:val="00820799"/>
    <w:rsid w:val="00822474"/>
    <w:rsid w:val="00823092"/>
    <w:rsid w:val="008230CA"/>
    <w:rsid w:val="008234FD"/>
    <w:rsid w:val="00823562"/>
    <w:rsid w:val="008235BB"/>
    <w:rsid w:val="00823B2B"/>
    <w:rsid w:val="00823D1D"/>
    <w:rsid w:val="00824C46"/>
    <w:rsid w:val="00826775"/>
    <w:rsid w:val="00827630"/>
    <w:rsid w:val="00827AF9"/>
    <w:rsid w:val="00827E6A"/>
    <w:rsid w:val="00830A67"/>
    <w:rsid w:val="00831061"/>
    <w:rsid w:val="00831399"/>
    <w:rsid w:val="00831DCD"/>
    <w:rsid w:val="00831F5F"/>
    <w:rsid w:val="0083235B"/>
    <w:rsid w:val="00832379"/>
    <w:rsid w:val="00832603"/>
    <w:rsid w:val="008332BF"/>
    <w:rsid w:val="00835838"/>
    <w:rsid w:val="00835F14"/>
    <w:rsid w:val="00840250"/>
    <w:rsid w:val="00841336"/>
    <w:rsid w:val="0084216D"/>
    <w:rsid w:val="0084316E"/>
    <w:rsid w:val="00843B31"/>
    <w:rsid w:val="00844AA3"/>
    <w:rsid w:val="00844D7D"/>
    <w:rsid w:val="00845962"/>
    <w:rsid w:val="00850461"/>
    <w:rsid w:val="00850B01"/>
    <w:rsid w:val="00852250"/>
    <w:rsid w:val="00854648"/>
    <w:rsid w:val="00855C16"/>
    <w:rsid w:val="00855D7E"/>
    <w:rsid w:val="008563C9"/>
    <w:rsid w:val="00856C3E"/>
    <w:rsid w:val="00857A01"/>
    <w:rsid w:val="00861099"/>
    <w:rsid w:val="00861C90"/>
    <w:rsid w:val="00861DE2"/>
    <w:rsid w:val="008624F6"/>
    <w:rsid w:val="008647BA"/>
    <w:rsid w:val="008667D1"/>
    <w:rsid w:val="00867BD1"/>
    <w:rsid w:val="008719A3"/>
    <w:rsid w:val="00872508"/>
    <w:rsid w:val="0087268D"/>
    <w:rsid w:val="00873DB1"/>
    <w:rsid w:val="00874C3C"/>
    <w:rsid w:val="0087669F"/>
    <w:rsid w:val="00876A0B"/>
    <w:rsid w:val="00880E57"/>
    <w:rsid w:val="008818FE"/>
    <w:rsid w:val="00883860"/>
    <w:rsid w:val="00884262"/>
    <w:rsid w:val="0088567B"/>
    <w:rsid w:val="00885E47"/>
    <w:rsid w:val="00887F11"/>
    <w:rsid w:val="00890340"/>
    <w:rsid w:val="00891924"/>
    <w:rsid w:val="00891E64"/>
    <w:rsid w:val="00891EE1"/>
    <w:rsid w:val="0089291B"/>
    <w:rsid w:val="00892ACA"/>
    <w:rsid w:val="00892B52"/>
    <w:rsid w:val="00893A51"/>
    <w:rsid w:val="00893B66"/>
    <w:rsid w:val="00893D3C"/>
    <w:rsid w:val="00894B81"/>
    <w:rsid w:val="00894B8E"/>
    <w:rsid w:val="00896811"/>
    <w:rsid w:val="00897F9D"/>
    <w:rsid w:val="008A188D"/>
    <w:rsid w:val="008A1A00"/>
    <w:rsid w:val="008A2432"/>
    <w:rsid w:val="008A27E6"/>
    <w:rsid w:val="008A3A7C"/>
    <w:rsid w:val="008A57CF"/>
    <w:rsid w:val="008A7577"/>
    <w:rsid w:val="008A7DC3"/>
    <w:rsid w:val="008B07C3"/>
    <w:rsid w:val="008B0985"/>
    <w:rsid w:val="008B0F0D"/>
    <w:rsid w:val="008B419D"/>
    <w:rsid w:val="008B4795"/>
    <w:rsid w:val="008B4A63"/>
    <w:rsid w:val="008B4AA3"/>
    <w:rsid w:val="008B63AA"/>
    <w:rsid w:val="008B7009"/>
    <w:rsid w:val="008B7A00"/>
    <w:rsid w:val="008B7CB3"/>
    <w:rsid w:val="008B7F48"/>
    <w:rsid w:val="008C083D"/>
    <w:rsid w:val="008C09DC"/>
    <w:rsid w:val="008C0C2C"/>
    <w:rsid w:val="008C0CED"/>
    <w:rsid w:val="008C4D12"/>
    <w:rsid w:val="008C5364"/>
    <w:rsid w:val="008C6FA3"/>
    <w:rsid w:val="008D084A"/>
    <w:rsid w:val="008D0D91"/>
    <w:rsid w:val="008D1082"/>
    <w:rsid w:val="008D299E"/>
    <w:rsid w:val="008D409E"/>
    <w:rsid w:val="008D4748"/>
    <w:rsid w:val="008D61BF"/>
    <w:rsid w:val="008D64D7"/>
    <w:rsid w:val="008D6ED4"/>
    <w:rsid w:val="008D7448"/>
    <w:rsid w:val="008D7622"/>
    <w:rsid w:val="008E1E4C"/>
    <w:rsid w:val="008E2502"/>
    <w:rsid w:val="008E2D3B"/>
    <w:rsid w:val="008E3532"/>
    <w:rsid w:val="008E354E"/>
    <w:rsid w:val="008E38CA"/>
    <w:rsid w:val="008E411D"/>
    <w:rsid w:val="008E6313"/>
    <w:rsid w:val="008E66E1"/>
    <w:rsid w:val="008E67B6"/>
    <w:rsid w:val="008E6C78"/>
    <w:rsid w:val="008E6E52"/>
    <w:rsid w:val="008F0406"/>
    <w:rsid w:val="008F077C"/>
    <w:rsid w:val="008F244A"/>
    <w:rsid w:val="008F5513"/>
    <w:rsid w:val="008F5BEA"/>
    <w:rsid w:val="008F725C"/>
    <w:rsid w:val="0090113B"/>
    <w:rsid w:val="00901228"/>
    <w:rsid w:val="00901E42"/>
    <w:rsid w:val="00903EBD"/>
    <w:rsid w:val="009041CC"/>
    <w:rsid w:val="00905F87"/>
    <w:rsid w:val="00910B6D"/>
    <w:rsid w:val="00913DB1"/>
    <w:rsid w:val="00914FF4"/>
    <w:rsid w:val="009177EB"/>
    <w:rsid w:val="00917C32"/>
    <w:rsid w:val="00920851"/>
    <w:rsid w:val="009238D7"/>
    <w:rsid w:val="009242AD"/>
    <w:rsid w:val="009267F3"/>
    <w:rsid w:val="0092701D"/>
    <w:rsid w:val="0092719D"/>
    <w:rsid w:val="00927A3F"/>
    <w:rsid w:val="009309F6"/>
    <w:rsid w:val="00930EF9"/>
    <w:rsid w:val="009317F0"/>
    <w:rsid w:val="00933C12"/>
    <w:rsid w:val="00933DC7"/>
    <w:rsid w:val="009370B3"/>
    <w:rsid w:val="0094021F"/>
    <w:rsid w:val="00941605"/>
    <w:rsid w:val="00942004"/>
    <w:rsid w:val="00942846"/>
    <w:rsid w:val="009444B7"/>
    <w:rsid w:val="00945C83"/>
    <w:rsid w:val="0094606C"/>
    <w:rsid w:val="00946B80"/>
    <w:rsid w:val="00947850"/>
    <w:rsid w:val="00947D65"/>
    <w:rsid w:val="00951604"/>
    <w:rsid w:val="00952092"/>
    <w:rsid w:val="00952531"/>
    <w:rsid w:val="00952ED6"/>
    <w:rsid w:val="00954812"/>
    <w:rsid w:val="00956577"/>
    <w:rsid w:val="00956DD9"/>
    <w:rsid w:val="00956F23"/>
    <w:rsid w:val="0095708B"/>
    <w:rsid w:val="009575C7"/>
    <w:rsid w:val="009627C5"/>
    <w:rsid w:val="00962A93"/>
    <w:rsid w:val="009640C8"/>
    <w:rsid w:val="009646D5"/>
    <w:rsid w:val="0096593B"/>
    <w:rsid w:val="009659EB"/>
    <w:rsid w:val="009660B2"/>
    <w:rsid w:val="0096638A"/>
    <w:rsid w:val="009664BA"/>
    <w:rsid w:val="00967565"/>
    <w:rsid w:val="00967AF1"/>
    <w:rsid w:val="00967D83"/>
    <w:rsid w:val="00967ECA"/>
    <w:rsid w:val="00974623"/>
    <w:rsid w:val="00974833"/>
    <w:rsid w:val="00974BA8"/>
    <w:rsid w:val="00975189"/>
    <w:rsid w:val="00976743"/>
    <w:rsid w:val="00976870"/>
    <w:rsid w:val="00977011"/>
    <w:rsid w:val="009771CC"/>
    <w:rsid w:val="00977E7B"/>
    <w:rsid w:val="00981516"/>
    <w:rsid w:val="00982084"/>
    <w:rsid w:val="00982D4A"/>
    <w:rsid w:val="00983E40"/>
    <w:rsid w:val="0098491A"/>
    <w:rsid w:val="00985519"/>
    <w:rsid w:val="00985A54"/>
    <w:rsid w:val="0098691B"/>
    <w:rsid w:val="00987002"/>
    <w:rsid w:val="0099095C"/>
    <w:rsid w:val="00991A39"/>
    <w:rsid w:val="00992606"/>
    <w:rsid w:val="00994174"/>
    <w:rsid w:val="00994257"/>
    <w:rsid w:val="009A04B9"/>
    <w:rsid w:val="009A0894"/>
    <w:rsid w:val="009A2228"/>
    <w:rsid w:val="009A383F"/>
    <w:rsid w:val="009A3F8B"/>
    <w:rsid w:val="009A452E"/>
    <w:rsid w:val="009A4A16"/>
    <w:rsid w:val="009A5762"/>
    <w:rsid w:val="009A75DD"/>
    <w:rsid w:val="009B15D5"/>
    <w:rsid w:val="009B206C"/>
    <w:rsid w:val="009B31C1"/>
    <w:rsid w:val="009B3916"/>
    <w:rsid w:val="009B3CA8"/>
    <w:rsid w:val="009B3E7B"/>
    <w:rsid w:val="009B6B3B"/>
    <w:rsid w:val="009C1268"/>
    <w:rsid w:val="009C1413"/>
    <w:rsid w:val="009C232D"/>
    <w:rsid w:val="009C300C"/>
    <w:rsid w:val="009C4E17"/>
    <w:rsid w:val="009C538D"/>
    <w:rsid w:val="009C6B23"/>
    <w:rsid w:val="009C7374"/>
    <w:rsid w:val="009C791E"/>
    <w:rsid w:val="009C7C02"/>
    <w:rsid w:val="009D113F"/>
    <w:rsid w:val="009D41DD"/>
    <w:rsid w:val="009D4882"/>
    <w:rsid w:val="009D4A1E"/>
    <w:rsid w:val="009D55B3"/>
    <w:rsid w:val="009D7EE7"/>
    <w:rsid w:val="009E5475"/>
    <w:rsid w:val="009E5B66"/>
    <w:rsid w:val="009E76EB"/>
    <w:rsid w:val="009E7A2F"/>
    <w:rsid w:val="009F147A"/>
    <w:rsid w:val="009F1AD3"/>
    <w:rsid w:val="009F2671"/>
    <w:rsid w:val="009F49D9"/>
    <w:rsid w:val="009F50B2"/>
    <w:rsid w:val="009F510E"/>
    <w:rsid w:val="009F58E4"/>
    <w:rsid w:val="009F69AE"/>
    <w:rsid w:val="009F71AF"/>
    <w:rsid w:val="009F7272"/>
    <w:rsid w:val="009F7950"/>
    <w:rsid w:val="00A016CC"/>
    <w:rsid w:val="00A0178F"/>
    <w:rsid w:val="00A01B79"/>
    <w:rsid w:val="00A02F7F"/>
    <w:rsid w:val="00A032A2"/>
    <w:rsid w:val="00A04720"/>
    <w:rsid w:val="00A06410"/>
    <w:rsid w:val="00A104E6"/>
    <w:rsid w:val="00A11155"/>
    <w:rsid w:val="00A12197"/>
    <w:rsid w:val="00A1308A"/>
    <w:rsid w:val="00A1388A"/>
    <w:rsid w:val="00A14486"/>
    <w:rsid w:val="00A15064"/>
    <w:rsid w:val="00A15467"/>
    <w:rsid w:val="00A17BA0"/>
    <w:rsid w:val="00A17DBE"/>
    <w:rsid w:val="00A2149C"/>
    <w:rsid w:val="00A2362D"/>
    <w:rsid w:val="00A236A7"/>
    <w:rsid w:val="00A25431"/>
    <w:rsid w:val="00A25E86"/>
    <w:rsid w:val="00A306EC"/>
    <w:rsid w:val="00A3184A"/>
    <w:rsid w:val="00A31B56"/>
    <w:rsid w:val="00A3279C"/>
    <w:rsid w:val="00A33E0B"/>
    <w:rsid w:val="00A3482D"/>
    <w:rsid w:val="00A35FBC"/>
    <w:rsid w:val="00A36186"/>
    <w:rsid w:val="00A36345"/>
    <w:rsid w:val="00A37F7D"/>
    <w:rsid w:val="00A40477"/>
    <w:rsid w:val="00A40911"/>
    <w:rsid w:val="00A432C6"/>
    <w:rsid w:val="00A444DB"/>
    <w:rsid w:val="00A449E5"/>
    <w:rsid w:val="00A46562"/>
    <w:rsid w:val="00A46DE8"/>
    <w:rsid w:val="00A47278"/>
    <w:rsid w:val="00A50268"/>
    <w:rsid w:val="00A53011"/>
    <w:rsid w:val="00A534F7"/>
    <w:rsid w:val="00A540DC"/>
    <w:rsid w:val="00A557BC"/>
    <w:rsid w:val="00A56C81"/>
    <w:rsid w:val="00A606FF"/>
    <w:rsid w:val="00A6127B"/>
    <w:rsid w:val="00A613F9"/>
    <w:rsid w:val="00A61F37"/>
    <w:rsid w:val="00A62F4A"/>
    <w:rsid w:val="00A64099"/>
    <w:rsid w:val="00A64C45"/>
    <w:rsid w:val="00A65140"/>
    <w:rsid w:val="00A6530C"/>
    <w:rsid w:val="00A66F1B"/>
    <w:rsid w:val="00A710C0"/>
    <w:rsid w:val="00A71418"/>
    <w:rsid w:val="00A7155E"/>
    <w:rsid w:val="00A72B27"/>
    <w:rsid w:val="00A738C7"/>
    <w:rsid w:val="00A7416F"/>
    <w:rsid w:val="00A74D21"/>
    <w:rsid w:val="00A75576"/>
    <w:rsid w:val="00A762C6"/>
    <w:rsid w:val="00A811DA"/>
    <w:rsid w:val="00A84FB1"/>
    <w:rsid w:val="00A85476"/>
    <w:rsid w:val="00A85789"/>
    <w:rsid w:val="00A8797B"/>
    <w:rsid w:val="00A90F20"/>
    <w:rsid w:val="00A91049"/>
    <w:rsid w:val="00A93152"/>
    <w:rsid w:val="00A934D9"/>
    <w:rsid w:val="00AA0506"/>
    <w:rsid w:val="00AA05AA"/>
    <w:rsid w:val="00AA1433"/>
    <w:rsid w:val="00AA1CF0"/>
    <w:rsid w:val="00AA21E5"/>
    <w:rsid w:val="00AA227B"/>
    <w:rsid w:val="00AA2FF2"/>
    <w:rsid w:val="00AA33B5"/>
    <w:rsid w:val="00AA44A7"/>
    <w:rsid w:val="00AA488A"/>
    <w:rsid w:val="00AA4DC5"/>
    <w:rsid w:val="00AA7E9D"/>
    <w:rsid w:val="00AA7F95"/>
    <w:rsid w:val="00AB1257"/>
    <w:rsid w:val="00AB184B"/>
    <w:rsid w:val="00AB2A19"/>
    <w:rsid w:val="00AB2E73"/>
    <w:rsid w:val="00AB4A96"/>
    <w:rsid w:val="00AB5A0D"/>
    <w:rsid w:val="00AB6E46"/>
    <w:rsid w:val="00AC015F"/>
    <w:rsid w:val="00AC266E"/>
    <w:rsid w:val="00AC31BB"/>
    <w:rsid w:val="00AC5B8D"/>
    <w:rsid w:val="00AC5E34"/>
    <w:rsid w:val="00AC5E61"/>
    <w:rsid w:val="00AC6169"/>
    <w:rsid w:val="00AC688B"/>
    <w:rsid w:val="00AC79A0"/>
    <w:rsid w:val="00AC7AC8"/>
    <w:rsid w:val="00AC7B14"/>
    <w:rsid w:val="00AD1565"/>
    <w:rsid w:val="00AD226B"/>
    <w:rsid w:val="00AD2ABA"/>
    <w:rsid w:val="00AD2D3A"/>
    <w:rsid w:val="00AD2E76"/>
    <w:rsid w:val="00AD5803"/>
    <w:rsid w:val="00AD5D2C"/>
    <w:rsid w:val="00AD6562"/>
    <w:rsid w:val="00AD77B3"/>
    <w:rsid w:val="00AD7F35"/>
    <w:rsid w:val="00AE0AFB"/>
    <w:rsid w:val="00AE1505"/>
    <w:rsid w:val="00AE2306"/>
    <w:rsid w:val="00AE271B"/>
    <w:rsid w:val="00AE2ADB"/>
    <w:rsid w:val="00AE3068"/>
    <w:rsid w:val="00AE3317"/>
    <w:rsid w:val="00AE3AE9"/>
    <w:rsid w:val="00AE49EB"/>
    <w:rsid w:val="00AE5E72"/>
    <w:rsid w:val="00AE626F"/>
    <w:rsid w:val="00AE64A4"/>
    <w:rsid w:val="00AF07CF"/>
    <w:rsid w:val="00AF17DA"/>
    <w:rsid w:val="00AF2474"/>
    <w:rsid w:val="00AF2929"/>
    <w:rsid w:val="00AF2BCD"/>
    <w:rsid w:val="00AF469F"/>
    <w:rsid w:val="00AF4AB1"/>
    <w:rsid w:val="00AF5C3D"/>
    <w:rsid w:val="00AF6EF6"/>
    <w:rsid w:val="00B01420"/>
    <w:rsid w:val="00B01524"/>
    <w:rsid w:val="00B0233E"/>
    <w:rsid w:val="00B02E54"/>
    <w:rsid w:val="00B052F1"/>
    <w:rsid w:val="00B07267"/>
    <w:rsid w:val="00B077E4"/>
    <w:rsid w:val="00B07804"/>
    <w:rsid w:val="00B07FA8"/>
    <w:rsid w:val="00B10242"/>
    <w:rsid w:val="00B103DD"/>
    <w:rsid w:val="00B11E30"/>
    <w:rsid w:val="00B11FD3"/>
    <w:rsid w:val="00B12B65"/>
    <w:rsid w:val="00B163CB"/>
    <w:rsid w:val="00B170F1"/>
    <w:rsid w:val="00B1789D"/>
    <w:rsid w:val="00B2349E"/>
    <w:rsid w:val="00B234B9"/>
    <w:rsid w:val="00B237E6"/>
    <w:rsid w:val="00B23E59"/>
    <w:rsid w:val="00B246C8"/>
    <w:rsid w:val="00B2526F"/>
    <w:rsid w:val="00B26212"/>
    <w:rsid w:val="00B26767"/>
    <w:rsid w:val="00B3045C"/>
    <w:rsid w:val="00B30649"/>
    <w:rsid w:val="00B31448"/>
    <w:rsid w:val="00B32DC4"/>
    <w:rsid w:val="00B34987"/>
    <w:rsid w:val="00B35456"/>
    <w:rsid w:val="00B35833"/>
    <w:rsid w:val="00B40FB0"/>
    <w:rsid w:val="00B41813"/>
    <w:rsid w:val="00B41FC2"/>
    <w:rsid w:val="00B42AE7"/>
    <w:rsid w:val="00B42E09"/>
    <w:rsid w:val="00B44177"/>
    <w:rsid w:val="00B457A0"/>
    <w:rsid w:val="00B463CC"/>
    <w:rsid w:val="00B50DA8"/>
    <w:rsid w:val="00B52560"/>
    <w:rsid w:val="00B5276E"/>
    <w:rsid w:val="00B53639"/>
    <w:rsid w:val="00B5370B"/>
    <w:rsid w:val="00B53E9C"/>
    <w:rsid w:val="00B54449"/>
    <w:rsid w:val="00B54779"/>
    <w:rsid w:val="00B5496A"/>
    <w:rsid w:val="00B54AA8"/>
    <w:rsid w:val="00B558F3"/>
    <w:rsid w:val="00B5689C"/>
    <w:rsid w:val="00B57150"/>
    <w:rsid w:val="00B5739C"/>
    <w:rsid w:val="00B57A4D"/>
    <w:rsid w:val="00B60CAA"/>
    <w:rsid w:val="00B623F2"/>
    <w:rsid w:val="00B62F54"/>
    <w:rsid w:val="00B634FA"/>
    <w:rsid w:val="00B63B89"/>
    <w:rsid w:val="00B63E10"/>
    <w:rsid w:val="00B71AB9"/>
    <w:rsid w:val="00B72396"/>
    <w:rsid w:val="00B73BA3"/>
    <w:rsid w:val="00B746C7"/>
    <w:rsid w:val="00B75FC7"/>
    <w:rsid w:val="00B77786"/>
    <w:rsid w:val="00B77FF5"/>
    <w:rsid w:val="00B800D1"/>
    <w:rsid w:val="00B80748"/>
    <w:rsid w:val="00B8114F"/>
    <w:rsid w:val="00B82AEC"/>
    <w:rsid w:val="00B852FA"/>
    <w:rsid w:val="00B856BD"/>
    <w:rsid w:val="00B9049E"/>
    <w:rsid w:val="00B907CE"/>
    <w:rsid w:val="00B90D42"/>
    <w:rsid w:val="00B91906"/>
    <w:rsid w:val="00B92201"/>
    <w:rsid w:val="00B92EFE"/>
    <w:rsid w:val="00B93975"/>
    <w:rsid w:val="00B95760"/>
    <w:rsid w:val="00B96D4E"/>
    <w:rsid w:val="00B97533"/>
    <w:rsid w:val="00BA010A"/>
    <w:rsid w:val="00BA3B89"/>
    <w:rsid w:val="00BA3CD1"/>
    <w:rsid w:val="00BA5A26"/>
    <w:rsid w:val="00BB0248"/>
    <w:rsid w:val="00BB1C84"/>
    <w:rsid w:val="00BB47C0"/>
    <w:rsid w:val="00BB5F70"/>
    <w:rsid w:val="00BB67CF"/>
    <w:rsid w:val="00BC09B0"/>
    <w:rsid w:val="00BC09C3"/>
    <w:rsid w:val="00BC323F"/>
    <w:rsid w:val="00BC4AEC"/>
    <w:rsid w:val="00BC5D2B"/>
    <w:rsid w:val="00BC747C"/>
    <w:rsid w:val="00BC7D60"/>
    <w:rsid w:val="00BD0DA7"/>
    <w:rsid w:val="00BD20F0"/>
    <w:rsid w:val="00BD2974"/>
    <w:rsid w:val="00BD4A60"/>
    <w:rsid w:val="00BD5AA3"/>
    <w:rsid w:val="00BD5D0F"/>
    <w:rsid w:val="00BD6352"/>
    <w:rsid w:val="00BD7587"/>
    <w:rsid w:val="00BE0E25"/>
    <w:rsid w:val="00BE2741"/>
    <w:rsid w:val="00BE365E"/>
    <w:rsid w:val="00BE50AF"/>
    <w:rsid w:val="00BE5F00"/>
    <w:rsid w:val="00BE6634"/>
    <w:rsid w:val="00BF2C9D"/>
    <w:rsid w:val="00BF3299"/>
    <w:rsid w:val="00BF33CC"/>
    <w:rsid w:val="00BF3B63"/>
    <w:rsid w:val="00BF4317"/>
    <w:rsid w:val="00BF49A0"/>
    <w:rsid w:val="00BF51D5"/>
    <w:rsid w:val="00BF73CA"/>
    <w:rsid w:val="00C003F5"/>
    <w:rsid w:val="00C0094D"/>
    <w:rsid w:val="00C00A84"/>
    <w:rsid w:val="00C0130D"/>
    <w:rsid w:val="00C027D8"/>
    <w:rsid w:val="00C03D33"/>
    <w:rsid w:val="00C03FAA"/>
    <w:rsid w:val="00C05848"/>
    <w:rsid w:val="00C0633A"/>
    <w:rsid w:val="00C0686A"/>
    <w:rsid w:val="00C06D99"/>
    <w:rsid w:val="00C10F86"/>
    <w:rsid w:val="00C11192"/>
    <w:rsid w:val="00C118A3"/>
    <w:rsid w:val="00C11F5B"/>
    <w:rsid w:val="00C125D2"/>
    <w:rsid w:val="00C12A5D"/>
    <w:rsid w:val="00C146A0"/>
    <w:rsid w:val="00C15795"/>
    <w:rsid w:val="00C15E26"/>
    <w:rsid w:val="00C16699"/>
    <w:rsid w:val="00C16884"/>
    <w:rsid w:val="00C20654"/>
    <w:rsid w:val="00C20927"/>
    <w:rsid w:val="00C20B64"/>
    <w:rsid w:val="00C21B97"/>
    <w:rsid w:val="00C22A9C"/>
    <w:rsid w:val="00C22C89"/>
    <w:rsid w:val="00C23FFA"/>
    <w:rsid w:val="00C244B4"/>
    <w:rsid w:val="00C25080"/>
    <w:rsid w:val="00C253B3"/>
    <w:rsid w:val="00C25ED4"/>
    <w:rsid w:val="00C26445"/>
    <w:rsid w:val="00C26ECE"/>
    <w:rsid w:val="00C308C7"/>
    <w:rsid w:val="00C32F26"/>
    <w:rsid w:val="00C34A33"/>
    <w:rsid w:val="00C35463"/>
    <w:rsid w:val="00C35600"/>
    <w:rsid w:val="00C357AA"/>
    <w:rsid w:val="00C35E96"/>
    <w:rsid w:val="00C3722F"/>
    <w:rsid w:val="00C37C51"/>
    <w:rsid w:val="00C402A1"/>
    <w:rsid w:val="00C414ED"/>
    <w:rsid w:val="00C4260C"/>
    <w:rsid w:val="00C430CE"/>
    <w:rsid w:val="00C43918"/>
    <w:rsid w:val="00C441A6"/>
    <w:rsid w:val="00C44D8C"/>
    <w:rsid w:val="00C46460"/>
    <w:rsid w:val="00C46913"/>
    <w:rsid w:val="00C47037"/>
    <w:rsid w:val="00C51720"/>
    <w:rsid w:val="00C520A0"/>
    <w:rsid w:val="00C523F9"/>
    <w:rsid w:val="00C52929"/>
    <w:rsid w:val="00C53241"/>
    <w:rsid w:val="00C53309"/>
    <w:rsid w:val="00C54757"/>
    <w:rsid w:val="00C557E3"/>
    <w:rsid w:val="00C5611D"/>
    <w:rsid w:val="00C575A4"/>
    <w:rsid w:val="00C61D3B"/>
    <w:rsid w:val="00C63405"/>
    <w:rsid w:val="00C63638"/>
    <w:rsid w:val="00C63835"/>
    <w:rsid w:val="00C63DBB"/>
    <w:rsid w:val="00C64EE2"/>
    <w:rsid w:val="00C65A37"/>
    <w:rsid w:val="00C677BC"/>
    <w:rsid w:val="00C7012A"/>
    <w:rsid w:val="00C70224"/>
    <w:rsid w:val="00C70F96"/>
    <w:rsid w:val="00C71E03"/>
    <w:rsid w:val="00C71E21"/>
    <w:rsid w:val="00C726EB"/>
    <w:rsid w:val="00C72930"/>
    <w:rsid w:val="00C762F8"/>
    <w:rsid w:val="00C809E4"/>
    <w:rsid w:val="00C82286"/>
    <w:rsid w:val="00C8270B"/>
    <w:rsid w:val="00C83A36"/>
    <w:rsid w:val="00C848A9"/>
    <w:rsid w:val="00C8705D"/>
    <w:rsid w:val="00C87077"/>
    <w:rsid w:val="00C87489"/>
    <w:rsid w:val="00C877EB"/>
    <w:rsid w:val="00C92F97"/>
    <w:rsid w:val="00C93FD3"/>
    <w:rsid w:val="00C95DAF"/>
    <w:rsid w:val="00C96703"/>
    <w:rsid w:val="00C96D6C"/>
    <w:rsid w:val="00C97B27"/>
    <w:rsid w:val="00C97BD7"/>
    <w:rsid w:val="00C97D53"/>
    <w:rsid w:val="00CA475F"/>
    <w:rsid w:val="00CA4AF9"/>
    <w:rsid w:val="00CA4DC0"/>
    <w:rsid w:val="00CA5111"/>
    <w:rsid w:val="00CA6F33"/>
    <w:rsid w:val="00CA73B8"/>
    <w:rsid w:val="00CB157C"/>
    <w:rsid w:val="00CB2C35"/>
    <w:rsid w:val="00CB43CB"/>
    <w:rsid w:val="00CB478B"/>
    <w:rsid w:val="00CB5E22"/>
    <w:rsid w:val="00CB6DB1"/>
    <w:rsid w:val="00CB7498"/>
    <w:rsid w:val="00CC0CE2"/>
    <w:rsid w:val="00CC0EC8"/>
    <w:rsid w:val="00CC151F"/>
    <w:rsid w:val="00CC1792"/>
    <w:rsid w:val="00CC2566"/>
    <w:rsid w:val="00CC3A8E"/>
    <w:rsid w:val="00CC3CF6"/>
    <w:rsid w:val="00CC3D3D"/>
    <w:rsid w:val="00CC3DC7"/>
    <w:rsid w:val="00CC5F5F"/>
    <w:rsid w:val="00CC6158"/>
    <w:rsid w:val="00CC686A"/>
    <w:rsid w:val="00CC7883"/>
    <w:rsid w:val="00CC7CFF"/>
    <w:rsid w:val="00CD03E5"/>
    <w:rsid w:val="00CD0BC4"/>
    <w:rsid w:val="00CD0F7C"/>
    <w:rsid w:val="00CD1563"/>
    <w:rsid w:val="00CD1CA4"/>
    <w:rsid w:val="00CD20EB"/>
    <w:rsid w:val="00CD550D"/>
    <w:rsid w:val="00CD5D46"/>
    <w:rsid w:val="00CD69A4"/>
    <w:rsid w:val="00CD6D96"/>
    <w:rsid w:val="00CD70F5"/>
    <w:rsid w:val="00CD756A"/>
    <w:rsid w:val="00CD7C2D"/>
    <w:rsid w:val="00CE17D0"/>
    <w:rsid w:val="00CE1F23"/>
    <w:rsid w:val="00CE2755"/>
    <w:rsid w:val="00CE41A8"/>
    <w:rsid w:val="00CE5608"/>
    <w:rsid w:val="00CE58E4"/>
    <w:rsid w:val="00CE5F54"/>
    <w:rsid w:val="00CE6538"/>
    <w:rsid w:val="00CE79DB"/>
    <w:rsid w:val="00CF0635"/>
    <w:rsid w:val="00CF0DC4"/>
    <w:rsid w:val="00CF1254"/>
    <w:rsid w:val="00CF288B"/>
    <w:rsid w:val="00CF5046"/>
    <w:rsid w:val="00CF523A"/>
    <w:rsid w:val="00CF5E1E"/>
    <w:rsid w:val="00CF6158"/>
    <w:rsid w:val="00CF6546"/>
    <w:rsid w:val="00CF6784"/>
    <w:rsid w:val="00CF6AA0"/>
    <w:rsid w:val="00CF6B99"/>
    <w:rsid w:val="00CF746E"/>
    <w:rsid w:val="00CF7A8E"/>
    <w:rsid w:val="00D008A7"/>
    <w:rsid w:val="00D00FDC"/>
    <w:rsid w:val="00D028E8"/>
    <w:rsid w:val="00D02EC6"/>
    <w:rsid w:val="00D038EC"/>
    <w:rsid w:val="00D03BBD"/>
    <w:rsid w:val="00D04637"/>
    <w:rsid w:val="00D04FC7"/>
    <w:rsid w:val="00D05E5B"/>
    <w:rsid w:val="00D06587"/>
    <w:rsid w:val="00D0663E"/>
    <w:rsid w:val="00D074BF"/>
    <w:rsid w:val="00D10BD4"/>
    <w:rsid w:val="00D1259E"/>
    <w:rsid w:val="00D1429C"/>
    <w:rsid w:val="00D14B1F"/>
    <w:rsid w:val="00D155D8"/>
    <w:rsid w:val="00D16A77"/>
    <w:rsid w:val="00D205C8"/>
    <w:rsid w:val="00D21608"/>
    <w:rsid w:val="00D21C52"/>
    <w:rsid w:val="00D21F45"/>
    <w:rsid w:val="00D21FE4"/>
    <w:rsid w:val="00D224C9"/>
    <w:rsid w:val="00D22618"/>
    <w:rsid w:val="00D24DFE"/>
    <w:rsid w:val="00D2520E"/>
    <w:rsid w:val="00D2606E"/>
    <w:rsid w:val="00D30913"/>
    <w:rsid w:val="00D30B12"/>
    <w:rsid w:val="00D31494"/>
    <w:rsid w:val="00D31B2F"/>
    <w:rsid w:val="00D32762"/>
    <w:rsid w:val="00D32C2F"/>
    <w:rsid w:val="00D32CC2"/>
    <w:rsid w:val="00D32D50"/>
    <w:rsid w:val="00D344AF"/>
    <w:rsid w:val="00D346CC"/>
    <w:rsid w:val="00D34FC7"/>
    <w:rsid w:val="00D3593C"/>
    <w:rsid w:val="00D36061"/>
    <w:rsid w:val="00D36F36"/>
    <w:rsid w:val="00D3715C"/>
    <w:rsid w:val="00D428C4"/>
    <w:rsid w:val="00D43505"/>
    <w:rsid w:val="00D43A10"/>
    <w:rsid w:val="00D45576"/>
    <w:rsid w:val="00D47462"/>
    <w:rsid w:val="00D47F63"/>
    <w:rsid w:val="00D511C0"/>
    <w:rsid w:val="00D51C11"/>
    <w:rsid w:val="00D524A6"/>
    <w:rsid w:val="00D52DEE"/>
    <w:rsid w:val="00D53B8B"/>
    <w:rsid w:val="00D547D4"/>
    <w:rsid w:val="00D5524C"/>
    <w:rsid w:val="00D56EE9"/>
    <w:rsid w:val="00D5789F"/>
    <w:rsid w:val="00D57E8D"/>
    <w:rsid w:val="00D61AF7"/>
    <w:rsid w:val="00D62B1A"/>
    <w:rsid w:val="00D64DF9"/>
    <w:rsid w:val="00D654AF"/>
    <w:rsid w:val="00D66B8E"/>
    <w:rsid w:val="00D67432"/>
    <w:rsid w:val="00D70618"/>
    <w:rsid w:val="00D72971"/>
    <w:rsid w:val="00D72D16"/>
    <w:rsid w:val="00D72DAB"/>
    <w:rsid w:val="00D74982"/>
    <w:rsid w:val="00D764E0"/>
    <w:rsid w:val="00D76AFD"/>
    <w:rsid w:val="00D76B67"/>
    <w:rsid w:val="00D77920"/>
    <w:rsid w:val="00D77DC3"/>
    <w:rsid w:val="00D77F15"/>
    <w:rsid w:val="00D80459"/>
    <w:rsid w:val="00D81AAD"/>
    <w:rsid w:val="00D81BA3"/>
    <w:rsid w:val="00D8226F"/>
    <w:rsid w:val="00D83955"/>
    <w:rsid w:val="00D84795"/>
    <w:rsid w:val="00D84D7F"/>
    <w:rsid w:val="00D84FA1"/>
    <w:rsid w:val="00D86EB8"/>
    <w:rsid w:val="00D87017"/>
    <w:rsid w:val="00D908AC"/>
    <w:rsid w:val="00D90E8A"/>
    <w:rsid w:val="00D9193B"/>
    <w:rsid w:val="00D92397"/>
    <w:rsid w:val="00D93039"/>
    <w:rsid w:val="00D937C8"/>
    <w:rsid w:val="00D93E03"/>
    <w:rsid w:val="00D94EC8"/>
    <w:rsid w:val="00D950C3"/>
    <w:rsid w:val="00D9761C"/>
    <w:rsid w:val="00DA02B1"/>
    <w:rsid w:val="00DA0E0E"/>
    <w:rsid w:val="00DA1708"/>
    <w:rsid w:val="00DA22D9"/>
    <w:rsid w:val="00DA24D6"/>
    <w:rsid w:val="00DA35D5"/>
    <w:rsid w:val="00DA463D"/>
    <w:rsid w:val="00DA5CE7"/>
    <w:rsid w:val="00DA7F3C"/>
    <w:rsid w:val="00DB00C0"/>
    <w:rsid w:val="00DB0545"/>
    <w:rsid w:val="00DB0691"/>
    <w:rsid w:val="00DB0D14"/>
    <w:rsid w:val="00DB1E0E"/>
    <w:rsid w:val="00DB2B08"/>
    <w:rsid w:val="00DB48CB"/>
    <w:rsid w:val="00DB51B0"/>
    <w:rsid w:val="00DB759E"/>
    <w:rsid w:val="00DB7706"/>
    <w:rsid w:val="00DC0108"/>
    <w:rsid w:val="00DC1BA2"/>
    <w:rsid w:val="00DC2DB8"/>
    <w:rsid w:val="00DC2DFB"/>
    <w:rsid w:val="00DC34A6"/>
    <w:rsid w:val="00DC4857"/>
    <w:rsid w:val="00DC4FB8"/>
    <w:rsid w:val="00DC5905"/>
    <w:rsid w:val="00DD295F"/>
    <w:rsid w:val="00DD3F7E"/>
    <w:rsid w:val="00DD6E7D"/>
    <w:rsid w:val="00DD6F7D"/>
    <w:rsid w:val="00DD769A"/>
    <w:rsid w:val="00DE1EFE"/>
    <w:rsid w:val="00DE3128"/>
    <w:rsid w:val="00DE585C"/>
    <w:rsid w:val="00DE6D53"/>
    <w:rsid w:val="00DF0C26"/>
    <w:rsid w:val="00DF148A"/>
    <w:rsid w:val="00DF2168"/>
    <w:rsid w:val="00DF3DBF"/>
    <w:rsid w:val="00DF48DB"/>
    <w:rsid w:val="00DF5DC5"/>
    <w:rsid w:val="00DF6BD2"/>
    <w:rsid w:val="00DF6E65"/>
    <w:rsid w:val="00DF70C4"/>
    <w:rsid w:val="00DF76AD"/>
    <w:rsid w:val="00E00E1E"/>
    <w:rsid w:val="00E02622"/>
    <w:rsid w:val="00E04A1D"/>
    <w:rsid w:val="00E10001"/>
    <w:rsid w:val="00E10998"/>
    <w:rsid w:val="00E10C42"/>
    <w:rsid w:val="00E10ED4"/>
    <w:rsid w:val="00E112A7"/>
    <w:rsid w:val="00E1245E"/>
    <w:rsid w:val="00E12E7E"/>
    <w:rsid w:val="00E13D35"/>
    <w:rsid w:val="00E14776"/>
    <w:rsid w:val="00E14D85"/>
    <w:rsid w:val="00E20725"/>
    <w:rsid w:val="00E20B3B"/>
    <w:rsid w:val="00E23569"/>
    <w:rsid w:val="00E23ECB"/>
    <w:rsid w:val="00E258CE"/>
    <w:rsid w:val="00E25D4C"/>
    <w:rsid w:val="00E25DCC"/>
    <w:rsid w:val="00E26DE1"/>
    <w:rsid w:val="00E30D28"/>
    <w:rsid w:val="00E31427"/>
    <w:rsid w:val="00E323AC"/>
    <w:rsid w:val="00E36175"/>
    <w:rsid w:val="00E3694B"/>
    <w:rsid w:val="00E3751C"/>
    <w:rsid w:val="00E3757D"/>
    <w:rsid w:val="00E402A2"/>
    <w:rsid w:val="00E415F1"/>
    <w:rsid w:val="00E421F3"/>
    <w:rsid w:val="00E42782"/>
    <w:rsid w:val="00E430EA"/>
    <w:rsid w:val="00E4522B"/>
    <w:rsid w:val="00E46255"/>
    <w:rsid w:val="00E46265"/>
    <w:rsid w:val="00E46575"/>
    <w:rsid w:val="00E47F5A"/>
    <w:rsid w:val="00E50C77"/>
    <w:rsid w:val="00E51C2F"/>
    <w:rsid w:val="00E51D4B"/>
    <w:rsid w:val="00E54581"/>
    <w:rsid w:val="00E5460F"/>
    <w:rsid w:val="00E547F8"/>
    <w:rsid w:val="00E550CD"/>
    <w:rsid w:val="00E56628"/>
    <w:rsid w:val="00E5693F"/>
    <w:rsid w:val="00E56D3F"/>
    <w:rsid w:val="00E57663"/>
    <w:rsid w:val="00E60347"/>
    <w:rsid w:val="00E60832"/>
    <w:rsid w:val="00E60C5E"/>
    <w:rsid w:val="00E61E37"/>
    <w:rsid w:val="00E62BE7"/>
    <w:rsid w:val="00E63A59"/>
    <w:rsid w:val="00E654A0"/>
    <w:rsid w:val="00E65728"/>
    <w:rsid w:val="00E661F7"/>
    <w:rsid w:val="00E70F6B"/>
    <w:rsid w:val="00E715A4"/>
    <w:rsid w:val="00E7199D"/>
    <w:rsid w:val="00E72009"/>
    <w:rsid w:val="00E74107"/>
    <w:rsid w:val="00E747B8"/>
    <w:rsid w:val="00E74A9C"/>
    <w:rsid w:val="00E74E3F"/>
    <w:rsid w:val="00E76E12"/>
    <w:rsid w:val="00E77195"/>
    <w:rsid w:val="00E80BFC"/>
    <w:rsid w:val="00E80D9B"/>
    <w:rsid w:val="00E80EAB"/>
    <w:rsid w:val="00E81931"/>
    <w:rsid w:val="00E82511"/>
    <w:rsid w:val="00E84295"/>
    <w:rsid w:val="00E85D62"/>
    <w:rsid w:val="00E8688C"/>
    <w:rsid w:val="00E868F9"/>
    <w:rsid w:val="00E86E71"/>
    <w:rsid w:val="00E87206"/>
    <w:rsid w:val="00E91C89"/>
    <w:rsid w:val="00E92DF3"/>
    <w:rsid w:val="00E9577D"/>
    <w:rsid w:val="00E95A37"/>
    <w:rsid w:val="00E960DA"/>
    <w:rsid w:val="00E97AD6"/>
    <w:rsid w:val="00EA01F6"/>
    <w:rsid w:val="00EA098A"/>
    <w:rsid w:val="00EA1D7A"/>
    <w:rsid w:val="00EA235D"/>
    <w:rsid w:val="00EA33DB"/>
    <w:rsid w:val="00EA3435"/>
    <w:rsid w:val="00EA3896"/>
    <w:rsid w:val="00EA3D77"/>
    <w:rsid w:val="00EA462B"/>
    <w:rsid w:val="00EA591F"/>
    <w:rsid w:val="00EA5FDE"/>
    <w:rsid w:val="00EA6D41"/>
    <w:rsid w:val="00EB068B"/>
    <w:rsid w:val="00EB2572"/>
    <w:rsid w:val="00EB4361"/>
    <w:rsid w:val="00EB56BB"/>
    <w:rsid w:val="00EB57E6"/>
    <w:rsid w:val="00EB6845"/>
    <w:rsid w:val="00EB6E16"/>
    <w:rsid w:val="00EB6E33"/>
    <w:rsid w:val="00EB753B"/>
    <w:rsid w:val="00EC2461"/>
    <w:rsid w:val="00EC24F0"/>
    <w:rsid w:val="00EC2985"/>
    <w:rsid w:val="00EC2AD4"/>
    <w:rsid w:val="00EC3B16"/>
    <w:rsid w:val="00EC41FE"/>
    <w:rsid w:val="00EC42B4"/>
    <w:rsid w:val="00EC4782"/>
    <w:rsid w:val="00EC4ADD"/>
    <w:rsid w:val="00EC556E"/>
    <w:rsid w:val="00EC5B35"/>
    <w:rsid w:val="00ED1C52"/>
    <w:rsid w:val="00ED5281"/>
    <w:rsid w:val="00ED6579"/>
    <w:rsid w:val="00ED7C51"/>
    <w:rsid w:val="00EE04D1"/>
    <w:rsid w:val="00EE0D95"/>
    <w:rsid w:val="00EE36A7"/>
    <w:rsid w:val="00EE3860"/>
    <w:rsid w:val="00EE3C2A"/>
    <w:rsid w:val="00EE3CE0"/>
    <w:rsid w:val="00EE444A"/>
    <w:rsid w:val="00EE5F57"/>
    <w:rsid w:val="00EE68D1"/>
    <w:rsid w:val="00EE7EB1"/>
    <w:rsid w:val="00EE7FEC"/>
    <w:rsid w:val="00EF0095"/>
    <w:rsid w:val="00EF065F"/>
    <w:rsid w:val="00EF1C52"/>
    <w:rsid w:val="00EF1C67"/>
    <w:rsid w:val="00EF22EB"/>
    <w:rsid w:val="00EF31F1"/>
    <w:rsid w:val="00EF340B"/>
    <w:rsid w:val="00EF542E"/>
    <w:rsid w:val="00EF60A4"/>
    <w:rsid w:val="00EF6568"/>
    <w:rsid w:val="00EF6749"/>
    <w:rsid w:val="00EF709B"/>
    <w:rsid w:val="00F007AD"/>
    <w:rsid w:val="00F00962"/>
    <w:rsid w:val="00F00C81"/>
    <w:rsid w:val="00F0203D"/>
    <w:rsid w:val="00F02326"/>
    <w:rsid w:val="00F02795"/>
    <w:rsid w:val="00F02E9F"/>
    <w:rsid w:val="00F038BA"/>
    <w:rsid w:val="00F03C7C"/>
    <w:rsid w:val="00F0550D"/>
    <w:rsid w:val="00F0739D"/>
    <w:rsid w:val="00F07D2F"/>
    <w:rsid w:val="00F11429"/>
    <w:rsid w:val="00F119EA"/>
    <w:rsid w:val="00F11B06"/>
    <w:rsid w:val="00F1381A"/>
    <w:rsid w:val="00F143A0"/>
    <w:rsid w:val="00F14535"/>
    <w:rsid w:val="00F1496F"/>
    <w:rsid w:val="00F149DE"/>
    <w:rsid w:val="00F15604"/>
    <w:rsid w:val="00F15B84"/>
    <w:rsid w:val="00F16548"/>
    <w:rsid w:val="00F1720D"/>
    <w:rsid w:val="00F17592"/>
    <w:rsid w:val="00F17FF4"/>
    <w:rsid w:val="00F2042B"/>
    <w:rsid w:val="00F23E3F"/>
    <w:rsid w:val="00F25088"/>
    <w:rsid w:val="00F2602A"/>
    <w:rsid w:val="00F265CF"/>
    <w:rsid w:val="00F27E02"/>
    <w:rsid w:val="00F314EC"/>
    <w:rsid w:val="00F319B4"/>
    <w:rsid w:val="00F3298A"/>
    <w:rsid w:val="00F33042"/>
    <w:rsid w:val="00F336DE"/>
    <w:rsid w:val="00F34E6E"/>
    <w:rsid w:val="00F35AEB"/>
    <w:rsid w:val="00F36294"/>
    <w:rsid w:val="00F3664F"/>
    <w:rsid w:val="00F3690F"/>
    <w:rsid w:val="00F40105"/>
    <w:rsid w:val="00F402E7"/>
    <w:rsid w:val="00F42A86"/>
    <w:rsid w:val="00F4557A"/>
    <w:rsid w:val="00F46896"/>
    <w:rsid w:val="00F50F76"/>
    <w:rsid w:val="00F5102F"/>
    <w:rsid w:val="00F5287A"/>
    <w:rsid w:val="00F52E89"/>
    <w:rsid w:val="00F53335"/>
    <w:rsid w:val="00F54EA8"/>
    <w:rsid w:val="00F56465"/>
    <w:rsid w:val="00F56C3A"/>
    <w:rsid w:val="00F60B78"/>
    <w:rsid w:val="00F61EBF"/>
    <w:rsid w:val="00F62881"/>
    <w:rsid w:val="00F647FF"/>
    <w:rsid w:val="00F651DE"/>
    <w:rsid w:val="00F6702A"/>
    <w:rsid w:val="00F71813"/>
    <w:rsid w:val="00F72EE6"/>
    <w:rsid w:val="00F73187"/>
    <w:rsid w:val="00F73FA0"/>
    <w:rsid w:val="00F76F4C"/>
    <w:rsid w:val="00F80283"/>
    <w:rsid w:val="00F81100"/>
    <w:rsid w:val="00F8167B"/>
    <w:rsid w:val="00F82438"/>
    <w:rsid w:val="00F85D05"/>
    <w:rsid w:val="00F8624C"/>
    <w:rsid w:val="00F91602"/>
    <w:rsid w:val="00F92125"/>
    <w:rsid w:val="00F94EDF"/>
    <w:rsid w:val="00F95867"/>
    <w:rsid w:val="00F95926"/>
    <w:rsid w:val="00F97392"/>
    <w:rsid w:val="00FA0443"/>
    <w:rsid w:val="00FA2B96"/>
    <w:rsid w:val="00FA2F4C"/>
    <w:rsid w:val="00FA304F"/>
    <w:rsid w:val="00FA57DA"/>
    <w:rsid w:val="00FA66D3"/>
    <w:rsid w:val="00FA6C56"/>
    <w:rsid w:val="00FA6DC3"/>
    <w:rsid w:val="00FB02F5"/>
    <w:rsid w:val="00FB2812"/>
    <w:rsid w:val="00FB2CF9"/>
    <w:rsid w:val="00FB31D5"/>
    <w:rsid w:val="00FB4A10"/>
    <w:rsid w:val="00FB5A16"/>
    <w:rsid w:val="00FB60BA"/>
    <w:rsid w:val="00FB7827"/>
    <w:rsid w:val="00FB7970"/>
    <w:rsid w:val="00FC2C48"/>
    <w:rsid w:val="00FC3C8A"/>
    <w:rsid w:val="00FC3F40"/>
    <w:rsid w:val="00FC3FFF"/>
    <w:rsid w:val="00FC66F4"/>
    <w:rsid w:val="00FD03E9"/>
    <w:rsid w:val="00FD0AE8"/>
    <w:rsid w:val="00FD11C5"/>
    <w:rsid w:val="00FD11FA"/>
    <w:rsid w:val="00FD1371"/>
    <w:rsid w:val="00FD2046"/>
    <w:rsid w:val="00FD314B"/>
    <w:rsid w:val="00FD36B5"/>
    <w:rsid w:val="00FD373C"/>
    <w:rsid w:val="00FD37AA"/>
    <w:rsid w:val="00FD45AF"/>
    <w:rsid w:val="00FD6DF6"/>
    <w:rsid w:val="00FD7F33"/>
    <w:rsid w:val="00FE019F"/>
    <w:rsid w:val="00FE1878"/>
    <w:rsid w:val="00FE43D1"/>
    <w:rsid w:val="00FE7710"/>
    <w:rsid w:val="00FF2800"/>
    <w:rsid w:val="00FF54F9"/>
    <w:rsid w:val="00FF5E22"/>
    <w:rsid w:val="00FF6ABF"/>
    <w:rsid w:val="00FF7568"/>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81E7889"/>
  <w15:docId w15:val="{18D7E7D7-D361-4A60-AAD5-992151E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639"/>
    <w:pPr>
      <w:spacing w:after="200" w:line="276" w:lineRule="auto"/>
    </w:pPr>
    <w:rPr>
      <w:sz w:val="22"/>
      <w:szCs w:val="22"/>
    </w:rPr>
  </w:style>
  <w:style w:type="paragraph" w:styleId="Heading1">
    <w:name w:val="heading 1"/>
    <w:basedOn w:val="Normal"/>
    <w:next w:val="Normal"/>
    <w:link w:val="Heading1Char"/>
    <w:uiPriority w:val="9"/>
    <w:qFormat/>
    <w:rsid w:val="007B63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rsid w:val="007B6303"/>
    <w:pPr>
      <w:keepNext/>
      <w:keepLines/>
      <w:spacing w:before="200" w:after="0"/>
      <w:outlineLvl w:val="1"/>
    </w:pPr>
    <w:rPr>
      <w:rFonts w:ascii="Cambria" w:eastAsia="Times New Roman" w:hAnsi="Cambria"/>
      <w:b/>
      <w:bCs/>
      <w:color w:val="4F81BD"/>
      <w:sz w:val="26"/>
      <w:szCs w:val="26"/>
    </w:rPr>
  </w:style>
  <w:style w:type="paragraph" w:styleId="Heading3">
    <w:name w:val="heading 3"/>
    <w:next w:val="Normal"/>
    <w:uiPriority w:val="9"/>
    <w:semiHidden/>
    <w:unhideWhenUsed/>
    <w:qFormat/>
    <w:rsid w:val="00021863"/>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FA6DC3"/>
    <w:pPr>
      <w:keepNext/>
      <w:keepLines/>
      <w:spacing w:before="200" w:after="0"/>
      <w:outlineLvl w:val="3"/>
    </w:pPr>
    <w:rPr>
      <w:rFonts w:ascii="Cambria" w:eastAsia="Times New Roman" w:hAnsi="Cambria"/>
      <w:b/>
      <w:bCs/>
      <w:i/>
      <w:iCs/>
      <w:color w:val="4F81BD"/>
    </w:rPr>
  </w:style>
  <w:style w:type="paragraph" w:styleId="Heading5">
    <w:name w:val="heading 5"/>
    <w:next w:val="Normal"/>
    <w:uiPriority w:val="9"/>
    <w:semiHidden/>
    <w:unhideWhenUsed/>
    <w:qFormat/>
    <w:rsid w:val="007B6303"/>
    <w:pPr>
      <w:keepNext/>
      <w:keepLines/>
      <w:spacing w:before="200" w:line="276" w:lineRule="auto"/>
      <w:outlineLvl w:val="4"/>
    </w:pPr>
    <w:rPr>
      <w:rFonts w:ascii="Cambria" w:eastAsia="Times New Roman" w:hAnsi="Cambria"/>
      <w:color w:val="243F60"/>
      <w:sz w:val="22"/>
      <w:szCs w:val="22"/>
    </w:rPr>
  </w:style>
  <w:style w:type="paragraph" w:styleId="Heading8">
    <w:name w:val="heading 8"/>
    <w:basedOn w:val="Normal"/>
    <w:next w:val="Normal"/>
    <w:uiPriority w:val="9"/>
    <w:semiHidden/>
    <w:unhideWhenUsed/>
    <w:qFormat/>
    <w:rsid w:val="007B6303"/>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AF469F"/>
    <w:pPr>
      <w:keepNext/>
      <w:spacing w:before="120" w:after="120" w:line="276" w:lineRule="auto"/>
      <w:jc w:val="center"/>
    </w:pPr>
    <w:rPr>
      <w:b/>
      <w:bCs/>
      <w:sz w:val="32"/>
      <w:szCs w:val="32"/>
      <w:lang w:eastAsia="en-US"/>
    </w:rPr>
  </w:style>
  <w:style w:type="paragraph" w:customStyle="1" w:styleId="Title2">
    <w:name w:val="_Title 2"/>
    <w:link w:val="Title2Char"/>
    <w:rsid w:val="00AF469F"/>
    <w:pPr>
      <w:keepNext/>
      <w:spacing w:before="120" w:after="120" w:line="276" w:lineRule="auto"/>
    </w:pPr>
    <w:rPr>
      <w:b/>
      <w:sz w:val="28"/>
      <w:szCs w:val="28"/>
    </w:rPr>
  </w:style>
  <w:style w:type="character" w:customStyle="1" w:styleId="Title1Char">
    <w:name w:val="_Title 1 Char"/>
    <w:link w:val="Title1"/>
    <w:rsid w:val="00AF469F"/>
    <w:rPr>
      <w:b/>
      <w:bCs/>
      <w:sz w:val="32"/>
      <w:szCs w:val="32"/>
      <w:lang w:eastAsia="en-US"/>
    </w:rPr>
  </w:style>
  <w:style w:type="paragraph" w:customStyle="1" w:styleId="Title3">
    <w:name w:val="_Title 3"/>
    <w:link w:val="Title3Char"/>
    <w:rsid w:val="00AF469F"/>
    <w:pPr>
      <w:keepNext/>
      <w:spacing w:before="120" w:after="120" w:line="276" w:lineRule="auto"/>
    </w:pPr>
    <w:rPr>
      <w:b/>
      <w:sz w:val="24"/>
      <w:szCs w:val="22"/>
    </w:rPr>
  </w:style>
  <w:style w:type="character" w:customStyle="1" w:styleId="Title2Char">
    <w:name w:val="_Title 2 Char"/>
    <w:link w:val="Title2"/>
    <w:rsid w:val="00AF469F"/>
    <w:rPr>
      <w:rFonts w:eastAsia="Calibri"/>
      <w:b/>
      <w:sz w:val="28"/>
      <w:szCs w:val="28"/>
    </w:rPr>
  </w:style>
  <w:style w:type="paragraph" w:customStyle="1" w:styleId="L0Bullet">
    <w:name w:val="_L0 Bullet"/>
    <w:link w:val="L0BulletChar"/>
    <w:rsid w:val="00AF469F"/>
    <w:pPr>
      <w:numPr>
        <w:numId w:val="3"/>
      </w:numPr>
      <w:spacing w:after="120" w:line="276" w:lineRule="auto"/>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AF469F"/>
    <w:rPr>
      <w:rFonts w:cs="Arial"/>
      <w:sz w:val="24"/>
      <w:szCs w:val="24"/>
      <w:lang w:eastAsia="en-US"/>
    </w:rPr>
  </w:style>
  <w:style w:type="paragraph" w:styleId="TOC5">
    <w:name w:val="toc 5"/>
    <w:basedOn w:val="Normal"/>
    <w:next w:val="Normal"/>
    <w:autoRedefine/>
    <w:uiPriority w:val="39"/>
    <w:rsid w:val="00105929"/>
    <w:pPr>
      <w:ind w:left="960"/>
    </w:pPr>
  </w:style>
  <w:style w:type="paragraph" w:styleId="Title">
    <w:name w:val="Title"/>
    <w:basedOn w:val="Normal"/>
    <w:link w:val="TitleChar"/>
    <w:uiPriority w:val="10"/>
    <w:qFormat/>
    <w:rsid w:val="00292E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3992"/>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AF469F"/>
    <w:pPr>
      <w:numPr>
        <w:numId w:val="10"/>
      </w:numPr>
      <w:pBdr>
        <w:top w:val="single" w:sz="4" w:space="4" w:color="auto"/>
        <w:left w:val="single" w:sz="4" w:space="0" w:color="auto"/>
        <w:bottom w:val="single" w:sz="4" w:space="2" w:color="auto"/>
        <w:right w:val="single" w:sz="4" w:space="0" w:color="auto"/>
      </w:pBdr>
      <w:shd w:val="clear" w:color="auto" w:fill="F2F2F2"/>
      <w:spacing w:after="200" w:line="276" w:lineRule="auto"/>
      <w:jc w:val="center"/>
    </w:pPr>
    <w:rPr>
      <w:b/>
      <w:sz w:val="32"/>
      <w:szCs w:val="32"/>
    </w:rPr>
  </w:style>
  <w:style w:type="character" w:customStyle="1" w:styleId="L0Char">
    <w:name w:val="_L 0 Char"/>
    <w:link w:val="L0"/>
    <w:rsid w:val="00AF469F"/>
    <w:rPr>
      <w:b/>
      <w:sz w:val="32"/>
      <w:szCs w:val="32"/>
      <w:shd w:val="clear" w:color="auto" w:fill="F2F2F2"/>
    </w:rPr>
  </w:style>
  <w:style w:type="paragraph" w:customStyle="1" w:styleId="Title4">
    <w:name w:val="_Title 4"/>
    <w:link w:val="Title4Char"/>
    <w:rsid w:val="00AF469F"/>
    <w:pPr>
      <w:keepNext/>
      <w:spacing w:before="120" w:after="120" w:line="276" w:lineRule="auto"/>
      <w:jc w:val="center"/>
    </w:pPr>
    <w:rPr>
      <w:b/>
      <w:sz w:val="24"/>
      <w:szCs w:val="24"/>
    </w:rPr>
  </w:style>
  <w:style w:type="character" w:customStyle="1" w:styleId="Title4Char">
    <w:name w:val="_Title 4 Char"/>
    <w:link w:val="Title4"/>
    <w:rsid w:val="00AF469F"/>
    <w:rPr>
      <w:b/>
      <w:sz w:val="24"/>
      <w:szCs w:val="24"/>
    </w:rPr>
  </w:style>
  <w:style w:type="paragraph" w:customStyle="1" w:styleId="L4">
    <w:name w:val="_L 4"/>
    <w:link w:val="L4Char"/>
    <w:qFormat/>
    <w:rsid w:val="00AF469F"/>
    <w:pPr>
      <w:numPr>
        <w:ilvl w:val="4"/>
        <w:numId w:val="10"/>
      </w:numPr>
      <w:spacing w:before="120" w:after="200" w:line="276" w:lineRule="auto"/>
      <w:contextualSpacing/>
    </w:pPr>
    <w:rPr>
      <w:rFonts w:cs="Arial"/>
      <w:sz w:val="24"/>
      <w:szCs w:val="24"/>
      <w:lang w:eastAsia="en-US"/>
    </w:rPr>
  </w:style>
  <w:style w:type="character" w:customStyle="1" w:styleId="L4Char">
    <w:name w:val="_L 4 Char"/>
    <w:link w:val="L4"/>
    <w:rsid w:val="00AF469F"/>
    <w:rPr>
      <w:rFonts w:cs="Arial"/>
      <w:sz w:val="24"/>
      <w:szCs w:val="24"/>
      <w:lang w:eastAsia="en-US"/>
    </w:rPr>
  </w:style>
  <w:style w:type="paragraph" w:customStyle="1" w:styleId="L5">
    <w:name w:val="_L 5"/>
    <w:link w:val="L5Char"/>
    <w:qFormat/>
    <w:rsid w:val="00AF469F"/>
    <w:pPr>
      <w:numPr>
        <w:ilvl w:val="5"/>
        <w:numId w:val="10"/>
      </w:numPr>
      <w:spacing w:before="120" w:after="200" w:line="276" w:lineRule="auto"/>
      <w:contextualSpacing/>
    </w:pPr>
    <w:rPr>
      <w:rFonts w:cs="Arial"/>
      <w:sz w:val="24"/>
      <w:szCs w:val="24"/>
      <w:lang w:eastAsia="en-US"/>
    </w:rPr>
  </w:style>
  <w:style w:type="character" w:customStyle="1" w:styleId="L5Char">
    <w:name w:val="_L 5 Char"/>
    <w:link w:val="L5"/>
    <w:rsid w:val="00AF469F"/>
    <w:rPr>
      <w:rFonts w:cs="Arial"/>
      <w:sz w:val="24"/>
      <w:szCs w:val="24"/>
      <w:lang w:eastAsia="en-US"/>
    </w:rPr>
  </w:style>
  <w:style w:type="paragraph" w:customStyle="1" w:styleId="L1Italic">
    <w:name w:val="_L1 Italic"/>
    <w:link w:val="L1ItalicChar"/>
    <w:qFormat/>
    <w:rsid w:val="00AF469F"/>
    <w:pPr>
      <w:numPr>
        <w:ilvl w:val="6"/>
        <w:numId w:val="10"/>
      </w:numPr>
      <w:spacing w:before="120" w:after="120" w:line="276" w:lineRule="auto"/>
    </w:pPr>
    <w:rPr>
      <w:rFonts w:cs="Arial"/>
      <w:sz w:val="24"/>
      <w:szCs w:val="24"/>
    </w:rPr>
  </w:style>
  <w:style w:type="character" w:customStyle="1" w:styleId="L1ItalicChar">
    <w:name w:val="_L1 Italic Char"/>
    <w:link w:val="L1Italic"/>
    <w:rsid w:val="00AF469F"/>
    <w:rPr>
      <w:rFonts w:cs="Arial"/>
      <w:sz w:val="24"/>
      <w:szCs w:val="24"/>
    </w:rPr>
  </w:style>
  <w:style w:type="paragraph" w:customStyle="1" w:styleId="L2Italic">
    <w:name w:val="_L2 Italic"/>
    <w:link w:val="L2ItalicChar"/>
    <w:qFormat/>
    <w:rsid w:val="00AF469F"/>
    <w:pPr>
      <w:numPr>
        <w:ilvl w:val="7"/>
        <w:numId w:val="10"/>
      </w:numPr>
      <w:spacing w:before="120" w:after="120" w:line="276" w:lineRule="auto"/>
    </w:pPr>
    <w:rPr>
      <w:rFonts w:cs="Arial"/>
      <w:sz w:val="24"/>
      <w:szCs w:val="24"/>
      <w:lang w:eastAsia="en-US"/>
    </w:rPr>
  </w:style>
  <w:style w:type="character" w:customStyle="1" w:styleId="L2ItalicChar">
    <w:name w:val="_L2 Italic Char"/>
    <w:link w:val="L2Italic"/>
    <w:rsid w:val="00AF469F"/>
    <w:rPr>
      <w:rFonts w:cs="Arial"/>
      <w:sz w:val="24"/>
      <w:szCs w:val="24"/>
      <w:lang w:eastAsia="en-US"/>
    </w:rPr>
  </w:style>
  <w:style w:type="paragraph" w:customStyle="1" w:styleId="L3Italic">
    <w:name w:val="_L3 Italic"/>
    <w:link w:val="L3ItalicChar"/>
    <w:qFormat/>
    <w:rsid w:val="00AF469F"/>
    <w:pPr>
      <w:numPr>
        <w:ilvl w:val="8"/>
        <w:numId w:val="10"/>
      </w:numPr>
      <w:spacing w:before="120" w:after="120" w:line="276" w:lineRule="auto"/>
    </w:pPr>
    <w:rPr>
      <w:rFonts w:cs="Arial"/>
      <w:sz w:val="24"/>
      <w:szCs w:val="24"/>
      <w:lang w:eastAsia="en-US"/>
    </w:rPr>
  </w:style>
  <w:style w:type="character" w:customStyle="1" w:styleId="Heading1Char">
    <w:name w:val="Heading 1 Char"/>
    <w:link w:val="Heading1"/>
    <w:uiPriority w:val="9"/>
    <w:rsid w:val="007B630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27E6A"/>
    <w:pPr>
      <w:outlineLvl w:val="9"/>
    </w:pPr>
  </w:style>
  <w:style w:type="paragraph" w:styleId="TOC1">
    <w:name w:val="toc 1"/>
    <w:basedOn w:val="Normal"/>
    <w:next w:val="Normal"/>
    <w:autoRedefine/>
    <w:uiPriority w:val="39"/>
    <w:qFormat/>
    <w:rsid w:val="00C0633A"/>
    <w:pPr>
      <w:tabs>
        <w:tab w:val="right" w:leader="dot" w:pos="9498"/>
      </w:tabs>
      <w:spacing w:before="120"/>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AF469F"/>
    <w:pPr>
      <w:numPr>
        <w:ilvl w:val="2"/>
        <w:numId w:val="10"/>
      </w:numPr>
      <w:spacing w:before="120" w:after="200" w:line="276" w:lineRule="auto"/>
      <w:jc w:val="both"/>
    </w:pPr>
    <w:rPr>
      <w:rFonts w:cs="Arial"/>
      <w:sz w:val="24"/>
      <w:szCs w:val="24"/>
      <w:lang w:eastAsia="en-US"/>
    </w:rPr>
  </w:style>
  <w:style w:type="paragraph" w:customStyle="1" w:styleId="L1">
    <w:name w:val="_L 1"/>
    <w:next w:val="Normal"/>
    <w:link w:val="L1Char"/>
    <w:qFormat/>
    <w:rsid w:val="00AF469F"/>
    <w:pPr>
      <w:keepNext/>
      <w:keepLines/>
      <w:numPr>
        <w:ilvl w:val="1"/>
        <w:numId w:val="10"/>
      </w:numPr>
      <w:spacing w:before="120" w:after="200" w:line="276" w:lineRule="auto"/>
      <w:jc w:val="both"/>
    </w:pPr>
    <w:rPr>
      <w:rFonts w:cs="Arial"/>
      <w:b/>
      <w:sz w:val="24"/>
      <w:szCs w:val="24"/>
    </w:rPr>
  </w:style>
  <w:style w:type="character" w:customStyle="1" w:styleId="L2Char">
    <w:name w:val="_L 2 Char"/>
    <w:link w:val="L2"/>
    <w:rsid w:val="00AF469F"/>
    <w:rPr>
      <w:rFonts w:cs="Arial"/>
      <w:sz w:val="24"/>
      <w:szCs w:val="24"/>
      <w:lang w:eastAsia="en-US"/>
    </w:rPr>
  </w:style>
  <w:style w:type="paragraph" w:customStyle="1" w:styleId="L3">
    <w:name w:val="_L 3"/>
    <w:link w:val="L3Char"/>
    <w:qFormat/>
    <w:rsid w:val="00AF469F"/>
    <w:pPr>
      <w:numPr>
        <w:ilvl w:val="3"/>
        <w:numId w:val="10"/>
      </w:numPr>
      <w:spacing w:before="120" w:after="200" w:line="276" w:lineRule="auto"/>
      <w:jc w:val="both"/>
    </w:pPr>
    <w:rPr>
      <w:rFonts w:cs="Arial"/>
      <w:sz w:val="24"/>
      <w:szCs w:val="24"/>
      <w:lang w:eastAsia="en-US"/>
    </w:rPr>
  </w:style>
  <w:style w:type="character" w:customStyle="1" w:styleId="L1Char">
    <w:name w:val="_L 1 Char"/>
    <w:link w:val="L1"/>
    <w:rsid w:val="00AF469F"/>
    <w:rPr>
      <w:rFonts w:cs="Arial"/>
      <w:b/>
      <w:sz w:val="24"/>
      <w:szCs w:val="24"/>
    </w:rPr>
  </w:style>
  <w:style w:type="character" w:customStyle="1" w:styleId="L3ItalicChar">
    <w:name w:val="_L3 Italic Char"/>
    <w:link w:val="L3Italic"/>
    <w:rsid w:val="00AF469F"/>
    <w:rPr>
      <w:rFonts w:cs="Arial"/>
      <w:sz w:val="24"/>
      <w:szCs w:val="24"/>
      <w:lang w:eastAsia="en-US"/>
    </w:rPr>
  </w:style>
  <w:style w:type="character" w:customStyle="1" w:styleId="Title3Char">
    <w:name w:val="_Title 3 Char"/>
    <w:link w:val="Title3"/>
    <w:rsid w:val="00AF469F"/>
    <w:rPr>
      <w:rFonts w:eastAsia="Calibri"/>
      <w:b/>
      <w:sz w:val="24"/>
    </w:rPr>
  </w:style>
  <w:style w:type="character" w:customStyle="1" w:styleId="L3Char">
    <w:name w:val="_L 3 Char"/>
    <w:link w:val="L3"/>
    <w:rsid w:val="00AF469F"/>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rsid w:val="00F73187"/>
    <w:pPr>
      <w:numPr>
        <w:numId w:val="4"/>
      </w:numPr>
      <w:spacing w:after="120" w:line="276" w:lineRule="auto"/>
      <w:ind w:left="1843"/>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F73187"/>
    <w:rPr>
      <w:rFonts w:cs="Arial"/>
      <w:sz w:val="24"/>
      <w:szCs w:val="24"/>
      <w:lang w:eastAsia="en-US"/>
    </w:rPr>
  </w:style>
  <w:style w:type="character" w:customStyle="1" w:styleId="Heading4Char">
    <w:name w:val="Heading 4 Char"/>
    <w:link w:val="Heading4"/>
    <w:uiPriority w:val="9"/>
    <w:semiHidden/>
    <w:rsid w:val="00FA6DC3"/>
    <w:rPr>
      <w:rFonts w:ascii="Cambria" w:eastAsia="Times New Roman" w:hAnsi="Cambria" w:cs="Times New Roman"/>
      <w:b/>
      <w:bCs/>
      <w:i/>
      <w:iCs/>
      <w:color w:val="4F81BD"/>
    </w:rPr>
  </w:style>
  <w:style w:type="paragraph" w:styleId="BodyText3">
    <w:name w:val="Body Text 3"/>
    <w:basedOn w:val="Normal"/>
    <w:link w:val="BodyText3Char"/>
    <w:rsid w:val="00407ABC"/>
    <w:rPr>
      <w:szCs w:val="20"/>
      <w:lang w:eastAsia="en-US"/>
    </w:rPr>
  </w:style>
  <w:style w:type="paragraph" w:customStyle="1" w:styleId="lndentL3">
    <w:name w:val="_lndent L3"/>
    <w:link w:val="lndentL3Char"/>
    <w:rsid w:val="00AF469F"/>
    <w:pPr>
      <w:spacing w:before="120" w:after="120" w:line="276" w:lineRule="auto"/>
      <w:ind w:left="1559"/>
      <w:jc w:val="both"/>
    </w:pPr>
    <w:rPr>
      <w:sz w:val="24"/>
      <w:szCs w:val="22"/>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AF469F"/>
    <w:pPr>
      <w:numPr>
        <w:numId w:val="0"/>
      </w:numPr>
    </w:pPr>
  </w:style>
  <w:style w:type="character" w:customStyle="1" w:styleId="lndentL3Char">
    <w:name w:val="_lndent L3 Char"/>
    <w:link w:val="lndentL3"/>
    <w:rsid w:val="00AF469F"/>
    <w:rPr>
      <w:sz w:val="24"/>
      <w:lang w:eastAsia="en-US"/>
    </w:rPr>
  </w:style>
  <w:style w:type="paragraph" w:customStyle="1" w:styleId="lndentL12">
    <w:name w:val="_lndent L1/2"/>
    <w:link w:val="lndentL12Char"/>
    <w:rsid w:val="00AF469F"/>
    <w:pPr>
      <w:spacing w:before="120" w:after="120" w:line="276" w:lineRule="auto"/>
      <w:ind w:left="1134" w:hanging="425"/>
      <w:jc w:val="both"/>
    </w:pPr>
    <w:rPr>
      <w:sz w:val="24"/>
      <w:szCs w:val="22"/>
      <w:lang w:eastAsia="en-US"/>
    </w:rPr>
  </w:style>
  <w:style w:type="paragraph" w:styleId="BalloonText">
    <w:name w:val="Balloon Text"/>
    <w:basedOn w:val="Normal"/>
    <w:link w:val="BalloonTextChar"/>
    <w:uiPriority w:val="99"/>
    <w:rsid w:val="004550F7"/>
    <w:rPr>
      <w:rFonts w:ascii="Tahoma" w:hAnsi="Tahoma" w:cs="Tahoma"/>
      <w:sz w:val="16"/>
      <w:szCs w:val="16"/>
    </w:rPr>
  </w:style>
  <w:style w:type="paragraph" w:customStyle="1" w:styleId="PageHeader">
    <w:name w:val="_Page Header"/>
    <w:link w:val="PageHeaderChar"/>
    <w:qFormat/>
    <w:rsid w:val="00AF469F"/>
    <w:pPr>
      <w:pBdr>
        <w:bottom w:val="single" w:sz="4" w:space="1" w:color="auto"/>
      </w:pBdr>
      <w:spacing w:after="200" w:line="276" w:lineRule="auto"/>
    </w:pPr>
    <w:rPr>
      <w:noProof/>
      <w:sz w:val="22"/>
      <w:szCs w:val="22"/>
      <w:lang w:eastAsia="en-US"/>
    </w:rPr>
  </w:style>
  <w:style w:type="character" w:customStyle="1" w:styleId="lndentL12Char">
    <w:name w:val="_lndent L1/2 Char"/>
    <w:link w:val="lndentL12"/>
    <w:rsid w:val="00AF469F"/>
    <w:rPr>
      <w:sz w:val="24"/>
      <w:lang w:eastAsia="en-US"/>
    </w:rPr>
  </w:style>
  <w:style w:type="paragraph" w:customStyle="1" w:styleId="PageFooter">
    <w:name w:val="_Page Footer"/>
    <w:link w:val="PageFooterChar"/>
    <w:qFormat/>
    <w:rsid w:val="00AF469F"/>
    <w:pPr>
      <w:pBdr>
        <w:top w:val="single" w:sz="4" w:space="1" w:color="auto"/>
      </w:pBdr>
      <w:spacing w:after="200" w:line="276" w:lineRule="auto"/>
      <w:jc w:val="right"/>
    </w:pPr>
    <w:rPr>
      <w:sz w:val="22"/>
      <w:szCs w:val="22"/>
      <w:lang w:eastAsia="en-US"/>
    </w:rPr>
  </w:style>
  <w:style w:type="character" w:customStyle="1" w:styleId="PageHeaderChar">
    <w:name w:val="_Page Header Char"/>
    <w:link w:val="PageHeader"/>
    <w:rsid w:val="00AF469F"/>
    <w:rPr>
      <w:noProof/>
      <w:lang w:eastAsia="en-US"/>
    </w:rPr>
  </w:style>
  <w:style w:type="paragraph" w:customStyle="1" w:styleId="Text">
    <w:name w:val="_Text"/>
    <w:link w:val="TextChar"/>
    <w:rsid w:val="00D346CC"/>
    <w:pPr>
      <w:spacing w:before="120" w:after="200" w:line="276" w:lineRule="auto"/>
      <w:jc w:val="both"/>
    </w:pPr>
    <w:rPr>
      <w:sz w:val="24"/>
      <w:szCs w:val="24"/>
      <w:lang w:eastAsia="en-US"/>
    </w:rPr>
  </w:style>
  <w:style w:type="character" w:customStyle="1" w:styleId="PageFooterChar">
    <w:name w:val="_Page Footer Char"/>
    <w:link w:val="PageFooter"/>
    <w:rsid w:val="00AF469F"/>
    <w:rPr>
      <w:lang w:eastAsia="en-US"/>
    </w:rPr>
  </w:style>
  <w:style w:type="character" w:customStyle="1" w:styleId="BalloonTextChar">
    <w:name w:val="Balloon Text Char"/>
    <w:link w:val="BalloonText"/>
    <w:uiPriority w:val="99"/>
    <w:rsid w:val="004550F7"/>
    <w:rPr>
      <w:rFonts w:ascii="Tahoma" w:hAnsi="Tahoma" w:cs="Tahoma"/>
      <w:sz w:val="16"/>
      <w:szCs w:val="16"/>
    </w:rPr>
  </w:style>
  <w:style w:type="character" w:customStyle="1" w:styleId="TextChar">
    <w:name w:val="_Text Char"/>
    <w:link w:val="Text"/>
    <w:rsid w:val="00D346CC"/>
    <w:rPr>
      <w:sz w:val="24"/>
      <w:szCs w:val="24"/>
      <w:lang w:eastAsia="en-US"/>
    </w:rPr>
  </w:style>
  <w:style w:type="paragraph" w:customStyle="1" w:styleId="TextHeader">
    <w:name w:val="_Text Header"/>
    <w:link w:val="TextHeaderChar"/>
    <w:rsid w:val="00AF469F"/>
    <w:pPr>
      <w:keepNext/>
      <w:spacing w:before="120" w:after="200" w:line="276" w:lineRule="auto"/>
    </w:pPr>
    <w:rPr>
      <w:b/>
      <w:sz w:val="24"/>
      <w:szCs w:val="22"/>
      <w:lang w:eastAsia="en-US"/>
    </w:rPr>
  </w:style>
  <w:style w:type="character" w:customStyle="1" w:styleId="TitleBarChar">
    <w:name w:val="_Title Bar Char"/>
    <w:link w:val="TitleBar"/>
    <w:rsid w:val="00AF469F"/>
    <w:rPr>
      <w:b/>
      <w:sz w:val="32"/>
      <w:szCs w:val="32"/>
      <w:shd w:val="clear" w:color="auto" w:fill="F2F2F2"/>
    </w:rPr>
  </w:style>
  <w:style w:type="paragraph" w:customStyle="1" w:styleId="TextBlock">
    <w:name w:val="_Text Block"/>
    <w:link w:val="TextBlockChar"/>
    <w:qFormat/>
    <w:rsid w:val="00AF469F"/>
    <w:pPr>
      <w:tabs>
        <w:tab w:val="left" w:pos="1418"/>
      </w:tabs>
      <w:spacing w:before="120" w:after="120" w:line="276" w:lineRule="auto"/>
      <w:ind w:left="1701" w:hanging="284"/>
      <w:contextualSpacing/>
    </w:pPr>
    <w:rPr>
      <w:sz w:val="24"/>
      <w:szCs w:val="24"/>
      <w:lang w:eastAsia="en-US"/>
    </w:rPr>
  </w:style>
  <w:style w:type="character" w:customStyle="1" w:styleId="TextHeaderChar">
    <w:name w:val="_Text Header Char"/>
    <w:link w:val="TextHeader"/>
    <w:rsid w:val="00AF469F"/>
    <w:rPr>
      <w:b/>
      <w:sz w:val="24"/>
      <w:lang w:eastAsia="en-US"/>
    </w:rPr>
  </w:style>
  <w:style w:type="numbering" w:customStyle="1" w:styleId="LxListStyle">
    <w:name w:val="__Lx List Style"/>
    <w:rsid w:val="00AF469F"/>
    <w:pPr>
      <w:numPr>
        <w:numId w:val="9"/>
      </w:numPr>
    </w:pPr>
  </w:style>
  <w:style w:type="character" w:customStyle="1" w:styleId="TextBlockChar">
    <w:name w:val="_Text Block Char"/>
    <w:link w:val="TextBlock"/>
    <w:rsid w:val="00AF469F"/>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rsid w:val="00F73187"/>
    <w:pPr>
      <w:numPr>
        <w:numId w:val="5"/>
      </w:numPr>
      <w:ind w:left="993"/>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F73187"/>
    <w:rPr>
      <w:rFonts w:cs="Arial"/>
      <w:sz w:val="24"/>
      <w:szCs w:val="24"/>
      <w:lang w:eastAsia="en-US"/>
    </w:rPr>
  </w:style>
  <w:style w:type="paragraph" w:customStyle="1" w:styleId="Title0">
    <w:name w:val="_Title 0"/>
    <w:basedOn w:val="Title1"/>
    <w:link w:val="Title0Char"/>
    <w:qFormat/>
    <w:rsid w:val="00AF469F"/>
    <w:rPr>
      <w:sz w:val="72"/>
      <w:szCs w:val="72"/>
    </w:rPr>
  </w:style>
  <w:style w:type="character" w:customStyle="1" w:styleId="Title0Char">
    <w:name w:val="_Title 0 Char"/>
    <w:link w:val="Title0"/>
    <w:rsid w:val="00AF469F"/>
    <w:rPr>
      <w:b/>
      <w:bCs/>
      <w:sz w:val="72"/>
      <w:szCs w:val="72"/>
      <w:lang w:eastAsia="en-US"/>
    </w:rPr>
  </w:style>
  <w:style w:type="paragraph" w:styleId="ListParagraph">
    <w:name w:val="List Paragraph"/>
    <w:basedOn w:val="Normal"/>
    <w:uiPriority w:val="34"/>
    <w:qFormat/>
    <w:rsid w:val="00C0633A"/>
    <w:pPr>
      <w:ind w:left="720"/>
      <w:contextualSpacing/>
    </w:pPr>
  </w:style>
  <w:style w:type="paragraph" w:customStyle="1" w:styleId="TopBar">
    <w:name w:val="_Top Bar"/>
    <w:basedOn w:val="TitleBar"/>
    <w:link w:val="TopBarChar"/>
    <w:qFormat/>
    <w:rsid w:val="00AF469F"/>
  </w:style>
  <w:style w:type="paragraph" w:customStyle="1" w:styleId="Textx12">
    <w:name w:val="_Text x12"/>
    <w:link w:val="Textx12Char"/>
    <w:qFormat/>
    <w:rsid w:val="00AF469F"/>
    <w:pPr>
      <w:spacing w:after="120" w:line="276" w:lineRule="auto"/>
      <w:jc w:val="both"/>
    </w:pPr>
    <w:rPr>
      <w:sz w:val="24"/>
      <w:szCs w:val="22"/>
      <w:lang w:eastAsia="en-US"/>
    </w:rPr>
  </w:style>
  <w:style w:type="character" w:customStyle="1" w:styleId="TopBarChar">
    <w:name w:val="_Top Bar Char"/>
    <w:link w:val="TopBar"/>
    <w:rsid w:val="00AF469F"/>
    <w:rPr>
      <w:b/>
      <w:sz w:val="32"/>
      <w:szCs w:val="32"/>
      <w:shd w:val="clear" w:color="auto" w:fill="F2F2F2"/>
    </w:rPr>
  </w:style>
  <w:style w:type="character" w:customStyle="1" w:styleId="Textx12Char">
    <w:name w:val="_Text x12 Char"/>
    <w:link w:val="Textx12"/>
    <w:rsid w:val="00AF469F"/>
    <w:rPr>
      <w:sz w:val="24"/>
      <w:lang w:eastAsia="en-US"/>
    </w:rPr>
  </w:style>
  <w:style w:type="paragraph" w:customStyle="1" w:styleId="Textx10">
    <w:name w:val="_Text x10"/>
    <w:basedOn w:val="Textx12"/>
    <w:link w:val="Textx10Char"/>
    <w:rsid w:val="00AF469F"/>
    <w:rPr>
      <w:sz w:val="20"/>
    </w:rPr>
  </w:style>
  <w:style w:type="character" w:customStyle="1" w:styleId="Textx10Char">
    <w:name w:val="_Text x10 Char"/>
    <w:link w:val="Textx10"/>
    <w:rsid w:val="00AF469F"/>
    <w:rPr>
      <w:lang w:eastAsia="en-US"/>
    </w:rPr>
  </w:style>
  <w:style w:type="paragraph" w:styleId="NormalWeb">
    <w:name w:val="Normal (Web)"/>
    <w:basedOn w:val="Normal"/>
    <w:rsid w:val="00EA591F"/>
    <w:pPr>
      <w:spacing w:before="100" w:beforeAutospacing="1" w:after="100" w:afterAutospacing="1"/>
    </w:pPr>
    <w:rPr>
      <w:rFonts w:ascii="Times New Roman" w:hAnsi="Times New Roman"/>
    </w:rPr>
  </w:style>
  <w:style w:type="character" w:styleId="CommentReference">
    <w:name w:val="annotation reference"/>
    <w:rsid w:val="00E86E71"/>
    <w:rPr>
      <w:sz w:val="16"/>
      <w:szCs w:val="16"/>
    </w:rPr>
  </w:style>
  <w:style w:type="paragraph" w:styleId="CommentText">
    <w:name w:val="annotation text"/>
    <w:basedOn w:val="Normal"/>
    <w:link w:val="CommentTextChar"/>
    <w:rsid w:val="00E86E71"/>
    <w:rPr>
      <w:sz w:val="20"/>
      <w:szCs w:val="20"/>
    </w:rPr>
  </w:style>
  <w:style w:type="character" w:customStyle="1" w:styleId="CommentTextChar">
    <w:name w:val="Comment Text Char"/>
    <w:basedOn w:val="DefaultParagraphFont"/>
    <w:link w:val="CommentText"/>
    <w:rsid w:val="00E86E71"/>
  </w:style>
  <w:style w:type="paragraph" w:styleId="CommentSubject">
    <w:name w:val="annotation subject"/>
    <w:basedOn w:val="CommentText"/>
    <w:next w:val="CommentText"/>
    <w:link w:val="CommentSubjectChar"/>
    <w:rsid w:val="00E86E71"/>
    <w:rPr>
      <w:b/>
      <w:bCs/>
    </w:rPr>
  </w:style>
  <w:style w:type="character" w:customStyle="1" w:styleId="CommentSubjectChar">
    <w:name w:val="Comment Subject Char"/>
    <w:link w:val="CommentSubject"/>
    <w:rsid w:val="00E86E71"/>
    <w:rPr>
      <w:b/>
      <w:bCs/>
    </w:rPr>
  </w:style>
  <w:style w:type="paragraph" w:styleId="PlainText">
    <w:name w:val="Plain Text"/>
    <w:basedOn w:val="Normal"/>
    <w:link w:val="PlainTextChar"/>
    <w:rsid w:val="0049290E"/>
    <w:rPr>
      <w:rFonts w:ascii="Courier New" w:hAnsi="Courier New" w:cs="Courier New"/>
      <w:sz w:val="20"/>
      <w:szCs w:val="20"/>
      <w:lang w:eastAsia="en-US"/>
    </w:rPr>
  </w:style>
  <w:style w:type="character" w:customStyle="1" w:styleId="PlainTextChar">
    <w:name w:val="Plain Text Char"/>
    <w:link w:val="PlainText"/>
    <w:rsid w:val="0049290E"/>
    <w:rPr>
      <w:rFonts w:ascii="Courier New" w:hAnsi="Courier New" w:cs="Courier New"/>
      <w:lang w:eastAsia="en-US"/>
    </w:rPr>
  </w:style>
  <w:style w:type="paragraph" w:customStyle="1" w:styleId="Default">
    <w:name w:val="Default"/>
    <w:rsid w:val="0049290E"/>
    <w:pPr>
      <w:autoSpaceDE w:val="0"/>
      <w:autoSpaceDN w:val="0"/>
      <w:adjustRightInd w:val="0"/>
      <w:spacing w:after="200" w:line="276" w:lineRule="auto"/>
    </w:pPr>
    <w:rPr>
      <w:rFonts w:ascii="GillSans Light" w:hAnsi="GillSans Light" w:cs="GillSans Light"/>
      <w:color w:val="000000"/>
      <w:sz w:val="24"/>
      <w:szCs w:val="24"/>
      <w:lang w:eastAsia="en-US"/>
    </w:rPr>
  </w:style>
  <w:style w:type="paragraph" w:customStyle="1" w:styleId="Pa0">
    <w:name w:val="Pa0"/>
    <w:basedOn w:val="Default"/>
    <w:next w:val="Default"/>
    <w:uiPriority w:val="99"/>
    <w:rsid w:val="0049290E"/>
    <w:pPr>
      <w:spacing w:line="241" w:lineRule="atLeast"/>
    </w:pPr>
    <w:rPr>
      <w:rFonts w:cs="Times New Roman"/>
      <w:color w:val="auto"/>
    </w:rPr>
  </w:style>
  <w:style w:type="character" w:customStyle="1" w:styleId="A0">
    <w:name w:val="A0"/>
    <w:uiPriority w:val="99"/>
    <w:rsid w:val="0049290E"/>
    <w:rPr>
      <w:rFonts w:cs="GillSans Light"/>
      <w:color w:val="000000"/>
      <w:sz w:val="22"/>
      <w:szCs w:val="22"/>
    </w:rPr>
  </w:style>
  <w:style w:type="character" w:customStyle="1" w:styleId="A1">
    <w:name w:val="A1"/>
    <w:uiPriority w:val="99"/>
    <w:rsid w:val="0049290E"/>
    <w:rPr>
      <w:rFonts w:cs="GillSans Light"/>
      <w:color w:val="000000"/>
      <w:sz w:val="46"/>
      <w:szCs w:val="46"/>
    </w:rPr>
  </w:style>
  <w:style w:type="paragraph" w:styleId="TOC6">
    <w:name w:val="toc 6"/>
    <w:basedOn w:val="Normal"/>
    <w:next w:val="Normal"/>
    <w:autoRedefine/>
    <w:uiPriority w:val="39"/>
    <w:unhideWhenUsed/>
    <w:rsid w:val="0066000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6000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6000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60007"/>
    <w:pPr>
      <w:spacing w:after="100"/>
      <w:ind w:left="1760"/>
    </w:pPr>
    <w:rPr>
      <w:rFonts w:asciiTheme="minorHAnsi" w:eastAsiaTheme="minorEastAsia" w:hAnsiTheme="minorHAnsi" w:cstheme="minorBidi"/>
    </w:rPr>
  </w:style>
  <w:style w:type="paragraph" w:customStyle="1" w:styleId="Normal1">
    <w:name w:val="Normal1"/>
    <w:rsid w:val="006F1BF1"/>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7B2E49"/>
    <w:rPr>
      <w:color w:val="954F72"/>
      <w:u w:val="single"/>
    </w:rPr>
  </w:style>
  <w:style w:type="paragraph" w:customStyle="1" w:styleId="msonormal0">
    <w:name w:val="msonormal"/>
    <w:basedOn w:val="Normal"/>
    <w:rsid w:val="007B2E49"/>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7B2E49"/>
    <w:pP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Normal"/>
    <w:rsid w:val="007B2E4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TBodyText">
    <w:name w:val="DfT Body Text"/>
    <w:basedOn w:val="Normal"/>
    <w:rsid w:val="00357100"/>
    <w:pPr>
      <w:spacing w:after="120" w:line="240" w:lineRule="auto"/>
    </w:pPr>
    <w:rPr>
      <w:rFonts w:ascii="Arial" w:eastAsia="Times New Roman" w:hAnsi="Arial"/>
      <w:sz w:val="24"/>
      <w:szCs w:val="24"/>
    </w:rPr>
  </w:style>
  <w:style w:type="paragraph" w:customStyle="1" w:styleId="DfTBodyTextBold">
    <w:name w:val="DfT Body Text Bold"/>
    <w:basedOn w:val="DfTBodyText"/>
    <w:next w:val="DfTBodyText"/>
    <w:rsid w:val="00357100"/>
    <w:rPr>
      <w:b/>
    </w:rPr>
  </w:style>
  <w:style w:type="character" w:styleId="Strong">
    <w:name w:val="Strong"/>
    <w:basedOn w:val="DefaultParagraphFont"/>
    <w:uiPriority w:val="22"/>
    <w:qFormat/>
    <w:rsid w:val="000E0E89"/>
    <w:rPr>
      <w:b/>
      <w:bCs/>
    </w:rPr>
  </w:style>
  <w:style w:type="paragraph" w:styleId="NoSpacing">
    <w:name w:val="No Spacing"/>
    <w:uiPriority w:val="1"/>
    <w:qFormat/>
    <w:rsid w:val="00693465"/>
    <w:rPr>
      <w:sz w:val="22"/>
      <w:szCs w:val="22"/>
      <w:lang w:eastAsia="en-US"/>
    </w:rPr>
  </w:style>
  <w:style w:type="paragraph" w:customStyle="1" w:styleId="BodyText1">
    <w:name w:val="Body Text1"/>
    <w:basedOn w:val="Normal"/>
    <w:link w:val="BodytextChar"/>
    <w:uiPriority w:val="99"/>
    <w:rsid w:val="00430206"/>
    <w:pPr>
      <w:spacing w:after="120" w:line="240" w:lineRule="auto"/>
      <w:ind w:left="567" w:right="-1"/>
      <w:jc w:val="both"/>
    </w:pPr>
    <w:rPr>
      <w:rFonts w:ascii="Arial" w:eastAsia="Times New Roman" w:hAnsi="Arial"/>
      <w:sz w:val="20"/>
      <w:szCs w:val="20"/>
    </w:rPr>
  </w:style>
  <w:style w:type="character" w:customStyle="1" w:styleId="BodytextChar">
    <w:name w:val="Body text Char"/>
    <w:link w:val="BodyText1"/>
    <w:uiPriority w:val="99"/>
    <w:locked/>
    <w:rsid w:val="00430206"/>
    <w:rPr>
      <w:rFonts w:ascii="Arial" w:eastAsia="Times New Roman" w:hAnsi="Arial"/>
    </w:rPr>
  </w:style>
  <w:style w:type="paragraph" w:customStyle="1" w:styleId="StyleHeading1Propoh11heading1PARA1H1ASAPHeading1Heading">
    <w:name w:val="Style Heading 1Propoh11heading 1PARA1H1ASAPHeading 1Heading..."/>
    <w:basedOn w:val="Heading1"/>
    <w:uiPriority w:val="99"/>
    <w:rsid w:val="00430206"/>
    <w:pPr>
      <w:spacing w:before="0" w:after="320" w:line="240" w:lineRule="auto"/>
      <w:ind w:right="170"/>
    </w:pPr>
    <w:rPr>
      <w:rFonts w:ascii="Arial" w:hAnsi="Arial"/>
      <w:color w:val="auto"/>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174808922">
      <w:bodyDiv w:val="1"/>
      <w:marLeft w:val="0"/>
      <w:marRight w:val="0"/>
      <w:marTop w:val="0"/>
      <w:marBottom w:val="0"/>
      <w:divBdr>
        <w:top w:val="none" w:sz="0" w:space="0" w:color="auto"/>
        <w:left w:val="none" w:sz="0" w:space="0" w:color="auto"/>
        <w:bottom w:val="none" w:sz="0" w:space="0" w:color="auto"/>
        <w:right w:val="none" w:sz="0" w:space="0" w:color="auto"/>
      </w:divBdr>
    </w:div>
    <w:div w:id="278531313">
      <w:bodyDiv w:val="1"/>
      <w:marLeft w:val="0"/>
      <w:marRight w:val="0"/>
      <w:marTop w:val="0"/>
      <w:marBottom w:val="0"/>
      <w:divBdr>
        <w:top w:val="none" w:sz="0" w:space="0" w:color="auto"/>
        <w:left w:val="none" w:sz="0" w:space="0" w:color="auto"/>
        <w:bottom w:val="none" w:sz="0" w:space="0" w:color="auto"/>
        <w:right w:val="none" w:sz="0" w:space="0" w:color="auto"/>
      </w:divBdr>
    </w:div>
    <w:div w:id="289409614">
      <w:bodyDiv w:val="1"/>
      <w:marLeft w:val="0"/>
      <w:marRight w:val="0"/>
      <w:marTop w:val="0"/>
      <w:marBottom w:val="0"/>
      <w:divBdr>
        <w:top w:val="none" w:sz="0" w:space="0" w:color="auto"/>
        <w:left w:val="none" w:sz="0" w:space="0" w:color="auto"/>
        <w:bottom w:val="none" w:sz="0" w:space="0" w:color="auto"/>
        <w:right w:val="none" w:sz="0" w:space="0" w:color="auto"/>
      </w:divBdr>
    </w:div>
    <w:div w:id="793208020">
      <w:bodyDiv w:val="1"/>
      <w:marLeft w:val="0"/>
      <w:marRight w:val="0"/>
      <w:marTop w:val="0"/>
      <w:marBottom w:val="0"/>
      <w:divBdr>
        <w:top w:val="none" w:sz="0" w:space="0" w:color="auto"/>
        <w:left w:val="none" w:sz="0" w:space="0" w:color="auto"/>
        <w:bottom w:val="none" w:sz="0" w:space="0" w:color="auto"/>
        <w:right w:val="none" w:sz="0" w:space="0" w:color="auto"/>
      </w:divBdr>
    </w:div>
    <w:div w:id="836844473">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145194460">
      <w:bodyDiv w:val="1"/>
      <w:marLeft w:val="0"/>
      <w:marRight w:val="0"/>
      <w:marTop w:val="0"/>
      <w:marBottom w:val="0"/>
      <w:divBdr>
        <w:top w:val="none" w:sz="0" w:space="0" w:color="auto"/>
        <w:left w:val="none" w:sz="0" w:space="0" w:color="auto"/>
        <w:bottom w:val="none" w:sz="0" w:space="0" w:color="auto"/>
        <w:right w:val="none" w:sz="0" w:space="0" w:color="auto"/>
      </w:divBdr>
    </w:div>
    <w:div w:id="1203324697">
      <w:bodyDiv w:val="1"/>
      <w:marLeft w:val="0"/>
      <w:marRight w:val="0"/>
      <w:marTop w:val="0"/>
      <w:marBottom w:val="0"/>
      <w:divBdr>
        <w:top w:val="none" w:sz="0" w:space="0" w:color="auto"/>
        <w:left w:val="none" w:sz="0" w:space="0" w:color="auto"/>
        <w:bottom w:val="none" w:sz="0" w:space="0" w:color="auto"/>
        <w:right w:val="none" w:sz="0" w:space="0" w:color="auto"/>
      </w:divBdr>
    </w:div>
    <w:div w:id="1226142596">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03581230">
      <w:bodyDiv w:val="1"/>
      <w:marLeft w:val="0"/>
      <w:marRight w:val="0"/>
      <w:marTop w:val="0"/>
      <w:marBottom w:val="0"/>
      <w:divBdr>
        <w:top w:val="none" w:sz="0" w:space="0" w:color="auto"/>
        <w:left w:val="none" w:sz="0" w:space="0" w:color="auto"/>
        <w:bottom w:val="none" w:sz="0" w:space="0" w:color="auto"/>
        <w:right w:val="none" w:sz="0" w:space="0" w:color="auto"/>
      </w:divBdr>
    </w:div>
    <w:div w:id="1353340074">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18542234">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560480940">
      <w:bodyDiv w:val="1"/>
      <w:marLeft w:val="0"/>
      <w:marRight w:val="0"/>
      <w:marTop w:val="0"/>
      <w:marBottom w:val="0"/>
      <w:divBdr>
        <w:top w:val="none" w:sz="0" w:space="0" w:color="auto"/>
        <w:left w:val="none" w:sz="0" w:space="0" w:color="auto"/>
        <w:bottom w:val="none" w:sz="0" w:space="0" w:color="auto"/>
        <w:right w:val="none" w:sz="0" w:space="0" w:color="auto"/>
      </w:divBdr>
    </w:div>
    <w:div w:id="1594899915">
      <w:bodyDiv w:val="1"/>
      <w:marLeft w:val="0"/>
      <w:marRight w:val="0"/>
      <w:marTop w:val="0"/>
      <w:marBottom w:val="0"/>
      <w:divBdr>
        <w:top w:val="none" w:sz="0" w:space="0" w:color="auto"/>
        <w:left w:val="none" w:sz="0" w:space="0" w:color="auto"/>
        <w:bottom w:val="none" w:sz="0" w:space="0" w:color="auto"/>
        <w:right w:val="none" w:sz="0" w:space="0" w:color="auto"/>
      </w:divBdr>
    </w:div>
    <w:div w:id="1612855240">
      <w:bodyDiv w:val="1"/>
      <w:marLeft w:val="0"/>
      <w:marRight w:val="0"/>
      <w:marTop w:val="0"/>
      <w:marBottom w:val="0"/>
      <w:divBdr>
        <w:top w:val="none" w:sz="0" w:space="0" w:color="auto"/>
        <w:left w:val="none" w:sz="0" w:space="0" w:color="auto"/>
        <w:bottom w:val="none" w:sz="0" w:space="0" w:color="auto"/>
        <w:right w:val="none" w:sz="0" w:space="0" w:color="auto"/>
      </w:divBdr>
    </w:div>
    <w:div w:id="1696228325">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 w:id="1771507443">
      <w:bodyDiv w:val="1"/>
      <w:marLeft w:val="0"/>
      <w:marRight w:val="0"/>
      <w:marTop w:val="0"/>
      <w:marBottom w:val="0"/>
      <w:divBdr>
        <w:top w:val="none" w:sz="0" w:space="0" w:color="auto"/>
        <w:left w:val="none" w:sz="0" w:space="0" w:color="auto"/>
        <w:bottom w:val="none" w:sz="0" w:space="0" w:color="auto"/>
        <w:right w:val="none" w:sz="0" w:space="0" w:color="auto"/>
      </w:divBdr>
    </w:div>
    <w:div w:id="1822647858">
      <w:bodyDiv w:val="1"/>
      <w:marLeft w:val="0"/>
      <w:marRight w:val="0"/>
      <w:marTop w:val="0"/>
      <w:marBottom w:val="0"/>
      <w:divBdr>
        <w:top w:val="none" w:sz="0" w:space="0" w:color="auto"/>
        <w:left w:val="none" w:sz="0" w:space="0" w:color="auto"/>
        <w:bottom w:val="none" w:sz="0" w:space="0" w:color="auto"/>
        <w:right w:val="none" w:sz="0" w:space="0" w:color="auto"/>
      </w:divBdr>
    </w:div>
    <w:div w:id="1970738896">
      <w:bodyDiv w:val="1"/>
      <w:marLeft w:val="0"/>
      <w:marRight w:val="0"/>
      <w:marTop w:val="0"/>
      <w:marBottom w:val="0"/>
      <w:divBdr>
        <w:top w:val="none" w:sz="0" w:space="0" w:color="auto"/>
        <w:left w:val="none" w:sz="0" w:space="0" w:color="auto"/>
        <w:bottom w:val="none" w:sz="0" w:space="0" w:color="auto"/>
        <w:right w:val="none" w:sz="0" w:space="0" w:color="auto"/>
      </w:divBdr>
    </w:div>
    <w:div w:id="2041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astmidstender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ottinghamcity.gov.uk/information-for-business/business-information-and-support/procure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midstenders.org" TargetMode="Externa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mi.com/app/uploads/2023/03/Hosted-Payment_Page-CSS.zi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nmi.com/app/uploads/2023/09/Version-AC-eKashu-Hosted-payment-page-Integration-Guide.pdf" TargetMode="External"/><Relationship Id="rId10" Type="http://schemas.openxmlformats.org/officeDocument/2006/relationships/header" Target="header1.xml"/><Relationship Id="rId19" Type="http://schemas.openxmlformats.org/officeDocument/2006/relationships/hyperlink" Target="http://www.eastmidstend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ivingwage.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8302-33E9-4682-952E-8FF5CC58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12365</Words>
  <Characters>70654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82854</CharactersWithSpaces>
  <SharedDoc>false</SharedDoc>
  <HLinks>
    <vt:vector size="282" baseType="variant">
      <vt:variant>
        <vt:i4>6422599</vt:i4>
      </vt:variant>
      <vt:variant>
        <vt:i4>258</vt:i4>
      </vt:variant>
      <vt:variant>
        <vt:i4>0</vt:i4>
      </vt:variant>
      <vt:variant>
        <vt:i4>5</vt:i4>
      </vt:variant>
      <vt:variant>
        <vt:lpwstr>mailto:Employer.hub@nottinghamcity.gov.uk</vt:lpwstr>
      </vt:variant>
      <vt:variant>
        <vt:lpwstr/>
      </vt:variant>
      <vt:variant>
        <vt:i4>7405692</vt:i4>
      </vt:variant>
      <vt:variant>
        <vt:i4>255</vt:i4>
      </vt:variant>
      <vt:variant>
        <vt:i4>0</vt:i4>
      </vt:variant>
      <vt:variant>
        <vt:i4>5</vt:i4>
      </vt:variant>
      <vt:variant>
        <vt:lpwstr>http://www.d2n2growthhub.co.uk/</vt:lpwstr>
      </vt:variant>
      <vt:variant>
        <vt:lpwstr/>
      </vt:variant>
      <vt:variant>
        <vt:i4>6553603</vt:i4>
      </vt:variant>
      <vt:variant>
        <vt:i4>252</vt:i4>
      </vt:variant>
      <vt:variant>
        <vt:i4>0</vt:i4>
      </vt:variant>
      <vt:variant>
        <vt:i4>5</vt:i4>
      </vt:variant>
      <vt:variant>
        <vt:lpwstr>mailto:aspire@futuresadvice.co.uk</vt:lpwstr>
      </vt:variant>
      <vt:variant>
        <vt:lpwstr/>
      </vt:variant>
      <vt:variant>
        <vt:i4>7340078</vt:i4>
      </vt:variant>
      <vt:variant>
        <vt:i4>249</vt:i4>
      </vt:variant>
      <vt:variant>
        <vt:i4>0</vt:i4>
      </vt:variant>
      <vt:variant>
        <vt:i4>5</vt:i4>
      </vt:variant>
      <vt:variant>
        <vt:lpwstr>http://www.futuresadvice.co.uk/aspire-for-employers</vt:lpwstr>
      </vt:variant>
      <vt:variant>
        <vt:lpwstr/>
      </vt:variant>
      <vt:variant>
        <vt:i4>5177463</vt:i4>
      </vt:variant>
      <vt:variant>
        <vt:i4>246</vt:i4>
      </vt:variant>
      <vt:variant>
        <vt:i4>0</vt:i4>
      </vt:variant>
      <vt:variant>
        <vt:i4>5</vt:i4>
      </vt:variant>
      <vt:variant>
        <vt:lpwstr>mailto:info@nottinghamjobs.com</vt:lpwstr>
      </vt:variant>
      <vt:variant>
        <vt:lpwstr/>
      </vt:variant>
      <vt:variant>
        <vt:i4>3670066</vt:i4>
      </vt:variant>
      <vt:variant>
        <vt:i4>243</vt:i4>
      </vt:variant>
      <vt:variant>
        <vt:i4>0</vt:i4>
      </vt:variant>
      <vt:variant>
        <vt:i4>5</vt:i4>
      </vt:variant>
      <vt:variant>
        <vt:lpwstr>http://www.nottinghamjobs.com/</vt:lpwstr>
      </vt:variant>
      <vt:variant>
        <vt:lpwstr/>
      </vt:variant>
      <vt:variant>
        <vt:i4>3145840</vt:i4>
      </vt:variant>
      <vt:variant>
        <vt:i4>240</vt:i4>
      </vt:variant>
      <vt:variant>
        <vt:i4>0</vt:i4>
      </vt:variant>
      <vt:variant>
        <vt:i4>5</vt:i4>
      </vt:variant>
      <vt:variant>
        <vt:lpwstr>http://www.eastmidstenders.org/</vt:lpwstr>
      </vt:variant>
      <vt:variant>
        <vt:lpwstr/>
      </vt:variant>
      <vt:variant>
        <vt:i4>3145840</vt:i4>
      </vt:variant>
      <vt:variant>
        <vt:i4>237</vt:i4>
      </vt:variant>
      <vt:variant>
        <vt:i4>0</vt:i4>
      </vt:variant>
      <vt:variant>
        <vt:i4>5</vt:i4>
      </vt:variant>
      <vt:variant>
        <vt:lpwstr>http://www.eastmidstenders.org/</vt:lpwstr>
      </vt:variant>
      <vt:variant>
        <vt:lpwstr/>
      </vt:variant>
      <vt:variant>
        <vt:i4>2031676</vt:i4>
      </vt:variant>
      <vt:variant>
        <vt:i4>230</vt:i4>
      </vt:variant>
      <vt:variant>
        <vt:i4>0</vt:i4>
      </vt:variant>
      <vt:variant>
        <vt:i4>5</vt:i4>
      </vt:variant>
      <vt:variant>
        <vt:lpwstr/>
      </vt:variant>
      <vt:variant>
        <vt:lpwstr>_Toc469911069</vt:lpwstr>
      </vt:variant>
      <vt:variant>
        <vt:i4>2031676</vt:i4>
      </vt:variant>
      <vt:variant>
        <vt:i4>224</vt:i4>
      </vt:variant>
      <vt:variant>
        <vt:i4>0</vt:i4>
      </vt:variant>
      <vt:variant>
        <vt:i4>5</vt:i4>
      </vt:variant>
      <vt:variant>
        <vt:lpwstr/>
      </vt:variant>
      <vt:variant>
        <vt:lpwstr>_Toc469911068</vt:lpwstr>
      </vt:variant>
      <vt:variant>
        <vt:i4>2031676</vt:i4>
      </vt:variant>
      <vt:variant>
        <vt:i4>218</vt:i4>
      </vt:variant>
      <vt:variant>
        <vt:i4>0</vt:i4>
      </vt:variant>
      <vt:variant>
        <vt:i4>5</vt:i4>
      </vt:variant>
      <vt:variant>
        <vt:lpwstr/>
      </vt:variant>
      <vt:variant>
        <vt:lpwstr>_Toc469911067</vt:lpwstr>
      </vt:variant>
      <vt:variant>
        <vt:i4>2031676</vt:i4>
      </vt:variant>
      <vt:variant>
        <vt:i4>212</vt:i4>
      </vt:variant>
      <vt:variant>
        <vt:i4>0</vt:i4>
      </vt:variant>
      <vt:variant>
        <vt:i4>5</vt:i4>
      </vt:variant>
      <vt:variant>
        <vt:lpwstr/>
      </vt:variant>
      <vt:variant>
        <vt:lpwstr>_Toc469911066</vt:lpwstr>
      </vt:variant>
      <vt:variant>
        <vt:i4>2031676</vt:i4>
      </vt:variant>
      <vt:variant>
        <vt:i4>206</vt:i4>
      </vt:variant>
      <vt:variant>
        <vt:i4>0</vt:i4>
      </vt:variant>
      <vt:variant>
        <vt:i4>5</vt:i4>
      </vt:variant>
      <vt:variant>
        <vt:lpwstr/>
      </vt:variant>
      <vt:variant>
        <vt:lpwstr>_Toc469911065</vt:lpwstr>
      </vt:variant>
      <vt:variant>
        <vt:i4>2031676</vt:i4>
      </vt:variant>
      <vt:variant>
        <vt:i4>200</vt:i4>
      </vt:variant>
      <vt:variant>
        <vt:i4>0</vt:i4>
      </vt:variant>
      <vt:variant>
        <vt:i4>5</vt:i4>
      </vt:variant>
      <vt:variant>
        <vt:lpwstr/>
      </vt:variant>
      <vt:variant>
        <vt:lpwstr>_Toc469911064</vt:lpwstr>
      </vt:variant>
      <vt:variant>
        <vt:i4>1835068</vt:i4>
      </vt:variant>
      <vt:variant>
        <vt:i4>194</vt:i4>
      </vt:variant>
      <vt:variant>
        <vt:i4>0</vt:i4>
      </vt:variant>
      <vt:variant>
        <vt:i4>5</vt:i4>
      </vt:variant>
      <vt:variant>
        <vt:lpwstr/>
      </vt:variant>
      <vt:variant>
        <vt:lpwstr>_Toc469911057</vt:lpwstr>
      </vt:variant>
      <vt:variant>
        <vt:i4>1835068</vt:i4>
      </vt:variant>
      <vt:variant>
        <vt:i4>188</vt:i4>
      </vt:variant>
      <vt:variant>
        <vt:i4>0</vt:i4>
      </vt:variant>
      <vt:variant>
        <vt:i4>5</vt:i4>
      </vt:variant>
      <vt:variant>
        <vt:lpwstr/>
      </vt:variant>
      <vt:variant>
        <vt:lpwstr>_Toc469911056</vt:lpwstr>
      </vt:variant>
      <vt:variant>
        <vt:i4>1835068</vt:i4>
      </vt:variant>
      <vt:variant>
        <vt:i4>182</vt:i4>
      </vt:variant>
      <vt:variant>
        <vt:i4>0</vt:i4>
      </vt:variant>
      <vt:variant>
        <vt:i4>5</vt:i4>
      </vt:variant>
      <vt:variant>
        <vt:lpwstr/>
      </vt:variant>
      <vt:variant>
        <vt:lpwstr>_Toc469911055</vt:lpwstr>
      </vt:variant>
      <vt:variant>
        <vt:i4>1835068</vt:i4>
      </vt:variant>
      <vt:variant>
        <vt:i4>176</vt:i4>
      </vt:variant>
      <vt:variant>
        <vt:i4>0</vt:i4>
      </vt:variant>
      <vt:variant>
        <vt:i4>5</vt:i4>
      </vt:variant>
      <vt:variant>
        <vt:lpwstr/>
      </vt:variant>
      <vt:variant>
        <vt:lpwstr>_Toc469911053</vt:lpwstr>
      </vt:variant>
      <vt:variant>
        <vt:i4>1835068</vt:i4>
      </vt:variant>
      <vt:variant>
        <vt:i4>170</vt:i4>
      </vt:variant>
      <vt:variant>
        <vt:i4>0</vt:i4>
      </vt:variant>
      <vt:variant>
        <vt:i4>5</vt:i4>
      </vt:variant>
      <vt:variant>
        <vt:lpwstr/>
      </vt:variant>
      <vt:variant>
        <vt:lpwstr>_Toc469911052</vt:lpwstr>
      </vt:variant>
      <vt:variant>
        <vt:i4>1835068</vt:i4>
      </vt:variant>
      <vt:variant>
        <vt:i4>164</vt:i4>
      </vt:variant>
      <vt:variant>
        <vt:i4>0</vt:i4>
      </vt:variant>
      <vt:variant>
        <vt:i4>5</vt:i4>
      </vt:variant>
      <vt:variant>
        <vt:lpwstr/>
      </vt:variant>
      <vt:variant>
        <vt:lpwstr>_Toc469911051</vt:lpwstr>
      </vt:variant>
      <vt:variant>
        <vt:i4>1835068</vt:i4>
      </vt:variant>
      <vt:variant>
        <vt:i4>158</vt:i4>
      </vt:variant>
      <vt:variant>
        <vt:i4>0</vt:i4>
      </vt:variant>
      <vt:variant>
        <vt:i4>5</vt:i4>
      </vt:variant>
      <vt:variant>
        <vt:lpwstr/>
      </vt:variant>
      <vt:variant>
        <vt:lpwstr>_Toc469911050</vt:lpwstr>
      </vt:variant>
      <vt:variant>
        <vt:i4>1900604</vt:i4>
      </vt:variant>
      <vt:variant>
        <vt:i4>152</vt:i4>
      </vt:variant>
      <vt:variant>
        <vt:i4>0</vt:i4>
      </vt:variant>
      <vt:variant>
        <vt:i4>5</vt:i4>
      </vt:variant>
      <vt:variant>
        <vt:lpwstr/>
      </vt:variant>
      <vt:variant>
        <vt:lpwstr>_Toc469911049</vt:lpwstr>
      </vt:variant>
      <vt:variant>
        <vt:i4>1900604</vt:i4>
      </vt:variant>
      <vt:variant>
        <vt:i4>146</vt:i4>
      </vt:variant>
      <vt:variant>
        <vt:i4>0</vt:i4>
      </vt:variant>
      <vt:variant>
        <vt:i4>5</vt:i4>
      </vt:variant>
      <vt:variant>
        <vt:lpwstr/>
      </vt:variant>
      <vt:variant>
        <vt:lpwstr>_Toc469911048</vt:lpwstr>
      </vt:variant>
      <vt:variant>
        <vt:i4>1900604</vt:i4>
      </vt:variant>
      <vt:variant>
        <vt:i4>140</vt:i4>
      </vt:variant>
      <vt:variant>
        <vt:i4>0</vt:i4>
      </vt:variant>
      <vt:variant>
        <vt:i4>5</vt:i4>
      </vt:variant>
      <vt:variant>
        <vt:lpwstr/>
      </vt:variant>
      <vt:variant>
        <vt:lpwstr>_Toc469911047</vt:lpwstr>
      </vt:variant>
      <vt:variant>
        <vt:i4>1900604</vt:i4>
      </vt:variant>
      <vt:variant>
        <vt:i4>134</vt:i4>
      </vt:variant>
      <vt:variant>
        <vt:i4>0</vt:i4>
      </vt:variant>
      <vt:variant>
        <vt:i4>5</vt:i4>
      </vt:variant>
      <vt:variant>
        <vt:lpwstr/>
      </vt:variant>
      <vt:variant>
        <vt:lpwstr>_Toc469911046</vt:lpwstr>
      </vt:variant>
      <vt:variant>
        <vt:i4>1900604</vt:i4>
      </vt:variant>
      <vt:variant>
        <vt:i4>128</vt:i4>
      </vt:variant>
      <vt:variant>
        <vt:i4>0</vt:i4>
      </vt:variant>
      <vt:variant>
        <vt:i4>5</vt:i4>
      </vt:variant>
      <vt:variant>
        <vt:lpwstr/>
      </vt:variant>
      <vt:variant>
        <vt:lpwstr>_Toc469911045</vt:lpwstr>
      </vt:variant>
      <vt:variant>
        <vt:i4>1900604</vt:i4>
      </vt:variant>
      <vt:variant>
        <vt:i4>122</vt:i4>
      </vt:variant>
      <vt:variant>
        <vt:i4>0</vt:i4>
      </vt:variant>
      <vt:variant>
        <vt:i4>5</vt:i4>
      </vt:variant>
      <vt:variant>
        <vt:lpwstr/>
      </vt:variant>
      <vt:variant>
        <vt:lpwstr>_Toc469911044</vt:lpwstr>
      </vt:variant>
      <vt:variant>
        <vt:i4>1900604</vt:i4>
      </vt:variant>
      <vt:variant>
        <vt:i4>116</vt:i4>
      </vt:variant>
      <vt:variant>
        <vt:i4>0</vt:i4>
      </vt:variant>
      <vt:variant>
        <vt:i4>5</vt:i4>
      </vt:variant>
      <vt:variant>
        <vt:lpwstr/>
      </vt:variant>
      <vt:variant>
        <vt:lpwstr>_Toc469911043</vt:lpwstr>
      </vt:variant>
      <vt:variant>
        <vt:i4>1900604</vt:i4>
      </vt:variant>
      <vt:variant>
        <vt:i4>110</vt:i4>
      </vt:variant>
      <vt:variant>
        <vt:i4>0</vt:i4>
      </vt:variant>
      <vt:variant>
        <vt:i4>5</vt:i4>
      </vt:variant>
      <vt:variant>
        <vt:lpwstr/>
      </vt:variant>
      <vt:variant>
        <vt:lpwstr>_Toc469911042</vt:lpwstr>
      </vt:variant>
      <vt:variant>
        <vt:i4>1900604</vt:i4>
      </vt:variant>
      <vt:variant>
        <vt:i4>104</vt:i4>
      </vt:variant>
      <vt:variant>
        <vt:i4>0</vt:i4>
      </vt:variant>
      <vt:variant>
        <vt:i4>5</vt:i4>
      </vt:variant>
      <vt:variant>
        <vt:lpwstr/>
      </vt:variant>
      <vt:variant>
        <vt:lpwstr>_Toc469911041</vt:lpwstr>
      </vt:variant>
      <vt:variant>
        <vt:i4>1900604</vt:i4>
      </vt:variant>
      <vt:variant>
        <vt:i4>98</vt:i4>
      </vt:variant>
      <vt:variant>
        <vt:i4>0</vt:i4>
      </vt:variant>
      <vt:variant>
        <vt:i4>5</vt:i4>
      </vt:variant>
      <vt:variant>
        <vt:lpwstr/>
      </vt:variant>
      <vt:variant>
        <vt:lpwstr>_Toc469911040</vt:lpwstr>
      </vt:variant>
      <vt:variant>
        <vt:i4>1703996</vt:i4>
      </vt:variant>
      <vt:variant>
        <vt:i4>92</vt:i4>
      </vt:variant>
      <vt:variant>
        <vt:i4>0</vt:i4>
      </vt:variant>
      <vt:variant>
        <vt:i4>5</vt:i4>
      </vt:variant>
      <vt:variant>
        <vt:lpwstr/>
      </vt:variant>
      <vt:variant>
        <vt:lpwstr>_Toc469911039</vt:lpwstr>
      </vt:variant>
      <vt:variant>
        <vt:i4>1703996</vt:i4>
      </vt:variant>
      <vt:variant>
        <vt:i4>86</vt:i4>
      </vt:variant>
      <vt:variant>
        <vt:i4>0</vt:i4>
      </vt:variant>
      <vt:variant>
        <vt:i4>5</vt:i4>
      </vt:variant>
      <vt:variant>
        <vt:lpwstr/>
      </vt:variant>
      <vt:variant>
        <vt:lpwstr>_Toc469911038</vt:lpwstr>
      </vt:variant>
      <vt:variant>
        <vt:i4>1703996</vt:i4>
      </vt:variant>
      <vt:variant>
        <vt:i4>80</vt:i4>
      </vt:variant>
      <vt:variant>
        <vt:i4>0</vt:i4>
      </vt:variant>
      <vt:variant>
        <vt:i4>5</vt:i4>
      </vt:variant>
      <vt:variant>
        <vt:lpwstr/>
      </vt:variant>
      <vt:variant>
        <vt:lpwstr>_Toc469911037</vt:lpwstr>
      </vt:variant>
      <vt:variant>
        <vt:i4>1703996</vt:i4>
      </vt:variant>
      <vt:variant>
        <vt:i4>74</vt:i4>
      </vt:variant>
      <vt:variant>
        <vt:i4>0</vt:i4>
      </vt:variant>
      <vt:variant>
        <vt:i4>5</vt:i4>
      </vt:variant>
      <vt:variant>
        <vt:lpwstr/>
      </vt:variant>
      <vt:variant>
        <vt:lpwstr>_Toc469911036</vt:lpwstr>
      </vt:variant>
      <vt:variant>
        <vt:i4>1703996</vt:i4>
      </vt:variant>
      <vt:variant>
        <vt:i4>68</vt:i4>
      </vt:variant>
      <vt:variant>
        <vt:i4>0</vt:i4>
      </vt:variant>
      <vt:variant>
        <vt:i4>5</vt:i4>
      </vt:variant>
      <vt:variant>
        <vt:lpwstr/>
      </vt:variant>
      <vt:variant>
        <vt:lpwstr>_Toc469911035</vt:lpwstr>
      </vt:variant>
      <vt:variant>
        <vt:i4>1703996</vt:i4>
      </vt:variant>
      <vt:variant>
        <vt:i4>62</vt:i4>
      </vt:variant>
      <vt:variant>
        <vt:i4>0</vt:i4>
      </vt:variant>
      <vt:variant>
        <vt:i4>5</vt:i4>
      </vt:variant>
      <vt:variant>
        <vt:lpwstr/>
      </vt:variant>
      <vt:variant>
        <vt:lpwstr>_Toc469911034</vt:lpwstr>
      </vt:variant>
      <vt:variant>
        <vt:i4>1703996</vt:i4>
      </vt:variant>
      <vt:variant>
        <vt:i4>56</vt:i4>
      </vt:variant>
      <vt:variant>
        <vt:i4>0</vt:i4>
      </vt:variant>
      <vt:variant>
        <vt:i4>5</vt:i4>
      </vt:variant>
      <vt:variant>
        <vt:lpwstr/>
      </vt:variant>
      <vt:variant>
        <vt:lpwstr>_Toc469911033</vt:lpwstr>
      </vt:variant>
      <vt:variant>
        <vt:i4>1703996</vt:i4>
      </vt:variant>
      <vt:variant>
        <vt:i4>50</vt:i4>
      </vt:variant>
      <vt:variant>
        <vt:i4>0</vt:i4>
      </vt:variant>
      <vt:variant>
        <vt:i4>5</vt:i4>
      </vt:variant>
      <vt:variant>
        <vt:lpwstr/>
      </vt:variant>
      <vt:variant>
        <vt:lpwstr>_Toc469911032</vt:lpwstr>
      </vt:variant>
      <vt:variant>
        <vt:i4>1703996</vt:i4>
      </vt:variant>
      <vt:variant>
        <vt:i4>44</vt:i4>
      </vt:variant>
      <vt:variant>
        <vt:i4>0</vt:i4>
      </vt:variant>
      <vt:variant>
        <vt:i4>5</vt:i4>
      </vt:variant>
      <vt:variant>
        <vt:lpwstr/>
      </vt:variant>
      <vt:variant>
        <vt:lpwstr>_Toc469911031</vt:lpwstr>
      </vt:variant>
      <vt:variant>
        <vt:i4>1703996</vt:i4>
      </vt:variant>
      <vt:variant>
        <vt:i4>38</vt:i4>
      </vt:variant>
      <vt:variant>
        <vt:i4>0</vt:i4>
      </vt:variant>
      <vt:variant>
        <vt:i4>5</vt:i4>
      </vt:variant>
      <vt:variant>
        <vt:lpwstr/>
      </vt:variant>
      <vt:variant>
        <vt:lpwstr>_Toc469911030</vt:lpwstr>
      </vt:variant>
      <vt:variant>
        <vt:i4>1769532</vt:i4>
      </vt:variant>
      <vt:variant>
        <vt:i4>32</vt:i4>
      </vt:variant>
      <vt:variant>
        <vt:i4>0</vt:i4>
      </vt:variant>
      <vt:variant>
        <vt:i4>5</vt:i4>
      </vt:variant>
      <vt:variant>
        <vt:lpwstr/>
      </vt:variant>
      <vt:variant>
        <vt:lpwstr>_Toc469911029</vt:lpwstr>
      </vt:variant>
      <vt:variant>
        <vt:i4>1769532</vt:i4>
      </vt:variant>
      <vt:variant>
        <vt:i4>26</vt:i4>
      </vt:variant>
      <vt:variant>
        <vt:i4>0</vt:i4>
      </vt:variant>
      <vt:variant>
        <vt:i4>5</vt:i4>
      </vt:variant>
      <vt:variant>
        <vt:lpwstr/>
      </vt:variant>
      <vt:variant>
        <vt:lpwstr>_Toc469911028</vt:lpwstr>
      </vt:variant>
      <vt:variant>
        <vt:i4>1769532</vt:i4>
      </vt:variant>
      <vt:variant>
        <vt:i4>20</vt:i4>
      </vt:variant>
      <vt:variant>
        <vt:i4>0</vt:i4>
      </vt:variant>
      <vt:variant>
        <vt:i4>5</vt:i4>
      </vt:variant>
      <vt:variant>
        <vt:lpwstr/>
      </vt:variant>
      <vt:variant>
        <vt:lpwstr>_Toc469911027</vt:lpwstr>
      </vt:variant>
      <vt:variant>
        <vt:i4>1769532</vt:i4>
      </vt:variant>
      <vt:variant>
        <vt:i4>14</vt:i4>
      </vt:variant>
      <vt:variant>
        <vt:i4>0</vt:i4>
      </vt:variant>
      <vt:variant>
        <vt:i4>5</vt:i4>
      </vt:variant>
      <vt:variant>
        <vt:lpwstr/>
      </vt:variant>
      <vt:variant>
        <vt:lpwstr>_Toc469911026</vt:lpwstr>
      </vt:variant>
      <vt:variant>
        <vt:i4>1769532</vt:i4>
      </vt:variant>
      <vt:variant>
        <vt:i4>8</vt:i4>
      </vt:variant>
      <vt:variant>
        <vt:i4>0</vt:i4>
      </vt:variant>
      <vt:variant>
        <vt:i4>5</vt:i4>
      </vt:variant>
      <vt:variant>
        <vt:lpwstr/>
      </vt:variant>
      <vt:variant>
        <vt:lpwstr>_Toc469911025</vt:lpwstr>
      </vt:variant>
      <vt:variant>
        <vt:i4>1769532</vt:i4>
      </vt:variant>
      <vt:variant>
        <vt:i4>2</vt:i4>
      </vt:variant>
      <vt:variant>
        <vt:i4>0</vt:i4>
      </vt:variant>
      <vt:variant>
        <vt:i4>5</vt:i4>
      </vt:variant>
      <vt:variant>
        <vt:lpwstr/>
      </vt:variant>
      <vt:variant>
        <vt:lpwstr>_Toc469911024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Louise Dobson</cp:lastModifiedBy>
  <cp:revision>3</cp:revision>
  <cp:lastPrinted>2019-02-14T10:18:00Z</cp:lastPrinted>
  <dcterms:created xsi:type="dcterms:W3CDTF">2024-03-18T14:59:00Z</dcterms:created>
  <dcterms:modified xsi:type="dcterms:W3CDTF">2024-03-18T16:28:00Z</dcterms:modified>
</cp:coreProperties>
</file>