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0A" w:rsidRPr="00735C25" w:rsidRDefault="00461082" w:rsidP="008B6D0A">
      <w:pPr>
        <w:rPr>
          <w:rFonts w:ascii="Arial" w:hAnsi="Arial" w:cs="Arial"/>
          <w:color w:val="222222"/>
          <w:sz w:val="24"/>
          <w:szCs w:val="24"/>
          <w:lang w:eastAsia="en-GB"/>
        </w:rPr>
      </w:pPr>
      <w:bookmarkStart w:id="0" w:name="_GoBack"/>
      <w:bookmarkEnd w:id="0"/>
      <w:r>
        <w:rPr>
          <w:rFonts w:ascii="Arial" w:hAnsi="Arial" w:cs="Arial"/>
          <w:noProof/>
          <w:sz w:val="28"/>
          <w:lang w:eastAsia="en-GB"/>
        </w:rPr>
        <w:drawing>
          <wp:anchor distT="0" distB="0" distL="114300" distR="114300" simplePos="0" relativeHeight="251660288" behindDoc="1" locked="0" layoutInCell="1" allowOverlap="1">
            <wp:simplePos x="0" y="0"/>
            <wp:positionH relativeFrom="column">
              <wp:posOffset>3956685</wp:posOffset>
            </wp:positionH>
            <wp:positionV relativeFrom="paragraph">
              <wp:posOffset>-506095</wp:posOffset>
            </wp:positionV>
            <wp:extent cx="2238375" cy="590550"/>
            <wp:effectExtent l="0" t="0" r="9525" b="0"/>
            <wp:wrapTight wrapText="bothSides">
              <wp:wrapPolygon edited="0">
                <wp:start x="0" y="0"/>
                <wp:lineTo x="0" y="20903"/>
                <wp:lineTo x="21508" y="20903"/>
                <wp:lineTo x="21508" y="0"/>
                <wp:lineTo x="0" y="0"/>
              </wp:wrapPolygon>
            </wp:wrapTight>
            <wp:docPr id="125" name="Picture 1" descr="Description: 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CC imp black 5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pic:spPr>
                </pic:pic>
              </a:graphicData>
            </a:graphic>
            <wp14:sizeRelH relativeFrom="page">
              <wp14:pctWidth>0</wp14:pctWidth>
            </wp14:sizeRelH>
            <wp14:sizeRelV relativeFrom="page">
              <wp14:pctHeight>0</wp14:pctHeight>
            </wp14:sizeRelV>
          </wp:anchor>
        </w:drawing>
      </w:r>
    </w:p>
    <w:p w:rsidR="008B6D0A" w:rsidRPr="00735C25" w:rsidRDefault="008B6D0A" w:rsidP="008B6D0A">
      <w:pPr>
        <w:jc w:val="center"/>
        <w:rPr>
          <w:rFonts w:ascii="Arial" w:hAnsi="Arial" w:cs="Arial"/>
          <w:sz w:val="28"/>
        </w:rPr>
      </w:pPr>
    </w:p>
    <w:p w:rsidR="008B6D0A" w:rsidRPr="00735C25" w:rsidRDefault="008B6D0A" w:rsidP="008B6D0A">
      <w:pPr>
        <w:jc w:val="center"/>
        <w:rPr>
          <w:rFonts w:ascii="Arial" w:hAnsi="Arial" w:cs="Arial"/>
          <w:sz w:val="28"/>
        </w:rPr>
      </w:pPr>
    </w:p>
    <w:p w:rsidR="008B6D0A" w:rsidRPr="00735C25" w:rsidRDefault="008B6D0A" w:rsidP="008B6D0A">
      <w:pPr>
        <w:jc w:val="center"/>
        <w:rPr>
          <w:rFonts w:ascii="Arial" w:hAnsi="Arial" w:cs="Arial"/>
          <w:sz w:val="28"/>
        </w:rPr>
      </w:pPr>
    </w:p>
    <w:p w:rsidR="008B6D0A" w:rsidRPr="00735C25" w:rsidRDefault="008B6D0A" w:rsidP="008B6D0A">
      <w:pPr>
        <w:jc w:val="center"/>
        <w:rPr>
          <w:rFonts w:ascii="Arial" w:hAnsi="Arial" w:cs="Arial"/>
          <w:sz w:val="28"/>
        </w:rPr>
      </w:pPr>
    </w:p>
    <w:p w:rsidR="008B6D0A" w:rsidRPr="00735C25" w:rsidRDefault="008B6D0A" w:rsidP="008B6D0A">
      <w:pPr>
        <w:jc w:val="center"/>
        <w:rPr>
          <w:rFonts w:ascii="Arial" w:hAnsi="Arial" w:cs="Arial"/>
          <w:sz w:val="28"/>
        </w:rPr>
      </w:pPr>
    </w:p>
    <w:p w:rsidR="008B6D0A" w:rsidRPr="00735C25" w:rsidRDefault="008B6D0A" w:rsidP="008B6D0A">
      <w:pPr>
        <w:jc w:val="center"/>
        <w:rPr>
          <w:rFonts w:ascii="Arial" w:hAnsi="Arial" w:cs="Arial"/>
          <w:sz w:val="28"/>
        </w:rPr>
      </w:pPr>
    </w:p>
    <w:p w:rsidR="008B6D0A" w:rsidRPr="00735C25" w:rsidRDefault="008B6D0A" w:rsidP="008B6D0A">
      <w:pPr>
        <w:jc w:val="center"/>
        <w:rPr>
          <w:rFonts w:ascii="Arial" w:hAnsi="Arial" w:cs="Arial"/>
          <w:sz w:val="28"/>
        </w:rPr>
      </w:pPr>
    </w:p>
    <w:p w:rsidR="008B6D0A" w:rsidRPr="00735C25" w:rsidRDefault="008B6D0A" w:rsidP="008B6D0A">
      <w:pPr>
        <w:jc w:val="center"/>
        <w:rPr>
          <w:rFonts w:ascii="Arial" w:hAnsi="Arial" w:cs="Arial"/>
          <w:sz w:val="28"/>
        </w:rPr>
      </w:pPr>
    </w:p>
    <w:p w:rsidR="008B6D0A" w:rsidRPr="00735C25" w:rsidRDefault="00461082" w:rsidP="008B6D0A">
      <w:pPr>
        <w:spacing w:before="480" w:line="276" w:lineRule="auto"/>
        <w:contextualSpacing/>
        <w:jc w:val="center"/>
        <w:outlineLvl w:val="0"/>
        <w:rPr>
          <w:rFonts w:ascii="Arial" w:hAnsi="Arial" w:cs="Arial"/>
          <w:b/>
          <w:bCs/>
          <w:sz w:val="28"/>
          <w:szCs w:val="28"/>
          <w:lang w:eastAsia="en-GB"/>
        </w:rPr>
      </w:pPr>
      <w:r>
        <w:rPr>
          <w:rFonts w:ascii="Arial" w:hAnsi="Arial" w:cs="Arial"/>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1459865</wp:posOffset>
                </wp:positionH>
                <wp:positionV relativeFrom="paragraph">
                  <wp:posOffset>199390</wp:posOffset>
                </wp:positionV>
                <wp:extent cx="3352800" cy="2609850"/>
                <wp:effectExtent l="12065" t="8890" r="6985" b="10160"/>
                <wp:wrapNone/>
                <wp:docPr id="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609850"/>
                        </a:xfrm>
                        <a:prstGeom prst="roundRect">
                          <a:avLst>
                            <a:gd name="adj" fmla="val 16667"/>
                          </a:avLst>
                        </a:prstGeom>
                        <a:solidFill>
                          <a:srgbClr val="00B050"/>
                        </a:solidFill>
                        <a:ln w="9525">
                          <a:solidFill>
                            <a:srgbClr val="92D050"/>
                          </a:solidFill>
                          <a:round/>
                          <a:headEnd/>
                          <a:tailEnd/>
                        </a:ln>
                      </wps:spPr>
                      <wps:txbx>
                        <w:txbxContent>
                          <w:p w:rsidR="008B6D0A" w:rsidRPr="00B01D6F" w:rsidRDefault="008B6D0A" w:rsidP="008B6D0A">
                            <w:pPr>
                              <w:pStyle w:val="Heading1"/>
                              <w:shd w:val="clear" w:color="auto" w:fill="00B050"/>
                              <w:jc w:val="center"/>
                              <w:rPr>
                                <w:rFonts w:ascii="Calibri" w:hAnsi="Calibri" w:cs="Arial"/>
                                <w:sz w:val="28"/>
                                <w:szCs w:val="28"/>
                              </w:rPr>
                            </w:pPr>
                          </w:p>
                          <w:p w:rsidR="008B6D0A" w:rsidRPr="00B01D6F" w:rsidRDefault="008B6D0A" w:rsidP="008B6D0A">
                            <w:pPr>
                              <w:pStyle w:val="Heading1"/>
                              <w:shd w:val="clear" w:color="auto" w:fill="00B050"/>
                              <w:jc w:val="center"/>
                              <w:rPr>
                                <w:rFonts w:ascii="Arial" w:hAnsi="Arial" w:cs="Arial"/>
                                <w:b/>
                                <w:bCs/>
                                <w:sz w:val="28"/>
                                <w:szCs w:val="28"/>
                              </w:rPr>
                            </w:pPr>
                            <w:r w:rsidRPr="00B01D6F">
                              <w:rPr>
                                <w:rFonts w:ascii="Arial" w:hAnsi="Arial" w:cs="Arial"/>
                                <w:b/>
                                <w:bCs/>
                                <w:sz w:val="28"/>
                                <w:szCs w:val="28"/>
                              </w:rPr>
                              <w:t>Invitation to Tender</w:t>
                            </w:r>
                          </w:p>
                          <w:p w:rsidR="008B6D0A" w:rsidRPr="00B01D6F" w:rsidRDefault="008B6D0A" w:rsidP="008B6D0A">
                            <w:pPr>
                              <w:pStyle w:val="Heading2"/>
                              <w:shd w:val="clear" w:color="auto" w:fill="00B050"/>
                              <w:rPr>
                                <w:rFonts w:cs="Arial"/>
                                <w:bCs/>
                                <w:sz w:val="28"/>
                                <w:szCs w:val="28"/>
                              </w:rPr>
                            </w:pPr>
                            <w:proofErr w:type="gramStart"/>
                            <w:r w:rsidRPr="00B01D6F">
                              <w:rPr>
                                <w:rFonts w:cs="Arial"/>
                                <w:bCs/>
                                <w:sz w:val="28"/>
                                <w:szCs w:val="28"/>
                              </w:rPr>
                              <w:t>for</w:t>
                            </w:r>
                            <w:proofErr w:type="gramEnd"/>
                            <w:r w:rsidRPr="00B01D6F">
                              <w:rPr>
                                <w:rFonts w:cs="Arial"/>
                                <w:bCs/>
                                <w:sz w:val="28"/>
                                <w:szCs w:val="28"/>
                              </w:rPr>
                              <w:t xml:space="preserve"> the supply of</w:t>
                            </w:r>
                          </w:p>
                          <w:p w:rsidR="008B6D0A" w:rsidRPr="00B01D6F" w:rsidRDefault="008B6D0A" w:rsidP="008B6D0A">
                            <w:pPr>
                              <w:shd w:val="clear" w:color="auto" w:fill="00B050"/>
                              <w:jc w:val="center"/>
                              <w:rPr>
                                <w:rFonts w:ascii="Arial" w:hAnsi="Arial" w:cs="Arial"/>
                                <w:b/>
                                <w:sz w:val="28"/>
                                <w:szCs w:val="28"/>
                              </w:rPr>
                            </w:pPr>
                          </w:p>
                          <w:p w:rsidR="008B6D0A" w:rsidRPr="00B01D6F" w:rsidRDefault="008B6D0A" w:rsidP="008B6D0A">
                            <w:pPr>
                              <w:shd w:val="clear" w:color="auto" w:fill="00B050"/>
                              <w:jc w:val="center"/>
                              <w:rPr>
                                <w:rFonts w:ascii="Arial" w:hAnsi="Arial" w:cs="Arial"/>
                                <w:b/>
                                <w:sz w:val="28"/>
                                <w:szCs w:val="28"/>
                              </w:rPr>
                            </w:pPr>
                          </w:p>
                          <w:p w:rsidR="0024034C" w:rsidRPr="0024034C" w:rsidRDefault="00682ECA" w:rsidP="0024034C">
                            <w:pPr>
                              <w:shd w:val="clear" w:color="auto" w:fill="00B050"/>
                              <w:jc w:val="center"/>
                              <w:rPr>
                                <w:rFonts w:ascii="Arial" w:hAnsi="Arial" w:cs="Arial"/>
                                <w:b/>
                                <w:sz w:val="28"/>
                                <w:szCs w:val="28"/>
                              </w:rPr>
                            </w:pPr>
                            <w:r>
                              <w:rPr>
                                <w:rFonts w:ascii="Arial" w:hAnsi="Arial" w:cs="Arial"/>
                                <w:b/>
                                <w:sz w:val="28"/>
                                <w:szCs w:val="28"/>
                              </w:rPr>
                              <w:t xml:space="preserve">Library of Information and </w:t>
                            </w:r>
                            <w:r w:rsidR="0024034C" w:rsidRPr="0024034C">
                              <w:rPr>
                                <w:rFonts w:ascii="Arial" w:hAnsi="Arial" w:cs="Arial"/>
                                <w:b/>
                                <w:sz w:val="28"/>
                                <w:szCs w:val="28"/>
                              </w:rPr>
                              <w:t>Service</w:t>
                            </w:r>
                            <w:r>
                              <w:rPr>
                                <w:rFonts w:ascii="Arial" w:hAnsi="Arial" w:cs="Arial"/>
                                <w:b/>
                                <w:sz w:val="28"/>
                                <w:szCs w:val="28"/>
                              </w:rPr>
                              <w:t>s</w:t>
                            </w:r>
                          </w:p>
                          <w:p w:rsidR="0024034C" w:rsidRPr="0024034C" w:rsidRDefault="0024034C" w:rsidP="0024034C">
                            <w:pPr>
                              <w:shd w:val="clear" w:color="auto" w:fill="00B050"/>
                              <w:jc w:val="center"/>
                              <w:rPr>
                                <w:rFonts w:ascii="Arial" w:hAnsi="Arial" w:cs="Arial"/>
                                <w:b/>
                                <w:sz w:val="28"/>
                                <w:szCs w:val="28"/>
                              </w:rPr>
                            </w:pPr>
                          </w:p>
                          <w:p w:rsidR="0024034C" w:rsidRPr="0024034C" w:rsidRDefault="0024034C" w:rsidP="0024034C">
                            <w:pPr>
                              <w:shd w:val="clear" w:color="auto" w:fill="00B050"/>
                              <w:jc w:val="center"/>
                              <w:rPr>
                                <w:rFonts w:ascii="Arial" w:hAnsi="Arial" w:cs="Arial"/>
                                <w:b/>
                                <w:sz w:val="28"/>
                                <w:szCs w:val="28"/>
                              </w:rPr>
                            </w:pPr>
                            <w:r w:rsidRPr="0024034C">
                              <w:rPr>
                                <w:rFonts w:ascii="Arial" w:hAnsi="Arial" w:cs="Arial"/>
                                <w:b/>
                                <w:sz w:val="28"/>
                                <w:szCs w:val="28"/>
                              </w:rPr>
                              <w:t xml:space="preserve">Document </w:t>
                            </w:r>
                            <w:r>
                              <w:rPr>
                                <w:rFonts w:ascii="Arial" w:hAnsi="Arial" w:cs="Arial"/>
                                <w:b/>
                                <w:sz w:val="28"/>
                                <w:szCs w:val="28"/>
                              </w:rPr>
                              <w:t>6</w:t>
                            </w:r>
                            <w:r w:rsidR="0012497A">
                              <w:rPr>
                                <w:rFonts w:ascii="Arial" w:hAnsi="Arial" w:cs="Arial"/>
                                <w:b/>
                                <w:sz w:val="28"/>
                                <w:szCs w:val="28"/>
                              </w:rPr>
                              <w:t xml:space="preserve"> of 6</w:t>
                            </w:r>
                          </w:p>
                          <w:p w:rsidR="0024034C" w:rsidRPr="0024034C" w:rsidRDefault="0024034C" w:rsidP="0024034C">
                            <w:pPr>
                              <w:shd w:val="clear" w:color="auto" w:fill="00B050"/>
                              <w:jc w:val="center"/>
                              <w:rPr>
                                <w:rFonts w:ascii="Arial" w:hAnsi="Arial" w:cs="Arial"/>
                                <w:b/>
                                <w:sz w:val="28"/>
                                <w:szCs w:val="28"/>
                              </w:rPr>
                            </w:pPr>
                          </w:p>
                          <w:p w:rsidR="008B6D0A" w:rsidRPr="00B01D6F" w:rsidRDefault="00CA6EA6" w:rsidP="008B6D0A">
                            <w:pPr>
                              <w:shd w:val="clear" w:color="auto" w:fill="00B050"/>
                              <w:jc w:val="center"/>
                              <w:rPr>
                                <w:rFonts w:ascii="Arial" w:hAnsi="Arial" w:cs="Arial"/>
                                <w:b/>
                                <w:sz w:val="28"/>
                                <w:szCs w:val="28"/>
                              </w:rPr>
                            </w:pPr>
                            <w:r>
                              <w:rPr>
                                <w:rFonts w:ascii="Arial" w:hAnsi="Arial" w:cs="Arial"/>
                                <w:b/>
                                <w:sz w:val="28"/>
                                <w:szCs w:val="28"/>
                              </w:rPr>
                              <w:t>Contract Ref</w:t>
                            </w:r>
                            <w:r w:rsidR="00682ECA">
                              <w:rPr>
                                <w:rFonts w:ascii="Arial" w:hAnsi="Arial" w:cs="Arial"/>
                                <w:b/>
                                <w:sz w:val="28"/>
                                <w:szCs w:val="28"/>
                              </w:rPr>
                              <w:t xml:space="preserve"> CO819</w:t>
                            </w:r>
                          </w:p>
                          <w:p w:rsidR="008B6D0A" w:rsidRPr="00735C25" w:rsidRDefault="008B6D0A" w:rsidP="008B6D0A">
                            <w:pPr>
                              <w:shd w:val="clear" w:color="auto" w:fill="00B050"/>
                              <w:rPr>
                                <w:rFonts w:ascii="Arial" w:hAnsi="Arial" w:cs="Arial"/>
                                <w:b/>
                                <w:sz w:val="28"/>
                                <w:szCs w:val="28"/>
                              </w:rPr>
                            </w:pPr>
                          </w:p>
                          <w:p w:rsidR="008B6D0A" w:rsidRPr="00DA4508" w:rsidRDefault="008B6D0A" w:rsidP="008B6D0A">
                            <w:pPr>
                              <w:shd w:val="clear" w:color="auto" w:fill="76923C"/>
                              <w:jc w:val="center"/>
                              <w:rPr>
                                <w:rFonts w:ascii="Arial" w:hAnsi="Arial" w:cs="Arial"/>
                                <w:b/>
                                <w:sz w:val="28"/>
                                <w:szCs w:val="28"/>
                              </w:rPr>
                            </w:pPr>
                          </w:p>
                          <w:p w:rsidR="008B6D0A" w:rsidRPr="00DA4508" w:rsidRDefault="008B6D0A" w:rsidP="008B6D0A">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114.95pt;margin-top:15.7pt;width:264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" fillcolor="#00b050" strokecolor="#92d050">
                <v:textbox>
                  <w:txbxContent>
                    <w:p w:rsidR="008B6D0A" w:rsidRPr="00B01D6F" w:rsidRDefault="008B6D0A" w:rsidP="008B6D0A">
                      <w:pPr>
                        <w:pStyle w:val="Heading1"/>
                        <w:shd w:val="clear" w:color="auto" w:fill="00B050"/>
                        <w:jc w:val="center"/>
                        <w:rPr>
                          <w:rFonts w:ascii="Calibri" w:hAnsi="Calibri" w:cs="Arial"/>
                          <w:sz w:val="28"/>
                          <w:szCs w:val="28"/>
                        </w:rPr>
                      </w:pPr>
                    </w:p>
                    <w:p w:rsidR="008B6D0A" w:rsidRPr="00B01D6F" w:rsidRDefault="008B6D0A" w:rsidP="008B6D0A">
                      <w:pPr>
                        <w:pStyle w:val="Heading1"/>
                        <w:shd w:val="clear" w:color="auto" w:fill="00B050"/>
                        <w:jc w:val="center"/>
                        <w:rPr>
                          <w:rFonts w:ascii="Arial" w:hAnsi="Arial" w:cs="Arial"/>
                          <w:b/>
                          <w:bCs/>
                          <w:sz w:val="28"/>
                          <w:szCs w:val="28"/>
                        </w:rPr>
                      </w:pPr>
                      <w:r w:rsidRPr="00B01D6F">
                        <w:rPr>
                          <w:rFonts w:ascii="Arial" w:hAnsi="Arial" w:cs="Arial"/>
                          <w:b/>
                          <w:bCs/>
                          <w:sz w:val="28"/>
                          <w:szCs w:val="28"/>
                        </w:rPr>
                        <w:t>Invitation to Tender</w:t>
                      </w:r>
                    </w:p>
                    <w:p w:rsidR="008B6D0A" w:rsidRPr="00B01D6F" w:rsidRDefault="008B6D0A" w:rsidP="008B6D0A">
                      <w:pPr>
                        <w:pStyle w:val="Heading2"/>
                        <w:shd w:val="clear" w:color="auto" w:fill="00B050"/>
                        <w:rPr>
                          <w:rFonts w:cs="Arial"/>
                          <w:bCs/>
                          <w:sz w:val="28"/>
                          <w:szCs w:val="28"/>
                        </w:rPr>
                      </w:pPr>
                      <w:proofErr w:type="gramStart"/>
                      <w:r w:rsidRPr="00B01D6F">
                        <w:rPr>
                          <w:rFonts w:cs="Arial"/>
                          <w:bCs/>
                          <w:sz w:val="28"/>
                          <w:szCs w:val="28"/>
                        </w:rPr>
                        <w:t>for</w:t>
                      </w:r>
                      <w:proofErr w:type="gramEnd"/>
                      <w:r w:rsidRPr="00B01D6F">
                        <w:rPr>
                          <w:rFonts w:cs="Arial"/>
                          <w:bCs/>
                          <w:sz w:val="28"/>
                          <w:szCs w:val="28"/>
                        </w:rPr>
                        <w:t xml:space="preserve"> the supply of</w:t>
                      </w:r>
                    </w:p>
                    <w:p w:rsidR="008B6D0A" w:rsidRPr="00B01D6F" w:rsidRDefault="008B6D0A" w:rsidP="008B6D0A">
                      <w:pPr>
                        <w:shd w:val="clear" w:color="auto" w:fill="00B050"/>
                        <w:jc w:val="center"/>
                        <w:rPr>
                          <w:rFonts w:ascii="Arial" w:hAnsi="Arial" w:cs="Arial"/>
                          <w:b/>
                          <w:sz w:val="28"/>
                          <w:szCs w:val="28"/>
                        </w:rPr>
                      </w:pPr>
                    </w:p>
                    <w:p w:rsidR="008B6D0A" w:rsidRPr="00B01D6F" w:rsidRDefault="008B6D0A" w:rsidP="008B6D0A">
                      <w:pPr>
                        <w:shd w:val="clear" w:color="auto" w:fill="00B050"/>
                        <w:jc w:val="center"/>
                        <w:rPr>
                          <w:rFonts w:ascii="Arial" w:hAnsi="Arial" w:cs="Arial"/>
                          <w:b/>
                          <w:sz w:val="28"/>
                          <w:szCs w:val="28"/>
                        </w:rPr>
                      </w:pPr>
                    </w:p>
                    <w:p w:rsidR="0024034C" w:rsidRPr="0024034C" w:rsidRDefault="00682ECA" w:rsidP="0024034C">
                      <w:pPr>
                        <w:shd w:val="clear" w:color="auto" w:fill="00B050"/>
                        <w:jc w:val="center"/>
                        <w:rPr>
                          <w:rFonts w:ascii="Arial" w:hAnsi="Arial" w:cs="Arial"/>
                          <w:b/>
                          <w:sz w:val="28"/>
                          <w:szCs w:val="28"/>
                        </w:rPr>
                      </w:pPr>
                      <w:r>
                        <w:rPr>
                          <w:rFonts w:ascii="Arial" w:hAnsi="Arial" w:cs="Arial"/>
                          <w:b/>
                          <w:sz w:val="28"/>
                          <w:szCs w:val="28"/>
                        </w:rPr>
                        <w:t xml:space="preserve">Library of Information and </w:t>
                      </w:r>
                      <w:r w:rsidR="0024034C" w:rsidRPr="0024034C">
                        <w:rPr>
                          <w:rFonts w:ascii="Arial" w:hAnsi="Arial" w:cs="Arial"/>
                          <w:b/>
                          <w:sz w:val="28"/>
                          <w:szCs w:val="28"/>
                        </w:rPr>
                        <w:t>Service</w:t>
                      </w:r>
                      <w:r>
                        <w:rPr>
                          <w:rFonts w:ascii="Arial" w:hAnsi="Arial" w:cs="Arial"/>
                          <w:b/>
                          <w:sz w:val="28"/>
                          <w:szCs w:val="28"/>
                        </w:rPr>
                        <w:t>s</w:t>
                      </w:r>
                    </w:p>
                    <w:p w:rsidR="0024034C" w:rsidRPr="0024034C" w:rsidRDefault="0024034C" w:rsidP="0024034C">
                      <w:pPr>
                        <w:shd w:val="clear" w:color="auto" w:fill="00B050"/>
                        <w:jc w:val="center"/>
                        <w:rPr>
                          <w:rFonts w:ascii="Arial" w:hAnsi="Arial" w:cs="Arial"/>
                          <w:b/>
                          <w:sz w:val="28"/>
                          <w:szCs w:val="28"/>
                        </w:rPr>
                      </w:pPr>
                    </w:p>
                    <w:p w:rsidR="0024034C" w:rsidRPr="0024034C" w:rsidRDefault="0024034C" w:rsidP="0024034C">
                      <w:pPr>
                        <w:shd w:val="clear" w:color="auto" w:fill="00B050"/>
                        <w:jc w:val="center"/>
                        <w:rPr>
                          <w:rFonts w:ascii="Arial" w:hAnsi="Arial" w:cs="Arial"/>
                          <w:b/>
                          <w:sz w:val="28"/>
                          <w:szCs w:val="28"/>
                        </w:rPr>
                      </w:pPr>
                      <w:r w:rsidRPr="0024034C">
                        <w:rPr>
                          <w:rFonts w:ascii="Arial" w:hAnsi="Arial" w:cs="Arial"/>
                          <w:b/>
                          <w:sz w:val="28"/>
                          <w:szCs w:val="28"/>
                        </w:rPr>
                        <w:t xml:space="preserve">Document </w:t>
                      </w:r>
                      <w:r>
                        <w:rPr>
                          <w:rFonts w:ascii="Arial" w:hAnsi="Arial" w:cs="Arial"/>
                          <w:b/>
                          <w:sz w:val="28"/>
                          <w:szCs w:val="28"/>
                        </w:rPr>
                        <w:t>6</w:t>
                      </w:r>
                      <w:r w:rsidR="0012497A">
                        <w:rPr>
                          <w:rFonts w:ascii="Arial" w:hAnsi="Arial" w:cs="Arial"/>
                          <w:b/>
                          <w:sz w:val="28"/>
                          <w:szCs w:val="28"/>
                        </w:rPr>
                        <w:t xml:space="preserve"> of 6</w:t>
                      </w:r>
                    </w:p>
                    <w:p w:rsidR="0024034C" w:rsidRPr="0024034C" w:rsidRDefault="0024034C" w:rsidP="0024034C">
                      <w:pPr>
                        <w:shd w:val="clear" w:color="auto" w:fill="00B050"/>
                        <w:jc w:val="center"/>
                        <w:rPr>
                          <w:rFonts w:ascii="Arial" w:hAnsi="Arial" w:cs="Arial"/>
                          <w:b/>
                          <w:sz w:val="28"/>
                          <w:szCs w:val="28"/>
                        </w:rPr>
                      </w:pPr>
                    </w:p>
                    <w:p w:rsidR="008B6D0A" w:rsidRPr="00B01D6F" w:rsidRDefault="00CA6EA6" w:rsidP="008B6D0A">
                      <w:pPr>
                        <w:shd w:val="clear" w:color="auto" w:fill="00B050"/>
                        <w:jc w:val="center"/>
                        <w:rPr>
                          <w:rFonts w:ascii="Arial" w:hAnsi="Arial" w:cs="Arial"/>
                          <w:b/>
                          <w:sz w:val="28"/>
                          <w:szCs w:val="28"/>
                        </w:rPr>
                      </w:pPr>
                      <w:r>
                        <w:rPr>
                          <w:rFonts w:ascii="Arial" w:hAnsi="Arial" w:cs="Arial"/>
                          <w:b/>
                          <w:sz w:val="28"/>
                          <w:szCs w:val="28"/>
                        </w:rPr>
                        <w:t>Contract Ref</w:t>
                      </w:r>
                      <w:r w:rsidR="00682ECA">
                        <w:rPr>
                          <w:rFonts w:ascii="Arial" w:hAnsi="Arial" w:cs="Arial"/>
                          <w:b/>
                          <w:sz w:val="28"/>
                          <w:szCs w:val="28"/>
                        </w:rPr>
                        <w:t xml:space="preserve"> CO819</w:t>
                      </w:r>
                    </w:p>
                    <w:p w:rsidR="008B6D0A" w:rsidRPr="00735C25" w:rsidRDefault="008B6D0A" w:rsidP="008B6D0A">
                      <w:pPr>
                        <w:shd w:val="clear" w:color="auto" w:fill="00B050"/>
                        <w:rPr>
                          <w:rFonts w:ascii="Arial" w:hAnsi="Arial" w:cs="Arial"/>
                          <w:b/>
                          <w:sz w:val="28"/>
                          <w:szCs w:val="28"/>
                        </w:rPr>
                      </w:pPr>
                    </w:p>
                    <w:p w:rsidR="008B6D0A" w:rsidRPr="00DA4508" w:rsidRDefault="008B6D0A" w:rsidP="008B6D0A">
                      <w:pPr>
                        <w:shd w:val="clear" w:color="auto" w:fill="76923C"/>
                        <w:jc w:val="center"/>
                        <w:rPr>
                          <w:rFonts w:ascii="Arial" w:hAnsi="Arial" w:cs="Arial"/>
                          <w:b/>
                          <w:sz w:val="28"/>
                          <w:szCs w:val="28"/>
                        </w:rPr>
                      </w:pPr>
                    </w:p>
                    <w:p w:rsidR="008B6D0A" w:rsidRPr="00DA4508" w:rsidRDefault="008B6D0A" w:rsidP="008B6D0A">
                      <w:pPr>
                        <w:pStyle w:val="Heading1"/>
                        <w:shd w:val="clear" w:color="auto" w:fill="76923C"/>
                        <w:jc w:val="center"/>
                        <w:rPr>
                          <w:rFonts w:ascii="Arial" w:hAnsi="Arial" w:cs="Arial"/>
                        </w:rPr>
                      </w:pPr>
                    </w:p>
                  </w:txbxContent>
                </v:textbox>
              </v:roundrect>
            </w:pict>
          </mc:Fallback>
        </mc:AlternateContent>
      </w:r>
    </w:p>
    <w:p w:rsidR="008B6D0A" w:rsidRPr="00735C25" w:rsidRDefault="008B6D0A" w:rsidP="008B6D0A">
      <w:pPr>
        <w:rPr>
          <w:rFonts w:ascii="Arial" w:hAnsi="Arial" w:cs="Arial"/>
          <w:sz w:val="28"/>
        </w:rPr>
      </w:pPr>
    </w:p>
    <w:p w:rsidR="008B6D0A" w:rsidRPr="00735C25" w:rsidRDefault="008B6D0A" w:rsidP="008B6D0A">
      <w:pPr>
        <w:pStyle w:val="Heading1"/>
        <w:jc w:val="center"/>
        <w:rPr>
          <w:rFonts w:ascii="Arial" w:hAnsi="Arial" w:cs="Arial"/>
        </w:rPr>
      </w:pPr>
      <w:r w:rsidRPr="00735C25">
        <w:rPr>
          <w:rFonts w:ascii="Arial" w:hAnsi="Arial" w:cs="Arial"/>
          <w:sz w:val="28"/>
        </w:rPr>
        <w:tab/>
      </w:r>
    </w:p>
    <w:p w:rsidR="008B6D0A" w:rsidRPr="00735C25" w:rsidRDefault="008B6D0A" w:rsidP="008B6D0A">
      <w:pPr>
        <w:tabs>
          <w:tab w:val="left" w:pos="1395"/>
        </w:tabs>
        <w:rPr>
          <w:rFonts w:ascii="Arial" w:hAnsi="Arial" w:cs="Arial"/>
          <w:sz w:val="28"/>
        </w:rPr>
      </w:pPr>
    </w:p>
    <w:p w:rsidR="008B6D0A" w:rsidRPr="00735C25" w:rsidRDefault="008B6D0A" w:rsidP="008B6D0A">
      <w:pPr>
        <w:rPr>
          <w:rFonts w:ascii="Arial" w:hAnsi="Arial" w:cs="Arial"/>
          <w:sz w:val="28"/>
        </w:rPr>
      </w:pPr>
    </w:p>
    <w:p w:rsidR="008B6D0A" w:rsidRPr="00735C25" w:rsidRDefault="008B6D0A" w:rsidP="008B6D0A">
      <w:pPr>
        <w:rPr>
          <w:rFonts w:ascii="Arial" w:hAnsi="Arial" w:cs="Arial"/>
          <w:sz w:val="28"/>
        </w:rPr>
      </w:pPr>
    </w:p>
    <w:p w:rsidR="008B6D0A" w:rsidRPr="00735C25" w:rsidRDefault="008B6D0A" w:rsidP="008B6D0A">
      <w:pPr>
        <w:rPr>
          <w:rFonts w:ascii="Arial" w:hAnsi="Arial" w:cs="Arial"/>
          <w:sz w:val="28"/>
        </w:rPr>
      </w:pPr>
    </w:p>
    <w:p w:rsidR="008B6D0A" w:rsidRPr="00735C25" w:rsidRDefault="008B6D0A" w:rsidP="008B6D0A">
      <w:pPr>
        <w:rPr>
          <w:rFonts w:ascii="Arial" w:hAnsi="Arial" w:cs="Arial"/>
          <w:sz w:val="28"/>
        </w:rPr>
      </w:pPr>
    </w:p>
    <w:p w:rsidR="008B6D0A" w:rsidRPr="00735C25" w:rsidRDefault="008B6D0A" w:rsidP="008B6D0A">
      <w:pPr>
        <w:rPr>
          <w:rFonts w:ascii="Arial" w:hAnsi="Arial" w:cs="Arial"/>
          <w:sz w:val="28"/>
        </w:rPr>
      </w:pPr>
    </w:p>
    <w:p w:rsidR="008B6D0A" w:rsidRPr="00735C25" w:rsidRDefault="008B6D0A" w:rsidP="008B6D0A">
      <w:pPr>
        <w:jc w:val="right"/>
        <w:rPr>
          <w:rFonts w:ascii="Arial" w:hAnsi="Arial" w:cs="Arial"/>
          <w:b/>
          <w:sz w:val="24"/>
        </w:rPr>
      </w:pPr>
    </w:p>
    <w:p w:rsidR="008B6D0A" w:rsidRPr="00735C25" w:rsidRDefault="008B6D0A" w:rsidP="008B6D0A">
      <w:pPr>
        <w:jc w:val="center"/>
        <w:rPr>
          <w:rFonts w:ascii="Arial" w:hAnsi="Arial" w:cs="Arial"/>
          <w:b/>
          <w:sz w:val="24"/>
          <w:highlight w:val="yellow"/>
        </w:rPr>
      </w:pPr>
    </w:p>
    <w:p w:rsidR="008B6D0A" w:rsidRPr="00735C25" w:rsidRDefault="008B6D0A" w:rsidP="008B6D0A">
      <w:pPr>
        <w:rPr>
          <w:rFonts w:ascii="Arial" w:hAnsi="Arial" w:cs="Arial"/>
          <w:sz w:val="28"/>
        </w:rPr>
      </w:pPr>
    </w:p>
    <w:p w:rsidR="008B6D0A" w:rsidRPr="00735C25" w:rsidRDefault="008B6D0A" w:rsidP="008B6D0A">
      <w:pPr>
        <w:rPr>
          <w:rFonts w:ascii="Arial" w:hAnsi="Arial" w:cs="Arial"/>
          <w:sz w:val="22"/>
        </w:rPr>
      </w:pPr>
    </w:p>
    <w:p w:rsidR="008B6D0A" w:rsidRPr="00735C25" w:rsidRDefault="008B6D0A" w:rsidP="008B6D0A">
      <w:pPr>
        <w:jc w:val="center"/>
        <w:rPr>
          <w:rFonts w:ascii="Arial" w:hAnsi="Arial" w:cs="Arial"/>
          <w:b/>
          <w:sz w:val="28"/>
        </w:rPr>
      </w:pPr>
    </w:p>
    <w:p w:rsidR="008B6D0A" w:rsidRPr="00735C25" w:rsidRDefault="008B6D0A" w:rsidP="008B6D0A">
      <w:pPr>
        <w:jc w:val="center"/>
        <w:rPr>
          <w:rFonts w:ascii="Arial" w:hAnsi="Arial" w:cs="Arial"/>
          <w:b/>
          <w:noProof/>
          <w:sz w:val="28"/>
        </w:rPr>
      </w:pPr>
    </w:p>
    <w:p w:rsidR="008B6D0A" w:rsidRPr="00735C25" w:rsidRDefault="008B6D0A" w:rsidP="008B6D0A">
      <w:pPr>
        <w:jc w:val="center"/>
        <w:rPr>
          <w:rFonts w:ascii="Arial" w:hAnsi="Arial" w:cs="Arial"/>
          <w:b/>
          <w:noProof/>
          <w:sz w:val="28"/>
        </w:rPr>
      </w:pPr>
    </w:p>
    <w:p w:rsidR="008B6D0A" w:rsidRPr="00735C25" w:rsidRDefault="008B6D0A" w:rsidP="008B6D0A">
      <w:pPr>
        <w:jc w:val="center"/>
        <w:rPr>
          <w:rFonts w:ascii="Arial" w:hAnsi="Arial" w:cs="Arial"/>
          <w:b/>
          <w:noProof/>
          <w:sz w:val="28"/>
        </w:rPr>
      </w:pPr>
    </w:p>
    <w:p w:rsidR="008B6D0A" w:rsidRPr="00735C25" w:rsidRDefault="008B6D0A" w:rsidP="008B6D0A">
      <w:pPr>
        <w:jc w:val="center"/>
        <w:rPr>
          <w:rFonts w:ascii="Arial" w:hAnsi="Arial" w:cs="Arial"/>
          <w:b/>
          <w:noProof/>
          <w:sz w:val="28"/>
        </w:rPr>
      </w:pPr>
    </w:p>
    <w:p w:rsidR="008B6D0A" w:rsidRPr="00735C25" w:rsidRDefault="008B6D0A" w:rsidP="008B6D0A">
      <w:pPr>
        <w:jc w:val="center"/>
        <w:rPr>
          <w:rFonts w:ascii="Arial" w:hAnsi="Arial" w:cs="Arial"/>
          <w:b/>
          <w:noProof/>
          <w:sz w:val="28"/>
        </w:rPr>
      </w:pPr>
    </w:p>
    <w:p w:rsidR="00375632" w:rsidRPr="008044C3" w:rsidRDefault="00682ECA" w:rsidP="00375632">
      <w:pPr>
        <w:rPr>
          <w:rFonts w:ascii="Arial" w:hAnsi="Arial" w:cs="Arial"/>
          <w:sz w:val="22"/>
          <w:szCs w:val="22"/>
        </w:rPr>
      </w:pPr>
      <w:r>
        <w:rPr>
          <w:rFonts w:ascii="Arial" w:hAnsi="Arial" w:cs="Arial"/>
          <w:sz w:val="22"/>
          <w:szCs w:val="22"/>
        </w:rPr>
        <w:t>Issue Date:</w:t>
      </w:r>
      <w:r>
        <w:rPr>
          <w:rFonts w:ascii="Arial" w:hAnsi="Arial" w:cs="Arial"/>
          <w:sz w:val="22"/>
          <w:szCs w:val="22"/>
        </w:rPr>
        <w:tab/>
      </w:r>
      <w:r>
        <w:rPr>
          <w:rFonts w:ascii="Arial" w:hAnsi="Arial" w:cs="Arial"/>
          <w:sz w:val="22"/>
          <w:szCs w:val="22"/>
        </w:rPr>
        <w:tab/>
      </w:r>
      <w:r w:rsidR="008F1721">
        <w:rPr>
          <w:rFonts w:ascii="Arial" w:hAnsi="Arial" w:cs="Arial"/>
          <w:sz w:val="22"/>
          <w:szCs w:val="22"/>
        </w:rPr>
        <w:t>8</w:t>
      </w:r>
      <w:r w:rsidR="008F1721" w:rsidRPr="008F1721">
        <w:rPr>
          <w:rFonts w:ascii="Arial" w:hAnsi="Arial" w:cs="Arial"/>
          <w:sz w:val="22"/>
          <w:szCs w:val="22"/>
          <w:vertAlign w:val="superscript"/>
        </w:rPr>
        <w:t>th</w:t>
      </w:r>
      <w:r w:rsidR="008F1721">
        <w:rPr>
          <w:rFonts w:ascii="Arial" w:hAnsi="Arial" w:cs="Arial"/>
          <w:sz w:val="22"/>
          <w:szCs w:val="22"/>
        </w:rPr>
        <w:t xml:space="preserve"> May</w:t>
      </w:r>
      <w:r>
        <w:rPr>
          <w:rFonts w:ascii="Arial" w:hAnsi="Arial" w:cs="Arial"/>
          <w:sz w:val="22"/>
          <w:szCs w:val="22"/>
        </w:rPr>
        <w:t xml:space="preserve"> 2018</w:t>
      </w:r>
    </w:p>
    <w:p w:rsidR="00375632" w:rsidRPr="008044C3" w:rsidRDefault="00375632" w:rsidP="00375632">
      <w:pPr>
        <w:rPr>
          <w:rFonts w:ascii="Arial" w:hAnsi="Arial" w:cs="Arial"/>
          <w:sz w:val="22"/>
          <w:szCs w:val="22"/>
        </w:rPr>
      </w:pPr>
    </w:p>
    <w:p w:rsidR="00375632" w:rsidRPr="008044C3" w:rsidRDefault="00682ECA" w:rsidP="00375632">
      <w:pPr>
        <w:rPr>
          <w:rFonts w:ascii="Arial" w:hAnsi="Arial" w:cs="Arial"/>
          <w:sz w:val="22"/>
          <w:szCs w:val="22"/>
        </w:rPr>
      </w:pPr>
      <w:r>
        <w:rPr>
          <w:rFonts w:ascii="Arial" w:hAnsi="Arial" w:cs="Arial"/>
          <w:sz w:val="22"/>
          <w:szCs w:val="22"/>
        </w:rPr>
        <w:t>Closing Date:</w:t>
      </w:r>
      <w:r>
        <w:rPr>
          <w:rFonts w:ascii="Arial" w:hAnsi="Arial" w:cs="Arial"/>
          <w:sz w:val="22"/>
          <w:szCs w:val="22"/>
        </w:rPr>
        <w:tab/>
      </w:r>
      <w:r w:rsidR="008F1721">
        <w:rPr>
          <w:rFonts w:ascii="Arial" w:hAnsi="Arial" w:cs="Arial"/>
          <w:sz w:val="22"/>
          <w:szCs w:val="22"/>
        </w:rPr>
        <w:t>15</w:t>
      </w:r>
      <w:r w:rsidR="008F1721" w:rsidRPr="008F1721">
        <w:rPr>
          <w:rFonts w:ascii="Arial" w:hAnsi="Arial" w:cs="Arial"/>
          <w:sz w:val="22"/>
          <w:szCs w:val="22"/>
          <w:vertAlign w:val="superscript"/>
        </w:rPr>
        <w:t>th</w:t>
      </w:r>
      <w:r w:rsidR="008F1721">
        <w:rPr>
          <w:rFonts w:ascii="Arial" w:hAnsi="Arial" w:cs="Arial"/>
          <w:sz w:val="22"/>
          <w:szCs w:val="22"/>
        </w:rPr>
        <w:t xml:space="preserve"> </w:t>
      </w:r>
      <w:r>
        <w:rPr>
          <w:rFonts w:ascii="Arial" w:hAnsi="Arial" w:cs="Arial"/>
          <w:sz w:val="22"/>
          <w:szCs w:val="22"/>
        </w:rPr>
        <w:t>June 2018 at 17:00</w:t>
      </w:r>
    </w:p>
    <w:p w:rsidR="00375632" w:rsidRPr="008044C3" w:rsidRDefault="00375632" w:rsidP="00375632">
      <w:pPr>
        <w:jc w:val="right"/>
        <w:rPr>
          <w:rFonts w:ascii="Arial" w:hAnsi="Arial" w:cs="Arial"/>
          <w:color w:val="0000FF"/>
          <w:sz w:val="22"/>
          <w:szCs w:val="22"/>
        </w:rPr>
      </w:pPr>
    </w:p>
    <w:p w:rsidR="00375632" w:rsidRPr="008044C3" w:rsidRDefault="00375632" w:rsidP="00375632">
      <w:pPr>
        <w:ind w:left="3828"/>
        <w:jc w:val="right"/>
        <w:rPr>
          <w:rFonts w:ascii="Arial" w:hAnsi="Arial" w:cs="Arial"/>
          <w:sz w:val="22"/>
          <w:szCs w:val="22"/>
          <w:highlight w:val="yellow"/>
        </w:rPr>
      </w:pPr>
    </w:p>
    <w:p w:rsidR="00375632" w:rsidRPr="00682ECA" w:rsidRDefault="00682ECA" w:rsidP="00375632">
      <w:pPr>
        <w:ind w:left="3828"/>
        <w:jc w:val="right"/>
        <w:rPr>
          <w:rFonts w:ascii="Arial" w:hAnsi="Arial" w:cs="Arial"/>
          <w:sz w:val="22"/>
          <w:szCs w:val="22"/>
        </w:rPr>
      </w:pPr>
      <w:r w:rsidRPr="00682ECA">
        <w:rPr>
          <w:rFonts w:ascii="Arial" w:hAnsi="Arial" w:cs="Arial"/>
          <w:sz w:val="22"/>
          <w:szCs w:val="22"/>
        </w:rPr>
        <w:t>Mark Fowell</w:t>
      </w:r>
    </w:p>
    <w:p w:rsidR="00375632" w:rsidRPr="00682ECA" w:rsidRDefault="00375632" w:rsidP="00375632">
      <w:pPr>
        <w:ind w:left="3828"/>
        <w:jc w:val="right"/>
        <w:rPr>
          <w:rFonts w:ascii="Arial" w:hAnsi="Arial" w:cs="Arial"/>
          <w:sz w:val="22"/>
          <w:szCs w:val="22"/>
        </w:rPr>
      </w:pPr>
      <w:r w:rsidRPr="00682ECA">
        <w:rPr>
          <w:rFonts w:ascii="Arial" w:hAnsi="Arial" w:cs="Arial"/>
          <w:sz w:val="22"/>
          <w:szCs w:val="22"/>
        </w:rPr>
        <w:t>Lincolnshire County Council,</w:t>
      </w:r>
    </w:p>
    <w:p w:rsidR="00375632" w:rsidRPr="00682ECA" w:rsidRDefault="00375632" w:rsidP="00375632">
      <w:pPr>
        <w:ind w:left="3828"/>
        <w:jc w:val="right"/>
        <w:rPr>
          <w:rFonts w:ascii="Arial" w:hAnsi="Arial" w:cs="Arial"/>
          <w:sz w:val="22"/>
          <w:szCs w:val="22"/>
        </w:rPr>
      </w:pPr>
      <w:r w:rsidRPr="00682ECA">
        <w:rPr>
          <w:rFonts w:ascii="Arial" w:hAnsi="Arial" w:cs="Arial"/>
          <w:sz w:val="22"/>
          <w:szCs w:val="22"/>
        </w:rPr>
        <w:t>Orchard House,</w:t>
      </w:r>
    </w:p>
    <w:p w:rsidR="00375632" w:rsidRPr="00682ECA" w:rsidRDefault="00375632" w:rsidP="00375632">
      <w:pPr>
        <w:ind w:left="3828"/>
        <w:jc w:val="right"/>
        <w:rPr>
          <w:rFonts w:ascii="Arial" w:hAnsi="Arial" w:cs="Arial"/>
          <w:sz w:val="22"/>
          <w:szCs w:val="22"/>
        </w:rPr>
      </w:pPr>
      <w:r w:rsidRPr="00682ECA">
        <w:rPr>
          <w:rFonts w:ascii="Arial" w:hAnsi="Arial" w:cs="Arial"/>
          <w:sz w:val="22"/>
          <w:szCs w:val="22"/>
        </w:rPr>
        <w:t>Lincoln,</w:t>
      </w:r>
    </w:p>
    <w:p w:rsidR="00375632" w:rsidRPr="00682ECA" w:rsidRDefault="00375632" w:rsidP="00375632">
      <w:pPr>
        <w:ind w:left="3828"/>
        <w:jc w:val="right"/>
        <w:rPr>
          <w:rFonts w:ascii="Arial" w:hAnsi="Arial" w:cs="Arial"/>
          <w:sz w:val="22"/>
          <w:szCs w:val="22"/>
        </w:rPr>
      </w:pPr>
      <w:r w:rsidRPr="00682ECA">
        <w:rPr>
          <w:rFonts w:ascii="Arial" w:hAnsi="Arial" w:cs="Arial"/>
          <w:sz w:val="22"/>
          <w:szCs w:val="22"/>
        </w:rPr>
        <w:t>LN1 1YL</w:t>
      </w:r>
    </w:p>
    <w:p w:rsidR="00375632" w:rsidRPr="00682ECA" w:rsidRDefault="00375632" w:rsidP="00375632">
      <w:pPr>
        <w:ind w:left="3828"/>
        <w:jc w:val="right"/>
        <w:rPr>
          <w:rFonts w:ascii="Arial" w:hAnsi="Arial" w:cs="Arial"/>
          <w:sz w:val="22"/>
          <w:szCs w:val="22"/>
        </w:rPr>
      </w:pPr>
    </w:p>
    <w:p w:rsidR="00375632" w:rsidRPr="008044C3" w:rsidRDefault="00682ECA" w:rsidP="00375632">
      <w:pPr>
        <w:ind w:left="3828"/>
        <w:jc w:val="right"/>
        <w:rPr>
          <w:rFonts w:ascii="Arial" w:hAnsi="Arial" w:cs="Arial"/>
          <w:sz w:val="22"/>
          <w:szCs w:val="22"/>
          <w:highlight w:val="yellow"/>
        </w:rPr>
      </w:pPr>
      <w:r w:rsidRPr="00682ECA">
        <w:rPr>
          <w:rFonts w:ascii="Arial" w:hAnsi="Arial" w:cs="Arial"/>
          <w:sz w:val="22"/>
          <w:szCs w:val="22"/>
        </w:rPr>
        <w:t>Tel</w:t>
      </w:r>
      <w:r w:rsidRPr="00682ECA">
        <w:rPr>
          <w:rFonts w:ascii="Arial" w:hAnsi="Arial" w:cs="Arial"/>
          <w:sz w:val="22"/>
          <w:szCs w:val="22"/>
        </w:rPr>
        <w:tab/>
        <w:t>01522 554044</w:t>
      </w:r>
    </w:p>
    <w:p w:rsidR="00375632" w:rsidRPr="008044C3" w:rsidRDefault="00375632" w:rsidP="00375632">
      <w:pPr>
        <w:rPr>
          <w:rFonts w:ascii="Arial" w:hAnsi="Arial" w:cs="Arial"/>
          <w:sz w:val="22"/>
          <w:szCs w:val="22"/>
        </w:rPr>
      </w:pPr>
      <w:r w:rsidRPr="008044C3">
        <w:rPr>
          <w:rFonts w:ascii="Arial" w:hAnsi="Arial" w:cs="Arial"/>
          <w:sz w:val="22"/>
          <w:szCs w:val="22"/>
        </w:rPr>
        <w:t>Email</w:t>
      </w:r>
      <w:r w:rsidR="00682ECA">
        <w:rPr>
          <w:rFonts w:ascii="Arial" w:hAnsi="Arial" w:cs="Arial"/>
          <w:sz w:val="22"/>
          <w:szCs w:val="22"/>
        </w:rPr>
        <w:t xml:space="preserve">: </w:t>
      </w:r>
      <w:hyperlink r:id="rId10" w:history="1">
        <w:r w:rsidR="00682ECA" w:rsidRPr="001D3FDB">
          <w:rPr>
            <w:rStyle w:val="Hyperlink"/>
            <w:rFonts w:ascii="Arial" w:hAnsi="Arial" w:cs="Arial"/>
            <w:sz w:val="22"/>
            <w:szCs w:val="22"/>
          </w:rPr>
          <w:t>mark.fowell@lincolnshire.gov.uk</w:t>
        </w:r>
      </w:hyperlink>
      <w:r w:rsidR="00682ECA">
        <w:rPr>
          <w:rFonts w:ascii="Arial" w:hAnsi="Arial" w:cs="Arial"/>
          <w:sz w:val="22"/>
          <w:szCs w:val="22"/>
        </w:rPr>
        <w:t xml:space="preserve"> </w:t>
      </w:r>
    </w:p>
    <w:p w:rsidR="00375632" w:rsidRDefault="00375632" w:rsidP="009740E9">
      <w:pPr>
        <w:spacing w:before="120" w:after="120"/>
        <w:jc w:val="both"/>
        <w:rPr>
          <w:rFonts w:ascii="Arial" w:hAnsi="Arial" w:cs="Arial"/>
          <w:b/>
        </w:rPr>
      </w:pPr>
      <w:bookmarkStart w:id="1" w:name="OLE_LINK1"/>
    </w:p>
    <w:p w:rsidR="009740E9" w:rsidRPr="0069538E" w:rsidRDefault="0012497A" w:rsidP="009740E9">
      <w:pPr>
        <w:spacing w:before="120" w:after="120"/>
        <w:jc w:val="both"/>
        <w:rPr>
          <w:rFonts w:ascii="Arial" w:hAnsi="Arial" w:cs="Arial"/>
          <w:b/>
        </w:rPr>
      </w:pPr>
      <w:r>
        <w:rPr>
          <w:rFonts w:ascii="Arial" w:hAnsi="Arial" w:cs="Arial"/>
          <w:b/>
        </w:rPr>
        <w:t>This document is one of six</w:t>
      </w:r>
      <w:r w:rsidR="009740E9" w:rsidRPr="0069538E">
        <w:rPr>
          <w:rFonts w:ascii="Arial" w:hAnsi="Arial" w:cs="Arial"/>
          <w:b/>
        </w:rPr>
        <w:t xml:space="preserve"> parts as listed below, which together form the Invitation to Tender documentation. Please ensure that no part is missing or duplicated.</w:t>
      </w:r>
    </w:p>
    <w:p w:rsidR="009740E9" w:rsidRPr="0069538E" w:rsidRDefault="009740E9" w:rsidP="009740E9">
      <w:pPr>
        <w:spacing w:before="120" w:after="120"/>
        <w:rPr>
          <w:rFonts w:ascii="Arial" w:hAnsi="Arial" w:cs="Arial"/>
          <w:b/>
        </w:rPr>
      </w:pPr>
    </w:p>
    <w:tbl>
      <w:tblPr>
        <w:tblW w:w="7582" w:type="dxa"/>
        <w:jc w:val="center"/>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96"/>
      </w:tblGrid>
      <w:tr w:rsidR="009740E9" w:rsidRPr="0069538E" w:rsidTr="00F956F0">
        <w:trPr>
          <w:trHeight w:val="480"/>
          <w:jc w:val="center"/>
        </w:trPr>
        <w:tc>
          <w:tcPr>
            <w:tcW w:w="1786" w:type="dxa"/>
            <w:tcBorders>
              <w:bottom w:val="single" w:sz="4" w:space="0" w:color="auto"/>
            </w:tcBorders>
            <w:shd w:val="pct12" w:color="auto" w:fill="auto"/>
          </w:tcPr>
          <w:p w:rsidR="009740E9" w:rsidRPr="0069538E" w:rsidRDefault="009740E9" w:rsidP="00F956F0">
            <w:pPr>
              <w:spacing w:before="120" w:after="120"/>
              <w:rPr>
                <w:rFonts w:ascii="Arial" w:hAnsi="Arial" w:cs="Arial"/>
                <w:b/>
              </w:rPr>
            </w:pPr>
            <w:r w:rsidRPr="0069538E">
              <w:rPr>
                <w:rFonts w:ascii="Arial" w:hAnsi="Arial" w:cs="Arial"/>
                <w:b/>
              </w:rPr>
              <w:lastRenderedPageBreak/>
              <w:t>Document No</w:t>
            </w:r>
          </w:p>
        </w:tc>
        <w:tc>
          <w:tcPr>
            <w:tcW w:w="5796" w:type="dxa"/>
            <w:tcBorders>
              <w:bottom w:val="single" w:sz="4" w:space="0" w:color="auto"/>
            </w:tcBorders>
            <w:shd w:val="pct12" w:color="auto" w:fill="auto"/>
          </w:tcPr>
          <w:p w:rsidR="009740E9" w:rsidRPr="0069538E" w:rsidRDefault="009740E9" w:rsidP="00F956F0">
            <w:pPr>
              <w:spacing w:before="120" w:after="120"/>
              <w:rPr>
                <w:rFonts w:ascii="Arial" w:hAnsi="Arial" w:cs="Arial"/>
                <w:b/>
              </w:rPr>
            </w:pPr>
            <w:r w:rsidRPr="0069538E">
              <w:rPr>
                <w:rFonts w:ascii="Arial" w:hAnsi="Arial" w:cs="Arial"/>
                <w:b/>
              </w:rPr>
              <w:t>Title</w:t>
            </w:r>
          </w:p>
        </w:tc>
      </w:tr>
      <w:tr w:rsidR="009740E9" w:rsidRPr="0069538E" w:rsidTr="00507C60">
        <w:trPr>
          <w:trHeight w:val="1056"/>
          <w:jc w:val="center"/>
        </w:trPr>
        <w:tc>
          <w:tcPr>
            <w:tcW w:w="1786" w:type="dxa"/>
            <w:shd w:val="clear" w:color="auto" w:fill="auto"/>
          </w:tcPr>
          <w:p w:rsidR="009740E9" w:rsidRPr="0069538E" w:rsidRDefault="009740E9" w:rsidP="00F956F0">
            <w:pPr>
              <w:spacing w:before="120" w:after="120"/>
              <w:rPr>
                <w:rFonts w:ascii="Arial" w:hAnsi="Arial" w:cs="Arial"/>
              </w:rPr>
            </w:pPr>
            <w:r w:rsidRPr="0069538E">
              <w:rPr>
                <w:rFonts w:ascii="Arial" w:hAnsi="Arial" w:cs="Arial"/>
              </w:rPr>
              <w:t>Document 1</w:t>
            </w:r>
          </w:p>
        </w:tc>
        <w:tc>
          <w:tcPr>
            <w:tcW w:w="5796" w:type="dxa"/>
            <w:shd w:val="clear" w:color="auto" w:fill="auto"/>
          </w:tcPr>
          <w:p w:rsidR="005F1F3D" w:rsidRDefault="005F1F3D" w:rsidP="005F1F3D">
            <w:pPr>
              <w:spacing w:before="120" w:after="120"/>
              <w:rPr>
                <w:rFonts w:ascii="Arial" w:hAnsi="Arial" w:cs="Arial"/>
              </w:rPr>
            </w:pPr>
            <w:r>
              <w:rPr>
                <w:rFonts w:ascii="Arial" w:hAnsi="Arial" w:cs="Arial"/>
              </w:rPr>
              <w:t>Section 1: Information for Providers</w:t>
            </w:r>
          </w:p>
          <w:p w:rsidR="005F1F3D" w:rsidRDefault="005F1F3D" w:rsidP="005F1F3D">
            <w:pPr>
              <w:spacing w:before="120" w:after="120"/>
              <w:rPr>
                <w:rFonts w:ascii="Arial" w:hAnsi="Arial" w:cs="Arial"/>
              </w:rPr>
            </w:pPr>
            <w:r>
              <w:rPr>
                <w:rFonts w:ascii="Arial" w:hAnsi="Arial" w:cs="Arial"/>
              </w:rPr>
              <w:t>Section 2: Instructions to Providers and Conditions of Tender</w:t>
            </w:r>
          </w:p>
          <w:p w:rsidR="005F1F3D" w:rsidRDefault="005F1F3D" w:rsidP="005F1F3D">
            <w:pPr>
              <w:spacing w:before="120" w:after="120"/>
              <w:rPr>
                <w:rFonts w:ascii="Arial" w:hAnsi="Arial" w:cs="Arial"/>
              </w:rPr>
            </w:pPr>
            <w:r>
              <w:rPr>
                <w:rFonts w:ascii="Arial" w:hAnsi="Arial" w:cs="Arial"/>
              </w:rPr>
              <w:t xml:space="preserve">Section 3a: Specification </w:t>
            </w:r>
          </w:p>
          <w:p w:rsidR="005F1F3D" w:rsidRDefault="005F1F3D" w:rsidP="005F1F3D">
            <w:pPr>
              <w:spacing w:before="120" w:after="120"/>
              <w:rPr>
                <w:rFonts w:ascii="Arial" w:hAnsi="Arial" w:cs="Arial"/>
              </w:rPr>
            </w:pPr>
            <w:r>
              <w:rPr>
                <w:rFonts w:ascii="Arial" w:hAnsi="Arial" w:cs="Arial"/>
              </w:rPr>
              <w:t>Section 3b: Specification – Supporting Information</w:t>
            </w:r>
          </w:p>
          <w:p w:rsidR="005F1F3D" w:rsidRDefault="005F1F3D" w:rsidP="005F1F3D">
            <w:pPr>
              <w:spacing w:before="120" w:after="120"/>
              <w:rPr>
                <w:rFonts w:ascii="Arial" w:hAnsi="Arial" w:cs="Arial"/>
              </w:rPr>
            </w:pPr>
            <w:r>
              <w:rPr>
                <w:rFonts w:ascii="Arial" w:hAnsi="Arial" w:cs="Arial"/>
              </w:rPr>
              <w:t xml:space="preserve">Section 3c: Contract &amp; Performance Management           Arrangements </w:t>
            </w:r>
          </w:p>
          <w:p w:rsidR="009740E9" w:rsidRDefault="005F1F3D" w:rsidP="005F1F3D">
            <w:pPr>
              <w:spacing w:before="120" w:after="120"/>
              <w:rPr>
                <w:rFonts w:ascii="Arial" w:hAnsi="Arial" w:cs="Arial"/>
              </w:rPr>
            </w:pPr>
            <w:r>
              <w:rPr>
                <w:rFonts w:ascii="Arial" w:hAnsi="Arial" w:cs="Arial"/>
              </w:rPr>
              <w:t>Section 3d: Key Performance Indicators definitions and measures</w:t>
            </w:r>
          </w:p>
          <w:p w:rsidR="00F1027F" w:rsidRPr="0069538E" w:rsidRDefault="00F1027F" w:rsidP="005F1F3D">
            <w:pPr>
              <w:spacing w:before="120" w:after="120"/>
              <w:rPr>
                <w:rFonts w:ascii="Arial" w:hAnsi="Arial" w:cs="Arial"/>
              </w:rPr>
            </w:pPr>
            <w:r>
              <w:rPr>
                <w:rFonts w:ascii="Arial" w:hAnsi="Arial" w:cs="Arial"/>
              </w:rPr>
              <w:t>Section 3e: Key Performance Indicators definitions and data returns</w:t>
            </w:r>
          </w:p>
        </w:tc>
      </w:tr>
      <w:tr w:rsidR="009740E9" w:rsidRPr="0069538E" w:rsidTr="00151B22">
        <w:trPr>
          <w:trHeight w:val="428"/>
          <w:jc w:val="center"/>
        </w:trPr>
        <w:tc>
          <w:tcPr>
            <w:tcW w:w="1786" w:type="dxa"/>
            <w:shd w:val="clear" w:color="auto" w:fill="auto"/>
          </w:tcPr>
          <w:p w:rsidR="009740E9" w:rsidRPr="0069538E" w:rsidRDefault="009740E9" w:rsidP="00F956F0">
            <w:pPr>
              <w:spacing w:before="120" w:after="120"/>
              <w:rPr>
                <w:rFonts w:ascii="Arial" w:hAnsi="Arial" w:cs="Arial"/>
              </w:rPr>
            </w:pPr>
            <w:r w:rsidRPr="0069538E">
              <w:rPr>
                <w:rFonts w:ascii="Arial" w:hAnsi="Arial" w:cs="Arial"/>
              </w:rPr>
              <w:t>Document 2</w:t>
            </w:r>
          </w:p>
        </w:tc>
        <w:tc>
          <w:tcPr>
            <w:tcW w:w="5796" w:type="dxa"/>
            <w:shd w:val="clear" w:color="auto" w:fill="auto"/>
          </w:tcPr>
          <w:p w:rsidR="009740E9" w:rsidRPr="0069538E" w:rsidRDefault="009740E9" w:rsidP="00F956F0">
            <w:pPr>
              <w:spacing w:before="120" w:after="120"/>
              <w:rPr>
                <w:rFonts w:ascii="Arial" w:hAnsi="Arial" w:cs="Arial"/>
              </w:rPr>
            </w:pPr>
            <w:r w:rsidRPr="0069538E">
              <w:rPr>
                <w:rFonts w:ascii="Arial" w:hAnsi="Arial" w:cs="Arial"/>
              </w:rPr>
              <w:t>Section 4: Provider Responses</w:t>
            </w:r>
            <w:r w:rsidR="00507C60" w:rsidRPr="0069538E">
              <w:rPr>
                <w:rFonts w:ascii="Arial" w:hAnsi="Arial" w:cs="Arial"/>
              </w:rPr>
              <w:t xml:space="preserve"> – Business Information</w:t>
            </w:r>
          </w:p>
          <w:p w:rsidR="00507C60" w:rsidRPr="0069538E" w:rsidRDefault="00507C60" w:rsidP="00507C60">
            <w:pPr>
              <w:spacing w:before="120" w:after="120"/>
              <w:rPr>
                <w:rFonts w:ascii="Arial" w:hAnsi="Arial" w:cs="Arial"/>
              </w:rPr>
            </w:pPr>
            <w:r w:rsidRPr="0069538E">
              <w:rPr>
                <w:rFonts w:ascii="Arial" w:hAnsi="Arial" w:cs="Arial"/>
              </w:rPr>
              <w:t>Section 5: Provider Responses – Working methods</w:t>
            </w:r>
          </w:p>
          <w:p w:rsidR="00507C60" w:rsidRPr="0069538E" w:rsidRDefault="00507C60" w:rsidP="00507C60">
            <w:pPr>
              <w:spacing w:before="120" w:after="120"/>
              <w:rPr>
                <w:rFonts w:ascii="Arial" w:hAnsi="Arial" w:cs="Arial"/>
              </w:rPr>
            </w:pPr>
            <w:r w:rsidRPr="0069538E">
              <w:rPr>
                <w:rFonts w:ascii="Arial" w:hAnsi="Arial" w:cs="Arial"/>
              </w:rPr>
              <w:t xml:space="preserve">Section 6: Provider Responses – Pricing Schedule </w:t>
            </w:r>
          </w:p>
        </w:tc>
      </w:tr>
      <w:tr w:rsidR="009740E9" w:rsidRPr="0069538E" w:rsidTr="00132480">
        <w:trPr>
          <w:trHeight w:val="480"/>
          <w:jc w:val="center"/>
        </w:trPr>
        <w:tc>
          <w:tcPr>
            <w:tcW w:w="1786" w:type="dxa"/>
            <w:shd w:val="clear" w:color="auto" w:fill="auto"/>
          </w:tcPr>
          <w:p w:rsidR="009740E9" w:rsidRPr="0069538E" w:rsidRDefault="009740E9" w:rsidP="00F956F0">
            <w:pPr>
              <w:spacing w:before="120" w:after="120"/>
              <w:rPr>
                <w:rFonts w:ascii="Arial" w:hAnsi="Arial" w:cs="Arial"/>
              </w:rPr>
            </w:pPr>
            <w:r w:rsidRPr="0069538E">
              <w:rPr>
                <w:rFonts w:ascii="Arial" w:hAnsi="Arial" w:cs="Arial"/>
              </w:rPr>
              <w:t xml:space="preserve">Document </w:t>
            </w:r>
            <w:r w:rsidR="00507C60" w:rsidRPr="0069538E">
              <w:rPr>
                <w:rFonts w:ascii="Arial" w:hAnsi="Arial" w:cs="Arial"/>
              </w:rPr>
              <w:t>3</w:t>
            </w:r>
          </w:p>
        </w:tc>
        <w:tc>
          <w:tcPr>
            <w:tcW w:w="5796" w:type="dxa"/>
            <w:shd w:val="clear" w:color="auto" w:fill="auto"/>
          </w:tcPr>
          <w:p w:rsidR="009740E9" w:rsidRPr="0069538E" w:rsidRDefault="00507C60" w:rsidP="00F956F0">
            <w:pPr>
              <w:spacing w:before="120" w:after="120"/>
              <w:rPr>
                <w:rFonts w:ascii="Arial" w:hAnsi="Arial" w:cs="Arial"/>
              </w:rPr>
            </w:pPr>
            <w:r w:rsidRPr="0069538E">
              <w:rPr>
                <w:rFonts w:ascii="Arial" w:hAnsi="Arial" w:cs="Arial"/>
              </w:rPr>
              <w:t>Section 7</w:t>
            </w:r>
            <w:r w:rsidR="009740E9" w:rsidRPr="0069538E">
              <w:rPr>
                <w:rFonts w:ascii="Arial" w:hAnsi="Arial" w:cs="Arial"/>
              </w:rPr>
              <w:t>: Payment Details</w:t>
            </w:r>
          </w:p>
          <w:p w:rsidR="009740E9" w:rsidRPr="0069538E" w:rsidRDefault="009740E9" w:rsidP="00F956F0">
            <w:pPr>
              <w:spacing w:before="120" w:after="120"/>
              <w:rPr>
                <w:rFonts w:ascii="Arial" w:hAnsi="Arial" w:cs="Arial"/>
              </w:rPr>
            </w:pPr>
            <w:r w:rsidRPr="0069538E">
              <w:rPr>
                <w:rFonts w:ascii="Arial" w:hAnsi="Arial" w:cs="Arial"/>
              </w:rPr>
              <w:t xml:space="preserve">Section </w:t>
            </w:r>
            <w:r w:rsidR="00507C60" w:rsidRPr="0069538E">
              <w:rPr>
                <w:rFonts w:ascii="Arial" w:hAnsi="Arial" w:cs="Arial"/>
              </w:rPr>
              <w:t>8</w:t>
            </w:r>
            <w:r w:rsidRPr="0069538E">
              <w:rPr>
                <w:rFonts w:ascii="Arial" w:hAnsi="Arial" w:cs="Arial"/>
              </w:rPr>
              <w:t>: Form of Tender</w:t>
            </w:r>
          </w:p>
          <w:p w:rsidR="009740E9" w:rsidRPr="0069538E" w:rsidRDefault="009740E9" w:rsidP="00F956F0">
            <w:pPr>
              <w:spacing w:before="120" w:after="120"/>
              <w:rPr>
                <w:rFonts w:ascii="Arial" w:hAnsi="Arial" w:cs="Arial"/>
              </w:rPr>
            </w:pPr>
            <w:r w:rsidRPr="0069538E">
              <w:rPr>
                <w:rFonts w:ascii="Arial" w:hAnsi="Arial" w:cs="Arial"/>
              </w:rPr>
              <w:t xml:space="preserve">Section </w:t>
            </w:r>
            <w:r w:rsidR="00507C60" w:rsidRPr="0069538E">
              <w:rPr>
                <w:rFonts w:ascii="Arial" w:hAnsi="Arial" w:cs="Arial"/>
              </w:rPr>
              <w:t>9</w:t>
            </w:r>
            <w:r w:rsidRPr="0069538E">
              <w:rPr>
                <w:rFonts w:ascii="Arial" w:hAnsi="Arial" w:cs="Arial"/>
              </w:rPr>
              <w:t>: Collusive Tendering Certificate</w:t>
            </w:r>
          </w:p>
          <w:p w:rsidR="009740E9" w:rsidRPr="0069538E" w:rsidRDefault="009740E9" w:rsidP="00F956F0">
            <w:pPr>
              <w:spacing w:before="120" w:after="120"/>
              <w:rPr>
                <w:rFonts w:ascii="Arial" w:hAnsi="Arial" w:cs="Arial"/>
              </w:rPr>
            </w:pPr>
            <w:r w:rsidRPr="0069538E">
              <w:rPr>
                <w:rFonts w:ascii="Arial" w:hAnsi="Arial" w:cs="Arial"/>
              </w:rPr>
              <w:t xml:space="preserve">Section </w:t>
            </w:r>
            <w:r w:rsidR="00507C60" w:rsidRPr="0069538E">
              <w:rPr>
                <w:rFonts w:ascii="Arial" w:hAnsi="Arial" w:cs="Arial"/>
              </w:rPr>
              <w:t>10</w:t>
            </w:r>
            <w:r w:rsidRPr="0069538E">
              <w:rPr>
                <w:rFonts w:ascii="Arial" w:hAnsi="Arial" w:cs="Arial"/>
              </w:rPr>
              <w:t>: Freedom of Information Disclosure Form</w:t>
            </w:r>
          </w:p>
          <w:p w:rsidR="009740E9" w:rsidRPr="0069538E" w:rsidRDefault="009740E9" w:rsidP="00F1027F">
            <w:pPr>
              <w:spacing w:before="120" w:after="120"/>
              <w:rPr>
                <w:rFonts w:ascii="Arial" w:hAnsi="Arial" w:cs="Arial"/>
              </w:rPr>
            </w:pPr>
            <w:r w:rsidRPr="0069538E">
              <w:rPr>
                <w:rFonts w:ascii="Arial" w:hAnsi="Arial" w:cs="Arial"/>
              </w:rPr>
              <w:t>Section 1</w:t>
            </w:r>
            <w:r w:rsidR="00507C60" w:rsidRPr="0069538E">
              <w:rPr>
                <w:rFonts w:ascii="Arial" w:hAnsi="Arial" w:cs="Arial"/>
              </w:rPr>
              <w:t>1</w:t>
            </w:r>
            <w:r w:rsidRPr="0069538E">
              <w:rPr>
                <w:rFonts w:ascii="Arial" w:hAnsi="Arial" w:cs="Arial"/>
              </w:rPr>
              <w:t xml:space="preserve">: </w:t>
            </w:r>
            <w:r w:rsidR="00F1027F">
              <w:rPr>
                <w:rFonts w:ascii="Arial" w:hAnsi="Arial" w:cs="Arial"/>
              </w:rPr>
              <w:t>Not used</w:t>
            </w:r>
          </w:p>
        </w:tc>
      </w:tr>
      <w:tr w:rsidR="009740E9" w:rsidRPr="0069538E" w:rsidTr="00E3700D">
        <w:trPr>
          <w:trHeight w:val="466"/>
          <w:jc w:val="center"/>
        </w:trPr>
        <w:tc>
          <w:tcPr>
            <w:tcW w:w="1786" w:type="dxa"/>
            <w:shd w:val="clear" w:color="auto" w:fill="auto"/>
          </w:tcPr>
          <w:p w:rsidR="009740E9" w:rsidRPr="0069538E" w:rsidRDefault="009740E9" w:rsidP="00F956F0">
            <w:pPr>
              <w:spacing w:before="120" w:after="120"/>
              <w:rPr>
                <w:rFonts w:ascii="Arial" w:hAnsi="Arial" w:cs="Arial"/>
              </w:rPr>
            </w:pPr>
            <w:r w:rsidRPr="0069538E">
              <w:rPr>
                <w:rFonts w:ascii="Arial" w:hAnsi="Arial" w:cs="Arial"/>
              </w:rPr>
              <w:t xml:space="preserve">Document </w:t>
            </w:r>
            <w:r w:rsidR="00507C60" w:rsidRPr="0069538E">
              <w:rPr>
                <w:rFonts w:ascii="Arial" w:hAnsi="Arial" w:cs="Arial"/>
              </w:rPr>
              <w:t>4</w:t>
            </w:r>
          </w:p>
        </w:tc>
        <w:tc>
          <w:tcPr>
            <w:tcW w:w="5796" w:type="dxa"/>
            <w:shd w:val="clear" w:color="auto" w:fill="auto"/>
          </w:tcPr>
          <w:p w:rsidR="009740E9" w:rsidRPr="0069538E" w:rsidRDefault="00507C60" w:rsidP="00F956F0">
            <w:pPr>
              <w:spacing w:before="120" w:after="120"/>
              <w:rPr>
                <w:rFonts w:ascii="Arial" w:hAnsi="Arial" w:cs="Arial"/>
              </w:rPr>
            </w:pPr>
            <w:r w:rsidRPr="0069538E">
              <w:rPr>
                <w:rFonts w:ascii="Arial" w:hAnsi="Arial" w:cs="Arial"/>
              </w:rPr>
              <w:t>Section 12</w:t>
            </w:r>
            <w:r w:rsidR="009740E9" w:rsidRPr="0069538E">
              <w:rPr>
                <w:rFonts w:ascii="Arial" w:hAnsi="Arial" w:cs="Arial"/>
              </w:rPr>
              <w:t>: Provider Checklist</w:t>
            </w:r>
          </w:p>
        </w:tc>
      </w:tr>
      <w:tr w:rsidR="009740E9" w:rsidRPr="0069538E" w:rsidTr="00E058AC">
        <w:trPr>
          <w:trHeight w:val="480"/>
          <w:jc w:val="center"/>
        </w:trPr>
        <w:tc>
          <w:tcPr>
            <w:tcW w:w="1786" w:type="dxa"/>
            <w:shd w:val="clear" w:color="auto" w:fill="auto"/>
          </w:tcPr>
          <w:p w:rsidR="009740E9" w:rsidRPr="0069538E" w:rsidRDefault="009740E9" w:rsidP="00F956F0">
            <w:pPr>
              <w:spacing w:before="120" w:after="120"/>
              <w:rPr>
                <w:rFonts w:ascii="Arial" w:hAnsi="Arial" w:cs="Arial"/>
              </w:rPr>
            </w:pPr>
            <w:r w:rsidRPr="0069538E">
              <w:rPr>
                <w:rFonts w:ascii="Arial" w:hAnsi="Arial" w:cs="Arial"/>
              </w:rPr>
              <w:t xml:space="preserve">Document </w:t>
            </w:r>
            <w:r w:rsidR="00507C60" w:rsidRPr="0069538E">
              <w:rPr>
                <w:rFonts w:ascii="Arial" w:hAnsi="Arial" w:cs="Arial"/>
              </w:rPr>
              <w:t>5</w:t>
            </w:r>
          </w:p>
        </w:tc>
        <w:tc>
          <w:tcPr>
            <w:tcW w:w="5796" w:type="dxa"/>
            <w:shd w:val="clear" w:color="auto" w:fill="auto"/>
          </w:tcPr>
          <w:p w:rsidR="009740E9" w:rsidRPr="0069538E" w:rsidRDefault="009740E9" w:rsidP="00507C60">
            <w:pPr>
              <w:spacing w:before="120" w:after="120"/>
              <w:rPr>
                <w:rFonts w:ascii="Arial" w:hAnsi="Arial" w:cs="Arial"/>
              </w:rPr>
            </w:pPr>
            <w:r w:rsidRPr="0069538E">
              <w:rPr>
                <w:rFonts w:ascii="Arial" w:hAnsi="Arial" w:cs="Arial"/>
              </w:rPr>
              <w:t>Section 1</w:t>
            </w:r>
            <w:r w:rsidR="00507C60" w:rsidRPr="0069538E">
              <w:rPr>
                <w:rFonts w:ascii="Arial" w:hAnsi="Arial" w:cs="Arial"/>
              </w:rPr>
              <w:t>3</w:t>
            </w:r>
            <w:r w:rsidRPr="0069538E">
              <w:rPr>
                <w:rFonts w:ascii="Arial" w:hAnsi="Arial" w:cs="Arial"/>
              </w:rPr>
              <w:t>: Terms and Conditions of Contract</w:t>
            </w:r>
          </w:p>
        </w:tc>
      </w:tr>
      <w:tr w:rsidR="003D7AD9" w:rsidRPr="0069538E" w:rsidTr="003219B3">
        <w:trPr>
          <w:trHeight w:val="480"/>
          <w:jc w:val="center"/>
        </w:trPr>
        <w:tc>
          <w:tcPr>
            <w:tcW w:w="1786" w:type="dxa"/>
            <w:shd w:val="clear" w:color="auto" w:fill="F2DBDB"/>
          </w:tcPr>
          <w:p w:rsidR="003D7AD9" w:rsidRPr="0069538E" w:rsidRDefault="003D7AD9" w:rsidP="003219B3">
            <w:pPr>
              <w:spacing w:before="120" w:after="120"/>
              <w:rPr>
                <w:rFonts w:ascii="Arial" w:hAnsi="Arial" w:cs="Arial"/>
                <w:szCs w:val="22"/>
              </w:rPr>
            </w:pPr>
            <w:r w:rsidRPr="0069538E">
              <w:rPr>
                <w:rFonts w:ascii="Arial" w:hAnsi="Arial" w:cs="Arial"/>
                <w:szCs w:val="22"/>
              </w:rPr>
              <w:t xml:space="preserve">Document 6 </w:t>
            </w:r>
          </w:p>
        </w:tc>
        <w:tc>
          <w:tcPr>
            <w:tcW w:w="5796" w:type="dxa"/>
            <w:shd w:val="clear" w:color="auto" w:fill="F2DBDB"/>
          </w:tcPr>
          <w:p w:rsidR="003D7AD9" w:rsidRPr="0069538E" w:rsidRDefault="003D7AD9" w:rsidP="003219B3">
            <w:pPr>
              <w:spacing w:before="120" w:after="120"/>
              <w:rPr>
                <w:rFonts w:ascii="Arial" w:hAnsi="Arial" w:cs="Arial"/>
                <w:szCs w:val="22"/>
              </w:rPr>
            </w:pPr>
            <w:r w:rsidRPr="0069538E">
              <w:rPr>
                <w:rFonts w:ascii="Arial" w:hAnsi="Arial" w:cs="Arial"/>
                <w:szCs w:val="22"/>
              </w:rPr>
              <w:t>Appendix 1: Explanation of Price Evaluation</w:t>
            </w:r>
          </w:p>
          <w:p w:rsidR="003D7AD9" w:rsidRPr="0069538E" w:rsidRDefault="003D7AD9" w:rsidP="003219B3">
            <w:pPr>
              <w:spacing w:before="120" w:after="120"/>
              <w:rPr>
                <w:rFonts w:ascii="Arial" w:hAnsi="Arial" w:cs="Arial"/>
                <w:szCs w:val="22"/>
              </w:rPr>
            </w:pPr>
            <w:r w:rsidRPr="0069538E">
              <w:rPr>
                <w:rFonts w:ascii="Arial" w:hAnsi="Arial" w:cs="Arial"/>
                <w:szCs w:val="22"/>
              </w:rPr>
              <w:t>Appendix 2: Evaluation Matrix showing Quality Criteria</w:t>
            </w:r>
            <w:r w:rsidRPr="0069538E">
              <w:rPr>
                <w:rFonts w:ascii="Arial" w:hAnsi="Arial" w:cs="Arial"/>
                <w:szCs w:val="22"/>
              </w:rPr>
              <w:tab/>
            </w:r>
          </w:p>
          <w:p w:rsidR="003D7AD9" w:rsidRPr="0069538E" w:rsidRDefault="003D7AD9" w:rsidP="003219B3">
            <w:pPr>
              <w:spacing w:before="120" w:after="120"/>
              <w:rPr>
                <w:rFonts w:ascii="Arial" w:hAnsi="Arial" w:cs="Arial"/>
                <w:szCs w:val="22"/>
              </w:rPr>
            </w:pPr>
            <w:r w:rsidRPr="0069538E">
              <w:rPr>
                <w:rFonts w:ascii="Arial" w:hAnsi="Arial" w:cs="Arial"/>
                <w:szCs w:val="22"/>
              </w:rPr>
              <w:t>Appendix 3</w:t>
            </w:r>
            <w:r w:rsidRPr="0069538E">
              <w:rPr>
                <w:rFonts w:ascii="Arial" w:hAnsi="Arial" w:cs="Arial"/>
                <w:bCs/>
                <w:szCs w:val="22"/>
              </w:rPr>
              <w:t>: Details for partners, consortium members or               sub-contractors</w:t>
            </w:r>
          </w:p>
          <w:p w:rsidR="003D7AD9" w:rsidRPr="0069538E" w:rsidRDefault="003D7AD9" w:rsidP="003219B3">
            <w:pPr>
              <w:spacing w:before="120" w:after="120"/>
              <w:rPr>
                <w:rFonts w:ascii="Arial" w:hAnsi="Arial" w:cs="Arial"/>
                <w:szCs w:val="22"/>
              </w:rPr>
            </w:pPr>
            <w:r w:rsidRPr="0069538E">
              <w:rPr>
                <w:rFonts w:ascii="Arial" w:hAnsi="Arial" w:cs="Arial"/>
                <w:szCs w:val="22"/>
              </w:rPr>
              <w:t>Appendix 4: Meanings of Offences</w:t>
            </w:r>
          </w:p>
        </w:tc>
      </w:tr>
      <w:bookmarkEnd w:id="1"/>
    </w:tbl>
    <w:p w:rsidR="009740E9" w:rsidRPr="0069538E" w:rsidRDefault="009740E9" w:rsidP="009740E9">
      <w:pPr>
        <w:rPr>
          <w:rFonts w:ascii="Arial" w:hAnsi="Arial" w:cs="Arial"/>
          <w:b/>
        </w:rPr>
      </w:pPr>
    </w:p>
    <w:p w:rsidR="009740E9" w:rsidRPr="0069538E" w:rsidRDefault="009740E9" w:rsidP="00485B91">
      <w:pPr>
        <w:rPr>
          <w:rFonts w:ascii="Arial" w:hAnsi="Arial" w:cs="Arial"/>
          <w:color w:val="FF0000"/>
          <w:sz w:val="24"/>
        </w:rPr>
      </w:pPr>
    </w:p>
    <w:p w:rsidR="009740E9" w:rsidRPr="0069538E" w:rsidRDefault="009740E9" w:rsidP="00485B91">
      <w:pPr>
        <w:rPr>
          <w:rFonts w:ascii="Arial" w:hAnsi="Arial" w:cs="Arial"/>
          <w:color w:val="FF0000"/>
          <w:sz w:val="24"/>
        </w:rPr>
      </w:pPr>
    </w:p>
    <w:p w:rsidR="009740E9" w:rsidRPr="0069538E" w:rsidRDefault="009740E9" w:rsidP="00485B91">
      <w:pPr>
        <w:rPr>
          <w:rFonts w:ascii="Arial" w:hAnsi="Arial" w:cs="Arial"/>
          <w:color w:val="FF0000"/>
          <w:sz w:val="24"/>
        </w:rPr>
      </w:pPr>
    </w:p>
    <w:p w:rsidR="009740E9" w:rsidRPr="0069538E" w:rsidRDefault="009740E9" w:rsidP="00485B91">
      <w:pPr>
        <w:rPr>
          <w:rFonts w:ascii="Arial" w:hAnsi="Arial" w:cs="Arial"/>
          <w:color w:val="FF0000"/>
          <w:sz w:val="24"/>
        </w:rPr>
      </w:pPr>
    </w:p>
    <w:p w:rsidR="009740E9" w:rsidRDefault="009740E9" w:rsidP="00485B91">
      <w:pPr>
        <w:rPr>
          <w:rFonts w:ascii="Arial" w:hAnsi="Arial" w:cs="Arial"/>
          <w:color w:val="FF0000"/>
          <w:sz w:val="24"/>
        </w:rPr>
      </w:pPr>
    </w:p>
    <w:p w:rsidR="00375632" w:rsidRDefault="00375632" w:rsidP="00485B91">
      <w:pPr>
        <w:rPr>
          <w:rFonts w:ascii="Arial" w:hAnsi="Arial" w:cs="Arial"/>
          <w:color w:val="FF0000"/>
          <w:sz w:val="24"/>
        </w:rPr>
      </w:pPr>
    </w:p>
    <w:p w:rsidR="00375632" w:rsidRDefault="00375632" w:rsidP="00485B91">
      <w:pPr>
        <w:rPr>
          <w:rFonts w:ascii="Arial" w:hAnsi="Arial" w:cs="Arial"/>
          <w:color w:val="FF0000"/>
          <w:sz w:val="24"/>
        </w:rPr>
      </w:pPr>
    </w:p>
    <w:p w:rsidR="00375632" w:rsidRDefault="00375632" w:rsidP="00485B91">
      <w:pPr>
        <w:rPr>
          <w:rFonts w:ascii="Arial" w:hAnsi="Arial" w:cs="Arial"/>
          <w:color w:val="FF0000"/>
          <w:sz w:val="24"/>
        </w:rPr>
      </w:pPr>
    </w:p>
    <w:p w:rsidR="00682ECA" w:rsidRDefault="00682ECA" w:rsidP="00485B91">
      <w:pPr>
        <w:rPr>
          <w:rFonts w:ascii="Arial" w:hAnsi="Arial" w:cs="Arial"/>
          <w:color w:val="FF0000"/>
          <w:sz w:val="24"/>
        </w:rPr>
      </w:pPr>
    </w:p>
    <w:p w:rsidR="00375632" w:rsidRPr="0069538E" w:rsidRDefault="00375632" w:rsidP="00485B91">
      <w:pPr>
        <w:rPr>
          <w:rFonts w:ascii="Arial" w:hAnsi="Arial" w:cs="Arial"/>
          <w:color w:val="FF0000"/>
          <w:sz w:val="24"/>
        </w:rPr>
      </w:pPr>
    </w:p>
    <w:p w:rsidR="009740E9" w:rsidRDefault="009740E9" w:rsidP="00485B91">
      <w:pPr>
        <w:rPr>
          <w:rFonts w:ascii="Arial" w:hAnsi="Arial" w:cs="Arial"/>
          <w:color w:val="FF0000"/>
          <w:sz w:val="24"/>
        </w:rPr>
      </w:pPr>
    </w:p>
    <w:p w:rsidR="008B6D0A" w:rsidRPr="0069538E" w:rsidRDefault="008B6D0A" w:rsidP="00485B91">
      <w:pPr>
        <w:rPr>
          <w:rFonts w:ascii="Arial" w:hAnsi="Arial" w:cs="Arial"/>
          <w:color w:val="FF0000"/>
          <w:sz w:val="24"/>
        </w:rPr>
      </w:pPr>
    </w:p>
    <w:p w:rsidR="009740E9" w:rsidRPr="0069538E" w:rsidRDefault="009740E9" w:rsidP="00485B91">
      <w:pPr>
        <w:rPr>
          <w:rFonts w:ascii="Arial" w:hAnsi="Arial" w:cs="Arial"/>
          <w:color w:val="FF0000"/>
          <w:sz w:val="24"/>
        </w:rPr>
      </w:pPr>
    </w:p>
    <w:p w:rsidR="009740E9" w:rsidRPr="0069538E" w:rsidRDefault="00461082" w:rsidP="00485B91">
      <w:pPr>
        <w:rPr>
          <w:rFonts w:ascii="Arial" w:hAnsi="Arial" w:cs="Arial"/>
          <w:color w:val="FF0000"/>
          <w:sz w:val="24"/>
        </w:rPr>
      </w:pPr>
      <w:r>
        <w:rPr>
          <w:rFonts w:ascii="Arial" w:hAnsi="Arial" w:cs="Arial"/>
          <w:noProof/>
          <w:color w:val="FF0000"/>
          <w:sz w:val="24"/>
          <w:lang w:eastAsia="en-GB"/>
        </w:rPr>
        <w:lastRenderedPageBreak/>
        <mc:AlternateContent>
          <mc:Choice Requires="wps">
            <w:drawing>
              <wp:anchor distT="0" distB="0" distL="114300" distR="114300" simplePos="0" relativeHeight="251654144" behindDoc="0" locked="0" layoutInCell="1" allowOverlap="1">
                <wp:simplePos x="0" y="0"/>
                <wp:positionH relativeFrom="column">
                  <wp:posOffset>-120015</wp:posOffset>
                </wp:positionH>
                <wp:positionV relativeFrom="paragraph">
                  <wp:posOffset>-381635</wp:posOffset>
                </wp:positionV>
                <wp:extent cx="6324600" cy="357505"/>
                <wp:effectExtent l="13335" t="8890" r="5715" b="5080"/>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57505"/>
                        </a:xfrm>
                        <a:prstGeom prst="roundRect">
                          <a:avLst>
                            <a:gd name="adj" fmla="val 16667"/>
                          </a:avLst>
                        </a:prstGeom>
                        <a:solidFill>
                          <a:srgbClr val="00B050"/>
                        </a:solidFill>
                        <a:ln w="9525">
                          <a:solidFill>
                            <a:srgbClr val="92D050"/>
                          </a:solidFill>
                          <a:round/>
                          <a:headEnd/>
                          <a:tailEnd/>
                        </a:ln>
                      </wps:spPr>
                      <wps:txbx>
                        <w:txbxContent>
                          <w:p w:rsidR="00BF3D34" w:rsidRDefault="00BF3D34" w:rsidP="009265DD">
                            <w:pPr>
                              <w:pStyle w:val="Heading2"/>
                              <w:shd w:val="clear" w:color="auto" w:fill="00B050"/>
                              <w:rPr>
                                <w:rFonts w:cs="Arial"/>
                                <w:bCs/>
                                <w:sz w:val="32"/>
                                <w:szCs w:val="32"/>
                              </w:rPr>
                            </w:pPr>
                            <w:r>
                              <w:rPr>
                                <w:rFonts w:cs="Arial"/>
                                <w:bCs/>
                                <w:sz w:val="32"/>
                                <w:szCs w:val="32"/>
                              </w:rPr>
                              <w:t>CONTENTS</w:t>
                            </w:r>
                          </w:p>
                          <w:p w:rsidR="00732867" w:rsidRDefault="00732867" w:rsidP="00732867"/>
                          <w:p w:rsidR="00732867" w:rsidRPr="00732867" w:rsidRDefault="00732867" w:rsidP="00732867"/>
                          <w:p w:rsidR="00BF3D34" w:rsidRPr="00F51551" w:rsidRDefault="00BF3D34" w:rsidP="009265DD">
                            <w:pPr>
                              <w:shd w:val="clear" w:color="auto" w:fill="00B050"/>
                              <w:jc w:val="center"/>
                              <w:rPr>
                                <w:rFonts w:ascii="Arial" w:hAnsi="Arial" w:cs="Arial"/>
                                <w:b/>
                                <w:sz w:val="28"/>
                                <w:szCs w:val="28"/>
                              </w:rPr>
                            </w:pPr>
                          </w:p>
                          <w:p w:rsidR="00BF3D34" w:rsidRPr="00F51551" w:rsidRDefault="00BF3D34" w:rsidP="009265DD">
                            <w:pPr>
                              <w:shd w:val="clear" w:color="auto" w:fill="00B050"/>
                              <w:jc w:val="center"/>
                              <w:rPr>
                                <w:rFonts w:ascii="Arial" w:hAnsi="Arial" w:cs="Arial"/>
                                <w:b/>
                                <w:sz w:val="28"/>
                                <w:szCs w:val="28"/>
                              </w:rPr>
                            </w:pPr>
                          </w:p>
                          <w:p w:rsidR="00BF3D34" w:rsidRPr="00F51551" w:rsidRDefault="00BF3D34" w:rsidP="009265D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BF3D34" w:rsidRPr="00F51551" w:rsidRDefault="00BF3D34" w:rsidP="009265DD">
                            <w:pPr>
                              <w:shd w:val="clear" w:color="auto" w:fill="00B050"/>
                              <w:jc w:val="center"/>
                              <w:rPr>
                                <w:rFonts w:ascii="Arial" w:hAnsi="Arial" w:cs="Arial"/>
                                <w:b/>
                                <w:sz w:val="28"/>
                                <w:szCs w:val="28"/>
                              </w:rPr>
                            </w:pPr>
                          </w:p>
                          <w:p w:rsidR="00BF3D34" w:rsidRDefault="00BF3D34" w:rsidP="009265DD">
                            <w:pPr>
                              <w:shd w:val="clear" w:color="auto" w:fill="00B050"/>
                              <w:jc w:val="center"/>
                              <w:rPr>
                                <w:rFonts w:ascii="Arial" w:hAnsi="Arial" w:cs="Arial"/>
                                <w:b/>
                                <w:sz w:val="28"/>
                                <w:szCs w:val="28"/>
                              </w:rPr>
                            </w:pPr>
                          </w:p>
                          <w:p w:rsidR="00BF3D34" w:rsidRDefault="00BF3D34" w:rsidP="009265DD">
                            <w:pPr>
                              <w:shd w:val="clear" w:color="auto" w:fill="00B050"/>
                              <w:rPr>
                                <w:rFonts w:ascii="Arial" w:hAnsi="Arial" w:cs="Arial"/>
                                <w:b/>
                                <w:sz w:val="28"/>
                                <w:szCs w:val="28"/>
                              </w:rPr>
                            </w:pPr>
                          </w:p>
                          <w:p w:rsidR="00BF3D34" w:rsidRPr="00F51551" w:rsidRDefault="00BF3D34"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BF3D34" w:rsidRPr="00F51551" w:rsidRDefault="00BF3D34" w:rsidP="009265DD">
                            <w:pPr>
                              <w:shd w:val="clear" w:color="auto" w:fill="00B050"/>
                              <w:rPr>
                                <w:rFonts w:ascii="Arial" w:hAnsi="Arial" w:cs="Arial"/>
                                <w:b/>
                                <w:sz w:val="28"/>
                                <w:szCs w:val="28"/>
                              </w:rPr>
                            </w:pPr>
                          </w:p>
                          <w:p w:rsidR="00BF3D34" w:rsidRPr="00DA4508" w:rsidRDefault="00BF3D34" w:rsidP="009265DD">
                            <w:pPr>
                              <w:shd w:val="clear" w:color="auto" w:fill="76923C"/>
                              <w:jc w:val="center"/>
                              <w:rPr>
                                <w:rFonts w:ascii="Arial" w:hAnsi="Arial" w:cs="Arial"/>
                                <w:b/>
                                <w:sz w:val="28"/>
                                <w:szCs w:val="28"/>
                              </w:rPr>
                            </w:pPr>
                          </w:p>
                          <w:p w:rsidR="00BF3D34" w:rsidRPr="00DA4508" w:rsidRDefault="00BF3D34" w:rsidP="009265DD">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9.45pt;margin-top:-30.05pt;width:498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" fillcolor="#00b050" strokecolor="#92d050">
                <v:textbox>
                  <w:txbxContent>
                    <w:p w:rsidR="00BF3D34" w:rsidRDefault="00BF3D34" w:rsidP="009265DD">
                      <w:pPr>
                        <w:pStyle w:val="Heading2"/>
                        <w:shd w:val="clear" w:color="auto" w:fill="00B050"/>
                        <w:rPr>
                          <w:rFonts w:cs="Arial"/>
                          <w:bCs/>
                          <w:sz w:val="32"/>
                          <w:szCs w:val="32"/>
                        </w:rPr>
                      </w:pPr>
                      <w:r>
                        <w:rPr>
                          <w:rFonts w:cs="Arial"/>
                          <w:bCs/>
                          <w:sz w:val="32"/>
                          <w:szCs w:val="32"/>
                        </w:rPr>
                        <w:t>CONTENTS</w:t>
                      </w:r>
                    </w:p>
                    <w:p w:rsidR="00732867" w:rsidRDefault="00732867" w:rsidP="00732867"/>
                    <w:p w:rsidR="00732867" w:rsidRPr="00732867" w:rsidRDefault="00732867" w:rsidP="00732867"/>
                    <w:p w:rsidR="00BF3D34" w:rsidRPr="00F51551" w:rsidRDefault="00BF3D34" w:rsidP="009265DD">
                      <w:pPr>
                        <w:shd w:val="clear" w:color="auto" w:fill="00B050"/>
                        <w:jc w:val="center"/>
                        <w:rPr>
                          <w:rFonts w:ascii="Arial" w:hAnsi="Arial" w:cs="Arial"/>
                          <w:b/>
                          <w:sz w:val="28"/>
                          <w:szCs w:val="28"/>
                        </w:rPr>
                      </w:pPr>
                    </w:p>
                    <w:p w:rsidR="00BF3D34" w:rsidRPr="00F51551" w:rsidRDefault="00BF3D34" w:rsidP="009265DD">
                      <w:pPr>
                        <w:shd w:val="clear" w:color="auto" w:fill="00B050"/>
                        <w:jc w:val="center"/>
                        <w:rPr>
                          <w:rFonts w:ascii="Arial" w:hAnsi="Arial" w:cs="Arial"/>
                          <w:b/>
                          <w:sz w:val="28"/>
                          <w:szCs w:val="28"/>
                        </w:rPr>
                      </w:pPr>
                    </w:p>
                    <w:p w:rsidR="00BF3D34" w:rsidRPr="00F51551" w:rsidRDefault="00BF3D34" w:rsidP="009265D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BF3D34" w:rsidRPr="00F51551" w:rsidRDefault="00BF3D34" w:rsidP="009265DD">
                      <w:pPr>
                        <w:shd w:val="clear" w:color="auto" w:fill="00B050"/>
                        <w:jc w:val="center"/>
                        <w:rPr>
                          <w:rFonts w:ascii="Arial" w:hAnsi="Arial" w:cs="Arial"/>
                          <w:b/>
                          <w:sz w:val="28"/>
                          <w:szCs w:val="28"/>
                        </w:rPr>
                      </w:pPr>
                    </w:p>
                    <w:p w:rsidR="00BF3D34" w:rsidRDefault="00BF3D34" w:rsidP="009265DD">
                      <w:pPr>
                        <w:shd w:val="clear" w:color="auto" w:fill="00B050"/>
                        <w:jc w:val="center"/>
                        <w:rPr>
                          <w:rFonts w:ascii="Arial" w:hAnsi="Arial" w:cs="Arial"/>
                          <w:b/>
                          <w:sz w:val="28"/>
                          <w:szCs w:val="28"/>
                        </w:rPr>
                      </w:pPr>
                    </w:p>
                    <w:p w:rsidR="00BF3D34" w:rsidRDefault="00BF3D34" w:rsidP="009265DD">
                      <w:pPr>
                        <w:shd w:val="clear" w:color="auto" w:fill="00B050"/>
                        <w:rPr>
                          <w:rFonts w:ascii="Arial" w:hAnsi="Arial" w:cs="Arial"/>
                          <w:b/>
                          <w:sz w:val="28"/>
                          <w:szCs w:val="28"/>
                        </w:rPr>
                      </w:pPr>
                    </w:p>
                    <w:p w:rsidR="00BF3D34" w:rsidRPr="00F51551" w:rsidRDefault="00BF3D34"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BF3D34" w:rsidRPr="00F51551" w:rsidRDefault="00BF3D34" w:rsidP="009265DD">
                      <w:pPr>
                        <w:shd w:val="clear" w:color="auto" w:fill="00B050"/>
                        <w:rPr>
                          <w:rFonts w:ascii="Arial" w:hAnsi="Arial" w:cs="Arial"/>
                          <w:b/>
                          <w:sz w:val="28"/>
                          <w:szCs w:val="28"/>
                        </w:rPr>
                      </w:pPr>
                    </w:p>
                    <w:p w:rsidR="00BF3D34" w:rsidRPr="00DA4508" w:rsidRDefault="00BF3D34" w:rsidP="009265DD">
                      <w:pPr>
                        <w:shd w:val="clear" w:color="auto" w:fill="76923C"/>
                        <w:jc w:val="center"/>
                        <w:rPr>
                          <w:rFonts w:ascii="Arial" w:hAnsi="Arial" w:cs="Arial"/>
                          <w:b/>
                          <w:sz w:val="28"/>
                          <w:szCs w:val="28"/>
                        </w:rPr>
                      </w:pPr>
                    </w:p>
                    <w:p w:rsidR="00BF3D34" w:rsidRPr="00DA4508" w:rsidRDefault="00BF3D34" w:rsidP="009265DD">
                      <w:pPr>
                        <w:pStyle w:val="Heading1"/>
                        <w:shd w:val="clear" w:color="auto" w:fill="76923C"/>
                        <w:jc w:val="center"/>
                        <w:rPr>
                          <w:rFonts w:ascii="Arial" w:hAnsi="Arial" w:cs="Arial"/>
                        </w:rPr>
                      </w:pPr>
                    </w:p>
                  </w:txbxContent>
                </v:textbox>
              </v:roundrect>
            </w:pict>
          </mc:Fallback>
        </mc:AlternateContent>
      </w:r>
    </w:p>
    <w:p w:rsidR="009740E9" w:rsidRPr="0069538E" w:rsidRDefault="009740E9" w:rsidP="00485B91">
      <w:pPr>
        <w:rPr>
          <w:rFonts w:ascii="Arial" w:hAnsi="Arial" w:cs="Arial"/>
          <w:color w:val="FF0000"/>
          <w:sz w:val="24"/>
        </w:rPr>
      </w:pPr>
    </w:p>
    <w:p w:rsidR="008644BD" w:rsidRPr="0069538E" w:rsidRDefault="008B6D0A" w:rsidP="008B6D0A">
      <w:pPr>
        <w:rPr>
          <w:rFonts w:ascii="Arial" w:hAnsi="Arial" w:cs="Arial"/>
          <w:b/>
          <w:sz w:val="22"/>
        </w:rPr>
      </w:pPr>
      <w:r>
        <w:rPr>
          <w:rFonts w:ascii="Arial" w:hAnsi="Arial" w:cs="Arial"/>
          <w:b/>
          <w:sz w:val="22"/>
        </w:rPr>
        <w:t>Section</w:t>
      </w:r>
      <w:r>
        <w:rPr>
          <w:rFonts w:ascii="Arial" w:hAnsi="Arial" w:cs="Arial"/>
          <w:b/>
          <w:sz w:val="22"/>
        </w:rPr>
        <w:tab/>
      </w:r>
      <w:r w:rsidR="005149C6" w:rsidRPr="0069538E">
        <w:rPr>
          <w:rFonts w:ascii="Arial" w:hAnsi="Arial" w:cs="Arial"/>
          <w:b/>
          <w:sz w:val="22"/>
        </w:rPr>
        <w:t>Description</w:t>
      </w:r>
      <w:r w:rsidR="005149C6" w:rsidRPr="0069538E">
        <w:rPr>
          <w:rFonts w:ascii="Arial" w:hAnsi="Arial" w:cs="Arial"/>
          <w:b/>
          <w:sz w:val="22"/>
        </w:rPr>
        <w:tab/>
      </w:r>
      <w:r w:rsidR="005149C6" w:rsidRPr="0069538E">
        <w:rPr>
          <w:rFonts w:ascii="Arial" w:hAnsi="Arial" w:cs="Arial"/>
          <w:b/>
          <w:sz w:val="22"/>
        </w:rPr>
        <w:tab/>
      </w:r>
      <w:r w:rsidR="005149C6" w:rsidRPr="0069538E">
        <w:rPr>
          <w:rFonts w:ascii="Arial" w:hAnsi="Arial" w:cs="Arial"/>
          <w:b/>
          <w:sz w:val="22"/>
        </w:rPr>
        <w:tab/>
      </w:r>
      <w:r w:rsidR="005149C6" w:rsidRPr="0069538E">
        <w:rPr>
          <w:rFonts w:ascii="Arial" w:hAnsi="Arial" w:cs="Arial"/>
          <w:b/>
          <w:sz w:val="22"/>
        </w:rPr>
        <w:tab/>
      </w:r>
      <w:r w:rsidR="005149C6" w:rsidRPr="0069538E">
        <w:rPr>
          <w:rFonts w:ascii="Arial" w:hAnsi="Arial" w:cs="Arial"/>
          <w:b/>
          <w:sz w:val="22"/>
        </w:rPr>
        <w:tab/>
      </w:r>
      <w:r w:rsidR="005149C6" w:rsidRPr="0069538E">
        <w:rPr>
          <w:rFonts w:ascii="Arial" w:hAnsi="Arial" w:cs="Arial"/>
          <w:b/>
          <w:sz w:val="22"/>
        </w:rPr>
        <w:tab/>
      </w:r>
      <w:r w:rsidR="005149C6" w:rsidRPr="0069538E">
        <w:rPr>
          <w:rFonts w:ascii="Arial" w:hAnsi="Arial" w:cs="Arial"/>
          <w:b/>
          <w:sz w:val="22"/>
        </w:rPr>
        <w:tab/>
      </w:r>
      <w:r w:rsidR="003B4835" w:rsidRPr="0069538E">
        <w:rPr>
          <w:rFonts w:ascii="Arial" w:hAnsi="Arial" w:cs="Arial"/>
          <w:b/>
          <w:sz w:val="22"/>
        </w:rPr>
        <w:tab/>
      </w:r>
      <w:r>
        <w:rPr>
          <w:rFonts w:ascii="Arial" w:hAnsi="Arial" w:cs="Arial"/>
          <w:b/>
          <w:sz w:val="22"/>
        </w:rPr>
        <w:t xml:space="preserve">    </w:t>
      </w:r>
      <w:r w:rsidR="005149C6" w:rsidRPr="0069538E">
        <w:rPr>
          <w:rFonts w:ascii="Arial" w:hAnsi="Arial" w:cs="Arial"/>
          <w:b/>
          <w:sz w:val="22"/>
        </w:rPr>
        <w:t>Page</w:t>
      </w:r>
      <w:r w:rsidR="00485B91" w:rsidRPr="0069538E">
        <w:rPr>
          <w:rFonts w:ascii="Arial" w:hAnsi="Arial" w:cs="Arial"/>
          <w:b/>
          <w:sz w:val="22"/>
        </w:rPr>
        <w:t xml:space="preserve"> Number</w:t>
      </w:r>
      <w:r>
        <w:rPr>
          <w:rFonts w:ascii="Arial" w:hAnsi="Arial" w:cs="Arial"/>
          <w:b/>
          <w:sz w:val="22"/>
        </w:rPr>
        <w:tab/>
      </w:r>
      <w:r w:rsidR="00953446" w:rsidRPr="0069538E">
        <w:rPr>
          <w:rFonts w:ascii="Arial" w:hAnsi="Arial" w:cs="Arial"/>
          <w:b/>
          <w:sz w:val="22"/>
        </w:rPr>
        <w:tab/>
      </w:r>
      <w:r w:rsidR="00953446" w:rsidRPr="0069538E">
        <w:rPr>
          <w:rFonts w:ascii="Arial" w:hAnsi="Arial" w:cs="Arial"/>
          <w:b/>
          <w:sz w:val="22"/>
        </w:rPr>
        <w:tab/>
      </w:r>
      <w:r w:rsidR="00953446" w:rsidRPr="0069538E">
        <w:rPr>
          <w:rFonts w:ascii="Arial" w:hAnsi="Arial" w:cs="Arial"/>
          <w:b/>
          <w:sz w:val="22"/>
        </w:rPr>
        <w:tab/>
      </w:r>
      <w:r w:rsidR="00953446" w:rsidRPr="0069538E">
        <w:rPr>
          <w:rFonts w:ascii="Arial" w:hAnsi="Arial" w:cs="Arial"/>
          <w:b/>
          <w:sz w:val="22"/>
        </w:rPr>
        <w:tab/>
      </w:r>
    </w:p>
    <w:p w:rsidR="00E058AC" w:rsidRPr="0069538E" w:rsidRDefault="00E058AC" w:rsidP="00E058AC">
      <w:pPr>
        <w:ind w:left="360"/>
        <w:jc w:val="both"/>
        <w:rPr>
          <w:rFonts w:ascii="Arial" w:hAnsi="Arial" w:cs="Arial"/>
          <w:sz w:val="22"/>
        </w:rPr>
      </w:pPr>
      <w:r w:rsidRPr="0069538E">
        <w:rPr>
          <w:rFonts w:ascii="Arial" w:hAnsi="Arial" w:cs="Arial"/>
          <w:sz w:val="22"/>
        </w:rPr>
        <w:t>14</w:t>
      </w:r>
      <w:r w:rsidRPr="0069538E">
        <w:rPr>
          <w:rFonts w:ascii="Arial" w:hAnsi="Arial" w:cs="Arial"/>
          <w:sz w:val="22"/>
        </w:rPr>
        <w:tab/>
      </w:r>
      <w:r w:rsidRPr="0069538E">
        <w:rPr>
          <w:rFonts w:ascii="Arial" w:hAnsi="Arial" w:cs="Arial"/>
          <w:sz w:val="22"/>
        </w:rPr>
        <w:tab/>
        <w:t>Appendices</w:t>
      </w:r>
    </w:p>
    <w:p w:rsidR="008B6D0A" w:rsidRDefault="008B6D0A" w:rsidP="008B6D0A">
      <w:pPr>
        <w:jc w:val="both"/>
        <w:rPr>
          <w:rFonts w:ascii="Arial" w:hAnsi="Arial" w:cs="Arial"/>
          <w:sz w:val="22"/>
        </w:rPr>
      </w:pPr>
    </w:p>
    <w:p w:rsidR="008B6D0A" w:rsidRDefault="00E058AC" w:rsidP="008B6D0A">
      <w:pPr>
        <w:ind w:firstLine="720"/>
        <w:jc w:val="both"/>
        <w:rPr>
          <w:rFonts w:ascii="Arial" w:hAnsi="Arial" w:cs="Arial"/>
          <w:sz w:val="22"/>
        </w:rPr>
      </w:pPr>
      <w:r w:rsidRPr="0069538E">
        <w:rPr>
          <w:rFonts w:ascii="Arial" w:hAnsi="Arial" w:cs="Arial"/>
          <w:sz w:val="22"/>
        </w:rPr>
        <w:t>Appendix One</w:t>
      </w:r>
      <w:r w:rsidR="008B6D0A">
        <w:rPr>
          <w:rFonts w:ascii="Arial" w:hAnsi="Arial" w:cs="Arial"/>
          <w:sz w:val="22"/>
        </w:rPr>
        <w:tab/>
      </w:r>
      <w:r w:rsidR="008B6D0A">
        <w:rPr>
          <w:rFonts w:ascii="Arial" w:hAnsi="Arial" w:cs="Arial"/>
          <w:sz w:val="22"/>
        </w:rPr>
        <w:tab/>
      </w:r>
      <w:r w:rsidRPr="0069538E">
        <w:rPr>
          <w:rFonts w:ascii="Arial" w:hAnsi="Arial" w:cs="Arial"/>
          <w:sz w:val="22"/>
        </w:rPr>
        <w:t>Explanation of Price Evaluation</w:t>
      </w:r>
      <w:r w:rsidR="00193D10">
        <w:rPr>
          <w:rFonts w:ascii="Arial" w:hAnsi="Arial" w:cs="Arial"/>
          <w:sz w:val="22"/>
        </w:rPr>
        <w:tab/>
      </w:r>
      <w:r w:rsidR="00193D10">
        <w:rPr>
          <w:rFonts w:ascii="Arial" w:hAnsi="Arial" w:cs="Arial"/>
          <w:sz w:val="22"/>
        </w:rPr>
        <w:tab/>
      </w:r>
      <w:r w:rsidR="00193D10">
        <w:rPr>
          <w:rFonts w:ascii="Arial" w:hAnsi="Arial" w:cs="Arial"/>
          <w:sz w:val="22"/>
        </w:rPr>
        <w:tab/>
      </w:r>
      <w:r w:rsidR="00193D10">
        <w:rPr>
          <w:rFonts w:ascii="Arial" w:hAnsi="Arial" w:cs="Arial"/>
          <w:sz w:val="22"/>
        </w:rPr>
        <w:tab/>
      </w:r>
      <w:r w:rsidR="00E30F4A">
        <w:rPr>
          <w:rFonts w:ascii="Arial" w:hAnsi="Arial" w:cs="Arial"/>
          <w:sz w:val="22"/>
        </w:rPr>
        <w:t>1</w:t>
      </w:r>
      <w:r w:rsidR="00193D10">
        <w:rPr>
          <w:rFonts w:ascii="Arial" w:hAnsi="Arial" w:cs="Arial"/>
          <w:sz w:val="22"/>
        </w:rPr>
        <w:tab/>
      </w:r>
    </w:p>
    <w:p w:rsidR="008B6D0A" w:rsidRDefault="00E058AC" w:rsidP="008B6D0A">
      <w:pPr>
        <w:ind w:firstLine="720"/>
        <w:jc w:val="both"/>
        <w:rPr>
          <w:rFonts w:ascii="Arial" w:hAnsi="Arial" w:cs="Arial"/>
          <w:sz w:val="22"/>
        </w:rPr>
      </w:pPr>
      <w:r w:rsidRPr="0069538E">
        <w:rPr>
          <w:rFonts w:ascii="Arial" w:hAnsi="Arial" w:cs="Arial"/>
          <w:sz w:val="22"/>
        </w:rPr>
        <w:t>Appendix T</w:t>
      </w:r>
      <w:r w:rsidR="008B6D0A">
        <w:rPr>
          <w:rFonts w:ascii="Arial" w:hAnsi="Arial" w:cs="Arial"/>
          <w:sz w:val="22"/>
        </w:rPr>
        <w:t>wo</w:t>
      </w:r>
      <w:r w:rsidR="008B6D0A">
        <w:rPr>
          <w:rFonts w:ascii="Arial" w:hAnsi="Arial" w:cs="Arial"/>
          <w:sz w:val="22"/>
        </w:rPr>
        <w:tab/>
      </w:r>
      <w:r w:rsidR="008B6D0A">
        <w:rPr>
          <w:rFonts w:ascii="Arial" w:hAnsi="Arial" w:cs="Arial"/>
          <w:sz w:val="22"/>
        </w:rPr>
        <w:tab/>
      </w:r>
      <w:r w:rsidRPr="0069538E">
        <w:rPr>
          <w:rFonts w:ascii="Arial" w:hAnsi="Arial" w:cs="Arial"/>
          <w:sz w:val="22"/>
        </w:rPr>
        <w:t>Evaluation Matrix showing Quality Criteria</w:t>
      </w:r>
      <w:r w:rsidRPr="0069538E">
        <w:rPr>
          <w:rFonts w:ascii="Arial" w:hAnsi="Arial" w:cs="Arial"/>
          <w:sz w:val="22"/>
        </w:rPr>
        <w:tab/>
      </w:r>
      <w:r w:rsidRPr="0069538E">
        <w:rPr>
          <w:rFonts w:ascii="Arial" w:hAnsi="Arial" w:cs="Arial"/>
          <w:sz w:val="22"/>
        </w:rPr>
        <w:tab/>
      </w:r>
      <w:r w:rsidRPr="0069538E">
        <w:rPr>
          <w:rFonts w:ascii="Arial" w:hAnsi="Arial" w:cs="Arial"/>
          <w:sz w:val="22"/>
        </w:rPr>
        <w:tab/>
      </w:r>
      <w:r w:rsidR="00E30F4A">
        <w:rPr>
          <w:rFonts w:ascii="Arial" w:hAnsi="Arial" w:cs="Arial"/>
          <w:sz w:val="22"/>
        </w:rPr>
        <w:t>2</w:t>
      </w:r>
      <w:r w:rsidR="008B6D0A">
        <w:rPr>
          <w:rFonts w:ascii="Arial" w:hAnsi="Arial" w:cs="Arial"/>
          <w:sz w:val="22"/>
        </w:rPr>
        <w:t xml:space="preserve"> </w:t>
      </w:r>
    </w:p>
    <w:p w:rsidR="008B6D0A" w:rsidRDefault="008B6D0A" w:rsidP="008B6D0A">
      <w:pPr>
        <w:ind w:firstLine="720"/>
        <w:jc w:val="both"/>
        <w:rPr>
          <w:rFonts w:ascii="Arial" w:hAnsi="Arial" w:cs="Arial"/>
          <w:bCs/>
          <w:sz w:val="22"/>
          <w:szCs w:val="24"/>
        </w:rPr>
      </w:pPr>
      <w:r>
        <w:rPr>
          <w:rFonts w:ascii="Arial" w:hAnsi="Arial" w:cs="Arial"/>
          <w:sz w:val="22"/>
        </w:rPr>
        <w:t>Appendix Three</w:t>
      </w:r>
      <w:r>
        <w:rPr>
          <w:rFonts w:ascii="Arial" w:hAnsi="Arial" w:cs="Arial"/>
          <w:sz w:val="22"/>
        </w:rPr>
        <w:tab/>
      </w:r>
      <w:r w:rsidR="00E058AC" w:rsidRPr="0069538E">
        <w:rPr>
          <w:rFonts w:ascii="Arial" w:hAnsi="Arial" w:cs="Arial"/>
          <w:bCs/>
          <w:sz w:val="22"/>
          <w:szCs w:val="24"/>
        </w:rPr>
        <w:t xml:space="preserve">Details for partners, consortium members or </w:t>
      </w:r>
      <w:r w:rsidR="00193D10">
        <w:rPr>
          <w:rFonts w:ascii="Arial" w:hAnsi="Arial" w:cs="Arial"/>
          <w:bCs/>
          <w:sz w:val="22"/>
          <w:szCs w:val="24"/>
        </w:rPr>
        <w:tab/>
      </w:r>
      <w:r w:rsidR="00193D10">
        <w:rPr>
          <w:rFonts w:ascii="Arial" w:hAnsi="Arial" w:cs="Arial"/>
          <w:bCs/>
          <w:sz w:val="22"/>
          <w:szCs w:val="24"/>
        </w:rPr>
        <w:tab/>
      </w:r>
      <w:r w:rsidR="00E30F4A">
        <w:rPr>
          <w:rFonts w:ascii="Arial" w:hAnsi="Arial" w:cs="Arial"/>
          <w:bCs/>
          <w:sz w:val="22"/>
          <w:szCs w:val="24"/>
        </w:rPr>
        <w:t>4</w:t>
      </w:r>
    </w:p>
    <w:p w:rsidR="008B6D0A" w:rsidRPr="008B6D0A" w:rsidRDefault="00E058AC" w:rsidP="008B6D0A">
      <w:pPr>
        <w:ind w:left="2160" w:firstLine="720"/>
        <w:jc w:val="both"/>
        <w:rPr>
          <w:rFonts w:ascii="Arial" w:hAnsi="Arial" w:cs="Arial"/>
          <w:bCs/>
          <w:sz w:val="22"/>
          <w:szCs w:val="24"/>
        </w:rPr>
      </w:pPr>
      <w:proofErr w:type="gramStart"/>
      <w:r w:rsidRPr="0069538E">
        <w:rPr>
          <w:rFonts w:ascii="Arial" w:hAnsi="Arial" w:cs="Arial"/>
          <w:bCs/>
          <w:sz w:val="22"/>
          <w:szCs w:val="24"/>
        </w:rPr>
        <w:t>sub-contractors</w:t>
      </w:r>
      <w:proofErr w:type="gramEnd"/>
      <w:r w:rsidR="008B6D0A">
        <w:rPr>
          <w:rFonts w:ascii="Arial" w:hAnsi="Arial" w:cs="Arial"/>
          <w:bCs/>
          <w:sz w:val="22"/>
          <w:szCs w:val="24"/>
        </w:rPr>
        <w:t xml:space="preserve">  </w:t>
      </w:r>
      <w:r w:rsidR="0069538E">
        <w:rPr>
          <w:rFonts w:ascii="Arial" w:hAnsi="Arial" w:cs="Arial"/>
          <w:sz w:val="22"/>
        </w:rPr>
        <w:tab/>
      </w:r>
    </w:p>
    <w:p w:rsidR="00E058AC" w:rsidRPr="0069538E" w:rsidRDefault="008B6D0A" w:rsidP="008B6D0A">
      <w:pPr>
        <w:ind w:firstLine="720"/>
        <w:jc w:val="both"/>
        <w:rPr>
          <w:rFonts w:ascii="Arial" w:hAnsi="Arial" w:cs="Arial"/>
          <w:sz w:val="22"/>
        </w:rPr>
      </w:pPr>
      <w:r>
        <w:rPr>
          <w:rFonts w:ascii="Arial" w:hAnsi="Arial" w:cs="Arial"/>
          <w:sz w:val="22"/>
        </w:rPr>
        <w:t>Appendix Four</w:t>
      </w:r>
      <w:r>
        <w:rPr>
          <w:rFonts w:ascii="Arial" w:hAnsi="Arial" w:cs="Arial"/>
          <w:sz w:val="22"/>
        </w:rPr>
        <w:tab/>
      </w:r>
      <w:r>
        <w:rPr>
          <w:rFonts w:ascii="Arial" w:hAnsi="Arial" w:cs="Arial"/>
          <w:sz w:val="22"/>
        </w:rPr>
        <w:tab/>
      </w:r>
      <w:r w:rsidR="00E058AC" w:rsidRPr="0069538E">
        <w:rPr>
          <w:rFonts w:ascii="Arial" w:hAnsi="Arial" w:cs="Arial"/>
          <w:sz w:val="22"/>
        </w:rPr>
        <w:t xml:space="preserve">Meanings of Offences </w:t>
      </w:r>
      <w:r w:rsidR="00E058AC" w:rsidRPr="0069538E">
        <w:rPr>
          <w:rFonts w:ascii="Arial" w:hAnsi="Arial" w:cs="Arial"/>
          <w:sz w:val="22"/>
        </w:rPr>
        <w:tab/>
      </w:r>
      <w:r w:rsidR="00E058AC" w:rsidRPr="0069538E">
        <w:rPr>
          <w:rFonts w:ascii="Arial" w:hAnsi="Arial" w:cs="Arial"/>
          <w:sz w:val="22"/>
        </w:rPr>
        <w:tab/>
      </w:r>
      <w:r w:rsidR="00193D10">
        <w:rPr>
          <w:rFonts w:ascii="Arial" w:hAnsi="Arial" w:cs="Arial"/>
          <w:sz w:val="22"/>
        </w:rPr>
        <w:tab/>
      </w:r>
      <w:r w:rsidR="00193D10">
        <w:rPr>
          <w:rFonts w:ascii="Arial" w:hAnsi="Arial" w:cs="Arial"/>
          <w:sz w:val="22"/>
        </w:rPr>
        <w:tab/>
      </w:r>
      <w:r w:rsidR="00193D10">
        <w:rPr>
          <w:rFonts w:ascii="Arial" w:hAnsi="Arial" w:cs="Arial"/>
          <w:sz w:val="22"/>
        </w:rPr>
        <w:tab/>
      </w:r>
      <w:r w:rsidR="00E30F4A">
        <w:rPr>
          <w:rFonts w:ascii="Arial" w:hAnsi="Arial" w:cs="Arial"/>
          <w:sz w:val="22"/>
        </w:rPr>
        <w:t>5</w:t>
      </w:r>
      <w:r w:rsidR="00E058AC" w:rsidRPr="0069538E">
        <w:rPr>
          <w:rFonts w:ascii="Arial" w:hAnsi="Arial" w:cs="Arial"/>
          <w:sz w:val="22"/>
        </w:rPr>
        <w:tab/>
      </w:r>
      <w:r w:rsidR="00E058AC" w:rsidRPr="0069538E">
        <w:rPr>
          <w:rFonts w:ascii="Arial" w:hAnsi="Arial" w:cs="Arial"/>
          <w:sz w:val="22"/>
        </w:rPr>
        <w:tab/>
      </w:r>
      <w:r w:rsidR="00E058AC" w:rsidRPr="0069538E">
        <w:rPr>
          <w:rFonts w:ascii="Arial" w:hAnsi="Arial" w:cs="Arial"/>
          <w:sz w:val="22"/>
        </w:rPr>
        <w:tab/>
      </w:r>
      <w:r w:rsidR="00E058AC" w:rsidRPr="0069538E">
        <w:rPr>
          <w:rFonts w:ascii="Arial" w:hAnsi="Arial" w:cs="Arial"/>
          <w:sz w:val="22"/>
        </w:rPr>
        <w:tab/>
      </w:r>
      <w:r>
        <w:rPr>
          <w:rFonts w:ascii="Arial" w:hAnsi="Arial" w:cs="Arial"/>
          <w:sz w:val="22"/>
        </w:rPr>
        <w:t xml:space="preserve">  </w:t>
      </w:r>
    </w:p>
    <w:p w:rsidR="005C20E6" w:rsidRPr="0069538E" w:rsidRDefault="005C20E6" w:rsidP="002822CC">
      <w:pPr>
        <w:rPr>
          <w:rFonts w:ascii="Arial" w:hAnsi="Arial" w:cs="Arial"/>
          <w:b/>
          <w:bCs/>
          <w:sz w:val="24"/>
          <w:szCs w:val="22"/>
        </w:rPr>
      </w:pPr>
    </w:p>
    <w:p w:rsidR="005C20E6" w:rsidRPr="0069538E" w:rsidRDefault="005C20E6" w:rsidP="002822CC">
      <w:pPr>
        <w:rPr>
          <w:rFonts w:ascii="Arial" w:hAnsi="Arial" w:cs="Arial"/>
          <w:b/>
          <w:bCs/>
          <w:sz w:val="24"/>
          <w:szCs w:val="22"/>
        </w:rPr>
      </w:pPr>
    </w:p>
    <w:p w:rsidR="005C20E6" w:rsidRPr="0069538E" w:rsidRDefault="005C20E6" w:rsidP="002822CC">
      <w:pPr>
        <w:rPr>
          <w:rFonts w:ascii="Arial" w:hAnsi="Arial" w:cs="Arial"/>
          <w:b/>
          <w:bCs/>
          <w:sz w:val="24"/>
          <w:szCs w:val="22"/>
        </w:rPr>
      </w:pPr>
    </w:p>
    <w:p w:rsidR="005C20E6" w:rsidRPr="0069538E" w:rsidRDefault="005C20E6" w:rsidP="002822CC">
      <w:pPr>
        <w:rPr>
          <w:rFonts w:ascii="Arial" w:hAnsi="Arial" w:cs="Arial"/>
          <w:b/>
          <w:bCs/>
          <w:sz w:val="24"/>
          <w:szCs w:val="22"/>
        </w:rPr>
      </w:pPr>
    </w:p>
    <w:p w:rsidR="005C20E6" w:rsidRPr="00732867" w:rsidRDefault="005C20E6" w:rsidP="002822CC">
      <w:pPr>
        <w:rPr>
          <w:rFonts w:ascii="Arial" w:hAnsi="Arial" w:cs="Arial"/>
          <w:b/>
          <w:bCs/>
          <w:sz w:val="24"/>
          <w:szCs w:val="24"/>
        </w:rPr>
      </w:pPr>
    </w:p>
    <w:p w:rsidR="005C20E6" w:rsidRPr="0069538E" w:rsidRDefault="005C20E6" w:rsidP="002822CC">
      <w:pPr>
        <w:rPr>
          <w:rFonts w:ascii="Arial" w:hAnsi="Arial" w:cs="Arial"/>
          <w:b/>
          <w:bCs/>
          <w:sz w:val="24"/>
          <w:szCs w:val="22"/>
        </w:rPr>
      </w:pPr>
    </w:p>
    <w:p w:rsidR="005C20E6" w:rsidRPr="0069538E" w:rsidRDefault="005C20E6" w:rsidP="002822CC">
      <w:pPr>
        <w:rPr>
          <w:rFonts w:ascii="Arial" w:hAnsi="Arial" w:cs="Arial"/>
          <w:b/>
          <w:bCs/>
          <w:sz w:val="24"/>
          <w:szCs w:val="22"/>
        </w:rPr>
      </w:pPr>
    </w:p>
    <w:p w:rsidR="005C20E6" w:rsidRPr="0069538E" w:rsidRDefault="005C20E6" w:rsidP="002822CC">
      <w:pPr>
        <w:rPr>
          <w:rFonts w:ascii="Arial" w:hAnsi="Arial" w:cs="Arial"/>
          <w:b/>
          <w:bCs/>
          <w:sz w:val="24"/>
          <w:szCs w:val="22"/>
        </w:rPr>
      </w:pPr>
    </w:p>
    <w:p w:rsidR="005C20E6" w:rsidRPr="0069538E" w:rsidRDefault="005C20E6" w:rsidP="002822CC">
      <w:pPr>
        <w:rPr>
          <w:rFonts w:ascii="Arial" w:hAnsi="Arial" w:cs="Arial"/>
          <w:b/>
          <w:bCs/>
          <w:sz w:val="24"/>
          <w:szCs w:val="22"/>
        </w:rPr>
      </w:pPr>
    </w:p>
    <w:p w:rsidR="005C20E6" w:rsidRPr="0069538E" w:rsidRDefault="005C20E6" w:rsidP="002822CC">
      <w:pPr>
        <w:rPr>
          <w:rFonts w:ascii="Arial" w:hAnsi="Arial" w:cs="Arial"/>
          <w:b/>
          <w:bCs/>
          <w:sz w:val="24"/>
          <w:szCs w:val="22"/>
        </w:rPr>
      </w:pPr>
    </w:p>
    <w:p w:rsidR="005C20E6" w:rsidRPr="0069538E" w:rsidRDefault="005C20E6"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507C60" w:rsidRPr="0069538E" w:rsidRDefault="00507C60" w:rsidP="002822CC">
      <w:pPr>
        <w:rPr>
          <w:rFonts w:ascii="Arial" w:hAnsi="Arial" w:cs="Arial"/>
          <w:b/>
          <w:bCs/>
          <w:sz w:val="24"/>
          <w:szCs w:val="22"/>
        </w:rPr>
      </w:pPr>
    </w:p>
    <w:p w:rsidR="00151B22" w:rsidRPr="0069538E" w:rsidRDefault="00151B22" w:rsidP="002822CC">
      <w:pPr>
        <w:rPr>
          <w:rFonts w:ascii="Arial" w:hAnsi="Arial" w:cs="Arial"/>
          <w:b/>
          <w:bCs/>
          <w:sz w:val="24"/>
          <w:szCs w:val="22"/>
        </w:rPr>
      </w:pPr>
    </w:p>
    <w:p w:rsidR="00E058AC" w:rsidRPr="0069538E" w:rsidRDefault="00E058AC" w:rsidP="002822CC">
      <w:pPr>
        <w:rPr>
          <w:rFonts w:ascii="Arial" w:hAnsi="Arial" w:cs="Arial"/>
          <w:b/>
          <w:bCs/>
          <w:sz w:val="24"/>
          <w:szCs w:val="22"/>
        </w:rPr>
      </w:pPr>
    </w:p>
    <w:p w:rsidR="00E058AC" w:rsidRPr="0069538E" w:rsidRDefault="00E058AC" w:rsidP="002822CC">
      <w:pPr>
        <w:rPr>
          <w:rFonts w:ascii="Arial" w:hAnsi="Arial" w:cs="Arial"/>
          <w:b/>
          <w:bCs/>
          <w:sz w:val="24"/>
          <w:szCs w:val="22"/>
        </w:rPr>
      </w:pPr>
    </w:p>
    <w:p w:rsidR="00E058AC" w:rsidRPr="0069538E" w:rsidRDefault="00E058AC" w:rsidP="002822CC">
      <w:pPr>
        <w:rPr>
          <w:rFonts w:ascii="Arial" w:hAnsi="Arial" w:cs="Arial"/>
          <w:b/>
          <w:bCs/>
          <w:sz w:val="24"/>
          <w:szCs w:val="22"/>
        </w:rPr>
      </w:pPr>
    </w:p>
    <w:p w:rsidR="00E058AC" w:rsidRPr="0069538E" w:rsidRDefault="00E058AC" w:rsidP="002822CC">
      <w:pPr>
        <w:rPr>
          <w:rFonts w:ascii="Arial" w:hAnsi="Arial" w:cs="Arial"/>
          <w:b/>
          <w:bCs/>
          <w:sz w:val="24"/>
          <w:szCs w:val="22"/>
        </w:rPr>
      </w:pPr>
    </w:p>
    <w:p w:rsidR="00E058AC" w:rsidRPr="0069538E" w:rsidRDefault="00E058AC" w:rsidP="002822CC">
      <w:pPr>
        <w:rPr>
          <w:rFonts w:ascii="Arial" w:hAnsi="Arial" w:cs="Arial"/>
          <w:b/>
          <w:bCs/>
          <w:sz w:val="24"/>
          <w:szCs w:val="22"/>
        </w:rPr>
      </w:pPr>
    </w:p>
    <w:p w:rsidR="00E058AC" w:rsidRPr="0069538E" w:rsidRDefault="00E058AC" w:rsidP="002822CC">
      <w:pPr>
        <w:rPr>
          <w:rFonts w:ascii="Arial" w:hAnsi="Arial" w:cs="Arial"/>
          <w:b/>
          <w:bCs/>
          <w:sz w:val="24"/>
          <w:szCs w:val="22"/>
        </w:rPr>
      </w:pPr>
    </w:p>
    <w:p w:rsidR="00E058AC" w:rsidRPr="0069538E" w:rsidRDefault="00E058AC" w:rsidP="002822CC">
      <w:pPr>
        <w:rPr>
          <w:rFonts w:ascii="Arial" w:hAnsi="Arial" w:cs="Arial"/>
          <w:b/>
          <w:bCs/>
          <w:sz w:val="24"/>
          <w:szCs w:val="22"/>
        </w:rPr>
      </w:pPr>
    </w:p>
    <w:p w:rsidR="00E058AC" w:rsidRPr="0069538E" w:rsidRDefault="00E058AC" w:rsidP="002822CC">
      <w:pPr>
        <w:rPr>
          <w:rFonts w:ascii="Arial" w:hAnsi="Arial" w:cs="Arial"/>
          <w:b/>
          <w:bCs/>
          <w:sz w:val="24"/>
          <w:szCs w:val="22"/>
        </w:rPr>
      </w:pPr>
    </w:p>
    <w:p w:rsidR="00E058AC" w:rsidRPr="0069538E" w:rsidRDefault="00E058AC" w:rsidP="00E058AC">
      <w:pPr>
        <w:tabs>
          <w:tab w:val="left" w:pos="2515"/>
        </w:tabs>
        <w:jc w:val="both"/>
        <w:rPr>
          <w:rFonts w:ascii="Arial" w:hAnsi="Arial" w:cs="Arial"/>
          <w:color w:val="0000FF"/>
          <w:sz w:val="24"/>
        </w:rPr>
      </w:pPr>
      <w:r w:rsidRPr="0069538E">
        <w:rPr>
          <w:rFonts w:ascii="Arial" w:hAnsi="Arial" w:cs="Arial"/>
          <w:sz w:val="24"/>
          <w:szCs w:val="24"/>
        </w:rPr>
        <w:br w:type="page"/>
      </w:r>
    </w:p>
    <w:p w:rsidR="00E058AC" w:rsidRPr="0069538E" w:rsidRDefault="00E058AC" w:rsidP="00E058AC">
      <w:pPr>
        <w:ind w:left="1440"/>
        <w:jc w:val="both"/>
        <w:rPr>
          <w:rFonts w:ascii="Arial" w:hAnsi="Arial" w:cs="Arial"/>
          <w:color w:val="0000FF"/>
          <w:sz w:val="24"/>
        </w:rPr>
      </w:pPr>
    </w:p>
    <w:p w:rsidR="00E058AC" w:rsidRPr="0069538E" w:rsidRDefault="00461082" w:rsidP="00E058AC">
      <w:pPr>
        <w:jc w:val="both"/>
        <w:rPr>
          <w:rFonts w:ascii="Arial" w:hAnsi="Arial" w:cs="Arial"/>
          <w:color w:val="0000FF"/>
          <w:sz w:val="24"/>
        </w:rPr>
      </w:pPr>
      <w:r>
        <w:rPr>
          <w:rFonts w:ascii="Arial" w:hAnsi="Arial" w:cs="Arial"/>
          <w:noProof/>
          <w:color w:val="0000FF"/>
          <w:sz w:val="24"/>
          <w:lang w:eastAsia="en-GB"/>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-779780</wp:posOffset>
                </wp:positionV>
                <wp:extent cx="6057900" cy="401955"/>
                <wp:effectExtent l="9525" t="10795" r="9525" b="6350"/>
                <wp:wrapNone/>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01955"/>
                        </a:xfrm>
                        <a:prstGeom prst="roundRect">
                          <a:avLst>
                            <a:gd name="adj" fmla="val 16667"/>
                          </a:avLst>
                        </a:prstGeom>
                        <a:solidFill>
                          <a:srgbClr val="00B050"/>
                        </a:solidFill>
                        <a:ln w="9525">
                          <a:solidFill>
                            <a:srgbClr val="92D050"/>
                          </a:solidFill>
                          <a:round/>
                          <a:headEnd/>
                          <a:tailEnd/>
                        </a:ln>
                      </wps:spPr>
                      <wps:txbx>
                        <w:txbxContent>
                          <w:p w:rsidR="00E058AC" w:rsidRDefault="00E058AC" w:rsidP="00E058AC">
                            <w:pPr>
                              <w:pStyle w:val="Heading1"/>
                              <w:jc w:val="center"/>
                              <w:rPr>
                                <w:rFonts w:ascii="Arial" w:hAnsi="Arial"/>
                                <w:b/>
                                <w:sz w:val="28"/>
                              </w:rPr>
                            </w:pPr>
                            <w:r>
                              <w:rPr>
                                <w:rFonts w:ascii="Arial" w:hAnsi="Arial"/>
                                <w:b/>
                                <w:sz w:val="28"/>
                              </w:rPr>
                              <w:t>SECTION 14 – APPENDICES</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3pt;margin-top:-61.4pt;width:477pt;height:3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" fillcolor="#00b050" strokecolor="#92d050">
                <v:textbox>
                  <w:txbxContent>
                    <w:p w:rsidR="00E058AC" w:rsidRDefault="00E058AC" w:rsidP="00E058AC">
                      <w:pPr>
                        <w:pStyle w:val="Heading1"/>
                        <w:jc w:val="center"/>
                        <w:rPr>
                          <w:rFonts w:ascii="Arial" w:hAnsi="Arial"/>
                          <w:b/>
                          <w:sz w:val="28"/>
                        </w:rPr>
                      </w:pPr>
                      <w:r>
                        <w:rPr>
                          <w:rFonts w:ascii="Arial" w:hAnsi="Arial"/>
                          <w:b/>
                          <w:sz w:val="28"/>
                        </w:rPr>
                        <w:t>SECTION 14 – APPENDICES</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v:textbox>
              </v:roundrect>
            </w:pict>
          </mc:Fallback>
        </mc:AlternateContent>
      </w:r>
      <w:r w:rsidR="00E058AC" w:rsidRPr="0069538E">
        <w:rPr>
          <w:rFonts w:ascii="Arial" w:hAnsi="Arial" w:cs="Arial"/>
          <w:sz w:val="24"/>
        </w:rPr>
        <w:t xml:space="preserve">Appendix One  </w:t>
      </w:r>
      <w:r w:rsidR="00E058AC" w:rsidRPr="0069538E">
        <w:rPr>
          <w:rFonts w:ascii="Arial" w:hAnsi="Arial" w:cs="Arial"/>
          <w:sz w:val="24"/>
        </w:rPr>
        <w:tab/>
        <w:t>- Explanation of Price Evaluation</w:t>
      </w:r>
      <w:r w:rsidR="00E058AC" w:rsidRPr="0069538E">
        <w:rPr>
          <w:rFonts w:ascii="Arial" w:hAnsi="Arial" w:cs="Arial"/>
          <w:sz w:val="24"/>
        </w:rPr>
        <w:tab/>
      </w:r>
      <w:r w:rsidR="00E058AC" w:rsidRPr="0069538E">
        <w:rPr>
          <w:rFonts w:ascii="Arial" w:hAnsi="Arial" w:cs="Arial"/>
          <w:sz w:val="24"/>
        </w:rPr>
        <w:tab/>
      </w:r>
      <w:r w:rsidR="00E058AC" w:rsidRPr="0069538E">
        <w:rPr>
          <w:rFonts w:ascii="Arial" w:hAnsi="Arial" w:cs="Arial"/>
          <w:sz w:val="24"/>
        </w:rPr>
        <w:tab/>
      </w:r>
      <w:r w:rsidR="00E058AC" w:rsidRPr="0069538E">
        <w:rPr>
          <w:rFonts w:ascii="Arial" w:hAnsi="Arial" w:cs="Arial"/>
          <w:sz w:val="24"/>
        </w:rPr>
        <w:tab/>
      </w:r>
    </w:p>
    <w:p w:rsidR="00E058AC" w:rsidRPr="0069538E" w:rsidRDefault="00E058AC" w:rsidP="00E058AC">
      <w:pPr>
        <w:ind w:firstLine="720"/>
        <w:jc w:val="both"/>
        <w:rPr>
          <w:rFonts w:ascii="Arial" w:hAnsi="Arial" w:cs="Arial"/>
          <w:sz w:val="24"/>
        </w:rPr>
      </w:pPr>
    </w:p>
    <w:p w:rsidR="00E058AC" w:rsidRPr="0069538E" w:rsidRDefault="00E058AC" w:rsidP="00E058AC">
      <w:pPr>
        <w:jc w:val="both"/>
        <w:rPr>
          <w:rFonts w:ascii="Arial" w:hAnsi="Arial" w:cs="Arial"/>
          <w:sz w:val="24"/>
        </w:rPr>
      </w:pPr>
      <w:r w:rsidRPr="0069538E">
        <w:rPr>
          <w:rFonts w:ascii="Arial" w:hAnsi="Arial" w:cs="Arial"/>
          <w:sz w:val="24"/>
        </w:rPr>
        <w:t xml:space="preserve">Appendix Two  </w:t>
      </w:r>
      <w:r w:rsidRPr="0069538E">
        <w:rPr>
          <w:rFonts w:ascii="Arial" w:hAnsi="Arial" w:cs="Arial"/>
          <w:sz w:val="24"/>
        </w:rPr>
        <w:tab/>
        <w:t>- Evaluation Matrix showing Quality Criteria</w:t>
      </w:r>
      <w:r w:rsidRPr="0069538E">
        <w:rPr>
          <w:rFonts w:ascii="Arial" w:hAnsi="Arial" w:cs="Arial"/>
          <w:sz w:val="24"/>
        </w:rPr>
        <w:tab/>
      </w:r>
      <w:r w:rsidRPr="0069538E">
        <w:rPr>
          <w:rFonts w:ascii="Arial" w:hAnsi="Arial" w:cs="Arial"/>
          <w:sz w:val="24"/>
        </w:rPr>
        <w:tab/>
      </w:r>
    </w:p>
    <w:p w:rsidR="00E058AC" w:rsidRPr="0069538E" w:rsidRDefault="00E058AC" w:rsidP="00E058AC">
      <w:pPr>
        <w:jc w:val="both"/>
        <w:rPr>
          <w:rFonts w:ascii="Arial" w:hAnsi="Arial" w:cs="Arial"/>
          <w:color w:val="0000FF"/>
          <w:sz w:val="24"/>
        </w:rPr>
      </w:pPr>
    </w:p>
    <w:p w:rsidR="00E058AC" w:rsidRPr="0069538E" w:rsidRDefault="00E058AC" w:rsidP="00E058AC">
      <w:pPr>
        <w:rPr>
          <w:rFonts w:ascii="Arial" w:hAnsi="Arial" w:cs="Arial"/>
          <w:sz w:val="24"/>
        </w:rPr>
      </w:pPr>
      <w:r w:rsidRPr="0069538E">
        <w:rPr>
          <w:rFonts w:ascii="Arial" w:hAnsi="Arial" w:cs="Arial"/>
          <w:sz w:val="24"/>
        </w:rPr>
        <w:t xml:space="preserve">Appendix Three  </w:t>
      </w:r>
      <w:r w:rsidRPr="0069538E">
        <w:rPr>
          <w:rFonts w:ascii="Arial" w:hAnsi="Arial" w:cs="Arial"/>
          <w:sz w:val="24"/>
        </w:rPr>
        <w:tab/>
        <w:t>- Details of Partners, Consortium Members or Sub-Contractors</w:t>
      </w:r>
    </w:p>
    <w:p w:rsidR="00E058AC" w:rsidRPr="0069538E" w:rsidRDefault="00E058AC" w:rsidP="00E058AC">
      <w:pPr>
        <w:rPr>
          <w:rFonts w:ascii="Arial" w:hAnsi="Arial" w:cs="Arial"/>
          <w:sz w:val="24"/>
        </w:rPr>
      </w:pPr>
    </w:p>
    <w:p w:rsidR="008B6D0A" w:rsidRDefault="00E058AC" w:rsidP="00E058AC">
      <w:pPr>
        <w:rPr>
          <w:rFonts w:ascii="Arial" w:hAnsi="Arial" w:cs="Arial"/>
          <w:sz w:val="24"/>
        </w:rPr>
        <w:sectPr w:rsidR="008B6D0A" w:rsidSect="00134CEC">
          <w:headerReference w:type="default" r:id="rId11"/>
          <w:footerReference w:type="even" r:id="rId12"/>
          <w:footerReference w:type="default" r:id="rId13"/>
          <w:footerReference w:type="first" r:id="rId14"/>
          <w:pgSz w:w="11907" w:h="16840" w:code="9"/>
          <w:pgMar w:top="1440" w:right="1134" w:bottom="1276" w:left="1134" w:header="720" w:footer="549" w:gutter="0"/>
          <w:pgNumType w:start="1"/>
          <w:cols w:space="720"/>
          <w:noEndnote/>
        </w:sectPr>
      </w:pPr>
      <w:r w:rsidRPr="0069538E">
        <w:rPr>
          <w:rFonts w:ascii="Arial" w:hAnsi="Arial" w:cs="Arial"/>
          <w:sz w:val="24"/>
        </w:rPr>
        <w:t>Append</w:t>
      </w:r>
      <w:r w:rsidR="008B6D0A">
        <w:rPr>
          <w:rFonts w:ascii="Arial" w:hAnsi="Arial" w:cs="Arial"/>
          <w:sz w:val="24"/>
        </w:rPr>
        <w:t xml:space="preserve">ix Four  </w:t>
      </w:r>
      <w:r w:rsidR="008B6D0A">
        <w:rPr>
          <w:rFonts w:ascii="Arial" w:hAnsi="Arial" w:cs="Arial"/>
          <w:sz w:val="24"/>
        </w:rPr>
        <w:tab/>
        <w:t>- Meanings of Offences</w:t>
      </w:r>
    </w:p>
    <w:p w:rsidR="00E058AC" w:rsidRPr="0069538E" w:rsidRDefault="00461082" w:rsidP="008B6D0A">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-616585</wp:posOffset>
                </wp:positionV>
                <wp:extent cx="6057900" cy="401955"/>
                <wp:effectExtent l="9525" t="12065" r="9525" b="50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01955"/>
                        </a:xfrm>
                        <a:prstGeom prst="roundRect">
                          <a:avLst>
                            <a:gd name="adj" fmla="val 16667"/>
                          </a:avLst>
                        </a:prstGeom>
                        <a:solidFill>
                          <a:srgbClr val="00B050"/>
                        </a:solidFill>
                        <a:ln w="9525">
                          <a:solidFill>
                            <a:srgbClr val="92D050"/>
                          </a:solidFill>
                          <a:round/>
                          <a:headEnd/>
                          <a:tailEnd/>
                        </a:ln>
                      </wps:spPr>
                      <wps:txbx>
                        <w:txbxContent>
                          <w:p w:rsidR="00E058AC" w:rsidRDefault="00E058AC" w:rsidP="00E058AC">
                            <w:pPr>
                              <w:pStyle w:val="Heading1"/>
                              <w:jc w:val="center"/>
                              <w:rPr>
                                <w:rFonts w:ascii="Arial" w:hAnsi="Arial"/>
                                <w:b/>
                                <w:sz w:val="28"/>
                              </w:rPr>
                            </w:pPr>
                            <w:r>
                              <w:rPr>
                                <w:rFonts w:ascii="Arial" w:hAnsi="Arial"/>
                                <w:b/>
                                <w:sz w:val="28"/>
                              </w:rPr>
                              <w:t xml:space="preserve">APPENDIX ONE – EXPLANATION OF PRICE EVALUATION </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0;margin-top:-48.55pt;width:477pt;height: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" fillcolor="#00b050" strokecolor="#92d050">
                <v:textbox>
                  <w:txbxContent>
                    <w:p w:rsidR="00E058AC" w:rsidRDefault="00E058AC" w:rsidP="00E058AC">
                      <w:pPr>
                        <w:pStyle w:val="Heading1"/>
                        <w:jc w:val="center"/>
                        <w:rPr>
                          <w:rFonts w:ascii="Arial" w:hAnsi="Arial"/>
                          <w:b/>
                          <w:sz w:val="28"/>
                        </w:rPr>
                      </w:pPr>
                      <w:r>
                        <w:rPr>
                          <w:rFonts w:ascii="Arial" w:hAnsi="Arial"/>
                          <w:b/>
                          <w:sz w:val="28"/>
                        </w:rPr>
                        <w:t xml:space="preserve">APPENDIX ONE – EXPLANATION OF PRICE EVALUATION </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v:textbox>
              </v:roundrect>
            </w:pict>
          </mc:Fallback>
        </mc:AlternateContent>
      </w:r>
      <w:r w:rsidR="00E058AC" w:rsidRPr="0069538E">
        <w:rPr>
          <w:rFonts w:ascii="Arial" w:hAnsi="Arial" w:cs="Arial"/>
          <w:sz w:val="24"/>
        </w:rPr>
        <w:t>Bids are scored out of a 100. These 100 points are split into two main criteria, which are quality and price. The amount of points available from the price and quality criteria is determined by the importance of these criteria to the goods, services or works being purchased and is dependent on the risk and value of the contract to be awarded.</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b/>
          <w:sz w:val="24"/>
          <w:u w:val="single"/>
        </w:rPr>
      </w:pPr>
      <w:r w:rsidRPr="0069538E">
        <w:rPr>
          <w:rFonts w:ascii="Arial" w:hAnsi="Arial" w:cs="Arial"/>
          <w:b/>
          <w:sz w:val="24"/>
          <w:u w:val="single"/>
        </w:rPr>
        <w:t>Usual Price Evaluation Method</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sz w:val="24"/>
        </w:rPr>
      </w:pPr>
      <w:r w:rsidRPr="0069538E">
        <w:rPr>
          <w:rFonts w:ascii="Arial" w:hAnsi="Arial" w:cs="Arial"/>
          <w:sz w:val="24"/>
        </w:rPr>
        <w:t xml:space="preserve">In the example below price accounts for 40 points and therefore the quality aspect will be marked out of the remaining 60 points. </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sz w:val="24"/>
        </w:rPr>
      </w:pPr>
      <w:r w:rsidRPr="0069538E">
        <w:rPr>
          <w:rFonts w:ascii="Arial" w:hAnsi="Arial" w:cs="Arial"/>
          <w:sz w:val="24"/>
        </w:rPr>
        <w:t>The maximum price score is given to the lowest submitted price (taking into account all of the costs submitted in the tender, further explanation regarding the pricing schedule may be needed e.g. if a complex whole life costing model is used), in this example this is 40. Scores, in relation to price, are given to the other tenders based on their relative position to the lowest priced bid. Scores are rounded to 1 decimal point.</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iCs/>
          <w:sz w:val="24"/>
          <w:szCs w:val="24"/>
        </w:rPr>
      </w:pPr>
      <w:r w:rsidRPr="0069538E">
        <w:rPr>
          <w:rFonts w:ascii="Arial" w:hAnsi="Arial" w:cs="Arial"/>
          <w:sz w:val="24"/>
        </w:rPr>
        <w:t>Calculation: [1-((Supplier X’s price - Lowest Price) ÷ (Lowest Price))] x Price Points</w:t>
      </w:r>
    </w:p>
    <w:p w:rsidR="00E058AC" w:rsidRPr="0069538E" w:rsidRDefault="00E058AC" w:rsidP="00E058AC">
      <w:pPr>
        <w:jc w:val="both"/>
        <w:rPr>
          <w:rFonts w:ascii="Arial" w:hAnsi="Arial" w:cs="Arial"/>
          <w:iCs/>
          <w:sz w:val="24"/>
          <w:szCs w:val="24"/>
        </w:rPr>
      </w:pPr>
    </w:p>
    <w:tbl>
      <w:tblPr>
        <w:tblW w:w="986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527"/>
        <w:gridCol w:w="5940"/>
        <w:gridCol w:w="1260"/>
      </w:tblGrid>
      <w:tr w:rsidR="00E058AC" w:rsidRPr="0069538E" w:rsidTr="00262D20">
        <w:tc>
          <w:tcPr>
            <w:tcW w:w="1142" w:type="dxa"/>
            <w:shd w:val="clear" w:color="auto" w:fill="00B050"/>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Supplier</w:t>
            </w:r>
          </w:p>
        </w:tc>
        <w:tc>
          <w:tcPr>
            <w:tcW w:w="1527" w:type="dxa"/>
            <w:shd w:val="clear" w:color="auto" w:fill="00B050"/>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Price</w:t>
            </w:r>
          </w:p>
        </w:tc>
        <w:tc>
          <w:tcPr>
            <w:tcW w:w="5940" w:type="dxa"/>
            <w:shd w:val="clear" w:color="auto" w:fill="00B050"/>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Calculation</w:t>
            </w:r>
          </w:p>
        </w:tc>
        <w:tc>
          <w:tcPr>
            <w:tcW w:w="1260" w:type="dxa"/>
            <w:shd w:val="clear" w:color="auto" w:fill="00B050"/>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Points</w:t>
            </w:r>
          </w:p>
        </w:tc>
      </w:tr>
      <w:tr w:rsidR="00E058AC" w:rsidRPr="0069538E" w:rsidTr="00262D20">
        <w:tc>
          <w:tcPr>
            <w:tcW w:w="1142"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w:t>
            </w:r>
          </w:p>
        </w:tc>
        <w:tc>
          <w:tcPr>
            <w:tcW w:w="1527"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£125,000</w:t>
            </w:r>
          </w:p>
        </w:tc>
        <w:tc>
          <w:tcPr>
            <w:tcW w:w="5940"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 – ((£125,000 - £100,000) ÷ (£100,000))]  x 40</w:t>
            </w:r>
          </w:p>
        </w:tc>
        <w:tc>
          <w:tcPr>
            <w:tcW w:w="1260" w:type="dxa"/>
            <w:shd w:val="clear" w:color="auto" w:fill="auto"/>
          </w:tcPr>
          <w:p w:rsidR="00E058AC" w:rsidRPr="0069538E" w:rsidRDefault="00E058AC" w:rsidP="00262D20">
            <w:pPr>
              <w:jc w:val="right"/>
              <w:rPr>
                <w:rFonts w:ascii="Arial" w:hAnsi="Arial" w:cs="Arial"/>
                <w:iCs/>
                <w:sz w:val="24"/>
                <w:szCs w:val="24"/>
              </w:rPr>
            </w:pPr>
            <w:r w:rsidRPr="0069538E">
              <w:rPr>
                <w:rFonts w:ascii="Arial" w:hAnsi="Arial" w:cs="Arial"/>
                <w:iCs/>
                <w:sz w:val="24"/>
                <w:szCs w:val="24"/>
              </w:rPr>
              <w:t>30</w:t>
            </w:r>
          </w:p>
        </w:tc>
      </w:tr>
      <w:tr w:rsidR="00E058AC" w:rsidRPr="0069538E" w:rsidTr="00262D20">
        <w:tc>
          <w:tcPr>
            <w:tcW w:w="1142"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2</w:t>
            </w:r>
          </w:p>
        </w:tc>
        <w:tc>
          <w:tcPr>
            <w:tcW w:w="1527"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£185,000</w:t>
            </w:r>
          </w:p>
        </w:tc>
        <w:tc>
          <w:tcPr>
            <w:tcW w:w="5940"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 – ((£185,000 - £100,000) ÷ (£100,000))]  x 40</w:t>
            </w:r>
          </w:p>
        </w:tc>
        <w:tc>
          <w:tcPr>
            <w:tcW w:w="1260" w:type="dxa"/>
            <w:shd w:val="clear" w:color="auto" w:fill="auto"/>
          </w:tcPr>
          <w:p w:rsidR="00E058AC" w:rsidRPr="0069538E" w:rsidRDefault="00E058AC" w:rsidP="00262D20">
            <w:pPr>
              <w:jc w:val="right"/>
              <w:rPr>
                <w:rFonts w:ascii="Arial" w:hAnsi="Arial" w:cs="Arial"/>
                <w:iCs/>
                <w:sz w:val="24"/>
                <w:szCs w:val="24"/>
              </w:rPr>
            </w:pPr>
            <w:r w:rsidRPr="0069538E">
              <w:rPr>
                <w:rFonts w:ascii="Arial" w:hAnsi="Arial" w:cs="Arial"/>
                <w:iCs/>
                <w:sz w:val="24"/>
                <w:szCs w:val="24"/>
              </w:rPr>
              <w:t>6</w:t>
            </w:r>
          </w:p>
        </w:tc>
      </w:tr>
      <w:tr w:rsidR="00E058AC" w:rsidRPr="0069538E" w:rsidTr="00262D20">
        <w:tc>
          <w:tcPr>
            <w:tcW w:w="1142"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3</w:t>
            </w:r>
          </w:p>
        </w:tc>
        <w:tc>
          <w:tcPr>
            <w:tcW w:w="1527"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£100,000</w:t>
            </w:r>
          </w:p>
        </w:tc>
        <w:tc>
          <w:tcPr>
            <w:tcW w:w="5940"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 – ((£100,000 - £100,000) ÷ (£100,000))]  x 40</w:t>
            </w:r>
          </w:p>
        </w:tc>
        <w:tc>
          <w:tcPr>
            <w:tcW w:w="1260" w:type="dxa"/>
            <w:shd w:val="clear" w:color="auto" w:fill="auto"/>
          </w:tcPr>
          <w:p w:rsidR="00E058AC" w:rsidRPr="0069538E" w:rsidRDefault="00E058AC" w:rsidP="00262D20">
            <w:pPr>
              <w:jc w:val="right"/>
              <w:rPr>
                <w:rFonts w:ascii="Arial" w:hAnsi="Arial" w:cs="Arial"/>
                <w:iCs/>
                <w:sz w:val="24"/>
                <w:szCs w:val="24"/>
              </w:rPr>
            </w:pPr>
            <w:r w:rsidRPr="0069538E">
              <w:rPr>
                <w:rFonts w:ascii="Arial" w:hAnsi="Arial" w:cs="Arial"/>
                <w:iCs/>
                <w:sz w:val="24"/>
                <w:szCs w:val="24"/>
              </w:rPr>
              <w:t>40</w:t>
            </w:r>
          </w:p>
        </w:tc>
      </w:tr>
      <w:tr w:rsidR="00E058AC" w:rsidRPr="0069538E" w:rsidTr="00262D20">
        <w:tc>
          <w:tcPr>
            <w:tcW w:w="1142"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4</w:t>
            </w:r>
          </w:p>
        </w:tc>
        <w:tc>
          <w:tcPr>
            <w:tcW w:w="1527"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£150,000</w:t>
            </w:r>
          </w:p>
        </w:tc>
        <w:tc>
          <w:tcPr>
            <w:tcW w:w="5940"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 – ((£150,000 - £100,000) ÷ (£100,000))]  x 40</w:t>
            </w:r>
          </w:p>
        </w:tc>
        <w:tc>
          <w:tcPr>
            <w:tcW w:w="1260" w:type="dxa"/>
            <w:shd w:val="clear" w:color="auto" w:fill="auto"/>
          </w:tcPr>
          <w:p w:rsidR="00E058AC" w:rsidRPr="0069538E" w:rsidRDefault="00E058AC" w:rsidP="00262D20">
            <w:pPr>
              <w:jc w:val="right"/>
              <w:rPr>
                <w:rFonts w:ascii="Arial" w:hAnsi="Arial" w:cs="Arial"/>
                <w:iCs/>
                <w:sz w:val="24"/>
                <w:szCs w:val="24"/>
              </w:rPr>
            </w:pPr>
            <w:r w:rsidRPr="0069538E">
              <w:rPr>
                <w:rFonts w:ascii="Arial" w:hAnsi="Arial" w:cs="Arial"/>
                <w:iCs/>
                <w:sz w:val="24"/>
                <w:szCs w:val="24"/>
              </w:rPr>
              <w:t>20</w:t>
            </w:r>
          </w:p>
        </w:tc>
      </w:tr>
      <w:tr w:rsidR="00E058AC" w:rsidRPr="0069538E" w:rsidTr="00262D20">
        <w:tc>
          <w:tcPr>
            <w:tcW w:w="1142"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5</w:t>
            </w:r>
          </w:p>
        </w:tc>
        <w:tc>
          <w:tcPr>
            <w:tcW w:w="1527"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£225,000</w:t>
            </w:r>
          </w:p>
        </w:tc>
        <w:tc>
          <w:tcPr>
            <w:tcW w:w="5940" w:type="dxa"/>
            <w:shd w:val="clear" w:color="auto" w:fill="auto"/>
          </w:tcPr>
          <w:p w:rsidR="00E058AC" w:rsidRPr="0069538E" w:rsidRDefault="00E058AC" w:rsidP="00262D20">
            <w:pPr>
              <w:jc w:val="both"/>
              <w:rPr>
                <w:rFonts w:ascii="Arial" w:hAnsi="Arial" w:cs="Arial"/>
                <w:iCs/>
                <w:sz w:val="24"/>
                <w:szCs w:val="24"/>
              </w:rPr>
            </w:pPr>
            <w:r w:rsidRPr="0069538E">
              <w:rPr>
                <w:rFonts w:ascii="Arial" w:hAnsi="Arial" w:cs="Arial"/>
                <w:iCs/>
                <w:sz w:val="24"/>
                <w:szCs w:val="24"/>
              </w:rPr>
              <w:t>[1 – ((£225,000 - £100,000) ÷ (£100,000))]  x 40</w:t>
            </w:r>
          </w:p>
        </w:tc>
        <w:tc>
          <w:tcPr>
            <w:tcW w:w="1260" w:type="dxa"/>
            <w:shd w:val="clear" w:color="auto" w:fill="auto"/>
          </w:tcPr>
          <w:p w:rsidR="00E058AC" w:rsidRPr="0069538E" w:rsidRDefault="00E058AC" w:rsidP="00262D20">
            <w:pPr>
              <w:jc w:val="right"/>
              <w:rPr>
                <w:rFonts w:ascii="Arial" w:hAnsi="Arial" w:cs="Arial"/>
                <w:iCs/>
                <w:sz w:val="24"/>
                <w:szCs w:val="24"/>
              </w:rPr>
            </w:pPr>
            <w:r w:rsidRPr="0069538E">
              <w:rPr>
                <w:rFonts w:ascii="Arial" w:hAnsi="Arial" w:cs="Arial"/>
                <w:iCs/>
                <w:sz w:val="24"/>
                <w:szCs w:val="24"/>
              </w:rPr>
              <w:t>0*</w:t>
            </w:r>
          </w:p>
        </w:tc>
      </w:tr>
    </w:tbl>
    <w:p w:rsidR="00E058AC" w:rsidRPr="0069538E" w:rsidRDefault="00E058AC" w:rsidP="00E058AC">
      <w:pPr>
        <w:jc w:val="both"/>
        <w:rPr>
          <w:rFonts w:ascii="Arial" w:hAnsi="Arial" w:cs="Arial"/>
          <w:iCs/>
          <w:sz w:val="24"/>
          <w:szCs w:val="24"/>
        </w:rPr>
      </w:pPr>
    </w:p>
    <w:p w:rsidR="00E058AC" w:rsidRPr="0069538E" w:rsidRDefault="00E058AC" w:rsidP="00E058AC">
      <w:pPr>
        <w:jc w:val="both"/>
        <w:rPr>
          <w:rFonts w:ascii="Arial" w:hAnsi="Arial" w:cs="Arial"/>
          <w:sz w:val="24"/>
          <w:u w:val="single"/>
        </w:rPr>
      </w:pPr>
      <w:r w:rsidRPr="0069538E">
        <w:rPr>
          <w:rFonts w:ascii="Arial" w:hAnsi="Arial" w:cs="Arial"/>
          <w:sz w:val="24"/>
          <w:u w:val="single"/>
        </w:rPr>
        <w:t>Step by Step Guide (Supplier 1’s Price):</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sz w:val="24"/>
        </w:rPr>
      </w:pPr>
      <w:r w:rsidRPr="0069538E">
        <w:rPr>
          <w:rFonts w:ascii="Arial" w:hAnsi="Arial" w:cs="Arial"/>
          <w:sz w:val="24"/>
        </w:rPr>
        <w:t>Subtract the lowest price from Supplier 1’s price e.g. £125,000 - £100,000 = £25,000; this gives the difference between the lowest price and Supplier 1’s price.</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sz w:val="24"/>
        </w:rPr>
      </w:pPr>
      <w:r w:rsidRPr="0069538E">
        <w:rPr>
          <w:rFonts w:ascii="Arial" w:hAnsi="Arial" w:cs="Arial"/>
          <w:sz w:val="24"/>
        </w:rPr>
        <w:t xml:space="preserve">Divide the difference between the lowest price and Supplier 1’s price by the lowest price e.g. £25,000 ÷ £100,000 = 0.25; this shows the percentage difference between the lowest price and Supplier 1’s price.  </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sz w:val="24"/>
        </w:rPr>
      </w:pPr>
      <w:r w:rsidRPr="0069538E">
        <w:rPr>
          <w:rFonts w:ascii="Arial" w:hAnsi="Arial" w:cs="Arial"/>
          <w:sz w:val="24"/>
        </w:rPr>
        <w:t>Take this difference away from 1. 1 – 0.25 = 0.75; this gives the percentage of the marks that Supplier 1 will receive (75%).  As Supplier 1 is 25% more expensive than the lowest price they should get 25% less marks.</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sz w:val="24"/>
        </w:rPr>
      </w:pPr>
      <w:r w:rsidRPr="0069538E">
        <w:rPr>
          <w:rFonts w:ascii="Arial" w:hAnsi="Arial" w:cs="Arial"/>
          <w:sz w:val="24"/>
        </w:rPr>
        <w:t>The final stage allocated the points that Supplier 1 will earn. 0.75 x 40 = 30, to put it another way 75% of 40 is 30.</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sz w:val="24"/>
        </w:rPr>
      </w:pPr>
      <w:r w:rsidRPr="0069538E">
        <w:rPr>
          <w:rFonts w:ascii="Arial" w:hAnsi="Arial" w:cs="Arial"/>
          <w:sz w:val="24"/>
        </w:rPr>
        <w:t xml:space="preserve">*If a bid is more than twice the amount of the lowest price the equation will produce a negative number, in this case the bids score 0 points. </w:t>
      </w:r>
    </w:p>
    <w:p w:rsidR="00E058AC" w:rsidRPr="0069538E" w:rsidRDefault="00E058AC" w:rsidP="00E058AC">
      <w:pPr>
        <w:jc w:val="both"/>
        <w:rPr>
          <w:rFonts w:ascii="Arial" w:hAnsi="Arial" w:cs="Arial"/>
          <w:sz w:val="24"/>
        </w:rPr>
      </w:pPr>
    </w:p>
    <w:p w:rsidR="008B6D0A" w:rsidRDefault="00E058AC" w:rsidP="00E058AC">
      <w:pPr>
        <w:jc w:val="both"/>
        <w:rPr>
          <w:rFonts w:ascii="Arial" w:hAnsi="Arial" w:cs="Arial"/>
          <w:sz w:val="24"/>
        </w:rPr>
      </w:pPr>
      <w:r w:rsidRPr="0069538E">
        <w:rPr>
          <w:rFonts w:ascii="Arial" w:hAnsi="Arial" w:cs="Arial"/>
          <w:sz w:val="24"/>
        </w:rPr>
        <w:t xml:space="preserve">The winning tender is the one which scores the greatest overall mark once the Price and Quality scores have been combined.  In this model the lowest price is clearly favoured as maximum marks are awarded to it. Therefore if quality is important to the tender then minimum quality thresholds may be set. </w:t>
      </w:r>
    </w:p>
    <w:p w:rsidR="00E058AC" w:rsidRPr="0069538E" w:rsidRDefault="00E058AC" w:rsidP="00E058AC">
      <w:pPr>
        <w:rPr>
          <w:rFonts w:ascii="Arial" w:hAnsi="Arial" w:cs="Arial"/>
          <w:sz w:val="24"/>
        </w:rPr>
      </w:pPr>
    </w:p>
    <w:p w:rsidR="00E058AC" w:rsidRPr="0069538E" w:rsidRDefault="00461082" w:rsidP="00E058AC">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-620395</wp:posOffset>
                </wp:positionV>
                <wp:extent cx="6057900" cy="602615"/>
                <wp:effectExtent l="9525" t="8255" r="9525" b="825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02615"/>
                        </a:xfrm>
                        <a:prstGeom prst="roundRect">
                          <a:avLst>
                            <a:gd name="adj" fmla="val 16667"/>
                          </a:avLst>
                        </a:prstGeom>
                        <a:solidFill>
                          <a:srgbClr val="00B050"/>
                        </a:solidFill>
                        <a:ln w="9525">
                          <a:solidFill>
                            <a:srgbClr val="92D050"/>
                          </a:solidFill>
                          <a:round/>
                          <a:headEnd/>
                          <a:tailEnd/>
                        </a:ln>
                      </wps:spPr>
                      <wps:txbx>
                        <w:txbxContent>
                          <w:p w:rsidR="00E058AC" w:rsidRDefault="00E058AC" w:rsidP="00E058AC">
                            <w:pPr>
                              <w:pStyle w:val="Heading1"/>
                              <w:jc w:val="center"/>
                              <w:rPr>
                                <w:rFonts w:ascii="Arial" w:hAnsi="Arial"/>
                                <w:b/>
                                <w:sz w:val="28"/>
                              </w:rPr>
                            </w:pPr>
                            <w:r>
                              <w:rPr>
                                <w:rFonts w:ascii="Arial" w:hAnsi="Arial"/>
                                <w:b/>
                                <w:sz w:val="28"/>
                              </w:rPr>
                              <w:t xml:space="preserve">APPENDIX TWO – EVALUATION MATRIX SHOWING QUALITY CRITERIA </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2pt;margin-top:-48.85pt;width:477pt;height:4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" fillcolor="#00b050" strokecolor="#92d050">
                <v:textbox>
                  <w:txbxContent>
                    <w:p w:rsidR="00E058AC" w:rsidRDefault="00E058AC" w:rsidP="00E058AC">
                      <w:pPr>
                        <w:pStyle w:val="Heading1"/>
                        <w:jc w:val="center"/>
                        <w:rPr>
                          <w:rFonts w:ascii="Arial" w:hAnsi="Arial"/>
                          <w:b/>
                          <w:sz w:val="28"/>
                        </w:rPr>
                      </w:pPr>
                      <w:r>
                        <w:rPr>
                          <w:rFonts w:ascii="Arial" w:hAnsi="Arial"/>
                          <w:b/>
                          <w:sz w:val="28"/>
                        </w:rPr>
                        <w:t xml:space="preserve">APPENDIX TWO – EVALUATION MATRIX SHOWING QUALITY CRITERIA </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v:textbox>
              </v:roundrect>
            </w:pict>
          </mc:Fallback>
        </mc:AlternateContent>
      </w:r>
    </w:p>
    <w:p w:rsidR="00E058AC" w:rsidRPr="0069538E" w:rsidRDefault="00E058AC" w:rsidP="00E058AC">
      <w:pPr>
        <w:jc w:val="both"/>
        <w:rPr>
          <w:rFonts w:ascii="Arial" w:hAnsi="Arial" w:cs="Arial"/>
          <w:sz w:val="24"/>
        </w:rPr>
      </w:pPr>
      <w:r w:rsidRPr="0069538E">
        <w:rPr>
          <w:rFonts w:ascii="Arial" w:hAnsi="Arial" w:cs="Arial"/>
          <w:sz w:val="24"/>
        </w:rPr>
        <w:t xml:space="preserve"> </w:t>
      </w:r>
    </w:p>
    <w:p w:rsidR="00E058AC" w:rsidRPr="0069538E" w:rsidRDefault="00E058AC" w:rsidP="00E058AC">
      <w:pPr>
        <w:jc w:val="both"/>
        <w:rPr>
          <w:rFonts w:ascii="Arial" w:hAnsi="Arial" w:cs="Arial"/>
          <w:sz w:val="24"/>
        </w:rPr>
      </w:pPr>
      <w:r w:rsidRPr="0069538E">
        <w:rPr>
          <w:rFonts w:ascii="Arial" w:hAnsi="Arial" w:cs="Arial"/>
          <w:sz w:val="24"/>
        </w:rPr>
        <w:t xml:space="preserve">A copy of the Quality evaluation Matrix is shown below. </w:t>
      </w:r>
      <w:r w:rsidR="001274EE">
        <w:rPr>
          <w:rFonts w:ascii="Arial" w:hAnsi="Arial" w:cs="Arial"/>
          <w:sz w:val="24"/>
        </w:rPr>
        <w:t xml:space="preserve">Each Lot will be evaluated separately. </w:t>
      </w:r>
      <w:r w:rsidRPr="0069538E">
        <w:rPr>
          <w:rFonts w:ascii="Arial" w:hAnsi="Arial" w:cs="Arial"/>
          <w:sz w:val="24"/>
        </w:rPr>
        <w:t xml:space="preserve">Please note columns D to H of table 1 below are replicated for each supplier submitting a bid. </w:t>
      </w:r>
    </w:p>
    <w:p w:rsidR="00E058AC" w:rsidRPr="0069538E" w:rsidRDefault="00E058AC" w:rsidP="00E058AC">
      <w:pPr>
        <w:jc w:val="both"/>
        <w:rPr>
          <w:rFonts w:ascii="Arial" w:hAnsi="Arial" w:cs="Arial"/>
          <w:sz w:val="24"/>
        </w:rPr>
      </w:pPr>
    </w:p>
    <w:tbl>
      <w:tblPr>
        <w:tblW w:w="9786" w:type="dxa"/>
        <w:tblInd w:w="103" w:type="dxa"/>
        <w:tblLayout w:type="fixed"/>
        <w:tblLook w:val="04A0" w:firstRow="1" w:lastRow="0" w:firstColumn="1" w:lastColumn="0" w:noHBand="0" w:noVBand="1"/>
      </w:tblPr>
      <w:tblGrid>
        <w:gridCol w:w="1281"/>
        <w:gridCol w:w="2552"/>
        <w:gridCol w:w="1275"/>
        <w:gridCol w:w="655"/>
        <w:gridCol w:w="621"/>
        <w:gridCol w:w="709"/>
        <w:gridCol w:w="1417"/>
        <w:gridCol w:w="1276"/>
      </w:tblGrid>
      <w:tr w:rsidR="00E058AC" w:rsidRPr="0069538E" w:rsidTr="00732867">
        <w:trPr>
          <w:trHeight w:val="27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8AC" w:rsidRPr="0069538E" w:rsidRDefault="00E058AC" w:rsidP="00262D20">
            <w:pPr>
              <w:jc w:val="center"/>
              <w:rPr>
                <w:rFonts w:ascii="Arial" w:hAnsi="Arial" w:cs="Arial"/>
                <w:b/>
                <w:bCs/>
                <w:lang w:eastAsia="en-GB"/>
              </w:rPr>
            </w:pPr>
            <w:r w:rsidRPr="0069538E">
              <w:rPr>
                <w:rFonts w:ascii="Arial" w:hAnsi="Arial" w:cs="Arial"/>
                <w:b/>
                <w:bCs/>
                <w:lang w:eastAsia="en-GB"/>
              </w:rPr>
              <w:t>A</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058AC" w:rsidRPr="0069538E" w:rsidRDefault="00E058AC" w:rsidP="00262D20">
            <w:pPr>
              <w:jc w:val="center"/>
              <w:rPr>
                <w:rFonts w:ascii="Arial" w:hAnsi="Arial" w:cs="Arial"/>
                <w:lang w:eastAsia="en-GB"/>
              </w:rPr>
            </w:pPr>
            <w:r w:rsidRPr="0069538E">
              <w:rPr>
                <w:rFonts w:ascii="Arial" w:hAnsi="Arial" w:cs="Arial"/>
                <w:lang w:eastAsia="en-GB"/>
              </w:rPr>
              <w:t>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058AC" w:rsidRPr="0069538E" w:rsidRDefault="00E058AC" w:rsidP="00262D20">
            <w:pPr>
              <w:jc w:val="center"/>
              <w:rPr>
                <w:rFonts w:ascii="Arial" w:hAnsi="Arial" w:cs="Arial"/>
                <w:lang w:eastAsia="en-GB"/>
              </w:rPr>
            </w:pPr>
            <w:r w:rsidRPr="0069538E">
              <w:rPr>
                <w:rFonts w:ascii="Arial" w:hAnsi="Arial" w:cs="Arial"/>
                <w:lang w:eastAsia="en-GB"/>
              </w:rPr>
              <w:t>C</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E058AC" w:rsidRPr="0069538E" w:rsidRDefault="00E058AC" w:rsidP="00262D20">
            <w:pPr>
              <w:jc w:val="center"/>
              <w:rPr>
                <w:rFonts w:ascii="Arial" w:hAnsi="Arial" w:cs="Arial"/>
                <w:lang w:eastAsia="en-GB"/>
              </w:rPr>
            </w:pPr>
            <w:r w:rsidRPr="0069538E">
              <w:rPr>
                <w:rFonts w:ascii="Arial" w:hAnsi="Arial" w:cs="Arial"/>
                <w:lang w:eastAsia="en-GB"/>
              </w:rPr>
              <w:t>D</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E058AC" w:rsidRPr="0069538E" w:rsidRDefault="00E058AC" w:rsidP="00262D20">
            <w:pPr>
              <w:jc w:val="center"/>
              <w:rPr>
                <w:rFonts w:ascii="Arial" w:hAnsi="Arial" w:cs="Arial"/>
                <w:lang w:eastAsia="en-GB"/>
              </w:rPr>
            </w:pPr>
            <w:r w:rsidRPr="0069538E">
              <w:rPr>
                <w:rFonts w:ascii="Arial" w:hAnsi="Arial" w:cs="Arial"/>
                <w:lang w:eastAsia="en-GB"/>
              </w:rPr>
              <w:t>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058AC" w:rsidRPr="0069538E" w:rsidRDefault="00E058AC" w:rsidP="00262D20">
            <w:pPr>
              <w:jc w:val="center"/>
              <w:rPr>
                <w:rFonts w:ascii="Arial" w:hAnsi="Arial" w:cs="Arial"/>
                <w:lang w:eastAsia="en-GB"/>
              </w:rPr>
            </w:pPr>
            <w:r w:rsidRPr="0069538E">
              <w:rPr>
                <w:rFonts w:ascii="Arial" w:hAnsi="Arial" w:cs="Arial"/>
                <w:lang w:eastAsia="en-GB"/>
              </w:rPr>
              <w:t>F</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058AC" w:rsidRPr="0069538E" w:rsidRDefault="00E058AC" w:rsidP="00262D20">
            <w:pPr>
              <w:jc w:val="center"/>
              <w:rPr>
                <w:rFonts w:ascii="Arial" w:hAnsi="Arial" w:cs="Arial"/>
                <w:lang w:eastAsia="en-GB"/>
              </w:rPr>
            </w:pPr>
            <w:r w:rsidRPr="0069538E">
              <w:rPr>
                <w:rFonts w:ascii="Arial" w:hAnsi="Arial" w:cs="Arial"/>
                <w:lang w:eastAsia="en-GB"/>
              </w:rPr>
              <w:t>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058AC" w:rsidRPr="0069538E" w:rsidRDefault="00E058AC" w:rsidP="00262D20">
            <w:pPr>
              <w:jc w:val="center"/>
              <w:rPr>
                <w:rFonts w:ascii="Arial" w:hAnsi="Arial" w:cs="Arial"/>
                <w:lang w:eastAsia="en-GB"/>
              </w:rPr>
            </w:pPr>
            <w:r w:rsidRPr="0069538E">
              <w:rPr>
                <w:rFonts w:ascii="Arial" w:hAnsi="Arial" w:cs="Arial"/>
                <w:lang w:eastAsia="en-GB"/>
              </w:rPr>
              <w:t>H</w:t>
            </w:r>
          </w:p>
        </w:tc>
      </w:tr>
      <w:tr w:rsidR="00E058AC" w:rsidRPr="0069538E" w:rsidTr="00732867">
        <w:trPr>
          <w:trHeight w:val="39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8AC" w:rsidRPr="0069538E" w:rsidRDefault="00E058AC" w:rsidP="00262D20">
            <w:pPr>
              <w:rPr>
                <w:rFonts w:ascii="Arial" w:hAnsi="Arial" w:cs="Arial"/>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8AC" w:rsidRPr="0069538E" w:rsidRDefault="00E058AC" w:rsidP="00262D20">
            <w:pPr>
              <w:rPr>
                <w:rFonts w:ascii="Arial" w:hAnsi="Arial" w:cs="Arial"/>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8AC" w:rsidRPr="0069538E" w:rsidRDefault="00E058AC" w:rsidP="00262D20">
            <w:pPr>
              <w:rPr>
                <w:rFonts w:ascii="Arial" w:hAnsi="Arial" w:cs="Arial"/>
                <w:lang w:eastAsia="en-GB"/>
              </w:rPr>
            </w:pPr>
          </w:p>
        </w:tc>
        <w:tc>
          <w:tcPr>
            <w:tcW w:w="4678" w:type="dxa"/>
            <w:gridSpan w:val="5"/>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E058AC" w:rsidRPr="0069538E" w:rsidRDefault="00E058AC" w:rsidP="00262D20">
            <w:pPr>
              <w:jc w:val="center"/>
              <w:rPr>
                <w:rFonts w:ascii="Arial" w:hAnsi="Arial" w:cs="Arial"/>
                <w:b/>
                <w:bCs/>
                <w:lang w:eastAsia="en-GB"/>
              </w:rPr>
            </w:pPr>
            <w:r w:rsidRPr="0069538E">
              <w:rPr>
                <w:rFonts w:ascii="Arial" w:hAnsi="Arial" w:cs="Arial"/>
                <w:b/>
                <w:bCs/>
                <w:lang w:eastAsia="en-GB"/>
              </w:rPr>
              <w:t>Supplier 1</w:t>
            </w:r>
          </w:p>
        </w:tc>
      </w:tr>
      <w:tr w:rsidR="00E058AC" w:rsidRPr="0069538E" w:rsidTr="00732867">
        <w:trPr>
          <w:trHeight w:val="825"/>
        </w:trPr>
        <w:tc>
          <w:tcPr>
            <w:tcW w:w="1281" w:type="dxa"/>
            <w:tcBorders>
              <w:top w:val="single" w:sz="4" w:space="0" w:color="auto"/>
              <w:left w:val="single" w:sz="4" w:space="0" w:color="auto"/>
              <w:bottom w:val="nil"/>
              <w:right w:val="single" w:sz="4" w:space="0" w:color="auto"/>
            </w:tcBorders>
            <w:shd w:val="clear" w:color="000000" w:fill="FF9900"/>
            <w:vAlign w:val="center"/>
            <w:hideMark/>
          </w:tcPr>
          <w:p w:rsidR="00E058AC" w:rsidRPr="0069538E" w:rsidRDefault="00E058AC" w:rsidP="00262D20">
            <w:pPr>
              <w:jc w:val="center"/>
              <w:rPr>
                <w:rFonts w:ascii="Arial" w:hAnsi="Arial" w:cs="Arial"/>
                <w:b/>
                <w:bCs/>
                <w:lang w:eastAsia="en-GB"/>
              </w:rPr>
            </w:pPr>
            <w:r w:rsidRPr="0069538E">
              <w:rPr>
                <w:rFonts w:ascii="Arial" w:hAnsi="Arial" w:cs="Arial"/>
                <w:b/>
                <w:bCs/>
                <w:lang w:eastAsia="en-GB"/>
              </w:rPr>
              <w:t>Question Number</w:t>
            </w:r>
          </w:p>
        </w:tc>
        <w:tc>
          <w:tcPr>
            <w:tcW w:w="2552" w:type="dxa"/>
            <w:tcBorders>
              <w:top w:val="single" w:sz="4" w:space="0" w:color="auto"/>
              <w:left w:val="nil"/>
              <w:bottom w:val="nil"/>
              <w:right w:val="single" w:sz="4" w:space="0" w:color="auto"/>
            </w:tcBorders>
            <w:shd w:val="clear" w:color="000000" w:fill="FF9900"/>
            <w:vAlign w:val="center"/>
            <w:hideMark/>
          </w:tcPr>
          <w:p w:rsidR="00E058AC" w:rsidRPr="0069538E" w:rsidRDefault="00E058AC" w:rsidP="00262D20">
            <w:pPr>
              <w:jc w:val="center"/>
              <w:rPr>
                <w:rFonts w:ascii="Arial" w:hAnsi="Arial" w:cs="Arial"/>
                <w:b/>
                <w:bCs/>
                <w:lang w:eastAsia="en-GB"/>
              </w:rPr>
            </w:pPr>
            <w:r w:rsidRPr="0069538E">
              <w:rPr>
                <w:rFonts w:ascii="Arial" w:hAnsi="Arial" w:cs="Arial"/>
                <w:b/>
                <w:bCs/>
                <w:lang w:eastAsia="en-GB"/>
              </w:rPr>
              <w:t>Methodology Statement</w:t>
            </w:r>
          </w:p>
        </w:tc>
        <w:tc>
          <w:tcPr>
            <w:tcW w:w="1275" w:type="dxa"/>
            <w:tcBorders>
              <w:top w:val="single" w:sz="4" w:space="0" w:color="auto"/>
              <w:left w:val="nil"/>
              <w:bottom w:val="nil"/>
              <w:right w:val="nil"/>
            </w:tcBorders>
            <w:shd w:val="clear" w:color="000000" w:fill="FF9900"/>
            <w:vAlign w:val="center"/>
            <w:hideMark/>
          </w:tcPr>
          <w:p w:rsidR="00E058AC" w:rsidRPr="0069538E" w:rsidRDefault="00E058AC" w:rsidP="00262D20">
            <w:pPr>
              <w:jc w:val="center"/>
              <w:rPr>
                <w:rFonts w:ascii="Arial" w:hAnsi="Arial" w:cs="Arial"/>
                <w:b/>
                <w:bCs/>
                <w:lang w:eastAsia="en-GB"/>
              </w:rPr>
            </w:pPr>
            <w:r w:rsidRPr="0069538E">
              <w:rPr>
                <w:rFonts w:ascii="Arial" w:hAnsi="Arial" w:cs="Arial"/>
                <w:b/>
                <w:bCs/>
                <w:lang w:eastAsia="en-GB"/>
              </w:rPr>
              <w:t>Weighting (%)</w:t>
            </w:r>
          </w:p>
        </w:tc>
        <w:tc>
          <w:tcPr>
            <w:tcW w:w="1985" w:type="dxa"/>
            <w:gridSpan w:val="3"/>
            <w:tcBorders>
              <w:top w:val="single" w:sz="4" w:space="0" w:color="auto"/>
              <w:left w:val="single" w:sz="4" w:space="0" w:color="auto"/>
              <w:bottom w:val="single" w:sz="4" w:space="0" w:color="auto"/>
              <w:right w:val="single" w:sz="4" w:space="0" w:color="000000"/>
            </w:tcBorders>
            <w:shd w:val="clear" w:color="000000" w:fill="FF9900"/>
            <w:vAlign w:val="center"/>
            <w:hideMark/>
          </w:tcPr>
          <w:p w:rsidR="00E058AC" w:rsidRPr="0069538E" w:rsidRDefault="00E058AC" w:rsidP="00262D20">
            <w:pPr>
              <w:jc w:val="center"/>
              <w:rPr>
                <w:rFonts w:ascii="Arial" w:hAnsi="Arial" w:cs="Arial"/>
                <w:b/>
                <w:bCs/>
                <w:lang w:eastAsia="en-GB"/>
              </w:rPr>
            </w:pPr>
            <w:r w:rsidRPr="0069538E">
              <w:rPr>
                <w:rFonts w:ascii="Arial" w:hAnsi="Arial" w:cs="Arial"/>
                <w:b/>
                <w:bCs/>
                <w:lang w:eastAsia="en-GB"/>
              </w:rPr>
              <w:t>Evaluation panel scores</w:t>
            </w:r>
          </w:p>
        </w:tc>
        <w:tc>
          <w:tcPr>
            <w:tcW w:w="1417" w:type="dxa"/>
            <w:tcBorders>
              <w:top w:val="single" w:sz="4" w:space="0" w:color="auto"/>
              <w:left w:val="nil"/>
              <w:bottom w:val="single" w:sz="4" w:space="0" w:color="auto"/>
              <w:right w:val="single" w:sz="4" w:space="0" w:color="auto"/>
            </w:tcBorders>
            <w:shd w:val="clear" w:color="000000" w:fill="FF9900"/>
            <w:vAlign w:val="center"/>
            <w:hideMark/>
          </w:tcPr>
          <w:p w:rsidR="00E058AC" w:rsidRPr="0069538E" w:rsidRDefault="00E058AC" w:rsidP="00262D20">
            <w:pPr>
              <w:jc w:val="center"/>
              <w:rPr>
                <w:rFonts w:ascii="Arial" w:hAnsi="Arial" w:cs="Arial"/>
                <w:b/>
                <w:bCs/>
                <w:lang w:eastAsia="en-GB"/>
              </w:rPr>
            </w:pPr>
            <w:r w:rsidRPr="0069538E">
              <w:rPr>
                <w:rFonts w:ascii="Arial" w:hAnsi="Arial" w:cs="Arial"/>
                <w:b/>
                <w:bCs/>
                <w:lang w:eastAsia="en-GB"/>
              </w:rPr>
              <w:t xml:space="preserve">Average Score </w:t>
            </w:r>
          </w:p>
        </w:tc>
        <w:tc>
          <w:tcPr>
            <w:tcW w:w="1276" w:type="dxa"/>
            <w:tcBorders>
              <w:top w:val="single" w:sz="4" w:space="0" w:color="auto"/>
              <w:left w:val="nil"/>
              <w:bottom w:val="single" w:sz="4" w:space="0" w:color="auto"/>
              <w:right w:val="single" w:sz="4" w:space="0" w:color="auto"/>
            </w:tcBorders>
            <w:shd w:val="clear" w:color="000000" w:fill="FF9900"/>
            <w:vAlign w:val="center"/>
            <w:hideMark/>
          </w:tcPr>
          <w:p w:rsidR="00E058AC" w:rsidRPr="0069538E" w:rsidRDefault="00E058AC" w:rsidP="00262D20">
            <w:pPr>
              <w:jc w:val="center"/>
              <w:rPr>
                <w:rFonts w:ascii="Arial" w:hAnsi="Arial" w:cs="Arial"/>
                <w:b/>
                <w:bCs/>
                <w:lang w:eastAsia="en-GB"/>
              </w:rPr>
            </w:pPr>
            <w:r w:rsidRPr="0069538E">
              <w:rPr>
                <w:rFonts w:ascii="Arial" w:hAnsi="Arial" w:cs="Arial"/>
                <w:b/>
                <w:bCs/>
                <w:lang w:eastAsia="en-GB"/>
              </w:rPr>
              <w:t xml:space="preserve">Weighted Score </w:t>
            </w:r>
          </w:p>
        </w:tc>
      </w:tr>
      <w:tr w:rsidR="007A1C2E" w:rsidRPr="0069538E" w:rsidTr="00375632">
        <w:trPr>
          <w:trHeight w:val="255"/>
        </w:trPr>
        <w:tc>
          <w:tcPr>
            <w:tcW w:w="1281" w:type="dxa"/>
            <w:tcBorders>
              <w:top w:val="single" w:sz="4" w:space="0" w:color="auto"/>
              <w:left w:val="single" w:sz="4" w:space="0" w:color="auto"/>
              <w:bottom w:val="single" w:sz="4" w:space="0" w:color="auto"/>
              <w:right w:val="single" w:sz="4" w:space="0" w:color="auto"/>
            </w:tcBorders>
            <w:shd w:val="clear" w:color="000000" w:fill="C5D9F1"/>
            <w:noWrap/>
            <w:vAlign w:val="center"/>
          </w:tcPr>
          <w:p w:rsidR="007A1C2E" w:rsidRDefault="002219DB" w:rsidP="00732867">
            <w:pPr>
              <w:jc w:val="center"/>
              <w:rPr>
                <w:rFonts w:ascii="Arial" w:hAnsi="Arial" w:cs="Arial"/>
                <w:b/>
                <w:bCs/>
              </w:rPr>
            </w:pPr>
            <w:r>
              <w:rPr>
                <w:rFonts w:ascii="Arial" w:hAnsi="Arial" w:cs="Arial"/>
                <w:b/>
                <w:bCs/>
              </w:rPr>
              <w:t>J1</w:t>
            </w:r>
          </w:p>
        </w:tc>
        <w:tc>
          <w:tcPr>
            <w:tcW w:w="2552" w:type="dxa"/>
            <w:tcBorders>
              <w:top w:val="single" w:sz="4" w:space="0" w:color="auto"/>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C5D9F1"/>
            <w:noWrap/>
            <w:vAlign w:val="center"/>
          </w:tcPr>
          <w:p w:rsidR="007A1C2E" w:rsidRPr="007A1C2E" w:rsidRDefault="001274EE" w:rsidP="00732867">
            <w:pPr>
              <w:jc w:val="center"/>
              <w:rPr>
                <w:rFonts w:ascii="Arial" w:hAnsi="Arial" w:cs="Arial"/>
                <w:bCs/>
              </w:rPr>
            </w:pPr>
            <w:r>
              <w:rPr>
                <w:rFonts w:ascii="Arial" w:hAnsi="Arial" w:cs="Arial"/>
                <w:bCs/>
              </w:rPr>
              <w:t>20%</w:t>
            </w: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7A1C2E" w:rsidRPr="0069538E" w:rsidTr="00375632">
        <w:trPr>
          <w:trHeight w:val="255"/>
        </w:trPr>
        <w:tc>
          <w:tcPr>
            <w:tcW w:w="1281" w:type="dxa"/>
            <w:tcBorders>
              <w:top w:val="nil"/>
              <w:left w:val="single" w:sz="4" w:space="0" w:color="auto"/>
              <w:bottom w:val="single" w:sz="4" w:space="0" w:color="auto"/>
              <w:right w:val="single" w:sz="4" w:space="0" w:color="auto"/>
            </w:tcBorders>
            <w:shd w:val="clear" w:color="000000" w:fill="C5D9F1"/>
            <w:noWrap/>
            <w:vAlign w:val="center"/>
          </w:tcPr>
          <w:p w:rsidR="007A1C2E" w:rsidRDefault="002219DB" w:rsidP="00732867">
            <w:pPr>
              <w:jc w:val="center"/>
              <w:rPr>
                <w:rFonts w:ascii="Arial" w:hAnsi="Arial" w:cs="Arial"/>
                <w:b/>
                <w:bCs/>
              </w:rPr>
            </w:pPr>
            <w:r>
              <w:rPr>
                <w:rFonts w:ascii="Arial" w:hAnsi="Arial" w:cs="Arial"/>
                <w:b/>
                <w:bCs/>
              </w:rPr>
              <w:t>J2</w:t>
            </w:r>
          </w:p>
        </w:tc>
        <w:tc>
          <w:tcPr>
            <w:tcW w:w="2552" w:type="dxa"/>
            <w:tcBorders>
              <w:top w:val="nil"/>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nil"/>
              <w:left w:val="nil"/>
              <w:bottom w:val="single" w:sz="4" w:space="0" w:color="auto"/>
              <w:right w:val="single" w:sz="4" w:space="0" w:color="auto"/>
            </w:tcBorders>
            <w:shd w:val="clear" w:color="000000" w:fill="C5D9F1"/>
            <w:noWrap/>
            <w:vAlign w:val="center"/>
          </w:tcPr>
          <w:p w:rsidR="007A1C2E" w:rsidRPr="007A1C2E" w:rsidRDefault="001274EE" w:rsidP="00732867">
            <w:pPr>
              <w:jc w:val="center"/>
              <w:rPr>
                <w:rFonts w:ascii="Arial" w:hAnsi="Arial" w:cs="Arial"/>
                <w:bCs/>
              </w:rPr>
            </w:pPr>
            <w:r>
              <w:rPr>
                <w:rFonts w:ascii="Arial" w:hAnsi="Arial" w:cs="Arial"/>
                <w:bCs/>
              </w:rPr>
              <w:t>30%</w:t>
            </w: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7A1C2E" w:rsidRPr="0069538E" w:rsidTr="00375632">
        <w:trPr>
          <w:trHeight w:val="255"/>
        </w:trPr>
        <w:tc>
          <w:tcPr>
            <w:tcW w:w="1281" w:type="dxa"/>
            <w:tcBorders>
              <w:top w:val="nil"/>
              <w:left w:val="single" w:sz="4" w:space="0" w:color="auto"/>
              <w:bottom w:val="single" w:sz="4" w:space="0" w:color="auto"/>
              <w:right w:val="single" w:sz="4" w:space="0" w:color="auto"/>
            </w:tcBorders>
            <w:shd w:val="clear" w:color="000000" w:fill="C5D9F1"/>
            <w:noWrap/>
            <w:vAlign w:val="center"/>
          </w:tcPr>
          <w:p w:rsidR="007A1C2E" w:rsidRDefault="002219DB" w:rsidP="00732867">
            <w:pPr>
              <w:jc w:val="center"/>
              <w:rPr>
                <w:rFonts w:ascii="Arial" w:hAnsi="Arial" w:cs="Arial"/>
                <w:b/>
                <w:bCs/>
              </w:rPr>
            </w:pPr>
            <w:r>
              <w:rPr>
                <w:rFonts w:ascii="Arial" w:hAnsi="Arial" w:cs="Arial"/>
                <w:b/>
                <w:bCs/>
              </w:rPr>
              <w:t>J3</w:t>
            </w:r>
          </w:p>
        </w:tc>
        <w:tc>
          <w:tcPr>
            <w:tcW w:w="2552" w:type="dxa"/>
            <w:tcBorders>
              <w:top w:val="nil"/>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nil"/>
              <w:left w:val="nil"/>
              <w:bottom w:val="single" w:sz="4" w:space="0" w:color="auto"/>
              <w:right w:val="single" w:sz="4" w:space="0" w:color="auto"/>
            </w:tcBorders>
            <w:shd w:val="clear" w:color="000000" w:fill="C5D9F1"/>
            <w:noWrap/>
            <w:vAlign w:val="center"/>
          </w:tcPr>
          <w:p w:rsidR="007A1C2E" w:rsidRPr="007A1C2E" w:rsidRDefault="001274EE" w:rsidP="00732867">
            <w:pPr>
              <w:jc w:val="center"/>
              <w:rPr>
                <w:rFonts w:ascii="Arial" w:hAnsi="Arial" w:cs="Arial"/>
                <w:bCs/>
              </w:rPr>
            </w:pPr>
            <w:r>
              <w:rPr>
                <w:rFonts w:ascii="Arial" w:hAnsi="Arial" w:cs="Arial"/>
                <w:bCs/>
              </w:rPr>
              <w:t>10%</w:t>
            </w: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7A1C2E" w:rsidRPr="0069538E" w:rsidTr="00375632">
        <w:trPr>
          <w:trHeight w:val="255"/>
        </w:trPr>
        <w:tc>
          <w:tcPr>
            <w:tcW w:w="1281" w:type="dxa"/>
            <w:tcBorders>
              <w:top w:val="nil"/>
              <w:left w:val="single" w:sz="4" w:space="0" w:color="auto"/>
              <w:bottom w:val="single" w:sz="4" w:space="0" w:color="auto"/>
              <w:right w:val="single" w:sz="4" w:space="0" w:color="auto"/>
            </w:tcBorders>
            <w:shd w:val="clear" w:color="000000" w:fill="C5D9F1"/>
            <w:noWrap/>
            <w:vAlign w:val="center"/>
          </w:tcPr>
          <w:p w:rsidR="007A1C2E" w:rsidRDefault="002219DB" w:rsidP="00732867">
            <w:pPr>
              <w:jc w:val="center"/>
              <w:rPr>
                <w:rFonts w:ascii="Arial" w:hAnsi="Arial" w:cs="Arial"/>
                <w:b/>
                <w:bCs/>
              </w:rPr>
            </w:pPr>
            <w:r>
              <w:rPr>
                <w:rFonts w:ascii="Arial" w:hAnsi="Arial" w:cs="Arial"/>
                <w:b/>
                <w:bCs/>
              </w:rPr>
              <w:t>J4</w:t>
            </w:r>
          </w:p>
        </w:tc>
        <w:tc>
          <w:tcPr>
            <w:tcW w:w="2552" w:type="dxa"/>
            <w:tcBorders>
              <w:top w:val="nil"/>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nil"/>
              <w:left w:val="nil"/>
              <w:bottom w:val="single" w:sz="4" w:space="0" w:color="auto"/>
              <w:right w:val="single" w:sz="4" w:space="0" w:color="auto"/>
            </w:tcBorders>
            <w:shd w:val="clear" w:color="000000" w:fill="C5D9F1"/>
            <w:noWrap/>
            <w:vAlign w:val="center"/>
          </w:tcPr>
          <w:p w:rsidR="007A1C2E" w:rsidRPr="007A1C2E" w:rsidRDefault="001274EE" w:rsidP="00732867">
            <w:pPr>
              <w:jc w:val="center"/>
              <w:rPr>
                <w:rFonts w:ascii="Arial" w:hAnsi="Arial" w:cs="Arial"/>
                <w:bCs/>
              </w:rPr>
            </w:pPr>
            <w:r>
              <w:rPr>
                <w:rFonts w:ascii="Arial" w:hAnsi="Arial" w:cs="Arial"/>
                <w:bCs/>
              </w:rPr>
              <w:t>10%</w:t>
            </w: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7A1C2E" w:rsidRPr="0069538E" w:rsidTr="00375632">
        <w:trPr>
          <w:trHeight w:val="255"/>
        </w:trPr>
        <w:tc>
          <w:tcPr>
            <w:tcW w:w="1281" w:type="dxa"/>
            <w:tcBorders>
              <w:top w:val="nil"/>
              <w:left w:val="single" w:sz="4" w:space="0" w:color="auto"/>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b/>
                <w:bCs/>
              </w:rPr>
            </w:pPr>
          </w:p>
        </w:tc>
        <w:tc>
          <w:tcPr>
            <w:tcW w:w="2552" w:type="dxa"/>
            <w:tcBorders>
              <w:top w:val="nil"/>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nil"/>
              <w:left w:val="nil"/>
              <w:bottom w:val="single" w:sz="4" w:space="0" w:color="auto"/>
              <w:right w:val="single" w:sz="4" w:space="0" w:color="auto"/>
            </w:tcBorders>
            <w:shd w:val="clear" w:color="000000" w:fill="C5D9F1"/>
            <w:noWrap/>
            <w:vAlign w:val="center"/>
          </w:tcPr>
          <w:p w:rsidR="007A1C2E" w:rsidRPr="007A1C2E" w:rsidRDefault="007A1C2E" w:rsidP="00732867">
            <w:pPr>
              <w:jc w:val="center"/>
              <w:rPr>
                <w:rFonts w:ascii="Arial" w:hAnsi="Arial" w:cs="Arial"/>
                <w:bCs/>
              </w:rPr>
            </w:pP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7A1C2E" w:rsidRPr="0069538E" w:rsidTr="00375632">
        <w:trPr>
          <w:trHeight w:val="255"/>
        </w:trPr>
        <w:tc>
          <w:tcPr>
            <w:tcW w:w="1281" w:type="dxa"/>
            <w:tcBorders>
              <w:top w:val="nil"/>
              <w:left w:val="single" w:sz="4" w:space="0" w:color="auto"/>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b/>
                <w:bCs/>
              </w:rPr>
            </w:pPr>
          </w:p>
        </w:tc>
        <w:tc>
          <w:tcPr>
            <w:tcW w:w="2552" w:type="dxa"/>
            <w:tcBorders>
              <w:top w:val="nil"/>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nil"/>
              <w:left w:val="nil"/>
              <w:bottom w:val="single" w:sz="4" w:space="0" w:color="auto"/>
              <w:right w:val="single" w:sz="4" w:space="0" w:color="auto"/>
            </w:tcBorders>
            <w:shd w:val="clear" w:color="000000" w:fill="C5D9F1"/>
            <w:noWrap/>
            <w:vAlign w:val="center"/>
          </w:tcPr>
          <w:p w:rsidR="007A1C2E" w:rsidRPr="007A1C2E" w:rsidRDefault="007A1C2E" w:rsidP="00732867">
            <w:pPr>
              <w:jc w:val="center"/>
              <w:rPr>
                <w:rFonts w:ascii="Arial" w:hAnsi="Arial" w:cs="Arial"/>
                <w:bCs/>
              </w:rPr>
            </w:pP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7A1C2E" w:rsidRPr="0069538E" w:rsidTr="00375632">
        <w:trPr>
          <w:trHeight w:val="255"/>
        </w:trPr>
        <w:tc>
          <w:tcPr>
            <w:tcW w:w="1281" w:type="dxa"/>
            <w:tcBorders>
              <w:top w:val="nil"/>
              <w:left w:val="single" w:sz="4" w:space="0" w:color="auto"/>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b/>
                <w:bCs/>
              </w:rPr>
            </w:pPr>
          </w:p>
        </w:tc>
        <w:tc>
          <w:tcPr>
            <w:tcW w:w="2552" w:type="dxa"/>
            <w:tcBorders>
              <w:top w:val="nil"/>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nil"/>
              <w:left w:val="nil"/>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rPr>
            </w:pP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7A1C2E" w:rsidRPr="0069538E" w:rsidTr="00375632">
        <w:trPr>
          <w:trHeight w:val="255"/>
        </w:trPr>
        <w:tc>
          <w:tcPr>
            <w:tcW w:w="1281" w:type="dxa"/>
            <w:tcBorders>
              <w:top w:val="nil"/>
              <w:left w:val="single" w:sz="4" w:space="0" w:color="auto"/>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b/>
                <w:bCs/>
              </w:rPr>
            </w:pPr>
          </w:p>
        </w:tc>
        <w:tc>
          <w:tcPr>
            <w:tcW w:w="2552" w:type="dxa"/>
            <w:tcBorders>
              <w:top w:val="nil"/>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nil"/>
              <w:left w:val="nil"/>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rPr>
            </w:pP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7A1C2E" w:rsidRPr="0069538E" w:rsidTr="00375632">
        <w:trPr>
          <w:trHeight w:val="135"/>
        </w:trPr>
        <w:tc>
          <w:tcPr>
            <w:tcW w:w="1281" w:type="dxa"/>
            <w:tcBorders>
              <w:top w:val="nil"/>
              <w:left w:val="single" w:sz="4" w:space="0" w:color="auto"/>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b/>
                <w:bCs/>
              </w:rPr>
            </w:pPr>
          </w:p>
        </w:tc>
        <w:tc>
          <w:tcPr>
            <w:tcW w:w="2552" w:type="dxa"/>
            <w:tcBorders>
              <w:top w:val="nil"/>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nil"/>
              <w:left w:val="nil"/>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rPr>
            </w:pP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7A1C2E" w:rsidRPr="0069538E" w:rsidTr="00375632">
        <w:trPr>
          <w:trHeight w:val="255"/>
        </w:trPr>
        <w:tc>
          <w:tcPr>
            <w:tcW w:w="1281" w:type="dxa"/>
            <w:tcBorders>
              <w:top w:val="nil"/>
              <w:left w:val="single" w:sz="4" w:space="0" w:color="auto"/>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b/>
                <w:bCs/>
              </w:rPr>
            </w:pPr>
          </w:p>
        </w:tc>
        <w:tc>
          <w:tcPr>
            <w:tcW w:w="2552" w:type="dxa"/>
            <w:tcBorders>
              <w:top w:val="nil"/>
              <w:left w:val="nil"/>
              <w:bottom w:val="single" w:sz="4" w:space="0" w:color="auto"/>
              <w:right w:val="single" w:sz="4" w:space="0" w:color="auto"/>
            </w:tcBorders>
            <w:shd w:val="clear" w:color="000000" w:fill="C5D9F1"/>
            <w:noWrap/>
            <w:vAlign w:val="center"/>
          </w:tcPr>
          <w:p w:rsidR="007A1C2E" w:rsidRDefault="007A1C2E" w:rsidP="007A1C2E">
            <w:pPr>
              <w:rPr>
                <w:rFonts w:ascii="Arial" w:hAnsi="Arial" w:cs="Arial"/>
              </w:rPr>
            </w:pPr>
          </w:p>
        </w:tc>
        <w:tc>
          <w:tcPr>
            <w:tcW w:w="1275" w:type="dxa"/>
            <w:tcBorders>
              <w:top w:val="nil"/>
              <w:left w:val="nil"/>
              <w:bottom w:val="single" w:sz="4" w:space="0" w:color="auto"/>
              <w:right w:val="single" w:sz="4" w:space="0" w:color="auto"/>
            </w:tcBorders>
            <w:shd w:val="clear" w:color="000000" w:fill="C5D9F1"/>
            <w:noWrap/>
            <w:vAlign w:val="center"/>
          </w:tcPr>
          <w:p w:rsidR="007A1C2E" w:rsidRDefault="007A1C2E" w:rsidP="00732867">
            <w:pPr>
              <w:jc w:val="center"/>
              <w:rPr>
                <w:rFonts w:ascii="Arial" w:hAnsi="Arial" w:cs="Arial"/>
              </w:rPr>
            </w:pPr>
          </w:p>
        </w:tc>
        <w:tc>
          <w:tcPr>
            <w:tcW w:w="655"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A1C2E" w:rsidRPr="0069538E" w:rsidRDefault="007A1C2E" w:rsidP="00262D20">
            <w:pPr>
              <w:jc w:val="center"/>
              <w:rPr>
                <w:rFonts w:ascii="Arial" w:hAnsi="Arial" w:cs="Arial"/>
                <w:lang w:eastAsia="en-GB"/>
              </w:rPr>
            </w:pPr>
            <w:r w:rsidRPr="0069538E">
              <w:rPr>
                <w:rFonts w:ascii="Arial" w:hAnsi="Arial" w:cs="Arial"/>
                <w:lang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7A1C2E" w:rsidRPr="0069538E" w:rsidRDefault="007A1C2E" w:rsidP="00262D20">
            <w:pPr>
              <w:jc w:val="center"/>
              <w:rPr>
                <w:rFonts w:ascii="Arial" w:hAnsi="Arial" w:cs="Arial"/>
                <w:lang w:eastAsia="en-GB"/>
              </w:rPr>
            </w:pPr>
          </w:p>
        </w:tc>
      </w:tr>
      <w:tr w:rsidR="00E058AC" w:rsidRPr="0069538E" w:rsidTr="00732867">
        <w:trPr>
          <w:trHeight w:val="450"/>
        </w:trPr>
        <w:tc>
          <w:tcPr>
            <w:tcW w:w="5108" w:type="dxa"/>
            <w:gridSpan w:val="3"/>
            <w:tcBorders>
              <w:top w:val="nil"/>
              <w:left w:val="single" w:sz="4" w:space="0" w:color="auto"/>
              <w:bottom w:val="single" w:sz="4" w:space="0" w:color="auto"/>
              <w:right w:val="nil"/>
            </w:tcBorders>
            <w:shd w:val="clear" w:color="000000" w:fill="FF9900"/>
            <w:vAlign w:val="center"/>
            <w:hideMark/>
          </w:tcPr>
          <w:p w:rsidR="00E058AC" w:rsidRPr="0069538E" w:rsidRDefault="00E058AC" w:rsidP="00262D20">
            <w:pPr>
              <w:rPr>
                <w:rFonts w:ascii="Arial" w:hAnsi="Arial" w:cs="Arial"/>
                <w:b/>
                <w:bCs/>
                <w:lang w:eastAsia="en-GB"/>
              </w:rPr>
            </w:pPr>
            <w:r w:rsidRPr="0069538E">
              <w:rPr>
                <w:rFonts w:ascii="Arial" w:hAnsi="Arial" w:cs="Arial"/>
                <w:b/>
                <w:bCs/>
                <w:lang w:eastAsia="en-GB"/>
              </w:rPr>
              <w:t>Total Score</w:t>
            </w:r>
          </w:p>
        </w:tc>
        <w:tc>
          <w:tcPr>
            <w:tcW w:w="3402" w:type="dxa"/>
            <w:gridSpan w:val="4"/>
            <w:tcBorders>
              <w:top w:val="nil"/>
              <w:left w:val="single" w:sz="8" w:space="0" w:color="auto"/>
              <w:bottom w:val="single" w:sz="8" w:space="0" w:color="auto"/>
              <w:right w:val="nil"/>
            </w:tcBorders>
            <w:shd w:val="clear" w:color="000000" w:fill="FF9900"/>
            <w:noWrap/>
            <w:vAlign w:val="center"/>
            <w:hideMark/>
          </w:tcPr>
          <w:p w:rsidR="00E058AC" w:rsidRPr="0069538E" w:rsidRDefault="00E058AC" w:rsidP="00262D20">
            <w:pPr>
              <w:jc w:val="center"/>
              <w:rPr>
                <w:rFonts w:ascii="Arial" w:hAnsi="Arial" w:cs="Arial"/>
                <w:lang w:eastAsia="en-GB"/>
              </w:rPr>
            </w:pPr>
            <w:r w:rsidRPr="0069538E">
              <w:rPr>
                <w:rFonts w:ascii="Arial" w:hAnsi="Arial" w:cs="Arial"/>
                <w:lang w:eastAsia="en-GB"/>
              </w:rPr>
              <w:t> </w:t>
            </w:r>
          </w:p>
        </w:tc>
        <w:tc>
          <w:tcPr>
            <w:tcW w:w="1276" w:type="dxa"/>
            <w:tcBorders>
              <w:top w:val="nil"/>
              <w:left w:val="single" w:sz="8" w:space="0" w:color="auto"/>
              <w:bottom w:val="single" w:sz="8" w:space="0" w:color="auto"/>
              <w:right w:val="single" w:sz="8" w:space="0" w:color="auto"/>
            </w:tcBorders>
            <w:shd w:val="clear" w:color="000000" w:fill="FF9900"/>
            <w:noWrap/>
            <w:vAlign w:val="center"/>
            <w:hideMark/>
          </w:tcPr>
          <w:p w:rsidR="00E058AC" w:rsidRPr="0069538E" w:rsidRDefault="00E058AC" w:rsidP="00262D20">
            <w:pPr>
              <w:jc w:val="center"/>
              <w:rPr>
                <w:rFonts w:ascii="Arial" w:hAnsi="Arial" w:cs="Arial"/>
                <w:b/>
                <w:bCs/>
                <w:lang w:eastAsia="en-GB"/>
              </w:rPr>
            </w:pPr>
          </w:p>
        </w:tc>
      </w:tr>
    </w:tbl>
    <w:p w:rsidR="00E058AC" w:rsidRPr="0069538E" w:rsidRDefault="00E058AC" w:rsidP="00E058AC">
      <w:pPr>
        <w:jc w:val="both"/>
        <w:rPr>
          <w:rFonts w:ascii="Arial" w:hAnsi="Arial" w:cs="Arial"/>
          <w:i/>
          <w:sz w:val="16"/>
          <w:szCs w:val="16"/>
        </w:rPr>
      </w:pPr>
      <w:r w:rsidRPr="0069538E">
        <w:rPr>
          <w:rFonts w:ascii="Arial" w:hAnsi="Arial" w:cs="Arial"/>
          <w:i/>
          <w:sz w:val="16"/>
          <w:szCs w:val="16"/>
        </w:rPr>
        <w:t>Table 1</w:t>
      </w:r>
    </w:p>
    <w:p w:rsidR="00E058AC" w:rsidRPr="0069538E" w:rsidRDefault="00E058AC" w:rsidP="00E058AC">
      <w:pPr>
        <w:jc w:val="both"/>
        <w:rPr>
          <w:rFonts w:ascii="Arial" w:hAnsi="Arial" w:cs="Arial"/>
          <w:sz w:val="16"/>
          <w:szCs w:val="16"/>
        </w:rPr>
      </w:pPr>
    </w:p>
    <w:p w:rsidR="00E058AC" w:rsidRPr="0069538E" w:rsidRDefault="00E058AC" w:rsidP="00E058AC">
      <w:pPr>
        <w:jc w:val="both"/>
        <w:rPr>
          <w:rFonts w:ascii="Arial" w:hAnsi="Arial" w:cs="Arial"/>
          <w:sz w:val="24"/>
        </w:rPr>
      </w:pPr>
      <w:r w:rsidRPr="0069538E">
        <w:rPr>
          <w:rFonts w:ascii="Arial" w:hAnsi="Arial" w:cs="Arial"/>
          <w:sz w:val="24"/>
        </w:rPr>
        <w:t xml:space="preserve">Each method statement question number has a weighting % applied, as detailed Column C of Table 1 and </w:t>
      </w:r>
      <w:r w:rsidR="002219DB">
        <w:rPr>
          <w:rFonts w:ascii="Arial" w:hAnsi="Arial" w:cs="Arial"/>
          <w:sz w:val="24"/>
        </w:rPr>
        <w:t>Part J in Section 5, Supplier Responses – Working Methods</w:t>
      </w:r>
      <w:r w:rsidRPr="0069538E">
        <w:rPr>
          <w:rFonts w:ascii="Arial" w:hAnsi="Arial" w:cs="Arial"/>
          <w:sz w:val="24"/>
        </w:rPr>
        <w:t xml:space="preserve">.   </w:t>
      </w:r>
    </w:p>
    <w:p w:rsidR="00E058AC" w:rsidRPr="0069538E" w:rsidRDefault="00E058AC" w:rsidP="00E058AC">
      <w:pPr>
        <w:jc w:val="both"/>
        <w:rPr>
          <w:rFonts w:ascii="Arial" w:hAnsi="Arial" w:cs="Arial"/>
          <w:sz w:val="24"/>
        </w:rPr>
      </w:pPr>
    </w:p>
    <w:p w:rsidR="00E058AC" w:rsidRPr="0069538E" w:rsidRDefault="00E058AC" w:rsidP="00E058AC">
      <w:pPr>
        <w:jc w:val="both"/>
        <w:rPr>
          <w:rFonts w:ascii="Arial" w:hAnsi="Arial" w:cs="Arial"/>
          <w:sz w:val="24"/>
        </w:rPr>
      </w:pPr>
      <w:r w:rsidRPr="0069538E">
        <w:rPr>
          <w:rFonts w:ascii="Arial" w:hAnsi="Arial" w:cs="Arial"/>
          <w:sz w:val="24"/>
        </w:rPr>
        <w:t xml:space="preserve">Each evaluator will score the responses to the Method Statement questions of each tender using the scoring scale detailed below and referred to </w:t>
      </w:r>
      <w:r w:rsidRPr="0042788C">
        <w:rPr>
          <w:rFonts w:ascii="Arial" w:hAnsi="Arial" w:cs="Arial"/>
          <w:sz w:val="24"/>
        </w:rPr>
        <w:t xml:space="preserve">in Section </w:t>
      </w:r>
      <w:r w:rsidR="001E6AE1">
        <w:rPr>
          <w:rFonts w:ascii="Arial" w:hAnsi="Arial" w:cs="Arial"/>
          <w:sz w:val="24"/>
        </w:rPr>
        <w:t>One</w:t>
      </w:r>
      <w:r w:rsidRPr="0042788C">
        <w:rPr>
          <w:rFonts w:ascii="Arial" w:hAnsi="Arial" w:cs="Arial"/>
          <w:sz w:val="24"/>
        </w:rPr>
        <w:t xml:space="preserve">, paragraph </w:t>
      </w:r>
      <w:r w:rsidR="001E6AE1">
        <w:rPr>
          <w:rFonts w:ascii="Arial" w:hAnsi="Arial" w:cs="Arial"/>
          <w:sz w:val="24"/>
        </w:rPr>
        <w:t>6.4.</w:t>
      </w:r>
      <w:r w:rsidRPr="0042788C">
        <w:rPr>
          <w:rFonts w:ascii="Arial" w:hAnsi="Arial" w:cs="Arial"/>
          <w:sz w:val="24"/>
        </w:rPr>
        <w:t>:</w:t>
      </w:r>
      <w:r w:rsidRPr="0069538E">
        <w:rPr>
          <w:rFonts w:ascii="Arial" w:hAnsi="Arial" w:cs="Arial"/>
          <w:sz w:val="24"/>
        </w:rPr>
        <w:t xml:space="preserve"> </w:t>
      </w:r>
    </w:p>
    <w:p w:rsidR="00E058AC" w:rsidRPr="00392AD1" w:rsidRDefault="00E058AC" w:rsidP="00E058AC">
      <w:pPr>
        <w:jc w:val="both"/>
        <w:rPr>
          <w:rFonts w:ascii="Arial" w:hAnsi="Arial" w:cs="Arial"/>
          <w:sz w:val="24"/>
        </w:rPr>
      </w:pPr>
    </w:p>
    <w:tbl>
      <w:tblPr>
        <w:tblW w:w="0" w:type="auto"/>
        <w:jc w:val="center"/>
        <w:tblInd w:w="-72" w:type="dxa"/>
        <w:tblCellMar>
          <w:left w:w="0" w:type="dxa"/>
          <w:right w:w="0" w:type="dxa"/>
        </w:tblCellMar>
        <w:tblLook w:val="04A0" w:firstRow="1" w:lastRow="0" w:firstColumn="1" w:lastColumn="0" w:noHBand="0" w:noVBand="1"/>
      </w:tblPr>
      <w:tblGrid>
        <w:gridCol w:w="895"/>
        <w:gridCol w:w="8753"/>
      </w:tblGrid>
      <w:tr w:rsidR="00375632" w:rsidRPr="003320F4" w:rsidTr="0094222A">
        <w:trPr>
          <w:trHeight w:val="284"/>
          <w:jc w:val="center"/>
        </w:trPr>
        <w:tc>
          <w:tcPr>
            <w:tcW w:w="895"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t>0</w:t>
            </w:r>
          </w:p>
        </w:tc>
        <w:tc>
          <w:tcPr>
            <w:tcW w:w="8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t xml:space="preserve">Completely unsatisfactory/unacceptable response </w:t>
            </w:r>
          </w:p>
          <w:p w:rsidR="00375632" w:rsidRPr="003320F4" w:rsidRDefault="00375632" w:rsidP="0094222A">
            <w:pPr>
              <w:spacing w:after="240"/>
              <w:rPr>
                <w:rFonts w:ascii="Arial" w:hAnsi="Arial" w:cs="Arial"/>
                <w:bCs/>
                <w:sz w:val="22"/>
                <w:szCs w:val="22"/>
              </w:rPr>
            </w:pPr>
            <w:r w:rsidRPr="003320F4">
              <w:rPr>
                <w:rFonts w:ascii="Arial" w:hAnsi="Arial" w:cs="Arial"/>
                <w:bCs/>
                <w:sz w:val="22"/>
                <w:szCs w:val="22"/>
              </w:rPr>
              <w:t>No response to the question or serious deficiencies in meeting the required standards. The risk to the Council is very high.</w:t>
            </w:r>
          </w:p>
        </w:tc>
      </w:tr>
      <w:tr w:rsidR="00375632" w:rsidRPr="003320F4" w:rsidTr="0094222A">
        <w:trPr>
          <w:trHeight w:val="284"/>
          <w:jc w:val="center"/>
        </w:trPr>
        <w:tc>
          <w:tcPr>
            <w:tcW w:w="89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t>1</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t xml:space="preserve">Poor response </w:t>
            </w:r>
          </w:p>
          <w:p w:rsidR="00375632" w:rsidRPr="003320F4" w:rsidRDefault="00375632" w:rsidP="0094222A">
            <w:pPr>
              <w:spacing w:after="240"/>
              <w:rPr>
                <w:rFonts w:ascii="Arial" w:hAnsi="Arial" w:cs="Arial"/>
                <w:bCs/>
                <w:sz w:val="22"/>
                <w:szCs w:val="22"/>
              </w:rPr>
            </w:pPr>
            <w:r w:rsidRPr="003320F4">
              <w:rPr>
                <w:rFonts w:ascii="Arial" w:hAnsi="Arial" w:cs="Arial"/>
                <w:bCs/>
                <w:sz w:val="22"/>
                <w:szCs w:val="22"/>
              </w:rPr>
              <w:t>The proposals provide only limited evidence that the specified requirements will be met and / or demonstrate significant omissions and / or demonstrate only a limited level of quality. The risk to the Council is high.</w:t>
            </w:r>
          </w:p>
        </w:tc>
      </w:tr>
      <w:tr w:rsidR="00375632" w:rsidRPr="003320F4" w:rsidTr="0094222A">
        <w:trPr>
          <w:trHeight w:val="284"/>
          <w:jc w:val="center"/>
        </w:trPr>
        <w:tc>
          <w:tcPr>
            <w:tcW w:w="89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t>2</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t>Acceptable response in some areas</w:t>
            </w:r>
          </w:p>
          <w:p w:rsidR="00375632" w:rsidRPr="003320F4" w:rsidRDefault="00375632" w:rsidP="0094222A">
            <w:pPr>
              <w:spacing w:after="240"/>
              <w:rPr>
                <w:rFonts w:ascii="Arial" w:hAnsi="Arial" w:cs="Arial"/>
                <w:bCs/>
                <w:sz w:val="22"/>
                <w:szCs w:val="22"/>
              </w:rPr>
            </w:pPr>
            <w:r w:rsidRPr="003320F4">
              <w:rPr>
                <w:rFonts w:ascii="Arial" w:hAnsi="Arial" w:cs="Arial"/>
                <w:bCs/>
                <w:sz w:val="22"/>
                <w:szCs w:val="22"/>
              </w:rPr>
              <w:t>The response is compliant in most areas, but in some areas falls short of the required standards.</w:t>
            </w:r>
          </w:p>
          <w:p w:rsidR="00375632" w:rsidRPr="003320F4" w:rsidRDefault="00375632" w:rsidP="0094222A">
            <w:pPr>
              <w:spacing w:after="240"/>
              <w:rPr>
                <w:rFonts w:ascii="Arial" w:hAnsi="Arial" w:cs="Arial"/>
                <w:bCs/>
                <w:sz w:val="22"/>
                <w:szCs w:val="22"/>
              </w:rPr>
            </w:pPr>
            <w:r w:rsidRPr="003320F4">
              <w:rPr>
                <w:rFonts w:ascii="Arial" w:hAnsi="Arial" w:cs="Arial"/>
                <w:bCs/>
                <w:sz w:val="22"/>
                <w:szCs w:val="22"/>
              </w:rPr>
              <w:t>The proposals provide evidence that reasonable quality will be met where detailed, but with some material omissions. The risk to the Council is medium.</w:t>
            </w:r>
          </w:p>
        </w:tc>
      </w:tr>
      <w:tr w:rsidR="00375632" w:rsidRPr="003320F4" w:rsidTr="0094222A">
        <w:trPr>
          <w:trHeight w:val="284"/>
          <w:jc w:val="center"/>
        </w:trPr>
        <w:tc>
          <w:tcPr>
            <w:tcW w:w="89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t>3</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t xml:space="preserve">Good response </w:t>
            </w:r>
          </w:p>
          <w:p w:rsidR="00375632" w:rsidRPr="003320F4" w:rsidRDefault="00375632" w:rsidP="0094222A">
            <w:pPr>
              <w:spacing w:after="240"/>
              <w:rPr>
                <w:rFonts w:ascii="Arial" w:hAnsi="Arial" w:cs="Arial"/>
                <w:bCs/>
                <w:sz w:val="22"/>
                <w:szCs w:val="22"/>
              </w:rPr>
            </w:pPr>
            <w:r w:rsidRPr="003320F4">
              <w:rPr>
                <w:rFonts w:ascii="Arial" w:hAnsi="Arial" w:cs="Arial"/>
                <w:bCs/>
                <w:sz w:val="22"/>
                <w:szCs w:val="22"/>
              </w:rPr>
              <w:lastRenderedPageBreak/>
              <w:t>The response is compliant and meets the contract standards.</w:t>
            </w:r>
          </w:p>
          <w:p w:rsidR="00375632" w:rsidRPr="003320F4" w:rsidRDefault="00375632" w:rsidP="0094222A">
            <w:pPr>
              <w:spacing w:after="240"/>
              <w:rPr>
                <w:rFonts w:ascii="Arial" w:hAnsi="Arial" w:cs="Arial"/>
                <w:bCs/>
                <w:sz w:val="22"/>
                <w:szCs w:val="22"/>
              </w:rPr>
            </w:pPr>
            <w:r w:rsidRPr="003320F4">
              <w:rPr>
                <w:rFonts w:ascii="Arial" w:hAnsi="Arial" w:cs="Arial"/>
                <w:bCs/>
                <w:sz w:val="22"/>
                <w:szCs w:val="22"/>
              </w:rPr>
              <w:t>The proposals provide evidence that the specified requirements will be met, with no more than minor omissions and where any concerns are only of a minor nature, and demonstrate reasonable quality. The risk to the Council is low.</w:t>
            </w:r>
          </w:p>
        </w:tc>
      </w:tr>
      <w:tr w:rsidR="00375632" w:rsidRPr="003320F4" w:rsidTr="0094222A">
        <w:trPr>
          <w:trHeight w:val="284"/>
          <w:jc w:val="center"/>
        </w:trPr>
        <w:tc>
          <w:tcPr>
            <w:tcW w:w="89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lastRenderedPageBreak/>
              <w:t>4</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375632" w:rsidRPr="003320F4" w:rsidRDefault="00375632" w:rsidP="0094222A">
            <w:pPr>
              <w:spacing w:after="240"/>
              <w:rPr>
                <w:rFonts w:ascii="Arial" w:hAnsi="Arial" w:cs="Arial"/>
                <w:bCs/>
                <w:sz w:val="22"/>
                <w:szCs w:val="22"/>
              </w:rPr>
            </w:pPr>
            <w:r w:rsidRPr="003320F4">
              <w:rPr>
                <w:rFonts w:ascii="Arial" w:hAnsi="Arial" w:cs="Arial"/>
                <w:b/>
                <w:bCs/>
                <w:sz w:val="22"/>
                <w:szCs w:val="22"/>
              </w:rPr>
              <w:t>Outstanding response</w:t>
            </w:r>
            <w:r w:rsidRPr="003320F4">
              <w:rPr>
                <w:rFonts w:ascii="Arial" w:hAnsi="Arial" w:cs="Arial"/>
                <w:bCs/>
                <w:sz w:val="22"/>
                <w:szCs w:val="22"/>
              </w:rPr>
              <w:t xml:space="preserve"> </w:t>
            </w:r>
          </w:p>
          <w:p w:rsidR="00375632" w:rsidRPr="003320F4" w:rsidRDefault="00375632" w:rsidP="0094222A">
            <w:pPr>
              <w:spacing w:after="240"/>
              <w:rPr>
                <w:rFonts w:ascii="Arial" w:hAnsi="Arial" w:cs="Arial"/>
                <w:bCs/>
                <w:sz w:val="22"/>
                <w:szCs w:val="22"/>
              </w:rPr>
            </w:pPr>
            <w:r w:rsidRPr="003320F4">
              <w:rPr>
                <w:rFonts w:ascii="Arial" w:hAnsi="Arial" w:cs="Arial"/>
                <w:bCs/>
                <w:sz w:val="22"/>
                <w:szCs w:val="22"/>
              </w:rPr>
              <w:t>The response is fully compliant, with no omissions, and clearly indicates a full understanding of the contract. The proposals provide strong evidence that all of the specified requirements will be consistently delivered to a high level of quality. The risk to the Council is very low.</w:t>
            </w:r>
          </w:p>
        </w:tc>
      </w:tr>
    </w:tbl>
    <w:p w:rsidR="00375632" w:rsidRDefault="00375632" w:rsidP="00E058AC">
      <w:pPr>
        <w:jc w:val="both"/>
        <w:rPr>
          <w:rFonts w:ascii="Arial" w:hAnsi="Arial" w:cs="Arial"/>
          <w:i/>
          <w:sz w:val="18"/>
          <w:szCs w:val="16"/>
        </w:rPr>
      </w:pPr>
    </w:p>
    <w:p w:rsidR="00E058AC" w:rsidRPr="007733F9" w:rsidRDefault="00E058AC" w:rsidP="00E058AC">
      <w:pPr>
        <w:jc w:val="both"/>
        <w:rPr>
          <w:rFonts w:ascii="Arial" w:hAnsi="Arial" w:cs="Arial"/>
          <w:i/>
          <w:sz w:val="18"/>
          <w:szCs w:val="16"/>
        </w:rPr>
      </w:pPr>
      <w:r w:rsidRPr="007733F9">
        <w:rPr>
          <w:rFonts w:ascii="Arial" w:hAnsi="Arial" w:cs="Arial"/>
          <w:i/>
          <w:sz w:val="18"/>
          <w:szCs w:val="16"/>
        </w:rPr>
        <w:t>Table 2</w:t>
      </w:r>
    </w:p>
    <w:p w:rsidR="0024034C" w:rsidRDefault="0024034C" w:rsidP="00E058AC">
      <w:pPr>
        <w:jc w:val="both"/>
        <w:rPr>
          <w:rFonts w:ascii="Arial" w:hAnsi="Arial" w:cs="Arial"/>
          <w:sz w:val="24"/>
        </w:rPr>
      </w:pPr>
    </w:p>
    <w:p w:rsidR="00E058AC" w:rsidRPr="00392AD1" w:rsidRDefault="00E058AC" w:rsidP="00E058AC">
      <w:pPr>
        <w:jc w:val="both"/>
        <w:rPr>
          <w:rFonts w:ascii="Arial" w:hAnsi="Arial" w:cs="Arial"/>
          <w:sz w:val="24"/>
        </w:rPr>
      </w:pPr>
      <w:r w:rsidRPr="00392AD1">
        <w:rPr>
          <w:rFonts w:ascii="Arial" w:hAnsi="Arial" w:cs="Arial"/>
          <w:sz w:val="24"/>
        </w:rPr>
        <w:t>The average score for each question is then calculated by dividing the sum of the individual evaluator scores by the number of evaluators. For example, if there are 3 evaluators then the average score will be calculated as follows:</w:t>
      </w:r>
    </w:p>
    <w:p w:rsidR="00E058AC" w:rsidRPr="00392AD1" w:rsidRDefault="00E058AC" w:rsidP="00E058AC">
      <w:pPr>
        <w:jc w:val="both"/>
        <w:rPr>
          <w:rFonts w:ascii="Arial" w:hAnsi="Arial" w:cs="Arial"/>
          <w:sz w:val="24"/>
        </w:rPr>
      </w:pPr>
    </w:p>
    <w:p w:rsidR="00E058AC" w:rsidRPr="00392AD1" w:rsidRDefault="00E058AC" w:rsidP="00E058AC">
      <w:pPr>
        <w:jc w:val="center"/>
        <w:rPr>
          <w:rFonts w:ascii="Arial" w:hAnsi="Arial" w:cs="Arial"/>
          <w:i/>
          <w:sz w:val="24"/>
        </w:rPr>
      </w:pPr>
      <w:r w:rsidRPr="00392AD1">
        <w:rPr>
          <w:rFonts w:ascii="Arial" w:hAnsi="Arial" w:cs="Arial"/>
          <w:i/>
          <w:sz w:val="24"/>
        </w:rPr>
        <w:t>(Evaluator 1 Score + Evaluator 2 Score + Evaluator 3 Score) / 3 = Average Score</w:t>
      </w:r>
    </w:p>
    <w:p w:rsidR="00E058AC" w:rsidRPr="00392AD1" w:rsidRDefault="00E058AC" w:rsidP="00E058AC">
      <w:pPr>
        <w:jc w:val="both"/>
        <w:rPr>
          <w:rFonts w:ascii="Arial" w:hAnsi="Arial" w:cs="Arial"/>
          <w:sz w:val="24"/>
        </w:rPr>
      </w:pPr>
    </w:p>
    <w:p w:rsidR="00E058AC" w:rsidRPr="00392AD1" w:rsidRDefault="00E058AC" w:rsidP="00E058AC">
      <w:pPr>
        <w:jc w:val="both"/>
        <w:rPr>
          <w:rFonts w:ascii="Arial" w:hAnsi="Arial" w:cs="Arial"/>
          <w:sz w:val="24"/>
        </w:rPr>
      </w:pPr>
      <w:r w:rsidRPr="00392AD1">
        <w:rPr>
          <w:rFonts w:ascii="Arial" w:hAnsi="Arial" w:cs="Arial"/>
          <w:sz w:val="24"/>
        </w:rPr>
        <w:t xml:space="preserve">The weighted score for each question is then calculated by dividing the Average Score by the total available score. The total available score for each question is 4. This figure is then multiplied by the weighting available for the question, shown in column C in the above table. </w:t>
      </w:r>
    </w:p>
    <w:p w:rsidR="00E058AC" w:rsidRPr="00392AD1" w:rsidRDefault="00E058AC" w:rsidP="00E058AC">
      <w:pPr>
        <w:jc w:val="both"/>
        <w:rPr>
          <w:rFonts w:ascii="Arial" w:hAnsi="Arial" w:cs="Arial"/>
          <w:sz w:val="24"/>
        </w:rPr>
      </w:pPr>
    </w:p>
    <w:p w:rsidR="00E058AC" w:rsidRPr="00392AD1" w:rsidRDefault="00E058AC" w:rsidP="00E058AC">
      <w:pPr>
        <w:ind w:firstLine="720"/>
        <w:jc w:val="both"/>
        <w:rPr>
          <w:rFonts w:ascii="Arial" w:hAnsi="Arial" w:cs="Arial"/>
          <w:i/>
          <w:sz w:val="24"/>
        </w:rPr>
      </w:pPr>
      <w:r w:rsidRPr="00392AD1">
        <w:rPr>
          <w:rFonts w:ascii="Arial" w:hAnsi="Arial" w:cs="Arial"/>
          <w:i/>
          <w:sz w:val="24"/>
        </w:rPr>
        <w:t>(Average Score / Maximum Available Score) x Weighting = Weighted Score</w:t>
      </w:r>
    </w:p>
    <w:p w:rsidR="00E058AC" w:rsidRPr="00392AD1" w:rsidRDefault="00E058AC" w:rsidP="00E058AC">
      <w:pPr>
        <w:jc w:val="both"/>
        <w:rPr>
          <w:rFonts w:ascii="Arial" w:hAnsi="Arial" w:cs="Arial"/>
          <w:sz w:val="24"/>
        </w:rPr>
      </w:pPr>
    </w:p>
    <w:p w:rsidR="00E058AC" w:rsidRPr="00392AD1" w:rsidRDefault="00E058AC" w:rsidP="00E058AC">
      <w:pPr>
        <w:jc w:val="both"/>
        <w:rPr>
          <w:rFonts w:ascii="Arial" w:hAnsi="Arial" w:cs="Arial"/>
          <w:sz w:val="24"/>
        </w:rPr>
      </w:pPr>
      <w:r w:rsidRPr="00392AD1">
        <w:rPr>
          <w:rFonts w:ascii="Arial" w:hAnsi="Arial" w:cs="Arial"/>
          <w:sz w:val="24"/>
        </w:rPr>
        <w:t xml:space="preserve">The weighted score for each question is then totalled to create a total score for the quality element of each tender.  </w:t>
      </w:r>
    </w:p>
    <w:p w:rsidR="00E058AC" w:rsidRPr="00392AD1" w:rsidRDefault="00E058AC" w:rsidP="00E058AC">
      <w:pPr>
        <w:jc w:val="both"/>
        <w:rPr>
          <w:rFonts w:ascii="Arial" w:hAnsi="Arial" w:cs="Arial"/>
          <w:sz w:val="24"/>
        </w:rPr>
      </w:pPr>
      <w:r w:rsidRPr="00392AD1">
        <w:rPr>
          <w:rFonts w:ascii="Arial" w:hAnsi="Arial" w:cs="Arial"/>
          <w:sz w:val="24"/>
        </w:rPr>
        <w:tab/>
      </w:r>
    </w:p>
    <w:p w:rsidR="00E058AC" w:rsidRPr="00392AD1" w:rsidRDefault="00E058AC" w:rsidP="00E058AC">
      <w:pPr>
        <w:rPr>
          <w:rFonts w:ascii="Arial" w:hAnsi="Arial" w:cs="Arial"/>
          <w:sz w:val="24"/>
        </w:rPr>
      </w:pPr>
      <w:r w:rsidRPr="00392AD1">
        <w:rPr>
          <w:rFonts w:ascii="Arial" w:hAnsi="Arial" w:cs="Arial"/>
          <w:sz w:val="24"/>
        </w:rPr>
        <w:t>Following individual evaluation by each evaluator, a process of moderation is undertake</w:t>
      </w:r>
      <w:r w:rsidR="00EA20FD">
        <w:rPr>
          <w:rFonts w:ascii="Arial" w:hAnsi="Arial" w:cs="Arial"/>
          <w:sz w:val="24"/>
        </w:rPr>
        <w:t xml:space="preserve">n by the whole evaluation panel, the purpose being to gain consensus.  This part of the process also </w:t>
      </w:r>
      <w:r w:rsidRPr="00392AD1">
        <w:rPr>
          <w:rFonts w:ascii="Arial" w:hAnsi="Arial" w:cs="Arial"/>
          <w:sz w:val="24"/>
        </w:rPr>
        <w:t>ensure</w:t>
      </w:r>
      <w:r w:rsidR="00EA20FD">
        <w:rPr>
          <w:rFonts w:ascii="Arial" w:hAnsi="Arial" w:cs="Arial"/>
          <w:sz w:val="24"/>
        </w:rPr>
        <w:t>s</w:t>
      </w:r>
      <w:r w:rsidRPr="00392AD1">
        <w:rPr>
          <w:rFonts w:ascii="Arial" w:hAnsi="Arial" w:cs="Arial"/>
          <w:sz w:val="24"/>
        </w:rPr>
        <w:t xml:space="preserve"> there is no significant variance between the scores of the individual evaluators. This process of moderation may result in individual evaluators revising their scores. Following the process of moderation the scores of the evaluation panel for the quality element of the evaluation will be finalised and represented as a percentage of the total points available for quality. </w:t>
      </w:r>
    </w:p>
    <w:p w:rsidR="00E058AC" w:rsidRPr="00392AD1" w:rsidRDefault="00E058AC" w:rsidP="00E058AC">
      <w:pPr>
        <w:rPr>
          <w:rFonts w:ascii="Arial" w:hAnsi="Arial" w:cs="Arial"/>
          <w:sz w:val="24"/>
        </w:rPr>
      </w:pPr>
    </w:p>
    <w:p w:rsidR="00E058AC" w:rsidRPr="00392AD1" w:rsidRDefault="00E058AC" w:rsidP="00E058AC">
      <w:pPr>
        <w:jc w:val="center"/>
        <w:rPr>
          <w:rFonts w:ascii="Arial" w:hAnsi="Arial" w:cs="Arial"/>
          <w:i/>
          <w:sz w:val="24"/>
        </w:rPr>
      </w:pPr>
      <w:r w:rsidRPr="00392AD1">
        <w:rPr>
          <w:rFonts w:ascii="Arial" w:hAnsi="Arial" w:cs="Arial"/>
          <w:i/>
          <w:sz w:val="24"/>
        </w:rPr>
        <w:t>(Total Weighted Score/100) x Available Quality Points = Total Quality Score</w:t>
      </w:r>
    </w:p>
    <w:p w:rsidR="00E058AC" w:rsidRPr="00392AD1" w:rsidRDefault="00E058AC" w:rsidP="00E058AC">
      <w:pPr>
        <w:rPr>
          <w:rFonts w:ascii="Arial" w:hAnsi="Arial" w:cs="Arial"/>
          <w:i/>
          <w:sz w:val="24"/>
        </w:rPr>
      </w:pPr>
    </w:p>
    <w:p w:rsidR="00E058AC" w:rsidRPr="00392AD1" w:rsidRDefault="00E058AC" w:rsidP="00E058AC">
      <w:pPr>
        <w:rPr>
          <w:rFonts w:ascii="Arial" w:hAnsi="Arial" w:cs="Arial"/>
          <w:sz w:val="24"/>
        </w:rPr>
      </w:pPr>
      <w:r w:rsidRPr="00392AD1">
        <w:rPr>
          <w:rFonts w:ascii="Arial" w:hAnsi="Arial" w:cs="Arial"/>
          <w:sz w:val="24"/>
        </w:rPr>
        <w:t>This total quality score is then combined with the total score for the price element of the evaluation to create a total combined score for each tender.</w:t>
      </w:r>
    </w:p>
    <w:p w:rsidR="00E058AC" w:rsidRDefault="00E058AC" w:rsidP="00E058AC">
      <w:pPr>
        <w:rPr>
          <w:rFonts w:ascii="Arial" w:hAnsi="Arial" w:cs="Arial"/>
          <w:sz w:val="24"/>
        </w:rPr>
      </w:pPr>
      <w:r w:rsidRPr="003C7AC3">
        <w:rPr>
          <w:rFonts w:ascii="Arial" w:hAnsi="Arial" w:cs="Arial"/>
          <w:sz w:val="24"/>
        </w:rPr>
        <w:br w:type="page"/>
      </w:r>
    </w:p>
    <w:p w:rsidR="00E058AC" w:rsidRDefault="00461082" w:rsidP="00E058AC">
      <w:pPr>
        <w:jc w:val="both"/>
        <w:rPr>
          <w:rFonts w:ascii="Arial" w:hAnsi="Arial" w:cs="Arial"/>
          <w:sz w:val="24"/>
        </w:rPr>
      </w:pPr>
      <w:r>
        <w:rPr>
          <w:rFonts w:ascii="Arial" w:hAnsi="Arial" w:cs="Arial"/>
          <w:noProof/>
          <w:sz w:val="24"/>
          <w:szCs w:val="24"/>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-596900</wp:posOffset>
                </wp:positionV>
                <wp:extent cx="6057900" cy="602615"/>
                <wp:effectExtent l="6350" t="12700" r="12700" b="13335"/>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02615"/>
                        </a:xfrm>
                        <a:prstGeom prst="roundRect">
                          <a:avLst>
                            <a:gd name="adj" fmla="val 16667"/>
                          </a:avLst>
                        </a:prstGeom>
                        <a:solidFill>
                          <a:srgbClr val="00B050"/>
                        </a:solidFill>
                        <a:ln w="9525">
                          <a:solidFill>
                            <a:srgbClr val="92D050"/>
                          </a:solidFill>
                          <a:round/>
                          <a:headEnd/>
                          <a:tailEnd/>
                        </a:ln>
                      </wps:spPr>
                      <wps:txbx>
                        <w:txbxContent>
                          <w:p w:rsidR="00E058AC" w:rsidRDefault="00E058AC" w:rsidP="00E058AC">
                            <w:pPr>
                              <w:pStyle w:val="Heading1"/>
                              <w:jc w:val="center"/>
                              <w:rPr>
                                <w:rFonts w:ascii="Arial" w:hAnsi="Arial"/>
                                <w:b/>
                                <w:sz w:val="28"/>
                              </w:rPr>
                            </w:pPr>
                            <w:r>
                              <w:rPr>
                                <w:rFonts w:ascii="Arial" w:hAnsi="Arial"/>
                                <w:b/>
                                <w:sz w:val="28"/>
                              </w:rPr>
                              <w:t>APPENDIX THREE – DETAILS FOR PARTNERS, CONSORTIUM MEMBERS OR SUB-CONTRACTORS</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75pt;margin-top:-47pt;width:477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" fillcolor="#00b050" strokecolor="#92d050">
                <v:textbox>
                  <w:txbxContent>
                    <w:p w:rsidR="00E058AC" w:rsidRDefault="00E058AC" w:rsidP="00E058AC">
                      <w:pPr>
                        <w:pStyle w:val="Heading1"/>
                        <w:jc w:val="center"/>
                        <w:rPr>
                          <w:rFonts w:ascii="Arial" w:hAnsi="Arial"/>
                          <w:b/>
                          <w:sz w:val="28"/>
                        </w:rPr>
                      </w:pPr>
                      <w:r>
                        <w:rPr>
                          <w:rFonts w:ascii="Arial" w:hAnsi="Arial"/>
                          <w:b/>
                          <w:sz w:val="28"/>
                        </w:rPr>
                        <w:t>APPENDIX THREE – DETAILS FOR PARTNERS, CONSORTIUM MEMBERS OR SUB-CONTRACTORS</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v:textbox>
              </v:roundrect>
            </w:pict>
          </mc:Fallback>
        </mc:AlternateContent>
      </w:r>
    </w:p>
    <w:p w:rsidR="00E058AC" w:rsidRDefault="00E058AC" w:rsidP="00E058AC">
      <w:pPr>
        <w:jc w:val="both"/>
        <w:rPr>
          <w:rFonts w:ascii="Arial" w:hAnsi="Arial" w:cs="Arial"/>
          <w:sz w:val="24"/>
        </w:rPr>
      </w:pPr>
    </w:p>
    <w:p w:rsidR="00E058AC" w:rsidRPr="005944A9" w:rsidRDefault="00E058AC" w:rsidP="00E058AC">
      <w:pPr>
        <w:jc w:val="center"/>
        <w:rPr>
          <w:rFonts w:ascii="Arial" w:hAnsi="Arial" w:cs="Arial"/>
          <w:sz w:val="24"/>
          <w:szCs w:val="24"/>
        </w:rPr>
      </w:pPr>
      <w:r w:rsidRPr="005944A9">
        <w:rPr>
          <w:rFonts w:ascii="Arial" w:hAnsi="Arial" w:cs="Arial"/>
          <w:sz w:val="24"/>
          <w:szCs w:val="24"/>
        </w:rPr>
        <w:t>STATEMENT OF NAMES AND PRIVATE ADDRESSES OF PARTNERS WITHIN THE PARTNERSHIP</w:t>
      </w:r>
    </w:p>
    <w:p w:rsidR="00E058AC" w:rsidRPr="005944A9" w:rsidRDefault="00E058AC" w:rsidP="00E058AC">
      <w:pPr>
        <w:jc w:val="center"/>
        <w:rPr>
          <w:rFonts w:ascii="Arial" w:hAnsi="Arial" w:cs="Arial"/>
          <w:sz w:val="24"/>
          <w:szCs w:val="24"/>
        </w:rPr>
      </w:pPr>
    </w:p>
    <w:p w:rsidR="00E058AC" w:rsidRPr="005944A9" w:rsidRDefault="00E058AC" w:rsidP="00E058AC">
      <w:pPr>
        <w:jc w:val="center"/>
        <w:rPr>
          <w:rFonts w:ascii="Arial" w:hAnsi="Arial" w:cs="Arial"/>
          <w:sz w:val="24"/>
          <w:szCs w:val="24"/>
        </w:rPr>
      </w:pPr>
      <w:r w:rsidRPr="005944A9">
        <w:rPr>
          <w:rFonts w:ascii="Arial" w:hAnsi="Arial" w:cs="Arial"/>
          <w:sz w:val="24"/>
          <w:szCs w:val="24"/>
        </w:rPr>
        <w:t>DETAILS OF CONSORTIUM MEMBERS OR SUB-CONTRACTORS WHERE DELIVERING A SIGNIFICANT PROPORTION OF THE CONTRACT</w:t>
      </w:r>
    </w:p>
    <w:p w:rsidR="00E058AC" w:rsidRPr="005944A9" w:rsidRDefault="00E058AC" w:rsidP="00E058AC">
      <w:pPr>
        <w:jc w:val="center"/>
        <w:rPr>
          <w:rFonts w:ascii="Arial" w:hAnsi="Arial" w:cs="Arial"/>
          <w:sz w:val="24"/>
          <w:szCs w:val="24"/>
        </w:rPr>
      </w:pPr>
    </w:p>
    <w:p w:rsidR="00E058AC" w:rsidRPr="005944A9" w:rsidRDefault="00E058AC" w:rsidP="00E058AC">
      <w:pPr>
        <w:jc w:val="center"/>
        <w:rPr>
          <w:rFonts w:ascii="Arial" w:hAnsi="Arial" w:cs="Arial"/>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E058AC" w:rsidRPr="005944A9" w:rsidTr="00262D20">
        <w:trPr>
          <w:jc w:val="center"/>
        </w:trPr>
        <w:tc>
          <w:tcPr>
            <w:tcW w:w="1008" w:type="dxa"/>
            <w:shd w:val="clear" w:color="auto" w:fill="auto"/>
            <w:vAlign w:val="center"/>
          </w:tcPr>
          <w:p w:rsidR="00E058AC" w:rsidRPr="005944A9" w:rsidRDefault="00E058AC" w:rsidP="00262D20">
            <w:pPr>
              <w:jc w:val="center"/>
              <w:rPr>
                <w:rFonts w:ascii="Arial" w:hAnsi="Arial" w:cs="Arial"/>
                <w:sz w:val="24"/>
                <w:szCs w:val="24"/>
              </w:rPr>
            </w:pPr>
            <w:r w:rsidRPr="005944A9">
              <w:rPr>
                <w:rFonts w:ascii="Arial" w:hAnsi="Arial" w:cs="Arial"/>
                <w:sz w:val="24"/>
                <w:szCs w:val="24"/>
              </w:rPr>
              <w:t>1</w:t>
            </w:r>
          </w:p>
        </w:tc>
        <w:tc>
          <w:tcPr>
            <w:tcW w:w="8460" w:type="dxa"/>
            <w:shd w:val="clear" w:color="auto" w:fill="auto"/>
          </w:tcPr>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Name:</w:t>
            </w: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 xml:space="preserve">(Private) Address: </w:t>
            </w: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Post Code:</w:t>
            </w:r>
          </w:p>
        </w:tc>
      </w:tr>
      <w:tr w:rsidR="00E058AC" w:rsidRPr="005944A9" w:rsidTr="00262D20">
        <w:trPr>
          <w:jc w:val="center"/>
        </w:trPr>
        <w:tc>
          <w:tcPr>
            <w:tcW w:w="1008" w:type="dxa"/>
            <w:shd w:val="clear" w:color="auto" w:fill="auto"/>
            <w:vAlign w:val="center"/>
          </w:tcPr>
          <w:p w:rsidR="00E058AC" w:rsidRPr="005944A9" w:rsidRDefault="00E058AC" w:rsidP="00262D20">
            <w:pPr>
              <w:jc w:val="center"/>
              <w:rPr>
                <w:rFonts w:ascii="Arial" w:hAnsi="Arial" w:cs="Arial"/>
                <w:sz w:val="24"/>
                <w:szCs w:val="24"/>
              </w:rPr>
            </w:pPr>
            <w:r w:rsidRPr="005944A9">
              <w:rPr>
                <w:rFonts w:ascii="Arial" w:hAnsi="Arial" w:cs="Arial"/>
                <w:sz w:val="24"/>
                <w:szCs w:val="24"/>
              </w:rPr>
              <w:t>2</w:t>
            </w:r>
          </w:p>
        </w:tc>
        <w:tc>
          <w:tcPr>
            <w:tcW w:w="8460" w:type="dxa"/>
            <w:shd w:val="clear" w:color="auto" w:fill="auto"/>
          </w:tcPr>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Name:</w:t>
            </w: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 xml:space="preserve">(Private) Address: </w:t>
            </w: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Post Code:</w:t>
            </w:r>
          </w:p>
        </w:tc>
      </w:tr>
      <w:tr w:rsidR="00E058AC" w:rsidRPr="005944A9" w:rsidTr="00262D20">
        <w:trPr>
          <w:jc w:val="center"/>
        </w:trPr>
        <w:tc>
          <w:tcPr>
            <w:tcW w:w="1008" w:type="dxa"/>
            <w:shd w:val="clear" w:color="auto" w:fill="auto"/>
            <w:vAlign w:val="center"/>
          </w:tcPr>
          <w:p w:rsidR="00E058AC" w:rsidRPr="005944A9" w:rsidRDefault="00E058AC" w:rsidP="00262D20">
            <w:pPr>
              <w:jc w:val="center"/>
              <w:rPr>
                <w:rFonts w:ascii="Arial" w:hAnsi="Arial" w:cs="Arial"/>
                <w:sz w:val="24"/>
                <w:szCs w:val="24"/>
              </w:rPr>
            </w:pPr>
            <w:r w:rsidRPr="005944A9">
              <w:rPr>
                <w:rFonts w:ascii="Arial" w:hAnsi="Arial" w:cs="Arial"/>
                <w:sz w:val="24"/>
                <w:szCs w:val="24"/>
              </w:rPr>
              <w:t>3</w:t>
            </w:r>
          </w:p>
        </w:tc>
        <w:tc>
          <w:tcPr>
            <w:tcW w:w="8460" w:type="dxa"/>
            <w:shd w:val="clear" w:color="auto" w:fill="auto"/>
          </w:tcPr>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Name:</w:t>
            </w: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 xml:space="preserve">(Private) Address: </w:t>
            </w: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Post Code:</w:t>
            </w:r>
          </w:p>
        </w:tc>
      </w:tr>
      <w:tr w:rsidR="00E058AC" w:rsidRPr="005944A9" w:rsidTr="00262D20">
        <w:trPr>
          <w:jc w:val="center"/>
        </w:trPr>
        <w:tc>
          <w:tcPr>
            <w:tcW w:w="1008" w:type="dxa"/>
            <w:shd w:val="clear" w:color="auto" w:fill="auto"/>
            <w:vAlign w:val="center"/>
          </w:tcPr>
          <w:p w:rsidR="00E058AC" w:rsidRPr="005944A9" w:rsidRDefault="00E058AC" w:rsidP="00262D20">
            <w:pPr>
              <w:jc w:val="center"/>
              <w:rPr>
                <w:rFonts w:ascii="Arial" w:hAnsi="Arial" w:cs="Arial"/>
                <w:sz w:val="24"/>
                <w:szCs w:val="24"/>
              </w:rPr>
            </w:pPr>
            <w:r w:rsidRPr="005944A9">
              <w:rPr>
                <w:rFonts w:ascii="Arial" w:hAnsi="Arial" w:cs="Arial"/>
                <w:sz w:val="24"/>
                <w:szCs w:val="24"/>
              </w:rPr>
              <w:t>4</w:t>
            </w:r>
          </w:p>
        </w:tc>
        <w:tc>
          <w:tcPr>
            <w:tcW w:w="8460" w:type="dxa"/>
            <w:shd w:val="clear" w:color="auto" w:fill="auto"/>
          </w:tcPr>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Name:</w:t>
            </w: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 xml:space="preserve">(Private) Address: </w:t>
            </w: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Post Code:</w:t>
            </w:r>
          </w:p>
        </w:tc>
      </w:tr>
      <w:tr w:rsidR="00E058AC" w:rsidRPr="005944A9" w:rsidTr="00262D20">
        <w:trPr>
          <w:jc w:val="center"/>
        </w:trPr>
        <w:tc>
          <w:tcPr>
            <w:tcW w:w="1008" w:type="dxa"/>
            <w:shd w:val="clear" w:color="auto" w:fill="auto"/>
            <w:vAlign w:val="center"/>
          </w:tcPr>
          <w:p w:rsidR="00E058AC" w:rsidRPr="005944A9" w:rsidRDefault="00E058AC" w:rsidP="00262D20">
            <w:pPr>
              <w:jc w:val="center"/>
              <w:rPr>
                <w:rFonts w:ascii="Arial" w:hAnsi="Arial" w:cs="Arial"/>
                <w:sz w:val="24"/>
                <w:szCs w:val="24"/>
              </w:rPr>
            </w:pPr>
            <w:r w:rsidRPr="005944A9">
              <w:rPr>
                <w:rFonts w:ascii="Arial" w:hAnsi="Arial" w:cs="Arial"/>
                <w:sz w:val="24"/>
                <w:szCs w:val="24"/>
              </w:rPr>
              <w:t>5</w:t>
            </w:r>
          </w:p>
        </w:tc>
        <w:tc>
          <w:tcPr>
            <w:tcW w:w="8460" w:type="dxa"/>
            <w:shd w:val="clear" w:color="auto" w:fill="auto"/>
          </w:tcPr>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Name:</w:t>
            </w: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 xml:space="preserve">(Private) Address: </w:t>
            </w: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p>
          <w:p w:rsidR="00E058AC" w:rsidRPr="005944A9" w:rsidRDefault="00E058AC" w:rsidP="00262D20">
            <w:pPr>
              <w:spacing w:before="60" w:after="60"/>
              <w:rPr>
                <w:rFonts w:ascii="Arial" w:hAnsi="Arial" w:cs="Arial"/>
                <w:sz w:val="24"/>
                <w:szCs w:val="24"/>
              </w:rPr>
            </w:pPr>
            <w:r w:rsidRPr="005944A9">
              <w:rPr>
                <w:rFonts w:ascii="Arial" w:hAnsi="Arial" w:cs="Arial"/>
                <w:sz w:val="24"/>
                <w:szCs w:val="24"/>
              </w:rPr>
              <w:t>Post Code:</w:t>
            </w:r>
          </w:p>
        </w:tc>
      </w:tr>
    </w:tbl>
    <w:p w:rsidR="00E058AC" w:rsidRPr="005944A9" w:rsidRDefault="00E058AC" w:rsidP="00E058AC">
      <w:pPr>
        <w:jc w:val="center"/>
        <w:rPr>
          <w:rFonts w:ascii="Arial" w:hAnsi="Arial" w:cs="Arial"/>
          <w:sz w:val="24"/>
          <w:szCs w:val="24"/>
        </w:rPr>
      </w:pPr>
    </w:p>
    <w:p w:rsidR="00E058AC" w:rsidRPr="005944A9" w:rsidRDefault="00E058AC" w:rsidP="00E058AC">
      <w:pPr>
        <w:jc w:val="center"/>
        <w:rPr>
          <w:rFonts w:ascii="Arial" w:hAnsi="Arial" w:cs="Arial"/>
          <w:sz w:val="24"/>
          <w:szCs w:val="24"/>
        </w:rPr>
      </w:pPr>
      <w:r w:rsidRPr="005944A9">
        <w:rPr>
          <w:rFonts w:ascii="Arial" w:hAnsi="Arial" w:cs="Arial"/>
          <w:sz w:val="24"/>
          <w:szCs w:val="24"/>
        </w:rPr>
        <w:t>PLEASE ADD FURTHER BOXES IF REQUIRED</w:t>
      </w:r>
    </w:p>
    <w:p w:rsidR="00E058AC" w:rsidRDefault="00E058AC" w:rsidP="00E058AC">
      <w:pPr>
        <w:jc w:val="both"/>
        <w:rPr>
          <w:rFonts w:ascii="Arial" w:hAnsi="Arial" w:cs="Arial"/>
          <w:sz w:val="24"/>
        </w:rPr>
      </w:pPr>
      <w:r w:rsidRPr="005944A9">
        <w:rPr>
          <w:rFonts w:ascii="Arial" w:hAnsi="Arial" w:cs="Arial"/>
          <w:sz w:val="24"/>
          <w:szCs w:val="24"/>
        </w:rPr>
        <w:br w:type="page"/>
      </w:r>
    </w:p>
    <w:p w:rsidR="00E058AC" w:rsidRDefault="00461082" w:rsidP="00E058AC">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-517525</wp:posOffset>
                </wp:positionV>
                <wp:extent cx="6057900" cy="431165"/>
                <wp:effectExtent l="8890" t="6350" r="10160" b="10160"/>
                <wp:wrapNone/>
                <wp:docPr id="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31165"/>
                        </a:xfrm>
                        <a:prstGeom prst="roundRect">
                          <a:avLst>
                            <a:gd name="adj" fmla="val 16667"/>
                          </a:avLst>
                        </a:prstGeom>
                        <a:solidFill>
                          <a:srgbClr val="00B050"/>
                        </a:solidFill>
                        <a:ln w="9525">
                          <a:solidFill>
                            <a:srgbClr val="92D050"/>
                          </a:solidFill>
                          <a:round/>
                          <a:headEnd/>
                          <a:tailEnd/>
                        </a:ln>
                      </wps:spPr>
                      <wps:txbx>
                        <w:txbxContent>
                          <w:p w:rsidR="00E058AC" w:rsidRPr="005944A9" w:rsidRDefault="00E058AC" w:rsidP="00E058AC">
                            <w:pPr>
                              <w:jc w:val="center"/>
                              <w:rPr>
                                <w:rFonts w:ascii="Arial" w:hAnsi="Arial" w:cs="Arial"/>
                                <w:sz w:val="24"/>
                              </w:rPr>
                            </w:pPr>
                            <w:r>
                              <w:rPr>
                                <w:rFonts w:ascii="Arial" w:hAnsi="Arial"/>
                                <w:b/>
                                <w:sz w:val="28"/>
                              </w:rPr>
                              <w:t>APPENDIX FOUR – MEANINGS OF OFFENCES</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3.8pt;margin-top:-40.75pt;width:477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" fillcolor="#00b050" strokecolor="#92d050">
                <v:textbox>
                  <w:txbxContent>
                    <w:p w:rsidR="00E058AC" w:rsidRPr="005944A9" w:rsidRDefault="00E058AC" w:rsidP="00E058AC">
                      <w:pPr>
                        <w:jc w:val="center"/>
                        <w:rPr>
                          <w:rFonts w:ascii="Arial" w:hAnsi="Arial" w:cs="Arial"/>
                          <w:sz w:val="24"/>
                        </w:rPr>
                      </w:pPr>
                      <w:r>
                        <w:rPr>
                          <w:rFonts w:ascii="Arial" w:hAnsi="Arial"/>
                          <w:b/>
                          <w:sz w:val="28"/>
                        </w:rPr>
                        <w:t>APPENDIX FOUR – MEANINGS OF OFFENCES</w:t>
                      </w: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E058AC" w:rsidRPr="00F51551"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jc w:val="center"/>
                        <w:rPr>
                          <w:rFonts w:ascii="Arial" w:hAnsi="Arial" w:cs="Arial"/>
                          <w:b/>
                          <w:sz w:val="28"/>
                          <w:szCs w:val="28"/>
                        </w:rPr>
                      </w:pPr>
                    </w:p>
                    <w:p w:rsidR="00E058AC" w:rsidRDefault="00E058AC" w:rsidP="00E058AC">
                      <w:pPr>
                        <w:shd w:val="clear" w:color="auto" w:fill="00B050"/>
                        <w:rPr>
                          <w:rFonts w:ascii="Arial" w:hAnsi="Arial" w:cs="Arial"/>
                          <w:b/>
                          <w:sz w:val="28"/>
                          <w:szCs w:val="28"/>
                        </w:rPr>
                      </w:pPr>
                    </w:p>
                    <w:p w:rsidR="00E058AC" w:rsidRPr="00F51551" w:rsidRDefault="00E058AC" w:rsidP="00E058AC">
                      <w:pPr>
                        <w:shd w:val="clear" w:color="auto" w:fill="00B050"/>
                        <w:jc w:val="center"/>
                        <w:rPr>
                          <w:rFonts w:ascii="Arial" w:hAnsi="Arial" w:cs="Arial"/>
                          <w:b/>
                          <w:sz w:val="28"/>
                          <w:szCs w:val="28"/>
                        </w:rPr>
                      </w:pPr>
                      <w:r w:rsidRPr="00F51551">
                        <w:rPr>
                          <w:rFonts w:ascii="Arial" w:hAnsi="Arial" w:cs="Arial"/>
                          <w:b/>
                          <w:sz w:val="28"/>
                          <w:szCs w:val="28"/>
                        </w:rPr>
                        <w:t>PL.15.XXX</w:t>
                      </w:r>
                    </w:p>
                    <w:p w:rsidR="00E058AC" w:rsidRPr="00F51551" w:rsidRDefault="00E058AC" w:rsidP="00E058AC">
                      <w:pPr>
                        <w:shd w:val="clear" w:color="auto" w:fill="00B050"/>
                        <w:rPr>
                          <w:rFonts w:ascii="Arial" w:hAnsi="Arial" w:cs="Arial"/>
                          <w:b/>
                          <w:sz w:val="28"/>
                          <w:szCs w:val="28"/>
                        </w:rPr>
                      </w:pPr>
                    </w:p>
                    <w:p w:rsidR="00E058AC" w:rsidRPr="00DA4508" w:rsidRDefault="00E058AC" w:rsidP="00E058AC">
                      <w:pPr>
                        <w:shd w:val="clear" w:color="auto" w:fill="76923C"/>
                        <w:jc w:val="center"/>
                        <w:rPr>
                          <w:rFonts w:ascii="Arial" w:hAnsi="Arial" w:cs="Arial"/>
                          <w:b/>
                          <w:sz w:val="28"/>
                          <w:szCs w:val="28"/>
                        </w:rPr>
                      </w:pPr>
                    </w:p>
                    <w:p w:rsidR="00E058AC" w:rsidRPr="00DA4508" w:rsidRDefault="00E058AC" w:rsidP="00E058AC">
                      <w:pPr>
                        <w:pStyle w:val="Heading1"/>
                        <w:shd w:val="clear" w:color="auto" w:fill="76923C"/>
                        <w:jc w:val="center"/>
                        <w:rPr>
                          <w:rFonts w:ascii="Arial" w:hAnsi="Arial" w:cs="Arial"/>
                        </w:rPr>
                      </w:pPr>
                    </w:p>
                  </w:txbxContent>
                </v:textbox>
              </v:roundrect>
            </w:pict>
          </mc:Fallback>
        </mc:AlternateContent>
      </w:r>
    </w:p>
    <w:p w:rsidR="00E058AC" w:rsidRPr="00971BCE" w:rsidRDefault="00E058AC" w:rsidP="00E058AC">
      <w:pPr>
        <w:jc w:val="center"/>
        <w:rPr>
          <w:rFonts w:ascii="Arial" w:hAnsi="Arial" w:cs="Arial"/>
          <w:b/>
          <w:sz w:val="28"/>
          <w:szCs w:val="28"/>
        </w:rPr>
      </w:pPr>
      <w:r w:rsidRPr="00971BCE">
        <w:rPr>
          <w:rFonts w:ascii="Arial" w:hAnsi="Arial" w:cs="Arial"/>
          <w:b/>
          <w:sz w:val="28"/>
          <w:szCs w:val="28"/>
        </w:rPr>
        <w:t>Glossary of meanings in relation to offences as described in Section 4 – Professional Standing</w:t>
      </w:r>
    </w:p>
    <w:p w:rsidR="00E058AC" w:rsidRPr="00971BCE" w:rsidRDefault="00E058AC" w:rsidP="00E058AC">
      <w:pPr>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Conspiracy - within the meaning of Section 1 of the Criminal Law Act 1977 (where that conspiracy relates to participation in a criminal organisation as defined in Article 2(1) of the Council Joint Action 98/733.JHA.</w:t>
      </w:r>
    </w:p>
    <w:p w:rsidR="00E058AC" w:rsidRPr="00971BCE" w:rsidRDefault="00E058AC" w:rsidP="00E058AC">
      <w:pPr>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Corruption - within the meaning of Section 1 of the Public Bodies Corrupt Practices Act 1889, Section 1 of the Prevention of Corruption Act 1906; corruption as defined in Article 3 of the Council Act of 26 May 1997 and Article 3(1) of Council Joint Action 98.742/JHA.</w:t>
      </w:r>
    </w:p>
    <w:p w:rsidR="00E058AC" w:rsidRPr="00971BCE" w:rsidRDefault="00E058AC" w:rsidP="00E058AC">
      <w:pPr>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Bribery as defined by the Bribery Act 2010</w:t>
      </w:r>
    </w:p>
    <w:p w:rsidR="00E058AC" w:rsidRPr="00971BCE" w:rsidRDefault="00E058AC" w:rsidP="00E058AC">
      <w:pPr>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Fraud - where the offence relates to fraud affecting the financial interests of the European Communities as defined by Article 1 of the Convention relating to the protection of the financial interests of the European Union, within the meaning of:</w:t>
      </w:r>
    </w:p>
    <w:p w:rsidR="00E058AC" w:rsidRPr="00971BCE" w:rsidRDefault="00E058AC" w:rsidP="00E058AC">
      <w:pPr>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Fraud or theft - within the meaning of the Theft Act 1968 and the Theft Act 1978</w:t>
      </w:r>
    </w:p>
    <w:p w:rsidR="00E058AC" w:rsidRPr="00971BCE" w:rsidRDefault="00E058AC" w:rsidP="00E058AC">
      <w:pPr>
        <w:ind w:left="720"/>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 xml:space="preserve">Fraudulent trading - within the meaning of Section 458 of the Companies Act 1985 </w:t>
      </w:r>
    </w:p>
    <w:p w:rsidR="00E058AC" w:rsidRPr="00971BCE" w:rsidRDefault="00E058AC" w:rsidP="00E058AC">
      <w:pPr>
        <w:ind w:left="720"/>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Defrauding HM Revenue &amp; Customs - within the meaning of the Customs &amp; Excise Management Act 1979 and the Value Added Tax Act 1994</w:t>
      </w:r>
    </w:p>
    <w:p w:rsidR="00E058AC" w:rsidRPr="00971BCE" w:rsidRDefault="00E058AC" w:rsidP="00E058AC">
      <w:pPr>
        <w:ind w:left="720"/>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An offence in connection with taxation in the European community - within the meaning of section 71 of the Criminal Justice Act 1968</w:t>
      </w:r>
    </w:p>
    <w:p w:rsidR="00E058AC" w:rsidRPr="00971BCE" w:rsidRDefault="00E058AC" w:rsidP="00E058AC">
      <w:pPr>
        <w:ind w:left="720"/>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Destroying defacing or concealing of documents or procuring the extension of a valuable security - within the meaning of Section 20 of the Theft Act 1968</w:t>
      </w:r>
    </w:p>
    <w:p w:rsidR="00E058AC" w:rsidRPr="00971BCE" w:rsidRDefault="00E058AC" w:rsidP="00E058AC">
      <w:pPr>
        <w:ind w:left="720"/>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Money laundering - within the meaning of the Money Laundering Regulations 2003 and as defined in Article 1 of Council Directive 91.308.EEC of 10 June 1991 on prevention of the use of the financial system for the purpose of money laundering</w:t>
      </w:r>
    </w:p>
    <w:p w:rsidR="00E058AC" w:rsidRPr="00971BCE" w:rsidRDefault="00E058AC" w:rsidP="00E058AC">
      <w:pPr>
        <w:ind w:left="720"/>
        <w:jc w:val="both"/>
        <w:rPr>
          <w:rFonts w:ascii="Arial" w:hAnsi="Arial" w:cs="Arial"/>
          <w:sz w:val="24"/>
          <w:szCs w:val="24"/>
        </w:rPr>
      </w:pPr>
    </w:p>
    <w:p w:rsidR="00E058AC" w:rsidRPr="00971BCE" w:rsidRDefault="00E058AC" w:rsidP="00E058AC">
      <w:pPr>
        <w:jc w:val="both"/>
        <w:rPr>
          <w:rFonts w:ascii="Arial" w:hAnsi="Arial" w:cs="Arial"/>
          <w:sz w:val="24"/>
          <w:szCs w:val="24"/>
        </w:rPr>
      </w:pPr>
      <w:r w:rsidRPr="00971BCE">
        <w:rPr>
          <w:rFonts w:ascii="Arial" w:hAnsi="Arial" w:cs="Arial"/>
          <w:sz w:val="24"/>
          <w:szCs w:val="24"/>
        </w:rPr>
        <w:t>Any other offence - within the meaning of Article 45(1) of the Public Sector Directive</w:t>
      </w:r>
    </w:p>
    <w:p w:rsidR="00E058AC" w:rsidRPr="00971BCE" w:rsidRDefault="00E058AC" w:rsidP="00E058AC">
      <w:pPr>
        <w:jc w:val="both"/>
        <w:rPr>
          <w:rFonts w:ascii="Arial" w:hAnsi="Arial" w:cs="Arial"/>
          <w:sz w:val="24"/>
          <w:szCs w:val="24"/>
        </w:rPr>
      </w:pPr>
    </w:p>
    <w:p w:rsidR="00E058AC" w:rsidRDefault="00E058AC" w:rsidP="002822CC">
      <w:pPr>
        <w:rPr>
          <w:rFonts w:ascii="Calibri" w:hAnsi="Calibri" w:cs="Calibri"/>
          <w:b/>
          <w:bCs/>
          <w:sz w:val="24"/>
          <w:szCs w:val="22"/>
        </w:rPr>
      </w:pPr>
    </w:p>
    <w:p w:rsidR="00151B22" w:rsidRDefault="00151B22" w:rsidP="002822CC">
      <w:pPr>
        <w:rPr>
          <w:rFonts w:ascii="Calibri" w:hAnsi="Calibri" w:cs="Calibri"/>
          <w:b/>
          <w:bCs/>
          <w:sz w:val="24"/>
          <w:szCs w:val="22"/>
        </w:rPr>
      </w:pPr>
    </w:p>
    <w:p w:rsidR="00151B22" w:rsidRDefault="00151B22" w:rsidP="002822CC">
      <w:pPr>
        <w:rPr>
          <w:rFonts w:ascii="Calibri" w:hAnsi="Calibri" w:cs="Calibri"/>
          <w:b/>
          <w:bCs/>
          <w:sz w:val="24"/>
          <w:szCs w:val="22"/>
        </w:rPr>
      </w:pPr>
    </w:p>
    <w:p w:rsidR="00151B22" w:rsidRDefault="00151B22" w:rsidP="002822CC">
      <w:pPr>
        <w:rPr>
          <w:rFonts w:ascii="Calibri" w:hAnsi="Calibri" w:cs="Calibri"/>
          <w:b/>
          <w:bCs/>
          <w:sz w:val="24"/>
          <w:szCs w:val="22"/>
        </w:rPr>
      </w:pPr>
    </w:p>
    <w:p w:rsidR="00151B22" w:rsidRDefault="00151B22" w:rsidP="002822CC">
      <w:pPr>
        <w:rPr>
          <w:rFonts w:ascii="Calibri" w:hAnsi="Calibri" w:cs="Calibri"/>
          <w:b/>
          <w:bCs/>
          <w:sz w:val="24"/>
          <w:szCs w:val="22"/>
        </w:rPr>
      </w:pPr>
    </w:p>
    <w:p w:rsidR="00507C60" w:rsidRDefault="00507C60" w:rsidP="002822CC">
      <w:pPr>
        <w:rPr>
          <w:rFonts w:ascii="Calibri" w:hAnsi="Calibri" w:cs="Calibri"/>
          <w:b/>
          <w:bCs/>
          <w:sz w:val="24"/>
          <w:szCs w:val="22"/>
        </w:rPr>
      </w:pPr>
    </w:p>
    <w:p w:rsidR="00132480" w:rsidRDefault="00132480" w:rsidP="002822CC">
      <w:pPr>
        <w:rPr>
          <w:rFonts w:ascii="Calibri" w:hAnsi="Calibri" w:cs="Calibri"/>
          <w:b/>
          <w:bCs/>
          <w:sz w:val="24"/>
          <w:szCs w:val="22"/>
        </w:rPr>
      </w:pPr>
    </w:p>
    <w:p w:rsidR="00132480" w:rsidRDefault="00132480" w:rsidP="002822CC">
      <w:pPr>
        <w:rPr>
          <w:rFonts w:ascii="Calibri" w:hAnsi="Calibri" w:cs="Calibri"/>
          <w:b/>
          <w:bCs/>
          <w:sz w:val="24"/>
          <w:szCs w:val="22"/>
        </w:rPr>
      </w:pPr>
    </w:p>
    <w:sectPr w:rsidR="00132480" w:rsidSect="007733F9">
      <w:footerReference w:type="default" r:id="rId15"/>
      <w:pgSz w:w="11907" w:h="16840" w:code="9"/>
      <w:pgMar w:top="1440" w:right="1134" w:bottom="1134" w:left="1134" w:header="720" w:footer="54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07" w:rsidRDefault="00335E07">
      <w:r>
        <w:separator/>
      </w:r>
    </w:p>
  </w:endnote>
  <w:endnote w:type="continuationSeparator" w:id="0">
    <w:p w:rsidR="00335E07" w:rsidRDefault="0033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34" w:rsidRPr="004267DE" w:rsidRDefault="00BF3D34" w:rsidP="00CC1291">
    <w:pPr>
      <w:pStyle w:val="Footer"/>
      <w:jc w:val="center"/>
      <w:rPr>
        <w:rFonts w:ascii="Arial" w:hAnsi="Arial" w:cs="Arial"/>
        <w:szCs w:val="16"/>
      </w:rPr>
    </w:pP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Pr>
        <w:rFonts w:ascii="Arial" w:hAnsi="Arial" w:cs="Arial"/>
        <w:noProof/>
        <w:szCs w:val="16"/>
      </w:rPr>
      <w:t>52</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sidR="008A1C46">
      <w:rPr>
        <w:rFonts w:ascii="Arial" w:hAnsi="Arial" w:cs="Arial"/>
        <w:noProof/>
        <w:szCs w:val="16"/>
      </w:rPr>
      <w:t>11</w:t>
    </w:r>
    <w:r w:rsidRPr="004267DE">
      <w:rPr>
        <w:rFonts w:ascii="Arial" w:hAnsi="Arial" w:cs="Arial"/>
        <w:szCs w:val="16"/>
      </w:rPr>
      <w:fldChar w:fldCharType="end"/>
    </w:r>
  </w:p>
  <w:p w:rsidR="00BF3D34" w:rsidRDefault="00BF3D34"/>
  <w:p w:rsidR="00BF3D34" w:rsidRDefault="00BF3D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34" w:rsidRDefault="00BF3D34"/>
  <w:p w:rsidR="00BF3D34" w:rsidRDefault="00BF3D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34" w:rsidRPr="00F560EE" w:rsidRDefault="00461082" w:rsidP="00CC1291">
    <w:pPr>
      <w:pStyle w:val="Footer"/>
      <w:jc w:val="center"/>
      <w:rPr>
        <w:rFonts w:ascii="Arial" w:hAnsi="Arial"/>
        <w:color w:val="808080"/>
        <w:sz w:val="16"/>
        <w:szCs w:val="16"/>
      </w:rPr>
    </w:pPr>
    <w:r>
      <w:rPr>
        <w:rFonts w:ascii="Arial" w:hAnsi="Arial"/>
        <w:noProof/>
        <w:color w:val="808080"/>
        <w:lang w:eastAsia="en-GB"/>
      </w:rPr>
      <w:drawing>
        <wp:anchor distT="0" distB="0" distL="114300" distR="114300" simplePos="0" relativeHeight="251657728" behindDoc="1" locked="0" layoutInCell="1" allowOverlap="1">
          <wp:simplePos x="0" y="0"/>
          <wp:positionH relativeFrom="column">
            <wp:posOffset>3124200</wp:posOffset>
          </wp:positionH>
          <wp:positionV relativeFrom="page">
            <wp:posOffset>10172700</wp:posOffset>
          </wp:positionV>
          <wp:extent cx="3116580" cy="432435"/>
          <wp:effectExtent l="0" t="0" r="7620" b="5715"/>
          <wp:wrapNone/>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D34" w:rsidRPr="003465F6">
      <w:rPr>
        <w:rStyle w:val="PageNumber"/>
        <w:rFonts w:ascii="Arial" w:hAnsi="Arial"/>
        <w:color w:val="808080"/>
      </w:rPr>
      <w:t xml:space="preserve">Page </w:t>
    </w:r>
    <w:r w:rsidR="00BF3D34" w:rsidRPr="003465F6">
      <w:rPr>
        <w:rStyle w:val="PageNumber"/>
        <w:rFonts w:ascii="Arial" w:hAnsi="Arial"/>
        <w:color w:val="808080"/>
      </w:rPr>
      <w:fldChar w:fldCharType="begin"/>
    </w:r>
    <w:r w:rsidR="00BF3D34" w:rsidRPr="003465F6">
      <w:rPr>
        <w:rStyle w:val="PageNumber"/>
        <w:rFonts w:ascii="Arial" w:hAnsi="Arial"/>
        <w:color w:val="808080"/>
      </w:rPr>
      <w:instrText xml:space="preserve"> PAGE </w:instrText>
    </w:r>
    <w:r w:rsidR="00BF3D34" w:rsidRPr="003465F6">
      <w:rPr>
        <w:rStyle w:val="PageNumber"/>
        <w:rFonts w:ascii="Arial" w:hAnsi="Arial"/>
        <w:color w:val="808080"/>
      </w:rPr>
      <w:fldChar w:fldCharType="separate"/>
    </w:r>
    <w:r w:rsidR="00BF3D34">
      <w:rPr>
        <w:rStyle w:val="PageNumber"/>
        <w:rFonts w:ascii="Arial" w:hAnsi="Arial"/>
        <w:noProof/>
        <w:color w:val="808080"/>
      </w:rPr>
      <w:t>103</w:t>
    </w:r>
    <w:r w:rsidR="00BF3D34" w:rsidRPr="003465F6">
      <w:rPr>
        <w:rStyle w:val="PageNumber"/>
        <w:rFonts w:ascii="Arial" w:hAnsi="Arial"/>
        <w:color w:val="808080"/>
      </w:rPr>
      <w:fldChar w:fldCharType="end"/>
    </w:r>
    <w:r w:rsidR="00BF3D34" w:rsidRPr="003465F6">
      <w:rPr>
        <w:rStyle w:val="PageNumber"/>
        <w:rFonts w:ascii="Arial" w:hAnsi="Arial"/>
        <w:color w:val="808080"/>
      </w:rPr>
      <w:t xml:space="preserve"> of </w:t>
    </w:r>
    <w:r w:rsidR="00BF3D34" w:rsidRPr="003465F6">
      <w:rPr>
        <w:rStyle w:val="PageNumber"/>
        <w:rFonts w:ascii="Arial" w:hAnsi="Arial"/>
        <w:color w:val="808080"/>
      </w:rPr>
      <w:fldChar w:fldCharType="begin"/>
    </w:r>
    <w:r w:rsidR="00BF3D34" w:rsidRPr="003465F6">
      <w:rPr>
        <w:rStyle w:val="PageNumber"/>
        <w:rFonts w:ascii="Arial" w:hAnsi="Arial"/>
        <w:color w:val="808080"/>
      </w:rPr>
      <w:instrText xml:space="preserve"> NUMPAGES </w:instrText>
    </w:r>
    <w:r w:rsidR="00BF3D34" w:rsidRPr="003465F6">
      <w:rPr>
        <w:rStyle w:val="PageNumber"/>
        <w:rFonts w:ascii="Arial" w:hAnsi="Arial"/>
        <w:color w:val="808080"/>
      </w:rPr>
      <w:fldChar w:fldCharType="separate"/>
    </w:r>
    <w:r w:rsidR="008A1C46">
      <w:rPr>
        <w:rStyle w:val="PageNumber"/>
        <w:rFonts w:ascii="Arial" w:hAnsi="Arial"/>
        <w:noProof/>
        <w:color w:val="808080"/>
      </w:rPr>
      <w:t>11</w:t>
    </w:r>
    <w:r w:rsidR="00BF3D34" w:rsidRPr="003465F6">
      <w:rPr>
        <w:rStyle w:val="PageNumber"/>
        <w:rFonts w:ascii="Arial" w:hAnsi="Arial"/>
        <w:color w:val="808080"/>
      </w:rPr>
      <w:fldChar w:fldCharType="end"/>
    </w:r>
    <w:r w:rsidR="00BF3D34">
      <w:rPr>
        <w:rStyle w:val="PageNumber"/>
        <w:rFonts w:ascii="Arial" w:hAnsi="Arial"/>
        <w:color w:val="808080"/>
      </w:rPr>
      <w:t xml:space="preserve"> </w:t>
    </w:r>
  </w:p>
  <w:p w:rsidR="00BF3D34" w:rsidRDefault="00BF3D34"/>
  <w:p w:rsidR="00BF3D34" w:rsidRDefault="00BF3D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0A" w:rsidRDefault="008B6D0A">
    <w:pPr>
      <w:pStyle w:val="Footer"/>
      <w:jc w:val="right"/>
    </w:pPr>
    <w:r>
      <w:fldChar w:fldCharType="begin"/>
    </w:r>
    <w:r>
      <w:instrText xml:space="preserve"> PAGE   \* MERGEFORMAT </w:instrText>
    </w:r>
    <w:r>
      <w:fldChar w:fldCharType="separate"/>
    </w:r>
    <w:r w:rsidR="00FE67E6">
      <w:rPr>
        <w:noProof/>
      </w:rPr>
      <w:t>1</w:t>
    </w:r>
    <w:r>
      <w:rPr>
        <w:noProof/>
      </w:rPr>
      <w:fldChar w:fldCharType="end"/>
    </w:r>
  </w:p>
  <w:p w:rsidR="008B6D0A" w:rsidRDefault="008B6D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07" w:rsidRDefault="00335E07">
      <w:r>
        <w:separator/>
      </w:r>
    </w:p>
  </w:footnote>
  <w:footnote w:type="continuationSeparator" w:id="0">
    <w:p w:rsidR="00335E07" w:rsidRDefault="0033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34" w:rsidRPr="00F51551" w:rsidRDefault="00FE67E6" w:rsidP="00F51551">
    <w:pPr>
      <w:rPr>
        <w:rFonts w:ascii="Arial" w:hAnsi="Arial" w:cs="Arial"/>
        <w:color w:val="222222"/>
        <w:sz w:val="24"/>
        <w:szCs w:val="24"/>
        <w:lang w:eastAsia="en-GB"/>
      </w:rPr>
    </w:pPr>
    <w:hyperlink r:id="rId1" w:history="1"/>
    <w:r w:rsidR="00BF3D34">
      <w:rPr>
        <w:rFonts w:ascii="Arial" w:hAnsi="Arial" w:cs="Arial"/>
        <w:color w:val="222222"/>
        <w:sz w:val="24"/>
        <w:szCs w:val="24"/>
        <w:lang w:eastAsia="en-GB"/>
      </w:rPr>
      <w:t xml:space="preserve"> </w:t>
    </w:r>
  </w:p>
  <w:p w:rsidR="00BF3D34" w:rsidRDefault="00BF3D34">
    <w:pPr>
      <w:pStyle w:val="Header"/>
    </w:pPr>
  </w:p>
  <w:p w:rsidR="00BF3D34" w:rsidRPr="00D1688F" w:rsidRDefault="00BF3D34" w:rsidP="00CC1291">
    <w:pPr>
      <w:pStyle w:val="Header"/>
      <w:jc w:val="center"/>
    </w:pPr>
  </w:p>
  <w:p w:rsidR="00BF3D34" w:rsidRDefault="00BF3D34"/>
  <w:p w:rsidR="00BF3D34" w:rsidRDefault="00BF3D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EA598"/>
    <w:lvl w:ilvl="0">
      <w:numFmt w:val="decimal"/>
      <w:lvlText w:val="*"/>
      <w:lvlJc w:val="left"/>
    </w:lvl>
  </w:abstractNum>
  <w:abstractNum w:abstractNumId="1">
    <w:nsid w:val="007E17A1"/>
    <w:multiLevelType w:val="hybridMultilevel"/>
    <w:tmpl w:val="82A8E2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8C3F9C"/>
    <w:multiLevelType w:val="hybridMultilevel"/>
    <w:tmpl w:val="FE6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75309"/>
    <w:multiLevelType w:val="hybridMultilevel"/>
    <w:tmpl w:val="200A9F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ACB3404"/>
    <w:multiLevelType w:val="hybridMultilevel"/>
    <w:tmpl w:val="9DEE4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C63745"/>
    <w:multiLevelType w:val="hybridMultilevel"/>
    <w:tmpl w:val="43ACA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971A07"/>
    <w:multiLevelType w:val="hybridMultilevel"/>
    <w:tmpl w:val="94F60E4A"/>
    <w:lvl w:ilvl="0" w:tplc="A3FEBB50">
      <w:start w:val="1"/>
      <w:numFmt w:val="lowerLetter"/>
      <w:lvlText w:val="(%1)"/>
      <w:lvlJc w:val="left"/>
      <w:pPr>
        <w:ind w:left="1931" w:hanging="360"/>
      </w:pPr>
      <w:rPr>
        <w:rFonts w:hint="default"/>
      </w:rPr>
    </w:lvl>
    <w:lvl w:ilvl="1" w:tplc="08090019">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7">
    <w:nsid w:val="11D602D1"/>
    <w:multiLevelType w:val="hybridMultilevel"/>
    <w:tmpl w:val="3BFEEC48"/>
    <w:lvl w:ilvl="0" w:tplc="C7B273A0">
      <w:start w:val="1"/>
      <w:numFmt w:val="lowerLetter"/>
      <w:lvlText w:val="(%1)"/>
      <w:lvlJc w:val="left"/>
      <w:pPr>
        <w:tabs>
          <w:tab w:val="num" w:pos="1892"/>
        </w:tabs>
        <w:ind w:left="1892" w:hanging="735"/>
      </w:pPr>
      <w:rPr>
        <w:rFonts w:hint="default"/>
      </w:rPr>
    </w:lvl>
    <w:lvl w:ilvl="1" w:tplc="08090019" w:tentative="1">
      <w:start w:val="1"/>
      <w:numFmt w:val="lowerLetter"/>
      <w:lvlText w:val="%2."/>
      <w:lvlJc w:val="left"/>
      <w:pPr>
        <w:tabs>
          <w:tab w:val="num" w:pos="2237"/>
        </w:tabs>
        <w:ind w:left="2237" w:hanging="360"/>
      </w:pPr>
    </w:lvl>
    <w:lvl w:ilvl="2" w:tplc="0809001B" w:tentative="1">
      <w:start w:val="1"/>
      <w:numFmt w:val="lowerRoman"/>
      <w:lvlText w:val="%3."/>
      <w:lvlJc w:val="right"/>
      <w:pPr>
        <w:tabs>
          <w:tab w:val="num" w:pos="2957"/>
        </w:tabs>
        <w:ind w:left="2957" w:hanging="180"/>
      </w:pPr>
    </w:lvl>
    <w:lvl w:ilvl="3" w:tplc="0809000F" w:tentative="1">
      <w:start w:val="1"/>
      <w:numFmt w:val="decimal"/>
      <w:lvlText w:val="%4."/>
      <w:lvlJc w:val="left"/>
      <w:pPr>
        <w:tabs>
          <w:tab w:val="num" w:pos="3677"/>
        </w:tabs>
        <w:ind w:left="3677" w:hanging="360"/>
      </w:pPr>
    </w:lvl>
    <w:lvl w:ilvl="4" w:tplc="08090019" w:tentative="1">
      <w:start w:val="1"/>
      <w:numFmt w:val="lowerLetter"/>
      <w:lvlText w:val="%5."/>
      <w:lvlJc w:val="left"/>
      <w:pPr>
        <w:tabs>
          <w:tab w:val="num" w:pos="4397"/>
        </w:tabs>
        <w:ind w:left="4397" w:hanging="360"/>
      </w:pPr>
    </w:lvl>
    <w:lvl w:ilvl="5" w:tplc="0809001B" w:tentative="1">
      <w:start w:val="1"/>
      <w:numFmt w:val="lowerRoman"/>
      <w:lvlText w:val="%6."/>
      <w:lvlJc w:val="right"/>
      <w:pPr>
        <w:tabs>
          <w:tab w:val="num" w:pos="5117"/>
        </w:tabs>
        <w:ind w:left="5117" w:hanging="180"/>
      </w:pPr>
    </w:lvl>
    <w:lvl w:ilvl="6" w:tplc="0809000F" w:tentative="1">
      <w:start w:val="1"/>
      <w:numFmt w:val="decimal"/>
      <w:lvlText w:val="%7."/>
      <w:lvlJc w:val="left"/>
      <w:pPr>
        <w:tabs>
          <w:tab w:val="num" w:pos="5837"/>
        </w:tabs>
        <w:ind w:left="5837" w:hanging="360"/>
      </w:pPr>
    </w:lvl>
    <w:lvl w:ilvl="7" w:tplc="08090019" w:tentative="1">
      <w:start w:val="1"/>
      <w:numFmt w:val="lowerLetter"/>
      <w:lvlText w:val="%8."/>
      <w:lvlJc w:val="left"/>
      <w:pPr>
        <w:tabs>
          <w:tab w:val="num" w:pos="6557"/>
        </w:tabs>
        <w:ind w:left="6557" w:hanging="360"/>
      </w:pPr>
    </w:lvl>
    <w:lvl w:ilvl="8" w:tplc="0809001B" w:tentative="1">
      <w:start w:val="1"/>
      <w:numFmt w:val="lowerRoman"/>
      <w:lvlText w:val="%9."/>
      <w:lvlJc w:val="right"/>
      <w:pPr>
        <w:tabs>
          <w:tab w:val="num" w:pos="7277"/>
        </w:tabs>
        <w:ind w:left="7277" w:hanging="180"/>
      </w:pPr>
    </w:lvl>
  </w:abstractNum>
  <w:abstractNum w:abstractNumId="8">
    <w:nsid w:val="14972352"/>
    <w:multiLevelType w:val="hybridMultilevel"/>
    <w:tmpl w:val="5C02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0">
    <w:nsid w:val="183F5C51"/>
    <w:multiLevelType w:val="hybridMultilevel"/>
    <w:tmpl w:val="D0248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84E2A49"/>
    <w:multiLevelType w:val="hybridMultilevel"/>
    <w:tmpl w:val="8312A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3">
    <w:nsid w:val="1BDD1FDC"/>
    <w:multiLevelType w:val="hybridMultilevel"/>
    <w:tmpl w:val="D9F0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BFC49E4"/>
    <w:multiLevelType w:val="hybridMultilevel"/>
    <w:tmpl w:val="9DEE4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E1674F"/>
    <w:multiLevelType w:val="hybridMultilevel"/>
    <w:tmpl w:val="85A8E6A8"/>
    <w:lvl w:ilvl="0" w:tplc="4EB601DC">
      <w:start w:val="1"/>
      <w:numFmt w:val="decimal"/>
      <w:lvlText w:val="%1."/>
      <w:lvlJc w:val="left"/>
      <w:pPr>
        <w:ind w:left="1080" w:hanging="360"/>
      </w:pPr>
      <w:rPr>
        <w:rFonts w:hint="default"/>
        <w:sz w:val="22"/>
        <w:szCs w:val="22"/>
      </w:rPr>
    </w:lvl>
    <w:lvl w:ilvl="1" w:tplc="3BCC49E4">
      <w:start w:val="1"/>
      <w:numFmt w:val="bullet"/>
      <w:lvlText w:val="o"/>
      <w:lvlJc w:val="left"/>
      <w:pPr>
        <w:ind w:left="1800" w:hanging="360"/>
      </w:pPr>
      <w:rPr>
        <w:rFonts w:ascii="Calibri" w:hAnsi="Calibri" w:cs="Courier New" w:hint="default"/>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E304CDC"/>
    <w:multiLevelType w:val="hybridMultilevel"/>
    <w:tmpl w:val="495E2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1FDA1C2B"/>
    <w:multiLevelType w:val="hybridMultilevel"/>
    <w:tmpl w:val="BC0A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9">
    <w:nsid w:val="202F51E9"/>
    <w:multiLevelType w:val="hybridMultilevel"/>
    <w:tmpl w:val="110AF24E"/>
    <w:lvl w:ilvl="0" w:tplc="08090001">
      <w:start w:val="1"/>
      <w:numFmt w:val="bullet"/>
      <w:lvlText w:val=""/>
      <w:lvlJc w:val="left"/>
      <w:pPr>
        <w:ind w:left="1451" w:hanging="360"/>
      </w:pPr>
      <w:rPr>
        <w:rFonts w:ascii="Symbol" w:hAnsi="Symbol" w:hint="default"/>
      </w:rPr>
    </w:lvl>
    <w:lvl w:ilvl="1" w:tplc="08090003">
      <w:start w:val="1"/>
      <w:numFmt w:val="bullet"/>
      <w:lvlText w:val="o"/>
      <w:lvlJc w:val="left"/>
      <w:pPr>
        <w:ind w:left="2171" w:hanging="360"/>
      </w:pPr>
      <w:rPr>
        <w:rFonts w:ascii="Courier New" w:hAnsi="Courier New" w:cs="Courier New" w:hint="default"/>
      </w:rPr>
    </w:lvl>
    <w:lvl w:ilvl="2" w:tplc="08090005">
      <w:start w:val="1"/>
      <w:numFmt w:val="bullet"/>
      <w:lvlText w:val=""/>
      <w:lvlJc w:val="left"/>
      <w:pPr>
        <w:ind w:left="2891" w:hanging="360"/>
      </w:pPr>
      <w:rPr>
        <w:rFonts w:ascii="Wingdings" w:hAnsi="Wingdings" w:hint="default"/>
      </w:rPr>
    </w:lvl>
    <w:lvl w:ilvl="3" w:tplc="08090001">
      <w:start w:val="1"/>
      <w:numFmt w:val="bullet"/>
      <w:lvlText w:val=""/>
      <w:lvlJc w:val="left"/>
      <w:pPr>
        <w:ind w:left="3611" w:hanging="360"/>
      </w:pPr>
      <w:rPr>
        <w:rFonts w:ascii="Symbol" w:hAnsi="Symbol" w:hint="default"/>
      </w:rPr>
    </w:lvl>
    <w:lvl w:ilvl="4" w:tplc="08090003">
      <w:start w:val="1"/>
      <w:numFmt w:val="bullet"/>
      <w:lvlText w:val="o"/>
      <w:lvlJc w:val="left"/>
      <w:pPr>
        <w:ind w:left="4331" w:hanging="360"/>
      </w:pPr>
      <w:rPr>
        <w:rFonts w:ascii="Courier New" w:hAnsi="Courier New" w:cs="Courier New" w:hint="default"/>
      </w:rPr>
    </w:lvl>
    <w:lvl w:ilvl="5" w:tplc="08090005">
      <w:start w:val="1"/>
      <w:numFmt w:val="bullet"/>
      <w:lvlText w:val=""/>
      <w:lvlJc w:val="left"/>
      <w:pPr>
        <w:ind w:left="5051" w:hanging="360"/>
      </w:pPr>
      <w:rPr>
        <w:rFonts w:ascii="Wingdings" w:hAnsi="Wingdings" w:hint="default"/>
      </w:rPr>
    </w:lvl>
    <w:lvl w:ilvl="6" w:tplc="08090001">
      <w:start w:val="1"/>
      <w:numFmt w:val="bullet"/>
      <w:lvlText w:val=""/>
      <w:lvlJc w:val="left"/>
      <w:pPr>
        <w:ind w:left="5771" w:hanging="360"/>
      </w:pPr>
      <w:rPr>
        <w:rFonts w:ascii="Symbol" w:hAnsi="Symbol" w:hint="default"/>
      </w:rPr>
    </w:lvl>
    <w:lvl w:ilvl="7" w:tplc="08090003">
      <w:start w:val="1"/>
      <w:numFmt w:val="bullet"/>
      <w:lvlText w:val="o"/>
      <w:lvlJc w:val="left"/>
      <w:pPr>
        <w:ind w:left="6491" w:hanging="360"/>
      </w:pPr>
      <w:rPr>
        <w:rFonts w:ascii="Courier New" w:hAnsi="Courier New" w:cs="Courier New" w:hint="default"/>
      </w:rPr>
    </w:lvl>
    <w:lvl w:ilvl="8" w:tplc="08090005">
      <w:start w:val="1"/>
      <w:numFmt w:val="bullet"/>
      <w:lvlText w:val=""/>
      <w:lvlJc w:val="left"/>
      <w:pPr>
        <w:ind w:left="7211" w:hanging="360"/>
      </w:pPr>
      <w:rPr>
        <w:rFonts w:ascii="Wingdings" w:hAnsi="Wingdings" w:hint="default"/>
      </w:rPr>
    </w:lvl>
  </w:abstractNum>
  <w:abstractNum w:abstractNumId="20">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E80D7D"/>
    <w:multiLevelType w:val="hybridMultilevel"/>
    <w:tmpl w:val="6032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1240C98"/>
    <w:multiLevelType w:val="hybridMultilevel"/>
    <w:tmpl w:val="A20E70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220A0057"/>
    <w:multiLevelType w:val="hybridMultilevel"/>
    <w:tmpl w:val="188E62A4"/>
    <w:lvl w:ilvl="0" w:tplc="0060E30C">
      <w:start w:val="1"/>
      <w:numFmt w:val="lowerLetter"/>
      <w:lvlText w:val="(%1)"/>
      <w:lvlJc w:val="left"/>
      <w:pPr>
        <w:tabs>
          <w:tab w:val="num" w:pos="2160"/>
        </w:tabs>
        <w:ind w:left="2160" w:hanging="7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24643CC4"/>
    <w:multiLevelType w:val="hybridMultilevel"/>
    <w:tmpl w:val="9DEE4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265C621C"/>
    <w:multiLevelType w:val="hybridMultilevel"/>
    <w:tmpl w:val="00DE9850"/>
    <w:lvl w:ilvl="0" w:tplc="92E4BB8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E875DC"/>
    <w:multiLevelType w:val="hybridMultilevel"/>
    <w:tmpl w:val="7268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B050D87"/>
    <w:multiLevelType w:val="hybridMultilevel"/>
    <w:tmpl w:val="78327A16"/>
    <w:lvl w:ilvl="0" w:tplc="DA823CDE">
      <w:start w:val="2"/>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9">
    <w:nsid w:val="2E3A1ADC"/>
    <w:multiLevelType w:val="hybridMultilevel"/>
    <w:tmpl w:val="9DEE4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F602B0A"/>
    <w:multiLevelType w:val="hybridMultilevel"/>
    <w:tmpl w:val="F5404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26F0921"/>
    <w:multiLevelType w:val="hybridMultilevel"/>
    <w:tmpl w:val="CCAC7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2B92456"/>
    <w:multiLevelType w:val="hybridMultilevel"/>
    <w:tmpl w:val="74FC6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3BB3E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35536B64"/>
    <w:multiLevelType w:val="hybridMultilevel"/>
    <w:tmpl w:val="9DEE4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7">
    <w:nsid w:val="3A4F1B3B"/>
    <w:multiLevelType w:val="hybridMultilevel"/>
    <w:tmpl w:val="4F04C42C"/>
    <w:lvl w:ilvl="0" w:tplc="2E0AB68A">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AF1691A"/>
    <w:multiLevelType w:val="hybridMultilevel"/>
    <w:tmpl w:val="6706D3D2"/>
    <w:name w:val="BankingDef"/>
    <w:lvl w:ilvl="0" w:tplc="8050F0AA">
      <w:start w:val="1"/>
      <w:numFmt w:val="bullet"/>
      <w:lvlText w:val=""/>
      <w:lvlJc w:val="left"/>
      <w:pPr>
        <w:tabs>
          <w:tab w:val="num" w:pos="1080"/>
        </w:tabs>
        <w:ind w:left="1077" w:hanging="357"/>
      </w:pPr>
      <w:rPr>
        <w:rFonts w:ascii="Symbol" w:hAnsi="Symbol" w:hint="default"/>
      </w:rPr>
    </w:lvl>
    <w:lvl w:ilvl="1" w:tplc="30162D64" w:tentative="1">
      <w:start w:val="1"/>
      <w:numFmt w:val="bullet"/>
      <w:lvlText w:val="o"/>
      <w:lvlJc w:val="left"/>
      <w:pPr>
        <w:tabs>
          <w:tab w:val="num" w:pos="1440"/>
        </w:tabs>
        <w:ind w:left="1440" w:hanging="360"/>
      </w:pPr>
      <w:rPr>
        <w:rFonts w:ascii="Courier New" w:hAnsi="Courier New" w:hint="default"/>
      </w:rPr>
    </w:lvl>
    <w:lvl w:ilvl="2" w:tplc="BDE8EA2C" w:tentative="1">
      <w:start w:val="1"/>
      <w:numFmt w:val="bullet"/>
      <w:lvlText w:val=""/>
      <w:lvlJc w:val="left"/>
      <w:pPr>
        <w:tabs>
          <w:tab w:val="num" w:pos="2160"/>
        </w:tabs>
        <w:ind w:left="2160" w:hanging="360"/>
      </w:pPr>
      <w:rPr>
        <w:rFonts w:ascii="Wingdings" w:hAnsi="Wingdings" w:hint="default"/>
      </w:rPr>
    </w:lvl>
    <w:lvl w:ilvl="3" w:tplc="558A07C2" w:tentative="1">
      <w:start w:val="1"/>
      <w:numFmt w:val="bullet"/>
      <w:lvlText w:val=""/>
      <w:lvlJc w:val="left"/>
      <w:pPr>
        <w:tabs>
          <w:tab w:val="num" w:pos="2880"/>
        </w:tabs>
        <w:ind w:left="2880" w:hanging="360"/>
      </w:pPr>
      <w:rPr>
        <w:rFonts w:ascii="Symbol" w:hAnsi="Symbol" w:hint="default"/>
      </w:rPr>
    </w:lvl>
    <w:lvl w:ilvl="4" w:tplc="1022505A" w:tentative="1">
      <w:start w:val="1"/>
      <w:numFmt w:val="bullet"/>
      <w:lvlText w:val="o"/>
      <w:lvlJc w:val="left"/>
      <w:pPr>
        <w:tabs>
          <w:tab w:val="num" w:pos="3600"/>
        </w:tabs>
        <w:ind w:left="3600" w:hanging="360"/>
      </w:pPr>
      <w:rPr>
        <w:rFonts w:ascii="Courier New" w:hAnsi="Courier New" w:hint="default"/>
      </w:rPr>
    </w:lvl>
    <w:lvl w:ilvl="5" w:tplc="1CFC57A8" w:tentative="1">
      <w:start w:val="1"/>
      <w:numFmt w:val="bullet"/>
      <w:lvlText w:val=""/>
      <w:lvlJc w:val="left"/>
      <w:pPr>
        <w:tabs>
          <w:tab w:val="num" w:pos="4320"/>
        </w:tabs>
        <w:ind w:left="4320" w:hanging="360"/>
      </w:pPr>
      <w:rPr>
        <w:rFonts w:ascii="Wingdings" w:hAnsi="Wingdings" w:hint="default"/>
      </w:rPr>
    </w:lvl>
    <w:lvl w:ilvl="6" w:tplc="5BF2E1BA" w:tentative="1">
      <w:start w:val="1"/>
      <w:numFmt w:val="bullet"/>
      <w:lvlText w:val=""/>
      <w:lvlJc w:val="left"/>
      <w:pPr>
        <w:tabs>
          <w:tab w:val="num" w:pos="5040"/>
        </w:tabs>
        <w:ind w:left="5040" w:hanging="360"/>
      </w:pPr>
      <w:rPr>
        <w:rFonts w:ascii="Symbol" w:hAnsi="Symbol" w:hint="default"/>
      </w:rPr>
    </w:lvl>
    <w:lvl w:ilvl="7" w:tplc="31D62B7E" w:tentative="1">
      <w:start w:val="1"/>
      <w:numFmt w:val="bullet"/>
      <w:lvlText w:val="o"/>
      <w:lvlJc w:val="left"/>
      <w:pPr>
        <w:tabs>
          <w:tab w:val="num" w:pos="5760"/>
        </w:tabs>
        <w:ind w:left="5760" w:hanging="360"/>
      </w:pPr>
      <w:rPr>
        <w:rFonts w:ascii="Courier New" w:hAnsi="Courier New" w:hint="default"/>
      </w:rPr>
    </w:lvl>
    <w:lvl w:ilvl="8" w:tplc="FA541FE2" w:tentative="1">
      <w:start w:val="1"/>
      <w:numFmt w:val="bullet"/>
      <w:lvlText w:val=""/>
      <w:lvlJc w:val="left"/>
      <w:pPr>
        <w:tabs>
          <w:tab w:val="num" w:pos="6480"/>
        </w:tabs>
        <w:ind w:left="6480" w:hanging="360"/>
      </w:pPr>
      <w:rPr>
        <w:rFonts w:ascii="Wingdings" w:hAnsi="Wingdings" w:hint="default"/>
      </w:rPr>
    </w:lvl>
  </w:abstractNum>
  <w:abstractNum w:abstractNumId="39">
    <w:nsid w:val="3B990F87"/>
    <w:multiLevelType w:val="hybridMultilevel"/>
    <w:tmpl w:val="45E01908"/>
    <w:lvl w:ilvl="0" w:tplc="B71EA598">
      <w:start w:val="1"/>
      <w:numFmt w:val="bullet"/>
      <w:lvlText w:val=""/>
      <w:legacy w:legacy="1" w:legacySpace="120" w:legacyIndent="360"/>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C636C64"/>
    <w:multiLevelType w:val="hybridMultilevel"/>
    <w:tmpl w:val="1FB850A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1">
    <w:nsid w:val="3FCF3C16"/>
    <w:multiLevelType w:val="hybridMultilevel"/>
    <w:tmpl w:val="E60AC8E2"/>
    <w:lvl w:ilvl="0" w:tplc="815AC6E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2">
    <w:nsid w:val="40D153F3"/>
    <w:multiLevelType w:val="hybridMultilevel"/>
    <w:tmpl w:val="CE460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2573536"/>
    <w:multiLevelType w:val="hybridMultilevel"/>
    <w:tmpl w:val="35F6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6B2188"/>
    <w:multiLevelType w:val="hybridMultilevel"/>
    <w:tmpl w:val="7F32078E"/>
    <w:lvl w:ilvl="0" w:tplc="08090001">
      <w:start w:val="1"/>
      <w:numFmt w:val="lowerLetter"/>
      <w:lvlText w:val="(%1)"/>
      <w:lvlJc w:val="left"/>
      <w:pPr>
        <w:tabs>
          <w:tab w:val="num" w:pos="1800"/>
        </w:tabs>
        <w:ind w:left="1800" w:hanging="360"/>
      </w:pPr>
      <w:rPr>
        <w:rFonts w:hint="default"/>
      </w:rPr>
    </w:lvl>
    <w:lvl w:ilvl="1" w:tplc="08090003" w:tentative="1">
      <w:start w:val="1"/>
      <w:numFmt w:val="lowerLetter"/>
      <w:lvlText w:val="%2."/>
      <w:lvlJc w:val="left"/>
      <w:pPr>
        <w:tabs>
          <w:tab w:val="num" w:pos="2520"/>
        </w:tabs>
        <w:ind w:left="2520" w:hanging="360"/>
      </w:pPr>
    </w:lvl>
    <w:lvl w:ilvl="2" w:tplc="08090005" w:tentative="1">
      <w:start w:val="1"/>
      <w:numFmt w:val="lowerRoman"/>
      <w:lvlText w:val="%3."/>
      <w:lvlJc w:val="right"/>
      <w:pPr>
        <w:tabs>
          <w:tab w:val="num" w:pos="3240"/>
        </w:tabs>
        <w:ind w:left="3240" w:hanging="180"/>
      </w:pPr>
    </w:lvl>
    <w:lvl w:ilvl="3" w:tplc="08090001" w:tentative="1">
      <w:start w:val="1"/>
      <w:numFmt w:val="decimal"/>
      <w:lvlText w:val="%4."/>
      <w:lvlJc w:val="left"/>
      <w:pPr>
        <w:tabs>
          <w:tab w:val="num" w:pos="3960"/>
        </w:tabs>
        <w:ind w:left="3960" w:hanging="360"/>
      </w:pPr>
    </w:lvl>
    <w:lvl w:ilvl="4" w:tplc="08090003" w:tentative="1">
      <w:start w:val="1"/>
      <w:numFmt w:val="lowerLetter"/>
      <w:lvlText w:val="%5."/>
      <w:lvlJc w:val="left"/>
      <w:pPr>
        <w:tabs>
          <w:tab w:val="num" w:pos="4680"/>
        </w:tabs>
        <w:ind w:left="4680" w:hanging="360"/>
      </w:pPr>
    </w:lvl>
    <w:lvl w:ilvl="5" w:tplc="08090005" w:tentative="1">
      <w:start w:val="1"/>
      <w:numFmt w:val="lowerRoman"/>
      <w:lvlText w:val="%6."/>
      <w:lvlJc w:val="right"/>
      <w:pPr>
        <w:tabs>
          <w:tab w:val="num" w:pos="5400"/>
        </w:tabs>
        <w:ind w:left="5400" w:hanging="180"/>
      </w:pPr>
    </w:lvl>
    <w:lvl w:ilvl="6" w:tplc="08090001" w:tentative="1">
      <w:start w:val="1"/>
      <w:numFmt w:val="decimal"/>
      <w:lvlText w:val="%7."/>
      <w:lvlJc w:val="left"/>
      <w:pPr>
        <w:tabs>
          <w:tab w:val="num" w:pos="6120"/>
        </w:tabs>
        <w:ind w:left="6120" w:hanging="360"/>
      </w:pPr>
    </w:lvl>
    <w:lvl w:ilvl="7" w:tplc="08090003" w:tentative="1">
      <w:start w:val="1"/>
      <w:numFmt w:val="lowerLetter"/>
      <w:lvlText w:val="%8."/>
      <w:lvlJc w:val="left"/>
      <w:pPr>
        <w:tabs>
          <w:tab w:val="num" w:pos="6840"/>
        </w:tabs>
        <w:ind w:left="6840" w:hanging="360"/>
      </w:pPr>
    </w:lvl>
    <w:lvl w:ilvl="8" w:tplc="08090005" w:tentative="1">
      <w:start w:val="1"/>
      <w:numFmt w:val="lowerRoman"/>
      <w:lvlText w:val="%9."/>
      <w:lvlJc w:val="right"/>
      <w:pPr>
        <w:tabs>
          <w:tab w:val="num" w:pos="7560"/>
        </w:tabs>
        <w:ind w:left="7560" w:hanging="180"/>
      </w:pPr>
    </w:lvl>
  </w:abstractNum>
  <w:abstractNum w:abstractNumId="46">
    <w:nsid w:val="43A012D8"/>
    <w:multiLevelType w:val="hybridMultilevel"/>
    <w:tmpl w:val="0D3C3970"/>
    <w:lvl w:ilvl="0" w:tplc="F874191E">
      <w:start w:val="1"/>
      <w:numFmt w:val="lowerLetter"/>
      <w:lvlText w:val="(%1)"/>
      <w:lvlJc w:val="left"/>
      <w:pPr>
        <w:tabs>
          <w:tab w:val="num" w:pos="1433"/>
        </w:tabs>
        <w:ind w:left="1433" w:hanging="720"/>
      </w:pPr>
      <w:rPr>
        <w:rFonts w:ascii="Arial" w:eastAsia="Times New Roman" w:hAnsi="Arial" w:cs="Arial"/>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7">
    <w:nsid w:val="45AD38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8390353"/>
    <w:multiLevelType w:val="hybridMultilevel"/>
    <w:tmpl w:val="5A68E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BA66E87"/>
    <w:multiLevelType w:val="hybridMultilevel"/>
    <w:tmpl w:val="4EDEE9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E555DDB"/>
    <w:multiLevelType w:val="hybridMultilevel"/>
    <w:tmpl w:val="33F23662"/>
    <w:lvl w:ilvl="0" w:tplc="A6E891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F3C6F3D"/>
    <w:multiLevelType w:val="multilevel"/>
    <w:tmpl w:val="D534B222"/>
    <w:lvl w:ilvl="0">
      <w:start w:val="1"/>
      <w:numFmt w:val="decimal"/>
      <w:lvlText w:val="%1"/>
      <w:lvlJc w:val="left"/>
      <w:pPr>
        <w:ind w:left="375" w:hanging="375"/>
      </w:pPr>
      <w:rPr>
        <w:rFonts w:hint="default"/>
      </w:rPr>
    </w:lvl>
    <w:lvl w:ilvl="1">
      <w:start w:val="4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0B74CE5"/>
    <w:multiLevelType w:val="hybridMultilevel"/>
    <w:tmpl w:val="66F89BD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nsid w:val="51794EA0"/>
    <w:multiLevelType w:val="hybridMultilevel"/>
    <w:tmpl w:val="206AD97C"/>
    <w:lvl w:ilvl="0" w:tplc="F7FAC9A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1AE3711"/>
    <w:multiLevelType w:val="hybridMultilevel"/>
    <w:tmpl w:val="7D384AFC"/>
    <w:lvl w:ilvl="0" w:tplc="767037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54BF77CC"/>
    <w:multiLevelType w:val="hybridMultilevel"/>
    <w:tmpl w:val="8916B472"/>
    <w:lvl w:ilvl="0" w:tplc="515A72D4">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55277E2D"/>
    <w:multiLevelType w:val="hybridMultilevel"/>
    <w:tmpl w:val="91E0EA2E"/>
    <w:lvl w:ilvl="0" w:tplc="DE12D9D0">
      <w:start w:val="1"/>
      <w:numFmt w:val="lowerLetter"/>
      <w:lvlText w:val="(%1)"/>
      <w:lvlJc w:val="left"/>
      <w:pPr>
        <w:ind w:left="1654" w:hanging="360"/>
      </w:pPr>
      <w:rPr>
        <w:rFonts w:hint="default"/>
      </w:rPr>
    </w:lvl>
    <w:lvl w:ilvl="1" w:tplc="08090019">
      <w:start w:val="1"/>
      <w:numFmt w:val="lowerLetter"/>
      <w:lvlText w:val="%2."/>
      <w:lvlJc w:val="left"/>
      <w:pPr>
        <w:ind w:left="2374" w:hanging="360"/>
      </w:p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abstractNum w:abstractNumId="57">
    <w:nsid w:val="5535076E"/>
    <w:multiLevelType w:val="multilevel"/>
    <w:tmpl w:val="8DFA453E"/>
    <w:lvl w:ilvl="0">
      <w:start w:val="1"/>
      <w:numFmt w:val="decimal"/>
      <w:lvlText w:val="%1."/>
      <w:lvlJc w:val="left"/>
      <w:pPr>
        <w:ind w:left="360" w:hanging="360"/>
      </w:pPr>
      <w:rPr>
        <w:rFonts w:hint="default"/>
        <w:b w:val="0"/>
        <w:i w:val="0"/>
        <w:color w:val="auto"/>
        <w:sz w:val="16"/>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7A22C7A"/>
    <w:multiLevelType w:val="hybridMultilevel"/>
    <w:tmpl w:val="95E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8A73C9D"/>
    <w:multiLevelType w:val="hybridMultilevel"/>
    <w:tmpl w:val="368E4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8DA5FDD"/>
    <w:multiLevelType w:val="hybridMultilevel"/>
    <w:tmpl w:val="FD765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A8F64EB"/>
    <w:multiLevelType w:val="hybridMultilevel"/>
    <w:tmpl w:val="D292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AAF341B"/>
    <w:multiLevelType w:val="hybridMultilevel"/>
    <w:tmpl w:val="537C4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B9948FD"/>
    <w:multiLevelType w:val="hybridMultilevel"/>
    <w:tmpl w:val="B1DA98F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4">
    <w:nsid w:val="5C33646B"/>
    <w:multiLevelType w:val="hybridMultilevel"/>
    <w:tmpl w:val="5622A7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nsid w:val="5EED7C11"/>
    <w:multiLevelType w:val="hybridMultilevel"/>
    <w:tmpl w:val="B4665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nsid w:val="5EF402CF"/>
    <w:multiLevelType w:val="hybridMultilevel"/>
    <w:tmpl w:val="DA48AE4C"/>
    <w:lvl w:ilvl="0" w:tplc="08090001">
      <w:start w:val="1"/>
      <w:numFmt w:val="bullet"/>
      <w:lvlText w:val=""/>
      <w:lvlJc w:val="left"/>
      <w:pPr>
        <w:ind w:left="1080" w:hanging="360"/>
      </w:pPr>
      <w:rPr>
        <w:rFonts w:ascii="Symbol" w:hAnsi="Symbol" w:hint="default"/>
      </w:rPr>
    </w:lvl>
    <w:lvl w:ilvl="1" w:tplc="509CCA1A">
      <w:start w:val="2"/>
      <w:numFmt w:val="bullet"/>
      <w:lvlText w:val="-"/>
      <w:lvlJc w:val="left"/>
      <w:pPr>
        <w:ind w:left="1800" w:hanging="360"/>
      </w:pPr>
      <w:rPr>
        <w:rFonts w:ascii="Calibri" w:eastAsia="Calibri" w:hAnsi="Calibri"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61122A30"/>
    <w:multiLevelType w:val="hybridMultilevel"/>
    <w:tmpl w:val="9FDEA6EC"/>
    <w:lvl w:ilvl="0" w:tplc="FFFFFFFF">
      <w:start w:val="2"/>
      <w:numFmt w:val="lowerLetter"/>
      <w:lvlText w:val="(%1)"/>
      <w:lvlJc w:val="left"/>
      <w:pPr>
        <w:tabs>
          <w:tab w:val="num" w:pos="2160"/>
        </w:tabs>
        <w:ind w:left="2160" w:hanging="780"/>
      </w:pPr>
      <w:rPr>
        <w:rFonts w:hint="default"/>
      </w:rPr>
    </w:lvl>
    <w:lvl w:ilvl="1" w:tplc="FFFFFFFF" w:tentative="1">
      <w:start w:val="1"/>
      <w:numFmt w:val="lowerLetter"/>
      <w:lvlText w:val="%2."/>
      <w:lvlJc w:val="left"/>
      <w:pPr>
        <w:tabs>
          <w:tab w:val="num" w:pos="2460"/>
        </w:tabs>
        <w:ind w:left="2460" w:hanging="360"/>
      </w:pPr>
    </w:lvl>
    <w:lvl w:ilvl="2" w:tplc="FFFFFFFF" w:tentative="1">
      <w:start w:val="1"/>
      <w:numFmt w:val="lowerRoman"/>
      <w:lvlText w:val="%3."/>
      <w:lvlJc w:val="right"/>
      <w:pPr>
        <w:tabs>
          <w:tab w:val="num" w:pos="3180"/>
        </w:tabs>
        <w:ind w:left="3180" w:hanging="180"/>
      </w:pPr>
    </w:lvl>
    <w:lvl w:ilvl="3" w:tplc="FFFFFFFF" w:tentative="1">
      <w:start w:val="1"/>
      <w:numFmt w:val="decimal"/>
      <w:lvlText w:val="%4."/>
      <w:lvlJc w:val="left"/>
      <w:pPr>
        <w:tabs>
          <w:tab w:val="num" w:pos="3900"/>
        </w:tabs>
        <w:ind w:left="3900" w:hanging="360"/>
      </w:pPr>
    </w:lvl>
    <w:lvl w:ilvl="4" w:tplc="FFFFFFFF" w:tentative="1">
      <w:start w:val="1"/>
      <w:numFmt w:val="lowerLetter"/>
      <w:lvlText w:val="%5."/>
      <w:lvlJc w:val="left"/>
      <w:pPr>
        <w:tabs>
          <w:tab w:val="num" w:pos="4620"/>
        </w:tabs>
        <w:ind w:left="4620" w:hanging="360"/>
      </w:pPr>
    </w:lvl>
    <w:lvl w:ilvl="5" w:tplc="FFFFFFFF" w:tentative="1">
      <w:start w:val="1"/>
      <w:numFmt w:val="lowerRoman"/>
      <w:lvlText w:val="%6."/>
      <w:lvlJc w:val="right"/>
      <w:pPr>
        <w:tabs>
          <w:tab w:val="num" w:pos="5340"/>
        </w:tabs>
        <w:ind w:left="5340" w:hanging="180"/>
      </w:pPr>
    </w:lvl>
    <w:lvl w:ilvl="6" w:tplc="FFFFFFFF" w:tentative="1">
      <w:start w:val="1"/>
      <w:numFmt w:val="decimal"/>
      <w:lvlText w:val="%7."/>
      <w:lvlJc w:val="left"/>
      <w:pPr>
        <w:tabs>
          <w:tab w:val="num" w:pos="6060"/>
        </w:tabs>
        <w:ind w:left="6060" w:hanging="360"/>
      </w:pPr>
    </w:lvl>
    <w:lvl w:ilvl="7" w:tplc="FFFFFFFF" w:tentative="1">
      <w:start w:val="1"/>
      <w:numFmt w:val="lowerLetter"/>
      <w:lvlText w:val="%8."/>
      <w:lvlJc w:val="left"/>
      <w:pPr>
        <w:tabs>
          <w:tab w:val="num" w:pos="6780"/>
        </w:tabs>
        <w:ind w:left="6780" w:hanging="360"/>
      </w:pPr>
    </w:lvl>
    <w:lvl w:ilvl="8" w:tplc="FFFFFFFF" w:tentative="1">
      <w:start w:val="1"/>
      <w:numFmt w:val="lowerRoman"/>
      <w:lvlText w:val="%9."/>
      <w:lvlJc w:val="right"/>
      <w:pPr>
        <w:tabs>
          <w:tab w:val="num" w:pos="7500"/>
        </w:tabs>
        <w:ind w:left="7500" w:hanging="180"/>
      </w:pPr>
    </w:lvl>
  </w:abstractNum>
  <w:abstractNum w:abstractNumId="6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69">
    <w:nsid w:val="63DE1483"/>
    <w:multiLevelType w:val="multilevel"/>
    <w:tmpl w:val="8B861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72B67FCB"/>
    <w:multiLevelType w:val="hybridMultilevel"/>
    <w:tmpl w:val="E10E9A02"/>
    <w:lvl w:ilvl="0" w:tplc="DA823CDE">
      <w:start w:val="1"/>
      <w:numFmt w:val="lowerLetter"/>
      <w:lvlText w:val="(%1)"/>
      <w:lvlJc w:val="left"/>
      <w:pPr>
        <w:tabs>
          <w:tab w:val="num" w:pos="1440"/>
        </w:tabs>
        <w:ind w:left="1440" w:hanging="720"/>
      </w:pPr>
      <w:rPr>
        <w:rFonts w:hint="default"/>
      </w:rPr>
    </w:lvl>
    <w:lvl w:ilvl="1" w:tplc="04090003">
      <w:start w:val="3"/>
      <w:numFmt w:val="decimal"/>
      <w:lvlText w:val="(%2)"/>
      <w:lvlJc w:val="left"/>
      <w:pPr>
        <w:tabs>
          <w:tab w:val="num" w:pos="2895"/>
        </w:tabs>
        <w:ind w:left="2895" w:hanging="1455"/>
      </w:pPr>
      <w:rPr>
        <w:rFont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2">
    <w:nsid w:val="74912CFF"/>
    <w:multiLevelType w:val="hybridMultilevel"/>
    <w:tmpl w:val="F7BC7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nsid w:val="74B4636A"/>
    <w:multiLevelType w:val="multilevel"/>
    <w:tmpl w:val="98C40702"/>
    <w:styleLink w:val="NumberedHeadings"/>
    <w:lvl w:ilvl="0">
      <w:start w:val="1"/>
      <w:numFmt w:val="decimal"/>
      <w:pStyle w:val="1NumberedHeading"/>
      <w:lvlText w:val="%1"/>
      <w:lvlJc w:val="left"/>
      <w:pPr>
        <w:ind w:left="360" w:hanging="360"/>
      </w:pPr>
      <w:rPr>
        <w:rFonts w:ascii="Cambria" w:hAnsi="Cambria" w:hint="default"/>
      </w:rPr>
    </w:lvl>
    <w:lvl w:ilvl="1">
      <w:start w:val="1"/>
      <w:numFmt w:val="decimal"/>
      <w:pStyle w:val="2NumberedHeading"/>
      <w:lvlText w:val="%1.%2"/>
      <w:lvlJc w:val="left"/>
      <w:pPr>
        <w:ind w:left="596" w:hanging="454"/>
      </w:pPr>
      <w:rPr>
        <w:rFonts w:hint="default"/>
      </w:rPr>
    </w:lvl>
    <w:lvl w:ilvl="2">
      <w:start w:val="1"/>
      <w:numFmt w:val="decimal"/>
      <w:pStyle w:val="3NumberedHeading"/>
      <w:lvlText w:val="%1.%2.%3"/>
      <w:lvlJc w:val="left"/>
      <w:pPr>
        <w:ind w:left="567" w:hanging="567"/>
      </w:pPr>
      <w:rPr>
        <w:rFonts w:hint="default"/>
      </w:rPr>
    </w:lvl>
    <w:lvl w:ilvl="3">
      <w:start w:val="1"/>
      <w:numFmt w:val="decimal"/>
      <w:pStyle w:val="4NumberHeading"/>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4C03E14"/>
    <w:multiLevelType w:val="multilevel"/>
    <w:tmpl w:val="A420F4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76352474"/>
    <w:multiLevelType w:val="hybridMultilevel"/>
    <w:tmpl w:val="2E7E0A3A"/>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6">
    <w:nsid w:val="78D71F5E"/>
    <w:multiLevelType w:val="hybridMultilevel"/>
    <w:tmpl w:val="82A0BDCA"/>
    <w:lvl w:ilvl="0" w:tplc="08090001">
      <w:start w:val="1"/>
      <w:numFmt w:val="bullet"/>
      <w:lvlText w:val=""/>
      <w:lvlJc w:val="left"/>
      <w:pPr>
        <w:ind w:left="1080" w:hanging="360"/>
      </w:pPr>
      <w:rPr>
        <w:rFonts w:ascii="Symbol" w:hAnsi="Symbol" w:hint="default"/>
      </w:rPr>
    </w:lvl>
    <w:lvl w:ilvl="1" w:tplc="844CDC48">
      <w:start w:val="4"/>
      <w:numFmt w:val="bullet"/>
      <w:lvlText w:val="-"/>
      <w:lvlJc w:val="left"/>
      <w:pPr>
        <w:ind w:left="1800" w:hanging="360"/>
      </w:pPr>
      <w:rPr>
        <w:rFonts w:ascii="Calibri" w:eastAsia="Calibri" w:hAnsi="Calibri"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nsid w:val="798E08C3"/>
    <w:multiLevelType w:val="hybridMultilevel"/>
    <w:tmpl w:val="963AA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nsid w:val="7AD76149"/>
    <w:multiLevelType w:val="hybridMultilevel"/>
    <w:tmpl w:val="14D80A52"/>
    <w:lvl w:ilvl="0" w:tplc="1CF6555C">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80">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1">
    <w:nsid w:val="7D5C10DB"/>
    <w:multiLevelType w:val="hybridMultilevel"/>
    <w:tmpl w:val="75EA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nsid w:val="7E2F3508"/>
    <w:multiLevelType w:val="hybridMultilevel"/>
    <w:tmpl w:val="779E6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nsid w:val="7F244B33"/>
    <w:multiLevelType w:val="hybridMultilevel"/>
    <w:tmpl w:val="FA3A0D74"/>
    <w:lvl w:ilvl="0" w:tplc="9F4CAEC6">
      <w:start w:val="1"/>
      <w:numFmt w:val="lowerLetter"/>
      <w:lvlText w:val="(%1)"/>
      <w:lvlJc w:val="left"/>
      <w:pPr>
        <w:tabs>
          <w:tab w:val="num" w:pos="1433"/>
        </w:tabs>
        <w:ind w:left="1433" w:hanging="720"/>
      </w:pPr>
      <w:rPr>
        <w:rFonts w:ascii="Arial" w:eastAsia="Times New Roman" w:hAnsi="Arial" w:cs="Arial"/>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80"/>
  </w:num>
  <w:num w:numId="2">
    <w:abstractNumId w:val="28"/>
  </w:num>
  <w:num w:numId="3">
    <w:abstractNumId w:val="20"/>
  </w:num>
  <w:num w:numId="4">
    <w:abstractNumId w:val="43"/>
  </w:num>
  <w:num w:numId="5">
    <w:abstractNumId w:val="79"/>
  </w:num>
  <w:num w:numId="6">
    <w:abstractNumId w:val="68"/>
  </w:num>
  <w:num w:numId="7">
    <w:abstractNumId w:val="12"/>
  </w:num>
  <w:num w:numId="8">
    <w:abstractNumId w:val="9"/>
  </w:num>
  <w:num w:numId="9">
    <w:abstractNumId w:val="36"/>
  </w:num>
  <w:num w:numId="10">
    <w:abstractNumId w:val="18"/>
  </w:num>
  <w:num w:numId="11">
    <w:abstractNumId w:val="35"/>
  </w:num>
  <w:num w:numId="12">
    <w:abstractNumId w:val="71"/>
  </w:num>
  <w:num w:numId="13">
    <w:abstractNumId w:val="45"/>
  </w:num>
  <w:num w:numId="14">
    <w:abstractNumId w:val="67"/>
  </w:num>
  <w:num w:numId="15">
    <w:abstractNumId w:val="23"/>
  </w:num>
  <w:num w:numId="16">
    <w:abstractNumId w:val="70"/>
  </w:num>
  <w:num w:numId="17">
    <w:abstractNumId w:val="25"/>
  </w:num>
  <w:num w:numId="18">
    <w:abstractNumId w:val="32"/>
  </w:num>
  <w:num w:numId="19">
    <w:abstractNumId w:val="54"/>
  </w:num>
  <w:num w:numId="20">
    <w:abstractNumId w:val="44"/>
  </w:num>
  <w:num w:numId="21">
    <w:abstractNumId w:val="8"/>
  </w:num>
  <w:num w:numId="22">
    <w:abstractNumId w:val="83"/>
  </w:num>
  <w:num w:numId="23">
    <w:abstractNumId w:val="46"/>
  </w:num>
  <w:num w:numId="24">
    <w:abstractNumId w:val="41"/>
  </w:num>
  <w:num w:numId="25">
    <w:abstractNumId w:val="56"/>
  </w:num>
  <w:num w:numId="26">
    <w:abstractNumId w:val="7"/>
  </w:num>
  <w:num w:numId="27">
    <w:abstractNumId w:val="75"/>
  </w:num>
  <w:num w:numId="28">
    <w:abstractNumId w:val="6"/>
  </w:num>
  <w:num w:numId="29">
    <w:abstractNumId w:val="50"/>
  </w:num>
  <w:num w:numId="30">
    <w:abstractNumId w:val="55"/>
  </w:num>
  <w:num w:numId="31">
    <w:abstractNumId w:val="64"/>
  </w:num>
  <w:num w:numId="32">
    <w:abstractNumId w:val="1"/>
  </w:num>
  <w:num w:numId="33">
    <w:abstractNumId w:val="21"/>
  </w:num>
  <w:num w:numId="34">
    <w:abstractNumId w:val="13"/>
  </w:num>
  <w:num w:numId="35">
    <w:abstractNumId w:val="47"/>
  </w:num>
  <w:num w:numId="36">
    <w:abstractNumId w:val="51"/>
  </w:num>
  <w:num w:numId="37">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38">
    <w:abstractNumId w:val="3"/>
  </w:num>
  <w:num w:numId="39">
    <w:abstractNumId w:val="72"/>
  </w:num>
  <w:num w:numId="40">
    <w:abstractNumId w:val="39"/>
  </w:num>
  <w:num w:numId="41">
    <w:abstractNumId w:val="16"/>
  </w:num>
  <w:num w:numId="42">
    <w:abstractNumId w:val="77"/>
  </w:num>
  <w:num w:numId="43">
    <w:abstractNumId w:val="10"/>
  </w:num>
  <w:num w:numId="44">
    <w:abstractNumId w:val="49"/>
  </w:num>
  <w:num w:numId="45">
    <w:abstractNumId w:val="57"/>
  </w:num>
  <w:num w:numId="46">
    <w:abstractNumId w:val="22"/>
  </w:num>
  <w:num w:numId="47">
    <w:abstractNumId w:val="5"/>
  </w:num>
  <w:num w:numId="48">
    <w:abstractNumId w:val="59"/>
  </w:num>
  <w:num w:numId="49">
    <w:abstractNumId w:val="33"/>
  </w:num>
  <w:num w:numId="50">
    <w:abstractNumId w:val="82"/>
  </w:num>
  <w:num w:numId="51">
    <w:abstractNumId w:val="81"/>
  </w:num>
  <w:num w:numId="52">
    <w:abstractNumId w:val="62"/>
  </w:num>
  <w:num w:numId="53">
    <w:abstractNumId w:val="66"/>
  </w:num>
  <w:num w:numId="54">
    <w:abstractNumId w:val="30"/>
  </w:num>
  <w:num w:numId="55">
    <w:abstractNumId w:val="76"/>
  </w:num>
  <w:num w:numId="56">
    <w:abstractNumId w:val="42"/>
  </w:num>
  <w:num w:numId="57">
    <w:abstractNumId w:val="61"/>
  </w:num>
  <w:num w:numId="58">
    <w:abstractNumId w:val="58"/>
  </w:num>
  <w:num w:numId="59">
    <w:abstractNumId w:val="27"/>
  </w:num>
  <w:num w:numId="60">
    <w:abstractNumId w:val="2"/>
  </w:num>
  <w:num w:numId="61">
    <w:abstractNumId w:val="19"/>
  </w:num>
  <w:num w:numId="62">
    <w:abstractNumId w:val="17"/>
  </w:num>
  <w:num w:numId="63">
    <w:abstractNumId w:val="78"/>
  </w:num>
  <w:num w:numId="64">
    <w:abstractNumId w:val="73"/>
  </w:num>
  <w:num w:numId="65">
    <w:abstractNumId w:val="31"/>
  </w:num>
  <w:num w:numId="66">
    <w:abstractNumId w:val="60"/>
  </w:num>
  <w:num w:numId="67">
    <w:abstractNumId w:val="69"/>
  </w:num>
  <w:num w:numId="68">
    <w:abstractNumId w:val="65"/>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52"/>
  </w:num>
  <w:num w:numId="72">
    <w:abstractNumId w:val="40"/>
  </w:num>
  <w:num w:numId="73">
    <w:abstractNumId w:val="77"/>
  </w:num>
  <w:num w:numId="74">
    <w:abstractNumId w:val="53"/>
  </w:num>
  <w:num w:numId="75">
    <w:abstractNumId w:val="15"/>
  </w:num>
  <w:num w:numId="76">
    <w:abstractNumId w:val="14"/>
  </w:num>
  <w:num w:numId="77">
    <w:abstractNumId w:val="4"/>
  </w:num>
  <w:num w:numId="78">
    <w:abstractNumId w:val="34"/>
  </w:num>
  <w:num w:numId="79">
    <w:abstractNumId w:val="29"/>
  </w:num>
  <w:num w:numId="80">
    <w:abstractNumId w:val="24"/>
  </w:num>
  <w:num w:numId="81">
    <w:abstractNumId w:val="11"/>
  </w:num>
  <w:num w:numId="82">
    <w:abstractNumId w:val="37"/>
  </w:num>
  <w:num w:numId="83">
    <w:abstractNumId w:val="26"/>
  </w:num>
  <w:num w:numId="84">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BE"/>
    <w:rsid w:val="00001B6F"/>
    <w:rsid w:val="00005B70"/>
    <w:rsid w:val="000077C2"/>
    <w:rsid w:val="0001052D"/>
    <w:rsid w:val="00012D8C"/>
    <w:rsid w:val="00013217"/>
    <w:rsid w:val="00013542"/>
    <w:rsid w:val="000145DC"/>
    <w:rsid w:val="000166A5"/>
    <w:rsid w:val="00021282"/>
    <w:rsid w:val="00025F4C"/>
    <w:rsid w:val="0002779A"/>
    <w:rsid w:val="0003048E"/>
    <w:rsid w:val="0003111C"/>
    <w:rsid w:val="00033D3C"/>
    <w:rsid w:val="00037432"/>
    <w:rsid w:val="0003747D"/>
    <w:rsid w:val="00040B8A"/>
    <w:rsid w:val="00041B5C"/>
    <w:rsid w:val="00041F1F"/>
    <w:rsid w:val="00044F8B"/>
    <w:rsid w:val="00051C52"/>
    <w:rsid w:val="00052D00"/>
    <w:rsid w:val="000550B3"/>
    <w:rsid w:val="000611BD"/>
    <w:rsid w:val="000636DA"/>
    <w:rsid w:val="00067CFD"/>
    <w:rsid w:val="000728A2"/>
    <w:rsid w:val="00074D83"/>
    <w:rsid w:val="00074EA9"/>
    <w:rsid w:val="00075723"/>
    <w:rsid w:val="00075AA5"/>
    <w:rsid w:val="00076F7C"/>
    <w:rsid w:val="00077C2A"/>
    <w:rsid w:val="00085DC3"/>
    <w:rsid w:val="00091A53"/>
    <w:rsid w:val="00092576"/>
    <w:rsid w:val="00092A50"/>
    <w:rsid w:val="0009399C"/>
    <w:rsid w:val="00096922"/>
    <w:rsid w:val="00096C77"/>
    <w:rsid w:val="000976BA"/>
    <w:rsid w:val="000A3358"/>
    <w:rsid w:val="000A34CC"/>
    <w:rsid w:val="000A517E"/>
    <w:rsid w:val="000A5781"/>
    <w:rsid w:val="000A5958"/>
    <w:rsid w:val="000A650E"/>
    <w:rsid w:val="000A7E44"/>
    <w:rsid w:val="000B1492"/>
    <w:rsid w:val="000B3F7B"/>
    <w:rsid w:val="000B5AEC"/>
    <w:rsid w:val="000C350E"/>
    <w:rsid w:val="000C403D"/>
    <w:rsid w:val="000C4B1F"/>
    <w:rsid w:val="000C6438"/>
    <w:rsid w:val="000D1248"/>
    <w:rsid w:val="000D2D79"/>
    <w:rsid w:val="000D4A24"/>
    <w:rsid w:val="000D6153"/>
    <w:rsid w:val="000E0A47"/>
    <w:rsid w:val="000E10A6"/>
    <w:rsid w:val="000E1900"/>
    <w:rsid w:val="000E1A46"/>
    <w:rsid w:val="000E37C5"/>
    <w:rsid w:val="000E590B"/>
    <w:rsid w:val="000E6548"/>
    <w:rsid w:val="000F58E1"/>
    <w:rsid w:val="001018AF"/>
    <w:rsid w:val="00101C24"/>
    <w:rsid w:val="00102F3D"/>
    <w:rsid w:val="00104C11"/>
    <w:rsid w:val="00104C9D"/>
    <w:rsid w:val="0010547A"/>
    <w:rsid w:val="00112D1E"/>
    <w:rsid w:val="0011337A"/>
    <w:rsid w:val="00115CA1"/>
    <w:rsid w:val="00116273"/>
    <w:rsid w:val="001241A9"/>
    <w:rsid w:val="00124276"/>
    <w:rsid w:val="0012475C"/>
    <w:rsid w:val="0012497A"/>
    <w:rsid w:val="00124A6D"/>
    <w:rsid w:val="001274EE"/>
    <w:rsid w:val="001311DF"/>
    <w:rsid w:val="00132480"/>
    <w:rsid w:val="00132787"/>
    <w:rsid w:val="001335AE"/>
    <w:rsid w:val="00133D5A"/>
    <w:rsid w:val="00134CEC"/>
    <w:rsid w:val="00135D81"/>
    <w:rsid w:val="00137C76"/>
    <w:rsid w:val="0014227F"/>
    <w:rsid w:val="001422F5"/>
    <w:rsid w:val="0014302A"/>
    <w:rsid w:val="00143085"/>
    <w:rsid w:val="00144245"/>
    <w:rsid w:val="00145D40"/>
    <w:rsid w:val="00147738"/>
    <w:rsid w:val="00150CD1"/>
    <w:rsid w:val="00151B22"/>
    <w:rsid w:val="00151F38"/>
    <w:rsid w:val="001530A3"/>
    <w:rsid w:val="00154247"/>
    <w:rsid w:val="001567D9"/>
    <w:rsid w:val="00160386"/>
    <w:rsid w:val="00163A72"/>
    <w:rsid w:val="0016625C"/>
    <w:rsid w:val="00167930"/>
    <w:rsid w:val="001715B8"/>
    <w:rsid w:val="001747A7"/>
    <w:rsid w:val="00175F8B"/>
    <w:rsid w:val="00177801"/>
    <w:rsid w:val="001849DF"/>
    <w:rsid w:val="00184D88"/>
    <w:rsid w:val="00185A02"/>
    <w:rsid w:val="00193132"/>
    <w:rsid w:val="00193D10"/>
    <w:rsid w:val="0019457D"/>
    <w:rsid w:val="00197A8C"/>
    <w:rsid w:val="001A22B9"/>
    <w:rsid w:val="001B310C"/>
    <w:rsid w:val="001C1BF7"/>
    <w:rsid w:val="001C2214"/>
    <w:rsid w:val="001C318E"/>
    <w:rsid w:val="001C357E"/>
    <w:rsid w:val="001C3CC0"/>
    <w:rsid w:val="001C44B6"/>
    <w:rsid w:val="001C63AB"/>
    <w:rsid w:val="001C6684"/>
    <w:rsid w:val="001C7B21"/>
    <w:rsid w:val="001D14AF"/>
    <w:rsid w:val="001D1D44"/>
    <w:rsid w:val="001E02CD"/>
    <w:rsid w:val="001E49CA"/>
    <w:rsid w:val="001E6AE1"/>
    <w:rsid w:val="001E7CF3"/>
    <w:rsid w:val="001F05BE"/>
    <w:rsid w:val="001F2CDF"/>
    <w:rsid w:val="001F3964"/>
    <w:rsid w:val="001F3AE4"/>
    <w:rsid w:val="001F3E30"/>
    <w:rsid w:val="001F7AB1"/>
    <w:rsid w:val="0020245D"/>
    <w:rsid w:val="002029E2"/>
    <w:rsid w:val="00204569"/>
    <w:rsid w:val="00205E13"/>
    <w:rsid w:val="00211B78"/>
    <w:rsid w:val="00213193"/>
    <w:rsid w:val="002133B6"/>
    <w:rsid w:val="00213713"/>
    <w:rsid w:val="00213DE0"/>
    <w:rsid w:val="0021626D"/>
    <w:rsid w:val="002174FD"/>
    <w:rsid w:val="002176CE"/>
    <w:rsid w:val="002219DB"/>
    <w:rsid w:val="002220AB"/>
    <w:rsid w:val="00222941"/>
    <w:rsid w:val="0022382C"/>
    <w:rsid w:val="00224108"/>
    <w:rsid w:val="0022502C"/>
    <w:rsid w:val="00225B07"/>
    <w:rsid w:val="0022636B"/>
    <w:rsid w:val="002272CF"/>
    <w:rsid w:val="00232BFA"/>
    <w:rsid w:val="0023399C"/>
    <w:rsid w:val="00233D1C"/>
    <w:rsid w:val="00233ECC"/>
    <w:rsid w:val="00236140"/>
    <w:rsid w:val="002370A6"/>
    <w:rsid w:val="0024034C"/>
    <w:rsid w:val="00246A86"/>
    <w:rsid w:val="002507F4"/>
    <w:rsid w:val="00250D0A"/>
    <w:rsid w:val="00253530"/>
    <w:rsid w:val="00262D20"/>
    <w:rsid w:val="00263C9E"/>
    <w:rsid w:val="002645D9"/>
    <w:rsid w:val="002646F7"/>
    <w:rsid w:val="002649C6"/>
    <w:rsid w:val="0026548F"/>
    <w:rsid w:val="00267C28"/>
    <w:rsid w:val="00276D5C"/>
    <w:rsid w:val="0028014C"/>
    <w:rsid w:val="00281C81"/>
    <w:rsid w:val="002822CC"/>
    <w:rsid w:val="00282C69"/>
    <w:rsid w:val="00283716"/>
    <w:rsid w:val="00286902"/>
    <w:rsid w:val="00286D85"/>
    <w:rsid w:val="002902BF"/>
    <w:rsid w:val="00292D19"/>
    <w:rsid w:val="00292DBF"/>
    <w:rsid w:val="002945FD"/>
    <w:rsid w:val="00297B9C"/>
    <w:rsid w:val="002A647F"/>
    <w:rsid w:val="002A6608"/>
    <w:rsid w:val="002B25F9"/>
    <w:rsid w:val="002B43B5"/>
    <w:rsid w:val="002B4439"/>
    <w:rsid w:val="002C0AB0"/>
    <w:rsid w:val="002C171E"/>
    <w:rsid w:val="002C2859"/>
    <w:rsid w:val="002C4B4B"/>
    <w:rsid w:val="002C7615"/>
    <w:rsid w:val="002D1D56"/>
    <w:rsid w:val="002D2561"/>
    <w:rsid w:val="002D25FC"/>
    <w:rsid w:val="002D3D21"/>
    <w:rsid w:val="002E0420"/>
    <w:rsid w:val="002E249C"/>
    <w:rsid w:val="002E32B5"/>
    <w:rsid w:val="002E3C8B"/>
    <w:rsid w:val="002E5CB7"/>
    <w:rsid w:val="002E5D84"/>
    <w:rsid w:val="002E6DA9"/>
    <w:rsid w:val="002F16D6"/>
    <w:rsid w:val="002F7F06"/>
    <w:rsid w:val="00301A04"/>
    <w:rsid w:val="0030672D"/>
    <w:rsid w:val="00312B4F"/>
    <w:rsid w:val="00315567"/>
    <w:rsid w:val="00321380"/>
    <w:rsid w:val="003219B3"/>
    <w:rsid w:val="003219BE"/>
    <w:rsid w:val="00324972"/>
    <w:rsid w:val="003312FF"/>
    <w:rsid w:val="00334788"/>
    <w:rsid w:val="00335704"/>
    <w:rsid w:val="00335AF8"/>
    <w:rsid w:val="00335C0F"/>
    <w:rsid w:val="00335E07"/>
    <w:rsid w:val="0033671F"/>
    <w:rsid w:val="003378A6"/>
    <w:rsid w:val="00341395"/>
    <w:rsid w:val="00341CB5"/>
    <w:rsid w:val="00342F44"/>
    <w:rsid w:val="0034357B"/>
    <w:rsid w:val="00343C60"/>
    <w:rsid w:val="00353E6C"/>
    <w:rsid w:val="0035511A"/>
    <w:rsid w:val="00360F71"/>
    <w:rsid w:val="00362977"/>
    <w:rsid w:val="00363297"/>
    <w:rsid w:val="00365689"/>
    <w:rsid w:val="00366A4D"/>
    <w:rsid w:val="00375632"/>
    <w:rsid w:val="00376C73"/>
    <w:rsid w:val="003801F3"/>
    <w:rsid w:val="00380B0A"/>
    <w:rsid w:val="00381AF7"/>
    <w:rsid w:val="003906E8"/>
    <w:rsid w:val="00392AD1"/>
    <w:rsid w:val="00393863"/>
    <w:rsid w:val="003948EA"/>
    <w:rsid w:val="00395529"/>
    <w:rsid w:val="003A09C3"/>
    <w:rsid w:val="003A3A88"/>
    <w:rsid w:val="003B02FF"/>
    <w:rsid w:val="003B4835"/>
    <w:rsid w:val="003C081C"/>
    <w:rsid w:val="003C2B91"/>
    <w:rsid w:val="003C3146"/>
    <w:rsid w:val="003C7AC3"/>
    <w:rsid w:val="003D0F9F"/>
    <w:rsid w:val="003D2B46"/>
    <w:rsid w:val="003D48C7"/>
    <w:rsid w:val="003D4D6A"/>
    <w:rsid w:val="003D7AD9"/>
    <w:rsid w:val="003E12F1"/>
    <w:rsid w:val="003E1DB8"/>
    <w:rsid w:val="003E2456"/>
    <w:rsid w:val="003E27C3"/>
    <w:rsid w:val="003E4337"/>
    <w:rsid w:val="003E53D0"/>
    <w:rsid w:val="003E6C3F"/>
    <w:rsid w:val="003F01E8"/>
    <w:rsid w:val="003F5EC5"/>
    <w:rsid w:val="003F71E4"/>
    <w:rsid w:val="003F7885"/>
    <w:rsid w:val="00402D4D"/>
    <w:rsid w:val="004034BC"/>
    <w:rsid w:val="0040398A"/>
    <w:rsid w:val="00403AA5"/>
    <w:rsid w:val="00406865"/>
    <w:rsid w:val="00406D41"/>
    <w:rsid w:val="00407360"/>
    <w:rsid w:val="00412C48"/>
    <w:rsid w:val="00414161"/>
    <w:rsid w:val="0041655F"/>
    <w:rsid w:val="004171B2"/>
    <w:rsid w:val="00425013"/>
    <w:rsid w:val="0042788C"/>
    <w:rsid w:val="004308DC"/>
    <w:rsid w:val="0043699C"/>
    <w:rsid w:val="00441D07"/>
    <w:rsid w:val="0044388E"/>
    <w:rsid w:val="004459A5"/>
    <w:rsid w:val="004476F7"/>
    <w:rsid w:val="00447F4A"/>
    <w:rsid w:val="00447FD2"/>
    <w:rsid w:val="00453990"/>
    <w:rsid w:val="00457FB7"/>
    <w:rsid w:val="00461082"/>
    <w:rsid w:val="00461E7F"/>
    <w:rsid w:val="00462776"/>
    <w:rsid w:val="0046677C"/>
    <w:rsid w:val="00471D1D"/>
    <w:rsid w:val="004739C0"/>
    <w:rsid w:val="004776C6"/>
    <w:rsid w:val="004779B0"/>
    <w:rsid w:val="004834E7"/>
    <w:rsid w:val="00484425"/>
    <w:rsid w:val="00485B91"/>
    <w:rsid w:val="00485DB1"/>
    <w:rsid w:val="00486591"/>
    <w:rsid w:val="00487BF8"/>
    <w:rsid w:val="00490B77"/>
    <w:rsid w:val="0049253F"/>
    <w:rsid w:val="0049400E"/>
    <w:rsid w:val="00494AAB"/>
    <w:rsid w:val="00494F5F"/>
    <w:rsid w:val="004A2688"/>
    <w:rsid w:val="004B09B8"/>
    <w:rsid w:val="004B2820"/>
    <w:rsid w:val="004B633F"/>
    <w:rsid w:val="004C2089"/>
    <w:rsid w:val="004C2699"/>
    <w:rsid w:val="004C4672"/>
    <w:rsid w:val="004D20FD"/>
    <w:rsid w:val="004D3A53"/>
    <w:rsid w:val="004D3F87"/>
    <w:rsid w:val="004D6D08"/>
    <w:rsid w:val="004E0EAB"/>
    <w:rsid w:val="004E0F1B"/>
    <w:rsid w:val="004E18E7"/>
    <w:rsid w:val="004E470A"/>
    <w:rsid w:val="004E5CE3"/>
    <w:rsid w:val="004E5E38"/>
    <w:rsid w:val="004E6C3C"/>
    <w:rsid w:val="004F0976"/>
    <w:rsid w:val="004F0C8F"/>
    <w:rsid w:val="004F18A0"/>
    <w:rsid w:val="004F1D6D"/>
    <w:rsid w:val="004F532F"/>
    <w:rsid w:val="00500739"/>
    <w:rsid w:val="005039A2"/>
    <w:rsid w:val="00507733"/>
    <w:rsid w:val="00507C60"/>
    <w:rsid w:val="00510D3F"/>
    <w:rsid w:val="005149C6"/>
    <w:rsid w:val="0052198A"/>
    <w:rsid w:val="00524150"/>
    <w:rsid w:val="00524F36"/>
    <w:rsid w:val="00526D33"/>
    <w:rsid w:val="00527F27"/>
    <w:rsid w:val="005337ED"/>
    <w:rsid w:val="0053495D"/>
    <w:rsid w:val="00534A36"/>
    <w:rsid w:val="005358D0"/>
    <w:rsid w:val="005367E5"/>
    <w:rsid w:val="00536BEB"/>
    <w:rsid w:val="005414A4"/>
    <w:rsid w:val="005427F2"/>
    <w:rsid w:val="00545E9E"/>
    <w:rsid w:val="005519AB"/>
    <w:rsid w:val="00551BFC"/>
    <w:rsid w:val="0055494F"/>
    <w:rsid w:val="0055748C"/>
    <w:rsid w:val="00563FF8"/>
    <w:rsid w:val="0056496D"/>
    <w:rsid w:val="00565AF7"/>
    <w:rsid w:val="00566583"/>
    <w:rsid w:val="005677F0"/>
    <w:rsid w:val="00572F4C"/>
    <w:rsid w:val="0057349B"/>
    <w:rsid w:val="00574F01"/>
    <w:rsid w:val="00575388"/>
    <w:rsid w:val="005811B7"/>
    <w:rsid w:val="00582587"/>
    <w:rsid w:val="00583D02"/>
    <w:rsid w:val="0058764D"/>
    <w:rsid w:val="00591A36"/>
    <w:rsid w:val="005944A9"/>
    <w:rsid w:val="00597B55"/>
    <w:rsid w:val="005A16E6"/>
    <w:rsid w:val="005A3338"/>
    <w:rsid w:val="005A34FD"/>
    <w:rsid w:val="005A46AA"/>
    <w:rsid w:val="005A6447"/>
    <w:rsid w:val="005A6503"/>
    <w:rsid w:val="005A680A"/>
    <w:rsid w:val="005B188F"/>
    <w:rsid w:val="005B515A"/>
    <w:rsid w:val="005B5444"/>
    <w:rsid w:val="005C20E6"/>
    <w:rsid w:val="005C27CD"/>
    <w:rsid w:val="005C3321"/>
    <w:rsid w:val="005C61C2"/>
    <w:rsid w:val="005D625E"/>
    <w:rsid w:val="005E0508"/>
    <w:rsid w:val="005E0C82"/>
    <w:rsid w:val="005E26AF"/>
    <w:rsid w:val="005E5153"/>
    <w:rsid w:val="005E5C33"/>
    <w:rsid w:val="005E7F9E"/>
    <w:rsid w:val="005F00B2"/>
    <w:rsid w:val="005F1F3D"/>
    <w:rsid w:val="005F497C"/>
    <w:rsid w:val="005F4A97"/>
    <w:rsid w:val="005F5DB9"/>
    <w:rsid w:val="005F6916"/>
    <w:rsid w:val="0060116D"/>
    <w:rsid w:val="00603315"/>
    <w:rsid w:val="00605F73"/>
    <w:rsid w:val="006064FE"/>
    <w:rsid w:val="006074FB"/>
    <w:rsid w:val="006108FE"/>
    <w:rsid w:val="0061144F"/>
    <w:rsid w:val="00611602"/>
    <w:rsid w:val="00613611"/>
    <w:rsid w:val="006158F9"/>
    <w:rsid w:val="00620E0B"/>
    <w:rsid w:val="00621FEF"/>
    <w:rsid w:val="006239F8"/>
    <w:rsid w:val="00626496"/>
    <w:rsid w:val="00626D68"/>
    <w:rsid w:val="006302B1"/>
    <w:rsid w:val="00634342"/>
    <w:rsid w:val="00641C42"/>
    <w:rsid w:val="00641C7F"/>
    <w:rsid w:val="006428A2"/>
    <w:rsid w:val="00642A38"/>
    <w:rsid w:val="00645883"/>
    <w:rsid w:val="006461E0"/>
    <w:rsid w:val="00647E69"/>
    <w:rsid w:val="00651233"/>
    <w:rsid w:val="006609E7"/>
    <w:rsid w:val="0066419B"/>
    <w:rsid w:val="00665528"/>
    <w:rsid w:val="00667CAB"/>
    <w:rsid w:val="00673136"/>
    <w:rsid w:val="00674287"/>
    <w:rsid w:val="00682ECA"/>
    <w:rsid w:val="00683752"/>
    <w:rsid w:val="00693437"/>
    <w:rsid w:val="0069410F"/>
    <w:rsid w:val="006942E2"/>
    <w:rsid w:val="00694504"/>
    <w:rsid w:val="0069538E"/>
    <w:rsid w:val="006A148E"/>
    <w:rsid w:val="006A256F"/>
    <w:rsid w:val="006A509D"/>
    <w:rsid w:val="006A576F"/>
    <w:rsid w:val="006A588A"/>
    <w:rsid w:val="006A6693"/>
    <w:rsid w:val="006A74E3"/>
    <w:rsid w:val="006A75B0"/>
    <w:rsid w:val="006B05D7"/>
    <w:rsid w:val="006B180B"/>
    <w:rsid w:val="006B3A37"/>
    <w:rsid w:val="006B561E"/>
    <w:rsid w:val="006B6101"/>
    <w:rsid w:val="006B7DDF"/>
    <w:rsid w:val="006C05DA"/>
    <w:rsid w:val="006C1BDB"/>
    <w:rsid w:val="006C3053"/>
    <w:rsid w:val="006D19BA"/>
    <w:rsid w:val="006D4580"/>
    <w:rsid w:val="006D610C"/>
    <w:rsid w:val="006D685E"/>
    <w:rsid w:val="006D75F1"/>
    <w:rsid w:val="006E18E4"/>
    <w:rsid w:val="006E1F3C"/>
    <w:rsid w:val="006E2EB4"/>
    <w:rsid w:val="006E4F5A"/>
    <w:rsid w:val="006E5250"/>
    <w:rsid w:val="006E6702"/>
    <w:rsid w:val="006E72D9"/>
    <w:rsid w:val="006F0D17"/>
    <w:rsid w:val="006F2349"/>
    <w:rsid w:val="006F2D40"/>
    <w:rsid w:val="006F37BE"/>
    <w:rsid w:val="006F4724"/>
    <w:rsid w:val="006F4953"/>
    <w:rsid w:val="007002D2"/>
    <w:rsid w:val="007010AB"/>
    <w:rsid w:val="00701564"/>
    <w:rsid w:val="00701A08"/>
    <w:rsid w:val="007028C2"/>
    <w:rsid w:val="00703022"/>
    <w:rsid w:val="0070374A"/>
    <w:rsid w:val="00704A46"/>
    <w:rsid w:val="00714C16"/>
    <w:rsid w:val="00720FCE"/>
    <w:rsid w:val="0072753A"/>
    <w:rsid w:val="0073121B"/>
    <w:rsid w:val="00732867"/>
    <w:rsid w:val="00733335"/>
    <w:rsid w:val="007347B6"/>
    <w:rsid w:val="00737853"/>
    <w:rsid w:val="00743251"/>
    <w:rsid w:val="00743AF3"/>
    <w:rsid w:val="00744153"/>
    <w:rsid w:val="0074460A"/>
    <w:rsid w:val="007448B6"/>
    <w:rsid w:val="00744EE6"/>
    <w:rsid w:val="00744EF5"/>
    <w:rsid w:val="0074531C"/>
    <w:rsid w:val="007453EA"/>
    <w:rsid w:val="00747845"/>
    <w:rsid w:val="00750A21"/>
    <w:rsid w:val="00753144"/>
    <w:rsid w:val="007532A1"/>
    <w:rsid w:val="00753B57"/>
    <w:rsid w:val="00755446"/>
    <w:rsid w:val="00756581"/>
    <w:rsid w:val="0076028B"/>
    <w:rsid w:val="007613CE"/>
    <w:rsid w:val="0076144F"/>
    <w:rsid w:val="00762D05"/>
    <w:rsid w:val="00771E76"/>
    <w:rsid w:val="00772288"/>
    <w:rsid w:val="007733F9"/>
    <w:rsid w:val="00773C04"/>
    <w:rsid w:val="007756AB"/>
    <w:rsid w:val="00776803"/>
    <w:rsid w:val="00783329"/>
    <w:rsid w:val="00783D27"/>
    <w:rsid w:val="007841DA"/>
    <w:rsid w:val="00787762"/>
    <w:rsid w:val="0079765E"/>
    <w:rsid w:val="007A07E2"/>
    <w:rsid w:val="007A0DD3"/>
    <w:rsid w:val="007A1C2E"/>
    <w:rsid w:val="007A1F72"/>
    <w:rsid w:val="007B028D"/>
    <w:rsid w:val="007B1036"/>
    <w:rsid w:val="007B385D"/>
    <w:rsid w:val="007B434A"/>
    <w:rsid w:val="007B63C6"/>
    <w:rsid w:val="007C028A"/>
    <w:rsid w:val="007C1615"/>
    <w:rsid w:val="007C2126"/>
    <w:rsid w:val="007C2E9F"/>
    <w:rsid w:val="007D312B"/>
    <w:rsid w:val="007D4442"/>
    <w:rsid w:val="007D5A77"/>
    <w:rsid w:val="007D7A21"/>
    <w:rsid w:val="007E0643"/>
    <w:rsid w:val="007E2FDA"/>
    <w:rsid w:val="007E3251"/>
    <w:rsid w:val="007E4A46"/>
    <w:rsid w:val="007E4B70"/>
    <w:rsid w:val="007E5AD6"/>
    <w:rsid w:val="007E73D6"/>
    <w:rsid w:val="007F6D3E"/>
    <w:rsid w:val="00802504"/>
    <w:rsid w:val="0080375F"/>
    <w:rsid w:val="0080549D"/>
    <w:rsid w:val="00820642"/>
    <w:rsid w:val="00827DB3"/>
    <w:rsid w:val="00834D45"/>
    <w:rsid w:val="00837110"/>
    <w:rsid w:val="00837CAC"/>
    <w:rsid w:val="00841A07"/>
    <w:rsid w:val="00841ED1"/>
    <w:rsid w:val="00842845"/>
    <w:rsid w:val="00842881"/>
    <w:rsid w:val="00843EC7"/>
    <w:rsid w:val="00845115"/>
    <w:rsid w:val="0084578E"/>
    <w:rsid w:val="00845AC0"/>
    <w:rsid w:val="0085078C"/>
    <w:rsid w:val="00857497"/>
    <w:rsid w:val="0086144D"/>
    <w:rsid w:val="008630D5"/>
    <w:rsid w:val="008644BD"/>
    <w:rsid w:val="0086574E"/>
    <w:rsid w:val="00865DB0"/>
    <w:rsid w:val="00867751"/>
    <w:rsid w:val="00872373"/>
    <w:rsid w:val="00873DB7"/>
    <w:rsid w:val="00873EFA"/>
    <w:rsid w:val="008744AE"/>
    <w:rsid w:val="008755EE"/>
    <w:rsid w:val="0087794E"/>
    <w:rsid w:val="00881516"/>
    <w:rsid w:val="0088192F"/>
    <w:rsid w:val="00885452"/>
    <w:rsid w:val="00885DD4"/>
    <w:rsid w:val="008870DC"/>
    <w:rsid w:val="008A02F8"/>
    <w:rsid w:val="008A0407"/>
    <w:rsid w:val="008A1C46"/>
    <w:rsid w:val="008A1D40"/>
    <w:rsid w:val="008A2546"/>
    <w:rsid w:val="008A635B"/>
    <w:rsid w:val="008A64DA"/>
    <w:rsid w:val="008B1266"/>
    <w:rsid w:val="008B504A"/>
    <w:rsid w:val="008B6537"/>
    <w:rsid w:val="008B6B59"/>
    <w:rsid w:val="008B6BC6"/>
    <w:rsid w:val="008B6D0A"/>
    <w:rsid w:val="008C11D6"/>
    <w:rsid w:val="008C16F9"/>
    <w:rsid w:val="008C3213"/>
    <w:rsid w:val="008C3694"/>
    <w:rsid w:val="008C5937"/>
    <w:rsid w:val="008C6B0B"/>
    <w:rsid w:val="008C75D2"/>
    <w:rsid w:val="008D363A"/>
    <w:rsid w:val="008D58E5"/>
    <w:rsid w:val="008D5D85"/>
    <w:rsid w:val="008D664F"/>
    <w:rsid w:val="008D69BE"/>
    <w:rsid w:val="008D73F3"/>
    <w:rsid w:val="008D7955"/>
    <w:rsid w:val="008D7CEF"/>
    <w:rsid w:val="008D7DEE"/>
    <w:rsid w:val="008E6FB1"/>
    <w:rsid w:val="008F1721"/>
    <w:rsid w:val="008F51D7"/>
    <w:rsid w:val="008F6968"/>
    <w:rsid w:val="008F77DC"/>
    <w:rsid w:val="009014CE"/>
    <w:rsid w:val="00902539"/>
    <w:rsid w:val="00903178"/>
    <w:rsid w:val="00910B70"/>
    <w:rsid w:val="00914102"/>
    <w:rsid w:val="00914CE0"/>
    <w:rsid w:val="00915C1B"/>
    <w:rsid w:val="00917095"/>
    <w:rsid w:val="00920F86"/>
    <w:rsid w:val="00921421"/>
    <w:rsid w:val="00923754"/>
    <w:rsid w:val="009247A8"/>
    <w:rsid w:val="009265DD"/>
    <w:rsid w:val="009271BD"/>
    <w:rsid w:val="009329C3"/>
    <w:rsid w:val="0093742B"/>
    <w:rsid w:val="009402CA"/>
    <w:rsid w:val="00940BCC"/>
    <w:rsid w:val="00944B95"/>
    <w:rsid w:val="00945DB6"/>
    <w:rsid w:val="00945DE5"/>
    <w:rsid w:val="00946207"/>
    <w:rsid w:val="00953371"/>
    <w:rsid w:val="00953446"/>
    <w:rsid w:val="00962244"/>
    <w:rsid w:val="00962B3E"/>
    <w:rsid w:val="00963041"/>
    <w:rsid w:val="00966B56"/>
    <w:rsid w:val="00970162"/>
    <w:rsid w:val="00971BCE"/>
    <w:rsid w:val="009739A0"/>
    <w:rsid w:val="009740E9"/>
    <w:rsid w:val="009746FF"/>
    <w:rsid w:val="00976607"/>
    <w:rsid w:val="0098098D"/>
    <w:rsid w:val="009812B2"/>
    <w:rsid w:val="0098251F"/>
    <w:rsid w:val="00983432"/>
    <w:rsid w:val="00983EA5"/>
    <w:rsid w:val="00987072"/>
    <w:rsid w:val="009916C4"/>
    <w:rsid w:val="00997A87"/>
    <w:rsid w:val="009A04A5"/>
    <w:rsid w:val="009A0B6F"/>
    <w:rsid w:val="009A1517"/>
    <w:rsid w:val="009A2959"/>
    <w:rsid w:val="009A2B99"/>
    <w:rsid w:val="009A2E39"/>
    <w:rsid w:val="009B0570"/>
    <w:rsid w:val="009B5EB4"/>
    <w:rsid w:val="009D044B"/>
    <w:rsid w:val="009D059C"/>
    <w:rsid w:val="009D195E"/>
    <w:rsid w:val="009D1ADB"/>
    <w:rsid w:val="009D3ABA"/>
    <w:rsid w:val="009D3AD9"/>
    <w:rsid w:val="009D4884"/>
    <w:rsid w:val="009D4A13"/>
    <w:rsid w:val="009D597C"/>
    <w:rsid w:val="009D6D84"/>
    <w:rsid w:val="009E06AF"/>
    <w:rsid w:val="009E0C79"/>
    <w:rsid w:val="009E189E"/>
    <w:rsid w:val="009E3B1A"/>
    <w:rsid w:val="009E4392"/>
    <w:rsid w:val="009E6101"/>
    <w:rsid w:val="009F04E8"/>
    <w:rsid w:val="009F1524"/>
    <w:rsid w:val="009F19B4"/>
    <w:rsid w:val="00A01265"/>
    <w:rsid w:val="00A02579"/>
    <w:rsid w:val="00A03CC5"/>
    <w:rsid w:val="00A045E1"/>
    <w:rsid w:val="00A0643F"/>
    <w:rsid w:val="00A066BF"/>
    <w:rsid w:val="00A06B1C"/>
    <w:rsid w:val="00A10124"/>
    <w:rsid w:val="00A12F01"/>
    <w:rsid w:val="00A22210"/>
    <w:rsid w:val="00A227D6"/>
    <w:rsid w:val="00A265BE"/>
    <w:rsid w:val="00A27035"/>
    <w:rsid w:val="00A27D25"/>
    <w:rsid w:val="00A34D58"/>
    <w:rsid w:val="00A35D15"/>
    <w:rsid w:val="00A428D3"/>
    <w:rsid w:val="00A43DE2"/>
    <w:rsid w:val="00A440F1"/>
    <w:rsid w:val="00A45211"/>
    <w:rsid w:val="00A461FE"/>
    <w:rsid w:val="00A476D8"/>
    <w:rsid w:val="00A50F7D"/>
    <w:rsid w:val="00A5358E"/>
    <w:rsid w:val="00A53C24"/>
    <w:rsid w:val="00A54D04"/>
    <w:rsid w:val="00A560A4"/>
    <w:rsid w:val="00A5743D"/>
    <w:rsid w:val="00A62D40"/>
    <w:rsid w:val="00A6323B"/>
    <w:rsid w:val="00A637CA"/>
    <w:rsid w:val="00A63878"/>
    <w:rsid w:val="00A6711F"/>
    <w:rsid w:val="00A70284"/>
    <w:rsid w:val="00A7329E"/>
    <w:rsid w:val="00A763EA"/>
    <w:rsid w:val="00A80205"/>
    <w:rsid w:val="00A84602"/>
    <w:rsid w:val="00A84BF5"/>
    <w:rsid w:val="00A87C17"/>
    <w:rsid w:val="00A932A4"/>
    <w:rsid w:val="00A96EBF"/>
    <w:rsid w:val="00A97552"/>
    <w:rsid w:val="00A97D0A"/>
    <w:rsid w:val="00AA0658"/>
    <w:rsid w:val="00AA2553"/>
    <w:rsid w:val="00AA2E66"/>
    <w:rsid w:val="00AA5D10"/>
    <w:rsid w:val="00AA671B"/>
    <w:rsid w:val="00AA6E59"/>
    <w:rsid w:val="00AA6F8A"/>
    <w:rsid w:val="00AB2092"/>
    <w:rsid w:val="00AB33AE"/>
    <w:rsid w:val="00AB3BE6"/>
    <w:rsid w:val="00AB4673"/>
    <w:rsid w:val="00AB7F13"/>
    <w:rsid w:val="00AC0221"/>
    <w:rsid w:val="00AC24BC"/>
    <w:rsid w:val="00AC27C0"/>
    <w:rsid w:val="00AC29F5"/>
    <w:rsid w:val="00AC4AC0"/>
    <w:rsid w:val="00AC6A6B"/>
    <w:rsid w:val="00AD1463"/>
    <w:rsid w:val="00AD14E6"/>
    <w:rsid w:val="00AD1AB6"/>
    <w:rsid w:val="00AD1E92"/>
    <w:rsid w:val="00AD1FB0"/>
    <w:rsid w:val="00AD3E6E"/>
    <w:rsid w:val="00AD732D"/>
    <w:rsid w:val="00AE01A1"/>
    <w:rsid w:val="00AE04DB"/>
    <w:rsid w:val="00AF0ECC"/>
    <w:rsid w:val="00AF13C9"/>
    <w:rsid w:val="00AF2F25"/>
    <w:rsid w:val="00AF4B03"/>
    <w:rsid w:val="00AF7568"/>
    <w:rsid w:val="00B0006A"/>
    <w:rsid w:val="00B00496"/>
    <w:rsid w:val="00B0471B"/>
    <w:rsid w:val="00B05585"/>
    <w:rsid w:val="00B107D4"/>
    <w:rsid w:val="00B1391E"/>
    <w:rsid w:val="00B14F58"/>
    <w:rsid w:val="00B17332"/>
    <w:rsid w:val="00B22CAF"/>
    <w:rsid w:val="00B23E14"/>
    <w:rsid w:val="00B26113"/>
    <w:rsid w:val="00B262EB"/>
    <w:rsid w:val="00B30C6E"/>
    <w:rsid w:val="00B312CB"/>
    <w:rsid w:val="00B32D76"/>
    <w:rsid w:val="00B33309"/>
    <w:rsid w:val="00B42CCF"/>
    <w:rsid w:val="00B46597"/>
    <w:rsid w:val="00B4728E"/>
    <w:rsid w:val="00B47F2A"/>
    <w:rsid w:val="00B51AE3"/>
    <w:rsid w:val="00B51E5D"/>
    <w:rsid w:val="00B51EC5"/>
    <w:rsid w:val="00B5696F"/>
    <w:rsid w:val="00B607CA"/>
    <w:rsid w:val="00B61B0A"/>
    <w:rsid w:val="00B64C89"/>
    <w:rsid w:val="00B66582"/>
    <w:rsid w:val="00B6698C"/>
    <w:rsid w:val="00B721F4"/>
    <w:rsid w:val="00B753F2"/>
    <w:rsid w:val="00B761BC"/>
    <w:rsid w:val="00B77D72"/>
    <w:rsid w:val="00B8420D"/>
    <w:rsid w:val="00B85B87"/>
    <w:rsid w:val="00B910C4"/>
    <w:rsid w:val="00B916E3"/>
    <w:rsid w:val="00BA18D2"/>
    <w:rsid w:val="00BA1A87"/>
    <w:rsid w:val="00BA385C"/>
    <w:rsid w:val="00BA4380"/>
    <w:rsid w:val="00BA5E5E"/>
    <w:rsid w:val="00BA611D"/>
    <w:rsid w:val="00BA6688"/>
    <w:rsid w:val="00BB01FF"/>
    <w:rsid w:val="00BB0544"/>
    <w:rsid w:val="00BB2452"/>
    <w:rsid w:val="00BB3734"/>
    <w:rsid w:val="00BB3BA0"/>
    <w:rsid w:val="00BB577D"/>
    <w:rsid w:val="00BC3C1F"/>
    <w:rsid w:val="00BC4E60"/>
    <w:rsid w:val="00BC6946"/>
    <w:rsid w:val="00BC74BC"/>
    <w:rsid w:val="00BD1A8D"/>
    <w:rsid w:val="00BD2CDE"/>
    <w:rsid w:val="00BD2DE0"/>
    <w:rsid w:val="00BD4DC3"/>
    <w:rsid w:val="00BD624B"/>
    <w:rsid w:val="00BD735C"/>
    <w:rsid w:val="00BE151B"/>
    <w:rsid w:val="00BE58DE"/>
    <w:rsid w:val="00BE6D84"/>
    <w:rsid w:val="00BE7A65"/>
    <w:rsid w:val="00BE7B66"/>
    <w:rsid w:val="00BF191C"/>
    <w:rsid w:val="00BF3D34"/>
    <w:rsid w:val="00BF5006"/>
    <w:rsid w:val="00BF65E0"/>
    <w:rsid w:val="00C01198"/>
    <w:rsid w:val="00C01E03"/>
    <w:rsid w:val="00C033A8"/>
    <w:rsid w:val="00C05DB1"/>
    <w:rsid w:val="00C076B0"/>
    <w:rsid w:val="00C123B3"/>
    <w:rsid w:val="00C161D1"/>
    <w:rsid w:val="00C161EC"/>
    <w:rsid w:val="00C175E2"/>
    <w:rsid w:val="00C17837"/>
    <w:rsid w:val="00C17860"/>
    <w:rsid w:val="00C20EF5"/>
    <w:rsid w:val="00C26CFA"/>
    <w:rsid w:val="00C308F1"/>
    <w:rsid w:val="00C31E0B"/>
    <w:rsid w:val="00C34325"/>
    <w:rsid w:val="00C4594B"/>
    <w:rsid w:val="00C508E9"/>
    <w:rsid w:val="00C5102C"/>
    <w:rsid w:val="00C60EFD"/>
    <w:rsid w:val="00C618CA"/>
    <w:rsid w:val="00C62D12"/>
    <w:rsid w:val="00C66FA5"/>
    <w:rsid w:val="00C70428"/>
    <w:rsid w:val="00C72F58"/>
    <w:rsid w:val="00C76084"/>
    <w:rsid w:val="00C76174"/>
    <w:rsid w:val="00C7666D"/>
    <w:rsid w:val="00C81571"/>
    <w:rsid w:val="00C84342"/>
    <w:rsid w:val="00C84D24"/>
    <w:rsid w:val="00C907E9"/>
    <w:rsid w:val="00C9191E"/>
    <w:rsid w:val="00C95726"/>
    <w:rsid w:val="00C959D2"/>
    <w:rsid w:val="00C95EB0"/>
    <w:rsid w:val="00CA1ADA"/>
    <w:rsid w:val="00CA1D6D"/>
    <w:rsid w:val="00CA6B2F"/>
    <w:rsid w:val="00CA6EA6"/>
    <w:rsid w:val="00CB0307"/>
    <w:rsid w:val="00CB30A0"/>
    <w:rsid w:val="00CB6A76"/>
    <w:rsid w:val="00CB76E1"/>
    <w:rsid w:val="00CC1291"/>
    <w:rsid w:val="00CC2F43"/>
    <w:rsid w:val="00CC3958"/>
    <w:rsid w:val="00CC3AC8"/>
    <w:rsid w:val="00CC3EF1"/>
    <w:rsid w:val="00CC5288"/>
    <w:rsid w:val="00CD2F56"/>
    <w:rsid w:val="00CD320C"/>
    <w:rsid w:val="00CD3AE9"/>
    <w:rsid w:val="00CD455F"/>
    <w:rsid w:val="00CD6F2E"/>
    <w:rsid w:val="00CD714B"/>
    <w:rsid w:val="00CE260F"/>
    <w:rsid w:val="00CE47CC"/>
    <w:rsid w:val="00CF0AB9"/>
    <w:rsid w:val="00CF167B"/>
    <w:rsid w:val="00CF3AAE"/>
    <w:rsid w:val="00CF5558"/>
    <w:rsid w:val="00CF5845"/>
    <w:rsid w:val="00CF6A9D"/>
    <w:rsid w:val="00D02B58"/>
    <w:rsid w:val="00D0699B"/>
    <w:rsid w:val="00D136A7"/>
    <w:rsid w:val="00D154B6"/>
    <w:rsid w:val="00D157CA"/>
    <w:rsid w:val="00D17F73"/>
    <w:rsid w:val="00D20382"/>
    <w:rsid w:val="00D20DE4"/>
    <w:rsid w:val="00D234D6"/>
    <w:rsid w:val="00D247CD"/>
    <w:rsid w:val="00D27379"/>
    <w:rsid w:val="00D32685"/>
    <w:rsid w:val="00D40C2E"/>
    <w:rsid w:val="00D42298"/>
    <w:rsid w:val="00D44788"/>
    <w:rsid w:val="00D4663B"/>
    <w:rsid w:val="00D4671B"/>
    <w:rsid w:val="00D516ED"/>
    <w:rsid w:val="00D54C55"/>
    <w:rsid w:val="00D54C8C"/>
    <w:rsid w:val="00D56105"/>
    <w:rsid w:val="00D612EF"/>
    <w:rsid w:val="00D61D38"/>
    <w:rsid w:val="00D6592C"/>
    <w:rsid w:val="00D65F42"/>
    <w:rsid w:val="00D73828"/>
    <w:rsid w:val="00D740FE"/>
    <w:rsid w:val="00D7426A"/>
    <w:rsid w:val="00D74D5A"/>
    <w:rsid w:val="00D76B3C"/>
    <w:rsid w:val="00D771C7"/>
    <w:rsid w:val="00D77791"/>
    <w:rsid w:val="00D80494"/>
    <w:rsid w:val="00D80DD7"/>
    <w:rsid w:val="00D82E6B"/>
    <w:rsid w:val="00D83923"/>
    <w:rsid w:val="00D8517A"/>
    <w:rsid w:val="00D8607C"/>
    <w:rsid w:val="00D90743"/>
    <w:rsid w:val="00D92494"/>
    <w:rsid w:val="00D97E1C"/>
    <w:rsid w:val="00DA009A"/>
    <w:rsid w:val="00DA0164"/>
    <w:rsid w:val="00DA0A43"/>
    <w:rsid w:val="00DA47D2"/>
    <w:rsid w:val="00DA521F"/>
    <w:rsid w:val="00DA5E35"/>
    <w:rsid w:val="00DB0681"/>
    <w:rsid w:val="00DB0FF3"/>
    <w:rsid w:val="00DB5DB4"/>
    <w:rsid w:val="00DC2924"/>
    <w:rsid w:val="00DC2FF7"/>
    <w:rsid w:val="00DC3CD4"/>
    <w:rsid w:val="00DC7680"/>
    <w:rsid w:val="00DD1826"/>
    <w:rsid w:val="00DD1BD3"/>
    <w:rsid w:val="00DD49C3"/>
    <w:rsid w:val="00DD5CDF"/>
    <w:rsid w:val="00DE1F70"/>
    <w:rsid w:val="00DE26D2"/>
    <w:rsid w:val="00DE3747"/>
    <w:rsid w:val="00DE3D61"/>
    <w:rsid w:val="00DF2145"/>
    <w:rsid w:val="00DF5840"/>
    <w:rsid w:val="00E002E2"/>
    <w:rsid w:val="00E0194A"/>
    <w:rsid w:val="00E01E4E"/>
    <w:rsid w:val="00E02137"/>
    <w:rsid w:val="00E0309C"/>
    <w:rsid w:val="00E058AC"/>
    <w:rsid w:val="00E06DC7"/>
    <w:rsid w:val="00E07F9A"/>
    <w:rsid w:val="00E14533"/>
    <w:rsid w:val="00E1455C"/>
    <w:rsid w:val="00E148AF"/>
    <w:rsid w:val="00E17448"/>
    <w:rsid w:val="00E23220"/>
    <w:rsid w:val="00E2325A"/>
    <w:rsid w:val="00E25713"/>
    <w:rsid w:val="00E25AC8"/>
    <w:rsid w:val="00E27A1C"/>
    <w:rsid w:val="00E30F4A"/>
    <w:rsid w:val="00E35108"/>
    <w:rsid w:val="00E3700D"/>
    <w:rsid w:val="00E378DD"/>
    <w:rsid w:val="00E37970"/>
    <w:rsid w:val="00E40A3D"/>
    <w:rsid w:val="00E429D8"/>
    <w:rsid w:val="00E42F94"/>
    <w:rsid w:val="00E4367E"/>
    <w:rsid w:val="00E4416A"/>
    <w:rsid w:val="00E50A4C"/>
    <w:rsid w:val="00E50FBB"/>
    <w:rsid w:val="00E527A6"/>
    <w:rsid w:val="00E53EB0"/>
    <w:rsid w:val="00E55CBA"/>
    <w:rsid w:val="00E619EC"/>
    <w:rsid w:val="00E63BE8"/>
    <w:rsid w:val="00E63E2F"/>
    <w:rsid w:val="00E641F0"/>
    <w:rsid w:val="00E66386"/>
    <w:rsid w:val="00E75D22"/>
    <w:rsid w:val="00E75DD8"/>
    <w:rsid w:val="00E767B6"/>
    <w:rsid w:val="00E802BF"/>
    <w:rsid w:val="00E80600"/>
    <w:rsid w:val="00E82EF2"/>
    <w:rsid w:val="00E83335"/>
    <w:rsid w:val="00E833F4"/>
    <w:rsid w:val="00E91BC5"/>
    <w:rsid w:val="00E926E4"/>
    <w:rsid w:val="00E931B6"/>
    <w:rsid w:val="00E94CA9"/>
    <w:rsid w:val="00E957BE"/>
    <w:rsid w:val="00E959A6"/>
    <w:rsid w:val="00E96048"/>
    <w:rsid w:val="00EA0D38"/>
    <w:rsid w:val="00EA20FD"/>
    <w:rsid w:val="00EA41F0"/>
    <w:rsid w:val="00EA6FB6"/>
    <w:rsid w:val="00EA7C2D"/>
    <w:rsid w:val="00EB057D"/>
    <w:rsid w:val="00EB0854"/>
    <w:rsid w:val="00EB3563"/>
    <w:rsid w:val="00EB7727"/>
    <w:rsid w:val="00EB78F2"/>
    <w:rsid w:val="00EC31BB"/>
    <w:rsid w:val="00EC68A5"/>
    <w:rsid w:val="00ED190E"/>
    <w:rsid w:val="00ED4B66"/>
    <w:rsid w:val="00ED62E0"/>
    <w:rsid w:val="00EE6D04"/>
    <w:rsid w:val="00EF078D"/>
    <w:rsid w:val="00EF1685"/>
    <w:rsid w:val="00F1027F"/>
    <w:rsid w:val="00F20658"/>
    <w:rsid w:val="00F20E4F"/>
    <w:rsid w:val="00F242FB"/>
    <w:rsid w:val="00F3157B"/>
    <w:rsid w:val="00F34CDD"/>
    <w:rsid w:val="00F365E5"/>
    <w:rsid w:val="00F41ED8"/>
    <w:rsid w:val="00F422CC"/>
    <w:rsid w:val="00F4440D"/>
    <w:rsid w:val="00F4441B"/>
    <w:rsid w:val="00F4491B"/>
    <w:rsid w:val="00F47336"/>
    <w:rsid w:val="00F51551"/>
    <w:rsid w:val="00F56B03"/>
    <w:rsid w:val="00F56FCB"/>
    <w:rsid w:val="00F5755F"/>
    <w:rsid w:val="00F65299"/>
    <w:rsid w:val="00F707C5"/>
    <w:rsid w:val="00F71E53"/>
    <w:rsid w:val="00F73057"/>
    <w:rsid w:val="00F73115"/>
    <w:rsid w:val="00F73912"/>
    <w:rsid w:val="00F73C93"/>
    <w:rsid w:val="00F73E49"/>
    <w:rsid w:val="00F7676C"/>
    <w:rsid w:val="00F768B2"/>
    <w:rsid w:val="00F90BD8"/>
    <w:rsid w:val="00F928CF"/>
    <w:rsid w:val="00F93AB6"/>
    <w:rsid w:val="00F94981"/>
    <w:rsid w:val="00F956F0"/>
    <w:rsid w:val="00F96052"/>
    <w:rsid w:val="00F965A8"/>
    <w:rsid w:val="00FA2E3C"/>
    <w:rsid w:val="00FA346E"/>
    <w:rsid w:val="00FA6DEA"/>
    <w:rsid w:val="00FB54EB"/>
    <w:rsid w:val="00FB6B6F"/>
    <w:rsid w:val="00FB73A6"/>
    <w:rsid w:val="00FC3A82"/>
    <w:rsid w:val="00FD298C"/>
    <w:rsid w:val="00FE1912"/>
    <w:rsid w:val="00FE1C01"/>
    <w:rsid w:val="00FE5D29"/>
    <w:rsid w:val="00FE67E6"/>
    <w:rsid w:val="00FF019E"/>
    <w:rsid w:val="00FF31A3"/>
    <w:rsid w:val="00FF35C3"/>
    <w:rsid w:val="00FF5655"/>
    <w:rsid w:val="00FF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oa heading" w:uiPriority="99"/>
    <w:lsdException w:name="Title" w:qFormat="1"/>
    <w:lsdException w:name="Body Text" w:uiPriority="99"/>
    <w:lsdException w:name="Subtitle" w:qFormat="1"/>
    <w:lsdException w:name="Hyperlink" w:uiPriority="99"/>
    <w:lsdException w:name="FollowedHyperlink" w:uiPriority="99"/>
    <w:lsdException w:name="Strong" w:uiPriority="99"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074EA9"/>
    <w:rPr>
      <w:rFonts w:ascii="CG Times" w:hAnsi="CG Times"/>
      <w:lang w:eastAsia="en-US"/>
    </w:rPr>
  </w:style>
  <w:style w:type="paragraph" w:styleId="Heading1">
    <w:name w:val="heading 1"/>
    <w:aliases w:val="h1"/>
    <w:basedOn w:val="Normal"/>
    <w:next w:val="Normal"/>
    <w:link w:val="Heading1Char"/>
    <w:uiPriority w:val="99"/>
    <w:qFormat/>
    <w:rsid w:val="00E17448"/>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uiPriority w:val="99"/>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99"/>
    <w:qFormat/>
    <w:rsid w:val="00E17448"/>
    <w:pPr>
      <w:keepNext/>
      <w:jc w:val="both"/>
      <w:outlineLvl w:val="2"/>
    </w:pPr>
    <w:rPr>
      <w:rFonts w:ascii="Arial" w:hAnsi="Arial"/>
      <w:u w:val="single"/>
    </w:rPr>
  </w:style>
  <w:style w:type="paragraph" w:styleId="Heading4">
    <w:name w:val="heading 4"/>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link w:val="BodyText2Char"/>
    <w:rsid w:val="00E17448"/>
    <w:pPr>
      <w:ind w:left="1418" w:hanging="698"/>
    </w:pPr>
    <w:rPr>
      <w:rFonts w:ascii="Times New Roman" w:hAnsi="Times New Roman"/>
      <w:sz w:val="24"/>
    </w:rPr>
  </w:style>
  <w:style w:type="paragraph" w:styleId="BodyText">
    <w:name w:val="Body Text"/>
    <w:aliases w:val="Body Text2"/>
    <w:basedOn w:val="Normal"/>
    <w:link w:val="BodyTextChar"/>
    <w:uiPriority w:val="99"/>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5"/>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6"/>
      </w:numPr>
      <w:tabs>
        <w:tab w:val="clear" w:pos="851"/>
        <w:tab w:val="num" w:pos="420"/>
      </w:tabs>
      <w:ind w:left="420" w:hanging="420"/>
    </w:pPr>
  </w:style>
  <w:style w:type="paragraph" w:customStyle="1" w:styleId="Bullet2">
    <w:name w:val="Bullet 2"/>
    <w:basedOn w:val="Body2"/>
    <w:rsid w:val="00E17448"/>
    <w:pPr>
      <w:numPr>
        <w:ilvl w:val="1"/>
        <w:numId w:val="6"/>
      </w:numPr>
      <w:tabs>
        <w:tab w:val="clear" w:pos="1843"/>
        <w:tab w:val="num" w:pos="1140"/>
      </w:tabs>
      <w:ind w:left="1140" w:hanging="420"/>
    </w:pPr>
  </w:style>
  <w:style w:type="paragraph" w:customStyle="1" w:styleId="Bullet3">
    <w:name w:val="Bullet 3"/>
    <w:basedOn w:val="Body3"/>
    <w:rsid w:val="00E17448"/>
    <w:pPr>
      <w:numPr>
        <w:ilvl w:val="2"/>
        <w:numId w:val="6"/>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rsid w:val="00E17448"/>
    <w:pPr>
      <w:numPr>
        <w:numId w:val="7"/>
      </w:numPr>
      <w:tabs>
        <w:tab w:val="clear" w:pos="851"/>
        <w:tab w:val="num" w:pos="720"/>
      </w:tabs>
      <w:ind w:left="720" w:hanging="720"/>
    </w:pPr>
  </w:style>
  <w:style w:type="paragraph" w:customStyle="1" w:styleId="Rule1">
    <w:name w:val="Rule 1"/>
    <w:basedOn w:val="Body"/>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9"/>
      </w:numPr>
      <w:tabs>
        <w:tab w:val="clear" w:pos="1077"/>
        <w:tab w:val="num" w:pos="720"/>
      </w:tabs>
      <w:ind w:left="720" w:hanging="720"/>
    </w:pPr>
  </w:style>
  <w:style w:type="paragraph" w:customStyle="1" w:styleId="Rule3">
    <w:name w:val="Rule 3"/>
    <w:basedOn w:val="Body3"/>
    <w:semiHidden/>
    <w:rsid w:val="00E17448"/>
    <w:pPr>
      <w:numPr>
        <w:ilvl w:val="2"/>
        <w:numId w:val="9"/>
      </w:numPr>
      <w:tabs>
        <w:tab w:val="clear" w:pos="2211"/>
        <w:tab w:val="num" w:pos="720"/>
      </w:tabs>
      <w:ind w:left="720" w:hanging="720"/>
    </w:pPr>
  </w:style>
  <w:style w:type="paragraph" w:customStyle="1" w:styleId="Rule4">
    <w:name w:val="Rule 4"/>
    <w:basedOn w:val="Body4"/>
    <w:semiHidden/>
    <w:rsid w:val="00E17448"/>
    <w:pPr>
      <w:numPr>
        <w:ilvl w:val="3"/>
        <w:numId w:val="9"/>
      </w:numPr>
      <w:tabs>
        <w:tab w:val="clear" w:pos="3686"/>
        <w:tab w:val="num" w:pos="720"/>
      </w:tabs>
      <w:ind w:left="720" w:hanging="720"/>
    </w:pPr>
  </w:style>
  <w:style w:type="paragraph" w:customStyle="1" w:styleId="Rule5">
    <w:name w:val="Rule 5"/>
    <w:basedOn w:val="Body5"/>
    <w:semiHidden/>
    <w:rsid w:val="00E17448"/>
    <w:pPr>
      <w:numPr>
        <w:ilvl w:val="4"/>
        <w:numId w:val="9"/>
      </w:numPr>
      <w:tabs>
        <w:tab w:val="clear" w:pos="3686"/>
        <w:tab w:val="num" w:pos="1080"/>
      </w:tabs>
      <w:ind w:left="1080" w:hanging="1080"/>
    </w:pPr>
  </w:style>
  <w:style w:type="paragraph" w:customStyle="1" w:styleId="Schedule">
    <w:name w:val="Schedule"/>
    <w:basedOn w:val="Normal"/>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10"/>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AA5D10"/>
    <w:pPr>
      <w:spacing w:after="240"/>
      <w:ind w:left="709" w:hanging="709"/>
    </w:pPr>
    <w:rPr>
      <w:rFonts w:ascii="Arial" w:hAnsi="Arial" w:cs="Arial"/>
      <w:sz w:val="24"/>
      <w:szCs w:val="24"/>
      <w:lang w:val="en-US" w:eastAsia="en-GB"/>
    </w:rPr>
  </w:style>
  <w:style w:type="table" w:styleId="TableGrid">
    <w:name w:val="Table Grid"/>
    <w:basedOn w:val="TableNormal"/>
    <w:uiPriority w:val="59"/>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uiPriority w:val="99"/>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ilvl w:val="2"/>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6"/>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6"/>
      </w:numPr>
      <w:spacing w:before="120" w:after="120"/>
      <w:jc w:val="both"/>
      <w:outlineLvl w:val="1"/>
    </w:pPr>
    <w:rPr>
      <w:rFonts w:ascii="Arial" w:hAnsi="Arial"/>
      <w:sz w:val="24"/>
    </w:rPr>
  </w:style>
  <w:style w:type="paragraph" w:customStyle="1" w:styleId="A3">
    <w:name w:val="A3"/>
    <w:basedOn w:val="Normal"/>
    <w:rsid w:val="004459A5"/>
    <w:pPr>
      <w:numPr>
        <w:ilvl w:val="2"/>
        <w:numId w:val="16"/>
      </w:numPr>
      <w:spacing w:before="120" w:after="120"/>
      <w:jc w:val="both"/>
      <w:outlineLvl w:val="2"/>
    </w:pPr>
    <w:rPr>
      <w:rFonts w:ascii="Arial" w:hAnsi="Arial"/>
      <w:sz w:val="24"/>
    </w:rPr>
  </w:style>
  <w:style w:type="paragraph" w:customStyle="1" w:styleId="A4">
    <w:name w:val="A4"/>
    <w:basedOn w:val="Normal"/>
    <w:rsid w:val="004459A5"/>
    <w:pPr>
      <w:numPr>
        <w:ilvl w:val="3"/>
        <w:numId w:val="16"/>
      </w:numPr>
      <w:spacing w:before="120" w:after="120"/>
      <w:jc w:val="both"/>
      <w:outlineLvl w:val="3"/>
    </w:pPr>
    <w:rPr>
      <w:rFonts w:ascii="Arial" w:hAnsi="Arial"/>
      <w:sz w:val="24"/>
    </w:rPr>
  </w:style>
  <w:style w:type="paragraph" w:customStyle="1" w:styleId="A5">
    <w:name w:val="A5"/>
    <w:basedOn w:val="Normal"/>
    <w:rsid w:val="004459A5"/>
    <w:pPr>
      <w:numPr>
        <w:ilvl w:val="4"/>
        <w:numId w:val="16"/>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uiPriority w:val="99"/>
    <w:rsid w:val="004459A5"/>
    <w:rPr>
      <w:rFonts w:ascii="Times New Roman" w:hAnsi="Times New Roman"/>
    </w:rPr>
  </w:style>
  <w:style w:type="paragraph" w:styleId="CommentSubject">
    <w:name w:val="annotation subject"/>
    <w:basedOn w:val="CommentText"/>
    <w:next w:val="CommentText"/>
    <w:link w:val="CommentSubjectChar"/>
    <w:uiPriority w:val="99"/>
    <w:rsid w:val="004459A5"/>
    <w:rPr>
      <w:b/>
      <w:bCs/>
    </w:rPr>
  </w:style>
  <w:style w:type="numbering" w:customStyle="1" w:styleId="NoList1">
    <w:name w:val="No List1"/>
    <w:next w:val="NoList"/>
    <w:uiPriority w:val="99"/>
    <w:semiHidden/>
    <w:rsid w:val="00263C9E"/>
  </w:style>
  <w:style w:type="character" w:styleId="CommentReference">
    <w:name w:val="annotation reference"/>
    <w:uiPriority w:val="99"/>
    <w:rsid w:val="00263C9E"/>
    <w:rPr>
      <w:sz w:val="16"/>
      <w:szCs w:val="16"/>
    </w:rPr>
  </w:style>
  <w:style w:type="character" w:customStyle="1" w:styleId="BodyTextIndent3Char">
    <w:name w:val="Body Text Indent 3 Char"/>
    <w:link w:val="BodyTextIndent3"/>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PlainText">
    <w:name w:val="Plain Text"/>
    <w:basedOn w:val="Normal"/>
    <w:rsid w:val="00494F5F"/>
    <w:rPr>
      <w:rFonts w:ascii="Courier New" w:eastAsia="Times" w:hAnsi="Courier New"/>
      <w:lang w:eastAsia="en-GB"/>
    </w:rPr>
  </w:style>
  <w:style w:type="paragraph" w:styleId="TOC4">
    <w:name w:val="toc 4"/>
    <w:basedOn w:val="Normal"/>
    <w:next w:val="Normal"/>
    <w:autoRedefine/>
    <w:rsid w:val="00BA4380"/>
  </w:style>
  <w:style w:type="character" w:customStyle="1" w:styleId="Heading1Char">
    <w:name w:val="Heading 1 Char"/>
    <w:aliases w:val="h1 Char"/>
    <w:link w:val="Heading1"/>
    <w:uiPriority w:val="99"/>
    <w:rsid w:val="00953446"/>
    <w:rPr>
      <w:sz w:val="24"/>
      <w:lang w:eastAsia="en-US"/>
    </w:rPr>
  </w:style>
  <w:style w:type="character" w:styleId="Emphasis">
    <w:name w:val="Emphasis"/>
    <w:uiPriority w:val="20"/>
    <w:qFormat/>
    <w:rsid w:val="00C01E03"/>
    <w:rPr>
      <w:i/>
      <w:iCs/>
    </w:rPr>
  </w:style>
  <w:style w:type="character" w:customStyle="1" w:styleId="HeaderChar">
    <w:name w:val="Header Char"/>
    <w:link w:val="Header"/>
    <w:uiPriority w:val="99"/>
    <w:locked/>
    <w:rsid w:val="00E802BF"/>
    <w:rPr>
      <w:rFonts w:ascii="CG Times" w:hAnsi="CG Times"/>
      <w:lang w:eastAsia="en-US"/>
    </w:rPr>
  </w:style>
  <w:style w:type="paragraph" w:styleId="Revision">
    <w:name w:val="Revision"/>
    <w:hidden/>
    <w:uiPriority w:val="99"/>
    <w:semiHidden/>
    <w:rsid w:val="004E18E7"/>
    <w:rPr>
      <w:rFonts w:ascii="CG Times" w:hAnsi="CG Times"/>
      <w:lang w:eastAsia="en-US"/>
    </w:rPr>
  </w:style>
  <w:style w:type="character" w:customStyle="1" w:styleId="BodyText3Char">
    <w:name w:val="Body Text 3 Char"/>
    <w:link w:val="BodyText3"/>
    <w:rsid w:val="008755EE"/>
    <w:rPr>
      <w:rFonts w:ascii="Arial" w:hAnsi="Arial"/>
      <w:sz w:val="22"/>
      <w:lang w:eastAsia="en-US"/>
    </w:rPr>
  </w:style>
  <w:style w:type="paragraph" w:styleId="ListParagraph">
    <w:name w:val="List Paragraph"/>
    <w:basedOn w:val="Normal"/>
    <w:link w:val="ListParagraphChar"/>
    <w:uiPriority w:val="34"/>
    <w:qFormat/>
    <w:rsid w:val="00DC7680"/>
    <w:pPr>
      <w:ind w:left="720"/>
      <w:contextualSpacing/>
    </w:pPr>
  </w:style>
  <w:style w:type="character" w:customStyle="1" w:styleId="BodyTextIndentChar">
    <w:name w:val="Body Text Indent Char"/>
    <w:link w:val="BodyTextIndent"/>
    <w:rsid w:val="009739A0"/>
    <w:rPr>
      <w:rFonts w:ascii="Arial" w:hAnsi="Arial"/>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uiPriority w:val="99"/>
    <w:rsid w:val="000A5781"/>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99"/>
    <w:rsid w:val="000A5781"/>
    <w:rPr>
      <w:rFonts w:ascii="Arial" w:hAnsi="Arial"/>
      <w:u w:val="single"/>
      <w:lang w:eastAsia="en-US"/>
    </w:rPr>
  </w:style>
  <w:style w:type="character" w:customStyle="1" w:styleId="Heading4Char">
    <w:name w:val="Heading 4 Char"/>
    <w:link w:val="Heading4"/>
    <w:rsid w:val="000A5781"/>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0A5781"/>
    <w:rPr>
      <w:rFonts w:ascii="CG Times" w:hAnsi="CG Times"/>
      <w:b/>
      <w:lang w:eastAsia="en-US"/>
    </w:rPr>
  </w:style>
  <w:style w:type="character" w:customStyle="1" w:styleId="Heading6Char">
    <w:name w:val="Heading 6 Char"/>
    <w:link w:val="Heading6"/>
    <w:rsid w:val="000A5781"/>
    <w:rPr>
      <w:rFonts w:ascii="CG Times" w:hAnsi="CG Times"/>
      <w:u w:val="single"/>
      <w:lang w:eastAsia="en-US"/>
    </w:rPr>
  </w:style>
  <w:style w:type="character" w:customStyle="1" w:styleId="Heading7Char">
    <w:name w:val="Heading 7 Char"/>
    <w:link w:val="Heading7"/>
    <w:rsid w:val="000A5781"/>
    <w:rPr>
      <w:rFonts w:ascii="CG Times" w:hAnsi="CG Times"/>
      <w:i/>
      <w:lang w:eastAsia="en-US"/>
    </w:rPr>
  </w:style>
  <w:style w:type="character" w:customStyle="1" w:styleId="Heading8Char">
    <w:name w:val="Heading 8 Char"/>
    <w:link w:val="Heading8"/>
    <w:rsid w:val="000A5781"/>
    <w:rPr>
      <w:rFonts w:ascii="CG Times" w:hAnsi="CG Times"/>
      <w:i/>
      <w:lang w:eastAsia="en-US"/>
    </w:rPr>
  </w:style>
  <w:style w:type="character" w:customStyle="1" w:styleId="Heading9Char">
    <w:name w:val="Heading 9 Char"/>
    <w:link w:val="Heading9"/>
    <w:rsid w:val="000A5781"/>
    <w:rPr>
      <w:rFonts w:ascii="CG Times" w:hAnsi="CG Times"/>
      <w:i/>
      <w:lang w:eastAsia="en-US"/>
    </w:rPr>
  </w:style>
  <w:style w:type="character" w:customStyle="1" w:styleId="BodyText2Char">
    <w:name w:val="Body Text 2 Char"/>
    <w:link w:val="BodyText2"/>
    <w:rsid w:val="000A5781"/>
    <w:rPr>
      <w:sz w:val="24"/>
      <w:lang w:eastAsia="en-US"/>
    </w:rPr>
  </w:style>
  <w:style w:type="character" w:customStyle="1" w:styleId="FooterChar">
    <w:name w:val="Footer Char"/>
    <w:link w:val="Footer"/>
    <w:uiPriority w:val="99"/>
    <w:rsid w:val="000A5781"/>
    <w:rPr>
      <w:rFonts w:ascii="CG Times" w:hAnsi="CG Times"/>
      <w:lang w:eastAsia="en-US"/>
    </w:rPr>
  </w:style>
  <w:style w:type="character" w:customStyle="1" w:styleId="BodyTextIndent2Char">
    <w:name w:val="Body Text Indent 2 Char"/>
    <w:link w:val="BodyTextIndent2"/>
    <w:rsid w:val="000A5781"/>
    <w:rPr>
      <w:rFonts w:ascii="Arial" w:hAnsi="Arial"/>
      <w:lang w:eastAsia="en-US"/>
    </w:rPr>
  </w:style>
  <w:style w:type="character" w:customStyle="1" w:styleId="TitleChar">
    <w:name w:val="Title Char"/>
    <w:link w:val="Title"/>
    <w:rsid w:val="000A5781"/>
    <w:rPr>
      <w:rFonts w:ascii="Arial" w:hAnsi="Arial"/>
      <w:b/>
      <w:sz w:val="28"/>
      <w:lang w:eastAsia="en-US"/>
    </w:rPr>
  </w:style>
  <w:style w:type="character" w:customStyle="1" w:styleId="BodyTextChar">
    <w:name w:val="Body Text Char"/>
    <w:aliases w:val="Body Text2 Char"/>
    <w:link w:val="BodyText"/>
    <w:uiPriority w:val="99"/>
    <w:rsid w:val="000A5781"/>
    <w:rPr>
      <w:sz w:val="24"/>
      <w:lang w:eastAsia="en-US"/>
    </w:rPr>
  </w:style>
  <w:style w:type="character" w:customStyle="1" w:styleId="FootnoteTextChar">
    <w:name w:val="Footnote Text Char"/>
    <w:link w:val="FootnoteText"/>
    <w:uiPriority w:val="99"/>
    <w:rsid w:val="000A5781"/>
    <w:rPr>
      <w:rFonts w:ascii="CG Times" w:hAnsi="CG Times"/>
      <w:lang w:eastAsia="en-US"/>
    </w:rPr>
  </w:style>
  <w:style w:type="character" w:customStyle="1" w:styleId="BalloonTextChar">
    <w:name w:val="Balloon Text Char"/>
    <w:link w:val="BalloonText"/>
    <w:uiPriority w:val="99"/>
    <w:rsid w:val="000A5781"/>
    <w:rPr>
      <w:rFonts w:ascii="Tahoma" w:hAnsi="Tahoma" w:cs="Tahoma"/>
      <w:sz w:val="16"/>
      <w:szCs w:val="16"/>
      <w:lang w:eastAsia="en-US"/>
    </w:rPr>
  </w:style>
  <w:style w:type="paragraph" w:customStyle="1" w:styleId="Char0">
    <w:name w:val="Char"/>
    <w:basedOn w:val="Normal"/>
    <w:next w:val="BodyText2"/>
    <w:rsid w:val="000A5781"/>
    <w:rPr>
      <w:rFonts w:ascii="Arial" w:eastAsia="SimSun" w:hAnsi="Arial"/>
      <w:lang w:eastAsia="zh-CN"/>
    </w:rPr>
  </w:style>
  <w:style w:type="character" w:customStyle="1" w:styleId="CommentTextChar">
    <w:name w:val="Comment Text Char"/>
    <w:link w:val="CommentText"/>
    <w:uiPriority w:val="99"/>
    <w:rsid w:val="000A5781"/>
    <w:rPr>
      <w:lang w:eastAsia="en-US"/>
    </w:rPr>
  </w:style>
  <w:style w:type="character" w:customStyle="1" w:styleId="CommentSubjectChar">
    <w:name w:val="Comment Subject Char"/>
    <w:link w:val="CommentSubject"/>
    <w:uiPriority w:val="99"/>
    <w:rsid w:val="000A5781"/>
    <w:rPr>
      <w:b/>
      <w:bCs/>
      <w:lang w:eastAsia="en-US"/>
    </w:rPr>
  </w:style>
  <w:style w:type="table" w:customStyle="1" w:styleId="TableGrid1">
    <w:name w:val="Table Grid1"/>
    <w:basedOn w:val="TableNormal"/>
    <w:next w:val="TableGrid"/>
    <w:uiPriority w:val="59"/>
    <w:rsid w:val="000A578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0A5781"/>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0A5781"/>
  </w:style>
  <w:style w:type="character" w:customStyle="1" w:styleId="searchword1">
    <w:name w:val="searchword1"/>
    <w:rsid w:val="000A5781"/>
    <w:rPr>
      <w:shd w:val="clear" w:color="auto" w:fill="FFFF00"/>
    </w:rPr>
  </w:style>
  <w:style w:type="numbering" w:customStyle="1" w:styleId="NoList2">
    <w:name w:val="No List2"/>
    <w:next w:val="NoList"/>
    <w:uiPriority w:val="99"/>
    <w:semiHidden/>
    <w:unhideWhenUsed/>
    <w:rsid w:val="00720FCE"/>
  </w:style>
  <w:style w:type="table" w:customStyle="1" w:styleId="TableGrid2">
    <w:name w:val="Table Grid2"/>
    <w:basedOn w:val="TableNormal"/>
    <w:next w:val="TableGrid"/>
    <w:uiPriority w:val="59"/>
    <w:rsid w:val="00720F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F51551"/>
    <w:pPr>
      <w:spacing w:after="160" w:line="240" w:lineRule="exact"/>
    </w:pPr>
    <w:rPr>
      <w:rFonts w:ascii="Verdana" w:hAnsi="Verdana" w:cs="Verdana"/>
      <w:szCs w:val="22"/>
      <w:lang w:val="en-US" w:eastAsia="en-GB"/>
    </w:rPr>
  </w:style>
  <w:style w:type="paragraph" w:styleId="Caption">
    <w:name w:val="caption"/>
    <w:basedOn w:val="Normal"/>
    <w:next w:val="Normal"/>
    <w:unhideWhenUsed/>
    <w:qFormat/>
    <w:rsid w:val="00485B91"/>
    <w:rPr>
      <w:rFonts w:ascii="Times New Roman" w:hAnsi="Times New Roman"/>
      <w:b/>
      <w:bCs/>
      <w:lang w:eastAsia="en-GB"/>
    </w:rPr>
  </w:style>
  <w:style w:type="paragraph" w:styleId="TOCHeading">
    <w:name w:val="TOC Heading"/>
    <w:basedOn w:val="Heading1"/>
    <w:next w:val="Normal"/>
    <w:uiPriority w:val="99"/>
    <w:qFormat/>
    <w:rsid w:val="00F4491B"/>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F4491B"/>
    <w:pPr>
      <w:tabs>
        <w:tab w:val="left" w:pos="660"/>
        <w:tab w:val="right" w:pos="8305"/>
      </w:tabs>
      <w:outlineLvl w:val="1"/>
    </w:pPr>
    <w:rPr>
      <w:rFonts w:ascii="Arial" w:eastAsia="Calibri" w:hAnsi="Arial" w:cs="Arial"/>
      <w:bCs/>
      <w:noProof/>
    </w:rPr>
  </w:style>
  <w:style w:type="paragraph" w:styleId="TOC3">
    <w:name w:val="toc 3"/>
    <w:basedOn w:val="Normal"/>
    <w:next w:val="Normal"/>
    <w:autoRedefine/>
    <w:uiPriority w:val="99"/>
    <w:rsid w:val="00F4491B"/>
    <w:pPr>
      <w:spacing w:line="276" w:lineRule="auto"/>
      <w:ind w:left="220"/>
    </w:pPr>
    <w:rPr>
      <w:rFonts w:ascii="Calibri" w:eastAsia="Calibri" w:hAnsi="Calibri" w:cs="Calibri"/>
    </w:rPr>
  </w:style>
  <w:style w:type="character" w:customStyle="1" w:styleId="BodyTextNumberedChar">
    <w:name w:val="Body Text_Numbered Char"/>
    <w:link w:val="BodyTextNumbered"/>
    <w:uiPriority w:val="99"/>
    <w:locked/>
    <w:rsid w:val="00F4491B"/>
    <w:rPr>
      <w:rFonts w:ascii="Arial" w:hAnsi="Arial" w:cs="Arial"/>
      <w:sz w:val="22"/>
      <w:szCs w:val="22"/>
      <w:lang w:eastAsia="en-US"/>
    </w:rPr>
  </w:style>
  <w:style w:type="paragraph" w:customStyle="1" w:styleId="BodyTextNumbered">
    <w:name w:val="Body Text_Numbered"/>
    <w:link w:val="BodyTextNumberedChar"/>
    <w:uiPriority w:val="99"/>
    <w:rsid w:val="00F4491B"/>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F4491B"/>
    <w:pPr>
      <w:spacing w:before="100" w:beforeAutospacing="1" w:after="100" w:afterAutospacing="1"/>
    </w:pPr>
    <w:rPr>
      <w:rFonts w:ascii="Times New Roman" w:hAnsi="Times New Roman"/>
      <w:sz w:val="24"/>
      <w:szCs w:val="24"/>
      <w:lang w:eastAsia="en-GB"/>
    </w:rPr>
  </w:style>
  <w:style w:type="character" w:styleId="Strong">
    <w:name w:val="Strong"/>
    <w:uiPriority w:val="99"/>
    <w:qFormat/>
    <w:rsid w:val="00F4491B"/>
    <w:rPr>
      <w:rFonts w:cs="Times New Roman"/>
      <w:b/>
      <w:bCs/>
    </w:rPr>
  </w:style>
  <w:style w:type="paragraph" w:styleId="TOC6">
    <w:name w:val="toc 6"/>
    <w:basedOn w:val="Normal"/>
    <w:next w:val="Normal"/>
    <w:autoRedefine/>
    <w:rsid w:val="00F4491B"/>
    <w:pPr>
      <w:spacing w:line="276" w:lineRule="auto"/>
      <w:ind w:left="880"/>
    </w:pPr>
    <w:rPr>
      <w:rFonts w:ascii="Calibri" w:eastAsia="Calibri" w:hAnsi="Calibri" w:cs="Calibri"/>
    </w:rPr>
  </w:style>
  <w:style w:type="paragraph" w:styleId="TOC7">
    <w:name w:val="toc 7"/>
    <w:basedOn w:val="Normal"/>
    <w:next w:val="Normal"/>
    <w:autoRedefine/>
    <w:rsid w:val="00F4491B"/>
    <w:pPr>
      <w:spacing w:line="276" w:lineRule="auto"/>
      <w:ind w:left="1100"/>
    </w:pPr>
    <w:rPr>
      <w:rFonts w:ascii="Calibri" w:eastAsia="Calibri" w:hAnsi="Calibri" w:cs="Calibri"/>
    </w:rPr>
  </w:style>
  <w:style w:type="paragraph" w:styleId="TOC8">
    <w:name w:val="toc 8"/>
    <w:basedOn w:val="Normal"/>
    <w:next w:val="Normal"/>
    <w:autoRedefine/>
    <w:rsid w:val="00F4491B"/>
    <w:pPr>
      <w:spacing w:line="276" w:lineRule="auto"/>
      <w:ind w:left="1320"/>
    </w:pPr>
    <w:rPr>
      <w:rFonts w:ascii="Calibri" w:eastAsia="Calibri" w:hAnsi="Calibri" w:cs="Calibri"/>
    </w:rPr>
  </w:style>
  <w:style w:type="paragraph" w:styleId="TOC9">
    <w:name w:val="toc 9"/>
    <w:basedOn w:val="Normal"/>
    <w:next w:val="Normal"/>
    <w:autoRedefine/>
    <w:rsid w:val="00F4491B"/>
    <w:pPr>
      <w:spacing w:line="276" w:lineRule="auto"/>
      <w:ind w:left="1540"/>
    </w:pPr>
    <w:rPr>
      <w:rFonts w:ascii="Calibri" w:eastAsia="Calibri" w:hAnsi="Calibri" w:cs="Calibri"/>
    </w:rPr>
  </w:style>
  <w:style w:type="table" w:styleId="MediumShading2-Accent3">
    <w:name w:val="Medium Shading 2 Accent 3"/>
    <w:basedOn w:val="TableNormal"/>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F4491B"/>
    <w:pPr>
      <w:spacing w:before="120" w:after="200" w:line="276" w:lineRule="auto"/>
    </w:pPr>
    <w:rPr>
      <w:rFonts w:ascii="Cambria" w:hAnsi="Cambria"/>
      <w:b/>
      <w:bCs/>
      <w:sz w:val="24"/>
      <w:szCs w:val="24"/>
    </w:rPr>
  </w:style>
  <w:style w:type="table" w:customStyle="1" w:styleId="TableGrid11">
    <w:name w:val="Table Grid11"/>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4491B"/>
    <w:rPr>
      <w:rFonts w:ascii="Calibri" w:eastAsia="Calibri" w:hAnsi="Calibri"/>
      <w:sz w:val="22"/>
      <w:szCs w:val="22"/>
      <w:lang w:eastAsia="en-US"/>
    </w:rPr>
  </w:style>
  <w:style w:type="paragraph" w:customStyle="1" w:styleId="bullet">
    <w:name w:val="bullet"/>
    <w:basedOn w:val="ListParagraph"/>
    <w:link w:val="bulletChar"/>
    <w:qFormat/>
    <w:rsid w:val="00F4491B"/>
    <w:pPr>
      <w:numPr>
        <w:numId w:val="63"/>
      </w:numPr>
      <w:spacing w:after="200" w:line="276" w:lineRule="auto"/>
    </w:pPr>
    <w:rPr>
      <w:rFonts w:ascii="Calibri" w:eastAsia="Calibri" w:hAnsi="Calibri"/>
      <w:sz w:val="22"/>
      <w:szCs w:val="22"/>
    </w:rPr>
  </w:style>
  <w:style w:type="character" w:customStyle="1" w:styleId="bulletChar">
    <w:name w:val="bullet Char"/>
    <w:link w:val="bullet"/>
    <w:rsid w:val="00F4491B"/>
    <w:rPr>
      <w:rFonts w:ascii="Calibri" w:eastAsia="Calibri" w:hAnsi="Calibri"/>
      <w:sz w:val="22"/>
      <w:szCs w:val="22"/>
      <w:lang w:eastAsia="en-US"/>
    </w:rPr>
  </w:style>
  <w:style w:type="paragraph" w:customStyle="1" w:styleId="1NumberedHeading">
    <w:name w:val="1.  Numbered Heading"/>
    <w:next w:val="Normal"/>
    <w:link w:val="1NumberedHeadingChar"/>
    <w:qFormat/>
    <w:rsid w:val="00F4491B"/>
    <w:pPr>
      <w:numPr>
        <w:numId w:val="64"/>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F4491B"/>
    <w:pPr>
      <w:numPr>
        <w:ilvl w:val="1"/>
      </w:numPr>
      <w:spacing w:before="240"/>
      <w:ind w:left="454"/>
    </w:pPr>
    <w:rPr>
      <w:sz w:val="26"/>
      <w:szCs w:val="26"/>
      <w:lang w:val="x-none"/>
    </w:rPr>
  </w:style>
  <w:style w:type="character" w:customStyle="1" w:styleId="1NumberedHeadingChar">
    <w:name w:val="1.  Numbered Heading Char"/>
    <w:link w:val="1NumberedHeading"/>
    <w:rsid w:val="00F4491B"/>
    <w:rPr>
      <w:rFonts w:ascii="Cambria" w:hAnsi="Cambria"/>
      <w:b/>
      <w:bCs/>
      <w:color w:val="C00000"/>
      <w:sz w:val="28"/>
      <w:szCs w:val="28"/>
      <w:lang w:eastAsia="en-US"/>
    </w:rPr>
  </w:style>
  <w:style w:type="numbering" w:customStyle="1" w:styleId="NumberedHeadings">
    <w:name w:val="Numbered Headings"/>
    <w:uiPriority w:val="99"/>
    <w:rsid w:val="00F4491B"/>
    <w:pPr>
      <w:numPr>
        <w:numId w:val="64"/>
      </w:numPr>
    </w:pPr>
  </w:style>
  <w:style w:type="character" w:customStyle="1" w:styleId="2NumberedHeadingChar">
    <w:name w:val="2.  Numbered Heading Char"/>
    <w:link w:val="2NumberedHeading"/>
    <w:rsid w:val="00F4491B"/>
    <w:rPr>
      <w:rFonts w:ascii="Cambria" w:hAnsi="Cambria"/>
      <w:b/>
      <w:bCs/>
      <w:color w:val="C00000"/>
      <w:sz w:val="26"/>
      <w:szCs w:val="26"/>
      <w:lang w:val="x-none" w:eastAsia="en-US"/>
    </w:rPr>
  </w:style>
  <w:style w:type="paragraph" w:customStyle="1" w:styleId="3NumberedHeading">
    <w:name w:val="3. Numbered Heading"/>
    <w:next w:val="Normal"/>
    <w:link w:val="3NumberedHeadingChar"/>
    <w:qFormat/>
    <w:rsid w:val="00F4491B"/>
    <w:pPr>
      <w:numPr>
        <w:ilvl w:val="2"/>
        <w:numId w:val="64"/>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F4491B"/>
    <w:pPr>
      <w:numPr>
        <w:ilvl w:val="3"/>
      </w:numPr>
      <w:ind w:left="993" w:hanging="993"/>
    </w:pPr>
    <w:rPr>
      <w:sz w:val="22"/>
      <w:lang w:val="x-none"/>
    </w:rPr>
  </w:style>
  <w:style w:type="character" w:customStyle="1" w:styleId="ListParagraphChar">
    <w:name w:val="List Paragraph Char"/>
    <w:link w:val="ListParagraph"/>
    <w:uiPriority w:val="34"/>
    <w:rsid w:val="00F4491B"/>
    <w:rPr>
      <w:rFonts w:ascii="CG Times" w:hAnsi="CG Times"/>
      <w:lang w:eastAsia="en-US"/>
    </w:rPr>
  </w:style>
  <w:style w:type="character" w:customStyle="1" w:styleId="3NumberedHeadingChar">
    <w:name w:val="3. Numbered Heading Char"/>
    <w:link w:val="3NumberedHeading"/>
    <w:rsid w:val="00F4491B"/>
    <w:rPr>
      <w:rFonts w:ascii="Cambria" w:hAnsi="Cambria"/>
      <w:b/>
      <w:bCs/>
      <w:color w:val="C00000"/>
      <w:sz w:val="26"/>
      <w:szCs w:val="26"/>
      <w:lang w:eastAsia="en-US"/>
    </w:rPr>
  </w:style>
  <w:style w:type="paragraph" w:customStyle="1" w:styleId="Pa0">
    <w:name w:val="Pa0"/>
    <w:basedOn w:val="Normal"/>
    <w:next w:val="Normal"/>
    <w:uiPriority w:val="99"/>
    <w:rsid w:val="00F4491B"/>
    <w:pPr>
      <w:autoSpaceDE w:val="0"/>
      <w:autoSpaceDN w:val="0"/>
      <w:adjustRightInd w:val="0"/>
      <w:spacing w:line="241" w:lineRule="atLeast"/>
    </w:pPr>
    <w:rPr>
      <w:rFonts w:ascii="Frutiger 55 Roman" w:eastAsia="Calibri" w:hAnsi="Frutiger 55 Roman"/>
      <w:sz w:val="24"/>
      <w:szCs w:val="24"/>
    </w:rPr>
  </w:style>
  <w:style w:type="character" w:customStyle="1" w:styleId="A17">
    <w:name w:val="A17"/>
    <w:uiPriority w:val="99"/>
    <w:rsid w:val="00F4491B"/>
    <w:rPr>
      <w:rFonts w:cs="Frutiger 55 Roman"/>
      <w:i/>
      <w:iCs/>
      <w:color w:val="000000"/>
      <w:sz w:val="25"/>
      <w:szCs w:val="25"/>
    </w:rPr>
  </w:style>
  <w:style w:type="character" w:customStyle="1" w:styleId="tgc">
    <w:name w:val="_tgc"/>
    <w:rsid w:val="00F4491B"/>
  </w:style>
  <w:style w:type="character" w:customStyle="1" w:styleId="apple-converted-space">
    <w:name w:val="apple-converted-space"/>
    <w:rsid w:val="00F4491B"/>
  </w:style>
  <w:style w:type="table" w:customStyle="1" w:styleId="TableGrid13">
    <w:name w:val="Table Grid13"/>
    <w:basedOn w:val="TableNormal"/>
    <w:next w:val="TableGrid"/>
    <w:uiPriority w:val="59"/>
    <w:rsid w:val="00A84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oa heading" w:uiPriority="99"/>
    <w:lsdException w:name="Title" w:qFormat="1"/>
    <w:lsdException w:name="Body Text" w:uiPriority="99"/>
    <w:lsdException w:name="Subtitle" w:qFormat="1"/>
    <w:lsdException w:name="Hyperlink" w:uiPriority="99"/>
    <w:lsdException w:name="FollowedHyperlink" w:uiPriority="99"/>
    <w:lsdException w:name="Strong" w:uiPriority="99"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074EA9"/>
    <w:rPr>
      <w:rFonts w:ascii="CG Times" w:hAnsi="CG Times"/>
      <w:lang w:eastAsia="en-US"/>
    </w:rPr>
  </w:style>
  <w:style w:type="paragraph" w:styleId="Heading1">
    <w:name w:val="heading 1"/>
    <w:aliases w:val="h1"/>
    <w:basedOn w:val="Normal"/>
    <w:next w:val="Normal"/>
    <w:link w:val="Heading1Char"/>
    <w:uiPriority w:val="99"/>
    <w:qFormat/>
    <w:rsid w:val="00E17448"/>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uiPriority w:val="99"/>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99"/>
    <w:qFormat/>
    <w:rsid w:val="00E17448"/>
    <w:pPr>
      <w:keepNext/>
      <w:jc w:val="both"/>
      <w:outlineLvl w:val="2"/>
    </w:pPr>
    <w:rPr>
      <w:rFonts w:ascii="Arial" w:hAnsi="Arial"/>
      <w:u w:val="single"/>
    </w:rPr>
  </w:style>
  <w:style w:type="paragraph" w:styleId="Heading4">
    <w:name w:val="heading 4"/>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link w:val="BodyText2Char"/>
    <w:rsid w:val="00E17448"/>
    <w:pPr>
      <w:ind w:left="1418" w:hanging="698"/>
    </w:pPr>
    <w:rPr>
      <w:rFonts w:ascii="Times New Roman" w:hAnsi="Times New Roman"/>
      <w:sz w:val="24"/>
    </w:rPr>
  </w:style>
  <w:style w:type="paragraph" w:styleId="BodyText">
    <w:name w:val="Body Text"/>
    <w:aliases w:val="Body Text2"/>
    <w:basedOn w:val="Normal"/>
    <w:link w:val="BodyTextChar"/>
    <w:uiPriority w:val="99"/>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5"/>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6"/>
      </w:numPr>
      <w:tabs>
        <w:tab w:val="clear" w:pos="851"/>
        <w:tab w:val="num" w:pos="420"/>
      </w:tabs>
      <w:ind w:left="420" w:hanging="420"/>
    </w:pPr>
  </w:style>
  <w:style w:type="paragraph" w:customStyle="1" w:styleId="Bullet2">
    <w:name w:val="Bullet 2"/>
    <w:basedOn w:val="Body2"/>
    <w:rsid w:val="00E17448"/>
    <w:pPr>
      <w:numPr>
        <w:ilvl w:val="1"/>
        <w:numId w:val="6"/>
      </w:numPr>
      <w:tabs>
        <w:tab w:val="clear" w:pos="1843"/>
        <w:tab w:val="num" w:pos="1140"/>
      </w:tabs>
      <w:ind w:left="1140" w:hanging="420"/>
    </w:pPr>
  </w:style>
  <w:style w:type="paragraph" w:customStyle="1" w:styleId="Bullet3">
    <w:name w:val="Bullet 3"/>
    <w:basedOn w:val="Body3"/>
    <w:rsid w:val="00E17448"/>
    <w:pPr>
      <w:numPr>
        <w:ilvl w:val="2"/>
        <w:numId w:val="6"/>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rsid w:val="00E17448"/>
    <w:pPr>
      <w:numPr>
        <w:numId w:val="7"/>
      </w:numPr>
      <w:tabs>
        <w:tab w:val="clear" w:pos="851"/>
        <w:tab w:val="num" w:pos="720"/>
      </w:tabs>
      <w:ind w:left="720" w:hanging="720"/>
    </w:pPr>
  </w:style>
  <w:style w:type="paragraph" w:customStyle="1" w:styleId="Rule1">
    <w:name w:val="Rule 1"/>
    <w:basedOn w:val="Body"/>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9"/>
      </w:numPr>
      <w:tabs>
        <w:tab w:val="clear" w:pos="1077"/>
        <w:tab w:val="num" w:pos="720"/>
      </w:tabs>
      <w:ind w:left="720" w:hanging="720"/>
    </w:pPr>
  </w:style>
  <w:style w:type="paragraph" w:customStyle="1" w:styleId="Rule3">
    <w:name w:val="Rule 3"/>
    <w:basedOn w:val="Body3"/>
    <w:semiHidden/>
    <w:rsid w:val="00E17448"/>
    <w:pPr>
      <w:numPr>
        <w:ilvl w:val="2"/>
        <w:numId w:val="9"/>
      </w:numPr>
      <w:tabs>
        <w:tab w:val="clear" w:pos="2211"/>
        <w:tab w:val="num" w:pos="720"/>
      </w:tabs>
      <w:ind w:left="720" w:hanging="720"/>
    </w:pPr>
  </w:style>
  <w:style w:type="paragraph" w:customStyle="1" w:styleId="Rule4">
    <w:name w:val="Rule 4"/>
    <w:basedOn w:val="Body4"/>
    <w:semiHidden/>
    <w:rsid w:val="00E17448"/>
    <w:pPr>
      <w:numPr>
        <w:ilvl w:val="3"/>
        <w:numId w:val="9"/>
      </w:numPr>
      <w:tabs>
        <w:tab w:val="clear" w:pos="3686"/>
        <w:tab w:val="num" w:pos="720"/>
      </w:tabs>
      <w:ind w:left="720" w:hanging="720"/>
    </w:pPr>
  </w:style>
  <w:style w:type="paragraph" w:customStyle="1" w:styleId="Rule5">
    <w:name w:val="Rule 5"/>
    <w:basedOn w:val="Body5"/>
    <w:semiHidden/>
    <w:rsid w:val="00E17448"/>
    <w:pPr>
      <w:numPr>
        <w:ilvl w:val="4"/>
        <w:numId w:val="9"/>
      </w:numPr>
      <w:tabs>
        <w:tab w:val="clear" w:pos="3686"/>
        <w:tab w:val="num" w:pos="1080"/>
      </w:tabs>
      <w:ind w:left="1080" w:hanging="1080"/>
    </w:pPr>
  </w:style>
  <w:style w:type="paragraph" w:customStyle="1" w:styleId="Schedule">
    <w:name w:val="Schedule"/>
    <w:basedOn w:val="Normal"/>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10"/>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AA5D10"/>
    <w:pPr>
      <w:spacing w:after="240"/>
      <w:ind w:left="709" w:hanging="709"/>
    </w:pPr>
    <w:rPr>
      <w:rFonts w:ascii="Arial" w:hAnsi="Arial" w:cs="Arial"/>
      <w:sz w:val="24"/>
      <w:szCs w:val="24"/>
      <w:lang w:val="en-US" w:eastAsia="en-GB"/>
    </w:rPr>
  </w:style>
  <w:style w:type="table" w:styleId="TableGrid">
    <w:name w:val="Table Grid"/>
    <w:basedOn w:val="TableNormal"/>
    <w:uiPriority w:val="59"/>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uiPriority w:val="99"/>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ilvl w:val="2"/>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6"/>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6"/>
      </w:numPr>
      <w:spacing w:before="120" w:after="120"/>
      <w:jc w:val="both"/>
      <w:outlineLvl w:val="1"/>
    </w:pPr>
    <w:rPr>
      <w:rFonts w:ascii="Arial" w:hAnsi="Arial"/>
      <w:sz w:val="24"/>
    </w:rPr>
  </w:style>
  <w:style w:type="paragraph" w:customStyle="1" w:styleId="A3">
    <w:name w:val="A3"/>
    <w:basedOn w:val="Normal"/>
    <w:rsid w:val="004459A5"/>
    <w:pPr>
      <w:numPr>
        <w:ilvl w:val="2"/>
        <w:numId w:val="16"/>
      </w:numPr>
      <w:spacing w:before="120" w:after="120"/>
      <w:jc w:val="both"/>
      <w:outlineLvl w:val="2"/>
    </w:pPr>
    <w:rPr>
      <w:rFonts w:ascii="Arial" w:hAnsi="Arial"/>
      <w:sz w:val="24"/>
    </w:rPr>
  </w:style>
  <w:style w:type="paragraph" w:customStyle="1" w:styleId="A4">
    <w:name w:val="A4"/>
    <w:basedOn w:val="Normal"/>
    <w:rsid w:val="004459A5"/>
    <w:pPr>
      <w:numPr>
        <w:ilvl w:val="3"/>
        <w:numId w:val="16"/>
      </w:numPr>
      <w:spacing w:before="120" w:after="120"/>
      <w:jc w:val="both"/>
      <w:outlineLvl w:val="3"/>
    </w:pPr>
    <w:rPr>
      <w:rFonts w:ascii="Arial" w:hAnsi="Arial"/>
      <w:sz w:val="24"/>
    </w:rPr>
  </w:style>
  <w:style w:type="paragraph" w:customStyle="1" w:styleId="A5">
    <w:name w:val="A5"/>
    <w:basedOn w:val="Normal"/>
    <w:rsid w:val="004459A5"/>
    <w:pPr>
      <w:numPr>
        <w:ilvl w:val="4"/>
        <w:numId w:val="16"/>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uiPriority w:val="99"/>
    <w:rsid w:val="004459A5"/>
    <w:rPr>
      <w:rFonts w:ascii="Times New Roman" w:hAnsi="Times New Roman"/>
    </w:rPr>
  </w:style>
  <w:style w:type="paragraph" w:styleId="CommentSubject">
    <w:name w:val="annotation subject"/>
    <w:basedOn w:val="CommentText"/>
    <w:next w:val="CommentText"/>
    <w:link w:val="CommentSubjectChar"/>
    <w:uiPriority w:val="99"/>
    <w:rsid w:val="004459A5"/>
    <w:rPr>
      <w:b/>
      <w:bCs/>
    </w:rPr>
  </w:style>
  <w:style w:type="numbering" w:customStyle="1" w:styleId="NoList1">
    <w:name w:val="No List1"/>
    <w:next w:val="NoList"/>
    <w:uiPriority w:val="99"/>
    <w:semiHidden/>
    <w:rsid w:val="00263C9E"/>
  </w:style>
  <w:style w:type="character" w:styleId="CommentReference">
    <w:name w:val="annotation reference"/>
    <w:uiPriority w:val="99"/>
    <w:rsid w:val="00263C9E"/>
    <w:rPr>
      <w:sz w:val="16"/>
      <w:szCs w:val="16"/>
    </w:rPr>
  </w:style>
  <w:style w:type="character" w:customStyle="1" w:styleId="BodyTextIndent3Char">
    <w:name w:val="Body Text Indent 3 Char"/>
    <w:link w:val="BodyTextIndent3"/>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PlainText">
    <w:name w:val="Plain Text"/>
    <w:basedOn w:val="Normal"/>
    <w:rsid w:val="00494F5F"/>
    <w:rPr>
      <w:rFonts w:ascii="Courier New" w:eastAsia="Times" w:hAnsi="Courier New"/>
      <w:lang w:eastAsia="en-GB"/>
    </w:rPr>
  </w:style>
  <w:style w:type="paragraph" w:styleId="TOC4">
    <w:name w:val="toc 4"/>
    <w:basedOn w:val="Normal"/>
    <w:next w:val="Normal"/>
    <w:autoRedefine/>
    <w:rsid w:val="00BA4380"/>
  </w:style>
  <w:style w:type="character" w:customStyle="1" w:styleId="Heading1Char">
    <w:name w:val="Heading 1 Char"/>
    <w:aliases w:val="h1 Char"/>
    <w:link w:val="Heading1"/>
    <w:uiPriority w:val="99"/>
    <w:rsid w:val="00953446"/>
    <w:rPr>
      <w:sz w:val="24"/>
      <w:lang w:eastAsia="en-US"/>
    </w:rPr>
  </w:style>
  <w:style w:type="character" w:styleId="Emphasis">
    <w:name w:val="Emphasis"/>
    <w:uiPriority w:val="20"/>
    <w:qFormat/>
    <w:rsid w:val="00C01E03"/>
    <w:rPr>
      <w:i/>
      <w:iCs/>
    </w:rPr>
  </w:style>
  <w:style w:type="character" w:customStyle="1" w:styleId="HeaderChar">
    <w:name w:val="Header Char"/>
    <w:link w:val="Header"/>
    <w:uiPriority w:val="99"/>
    <w:locked/>
    <w:rsid w:val="00E802BF"/>
    <w:rPr>
      <w:rFonts w:ascii="CG Times" w:hAnsi="CG Times"/>
      <w:lang w:eastAsia="en-US"/>
    </w:rPr>
  </w:style>
  <w:style w:type="paragraph" w:styleId="Revision">
    <w:name w:val="Revision"/>
    <w:hidden/>
    <w:uiPriority w:val="99"/>
    <w:semiHidden/>
    <w:rsid w:val="004E18E7"/>
    <w:rPr>
      <w:rFonts w:ascii="CG Times" w:hAnsi="CG Times"/>
      <w:lang w:eastAsia="en-US"/>
    </w:rPr>
  </w:style>
  <w:style w:type="character" w:customStyle="1" w:styleId="BodyText3Char">
    <w:name w:val="Body Text 3 Char"/>
    <w:link w:val="BodyText3"/>
    <w:rsid w:val="008755EE"/>
    <w:rPr>
      <w:rFonts w:ascii="Arial" w:hAnsi="Arial"/>
      <w:sz w:val="22"/>
      <w:lang w:eastAsia="en-US"/>
    </w:rPr>
  </w:style>
  <w:style w:type="paragraph" w:styleId="ListParagraph">
    <w:name w:val="List Paragraph"/>
    <w:basedOn w:val="Normal"/>
    <w:link w:val="ListParagraphChar"/>
    <w:uiPriority w:val="34"/>
    <w:qFormat/>
    <w:rsid w:val="00DC7680"/>
    <w:pPr>
      <w:ind w:left="720"/>
      <w:contextualSpacing/>
    </w:pPr>
  </w:style>
  <w:style w:type="character" w:customStyle="1" w:styleId="BodyTextIndentChar">
    <w:name w:val="Body Text Indent Char"/>
    <w:link w:val="BodyTextIndent"/>
    <w:rsid w:val="009739A0"/>
    <w:rPr>
      <w:rFonts w:ascii="Arial" w:hAnsi="Arial"/>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uiPriority w:val="99"/>
    <w:rsid w:val="000A5781"/>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99"/>
    <w:rsid w:val="000A5781"/>
    <w:rPr>
      <w:rFonts w:ascii="Arial" w:hAnsi="Arial"/>
      <w:u w:val="single"/>
      <w:lang w:eastAsia="en-US"/>
    </w:rPr>
  </w:style>
  <w:style w:type="character" w:customStyle="1" w:styleId="Heading4Char">
    <w:name w:val="Heading 4 Char"/>
    <w:link w:val="Heading4"/>
    <w:rsid w:val="000A5781"/>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0A5781"/>
    <w:rPr>
      <w:rFonts w:ascii="CG Times" w:hAnsi="CG Times"/>
      <w:b/>
      <w:lang w:eastAsia="en-US"/>
    </w:rPr>
  </w:style>
  <w:style w:type="character" w:customStyle="1" w:styleId="Heading6Char">
    <w:name w:val="Heading 6 Char"/>
    <w:link w:val="Heading6"/>
    <w:rsid w:val="000A5781"/>
    <w:rPr>
      <w:rFonts w:ascii="CG Times" w:hAnsi="CG Times"/>
      <w:u w:val="single"/>
      <w:lang w:eastAsia="en-US"/>
    </w:rPr>
  </w:style>
  <w:style w:type="character" w:customStyle="1" w:styleId="Heading7Char">
    <w:name w:val="Heading 7 Char"/>
    <w:link w:val="Heading7"/>
    <w:rsid w:val="000A5781"/>
    <w:rPr>
      <w:rFonts w:ascii="CG Times" w:hAnsi="CG Times"/>
      <w:i/>
      <w:lang w:eastAsia="en-US"/>
    </w:rPr>
  </w:style>
  <w:style w:type="character" w:customStyle="1" w:styleId="Heading8Char">
    <w:name w:val="Heading 8 Char"/>
    <w:link w:val="Heading8"/>
    <w:rsid w:val="000A5781"/>
    <w:rPr>
      <w:rFonts w:ascii="CG Times" w:hAnsi="CG Times"/>
      <w:i/>
      <w:lang w:eastAsia="en-US"/>
    </w:rPr>
  </w:style>
  <w:style w:type="character" w:customStyle="1" w:styleId="Heading9Char">
    <w:name w:val="Heading 9 Char"/>
    <w:link w:val="Heading9"/>
    <w:rsid w:val="000A5781"/>
    <w:rPr>
      <w:rFonts w:ascii="CG Times" w:hAnsi="CG Times"/>
      <w:i/>
      <w:lang w:eastAsia="en-US"/>
    </w:rPr>
  </w:style>
  <w:style w:type="character" w:customStyle="1" w:styleId="BodyText2Char">
    <w:name w:val="Body Text 2 Char"/>
    <w:link w:val="BodyText2"/>
    <w:rsid w:val="000A5781"/>
    <w:rPr>
      <w:sz w:val="24"/>
      <w:lang w:eastAsia="en-US"/>
    </w:rPr>
  </w:style>
  <w:style w:type="character" w:customStyle="1" w:styleId="FooterChar">
    <w:name w:val="Footer Char"/>
    <w:link w:val="Footer"/>
    <w:uiPriority w:val="99"/>
    <w:rsid w:val="000A5781"/>
    <w:rPr>
      <w:rFonts w:ascii="CG Times" w:hAnsi="CG Times"/>
      <w:lang w:eastAsia="en-US"/>
    </w:rPr>
  </w:style>
  <w:style w:type="character" w:customStyle="1" w:styleId="BodyTextIndent2Char">
    <w:name w:val="Body Text Indent 2 Char"/>
    <w:link w:val="BodyTextIndent2"/>
    <w:rsid w:val="000A5781"/>
    <w:rPr>
      <w:rFonts w:ascii="Arial" w:hAnsi="Arial"/>
      <w:lang w:eastAsia="en-US"/>
    </w:rPr>
  </w:style>
  <w:style w:type="character" w:customStyle="1" w:styleId="TitleChar">
    <w:name w:val="Title Char"/>
    <w:link w:val="Title"/>
    <w:rsid w:val="000A5781"/>
    <w:rPr>
      <w:rFonts w:ascii="Arial" w:hAnsi="Arial"/>
      <w:b/>
      <w:sz w:val="28"/>
      <w:lang w:eastAsia="en-US"/>
    </w:rPr>
  </w:style>
  <w:style w:type="character" w:customStyle="1" w:styleId="BodyTextChar">
    <w:name w:val="Body Text Char"/>
    <w:aliases w:val="Body Text2 Char"/>
    <w:link w:val="BodyText"/>
    <w:uiPriority w:val="99"/>
    <w:rsid w:val="000A5781"/>
    <w:rPr>
      <w:sz w:val="24"/>
      <w:lang w:eastAsia="en-US"/>
    </w:rPr>
  </w:style>
  <w:style w:type="character" w:customStyle="1" w:styleId="FootnoteTextChar">
    <w:name w:val="Footnote Text Char"/>
    <w:link w:val="FootnoteText"/>
    <w:uiPriority w:val="99"/>
    <w:rsid w:val="000A5781"/>
    <w:rPr>
      <w:rFonts w:ascii="CG Times" w:hAnsi="CG Times"/>
      <w:lang w:eastAsia="en-US"/>
    </w:rPr>
  </w:style>
  <w:style w:type="character" w:customStyle="1" w:styleId="BalloonTextChar">
    <w:name w:val="Balloon Text Char"/>
    <w:link w:val="BalloonText"/>
    <w:uiPriority w:val="99"/>
    <w:rsid w:val="000A5781"/>
    <w:rPr>
      <w:rFonts w:ascii="Tahoma" w:hAnsi="Tahoma" w:cs="Tahoma"/>
      <w:sz w:val="16"/>
      <w:szCs w:val="16"/>
      <w:lang w:eastAsia="en-US"/>
    </w:rPr>
  </w:style>
  <w:style w:type="paragraph" w:customStyle="1" w:styleId="Char0">
    <w:name w:val="Char"/>
    <w:basedOn w:val="Normal"/>
    <w:next w:val="BodyText2"/>
    <w:rsid w:val="000A5781"/>
    <w:rPr>
      <w:rFonts w:ascii="Arial" w:eastAsia="SimSun" w:hAnsi="Arial"/>
      <w:lang w:eastAsia="zh-CN"/>
    </w:rPr>
  </w:style>
  <w:style w:type="character" w:customStyle="1" w:styleId="CommentTextChar">
    <w:name w:val="Comment Text Char"/>
    <w:link w:val="CommentText"/>
    <w:uiPriority w:val="99"/>
    <w:rsid w:val="000A5781"/>
    <w:rPr>
      <w:lang w:eastAsia="en-US"/>
    </w:rPr>
  </w:style>
  <w:style w:type="character" w:customStyle="1" w:styleId="CommentSubjectChar">
    <w:name w:val="Comment Subject Char"/>
    <w:link w:val="CommentSubject"/>
    <w:uiPriority w:val="99"/>
    <w:rsid w:val="000A5781"/>
    <w:rPr>
      <w:b/>
      <w:bCs/>
      <w:lang w:eastAsia="en-US"/>
    </w:rPr>
  </w:style>
  <w:style w:type="table" w:customStyle="1" w:styleId="TableGrid1">
    <w:name w:val="Table Grid1"/>
    <w:basedOn w:val="TableNormal"/>
    <w:next w:val="TableGrid"/>
    <w:uiPriority w:val="59"/>
    <w:rsid w:val="000A578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0A5781"/>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0A5781"/>
  </w:style>
  <w:style w:type="character" w:customStyle="1" w:styleId="searchword1">
    <w:name w:val="searchword1"/>
    <w:rsid w:val="000A5781"/>
    <w:rPr>
      <w:shd w:val="clear" w:color="auto" w:fill="FFFF00"/>
    </w:rPr>
  </w:style>
  <w:style w:type="numbering" w:customStyle="1" w:styleId="NoList2">
    <w:name w:val="No List2"/>
    <w:next w:val="NoList"/>
    <w:uiPriority w:val="99"/>
    <w:semiHidden/>
    <w:unhideWhenUsed/>
    <w:rsid w:val="00720FCE"/>
  </w:style>
  <w:style w:type="table" w:customStyle="1" w:styleId="TableGrid2">
    <w:name w:val="Table Grid2"/>
    <w:basedOn w:val="TableNormal"/>
    <w:next w:val="TableGrid"/>
    <w:uiPriority w:val="59"/>
    <w:rsid w:val="00720F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F51551"/>
    <w:pPr>
      <w:spacing w:after="160" w:line="240" w:lineRule="exact"/>
    </w:pPr>
    <w:rPr>
      <w:rFonts w:ascii="Verdana" w:hAnsi="Verdana" w:cs="Verdana"/>
      <w:szCs w:val="22"/>
      <w:lang w:val="en-US" w:eastAsia="en-GB"/>
    </w:rPr>
  </w:style>
  <w:style w:type="paragraph" w:styleId="Caption">
    <w:name w:val="caption"/>
    <w:basedOn w:val="Normal"/>
    <w:next w:val="Normal"/>
    <w:unhideWhenUsed/>
    <w:qFormat/>
    <w:rsid w:val="00485B91"/>
    <w:rPr>
      <w:rFonts w:ascii="Times New Roman" w:hAnsi="Times New Roman"/>
      <w:b/>
      <w:bCs/>
      <w:lang w:eastAsia="en-GB"/>
    </w:rPr>
  </w:style>
  <w:style w:type="paragraph" w:styleId="TOCHeading">
    <w:name w:val="TOC Heading"/>
    <w:basedOn w:val="Heading1"/>
    <w:next w:val="Normal"/>
    <w:uiPriority w:val="99"/>
    <w:qFormat/>
    <w:rsid w:val="00F4491B"/>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F4491B"/>
    <w:pPr>
      <w:tabs>
        <w:tab w:val="left" w:pos="660"/>
        <w:tab w:val="right" w:pos="8305"/>
      </w:tabs>
      <w:outlineLvl w:val="1"/>
    </w:pPr>
    <w:rPr>
      <w:rFonts w:ascii="Arial" w:eastAsia="Calibri" w:hAnsi="Arial" w:cs="Arial"/>
      <w:bCs/>
      <w:noProof/>
    </w:rPr>
  </w:style>
  <w:style w:type="paragraph" w:styleId="TOC3">
    <w:name w:val="toc 3"/>
    <w:basedOn w:val="Normal"/>
    <w:next w:val="Normal"/>
    <w:autoRedefine/>
    <w:uiPriority w:val="99"/>
    <w:rsid w:val="00F4491B"/>
    <w:pPr>
      <w:spacing w:line="276" w:lineRule="auto"/>
      <w:ind w:left="220"/>
    </w:pPr>
    <w:rPr>
      <w:rFonts w:ascii="Calibri" w:eastAsia="Calibri" w:hAnsi="Calibri" w:cs="Calibri"/>
    </w:rPr>
  </w:style>
  <w:style w:type="character" w:customStyle="1" w:styleId="BodyTextNumberedChar">
    <w:name w:val="Body Text_Numbered Char"/>
    <w:link w:val="BodyTextNumbered"/>
    <w:uiPriority w:val="99"/>
    <w:locked/>
    <w:rsid w:val="00F4491B"/>
    <w:rPr>
      <w:rFonts w:ascii="Arial" w:hAnsi="Arial" w:cs="Arial"/>
      <w:sz w:val="22"/>
      <w:szCs w:val="22"/>
      <w:lang w:eastAsia="en-US"/>
    </w:rPr>
  </w:style>
  <w:style w:type="paragraph" w:customStyle="1" w:styleId="BodyTextNumbered">
    <w:name w:val="Body Text_Numbered"/>
    <w:link w:val="BodyTextNumberedChar"/>
    <w:uiPriority w:val="99"/>
    <w:rsid w:val="00F4491B"/>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F4491B"/>
    <w:pPr>
      <w:spacing w:before="100" w:beforeAutospacing="1" w:after="100" w:afterAutospacing="1"/>
    </w:pPr>
    <w:rPr>
      <w:rFonts w:ascii="Times New Roman" w:hAnsi="Times New Roman"/>
      <w:sz w:val="24"/>
      <w:szCs w:val="24"/>
      <w:lang w:eastAsia="en-GB"/>
    </w:rPr>
  </w:style>
  <w:style w:type="character" w:styleId="Strong">
    <w:name w:val="Strong"/>
    <w:uiPriority w:val="99"/>
    <w:qFormat/>
    <w:rsid w:val="00F4491B"/>
    <w:rPr>
      <w:rFonts w:cs="Times New Roman"/>
      <w:b/>
      <w:bCs/>
    </w:rPr>
  </w:style>
  <w:style w:type="paragraph" w:styleId="TOC6">
    <w:name w:val="toc 6"/>
    <w:basedOn w:val="Normal"/>
    <w:next w:val="Normal"/>
    <w:autoRedefine/>
    <w:rsid w:val="00F4491B"/>
    <w:pPr>
      <w:spacing w:line="276" w:lineRule="auto"/>
      <w:ind w:left="880"/>
    </w:pPr>
    <w:rPr>
      <w:rFonts w:ascii="Calibri" w:eastAsia="Calibri" w:hAnsi="Calibri" w:cs="Calibri"/>
    </w:rPr>
  </w:style>
  <w:style w:type="paragraph" w:styleId="TOC7">
    <w:name w:val="toc 7"/>
    <w:basedOn w:val="Normal"/>
    <w:next w:val="Normal"/>
    <w:autoRedefine/>
    <w:rsid w:val="00F4491B"/>
    <w:pPr>
      <w:spacing w:line="276" w:lineRule="auto"/>
      <w:ind w:left="1100"/>
    </w:pPr>
    <w:rPr>
      <w:rFonts w:ascii="Calibri" w:eastAsia="Calibri" w:hAnsi="Calibri" w:cs="Calibri"/>
    </w:rPr>
  </w:style>
  <w:style w:type="paragraph" w:styleId="TOC8">
    <w:name w:val="toc 8"/>
    <w:basedOn w:val="Normal"/>
    <w:next w:val="Normal"/>
    <w:autoRedefine/>
    <w:rsid w:val="00F4491B"/>
    <w:pPr>
      <w:spacing w:line="276" w:lineRule="auto"/>
      <w:ind w:left="1320"/>
    </w:pPr>
    <w:rPr>
      <w:rFonts w:ascii="Calibri" w:eastAsia="Calibri" w:hAnsi="Calibri" w:cs="Calibri"/>
    </w:rPr>
  </w:style>
  <w:style w:type="paragraph" w:styleId="TOC9">
    <w:name w:val="toc 9"/>
    <w:basedOn w:val="Normal"/>
    <w:next w:val="Normal"/>
    <w:autoRedefine/>
    <w:rsid w:val="00F4491B"/>
    <w:pPr>
      <w:spacing w:line="276" w:lineRule="auto"/>
      <w:ind w:left="1540"/>
    </w:pPr>
    <w:rPr>
      <w:rFonts w:ascii="Calibri" w:eastAsia="Calibri" w:hAnsi="Calibri" w:cs="Calibri"/>
    </w:rPr>
  </w:style>
  <w:style w:type="table" w:styleId="MediumShading2-Accent3">
    <w:name w:val="Medium Shading 2 Accent 3"/>
    <w:basedOn w:val="TableNormal"/>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F4491B"/>
    <w:pPr>
      <w:spacing w:before="120" w:after="200" w:line="276" w:lineRule="auto"/>
    </w:pPr>
    <w:rPr>
      <w:rFonts w:ascii="Cambria" w:hAnsi="Cambria"/>
      <w:b/>
      <w:bCs/>
      <w:sz w:val="24"/>
      <w:szCs w:val="24"/>
    </w:rPr>
  </w:style>
  <w:style w:type="table" w:customStyle="1" w:styleId="TableGrid11">
    <w:name w:val="Table Grid11"/>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4491B"/>
    <w:rPr>
      <w:rFonts w:ascii="Calibri" w:eastAsia="Calibri" w:hAnsi="Calibri"/>
      <w:sz w:val="22"/>
      <w:szCs w:val="22"/>
      <w:lang w:eastAsia="en-US"/>
    </w:rPr>
  </w:style>
  <w:style w:type="paragraph" w:customStyle="1" w:styleId="bullet">
    <w:name w:val="bullet"/>
    <w:basedOn w:val="ListParagraph"/>
    <w:link w:val="bulletChar"/>
    <w:qFormat/>
    <w:rsid w:val="00F4491B"/>
    <w:pPr>
      <w:numPr>
        <w:numId w:val="63"/>
      </w:numPr>
      <w:spacing w:after="200" w:line="276" w:lineRule="auto"/>
    </w:pPr>
    <w:rPr>
      <w:rFonts w:ascii="Calibri" w:eastAsia="Calibri" w:hAnsi="Calibri"/>
      <w:sz w:val="22"/>
      <w:szCs w:val="22"/>
    </w:rPr>
  </w:style>
  <w:style w:type="character" w:customStyle="1" w:styleId="bulletChar">
    <w:name w:val="bullet Char"/>
    <w:link w:val="bullet"/>
    <w:rsid w:val="00F4491B"/>
    <w:rPr>
      <w:rFonts w:ascii="Calibri" w:eastAsia="Calibri" w:hAnsi="Calibri"/>
      <w:sz w:val="22"/>
      <w:szCs w:val="22"/>
      <w:lang w:eastAsia="en-US"/>
    </w:rPr>
  </w:style>
  <w:style w:type="paragraph" w:customStyle="1" w:styleId="1NumberedHeading">
    <w:name w:val="1.  Numbered Heading"/>
    <w:next w:val="Normal"/>
    <w:link w:val="1NumberedHeadingChar"/>
    <w:qFormat/>
    <w:rsid w:val="00F4491B"/>
    <w:pPr>
      <w:numPr>
        <w:numId w:val="64"/>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F4491B"/>
    <w:pPr>
      <w:numPr>
        <w:ilvl w:val="1"/>
      </w:numPr>
      <w:spacing w:before="240"/>
      <w:ind w:left="454"/>
    </w:pPr>
    <w:rPr>
      <w:sz w:val="26"/>
      <w:szCs w:val="26"/>
      <w:lang w:val="x-none"/>
    </w:rPr>
  </w:style>
  <w:style w:type="character" w:customStyle="1" w:styleId="1NumberedHeadingChar">
    <w:name w:val="1.  Numbered Heading Char"/>
    <w:link w:val="1NumberedHeading"/>
    <w:rsid w:val="00F4491B"/>
    <w:rPr>
      <w:rFonts w:ascii="Cambria" w:hAnsi="Cambria"/>
      <w:b/>
      <w:bCs/>
      <w:color w:val="C00000"/>
      <w:sz w:val="28"/>
      <w:szCs w:val="28"/>
      <w:lang w:eastAsia="en-US"/>
    </w:rPr>
  </w:style>
  <w:style w:type="numbering" w:customStyle="1" w:styleId="NumberedHeadings">
    <w:name w:val="Numbered Headings"/>
    <w:uiPriority w:val="99"/>
    <w:rsid w:val="00F4491B"/>
    <w:pPr>
      <w:numPr>
        <w:numId w:val="64"/>
      </w:numPr>
    </w:pPr>
  </w:style>
  <w:style w:type="character" w:customStyle="1" w:styleId="2NumberedHeadingChar">
    <w:name w:val="2.  Numbered Heading Char"/>
    <w:link w:val="2NumberedHeading"/>
    <w:rsid w:val="00F4491B"/>
    <w:rPr>
      <w:rFonts w:ascii="Cambria" w:hAnsi="Cambria"/>
      <w:b/>
      <w:bCs/>
      <w:color w:val="C00000"/>
      <w:sz w:val="26"/>
      <w:szCs w:val="26"/>
      <w:lang w:val="x-none" w:eastAsia="en-US"/>
    </w:rPr>
  </w:style>
  <w:style w:type="paragraph" w:customStyle="1" w:styleId="3NumberedHeading">
    <w:name w:val="3. Numbered Heading"/>
    <w:next w:val="Normal"/>
    <w:link w:val="3NumberedHeadingChar"/>
    <w:qFormat/>
    <w:rsid w:val="00F4491B"/>
    <w:pPr>
      <w:numPr>
        <w:ilvl w:val="2"/>
        <w:numId w:val="64"/>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F4491B"/>
    <w:pPr>
      <w:numPr>
        <w:ilvl w:val="3"/>
      </w:numPr>
      <w:ind w:left="993" w:hanging="993"/>
    </w:pPr>
    <w:rPr>
      <w:sz w:val="22"/>
      <w:lang w:val="x-none"/>
    </w:rPr>
  </w:style>
  <w:style w:type="character" w:customStyle="1" w:styleId="ListParagraphChar">
    <w:name w:val="List Paragraph Char"/>
    <w:link w:val="ListParagraph"/>
    <w:uiPriority w:val="34"/>
    <w:rsid w:val="00F4491B"/>
    <w:rPr>
      <w:rFonts w:ascii="CG Times" w:hAnsi="CG Times"/>
      <w:lang w:eastAsia="en-US"/>
    </w:rPr>
  </w:style>
  <w:style w:type="character" w:customStyle="1" w:styleId="3NumberedHeadingChar">
    <w:name w:val="3. Numbered Heading Char"/>
    <w:link w:val="3NumberedHeading"/>
    <w:rsid w:val="00F4491B"/>
    <w:rPr>
      <w:rFonts w:ascii="Cambria" w:hAnsi="Cambria"/>
      <w:b/>
      <w:bCs/>
      <w:color w:val="C00000"/>
      <w:sz w:val="26"/>
      <w:szCs w:val="26"/>
      <w:lang w:eastAsia="en-US"/>
    </w:rPr>
  </w:style>
  <w:style w:type="paragraph" w:customStyle="1" w:styleId="Pa0">
    <w:name w:val="Pa0"/>
    <w:basedOn w:val="Normal"/>
    <w:next w:val="Normal"/>
    <w:uiPriority w:val="99"/>
    <w:rsid w:val="00F4491B"/>
    <w:pPr>
      <w:autoSpaceDE w:val="0"/>
      <w:autoSpaceDN w:val="0"/>
      <w:adjustRightInd w:val="0"/>
      <w:spacing w:line="241" w:lineRule="atLeast"/>
    </w:pPr>
    <w:rPr>
      <w:rFonts w:ascii="Frutiger 55 Roman" w:eastAsia="Calibri" w:hAnsi="Frutiger 55 Roman"/>
      <w:sz w:val="24"/>
      <w:szCs w:val="24"/>
    </w:rPr>
  </w:style>
  <w:style w:type="character" w:customStyle="1" w:styleId="A17">
    <w:name w:val="A17"/>
    <w:uiPriority w:val="99"/>
    <w:rsid w:val="00F4491B"/>
    <w:rPr>
      <w:rFonts w:cs="Frutiger 55 Roman"/>
      <w:i/>
      <w:iCs/>
      <w:color w:val="000000"/>
      <w:sz w:val="25"/>
      <w:szCs w:val="25"/>
    </w:rPr>
  </w:style>
  <w:style w:type="character" w:customStyle="1" w:styleId="tgc">
    <w:name w:val="_tgc"/>
    <w:rsid w:val="00F4491B"/>
  </w:style>
  <w:style w:type="character" w:customStyle="1" w:styleId="apple-converted-space">
    <w:name w:val="apple-converted-space"/>
    <w:rsid w:val="00F4491B"/>
  </w:style>
  <w:style w:type="table" w:customStyle="1" w:styleId="TableGrid13">
    <w:name w:val="Table Grid13"/>
    <w:basedOn w:val="TableNormal"/>
    <w:next w:val="TableGrid"/>
    <w:uiPriority w:val="59"/>
    <w:rsid w:val="00A84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485">
      <w:bodyDiv w:val="1"/>
      <w:marLeft w:val="0"/>
      <w:marRight w:val="0"/>
      <w:marTop w:val="0"/>
      <w:marBottom w:val="0"/>
      <w:divBdr>
        <w:top w:val="none" w:sz="0" w:space="0" w:color="auto"/>
        <w:left w:val="none" w:sz="0" w:space="0" w:color="auto"/>
        <w:bottom w:val="none" w:sz="0" w:space="0" w:color="auto"/>
        <w:right w:val="none" w:sz="0" w:space="0" w:color="auto"/>
      </w:divBdr>
    </w:div>
    <w:div w:id="74208384">
      <w:bodyDiv w:val="1"/>
      <w:marLeft w:val="0"/>
      <w:marRight w:val="0"/>
      <w:marTop w:val="0"/>
      <w:marBottom w:val="0"/>
      <w:divBdr>
        <w:top w:val="none" w:sz="0" w:space="0" w:color="auto"/>
        <w:left w:val="none" w:sz="0" w:space="0" w:color="auto"/>
        <w:bottom w:val="none" w:sz="0" w:space="0" w:color="auto"/>
        <w:right w:val="none" w:sz="0" w:space="0" w:color="auto"/>
      </w:divBdr>
    </w:div>
    <w:div w:id="87892136">
      <w:bodyDiv w:val="1"/>
      <w:marLeft w:val="0"/>
      <w:marRight w:val="0"/>
      <w:marTop w:val="0"/>
      <w:marBottom w:val="0"/>
      <w:divBdr>
        <w:top w:val="none" w:sz="0" w:space="0" w:color="auto"/>
        <w:left w:val="none" w:sz="0" w:space="0" w:color="auto"/>
        <w:bottom w:val="none" w:sz="0" w:space="0" w:color="auto"/>
        <w:right w:val="none" w:sz="0" w:space="0" w:color="auto"/>
      </w:divBdr>
    </w:div>
    <w:div w:id="102071415">
      <w:bodyDiv w:val="1"/>
      <w:marLeft w:val="0"/>
      <w:marRight w:val="0"/>
      <w:marTop w:val="0"/>
      <w:marBottom w:val="0"/>
      <w:divBdr>
        <w:top w:val="none" w:sz="0" w:space="0" w:color="auto"/>
        <w:left w:val="none" w:sz="0" w:space="0" w:color="auto"/>
        <w:bottom w:val="none" w:sz="0" w:space="0" w:color="auto"/>
        <w:right w:val="none" w:sz="0" w:space="0" w:color="auto"/>
      </w:divBdr>
    </w:div>
    <w:div w:id="140735537">
      <w:bodyDiv w:val="1"/>
      <w:marLeft w:val="0"/>
      <w:marRight w:val="0"/>
      <w:marTop w:val="0"/>
      <w:marBottom w:val="0"/>
      <w:divBdr>
        <w:top w:val="none" w:sz="0" w:space="0" w:color="auto"/>
        <w:left w:val="none" w:sz="0" w:space="0" w:color="auto"/>
        <w:bottom w:val="none" w:sz="0" w:space="0" w:color="auto"/>
        <w:right w:val="none" w:sz="0" w:space="0" w:color="auto"/>
      </w:divBdr>
    </w:div>
    <w:div w:id="193740144">
      <w:bodyDiv w:val="1"/>
      <w:marLeft w:val="0"/>
      <w:marRight w:val="0"/>
      <w:marTop w:val="0"/>
      <w:marBottom w:val="0"/>
      <w:divBdr>
        <w:top w:val="none" w:sz="0" w:space="0" w:color="auto"/>
        <w:left w:val="none" w:sz="0" w:space="0" w:color="auto"/>
        <w:bottom w:val="none" w:sz="0" w:space="0" w:color="auto"/>
        <w:right w:val="none" w:sz="0" w:space="0" w:color="auto"/>
      </w:divBdr>
      <w:divsChild>
        <w:div w:id="1598976555">
          <w:marLeft w:val="0"/>
          <w:marRight w:val="0"/>
          <w:marTop w:val="0"/>
          <w:marBottom w:val="0"/>
          <w:divBdr>
            <w:top w:val="none" w:sz="0" w:space="0" w:color="auto"/>
            <w:left w:val="none" w:sz="0" w:space="0" w:color="auto"/>
            <w:bottom w:val="none" w:sz="0" w:space="0" w:color="auto"/>
            <w:right w:val="none" w:sz="0" w:space="0" w:color="auto"/>
          </w:divBdr>
          <w:divsChild>
            <w:div w:id="1439787298">
              <w:marLeft w:val="0"/>
              <w:marRight w:val="0"/>
              <w:marTop w:val="0"/>
              <w:marBottom w:val="0"/>
              <w:divBdr>
                <w:top w:val="none" w:sz="0" w:space="0" w:color="auto"/>
                <w:left w:val="none" w:sz="0" w:space="0" w:color="auto"/>
                <w:bottom w:val="none" w:sz="0" w:space="0" w:color="auto"/>
                <w:right w:val="none" w:sz="0" w:space="0" w:color="auto"/>
              </w:divBdr>
              <w:divsChild>
                <w:div w:id="1216309364">
                  <w:marLeft w:val="0"/>
                  <w:marRight w:val="0"/>
                  <w:marTop w:val="0"/>
                  <w:marBottom w:val="0"/>
                  <w:divBdr>
                    <w:top w:val="none" w:sz="0" w:space="0" w:color="auto"/>
                    <w:left w:val="none" w:sz="0" w:space="0" w:color="auto"/>
                    <w:bottom w:val="none" w:sz="0" w:space="0" w:color="auto"/>
                    <w:right w:val="none" w:sz="0" w:space="0" w:color="auto"/>
                  </w:divBdr>
                  <w:divsChild>
                    <w:div w:id="1578711069">
                      <w:marLeft w:val="0"/>
                      <w:marRight w:val="0"/>
                      <w:marTop w:val="0"/>
                      <w:marBottom w:val="0"/>
                      <w:divBdr>
                        <w:top w:val="none" w:sz="0" w:space="0" w:color="auto"/>
                        <w:left w:val="none" w:sz="0" w:space="0" w:color="auto"/>
                        <w:bottom w:val="none" w:sz="0" w:space="0" w:color="auto"/>
                        <w:right w:val="none" w:sz="0" w:space="0" w:color="auto"/>
                      </w:divBdr>
                      <w:divsChild>
                        <w:div w:id="1312906936">
                          <w:marLeft w:val="0"/>
                          <w:marRight w:val="0"/>
                          <w:marTop w:val="0"/>
                          <w:marBottom w:val="0"/>
                          <w:divBdr>
                            <w:top w:val="none" w:sz="0" w:space="0" w:color="auto"/>
                            <w:left w:val="none" w:sz="0" w:space="0" w:color="auto"/>
                            <w:bottom w:val="none" w:sz="0" w:space="0" w:color="auto"/>
                            <w:right w:val="none" w:sz="0" w:space="0" w:color="auto"/>
                          </w:divBdr>
                          <w:divsChild>
                            <w:div w:id="244611883">
                              <w:marLeft w:val="0"/>
                              <w:marRight w:val="0"/>
                              <w:marTop w:val="2100"/>
                              <w:marBottom w:val="0"/>
                              <w:divBdr>
                                <w:top w:val="none" w:sz="0" w:space="0" w:color="auto"/>
                                <w:left w:val="none" w:sz="0" w:space="0" w:color="auto"/>
                                <w:bottom w:val="none" w:sz="0" w:space="0" w:color="auto"/>
                                <w:right w:val="none" w:sz="0" w:space="0" w:color="auto"/>
                              </w:divBdr>
                              <w:divsChild>
                                <w:div w:id="1485125676">
                                  <w:marLeft w:val="0"/>
                                  <w:marRight w:val="0"/>
                                  <w:marTop w:val="0"/>
                                  <w:marBottom w:val="0"/>
                                  <w:divBdr>
                                    <w:top w:val="none" w:sz="0" w:space="0" w:color="auto"/>
                                    <w:left w:val="none" w:sz="0" w:space="0" w:color="auto"/>
                                    <w:bottom w:val="none" w:sz="0" w:space="0" w:color="auto"/>
                                    <w:right w:val="none" w:sz="0" w:space="0" w:color="auto"/>
                                  </w:divBdr>
                                  <w:divsChild>
                                    <w:div w:id="551888370">
                                      <w:marLeft w:val="0"/>
                                      <w:marRight w:val="0"/>
                                      <w:marTop w:val="0"/>
                                      <w:marBottom w:val="0"/>
                                      <w:divBdr>
                                        <w:top w:val="none" w:sz="0" w:space="0" w:color="auto"/>
                                        <w:left w:val="none" w:sz="0" w:space="0" w:color="auto"/>
                                        <w:bottom w:val="none" w:sz="0" w:space="0" w:color="auto"/>
                                        <w:right w:val="none" w:sz="0" w:space="0" w:color="auto"/>
                                      </w:divBdr>
                                      <w:divsChild>
                                        <w:div w:id="550385545">
                                          <w:marLeft w:val="0"/>
                                          <w:marRight w:val="0"/>
                                          <w:marTop w:val="0"/>
                                          <w:marBottom w:val="0"/>
                                          <w:divBdr>
                                            <w:top w:val="none" w:sz="0" w:space="0" w:color="auto"/>
                                            <w:left w:val="none" w:sz="0" w:space="0" w:color="auto"/>
                                            <w:bottom w:val="none" w:sz="0" w:space="0" w:color="auto"/>
                                            <w:right w:val="none" w:sz="0" w:space="0" w:color="auto"/>
                                          </w:divBdr>
                                          <w:divsChild>
                                            <w:div w:id="4140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75263">
      <w:bodyDiv w:val="1"/>
      <w:marLeft w:val="0"/>
      <w:marRight w:val="0"/>
      <w:marTop w:val="0"/>
      <w:marBottom w:val="0"/>
      <w:divBdr>
        <w:top w:val="none" w:sz="0" w:space="0" w:color="auto"/>
        <w:left w:val="none" w:sz="0" w:space="0" w:color="auto"/>
        <w:bottom w:val="none" w:sz="0" w:space="0" w:color="auto"/>
        <w:right w:val="none" w:sz="0" w:space="0" w:color="auto"/>
      </w:divBdr>
    </w:div>
    <w:div w:id="263614263">
      <w:bodyDiv w:val="1"/>
      <w:marLeft w:val="0"/>
      <w:marRight w:val="0"/>
      <w:marTop w:val="0"/>
      <w:marBottom w:val="0"/>
      <w:divBdr>
        <w:top w:val="none" w:sz="0" w:space="0" w:color="auto"/>
        <w:left w:val="none" w:sz="0" w:space="0" w:color="auto"/>
        <w:bottom w:val="none" w:sz="0" w:space="0" w:color="auto"/>
        <w:right w:val="none" w:sz="0" w:space="0" w:color="auto"/>
      </w:divBdr>
    </w:div>
    <w:div w:id="345864855">
      <w:bodyDiv w:val="1"/>
      <w:marLeft w:val="0"/>
      <w:marRight w:val="0"/>
      <w:marTop w:val="0"/>
      <w:marBottom w:val="0"/>
      <w:divBdr>
        <w:top w:val="none" w:sz="0" w:space="0" w:color="auto"/>
        <w:left w:val="none" w:sz="0" w:space="0" w:color="auto"/>
        <w:bottom w:val="none" w:sz="0" w:space="0" w:color="auto"/>
        <w:right w:val="none" w:sz="0" w:space="0" w:color="auto"/>
      </w:divBdr>
    </w:div>
    <w:div w:id="357320447">
      <w:bodyDiv w:val="1"/>
      <w:marLeft w:val="0"/>
      <w:marRight w:val="0"/>
      <w:marTop w:val="0"/>
      <w:marBottom w:val="0"/>
      <w:divBdr>
        <w:top w:val="none" w:sz="0" w:space="0" w:color="auto"/>
        <w:left w:val="none" w:sz="0" w:space="0" w:color="auto"/>
        <w:bottom w:val="none" w:sz="0" w:space="0" w:color="auto"/>
        <w:right w:val="none" w:sz="0" w:space="0" w:color="auto"/>
      </w:divBdr>
    </w:div>
    <w:div w:id="372122144">
      <w:bodyDiv w:val="1"/>
      <w:marLeft w:val="0"/>
      <w:marRight w:val="0"/>
      <w:marTop w:val="0"/>
      <w:marBottom w:val="0"/>
      <w:divBdr>
        <w:top w:val="none" w:sz="0" w:space="0" w:color="auto"/>
        <w:left w:val="none" w:sz="0" w:space="0" w:color="auto"/>
        <w:bottom w:val="none" w:sz="0" w:space="0" w:color="auto"/>
        <w:right w:val="none" w:sz="0" w:space="0" w:color="auto"/>
      </w:divBdr>
    </w:div>
    <w:div w:id="390737579">
      <w:bodyDiv w:val="1"/>
      <w:marLeft w:val="0"/>
      <w:marRight w:val="0"/>
      <w:marTop w:val="0"/>
      <w:marBottom w:val="0"/>
      <w:divBdr>
        <w:top w:val="none" w:sz="0" w:space="0" w:color="auto"/>
        <w:left w:val="none" w:sz="0" w:space="0" w:color="auto"/>
        <w:bottom w:val="none" w:sz="0" w:space="0" w:color="auto"/>
        <w:right w:val="none" w:sz="0" w:space="0" w:color="auto"/>
      </w:divBdr>
    </w:div>
    <w:div w:id="393629778">
      <w:bodyDiv w:val="1"/>
      <w:marLeft w:val="0"/>
      <w:marRight w:val="0"/>
      <w:marTop w:val="0"/>
      <w:marBottom w:val="0"/>
      <w:divBdr>
        <w:top w:val="none" w:sz="0" w:space="0" w:color="auto"/>
        <w:left w:val="none" w:sz="0" w:space="0" w:color="auto"/>
        <w:bottom w:val="none" w:sz="0" w:space="0" w:color="auto"/>
        <w:right w:val="none" w:sz="0" w:space="0" w:color="auto"/>
      </w:divBdr>
    </w:div>
    <w:div w:id="471950348">
      <w:bodyDiv w:val="1"/>
      <w:marLeft w:val="0"/>
      <w:marRight w:val="0"/>
      <w:marTop w:val="0"/>
      <w:marBottom w:val="0"/>
      <w:divBdr>
        <w:top w:val="none" w:sz="0" w:space="0" w:color="auto"/>
        <w:left w:val="none" w:sz="0" w:space="0" w:color="auto"/>
        <w:bottom w:val="none" w:sz="0" w:space="0" w:color="auto"/>
        <w:right w:val="none" w:sz="0" w:space="0" w:color="auto"/>
      </w:divBdr>
      <w:divsChild>
        <w:div w:id="1277828162">
          <w:marLeft w:val="0"/>
          <w:marRight w:val="0"/>
          <w:marTop w:val="0"/>
          <w:marBottom w:val="0"/>
          <w:divBdr>
            <w:top w:val="none" w:sz="0" w:space="0" w:color="auto"/>
            <w:left w:val="none" w:sz="0" w:space="0" w:color="auto"/>
            <w:bottom w:val="none" w:sz="0" w:space="0" w:color="auto"/>
            <w:right w:val="none" w:sz="0" w:space="0" w:color="auto"/>
          </w:divBdr>
          <w:divsChild>
            <w:div w:id="1951738531">
              <w:marLeft w:val="0"/>
              <w:marRight w:val="0"/>
              <w:marTop w:val="0"/>
              <w:marBottom w:val="0"/>
              <w:divBdr>
                <w:top w:val="none" w:sz="0" w:space="0" w:color="auto"/>
                <w:left w:val="none" w:sz="0" w:space="0" w:color="auto"/>
                <w:bottom w:val="none" w:sz="0" w:space="0" w:color="auto"/>
                <w:right w:val="none" w:sz="0" w:space="0" w:color="auto"/>
              </w:divBdr>
              <w:divsChild>
                <w:div w:id="1243225129">
                  <w:marLeft w:val="0"/>
                  <w:marRight w:val="0"/>
                  <w:marTop w:val="0"/>
                  <w:marBottom w:val="0"/>
                  <w:divBdr>
                    <w:top w:val="none" w:sz="0" w:space="0" w:color="auto"/>
                    <w:left w:val="none" w:sz="0" w:space="0" w:color="auto"/>
                    <w:bottom w:val="none" w:sz="0" w:space="0" w:color="auto"/>
                    <w:right w:val="none" w:sz="0" w:space="0" w:color="auto"/>
                  </w:divBdr>
                  <w:divsChild>
                    <w:div w:id="1815101346">
                      <w:marLeft w:val="0"/>
                      <w:marRight w:val="0"/>
                      <w:marTop w:val="0"/>
                      <w:marBottom w:val="0"/>
                      <w:divBdr>
                        <w:top w:val="none" w:sz="0" w:space="0" w:color="auto"/>
                        <w:left w:val="none" w:sz="0" w:space="0" w:color="auto"/>
                        <w:bottom w:val="none" w:sz="0" w:space="0" w:color="auto"/>
                        <w:right w:val="none" w:sz="0" w:space="0" w:color="auto"/>
                      </w:divBdr>
                      <w:divsChild>
                        <w:div w:id="1370913306">
                          <w:marLeft w:val="0"/>
                          <w:marRight w:val="0"/>
                          <w:marTop w:val="0"/>
                          <w:marBottom w:val="0"/>
                          <w:divBdr>
                            <w:top w:val="none" w:sz="0" w:space="0" w:color="auto"/>
                            <w:left w:val="none" w:sz="0" w:space="0" w:color="auto"/>
                            <w:bottom w:val="none" w:sz="0" w:space="0" w:color="auto"/>
                            <w:right w:val="none" w:sz="0" w:space="0" w:color="auto"/>
                          </w:divBdr>
                          <w:divsChild>
                            <w:div w:id="1676110417">
                              <w:marLeft w:val="0"/>
                              <w:marRight w:val="0"/>
                              <w:marTop w:val="2100"/>
                              <w:marBottom w:val="0"/>
                              <w:divBdr>
                                <w:top w:val="none" w:sz="0" w:space="0" w:color="auto"/>
                                <w:left w:val="none" w:sz="0" w:space="0" w:color="auto"/>
                                <w:bottom w:val="none" w:sz="0" w:space="0" w:color="auto"/>
                                <w:right w:val="none" w:sz="0" w:space="0" w:color="auto"/>
                              </w:divBdr>
                              <w:divsChild>
                                <w:div w:id="660348482">
                                  <w:marLeft w:val="0"/>
                                  <w:marRight w:val="0"/>
                                  <w:marTop w:val="0"/>
                                  <w:marBottom w:val="0"/>
                                  <w:divBdr>
                                    <w:top w:val="none" w:sz="0" w:space="0" w:color="auto"/>
                                    <w:left w:val="none" w:sz="0" w:space="0" w:color="auto"/>
                                    <w:bottom w:val="none" w:sz="0" w:space="0" w:color="auto"/>
                                    <w:right w:val="none" w:sz="0" w:space="0" w:color="auto"/>
                                  </w:divBdr>
                                  <w:divsChild>
                                    <w:div w:id="326598476">
                                      <w:marLeft w:val="0"/>
                                      <w:marRight w:val="0"/>
                                      <w:marTop w:val="0"/>
                                      <w:marBottom w:val="0"/>
                                      <w:divBdr>
                                        <w:top w:val="none" w:sz="0" w:space="0" w:color="auto"/>
                                        <w:left w:val="none" w:sz="0" w:space="0" w:color="auto"/>
                                        <w:bottom w:val="none" w:sz="0" w:space="0" w:color="auto"/>
                                        <w:right w:val="none" w:sz="0" w:space="0" w:color="auto"/>
                                      </w:divBdr>
                                      <w:divsChild>
                                        <w:div w:id="2003310204">
                                          <w:marLeft w:val="0"/>
                                          <w:marRight w:val="0"/>
                                          <w:marTop w:val="0"/>
                                          <w:marBottom w:val="0"/>
                                          <w:divBdr>
                                            <w:top w:val="none" w:sz="0" w:space="0" w:color="auto"/>
                                            <w:left w:val="none" w:sz="0" w:space="0" w:color="auto"/>
                                            <w:bottom w:val="none" w:sz="0" w:space="0" w:color="auto"/>
                                            <w:right w:val="none" w:sz="0" w:space="0" w:color="auto"/>
                                          </w:divBdr>
                                          <w:divsChild>
                                            <w:div w:id="2597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00538">
      <w:bodyDiv w:val="1"/>
      <w:marLeft w:val="0"/>
      <w:marRight w:val="0"/>
      <w:marTop w:val="0"/>
      <w:marBottom w:val="0"/>
      <w:divBdr>
        <w:top w:val="none" w:sz="0" w:space="0" w:color="auto"/>
        <w:left w:val="none" w:sz="0" w:space="0" w:color="auto"/>
        <w:bottom w:val="none" w:sz="0" w:space="0" w:color="auto"/>
        <w:right w:val="none" w:sz="0" w:space="0" w:color="auto"/>
      </w:divBdr>
    </w:div>
    <w:div w:id="541794365">
      <w:bodyDiv w:val="1"/>
      <w:marLeft w:val="0"/>
      <w:marRight w:val="0"/>
      <w:marTop w:val="0"/>
      <w:marBottom w:val="0"/>
      <w:divBdr>
        <w:top w:val="none" w:sz="0" w:space="0" w:color="auto"/>
        <w:left w:val="none" w:sz="0" w:space="0" w:color="auto"/>
        <w:bottom w:val="none" w:sz="0" w:space="0" w:color="auto"/>
        <w:right w:val="none" w:sz="0" w:space="0" w:color="auto"/>
      </w:divBdr>
    </w:div>
    <w:div w:id="605969248">
      <w:bodyDiv w:val="1"/>
      <w:marLeft w:val="0"/>
      <w:marRight w:val="0"/>
      <w:marTop w:val="0"/>
      <w:marBottom w:val="0"/>
      <w:divBdr>
        <w:top w:val="none" w:sz="0" w:space="0" w:color="auto"/>
        <w:left w:val="none" w:sz="0" w:space="0" w:color="auto"/>
        <w:bottom w:val="none" w:sz="0" w:space="0" w:color="auto"/>
        <w:right w:val="none" w:sz="0" w:space="0" w:color="auto"/>
      </w:divBdr>
    </w:div>
    <w:div w:id="611591795">
      <w:bodyDiv w:val="1"/>
      <w:marLeft w:val="0"/>
      <w:marRight w:val="0"/>
      <w:marTop w:val="0"/>
      <w:marBottom w:val="0"/>
      <w:divBdr>
        <w:top w:val="none" w:sz="0" w:space="0" w:color="auto"/>
        <w:left w:val="none" w:sz="0" w:space="0" w:color="auto"/>
        <w:bottom w:val="none" w:sz="0" w:space="0" w:color="auto"/>
        <w:right w:val="none" w:sz="0" w:space="0" w:color="auto"/>
      </w:divBdr>
    </w:div>
    <w:div w:id="639774196">
      <w:bodyDiv w:val="1"/>
      <w:marLeft w:val="0"/>
      <w:marRight w:val="0"/>
      <w:marTop w:val="0"/>
      <w:marBottom w:val="0"/>
      <w:divBdr>
        <w:top w:val="none" w:sz="0" w:space="0" w:color="auto"/>
        <w:left w:val="none" w:sz="0" w:space="0" w:color="auto"/>
        <w:bottom w:val="none" w:sz="0" w:space="0" w:color="auto"/>
        <w:right w:val="none" w:sz="0" w:space="0" w:color="auto"/>
      </w:divBdr>
    </w:div>
    <w:div w:id="775516254">
      <w:bodyDiv w:val="1"/>
      <w:marLeft w:val="0"/>
      <w:marRight w:val="0"/>
      <w:marTop w:val="0"/>
      <w:marBottom w:val="0"/>
      <w:divBdr>
        <w:top w:val="none" w:sz="0" w:space="0" w:color="auto"/>
        <w:left w:val="none" w:sz="0" w:space="0" w:color="auto"/>
        <w:bottom w:val="none" w:sz="0" w:space="0" w:color="auto"/>
        <w:right w:val="none" w:sz="0" w:space="0" w:color="auto"/>
      </w:divBdr>
    </w:div>
    <w:div w:id="787091201">
      <w:bodyDiv w:val="1"/>
      <w:marLeft w:val="0"/>
      <w:marRight w:val="0"/>
      <w:marTop w:val="0"/>
      <w:marBottom w:val="0"/>
      <w:divBdr>
        <w:top w:val="none" w:sz="0" w:space="0" w:color="auto"/>
        <w:left w:val="none" w:sz="0" w:space="0" w:color="auto"/>
        <w:bottom w:val="none" w:sz="0" w:space="0" w:color="auto"/>
        <w:right w:val="none" w:sz="0" w:space="0" w:color="auto"/>
      </w:divBdr>
    </w:div>
    <w:div w:id="865102724">
      <w:bodyDiv w:val="1"/>
      <w:marLeft w:val="0"/>
      <w:marRight w:val="0"/>
      <w:marTop w:val="0"/>
      <w:marBottom w:val="0"/>
      <w:divBdr>
        <w:top w:val="none" w:sz="0" w:space="0" w:color="auto"/>
        <w:left w:val="none" w:sz="0" w:space="0" w:color="auto"/>
        <w:bottom w:val="none" w:sz="0" w:space="0" w:color="auto"/>
        <w:right w:val="none" w:sz="0" w:space="0" w:color="auto"/>
      </w:divBdr>
    </w:div>
    <w:div w:id="1112747773">
      <w:bodyDiv w:val="1"/>
      <w:marLeft w:val="0"/>
      <w:marRight w:val="0"/>
      <w:marTop w:val="0"/>
      <w:marBottom w:val="0"/>
      <w:divBdr>
        <w:top w:val="none" w:sz="0" w:space="0" w:color="auto"/>
        <w:left w:val="none" w:sz="0" w:space="0" w:color="auto"/>
        <w:bottom w:val="none" w:sz="0" w:space="0" w:color="auto"/>
        <w:right w:val="none" w:sz="0" w:space="0" w:color="auto"/>
      </w:divBdr>
    </w:div>
    <w:div w:id="1249147631">
      <w:bodyDiv w:val="1"/>
      <w:marLeft w:val="0"/>
      <w:marRight w:val="0"/>
      <w:marTop w:val="0"/>
      <w:marBottom w:val="0"/>
      <w:divBdr>
        <w:top w:val="none" w:sz="0" w:space="0" w:color="auto"/>
        <w:left w:val="none" w:sz="0" w:space="0" w:color="auto"/>
        <w:bottom w:val="none" w:sz="0" w:space="0" w:color="auto"/>
        <w:right w:val="none" w:sz="0" w:space="0" w:color="auto"/>
      </w:divBdr>
    </w:div>
    <w:div w:id="1267231122">
      <w:bodyDiv w:val="1"/>
      <w:marLeft w:val="0"/>
      <w:marRight w:val="0"/>
      <w:marTop w:val="0"/>
      <w:marBottom w:val="0"/>
      <w:divBdr>
        <w:top w:val="none" w:sz="0" w:space="0" w:color="auto"/>
        <w:left w:val="none" w:sz="0" w:space="0" w:color="auto"/>
        <w:bottom w:val="none" w:sz="0" w:space="0" w:color="auto"/>
        <w:right w:val="none" w:sz="0" w:space="0" w:color="auto"/>
      </w:divBdr>
    </w:div>
    <w:div w:id="1303731360">
      <w:bodyDiv w:val="1"/>
      <w:marLeft w:val="0"/>
      <w:marRight w:val="0"/>
      <w:marTop w:val="0"/>
      <w:marBottom w:val="0"/>
      <w:divBdr>
        <w:top w:val="none" w:sz="0" w:space="0" w:color="auto"/>
        <w:left w:val="none" w:sz="0" w:space="0" w:color="auto"/>
        <w:bottom w:val="none" w:sz="0" w:space="0" w:color="auto"/>
        <w:right w:val="none" w:sz="0" w:space="0" w:color="auto"/>
      </w:divBdr>
      <w:divsChild>
        <w:div w:id="757362868">
          <w:marLeft w:val="446"/>
          <w:marRight w:val="0"/>
          <w:marTop w:val="0"/>
          <w:marBottom w:val="0"/>
          <w:divBdr>
            <w:top w:val="none" w:sz="0" w:space="0" w:color="auto"/>
            <w:left w:val="none" w:sz="0" w:space="0" w:color="auto"/>
            <w:bottom w:val="none" w:sz="0" w:space="0" w:color="auto"/>
            <w:right w:val="none" w:sz="0" w:space="0" w:color="auto"/>
          </w:divBdr>
        </w:div>
        <w:div w:id="978800560">
          <w:marLeft w:val="446"/>
          <w:marRight w:val="0"/>
          <w:marTop w:val="0"/>
          <w:marBottom w:val="0"/>
          <w:divBdr>
            <w:top w:val="none" w:sz="0" w:space="0" w:color="auto"/>
            <w:left w:val="none" w:sz="0" w:space="0" w:color="auto"/>
            <w:bottom w:val="none" w:sz="0" w:space="0" w:color="auto"/>
            <w:right w:val="none" w:sz="0" w:space="0" w:color="auto"/>
          </w:divBdr>
        </w:div>
        <w:div w:id="2074037230">
          <w:marLeft w:val="446"/>
          <w:marRight w:val="0"/>
          <w:marTop w:val="0"/>
          <w:marBottom w:val="0"/>
          <w:divBdr>
            <w:top w:val="none" w:sz="0" w:space="0" w:color="auto"/>
            <w:left w:val="none" w:sz="0" w:space="0" w:color="auto"/>
            <w:bottom w:val="none" w:sz="0" w:space="0" w:color="auto"/>
            <w:right w:val="none" w:sz="0" w:space="0" w:color="auto"/>
          </w:divBdr>
        </w:div>
      </w:divsChild>
    </w:div>
    <w:div w:id="1427995834">
      <w:bodyDiv w:val="1"/>
      <w:marLeft w:val="0"/>
      <w:marRight w:val="0"/>
      <w:marTop w:val="0"/>
      <w:marBottom w:val="0"/>
      <w:divBdr>
        <w:top w:val="none" w:sz="0" w:space="0" w:color="auto"/>
        <w:left w:val="none" w:sz="0" w:space="0" w:color="auto"/>
        <w:bottom w:val="none" w:sz="0" w:space="0" w:color="auto"/>
        <w:right w:val="none" w:sz="0" w:space="0" w:color="auto"/>
      </w:divBdr>
    </w:div>
    <w:div w:id="1536236877">
      <w:bodyDiv w:val="1"/>
      <w:marLeft w:val="0"/>
      <w:marRight w:val="0"/>
      <w:marTop w:val="0"/>
      <w:marBottom w:val="0"/>
      <w:divBdr>
        <w:top w:val="none" w:sz="0" w:space="0" w:color="auto"/>
        <w:left w:val="none" w:sz="0" w:space="0" w:color="auto"/>
        <w:bottom w:val="none" w:sz="0" w:space="0" w:color="auto"/>
        <w:right w:val="none" w:sz="0" w:space="0" w:color="auto"/>
      </w:divBdr>
    </w:div>
    <w:div w:id="1543324066">
      <w:bodyDiv w:val="1"/>
      <w:marLeft w:val="0"/>
      <w:marRight w:val="0"/>
      <w:marTop w:val="0"/>
      <w:marBottom w:val="0"/>
      <w:divBdr>
        <w:top w:val="none" w:sz="0" w:space="0" w:color="auto"/>
        <w:left w:val="none" w:sz="0" w:space="0" w:color="auto"/>
        <w:bottom w:val="none" w:sz="0" w:space="0" w:color="auto"/>
        <w:right w:val="none" w:sz="0" w:space="0" w:color="auto"/>
      </w:divBdr>
    </w:div>
    <w:div w:id="1548301214">
      <w:bodyDiv w:val="1"/>
      <w:marLeft w:val="0"/>
      <w:marRight w:val="0"/>
      <w:marTop w:val="0"/>
      <w:marBottom w:val="0"/>
      <w:divBdr>
        <w:top w:val="none" w:sz="0" w:space="0" w:color="auto"/>
        <w:left w:val="none" w:sz="0" w:space="0" w:color="auto"/>
        <w:bottom w:val="none" w:sz="0" w:space="0" w:color="auto"/>
        <w:right w:val="none" w:sz="0" w:space="0" w:color="auto"/>
      </w:divBdr>
    </w:div>
    <w:div w:id="1629628755">
      <w:bodyDiv w:val="1"/>
      <w:marLeft w:val="0"/>
      <w:marRight w:val="0"/>
      <w:marTop w:val="0"/>
      <w:marBottom w:val="0"/>
      <w:divBdr>
        <w:top w:val="none" w:sz="0" w:space="0" w:color="auto"/>
        <w:left w:val="none" w:sz="0" w:space="0" w:color="auto"/>
        <w:bottom w:val="none" w:sz="0" w:space="0" w:color="auto"/>
        <w:right w:val="none" w:sz="0" w:space="0" w:color="auto"/>
      </w:divBdr>
    </w:div>
    <w:div w:id="1631547898">
      <w:bodyDiv w:val="1"/>
      <w:marLeft w:val="0"/>
      <w:marRight w:val="0"/>
      <w:marTop w:val="0"/>
      <w:marBottom w:val="0"/>
      <w:divBdr>
        <w:top w:val="none" w:sz="0" w:space="0" w:color="auto"/>
        <w:left w:val="none" w:sz="0" w:space="0" w:color="auto"/>
        <w:bottom w:val="none" w:sz="0" w:space="0" w:color="auto"/>
        <w:right w:val="none" w:sz="0" w:space="0" w:color="auto"/>
      </w:divBdr>
    </w:div>
    <w:div w:id="1736200702">
      <w:bodyDiv w:val="1"/>
      <w:marLeft w:val="0"/>
      <w:marRight w:val="0"/>
      <w:marTop w:val="0"/>
      <w:marBottom w:val="0"/>
      <w:divBdr>
        <w:top w:val="none" w:sz="0" w:space="0" w:color="auto"/>
        <w:left w:val="none" w:sz="0" w:space="0" w:color="auto"/>
        <w:bottom w:val="none" w:sz="0" w:space="0" w:color="auto"/>
        <w:right w:val="none" w:sz="0" w:space="0" w:color="auto"/>
      </w:divBdr>
    </w:div>
    <w:div w:id="1859198506">
      <w:bodyDiv w:val="1"/>
      <w:marLeft w:val="0"/>
      <w:marRight w:val="0"/>
      <w:marTop w:val="0"/>
      <w:marBottom w:val="0"/>
      <w:divBdr>
        <w:top w:val="none" w:sz="0" w:space="0" w:color="auto"/>
        <w:left w:val="none" w:sz="0" w:space="0" w:color="auto"/>
        <w:bottom w:val="none" w:sz="0" w:space="0" w:color="auto"/>
        <w:right w:val="none" w:sz="0" w:space="0" w:color="auto"/>
      </w:divBdr>
    </w:div>
    <w:div w:id="1912696340">
      <w:bodyDiv w:val="1"/>
      <w:marLeft w:val="0"/>
      <w:marRight w:val="0"/>
      <w:marTop w:val="0"/>
      <w:marBottom w:val="0"/>
      <w:divBdr>
        <w:top w:val="none" w:sz="0" w:space="0" w:color="auto"/>
        <w:left w:val="none" w:sz="0" w:space="0" w:color="auto"/>
        <w:bottom w:val="none" w:sz="0" w:space="0" w:color="auto"/>
        <w:right w:val="none" w:sz="0" w:space="0" w:color="auto"/>
      </w:divBdr>
    </w:div>
    <w:div w:id="1949314312">
      <w:bodyDiv w:val="1"/>
      <w:marLeft w:val="0"/>
      <w:marRight w:val="0"/>
      <w:marTop w:val="0"/>
      <w:marBottom w:val="0"/>
      <w:divBdr>
        <w:top w:val="none" w:sz="0" w:space="0" w:color="auto"/>
        <w:left w:val="none" w:sz="0" w:space="0" w:color="auto"/>
        <w:bottom w:val="none" w:sz="0" w:space="0" w:color="auto"/>
        <w:right w:val="none" w:sz="0" w:space="0" w:color="auto"/>
      </w:divBdr>
    </w:div>
    <w:div w:id="1972124689">
      <w:bodyDiv w:val="1"/>
      <w:marLeft w:val="0"/>
      <w:marRight w:val="0"/>
      <w:marTop w:val="0"/>
      <w:marBottom w:val="0"/>
      <w:divBdr>
        <w:top w:val="none" w:sz="0" w:space="0" w:color="auto"/>
        <w:left w:val="none" w:sz="0" w:space="0" w:color="auto"/>
        <w:bottom w:val="none" w:sz="0" w:space="0" w:color="auto"/>
        <w:right w:val="none" w:sz="0" w:space="0" w:color="auto"/>
      </w:divBdr>
    </w:div>
    <w:div w:id="2075733435">
      <w:bodyDiv w:val="1"/>
      <w:marLeft w:val="0"/>
      <w:marRight w:val="0"/>
      <w:marTop w:val="0"/>
      <w:marBottom w:val="0"/>
      <w:divBdr>
        <w:top w:val="none" w:sz="0" w:space="0" w:color="auto"/>
        <w:left w:val="none" w:sz="0" w:space="0" w:color="auto"/>
        <w:bottom w:val="none" w:sz="0" w:space="0" w:color="auto"/>
        <w:right w:val="none" w:sz="0" w:space="0" w:color="auto"/>
      </w:divBdr>
    </w:div>
    <w:div w:id="2143376629">
      <w:bodyDiv w:val="1"/>
      <w:marLeft w:val="0"/>
      <w:marRight w:val="0"/>
      <w:marTop w:val="0"/>
      <w:marBottom w:val="0"/>
      <w:divBdr>
        <w:top w:val="none" w:sz="0" w:space="0" w:color="auto"/>
        <w:left w:val="none" w:sz="0" w:space="0" w:color="auto"/>
        <w:bottom w:val="none" w:sz="0" w:space="0" w:color="auto"/>
        <w:right w:val="none" w:sz="0" w:space="0" w:color="auto"/>
      </w:divBdr>
    </w:div>
    <w:div w:id="21450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mark.fowell@lincolnshir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lincoln.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822C-33FF-4209-B815-DA43F19E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1600</Words>
  <Characters>9122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10701</CharactersWithSpaces>
  <SharedDoc>false</SharedDoc>
  <HLinks>
    <vt:vector size="6" baseType="variant">
      <vt:variant>
        <vt:i4>8323130</vt:i4>
      </vt:variant>
      <vt:variant>
        <vt:i4>0</vt:i4>
      </vt:variant>
      <vt:variant>
        <vt:i4>0</vt:i4>
      </vt:variant>
      <vt:variant>
        <vt:i4>5</vt:i4>
      </vt:variant>
      <vt:variant>
        <vt:lpwstr>http://www.lincoln.gov.uk/jobs/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Mark Fowell</cp:lastModifiedBy>
  <cp:revision>2</cp:revision>
  <cp:lastPrinted>2015-06-02T13:08:00Z</cp:lastPrinted>
  <dcterms:created xsi:type="dcterms:W3CDTF">2018-05-03T13:43:00Z</dcterms:created>
  <dcterms:modified xsi:type="dcterms:W3CDTF">2018-05-03T13:43:00Z</dcterms:modified>
</cp:coreProperties>
</file>