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3B6F" w14:textId="45C3151B"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33F7F282" w14:textId="77777777" w:rsidR="005714B2" w:rsidRPr="003955E4" w:rsidRDefault="005714B2" w:rsidP="005714B2">
      <w:pPr>
        <w:overflowPunct w:val="0"/>
        <w:autoSpaceDE w:val="0"/>
        <w:autoSpaceDN w:val="0"/>
        <w:adjustRightInd w:val="0"/>
        <w:spacing w:after="0" w:line="240" w:lineRule="auto"/>
        <w:jc w:val="center"/>
        <w:rPr>
          <w:rFonts w:asciiTheme="minorHAnsi" w:hAnsiTheme="minorHAnsi"/>
          <w:b/>
          <w:sz w:val="24"/>
          <w:szCs w:val="24"/>
          <w:lang w:eastAsia="en-US"/>
        </w:rPr>
      </w:pPr>
      <w:r w:rsidRPr="003955E4">
        <w:rPr>
          <w:rFonts w:asciiTheme="minorHAnsi" w:hAnsiTheme="minorHAnsi"/>
          <w:b/>
          <w:sz w:val="24"/>
          <w:szCs w:val="24"/>
          <w:lang w:eastAsia="en-US"/>
        </w:rPr>
        <w:t>BRISTOL CITY AUTHORITY</w:t>
      </w:r>
    </w:p>
    <w:p w14:paraId="4A1F2F41" w14:textId="77777777" w:rsidR="005714B2" w:rsidRPr="003955E4" w:rsidRDefault="005714B2" w:rsidP="005714B2">
      <w:pPr>
        <w:overflowPunct w:val="0"/>
        <w:autoSpaceDE w:val="0"/>
        <w:autoSpaceDN w:val="0"/>
        <w:adjustRightInd w:val="0"/>
        <w:spacing w:after="0" w:line="240" w:lineRule="auto"/>
        <w:jc w:val="center"/>
        <w:rPr>
          <w:rFonts w:asciiTheme="minorHAnsi" w:hAnsiTheme="minorHAnsi"/>
          <w:sz w:val="24"/>
          <w:szCs w:val="24"/>
          <w:lang w:eastAsia="en-US"/>
        </w:rPr>
      </w:pPr>
    </w:p>
    <w:p w14:paraId="2964BC23" w14:textId="77777777" w:rsidR="005714B2" w:rsidRPr="003955E4" w:rsidRDefault="005714B2" w:rsidP="005714B2">
      <w:pPr>
        <w:overflowPunct w:val="0"/>
        <w:autoSpaceDE w:val="0"/>
        <w:autoSpaceDN w:val="0"/>
        <w:adjustRightInd w:val="0"/>
        <w:spacing w:after="0" w:line="240" w:lineRule="auto"/>
        <w:jc w:val="center"/>
        <w:rPr>
          <w:rFonts w:asciiTheme="minorHAnsi" w:hAnsiTheme="minorHAnsi"/>
          <w:b/>
          <w:smallCaps/>
          <w:sz w:val="24"/>
          <w:szCs w:val="24"/>
          <w:lang w:eastAsia="en-US"/>
        </w:rPr>
      </w:pPr>
      <w:r w:rsidRPr="003955E4">
        <w:rPr>
          <w:rFonts w:asciiTheme="minorHAnsi" w:hAnsiTheme="minorHAnsi"/>
          <w:b/>
          <w:smallCaps/>
          <w:sz w:val="24"/>
          <w:szCs w:val="24"/>
          <w:lang w:eastAsia="en-US"/>
        </w:rPr>
        <w:t>and</w:t>
      </w:r>
    </w:p>
    <w:p w14:paraId="1892574B" w14:textId="77777777" w:rsidR="005714B2" w:rsidRPr="003955E4" w:rsidRDefault="005714B2" w:rsidP="005714B2">
      <w:pPr>
        <w:overflowPunct w:val="0"/>
        <w:autoSpaceDE w:val="0"/>
        <w:autoSpaceDN w:val="0"/>
        <w:adjustRightInd w:val="0"/>
        <w:spacing w:after="0" w:line="240" w:lineRule="auto"/>
        <w:jc w:val="center"/>
        <w:rPr>
          <w:rFonts w:asciiTheme="minorHAnsi" w:hAnsiTheme="minorHAnsi"/>
          <w:sz w:val="24"/>
          <w:szCs w:val="24"/>
          <w:lang w:eastAsia="en-US"/>
        </w:rPr>
      </w:pPr>
    </w:p>
    <w:p w14:paraId="412BA426" w14:textId="77777777" w:rsidR="005714B2" w:rsidRPr="003955E4" w:rsidRDefault="005714B2" w:rsidP="005714B2">
      <w:pPr>
        <w:overflowPunct w:val="0"/>
        <w:autoSpaceDE w:val="0"/>
        <w:autoSpaceDN w:val="0"/>
        <w:adjustRightInd w:val="0"/>
        <w:spacing w:after="0" w:line="240" w:lineRule="auto"/>
        <w:jc w:val="center"/>
        <w:rPr>
          <w:rFonts w:asciiTheme="minorHAnsi" w:hAnsiTheme="minorHAnsi"/>
          <w:b/>
          <w:sz w:val="24"/>
          <w:szCs w:val="24"/>
          <w:lang w:eastAsia="en-US"/>
        </w:rPr>
      </w:pPr>
      <w:r w:rsidRPr="003955E4">
        <w:rPr>
          <w:rFonts w:asciiTheme="minorHAnsi" w:hAnsiTheme="minorHAnsi"/>
          <w:b/>
          <w:sz w:val="24"/>
          <w:szCs w:val="24"/>
          <w:lang w:eastAsia="en-US"/>
        </w:rPr>
        <w:t>[</w:t>
      </w:r>
      <w:r w:rsidRPr="003955E4">
        <w:rPr>
          <w:rFonts w:asciiTheme="minorHAnsi" w:hAnsiTheme="minorHAnsi"/>
          <w:b/>
          <w:sz w:val="24"/>
          <w:szCs w:val="24"/>
          <w:highlight w:val="yellow"/>
          <w:lang w:eastAsia="en-US"/>
        </w:rPr>
        <w:t>INSERT PROVIDER</w:t>
      </w:r>
      <w:r w:rsidRPr="003955E4">
        <w:rPr>
          <w:rFonts w:asciiTheme="minorHAnsi" w:hAnsiTheme="minorHAnsi"/>
          <w:b/>
          <w:sz w:val="24"/>
          <w:szCs w:val="24"/>
          <w:lang w:eastAsia="en-US"/>
        </w:rPr>
        <w:t xml:space="preserve">]  </w:t>
      </w:r>
    </w:p>
    <w:p w14:paraId="42451FB8" w14:textId="77777777" w:rsidR="005714B2" w:rsidRPr="003955E4" w:rsidRDefault="005714B2" w:rsidP="005714B2">
      <w:pPr>
        <w:overflowPunct w:val="0"/>
        <w:autoSpaceDE w:val="0"/>
        <w:autoSpaceDN w:val="0"/>
        <w:adjustRightInd w:val="0"/>
        <w:spacing w:after="0" w:line="240" w:lineRule="auto"/>
        <w:jc w:val="center"/>
        <w:rPr>
          <w:rFonts w:asciiTheme="minorHAnsi" w:hAnsiTheme="minorHAnsi"/>
          <w:b/>
          <w:sz w:val="24"/>
          <w:szCs w:val="24"/>
          <w:lang w:eastAsia="en-US"/>
        </w:rPr>
      </w:pPr>
    </w:p>
    <w:p w14:paraId="70DEAE7B" w14:textId="77777777" w:rsidR="005714B2" w:rsidRPr="003955E4" w:rsidRDefault="005714B2" w:rsidP="005714B2">
      <w:pPr>
        <w:widowControl w:val="0"/>
        <w:autoSpaceDE w:val="0"/>
        <w:autoSpaceDN w:val="0"/>
        <w:adjustRightInd w:val="0"/>
        <w:spacing w:after="0" w:line="240" w:lineRule="auto"/>
        <w:jc w:val="both"/>
        <w:rPr>
          <w:rFonts w:asciiTheme="minorHAnsi" w:hAnsiTheme="minorHAnsi"/>
          <w:color w:val="000000"/>
          <w:sz w:val="24"/>
          <w:szCs w:val="24"/>
        </w:rPr>
      </w:pPr>
    </w:p>
    <w:p w14:paraId="29D8A051" w14:textId="77777777" w:rsidR="005714B2" w:rsidRPr="003955E4" w:rsidRDefault="005714B2" w:rsidP="005714B2">
      <w:pPr>
        <w:spacing w:after="0" w:line="240" w:lineRule="auto"/>
        <w:jc w:val="center"/>
        <w:rPr>
          <w:rFonts w:asciiTheme="minorHAnsi" w:hAnsiTheme="minorHAnsi"/>
          <w:b/>
          <w:strike/>
          <w:color w:val="FF0000"/>
          <w:sz w:val="24"/>
          <w:szCs w:val="24"/>
        </w:rPr>
      </w:pPr>
      <w:r w:rsidRPr="003955E4">
        <w:rPr>
          <w:rFonts w:asciiTheme="minorHAnsi" w:hAnsiTheme="minorHAnsi"/>
          <w:b/>
          <w:sz w:val="24"/>
          <w:szCs w:val="24"/>
        </w:rPr>
        <w:t xml:space="preserve">THE PROVISION OF AN OPEN FRAMEWORK OF ALTERNATIVE LEARNING PROVISION FOR CHILDREN AND YOUNG PEOPLE </w:t>
      </w:r>
    </w:p>
    <w:p w14:paraId="768B122C" w14:textId="77777777" w:rsidR="005714B2" w:rsidRPr="003955E4" w:rsidRDefault="005714B2" w:rsidP="005714B2">
      <w:pPr>
        <w:widowControl w:val="0"/>
        <w:autoSpaceDE w:val="0"/>
        <w:autoSpaceDN w:val="0"/>
        <w:adjustRightInd w:val="0"/>
        <w:spacing w:after="0" w:line="240" w:lineRule="auto"/>
        <w:jc w:val="both"/>
        <w:rPr>
          <w:rFonts w:asciiTheme="minorHAnsi" w:hAnsiTheme="minorHAnsi"/>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19"/>
        <w:gridCol w:w="6541"/>
      </w:tblGrid>
      <w:tr w:rsidR="005714B2" w:rsidRPr="003955E4" w14:paraId="3CB54FA9" w14:textId="77777777" w:rsidTr="00302A70">
        <w:tc>
          <w:tcPr>
            <w:tcW w:w="1749" w:type="pct"/>
          </w:tcPr>
          <w:p w14:paraId="50451E84" w14:textId="77777777" w:rsidR="005714B2" w:rsidRPr="003955E4" w:rsidRDefault="005714B2" w:rsidP="00302A70">
            <w:pPr>
              <w:spacing w:after="120" w:line="300" w:lineRule="atLeast"/>
              <w:rPr>
                <w:rFonts w:asciiTheme="minorHAnsi" w:hAnsiTheme="minorHAnsi"/>
                <w:b/>
                <w:color w:val="000000"/>
                <w:sz w:val="24"/>
                <w:szCs w:val="24"/>
                <w:lang w:eastAsia="en-US"/>
              </w:rPr>
            </w:pPr>
            <w:r w:rsidRPr="003955E4">
              <w:rPr>
                <w:rFonts w:asciiTheme="minorHAnsi" w:hAnsiTheme="minorHAnsi"/>
                <w:b/>
                <w:color w:val="000000"/>
                <w:sz w:val="24"/>
                <w:szCs w:val="24"/>
                <w:lang w:eastAsia="en-US"/>
              </w:rPr>
              <w:t>Contract No.</w:t>
            </w:r>
          </w:p>
        </w:tc>
        <w:tc>
          <w:tcPr>
            <w:tcW w:w="3251" w:type="pct"/>
          </w:tcPr>
          <w:p w14:paraId="06B0839A" w14:textId="23C4FA8D" w:rsidR="005714B2" w:rsidRPr="003955E4" w:rsidRDefault="005714B2" w:rsidP="00302A70">
            <w:pPr>
              <w:spacing w:after="120" w:line="300" w:lineRule="atLeast"/>
              <w:rPr>
                <w:rFonts w:asciiTheme="minorHAnsi" w:hAnsiTheme="minorHAnsi"/>
                <w:color w:val="000000"/>
                <w:sz w:val="24"/>
                <w:szCs w:val="24"/>
                <w:lang w:eastAsia="en-US"/>
              </w:rPr>
            </w:pPr>
            <w:proofErr w:type="spellStart"/>
            <w:r w:rsidRPr="003955E4">
              <w:rPr>
                <w:rFonts w:asciiTheme="minorHAnsi" w:hAnsiTheme="minorHAnsi"/>
                <w:color w:val="000000"/>
                <w:sz w:val="24"/>
                <w:szCs w:val="24"/>
                <w:lang w:eastAsia="en-US"/>
              </w:rPr>
              <w:t>ProContract</w:t>
            </w:r>
            <w:proofErr w:type="spellEnd"/>
            <w:r w:rsidRPr="003955E4">
              <w:rPr>
                <w:rFonts w:asciiTheme="minorHAnsi" w:hAnsiTheme="minorHAnsi"/>
                <w:color w:val="000000"/>
                <w:sz w:val="24"/>
                <w:szCs w:val="24"/>
                <w:lang w:eastAsia="en-US"/>
              </w:rPr>
              <w:t xml:space="preserve"> </w:t>
            </w:r>
            <w:proofErr w:type="gramStart"/>
            <w:r w:rsidRPr="003955E4">
              <w:rPr>
                <w:rFonts w:asciiTheme="minorHAnsi" w:hAnsiTheme="minorHAnsi"/>
                <w:color w:val="000000"/>
                <w:sz w:val="24"/>
                <w:szCs w:val="24"/>
                <w:lang w:eastAsia="en-US"/>
              </w:rPr>
              <w:t>ID :</w:t>
            </w:r>
            <w:proofErr w:type="gramEnd"/>
            <w:r w:rsidRPr="003955E4">
              <w:rPr>
                <w:rFonts w:asciiTheme="minorHAnsi" w:hAnsiTheme="minorHAnsi"/>
                <w:color w:val="000000"/>
                <w:sz w:val="24"/>
                <w:szCs w:val="24"/>
                <w:lang w:eastAsia="en-US"/>
              </w:rPr>
              <w:t xml:space="preserve"> </w:t>
            </w:r>
            <w:r w:rsidR="005E656B" w:rsidRPr="005E656B">
              <w:rPr>
                <w:rFonts w:asciiTheme="minorHAnsi" w:hAnsiTheme="minorHAnsi"/>
                <w:color w:val="000000"/>
                <w:sz w:val="24"/>
                <w:szCs w:val="24"/>
                <w:lang w:eastAsia="en-US"/>
              </w:rPr>
              <w:t>DN549611</w:t>
            </w:r>
          </w:p>
        </w:tc>
      </w:tr>
      <w:tr w:rsidR="005714B2" w:rsidRPr="003955E4" w14:paraId="10C6BBC5" w14:textId="77777777" w:rsidTr="00302A70">
        <w:tc>
          <w:tcPr>
            <w:tcW w:w="1749" w:type="pct"/>
          </w:tcPr>
          <w:p w14:paraId="12BDE063" w14:textId="77777777" w:rsidR="005714B2" w:rsidRPr="003955E4" w:rsidRDefault="005714B2" w:rsidP="00302A70">
            <w:pPr>
              <w:spacing w:after="120" w:line="300" w:lineRule="atLeast"/>
              <w:rPr>
                <w:rFonts w:asciiTheme="minorHAnsi" w:hAnsiTheme="minorHAnsi"/>
                <w:b/>
                <w:color w:val="000000"/>
                <w:sz w:val="24"/>
                <w:szCs w:val="24"/>
                <w:lang w:eastAsia="en-US"/>
              </w:rPr>
            </w:pPr>
            <w:proofErr w:type="gramStart"/>
            <w:r w:rsidRPr="003955E4">
              <w:rPr>
                <w:rFonts w:asciiTheme="minorHAnsi" w:hAnsiTheme="minorHAnsi"/>
                <w:b/>
                <w:color w:val="000000"/>
                <w:sz w:val="24"/>
                <w:szCs w:val="24"/>
                <w:lang w:eastAsia="en-US"/>
              </w:rPr>
              <w:t>Authority :</w:t>
            </w:r>
            <w:proofErr w:type="gramEnd"/>
          </w:p>
        </w:tc>
        <w:tc>
          <w:tcPr>
            <w:tcW w:w="3251" w:type="pct"/>
          </w:tcPr>
          <w:p w14:paraId="1955EF36" w14:textId="77777777" w:rsidR="005714B2" w:rsidRPr="003955E4" w:rsidRDefault="005714B2" w:rsidP="00302A70">
            <w:pPr>
              <w:spacing w:after="120" w:line="300" w:lineRule="atLeast"/>
              <w:rPr>
                <w:rFonts w:asciiTheme="minorHAnsi" w:hAnsiTheme="minorHAnsi"/>
                <w:color w:val="000000"/>
                <w:sz w:val="24"/>
                <w:szCs w:val="24"/>
                <w:lang w:eastAsia="en-US"/>
              </w:rPr>
            </w:pPr>
            <w:r w:rsidRPr="003955E4">
              <w:rPr>
                <w:rFonts w:asciiTheme="minorHAnsi" w:hAnsiTheme="minorHAnsi"/>
                <w:color w:val="000000"/>
                <w:sz w:val="24"/>
                <w:szCs w:val="24"/>
                <w:lang w:eastAsia="en-US"/>
              </w:rPr>
              <w:t>Bristol City Authority</w:t>
            </w:r>
          </w:p>
        </w:tc>
      </w:tr>
      <w:tr w:rsidR="005714B2" w:rsidRPr="003955E4" w14:paraId="5D65225D" w14:textId="77777777" w:rsidTr="00302A70">
        <w:tc>
          <w:tcPr>
            <w:tcW w:w="1749" w:type="pct"/>
          </w:tcPr>
          <w:p w14:paraId="331E1D2E" w14:textId="77777777" w:rsidR="005714B2" w:rsidRPr="003955E4" w:rsidRDefault="005714B2" w:rsidP="00302A70">
            <w:pPr>
              <w:spacing w:after="120" w:line="300" w:lineRule="atLeast"/>
              <w:rPr>
                <w:rFonts w:asciiTheme="minorHAnsi" w:hAnsiTheme="minorHAnsi"/>
                <w:b/>
                <w:color w:val="000000"/>
                <w:sz w:val="24"/>
                <w:szCs w:val="24"/>
                <w:lang w:eastAsia="en-US"/>
              </w:rPr>
            </w:pPr>
            <w:r w:rsidRPr="003955E4">
              <w:rPr>
                <w:rFonts w:asciiTheme="minorHAnsi" w:hAnsiTheme="minorHAnsi"/>
                <w:b/>
                <w:color w:val="000000"/>
                <w:sz w:val="24"/>
                <w:szCs w:val="24"/>
                <w:lang w:eastAsia="en-US"/>
              </w:rPr>
              <w:t>Authority 's address:</w:t>
            </w:r>
          </w:p>
        </w:tc>
        <w:tc>
          <w:tcPr>
            <w:tcW w:w="3251" w:type="pct"/>
          </w:tcPr>
          <w:p w14:paraId="2552326C" w14:textId="77777777" w:rsidR="005714B2" w:rsidRPr="003955E4" w:rsidRDefault="005714B2" w:rsidP="00302A70">
            <w:pPr>
              <w:spacing w:after="120" w:line="300" w:lineRule="atLeast"/>
              <w:rPr>
                <w:rFonts w:asciiTheme="minorHAnsi" w:hAnsiTheme="minorHAnsi"/>
                <w:color w:val="000000"/>
                <w:sz w:val="24"/>
                <w:szCs w:val="24"/>
                <w:lang w:eastAsia="en-US"/>
              </w:rPr>
            </w:pPr>
            <w:r w:rsidRPr="003955E4">
              <w:rPr>
                <w:rFonts w:asciiTheme="minorHAnsi" w:hAnsiTheme="minorHAnsi"/>
                <w:color w:val="000000"/>
                <w:sz w:val="24"/>
                <w:szCs w:val="24"/>
                <w:lang w:eastAsia="en-US"/>
              </w:rPr>
              <w:t>City Hall, College Green, Bristol, BS1 5TR</w:t>
            </w:r>
          </w:p>
        </w:tc>
      </w:tr>
      <w:tr w:rsidR="005714B2" w:rsidRPr="003955E4" w14:paraId="6FD8991C" w14:textId="77777777" w:rsidTr="00302A70">
        <w:tc>
          <w:tcPr>
            <w:tcW w:w="1749" w:type="pct"/>
          </w:tcPr>
          <w:p w14:paraId="0BE42E6B" w14:textId="77777777" w:rsidR="005714B2" w:rsidRPr="003955E4" w:rsidRDefault="005714B2" w:rsidP="00302A70">
            <w:pPr>
              <w:spacing w:after="120" w:line="300" w:lineRule="atLeast"/>
              <w:rPr>
                <w:rFonts w:asciiTheme="minorHAnsi" w:hAnsiTheme="minorHAnsi"/>
                <w:b/>
                <w:color w:val="000000"/>
                <w:sz w:val="24"/>
                <w:szCs w:val="24"/>
                <w:lang w:eastAsia="en-US"/>
              </w:rPr>
            </w:pPr>
            <w:r w:rsidRPr="003955E4">
              <w:rPr>
                <w:rFonts w:asciiTheme="minorHAnsi" w:hAnsiTheme="minorHAnsi"/>
                <w:b/>
                <w:color w:val="000000"/>
                <w:sz w:val="24"/>
                <w:szCs w:val="24"/>
                <w:lang w:eastAsia="en-US"/>
              </w:rPr>
              <w:t>Authority 's representative:</w:t>
            </w:r>
          </w:p>
        </w:tc>
        <w:tc>
          <w:tcPr>
            <w:tcW w:w="3251" w:type="pct"/>
          </w:tcPr>
          <w:p w14:paraId="56667412" w14:textId="77777777" w:rsidR="00543AB0" w:rsidRPr="00844D70" w:rsidRDefault="00543AB0" w:rsidP="00543AB0">
            <w:pPr>
              <w:spacing w:after="120" w:line="300" w:lineRule="atLeast"/>
              <w:rPr>
                <w:rFonts w:asciiTheme="minorHAnsi" w:hAnsiTheme="minorHAnsi"/>
                <w:color w:val="000000"/>
                <w:lang w:eastAsia="en-US"/>
              </w:rPr>
            </w:pPr>
            <w:r w:rsidRPr="00844D70">
              <w:rPr>
                <w:rFonts w:asciiTheme="minorHAnsi" w:hAnsiTheme="minorHAnsi"/>
                <w:color w:val="000000"/>
                <w:lang w:eastAsia="en-US"/>
              </w:rPr>
              <w:t>Name: Mark Kennedy</w:t>
            </w:r>
          </w:p>
          <w:p w14:paraId="337FB7CC" w14:textId="77777777" w:rsidR="00543AB0" w:rsidRPr="00844D70" w:rsidRDefault="00543AB0" w:rsidP="00543AB0">
            <w:pPr>
              <w:spacing w:after="120" w:line="300" w:lineRule="atLeast"/>
              <w:rPr>
                <w:rFonts w:asciiTheme="minorHAnsi" w:hAnsiTheme="minorHAnsi"/>
                <w:color w:val="000000"/>
                <w:lang w:eastAsia="en-US"/>
              </w:rPr>
            </w:pPr>
            <w:r w:rsidRPr="00844D70">
              <w:rPr>
                <w:rFonts w:asciiTheme="minorHAnsi" w:hAnsiTheme="minorHAnsi"/>
                <w:color w:val="000000"/>
                <w:lang w:eastAsia="en-US"/>
              </w:rPr>
              <w:t>Title: Headteacher, Alternative Learning Provision Hub</w:t>
            </w:r>
          </w:p>
          <w:p w14:paraId="45BADE1B" w14:textId="77777777" w:rsidR="00543AB0" w:rsidRPr="00A40B47" w:rsidRDefault="00543AB0" w:rsidP="00543AB0">
            <w:pPr>
              <w:spacing w:after="120" w:line="300" w:lineRule="atLeast"/>
              <w:rPr>
                <w:rFonts w:asciiTheme="minorHAnsi" w:hAnsiTheme="minorHAnsi"/>
                <w:color w:val="000000"/>
                <w:lang w:val="fr-FR" w:eastAsia="en-US"/>
              </w:rPr>
            </w:pPr>
            <w:proofErr w:type="gramStart"/>
            <w:r w:rsidRPr="00A40B47">
              <w:rPr>
                <w:rFonts w:asciiTheme="minorHAnsi" w:hAnsiTheme="minorHAnsi"/>
                <w:color w:val="000000"/>
                <w:lang w:val="fr-FR" w:eastAsia="en-US"/>
              </w:rPr>
              <w:t>Email:</w:t>
            </w:r>
            <w:proofErr w:type="gramEnd"/>
            <w:r w:rsidRPr="00A40B47">
              <w:rPr>
                <w:rFonts w:asciiTheme="minorHAnsi" w:hAnsiTheme="minorHAnsi"/>
                <w:color w:val="000000"/>
                <w:lang w:val="fr-FR" w:eastAsia="en-US"/>
              </w:rPr>
              <w:t xml:space="preserve"> mark.kennedy@bristol.gov.uk</w:t>
            </w:r>
          </w:p>
          <w:p w14:paraId="2CE79936" w14:textId="77777777" w:rsidR="00543AB0" w:rsidRPr="00844D70" w:rsidRDefault="00543AB0" w:rsidP="00543AB0">
            <w:pPr>
              <w:spacing w:after="120" w:line="300" w:lineRule="atLeast"/>
              <w:rPr>
                <w:rFonts w:asciiTheme="minorHAnsi" w:hAnsiTheme="minorHAnsi"/>
                <w:color w:val="000000"/>
                <w:lang w:eastAsia="en-US"/>
              </w:rPr>
            </w:pPr>
            <w:r w:rsidRPr="00844D70">
              <w:rPr>
                <w:rFonts w:asciiTheme="minorHAnsi" w:hAnsiTheme="minorHAnsi"/>
                <w:color w:val="000000"/>
                <w:lang w:eastAsia="en-US"/>
              </w:rPr>
              <w:t>Telephone: 0771 775 4537</w:t>
            </w:r>
          </w:p>
          <w:p w14:paraId="7A0012A7" w14:textId="4BED7991" w:rsidR="005714B2" w:rsidRPr="003955E4" w:rsidRDefault="00543AB0" w:rsidP="00543AB0">
            <w:pPr>
              <w:spacing w:after="120" w:line="300" w:lineRule="atLeast"/>
              <w:rPr>
                <w:rFonts w:asciiTheme="minorHAnsi" w:hAnsiTheme="minorHAnsi"/>
                <w:color w:val="000000"/>
                <w:sz w:val="24"/>
                <w:szCs w:val="24"/>
                <w:highlight w:val="yellow"/>
                <w:lang w:eastAsia="en-US"/>
              </w:rPr>
            </w:pPr>
            <w:r w:rsidRPr="00844D70">
              <w:rPr>
                <w:rFonts w:asciiTheme="minorHAnsi" w:hAnsiTheme="minorHAnsi"/>
                <w:color w:val="000000"/>
                <w:lang w:eastAsia="en-US"/>
              </w:rPr>
              <w:t>Postal Address: City Hall, College Green, Bristol, BS1 5TR</w:t>
            </w:r>
          </w:p>
        </w:tc>
      </w:tr>
      <w:tr w:rsidR="005714B2" w:rsidRPr="003955E4" w14:paraId="6B770805" w14:textId="77777777" w:rsidTr="00302A70">
        <w:tc>
          <w:tcPr>
            <w:tcW w:w="1749" w:type="pct"/>
          </w:tcPr>
          <w:p w14:paraId="6376BE88" w14:textId="77777777" w:rsidR="005714B2" w:rsidRPr="003955E4" w:rsidRDefault="005714B2" w:rsidP="00302A70">
            <w:pPr>
              <w:spacing w:after="120" w:line="300" w:lineRule="atLeast"/>
              <w:rPr>
                <w:rFonts w:asciiTheme="minorHAnsi" w:hAnsiTheme="minorHAnsi"/>
                <w:b/>
                <w:color w:val="000000"/>
                <w:sz w:val="24"/>
                <w:szCs w:val="24"/>
                <w:lang w:eastAsia="en-US"/>
              </w:rPr>
            </w:pPr>
            <w:r w:rsidRPr="003955E4">
              <w:rPr>
                <w:rFonts w:asciiTheme="minorHAnsi" w:hAnsiTheme="minorHAnsi"/>
                <w:b/>
                <w:color w:val="000000"/>
                <w:sz w:val="24"/>
                <w:szCs w:val="24"/>
                <w:lang w:eastAsia="en-US"/>
              </w:rPr>
              <w:t>Provider:</w:t>
            </w:r>
          </w:p>
        </w:tc>
        <w:tc>
          <w:tcPr>
            <w:tcW w:w="3251" w:type="pct"/>
          </w:tcPr>
          <w:p w14:paraId="5D784EE1" w14:textId="77777777" w:rsidR="005714B2" w:rsidRPr="003955E4" w:rsidRDefault="005714B2" w:rsidP="00302A70">
            <w:pPr>
              <w:spacing w:after="120" w:line="300" w:lineRule="atLeast"/>
              <w:rPr>
                <w:rFonts w:asciiTheme="minorHAnsi" w:hAnsiTheme="minorHAnsi"/>
                <w:color w:val="000000"/>
                <w:sz w:val="24"/>
                <w:szCs w:val="24"/>
                <w:highlight w:val="yellow"/>
                <w:lang w:eastAsia="en-US"/>
              </w:rPr>
            </w:pPr>
            <w:r w:rsidRPr="003955E4">
              <w:rPr>
                <w:rFonts w:asciiTheme="minorHAnsi" w:hAnsiTheme="minorHAnsi"/>
                <w:color w:val="000000"/>
                <w:sz w:val="24"/>
                <w:szCs w:val="24"/>
                <w:highlight w:val="yellow"/>
                <w:lang w:eastAsia="en-US"/>
              </w:rPr>
              <w:t xml:space="preserve">XXX (Companies House </w:t>
            </w:r>
            <w:proofErr w:type="gramStart"/>
            <w:r w:rsidRPr="003955E4">
              <w:rPr>
                <w:rFonts w:asciiTheme="minorHAnsi" w:hAnsiTheme="minorHAnsi"/>
                <w:color w:val="000000"/>
                <w:sz w:val="24"/>
                <w:szCs w:val="24"/>
                <w:highlight w:val="yellow"/>
                <w:lang w:eastAsia="en-US"/>
              </w:rPr>
              <w:t>No. )</w:t>
            </w:r>
            <w:proofErr w:type="gramEnd"/>
          </w:p>
        </w:tc>
      </w:tr>
      <w:tr w:rsidR="005714B2" w:rsidRPr="003955E4" w14:paraId="377DE929" w14:textId="77777777" w:rsidTr="00302A70">
        <w:tc>
          <w:tcPr>
            <w:tcW w:w="1749" w:type="pct"/>
          </w:tcPr>
          <w:p w14:paraId="507B9270" w14:textId="77777777" w:rsidR="005714B2" w:rsidRPr="003955E4" w:rsidRDefault="005714B2" w:rsidP="00302A70">
            <w:pPr>
              <w:spacing w:after="120" w:line="300" w:lineRule="atLeast"/>
              <w:rPr>
                <w:rFonts w:asciiTheme="minorHAnsi" w:hAnsiTheme="minorHAnsi"/>
                <w:b/>
                <w:color w:val="000000"/>
                <w:sz w:val="24"/>
                <w:szCs w:val="24"/>
                <w:lang w:eastAsia="en-US"/>
              </w:rPr>
            </w:pPr>
            <w:r w:rsidRPr="003955E4">
              <w:rPr>
                <w:rFonts w:asciiTheme="minorHAnsi" w:hAnsiTheme="minorHAnsi"/>
                <w:b/>
                <w:color w:val="000000"/>
                <w:sz w:val="24"/>
                <w:szCs w:val="24"/>
                <w:lang w:eastAsia="en-US"/>
              </w:rPr>
              <w:t>Provider's address:</w:t>
            </w:r>
          </w:p>
        </w:tc>
        <w:tc>
          <w:tcPr>
            <w:tcW w:w="3251" w:type="pct"/>
          </w:tcPr>
          <w:p w14:paraId="2FADBECF" w14:textId="77777777" w:rsidR="005714B2" w:rsidRPr="003955E4" w:rsidRDefault="005714B2" w:rsidP="00302A70">
            <w:pPr>
              <w:spacing w:after="120" w:line="300" w:lineRule="atLeast"/>
              <w:rPr>
                <w:rFonts w:asciiTheme="minorHAnsi" w:hAnsiTheme="minorHAnsi"/>
                <w:color w:val="000000"/>
                <w:sz w:val="24"/>
                <w:szCs w:val="24"/>
                <w:highlight w:val="yellow"/>
                <w:lang w:eastAsia="en-US"/>
              </w:rPr>
            </w:pPr>
            <w:r w:rsidRPr="003955E4">
              <w:rPr>
                <w:rFonts w:asciiTheme="minorHAnsi" w:hAnsiTheme="minorHAnsi"/>
                <w:color w:val="000000"/>
                <w:sz w:val="24"/>
                <w:szCs w:val="24"/>
                <w:highlight w:val="yellow"/>
                <w:lang w:eastAsia="en-US"/>
              </w:rPr>
              <w:t xml:space="preserve">TBC </w:t>
            </w:r>
          </w:p>
        </w:tc>
      </w:tr>
      <w:tr w:rsidR="005714B2" w:rsidRPr="003955E4" w14:paraId="00503400" w14:textId="77777777" w:rsidTr="00302A70">
        <w:tc>
          <w:tcPr>
            <w:tcW w:w="1749" w:type="pct"/>
          </w:tcPr>
          <w:p w14:paraId="74669B30" w14:textId="77777777" w:rsidR="005714B2" w:rsidRPr="003955E4" w:rsidRDefault="005714B2" w:rsidP="00302A70">
            <w:pPr>
              <w:spacing w:after="120" w:line="300" w:lineRule="atLeast"/>
              <w:rPr>
                <w:rFonts w:asciiTheme="minorHAnsi" w:hAnsiTheme="minorHAnsi"/>
                <w:b/>
                <w:color w:val="000000"/>
                <w:sz w:val="24"/>
                <w:szCs w:val="24"/>
                <w:lang w:eastAsia="en-US"/>
              </w:rPr>
            </w:pPr>
            <w:r w:rsidRPr="003955E4">
              <w:rPr>
                <w:rFonts w:asciiTheme="minorHAnsi" w:hAnsiTheme="minorHAnsi"/>
                <w:b/>
                <w:color w:val="000000"/>
                <w:sz w:val="24"/>
                <w:szCs w:val="24"/>
                <w:lang w:eastAsia="en-US"/>
              </w:rPr>
              <w:t>Provider's representative:</w:t>
            </w:r>
          </w:p>
        </w:tc>
        <w:tc>
          <w:tcPr>
            <w:tcW w:w="3251" w:type="pct"/>
          </w:tcPr>
          <w:p w14:paraId="1F5C83B7" w14:textId="77777777" w:rsidR="005714B2" w:rsidRPr="003955E4" w:rsidRDefault="005714B2" w:rsidP="00302A70">
            <w:pPr>
              <w:spacing w:after="120" w:line="300" w:lineRule="atLeast"/>
              <w:rPr>
                <w:rFonts w:asciiTheme="minorHAnsi" w:hAnsiTheme="minorHAnsi"/>
                <w:color w:val="000000"/>
                <w:sz w:val="24"/>
                <w:szCs w:val="24"/>
                <w:highlight w:val="yellow"/>
                <w:lang w:eastAsia="en-US"/>
              </w:rPr>
            </w:pPr>
            <w:r w:rsidRPr="003955E4">
              <w:rPr>
                <w:rFonts w:asciiTheme="minorHAnsi" w:hAnsiTheme="minorHAnsi"/>
                <w:color w:val="000000"/>
                <w:sz w:val="24"/>
                <w:szCs w:val="24"/>
                <w:highlight w:val="yellow"/>
                <w:lang w:eastAsia="en-US"/>
              </w:rPr>
              <w:t>Name: TBC</w:t>
            </w:r>
          </w:p>
          <w:p w14:paraId="3B35BFF3" w14:textId="77777777" w:rsidR="005714B2" w:rsidRPr="003955E4" w:rsidRDefault="005714B2" w:rsidP="00302A70">
            <w:pPr>
              <w:spacing w:after="120" w:line="300" w:lineRule="atLeast"/>
              <w:rPr>
                <w:rFonts w:asciiTheme="minorHAnsi" w:hAnsiTheme="minorHAnsi"/>
                <w:color w:val="000000"/>
                <w:sz w:val="24"/>
                <w:szCs w:val="24"/>
                <w:highlight w:val="yellow"/>
                <w:lang w:eastAsia="en-US"/>
              </w:rPr>
            </w:pPr>
            <w:r w:rsidRPr="003955E4">
              <w:rPr>
                <w:rFonts w:asciiTheme="minorHAnsi" w:hAnsiTheme="minorHAnsi"/>
                <w:color w:val="000000"/>
                <w:sz w:val="24"/>
                <w:szCs w:val="24"/>
                <w:highlight w:val="yellow"/>
                <w:lang w:eastAsia="en-US"/>
              </w:rPr>
              <w:t>Title: TBC</w:t>
            </w:r>
          </w:p>
          <w:p w14:paraId="18119729" w14:textId="77777777" w:rsidR="005714B2" w:rsidRPr="003955E4" w:rsidRDefault="005714B2" w:rsidP="00302A70">
            <w:pPr>
              <w:spacing w:after="120" w:line="300" w:lineRule="atLeast"/>
              <w:rPr>
                <w:rFonts w:asciiTheme="minorHAnsi" w:hAnsiTheme="minorHAnsi"/>
                <w:color w:val="000000"/>
                <w:sz w:val="24"/>
                <w:szCs w:val="24"/>
                <w:highlight w:val="yellow"/>
                <w:lang w:eastAsia="en-US"/>
              </w:rPr>
            </w:pPr>
            <w:r w:rsidRPr="003955E4">
              <w:rPr>
                <w:rFonts w:asciiTheme="minorHAnsi" w:hAnsiTheme="minorHAnsi"/>
                <w:color w:val="000000"/>
                <w:sz w:val="24"/>
                <w:szCs w:val="24"/>
                <w:highlight w:val="yellow"/>
                <w:lang w:eastAsia="en-US"/>
              </w:rPr>
              <w:t>Email: TBC</w:t>
            </w:r>
          </w:p>
          <w:p w14:paraId="75E0B71D" w14:textId="77777777" w:rsidR="005714B2" w:rsidRPr="003955E4" w:rsidRDefault="005714B2" w:rsidP="00302A70">
            <w:pPr>
              <w:spacing w:after="120" w:line="300" w:lineRule="atLeast"/>
              <w:rPr>
                <w:rFonts w:asciiTheme="minorHAnsi" w:hAnsiTheme="minorHAnsi"/>
                <w:color w:val="000000"/>
                <w:sz w:val="24"/>
                <w:szCs w:val="24"/>
                <w:highlight w:val="yellow"/>
                <w:lang w:eastAsia="en-US"/>
              </w:rPr>
            </w:pPr>
            <w:r w:rsidRPr="003955E4">
              <w:rPr>
                <w:rFonts w:asciiTheme="minorHAnsi" w:hAnsiTheme="minorHAnsi"/>
                <w:color w:val="000000"/>
                <w:sz w:val="24"/>
                <w:szCs w:val="24"/>
                <w:highlight w:val="yellow"/>
                <w:lang w:eastAsia="en-US"/>
              </w:rPr>
              <w:t>Telephone: TBC</w:t>
            </w:r>
          </w:p>
          <w:p w14:paraId="48DDCEB8" w14:textId="77777777" w:rsidR="005714B2" w:rsidRPr="003955E4" w:rsidRDefault="005714B2" w:rsidP="00302A70">
            <w:pPr>
              <w:spacing w:after="120" w:line="300" w:lineRule="atLeast"/>
              <w:rPr>
                <w:rFonts w:asciiTheme="minorHAnsi" w:hAnsiTheme="minorHAnsi"/>
                <w:color w:val="000000"/>
                <w:sz w:val="24"/>
                <w:szCs w:val="24"/>
                <w:highlight w:val="yellow"/>
                <w:lang w:eastAsia="en-US"/>
              </w:rPr>
            </w:pPr>
            <w:r w:rsidRPr="003955E4">
              <w:rPr>
                <w:rFonts w:asciiTheme="minorHAnsi" w:hAnsiTheme="minorHAnsi"/>
                <w:color w:val="000000"/>
                <w:sz w:val="24"/>
                <w:szCs w:val="24"/>
                <w:highlight w:val="yellow"/>
                <w:lang w:eastAsia="en-US"/>
              </w:rPr>
              <w:t>Postal Address: TBC</w:t>
            </w:r>
          </w:p>
        </w:tc>
      </w:tr>
      <w:tr w:rsidR="005714B2" w:rsidRPr="003955E4" w14:paraId="2FA6E7AA" w14:textId="77777777" w:rsidTr="00302A70">
        <w:tc>
          <w:tcPr>
            <w:tcW w:w="1749" w:type="pct"/>
          </w:tcPr>
          <w:p w14:paraId="1FE79E99" w14:textId="77777777" w:rsidR="005714B2" w:rsidRPr="003955E4" w:rsidRDefault="005714B2" w:rsidP="00302A70">
            <w:pPr>
              <w:spacing w:after="120" w:line="300" w:lineRule="atLeast"/>
              <w:rPr>
                <w:rFonts w:asciiTheme="minorHAnsi" w:hAnsiTheme="minorHAnsi"/>
                <w:b/>
                <w:color w:val="000000"/>
                <w:sz w:val="24"/>
                <w:szCs w:val="24"/>
                <w:lang w:eastAsia="en-US"/>
              </w:rPr>
            </w:pPr>
            <w:r w:rsidRPr="003955E4">
              <w:rPr>
                <w:rFonts w:asciiTheme="minorHAnsi" w:hAnsiTheme="minorHAnsi"/>
                <w:b/>
                <w:color w:val="000000"/>
                <w:sz w:val="24"/>
                <w:szCs w:val="24"/>
                <w:lang w:eastAsia="en-US"/>
              </w:rPr>
              <w:t>Services Start Date:</w:t>
            </w:r>
          </w:p>
        </w:tc>
        <w:tc>
          <w:tcPr>
            <w:tcW w:w="3251" w:type="pct"/>
          </w:tcPr>
          <w:p w14:paraId="13BC08B6" w14:textId="5D87AEC8" w:rsidR="005714B2" w:rsidRPr="003955E4" w:rsidRDefault="005714B2" w:rsidP="00302A70">
            <w:pPr>
              <w:spacing w:after="120" w:line="300" w:lineRule="atLeast"/>
              <w:rPr>
                <w:rFonts w:asciiTheme="minorHAnsi" w:hAnsiTheme="minorHAnsi"/>
                <w:color w:val="000000"/>
                <w:sz w:val="24"/>
                <w:szCs w:val="24"/>
                <w:lang w:eastAsia="en-US"/>
              </w:rPr>
            </w:pPr>
            <w:r w:rsidRPr="00A565C4">
              <w:rPr>
                <w:rFonts w:asciiTheme="minorHAnsi" w:hAnsiTheme="minorHAnsi"/>
                <w:color w:val="000000"/>
                <w:sz w:val="24"/>
                <w:szCs w:val="24"/>
                <w:lang w:eastAsia="en-US"/>
              </w:rPr>
              <w:t>1</w:t>
            </w:r>
            <w:r w:rsidRPr="00A565C4">
              <w:rPr>
                <w:rFonts w:asciiTheme="minorHAnsi" w:hAnsiTheme="minorHAnsi"/>
                <w:color w:val="000000"/>
                <w:sz w:val="24"/>
                <w:szCs w:val="24"/>
                <w:vertAlign w:val="superscript"/>
                <w:lang w:eastAsia="en-US"/>
              </w:rPr>
              <w:t>st</w:t>
            </w:r>
            <w:r w:rsidRPr="00A565C4">
              <w:rPr>
                <w:rFonts w:asciiTheme="minorHAnsi" w:hAnsiTheme="minorHAnsi"/>
                <w:color w:val="000000"/>
                <w:sz w:val="24"/>
                <w:szCs w:val="24"/>
                <w:lang w:eastAsia="en-US"/>
              </w:rPr>
              <w:t xml:space="preserve"> </w:t>
            </w:r>
            <w:r w:rsidR="00FB61BB" w:rsidRPr="00A565C4">
              <w:rPr>
                <w:rFonts w:asciiTheme="minorHAnsi" w:hAnsiTheme="minorHAnsi"/>
                <w:color w:val="000000"/>
                <w:sz w:val="24"/>
                <w:szCs w:val="24"/>
                <w:lang w:eastAsia="en-US"/>
              </w:rPr>
              <w:t>September</w:t>
            </w:r>
            <w:r w:rsidRPr="00A565C4">
              <w:rPr>
                <w:rFonts w:asciiTheme="minorHAnsi" w:hAnsiTheme="minorHAnsi"/>
                <w:color w:val="000000"/>
                <w:sz w:val="24"/>
                <w:szCs w:val="24"/>
                <w:lang w:eastAsia="en-US"/>
              </w:rPr>
              <w:t xml:space="preserve"> 2022</w:t>
            </w:r>
            <w:r w:rsidRPr="003955E4">
              <w:rPr>
                <w:rFonts w:asciiTheme="minorHAnsi" w:hAnsiTheme="minorHAnsi"/>
                <w:color w:val="000000"/>
                <w:sz w:val="24"/>
                <w:szCs w:val="24"/>
                <w:lang w:eastAsia="en-US"/>
              </w:rPr>
              <w:t xml:space="preserve"> </w:t>
            </w:r>
          </w:p>
        </w:tc>
      </w:tr>
    </w:tbl>
    <w:p w14:paraId="31122B6B"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2118665D"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401BC3FE"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043AC8AF"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5E319A25"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2FF35C9A"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26344DA6"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3F939AA4"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1CA06E68"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51B843AD"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25093105"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6CAA593E" w14:textId="77777777" w:rsidR="005714B2" w:rsidRPr="003955E4" w:rsidRDefault="005714B2" w:rsidP="001767CB">
      <w:pPr>
        <w:widowControl w:val="0"/>
        <w:autoSpaceDE w:val="0"/>
        <w:autoSpaceDN w:val="0"/>
        <w:adjustRightInd w:val="0"/>
        <w:spacing w:after="0" w:line="240" w:lineRule="auto"/>
        <w:rPr>
          <w:rFonts w:asciiTheme="minorHAnsi" w:hAnsiTheme="minorHAnsi"/>
          <w:color w:val="000000"/>
          <w:sz w:val="24"/>
          <w:szCs w:val="24"/>
        </w:rPr>
      </w:pPr>
    </w:p>
    <w:p w14:paraId="5E2E83D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 agreement is dated [DATE]</w:t>
      </w:r>
    </w:p>
    <w:p w14:paraId="3985246D" w14:textId="77777777" w:rsidR="001767CB" w:rsidRPr="003955E4" w:rsidRDefault="001767CB" w:rsidP="001767CB">
      <w:pPr>
        <w:widowControl w:val="0"/>
        <w:autoSpaceDE w:val="0"/>
        <w:autoSpaceDN w:val="0"/>
        <w:adjustRightInd w:val="0"/>
        <w:spacing w:before="240"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PARTIES</w:t>
      </w:r>
    </w:p>
    <w:p w14:paraId="43D34875" w14:textId="53B48036" w:rsidR="001767CB" w:rsidRPr="003955E4" w:rsidRDefault="001767CB" w:rsidP="001767CB">
      <w:pPr>
        <w:widowControl w:val="0"/>
        <w:autoSpaceDE w:val="0"/>
        <w:autoSpaceDN w:val="0"/>
        <w:adjustRightInd w:val="0"/>
        <w:spacing w:before="200" w:line="240" w:lineRule="auto"/>
        <w:rPr>
          <w:rFonts w:asciiTheme="minorHAnsi" w:hAnsiTheme="minorHAnsi"/>
          <w:b/>
          <w:bCs/>
          <w:color w:val="000000"/>
          <w:sz w:val="24"/>
          <w:szCs w:val="24"/>
        </w:rPr>
      </w:pPr>
      <w:r w:rsidRPr="003955E4">
        <w:rPr>
          <w:rFonts w:asciiTheme="minorHAnsi" w:hAnsiTheme="minorHAnsi"/>
          <w:b/>
          <w:bCs/>
          <w:color w:val="000000"/>
          <w:sz w:val="24"/>
          <w:szCs w:val="24"/>
        </w:rPr>
        <w:t>(1)</w:t>
      </w:r>
      <w:r w:rsidR="00F34E74" w:rsidRPr="003955E4">
        <w:rPr>
          <w:rFonts w:asciiTheme="minorHAnsi" w:hAnsiTheme="minorHAnsi"/>
          <w:b/>
          <w:bCs/>
          <w:color w:val="000000"/>
          <w:sz w:val="24"/>
          <w:szCs w:val="24"/>
        </w:rPr>
        <w:t xml:space="preserve"> </w:t>
      </w:r>
      <w:r w:rsidRPr="003955E4">
        <w:rPr>
          <w:rFonts w:asciiTheme="minorHAnsi" w:hAnsiTheme="minorHAnsi"/>
          <w:b/>
          <w:color w:val="000000"/>
          <w:sz w:val="24"/>
          <w:szCs w:val="24"/>
        </w:rPr>
        <w:t>Bristol City Authority</w:t>
      </w:r>
      <w:r w:rsidRPr="003955E4">
        <w:rPr>
          <w:rFonts w:asciiTheme="minorHAnsi" w:hAnsiTheme="minorHAnsi"/>
          <w:color w:val="000000"/>
          <w:sz w:val="24"/>
          <w:szCs w:val="24"/>
        </w:rPr>
        <w:t xml:space="preserve"> whose principal place of business is at City Hall, College Green, Bristol, BS</w:t>
      </w:r>
      <w:r w:rsidR="00FB61BB" w:rsidRPr="003955E4">
        <w:rPr>
          <w:rFonts w:asciiTheme="minorHAnsi" w:hAnsiTheme="minorHAnsi"/>
          <w:color w:val="000000"/>
          <w:sz w:val="24"/>
          <w:szCs w:val="24"/>
        </w:rPr>
        <w:t>1</w:t>
      </w:r>
      <w:r w:rsidRPr="003955E4">
        <w:rPr>
          <w:rFonts w:asciiTheme="minorHAnsi" w:hAnsiTheme="minorHAnsi"/>
          <w:color w:val="000000"/>
          <w:sz w:val="24"/>
          <w:szCs w:val="24"/>
        </w:rPr>
        <w:t xml:space="preserve"> </w:t>
      </w:r>
      <w:r w:rsidR="00FB61BB" w:rsidRPr="003955E4">
        <w:rPr>
          <w:rFonts w:asciiTheme="minorHAnsi" w:hAnsiTheme="minorHAnsi"/>
          <w:color w:val="000000"/>
          <w:sz w:val="24"/>
          <w:szCs w:val="24"/>
        </w:rPr>
        <w:t>5TR</w:t>
      </w:r>
      <w:r w:rsidRPr="003955E4">
        <w:rPr>
          <w:rFonts w:asciiTheme="minorHAnsi" w:hAnsiTheme="minorHAnsi"/>
          <w:b/>
          <w:bCs/>
          <w:color w:val="000000"/>
          <w:sz w:val="24"/>
          <w:szCs w:val="24"/>
        </w:rPr>
        <w:t xml:space="preserve"> (Authority)</w:t>
      </w:r>
    </w:p>
    <w:p w14:paraId="1B8F88B2" w14:textId="77777777" w:rsidR="001767CB" w:rsidRPr="003955E4" w:rsidRDefault="001767CB" w:rsidP="001767CB">
      <w:pPr>
        <w:widowControl w:val="0"/>
        <w:autoSpaceDE w:val="0"/>
        <w:autoSpaceDN w:val="0"/>
        <w:adjustRightInd w:val="0"/>
        <w:spacing w:before="200" w:line="240" w:lineRule="auto"/>
        <w:rPr>
          <w:rFonts w:asciiTheme="minorHAnsi" w:hAnsiTheme="minorHAnsi"/>
          <w:b/>
          <w:bCs/>
          <w:color w:val="000000"/>
          <w:sz w:val="24"/>
          <w:szCs w:val="24"/>
        </w:rPr>
      </w:pPr>
      <w:r w:rsidRPr="003955E4">
        <w:rPr>
          <w:rFonts w:asciiTheme="minorHAnsi" w:hAnsiTheme="minorHAnsi"/>
          <w:b/>
          <w:bCs/>
          <w:color w:val="000000"/>
          <w:sz w:val="24"/>
          <w:szCs w:val="24"/>
        </w:rPr>
        <w:t>(</w:t>
      </w:r>
      <w:proofErr w:type="gramStart"/>
      <w:r w:rsidRPr="003955E4">
        <w:rPr>
          <w:rFonts w:asciiTheme="minorHAnsi" w:hAnsiTheme="minorHAnsi"/>
          <w:b/>
          <w:bCs/>
          <w:color w:val="000000"/>
          <w:sz w:val="24"/>
          <w:szCs w:val="24"/>
        </w:rPr>
        <w:t>2)</w:t>
      </w:r>
      <w:r w:rsidRPr="003955E4">
        <w:rPr>
          <w:rFonts w:asciiTheme="minorHAnsi" w:hAnsiTheme="minorHAnsi"/>
          <w:color w:val="000000"/>
          <w:sz w:val="24"/>
          <w:szCs w:val="24"/>
          <w:highlight w:val="yellow"/>
        </w:rPr>
        <w:t>[</w:t>
      </w:r>
      <w:proofErr w:type="gramEnd"/>
      <w:r w:rsidRPr="003955E4">
        <w:rPr>
          <w:rFonts w:asciiTheme="minorHAnsi" w:hAnsiTheme="minorHAnsi"/>
          <w:color w:val="000000"/>
          <w:sz w:val="24"/>
          <w:szCs w:val="24"/>
          <w:highlight w:val="yellow"/>
        </w:rPr>
        <w:t>FULL COMPANY NAME]</w:t>
      </w:r>
      <w:r w:rsidRPr="003955E4">
        <w:rPr>
          <w:rFonts w:asciiTheme="minorHAnsi" w:hAnsiTheme="minorHAnsi"/>
          <w:color w:val="000000"/>
          <w:sz w:val="24"/>
          <w:szCs w:val="24"/>
        </w:rPr>
        <w:t xml:space="preserve"> incorporated and registered in England and Wales with company number [NUMBER] whose registered office is at [</w:t>
      </w:r>
      <w:r w:rsidRPr="003955E4">
        <w:rPr>
          <w:rFonts w:asciiTheme="minorHAnsi" w:hAnsiTheme="minorHAnsi"/>
          <w:color w:val="000000"/>
          <w:sz w:val="24"/>
          <w:szCs w:val="24"/>
          <w:highlight w:val="yellow"/>
        </w:rPr>
        <w:t>REGISTERED OFFICE ADDRESS]</w:t>
      </w:r>
      <w:r w:rsidRPr="003955E4">
        <w:rPr>
          <w:rFonts w:asciiTheme="minorHAnsi" w:hAnsiTheme="minorHAnsi"/>
          <w:b/>
          <w:bCs/>
          <w:color w:val="000000"/>
          <w:sz w:val="24"/>
          <w:szCs w:val="24"/>
        </w:rPr>
        <w:t xml:space="preserve"> (Provider)</w:t>
      </w:r>
    </w:p>
    <w:p w14:paraId="6C7BE67C" w14:textId="77777777" w:rsidR="001767CB" w:rsidRPr="003955E4" w:rsidRDefault="001767CB" w:rsidP="001767CB">
      <w:pPr>
        <w:widowControl w:val="0"/>
        <w:autoSpaceDE w:val="0"/>
        <w:autoSpaceDN w:val="0"/>
        <w:adjustRightInd w:val="0"/>
        <w:spacing w:before="200" w:after="0" w:line="240" w:lineRule="auto"/>
        <w:rPr>
          <w:rFonts w:asciiTheme="minorHAnsi" w:hAnsiTheme="minorHAnsi"/>
          <w:b/>
          <w:bCs/>
          <w:color w:val="212121"/>
          <w:sz w:val="24"/>
          <w:szCs w:val="24"/>
        </w:rPr>
      </w:pPr>
      <w:r w:rsidRPr="003955E4">
        <w:rPr>
          <w:rFonts w:asciiTheme="minorHAnsi" w:hAnsiTheme="minorHAnsi"/>
          <w:b/>
          <w:bCs/>
          <w:color w:val="212121"/>
          <w:sz w:val="24"/>
          <w:szCs w:val="24"/>
        </w:rPr>
        <w:t>BACKGROUND</w:t>
      </w:r>
    </w:p>
    <w:p w14:paraId="68460A5F"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6208CAE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065E064C" w14:textId="27D95D7B"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(A)</w:t>
      </w:r>
      <w:r w:rsidRPr="003955E4">
        <w:rPr>
          <w:rFonts w:asciiTheme="minorHAnsi" w:hAnsiTheme="minorHAnsi"/>
          <w:color w:val="000000"/>
          <w:sz w:val="24"/>
          <w:szCs w:val="24"/>
        </w:rPr>
        <w:t xml:space="preserve">  On the basis of the Provider’s Tender, the Authority selected the Provider to enter a framework agreement to provide services to those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s who place Orders in accordance with this Framework Agreement.</w:t>
      </w:r>
    </w:p>
    <w:p w14:paraId="6024526C"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(B)</w:t>
      </w:r>
      <w:r w:rsidRPr="003955E4">
        <w:rPr>
          <w:rFonts w:asciiTheme="minorHAnsi" w:hAnsiTheme="minorHAnsi"/>
          <w:color w:val="000000"/>
          <w:sz w:val="24"/>
          <w:szCs w:val="24"/>
        </w:rPr>
        <w:t xml:space="preserve">  This Framework Agreement sets out the procedure for ordering Services, the main </w:t>
      </w:r>
      <w:proofErr w:type="gramStart"/>
      <w:r w:rsidRPr="003955E4">
        <w:rPr>
          <w:rFonts w:asciiTheme="minorHAnsi" w:hAnsiTheme="minorHAnsi"/>
          <w:color w:val="000000"/>
          <w:sz w:val="24"/>
          <w:szCs w:val="24"/>
        </w:rPr>
        <w:t>terms</w:t>
      </w:r>
      <w:proofErr w:type="gramEnd"/>
      <w:r w:rsidRPr="003955E4">
        <w:rPr>
          <w:rFonts w:asciiTheme="minorHAnsi" w:hAnsiTheme="minorHAnsi"/>
          <w:color w:val="000000"/>
          <w:sz w:val="24"/>
          <w:szCs w:val="24"/>
        </w:rPr>
        <w:t xml:space="preserve"> and conditions for the provision of the Services and the obligations of the Provider under this Framework Agreement.</w:t>
      </w:r>
    </w:p>
    <w:p w14:paraId="6C7AD7A4" w14:textId="58E3F19A"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(C)</w:t>
      </w:r>
      <w:r w:rsidRPr="003955E4">
        <w:rPr>
          <w:rFonts w:asciiTheme="minorHAnsi" w:hAnsiTheme="minorHAnsi"/>
          <w:color w:val="000000"/>
          <w:sz w:val="24"/>
          <w:szCs w:val="24"/>
        </w:rPr>
        <w:t xml:space="preserve">  It is the Parties’ intention that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s have no obligation to place Orders with the Provider under this Framework Agreement or at all.</w:t>
      </w:r>
    </w:p>
    <w:p w14:paraId="3FAFA9B0" w14:textId="77777777" w:rsidR="001767CB" w:rsidRPr="003955E4" w:rsidRDefault="001767CB" w:rsidP="001767CB">
      <w:pPr>
        <w:widowControl w:val="0"/>
        <w:autoSpaceDE w:val="0"/>
        <w:autoSpaceDN w:val="0"/>
        <w:adjustRightInd w:val="0"/>
        <w:spacing w:before="240"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AGREED TERMS</w:t>
      </w:r>
    </w:p>
    <w:p w14:paraId="510D8932"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0" w:name="_Ref84402676"/>
      <w:r w:rsidRPr="003955E4">
        <w:rPr>
          <w:rFonts w:asciiTheme="minorHAnsi" w:hAnsiTheme="minorHAnsi"/>
          <w:b/>
          <w:bCs/>
          <w:color w:val="000000"/>
          <w:sz w:val="24"/>
          <w:szCs w:val="24"/>
        </w:rPr>
        <w:t>DEFINITIONS AND INTERPRETATION</w:t>
      </w:r>
      <w:bookmarkEnd w:id="0"/>
      <w:r w:rsidRPr="003955E4">
        <w:rPr>
          <w:rFonts w:asciiTheme="minorHAnsi" w:hAnsiTheme="minorHAnsi"/>
          <w:color w:val="000000"/>
          <w:sz w:val="24"/>
          <w:szCs w:val="24"/>
        </w:rPr>
        <w:t>  </w:t>
      </w:r>
      <w:r w:rsidRPr="003955E4">
        <w:rPr>
          <w:rFonts w:asciiTheme="minorHAnsi" w:hAnsiTheme="minorHAnsi"/>
          <w:color w:val="000000"/>
          <w:sz w:val="24"/>
          <w:szCs w:val="24"/>
        </w:rPr>
        <w:br/>
      </w:r>
    </w:p>
    <w:p w14:paraId="0F552F37" w14:textId="7777777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The definitions and rules of interpretation in this clause apply in this Framework Agreement.</w:t>
      </w:r>
    </w:p>
    <w:p w14:paraId="5201019C"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Approval: </w:t>
      </w:r>
      <w:r w:rsidRPr="003955E4">
        <w:rPr>
          <w:rFonts w:asciiTheme="minorHAnsi" w:hAnsiTheme="minorHAnsi"/>
          <w:color w:val="000000"/>
          <w:sz w:val="24"/>
          <w:szCs w:val="24"/>
        </w:rPr>
        <w:t> means the prior written approval of the Authority.</w:t>
      </w:r>
    </w:p>
    <w:p w14:paraId="0BA79318" w14:textId="63201639"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Audit: </w:t>
      </w:r>
      <w:r w:rsidRPr="003955E4">
        <w:rPr>
          <w:rFonts w:asciiTheme="minorHAnsi" w:hAnsiTheme="minorHAnsi"/>
          <w:color w:val="000000"/>
          <w:sz w:val="24"/>
          <w:szCs w:val="24"/>
        </w:rPr>
        <w:t> means an audit carried out pursuant to</w:t>
      </w:r>
      <w:r w:rsidR="00F84047" w:rsidRPr="003955E4">
        <w:rPr>
          <w:rFonts w:asciiTheme="minorHAnsi" w:hAnsiTheme="minorHAnsi"/>
          <w:color w:val="000000"/>
          <w:sz w:val="24"/>
          <w:szCs w:val="24"/>
        </w:rPr>
        <w:t xml:space="preserve"> </w:t>
      </w:r>
      <w:r w:rsidR="00302A70" w:rsidRPr="003955E4">
        <w:rPr>
          <w:rFonts w:asciiTheme="minorHAnsi" w:hAnsiTheme="minorHAnsi"/>
          <w:color w:val="000000"/>
          <w:sz w:val="24"/>
          <w:szCs w:val="24"/>
        </w:rPr>
        <w:t xml:space="preserve">Clause </w:t>
      </w:r>
      <w:r w:rsidR="00302A70" w:rsidRPr="003955E4">
        <w:rPr>
          <w:rFonts w:asciiTheme="minorHAnsi" w:hAnsiTheme="minorHAnsi"/>
          <w:color w:val="000000"/>
          <w:sz w:val="24"/>
          <w:szCs w:val="24"/>
        </w:rPr>
        <w:fldChar w:fldCharType="begin"/>
      </w:r>
      <w:r w:rsidR="00302A70" w:rsidRPr="003955E4">
        <w:rPr>
          <w:rFonts w:asciiTheme="minorHAnsi" w:hAnsiTheme="minorHAnsi"/>
          <w:color w:val="000000"/>
          <w:sz w:val="24"/>
          <w:szCs w:val="24"/>
        </w:rPr>
        <w:instrText xml:space="preserve"> REF _Ref83975115 \r \h </w:instrText>
      </w:r>
      <w:r w:rsidR="003955E4">
        <w:rPr>
          <w:rFonts w:asciiTheme="minorHAnsi" w:hAnsiTheme="minorHAnsi"/>
          <w:color w:val="000000"/>
          <w:sz w:val="24"/>
          <w:szCs w:val="24"/>
        </w:rPr>
        <w:instrText xml:space="preserve"> \* MERGEFORMAT </w:instrText>
      </w:r>
      <w:r w:rsidR="00302A70" w:rsidRPr="003955E4">
        <w:rPr>
          <w:rFonts w:asciiTheme="minorHAnsi" w:hAnsiTheme="minorHAnsi"/>
          <w:color w:val="000000"/>
          <w:sz w:val="24"/>
          <w:szCs w:val="24"/>
        </w:rPr>
      </w:r>
      <w:r w:rsidR="00302A70" w:rsidRPr="003955E4">
        <w:rPr>
          <w:rFonts w:asciiTheme="minorHAnsi" w:hAnsiTheme="minorHAnsi"/>
          <w:color w:val="000000"/>
          <w:sz w:val="24"/>
          <w:szCs w:val="24"/>
        </w:rPr>
        <w:fldChar w:fldCharType="separate"/>
      </w:r>
      <w:r w:rsidR="00302A70" w:rsidRPr="003955E4">
        <w:rPr>
          <w:rFonts w:asciiTheme="minorHAnsi" w:hAnsiTheme="minorHAnsi"/>
          <w:color w:val="000000"/>
          <w:sz w:val="24"/>
          <w:szCs w:val="24"/>
        </w:rPr>
        <w:t>9</w:t>
      </w:r>
      <w:r w:rsidR="00302A70" w:rsidRPr="003955E4">
        <w:rPr>
          <w:rFonts w:asciiTheme="minorHAnsi" w:hAnsiTheme="minorHAnsi"/>
          <w:color w:val="000000"/>
          <w:sz w:val="24"/>
          <w:szCs w:val="24"/>
        </w:rPr>
        <w:fldChar w:fldCharType="end"/>
      </w:r>
    </w:p>
    <w:p w14:paraId="36C2B5E5"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Auditor: </w:t>
      </w:r>
      <w:r w:rsidRPr="003955E4">
        <w:rPr>
          <w:rFonts w:asciiTheme="minorHAnsi" w:hAnsiTheme="minorHAnsi"/>
          <w:color w:val="000000"/>
          <w:sz w:val="24"/>
          <w:szCs w:val="24"/>
        </w:rPr>
        <w:t> means the Authority’s internal and external auditors, including the Authority’s statutory or regulatory auditors, the Comptroller and Auditor General, their staff or any appointed representatives of the National Audit Office, HM Treasury or the Cabinet Office, any party formally appointed by the Authority to carry out audit or similar review functions and the successors or assigns of any Auditor.</w:t>
      </w:r>
    </w:p>
    <w:p w14:paraId="66C8D22E" w14:textId="77777777" w:rsidR="001767CB" w:rsidRPr="003955E4" w:rsidRDefault="001767CB" w:rsidP="001767CB">
      <w:pPr>
        <w:widowControl w:val="0"/>
        <w:autoSpaceDE w:val="0"/>
        <w:autoSpaceDN w:val="0"/>
        <w:adjustRightInd w:val="0"/>
        <w:spacing w:before="200" w:line="240" w:lineRule="auto"/>
        <w:rPr>
          <w:rFonts w:asciiTheme="minorHAnsi" w:hAnsiTheme="minorHAnsi"/>
          <w:bCs/>
          <w:color w:val="000000"/>
          <w:sz w:val="24"/>
          <w:szCs w:val="24"/>
        </w:rPr>
      </w:pPr>
      <w:r w:rsidRPr="003955E4">
        <w:rPr>
          <w:rFonts w:asciiTheme="minorHAnsi" w:hAnsiTheme="minorHAnsi"/>
          <w:b/>
          <w:bCs/>
          <w:color w:val="000000"/>
          <w:sz w:val="24"/>
          <w:szCs w:val="24"/>
        </w:rPr>
        <w:t xml:space="preserve">Authority: </w:t>
      </w:r>
      <w:r w:rsidRPr="003955E4">
        <w:rPr>
          <w:rFonts w:asciiTheme="minorHAnsi" w:hAnsiTheme="minorHAnsi"/>
          <w:bCs/>
          <w:color w:val="000000"/>
          <w:sz w:val="24"/>
          <w:szCs w:val="24"/>
        </w:rPr>
        <w:t>means Bristol City Authority</w:t>
      </w:r>
    </w:p>
    <w:p w14:paraId="41340D32" w14:textId="61016D09"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Authorised Representative: </w:t>
      </w:r>
      <w:r w:rsidRPr="003955E4">
        <w:rPr>
          <w:rFonts w:asciiTheme="minorHAnsi" w:hAnsiTheme="minorHAnsi"/>
          <w:color w:val="000000"/>
          <w:sz w:val="24"/>
          <w:szCs w:val="24"/>
        </w:rPr>
        <w:t xml:space="preserve"> means the persons respectively designated as such by the Authority and the Provider, the first such persons being set out in </w:t>
      </w:r>
      <w:r w:rsidR="0095212A" w:rsidRPr="003955E4">
        <w:rPr>
          <w:rFonts w:asciiTheme="minorHAnsi" w:hAnsiTheme="minorHAnsi"/>
          <w:color w:val="000000"/>
          <w:sz w:val="24"/>
          <w:szCs w:val="24"/>
        </w:rPr>
        <w:t xml:space="preserve">Clause </w:t>
      </w:r>
      <w:r w:rsidR="0095212A" w:rsidRPr="003955E4">
        <w:rPr>
          <w:rFonts w:asciiTheme="minorHAnsi" w:hAnsiTheme="minorHAnsi"/>
          <w:color w:val="000000"/>
          <w:sz w:val="24"/>
          <w:szCs w:val="24"/>
        </w:rPr>
        <w:fldChar w:fldCharType="begin"/>
      </w:r>
      <w:r w:rsidR="0095212A" w:rsidRPr="003955E4">
        <w:rPr>
          <w:rFonts w:asciiTheme="minorHAnsi" w:hAnsiTheme="minorHAnsi"/>
          <w:color w:val="000000"/>
          <w:sz w:val="24"/>
          <w:szCs w:val="24"/>
        </w:rPr>
        <w:instrText xml:space="preserve"> REF _Ref84402535 \r \h </w:instrText>
      </w:r>
      <w:r w:rsidR="003955E4">
        <w:rPr>
          <w:rFonts w:asciiTheme="minorHAnsi" w:hAnsiTheme="minorHAnsi"/>
          <w:color w:val="000000"/>
          <w:sz w:val="24"/>
          <w:szCs w:val="24"/>
        </w:rPr>
        <w:instrText xml:space="preserve"> \* MERGEFORMAT </w:instrText>
      </w:r>
      <w:r w:rsidR="0095212A" w:rsidRPr="003955E4">
        <w:rPr>
          <w:rFonts w:asciiTheme="minorHAnsi" w:hAnsiTheme="minorHAnsi"/>
          <w:color w:val="000000"/>
          <w:sz w:val="24"/>
          <w:szCs w:val="24"/>
        </w:rPr>
      </w:r>
      <w:r w:rsidR="0095212A" w:rsidRPr="003955E4">
        <w:rPr>
          <w:rFonts w:asciiTheme="minorHAnsi" w:hAnsiTheme="minorHAnsi"/>
          <w:color w:val="000000"/>
          <w:sz w:val="24"/>
          <w:szCs w:val="24"/>
        </w:rPr>
        <w:fldChar w:fldCharType="separate"/>
      </w:r>
      <w:r w:rsidR="0095212A" w:rsidRPr="003955E4">
        <w:rPr>
          <w:rFonts w:asciiTheme="minorHAnsi" w:hAnsiTheme="minorHAnsi"/>
          <w:color w:val="000000"/>
          <w:sz w:val="24"/>
          <w:szCs w:val="24"/>
        </w:rPr>
        <w:t>28</w:t>
      </w:r>
      <w:r w:rsidR="0095212A" w:rsidRPr="003955E4">
        <w:rPr>
          <w:rFonts w:asciiTheme="minorHAnsi" w:hAnsiTheme="minorHAnsi"/>
          <w:color w:val="000000"/>
          <w:sz w:val="24"/>
          <w:szCs w:val="24"/>
        </w:rPr>
        <w:fldChar w:fldCharType="end"/>
      </w:r>
    </w:p>
    <w:p w14:paraId="04EB12E1"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Award Criteria: </w:t>
      </w:r>
      <w:r w:rsidRPr="003955E4">
        <w:rPr>
          <w:rFonts w:asciiTheme="minorHAnsi" w:hAnsiTheme="minorHAnsi"/>
          <w:color w:val="000000"/>
          <w:sz w:val="24"/>
          <w:szCs w:val="24"/>
        </w:rPr>
        <w:t> means the Standard Services Award Criteria and/or the Competed Services Award Criteria as the context requires.</w:t>
      </w:r>
    </w:p>
    <w:p w14:paraId="494001CD"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Change of </w:t>
      </w:r>
      <w:proofErr w:type="gramStart"/>
      <w:r w:rsidRPr="003955E4">
        <w:rPr>
          <w:rFonts w:asciiTheme="minorHAnsi" w:hAnsiTheme="minorHAnsi"/>
          <w:b/>
          <w:bCs/>
          <w:color w:val="000000"/>
          <w:sz w:val="24"/>
          <w:szCs w:val="24"/>
        </w:rPr>
        <w:t>Control:</w:t>
      </w:r>
      <w:proofErr w:type="gramEnd"/>
      <w:r w:rsidRPr="003955E4">
        <w:rPr>
          <w:rFonts w:asciiTheme="minorHAnsi" w:hAnsiTheme="minorHAnsi"/>
          <w:b/>
          <w:bCs/>
          <w:color w:val="000000"/>
          <w:sz w:val="24"/>
          <w:szCs w:val="24"/>
        </w:rPr>
        <w:t xml:space="preserve"> </w:t>
      </w:r>
      <w:r w:rsidRPr="003955E4">
        <w:rPr>
          <w:rFonts w:asciiTheme="minorHAnsi" w:hAnsiTheme="minorHAnsi"/>
          <w:color w:val="000000"/>
          <w:sz w:val="24"/>
          <w:szCs w:val="24"/>
        </w:rPr>
        <w:t> means a change of control within the meaning of section 1124 of the Corporation Tax Act 2010.</w:t>
      </w:r>
    </w:p>
    <w:p w14:paraId="3791FAED" w14:textId="2BBCDED3"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Commencement Date: </w:t>
      </w:r>
      <w:r w:rsidRPr="003955E4">
        <w:rPr>
          <w:rFonts w:asciiTheme="minorHAnsi" w:hAnsiTheme="minorHAnsi"/>
          <w:color w:val="000000"/>
          <w:sz w:val="24"/>
          <w:szCs w:val="24"/>
        </w:rPr>
        <w:t> </w:t>
      </w:r>
      <w:r w:rsidRPr="00D74FAE">
        <w:rPr>
          <w:rFonts w:asciiTheme="minorHAnsi" w:hAnsiTheme="minorHAnsi"/>
          <w:color w:val="000000"/>
          <w:sz w:val="24"/>
          <w:szCs w:val="24"/>
        </w:rPr>
        <w:t>means 1</w:t>
      </w:r>
      <w:r w:rsidRPr="00D74FAE">
        <w:rPr>
          <w:rFonts w:asciiTheme="minorHAnsi" w:hAnsiTheme="minorHAnsi"/>
          <w:color w:val="000000"/>
          <w:sz w:val="24"/>
          <w:szCs w:val="24"/>
          <w:vertAlign w:val="superscript"/>
        </w:rPr>
        <w:t>st</w:t>
      </w:r>
      <w:r w:rsidRPr="00D74FAE">
        <w:rPr>
          <w:rFonts w:asciiTheme="minorHAnsi" w:hAnsiTheme="minorHAnsi"/>
          <w:color w:val="000000"/>
          <w:sz w:val="24"/>
          <w:szCs w:val="24"/>
        </w:rPr>
        <w:t xml:space="preserve"> </w:t>
      </w:r>
      <w:r w:rsidR="00FB61BB" w:rsidRPr="00D74FAE">
        <w:rPr>
          <w:rFonts w:asciiTheme="minorHAnsi" w:hAnsiTheme="minorHAnsi"/>
          <w:color w:val="000000"/>
          <w:sz w:val="24"/>
          <w:szCs w:val="24"/>
        </w:rPr>
        <w:t>September</w:t>
      </w:r>
      <w:r w:rsidRPr="00D74FAE">
        <w:rPr>
          <w:rFonts w:asciiTheme="minorHAnsi" w:hAnsiTheme="minorHAnsi"/>
          <w:color w:val="000000"/>
          <w:sz w:val="24"/>
          <w:szCs w:val="24"/>
        </w:rPr>
        <w:t xml:space="preserve"> 2022.</w:t>
      </w:r>
    </w:p>
    <w:p w14:paraId="76542DB0" w14:textId="1331E830" w:rsidR="001767CB" w:rsidRPr="003955E4" w:rsidRDefault="001767CB" w:rsidP="001767CB">
      <w:pPr>
        <w:pStyle w:val="Definitions"/>
        <w:ind w:left="0"/>
        <w:jc w:val="left"/>
        <w:rPr>
          <w:rFonts w:asciiTheme="minorHAnsi" w:hAnsiTheme="minorHAnsi"/>
          <w:b/>
          <w:sz w:val="24"/>
          <w:szCs w:val="24"/>
        </w:rPr>
      </w:pPr>
      <w:r w:rsidRPr="003955E4">
        <w:rPr>
          <w:rFonts w:asciiTheme="minorHAnsi" w:hAnsiTheme="minorHAnsi"/>
          <w:b/>
          <w:bCs/>
          <w:color w:val="000000"/>
          <w:sz w:val="24"/>
          <w:szCs w:val="24"/>
        </w:rPr>
        <w:lastRenderedPageBreak/>
        <w:t>Competed Services Award Criteria</w:t>
      </w:r>
      <w:r w:rsidRPr="003955E4">
        <w:rPr>
          <w:rFonts w:asciiTheme="minorHAnsi" w:hAnsiTheme="minorHAnsi"/>
          <w:bCs/>
          <w:color w:val="000000"/>
          <w:sz w:val="24"/>
          <w:szCs w:val="24"/>
        </w:rPr>
        <w:t>: means the</w:t>
      </w:r>
      <w:r w:rsidRPr="003955E4">
        <w:rPr>
          <w:rStyle w:val="Defterm"/>
          <w:rFonts w:asciiTheme="minorHAnsi" w:hAnsiTheme="minorHAnsi"/>
          <w:b w:val="0"/>
          <w:sz w:val="24"/>
          <w:szCs w:val="24"/>
        </w:rPr>
        <w:t xml:space="preserve"> award </w:t>
      </w:r>
      <w:r w:rsidR="002B1552" w:rsidRPr="003955E4">
        <w:rPr>
          <w:rStyle w:val="Defterm"/>
          <w:rFonts w:asciiTheme="minorHAnsi" w:hAnsiTheme="minorHAnsi"/>
          <w:b w:val="0"/>
          <w:sz w:val="24"/>
          <w:szCs w:val="24"/>
        </w:rPr>
        <w:t>criteria</w:t>
      </w:r>
      <w:r w:rsidRPr="003955E4">
        <w:rPr>
          <w:rFonts w:asciiTheme="minorHAnsi" w:hAnsiTheme="minorHAnsi"/>
          <w:b/>
          <w:sz w:val="24"/>
          <w:szCs w:val="24"/>
        </w:rPr>
        <w:t xml:space="preserve"> </w:t>
      </w:r>
      <w:r w:rsidRPr="003955E4">
        <w:rPr>
          <w:rFonts w:asciiTheme="minorHAnsi" w:hAnsiTheme="minorHAnsi"/>
          <w:sz w:val="24"/>
          <w:szCs w:val="24"/>
        </w:rPr>
        <w:t xml:space="preserve">to be established and applied by </w:t>
      </w:r>
      <w:r w:rsidR="008F7A55" w:rsidRPr="003955E4">
        <w:rPr>
          <w:rFonts w:asciiTheme="minorHAnsi" w:hAnsiTheme="minorHAnsi"/>
          <w:sz w:val="24"/>
          <w:szCs w:val="24"/>
        </w:rPr>
        <w:t>Commissioner</w:t>
      </w:r>
      <w:r w:rsidRPr="003955E4">
        <w:rPr>
          <w:rFonts w:asciiTheme="minorHAnsi" w:hAnsiTheme="minorHAnsi"/>
          <w:sz w:val="24"/>
          <w:szCs w:val="24"/>
        </w:rPr>
        <w:t xml:space="preserve">s placing Order for the Services. </w:t>
      </w:r>
    </w:p>
    <w:p w14:paraId="16699FBE" w14:textId="61E1DE5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bookmarkStart w:id="1" w:name="_Hlk91837617"/>
      <w:r w:rsidRPr="003955E4">
        <w:rPr>
          <w:rFonts w:asciiTheme="minorHAnsi" w:hAnsiTheme="minorHAnsi"/>
          <w:b/>
          <w:bCs/>
          <w:color w:val="000000"/>
          <w:sz w:val="24"/>
          <w:szCs w:val="24"/>
        </w:rPr>
        <w:t xml:space="preserve">Complaint: </w:t>
      </w:r>
      <w:r w:rsidRPr="003955E4">
        <w:rPr>
          <w:rFonts w:asciiTheme="minorHAnsi" w:hAnsiTheme="minorHAnsi"/>
          <w:color w:val="000000"/>
          <w:sz w:val="24"/>
          <w:szCs w:val="24"/>
        </w:rPr>
        <w:t xml:space="preserve"> means any formal complaint raised by any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in relation to the performance under the Framework Agreement or any Contract in accordance with </w:t>
      </w:r>
      <w:r w:rsidR="0095212A" w:rsidRPr="003955E4">
        <w:rPr>
          <w:rFonts w:asciiTheme="minorHAnsi" w:hAnsiTheme="minorHAnsi"/>
          <w:color w:val="000000"/>
          <w:sz w:val="24"/>
          <w:szCs w:val="24"/>
        </w:rPr>
        <w:t xml:space="preserve">Clause </w:t>
      </w:r>
      <w:r w:rsidR="0095212A" w:rsidRPr="003955E4">
        <w:rPr>
          <w:rFonts w:asciiTheme="minorHAnsi" w:hAnsiTheme="minorHAnsi"/>
          <w:color w:val="000000"/>
          <w:sz w:val="24"/>
          <w:szCs w:val="24"/>
        </w:rPr>
        <w:fldChar w:fldCharType="begin"/>
      </w:r>
      <w:r w:rsidR="0095212A" w:rsidRPr="003955E4">
        <w:rPr>
          <w:rFonts w:asciiTheme="minorHAnsi" w:hAnsiTheme="minorHAnsi"/>
          <w:color w:val="000000"/>
          <w:sz w:val="24"/>
          <w:szCs w:val="24"/>
        </w:rPr>
        <w:instrText xml:space="preserve"> REF _Ref84402578 \r \h </w:instrText>
      </w:r>
      <w:r w:rsidR="003955E4">
        <w:rPr>
          <w:rFonts w:asciiTheme="minorHAnsi" w:hAnsiTheme="minorHAnsi"/>
          <w:color w:val="000000"/>
          <w:sz w:val="24"/>
          <w:szCs w:val="24"/>
        </w:rPr>
        <w:instrText xml:space="preserve"> \* MERGEFORMAT </w:instrText>
      </w:r>
      <w:r w:rsidR="0095212A" w:rsidRPr="003955E4">
        <w:rPr>
          <w:rFonts w:asciiTheme="minorHAnsi" w:hAnsiTheme="minorHAnsi"/>
          <w:color w:val="000000"/>
          <w:sz w:val="24"/>
          <w:szCs w:val="24"/>
        </w:rPr>
      </w:r>
      <w:r w:rsidR="0095212A" w:rsidRPr="003955E4">
        <w:rPr>
          <w:rFonts w:asciiTheme="minorHAnsi" w:hAnsiTheme="minorHAnsi"/>
          <w:color w:val="000000"/>
          <w:sz w:val="24"/>
          <w:szCs w:val="24"/>
        </w:rPr>
        <w:fldChar w:fldCharType="separate"/>
      </w:r>
      <w:r w:rsidR="0095212A" w:rsidRPr="003955E4">
        <w:rPr>
          <w:rFonts w:asciiTheme="minorHAnsi" w:hAnsiTheme="minorHAnsi"/>
          <w:color w:val="000000"/>
          <w:sz w:val="24"/>
          <w:szCs w:val="24"/>
        </w:rPr>
        <w:t>18</w:t>
      </w:r>
      <w:r w:rsidR="0095212A" w:rsidRPr="003955E4">
        <w:rPr>
          <w:rFonts w:asciiTheme="minorHAnsi" w:hAnsiTheme="minorHAnsi"/>
          <w:color w:val="000000"/>
          <w:sz w:val="24"/>
          <w:szCs w:val="24"/>
        </w:rPr>
        <w:fldChar w:fldCharType="end"/>
      </w:r>
    </w:p>
    <w:bookmarkEnd w:id="1"/>
    <w:p w14:paraId="6D21F797"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Confidential Information: </w:t>
      </w:r>
      <w:r w:rsidRPr="003955E4">
        <w:rPr>
          <w:rFonts w:asciiTheme="minorHAnsi" w:hAnsiTheme="minorHAnsi"/>
          <w:color w:val="000000"/>
          <w:sz w:val="24"/>
          <w:szCs w:val="24"/>
        </w:rPr>
        <w:t> means any information of either Party, however it is conveyed, that relates to the business, affairs, developments, trade secrets, know-how, personnel and Providers of the Parties, including Personal Data, intellectual property rights, together with all information derived from the above, any information developed by the Parties in the course of carrying out this agreement and any other information clearly designated as being confidential (whether or not it is marked as “confidential”) or which ought reasonably to be considered to be confidential.</w:t>
      </w:r>
    </w:p>
    <w:p w14:paraId="4B244534" w14:textId="311BA2B2"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Contract: </w:t>
      </w:r>
      <w:r w:rsidRPr="003955E4">
        <w:rPr>
          <w:rFonts w:asciiTheme="minorHAnsi" w:hAnsiTheme="minorHAnsi"/>
          <w:color w:val="000000"/>
          <w:sz w:val="24"/>
          <w:szCs w:val="24"/>
        </w:rPr>
        <w:t xml:space="preserve"> means a legally binding agreement (made pursuant to the provisions of this Framework Agreement) for the provision of Services made between a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and the Provider comprising </w:t>
      </w:r>
      <w:proofErr w:type="gramStart"/>
      <w:r w:rsidRPr="003955E4">
        <w:rPr>
          <w:rFonts w:asciiTheme="minorHAnsi" w:hAnsiTheme="minorHAnsi"/>
          <w:color w:val="000000"/>
          <w:sz w:val="24"/>
          <w:szCs w:val="24"/>
        </w:rPr>
        <w:t>an</w:t>
      </w:r>
      <w:proofErr w:type="gramEnd"/>
      <w:r w:rsidRPr="003955E4">
        <w:rPr>
          <w:rFonts w:asciiTheme="minorHAnsi" w:hAnsiTheme="minorHAnsi"/>
          <w:color w:val="000000"/>
          <w:sz w:val="24"/>
          <w:szCs w:val="24"/>
        </w:rPr>
        <w:t xml:space="preserve"> Call-Off Contract and its appendices</w:t>
      </w:r>
    </w:p>
    <w:p w14:paraId="45AA7EBE"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D74FAE">
        <w:rPr>
          <w:rFonts w:asciiTheme="minorHAnsi" w:hAnsiTheme="minorHAnsi"/>
          <w:b/>
          <w:color w:val="000000"/>
          <w:sz w:val="24"/>
          <w:szCs w:val="24"/>
        </w:rPr>
        <w:t>Commissioner</w:t>
      </w:r>
      <w:r w:rsidRPr="00D74FAE">
        <w:rPr>
          <w:rFonts w:asciiTheme="minorHAnsi" w:hAnsiTheme="minorHAnsi"/>
          <w:color w:val="000000"/>
          <w:sz w:val="24"/>
          <w:szCs w:val="24"/>
        </w:rPr>
        <w:t xml:space="preserve">: </w:t>
      </w:r>
      <w:r w:rsidR="00FC4F85" w:rsidRPr="00D74FAE">
        <w:rPr>
          <w:rFonts w:asciiTheme="minorHAnsi" w:hAnsiTheme="minorHAnsi"/>
          <w:color w:val="000000"/>
          <w:sz w:val="24"/>
          <w:szCs w:val="24"/>
        </w:rPr>
        <w:t xml:space="preserve"> means Bristol City Council, North </w:t>
      </w:r>
      <w:r w:rsidR="00FC1B45" w:rsidRPr="00D74FAE">
        <w:rPr>
          <w:rFonts w:asciiTheme="minorHAnsi" w:hAnsiTheme="minorHAnsi"/>
          <w:color w:val="000000"/>
          <w:sz w:val="24"/>
          <w:szCs w:val="24"/>
        </w:rPr>
        <w:t xml:space="preserve">Somerset </w:t>
      </w:r>
      <w:r w:rsidR="00FC4F85" w:rsidRPr="00D74FAE">
        <w:rPr>
          <w:rFonts w:asciiTheme="minorHAnsi" w:hAnsiTheme="minorHAnsi"/>
          <w:color w:val="000000"/>
          <w:sz w:val="24"/>
          <w:szCs w:val="24"/>
        </w:rPr>
        <w:t xml:space="preserve">Council, South Gloucestershire Council or of Bristol City Council, North </w:t>
      </w:r>
      <w:r w:rsidR="00FC1B45" w:rsidRPr="00D74FAE">
        <w:rPr>
          <w:rFonts w:asciiTheme="minorHAnsi" w:hAnsiTheme="minorHAnsi"/>
          <w:color w:val="000000"/>
          <w:sz w:val="24"/>
          <w:szCs w:val="24"/>
        </w:rPr>
        <w:t xml:space="preserve">Somerset </w:t>
      </w:r>
      <w:r w:rsidR="00FC4F85" w:rsidRPr="00D74FAE">
        <w:rPr>
          <w:rFonts w:asciiTheme="minorHAnsi" w:hAnsiTheme="minorHAnsi"/>
          <w:color w:val="000000"/>
          <w:sz w:val="24"/>
          <w:szCs w:val="24"/>
        </w:rPr>
        <w:t>Council, South Gloucestershire Council Schools</w:t>
      </w:r>
    </w:p>
    <w:p w14:paraId="38CD05D5"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Default: </w:t>
      </w:r>
      <w:r w:rsidRPr="003955E4">
        <w:rPr>
          <w:rFonts w:asciiTheme="minorHAnsi" w:hAnsiTheme="minorHAnsi"/>
          <w:color w:val="000000"/>
          <w:sz w:val="24"/>
          <w:szCs w:val="24"/>
        </w:rPr>
        <w:t> means any breach of the obligations of the relevant Party under a Contract (including fundamental breach or breach of a fundamental term) or any other default, act, omission, negligence or negligent statement of the relevant Party or the Staff in connection with or in relation to the subject matter of the Contract and in respect of which such Party is liable to the other.</w:t>
      </w:r>
    </w:p>
    <w:p w14:paraId="2C6588CF"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Data Protection Legislation: </w:t>
      </w:r>
      <w:r w:rsidRPr="003955E4">
        <w:rPr>
          <w:rFonts w:asciiTheme="minorHAnsi" w:hAnsiTheme="minorHAnsi"/>
          <w:color w:val="000000"/>
          <w:sz w:val="24"/>
          <w:szCs w:val="24"/>
        </w:rPr>
        <w:t> 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w:t>
      </w:r>
    </w:p>
    <w:p w14:paraId="4E3E2B2A"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Data Subject: </w:t>
      </w:r>
      <w:r w:rsidRPr="003955E4">
        <w:rPr>
          <w:rFonts w:asciiTheme="minorHAnsi" w:hAnsiTheme="minorHAnsi"/>
          <w:bCs/>
          <w:color w:val="000000"/>
          <w:sz w:val="24"/>
          <w:szCs w:val="24"/>
        </w:rPr>
        <w:t>shall have the same meaning as set out in the Data Protection Legislation.:</w:t>
      </w:r>
      <w:r w:rsidRPr="003955E4">
        <w:rPr>
          <w:rFonts w:asciiTheme="minorHAnsi" w:hAnsiTheme="minorHAnsi"/>
          <w:b/>
          <w:bCs/>
          <w:color w:val="000000"/>
          <w:sz w:val="24"/>
          <w:szCs w:val="24"/>
        </w:rPr>
        <w:t xml:space="preserve"> </w:t>
      </w:r>
      <w:r w:rsidRPr="003955E4">
        <w:rPr>
          <w:rFonts w:asciiTheme="minorHAnsi" w:hAnsiTheme="minorHAnsi"/>
          <w:color w:val="000000"/>
          <w:sz w:val="24"/>
          <w:szCs w:val="24"/>
        </w:rPr>
        <w:t> </w:t>
      </w:r>
    </w:p>
    <w:p w14:paraId="420ACC6A"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Environmental Information Regulations: </w:t>
      </w:r>
      <w:r w:rsidRPr="003955E4">
        <w:rPr>
          <w:rFonts w:asciiTheme="minorHAnsi" w:hAnsiTheme="minorHAnsi"/>
          <w:color w:val="000000"/>
          <w:sz w:val="24"/>
          <w:szCs w:val="24"/>
        </w:rPr>
        <w:t> mean the Environmental Information Regulations 2004 (</w:t>
      </w:r>
      <w:r w:rsidRPr="003955E4">
        <w:rPr>
          <w:rFonts w:asciiTheme="minorHAnsi" w:hAnsiTheme="minorHAnsi"/>
          <w:i/>
          <w:iCs/>
          <w:color w:val="000000"/>
          <w:sz w:val="24"/>
          <w:szCs w:val="24"/>
        </w:rPr>
        <w:t>SI 2004/3391</w:t>
      </w:r>
      <w:r w:rsidRPr="003955E4">
        <w:rPr>
          <w:rFonts w:asciiTheme="minorHAnsi" w:hAnsiTheme="minorHAnsi"/>
          <w:color w:val="000000"/>
          <w:sz w:val="24"/>
          <w:szCs w:val="24"/>
        </w:rPr>
        <w:t>) together with any guidance and/or codes of practice issued by the Information Commissioner or relevant government department in relation to such regulations.</w:t>
      </w:r>
    </w:p>
    <w:p w14:paraId="3350D666" w14:textId="16A2317E" w:rsidR="001767CB" w:rsidRPr="003955E4" w:rsidRDefault="0095212A" w:rsidP="001767CB">
      <w:pPr>
        <w:widowControl w:val="0"/>
        <w:autoSpaceDE w:val="0"/>
        <w:autoSpaceDN w:val="0"/>
        <w:adjustRightInd w:val="0"/>
        <w:spacing w:before="200" w:line="240" w:lineRule="auto"/>
        <w:rPr>
          <w:rFonts w:asciiTheme="minorHAnsi" w:hAnsiTheme="minorHAnsi"/>
          <w:b/>
          <w:color w:val="000000"/>
          <w:sz w:val="24"/>
          <w:szCs w:val="24"/>
        </w:rPr>
      </w:pPr>
      <w:r w:rsidRPr="003955E4">
        <w:rPr>
          <w:rFonts w:asciiTheme="minorHAnsi" w:hAnsiTheme="minorHAnsi"/>
          <w:b/>
          <w:color w:val="000000"/>
          <w:sz w:val="24"/>
          <w:szCs w:val="24"/>
        </w:rPr>
        <w:t xml:space="preserve">Extension Period: </w:t>
      </w:r>
      <w:r w:rsidR="001767CB" w:rsidRPr="003955E4">
        <w:rPr>
          <w:rFonts w:asciiTheme="minorHAnsi" w:hAnsiTheme="minorHAnsi"/>
          <w:b/>
          <w:color w:val="000000"/>
          <w:sz w:val="24"/>
          <w:szCs w:val="24"/>
        </w:rPr>
        <w:t xml:space="preserve"> </w:t>
      </w:r>
      <w:r w:rsidR="001767CB" w:rsidRPr="003955E4">
        <w:rPr>
          <w:rFonts w:asciiTheme="minorHAnsi" w:hAnsiTheme="minorHAnsi"/>
          <w:color w:val="000000"/>
          <w:sz w:val="24"/>
          <w:szCs w:val="24"/>
        </w:rPr>
        <w:t>shall h</w:t>
      </w:r>
      <w:r w:rsidRPr="003955E4">
        <w:rPr>
          <w:rFonts w:asciiTheme="minorHAnsi" w:hAnsiTheme="minorHAnsi"/>
          <w:color w:val="000000"/>
          <w:sz w:val="24"/>
          <w:szCs w:val="24"/>
        </w:rPr>
        <w:t>eave the meaning given to C</w:t>
      </w:r>
      <w:r w:rsidR="001767CB" w:rsidRPr="003955E4">
        <w:rPr>
          <w:rFonts w:asciiTheme="minorHAnsi" w:hAnsiTheme="minorHAnsi"/>
          <w:color w:val="000000"/>
          <w:sz w:val="24"/>
          <w:szCs w:val="24"/>
        </w:rPr>
        <w:t>lause</w:t>
      </w:r>
      <w:r w:rsidRPr="003955E4">
        <w:rPr>
          <w:rFonts w:asciiTheme="minorHAnsi" w:hAnsiTheme="minorHAnsi"/>
          <w:color w:val="000000"/>
          <w:sz w:val="24"/>
          <w:szCs w:val="24"/>
        </w:rPr>
        <w:t xml:space="preserve"> </w:t>
      </w:r>
      <w:r w:rsidRPr="003955E4">
        <w:rPr>
          <w:rFonts w:asciiTheme="minorHAnsi" w:hAnsiTheme="minorHAnsi"/>
          <w:color w:val="000000"/>
          <w:sz w:val="24"/>
          <w:szCs w:val="24"/>
        </w:rPr>
        <w:fldChar w:fldCharType="begin"/>
      </w:r>
      <w:r w:rsidRPr="003955E4">
        <w:rPr>
          <w:rFonts w:asciiTheme="minorHAnsi" w:hAnsiTheme="minorHAnsi"/>
          <w:color w:val="000000"/>
          <w:sz w:val="24"/>
          <w:szCs w:val="24"/>
        </w:rPr>
        <w:instrText xml:space="preserve"> REF _Ref84402736 \r \h </w:instrText>
      </w:r>
      <w:r w:rsidR="003955E4">
        <w:rPr>
          <w:rFonts w:asciiTheme="minorHAnsi" w:hAnsiTheme="minorHAnsi"/>
          <w:color w:val="000000"/>
          <w:sz w:val="24"/>
          <w:szCs w:val="24"/>
        </w:rPr>
        <w:instrText xml:space="preserve"> \* MERGEFORMAT </w:instrText>
      </w:r>
      <w:r w:rsidRPr="003955E4">
        <w:rPr>
          <w:rFonts w:asciiTheme="minorHAnsi" w:hAnsiTheme="minorHAnsi"/>
          <w:color w:val="000000"/>
          <w:sz w:val="24"/>
          <w:szCs w:val="24"/>
        </w:rPr>
      </w:r>
      <w:r w:rsidRPr="003955E4">
        <w:rPr>
          <w:rFonts w:asciiTheme="minorHAnsi" w:hAnsiTheme="minorHAnsi"/>
          <w:color w:val="000000"/>
          <w:sz w:val="24"/>
          <w:szCs w:val="24"/>
        </w:rPr>
        <w:fldChar w:fldCharType="separate"/>
      </w:r>
      <w:r w:rsidRPr="003955E4">
        <w:rPr>
          <w:rFonts w:asciiTheme="minorHAnsi" w:hAnsiTheme="minorHAnsi"/>
          <w:color w:val="000000"/>
          <w:sz w:val="24"/>
          <w:szCs w:val="24"/>
        </w:rPr>
        <w:t>31</w:t>
      </w:r>
      <w:r w:rsidRPr="003955E4">
        <w:rPr>
          <w:rFonts w:asciiTheme="minorHAnsi" w:hAnsiTheme="minorHAnsi"/>
          <w:color w:val="000000"/>
          <w:sz w:val="24"/>
          <w:szCs w:val="24"/>
        </w:rPr>
        <w:fldChar w:fldCharType="end"/>
      </w:r>
      <w:r w:rsidRPr="003955E4">
        <w:rPr>
          <w:rFonts w:asciiTheme="minorHAnsi" w:hAnsiTheme="minorHAnsi"/>
          <w:color w:val="000000"/>
          <w:sz w:val="24"/>
          <w:szCs w:val="24"/>
        </w:rPr>
        <w:t>.</w:t>
      </w:r>
    </w:p>
    <w:p w14:paraId="3F3DE35E"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FOIA: </w:t>
      </w:r>
      <w:r w:rsidRPr="003955E4">
        <w:rPr>
          <w:rFonts w:asciiTheme="minorHAnsi" w:hAnsiTheme="minorHAnsi"/>
          <w:color w:val="000000"/>
          <w:sz w:val="24"/>
          <w:szCs w:val="24"/>
        </w:rPr>
        <w:t> 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14:paraId="44485E98"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Framework Agreement: </w:t>
      </w:r>
      <w:r w:rsidRPr="003955E4">
        <w:rPr>
          <w:rFonts w:asciiTheme="minorHAnsi" w:hAnsiTheme="minorHAnsi"/>
          <w:color w:val="000000"/>
          <w:sz w:val="24"/>
          <w:szCs w:val="24"/>
        </w:rPr>
        <w:t> means this agreement and all Schedules to this agreement.</w:t>
      </w:r>
    </w:p>
    <w:p w14:paraId="2761D811"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Framework Providers: </w:t>
      </w:r>
      <w:r w:rsidRPr="003955E4">
        <w:rPr>
          <w:rFonts w:asciiTheme="minorHAnsi" w:hAnsiTheme="minorHAnsi"/>
          <w:color w:val="000000"/>
          <w:sz w:val="24"/>
          <w:szCs w:val="24"/>
        </w:rPr>
        <w:t> means the Provider and other Providers appointed as framework providers under this Framework Agreement.</w:t>
      </w:r>
    </w:p>
    <w:p w14:paraId="6FAADEC3"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Framework Year: </w:t>
      </w:r>
      <w:r w:rsidRPr="003955E4">
        <w:rPr>
          <w:rFonts w:asciiTheme="minorHAnsi" w:hAnsiTheme="minorHAnsi"/>
          <w:color w:val="000000"/>
          <w:sz w:val="24"/>
          <w:szCs w:val="24"/>
        </w:rPr>
        <w:t> means a period of 12 months, commencing on the Commencement Date.</w:t>
      </w:r>
    </w:p>
    <w:p w14:paraId="0930CFD6"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GDPR: </w:t>
      </w:r>
      <w:r w:rsidRPr="003955E4">
        <w:rPr>
          <w:rFonts w:asciiTheme="minorHAnsi" w:hAnsiTheme="minorHAnsi"/>
          <w:bCs/>
          <w:color w:val="000000"/>
          <w:sz w:val="24"/>
          <w:szCs w:val="24"/>
        </w:rPr>
        <w:t>means the General Data Protection Regulation ((EU) 2016/679)</w:t>
      </w:r>
      <w:r w:rsidRPr="003955E4">
        <w:rPr>
          <w:rFonts w:asciiTheme="minorHAnsi" w:hAnsiTheme="minorHAnsi"/>
          <w:color w:val="000000"/>
          <w:sz w:val="24"/>
          <w:szCs w:val="24"/>
        </w:rPr>
        <w:t> </w:t>
      </w:r>
    </w:p>
    <w:p w14:paraId="30A1F4EC"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Guidance: </w:t>
      </w:r>
      <w:r w:rsidRPr="003955E4">
        <w:rPr>
          <w:rFonts w:asciiTheme="minorHAnsi" w:hAnsiTheme="minorHAnsi"/>
          <w:color w:val="000000"/>
          <w:sz w:val="24"/>
          <w:szCs w:val="24"/>
        </w:rPr>
        <w:t> means any guidance issued or updated by the UK government from time to time in relation to the Regulations.</w:t>
      </w:r>
    </w:p>
    <w:p w14:paraId="503DD3B5"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Information:</w:t>
      </w:r>
      <w:r w:rsidRPr="003955E4">
        <w:rPr>
          <w:rFonts w:asciiTheme="minorHAnsi" w:hAnsiTheme="minorHAnsi"/>
          <w:color w:val="000000"/>
          <w:sz w:val="24"/>
          <w:szCs w:val="24"/>
        </w:rPr>
        <w:t> has the meaning given under section 84 of the FOIA.</w:t>
      </w:r>
    </w:p>
    <w:p w14:paraId="6EEF95A7"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Intellectual Property Rights: </w:t>
      </w:r>
      <w:r w:rsidRPr="003955E4">
        <w:rPr>
          <w:rFonts w:asciiTheme="minorHAnsi" w:hAnsiTheme="minorHAnsi"/>
          <w:color w:val="000000"/>
          <w:sz w:val="24"/>
          <w:szCs w:val="24"/>
        </w:rPr>
        <w:t xml:space="preserve"> means patents, inventions, </w:t>
      </w:r>
      <w:proofErr w:type="spellStart"/>
      <w:proofErr w:type="gramStart"/>
      <w:r w:rsidRPr="003955E4">
        <w:rPr>
          <w:rFonts w:asciiTheme="minorHAnsi" w:hAnsiTheme="minorHAnsi"/>
          <w:color w:val="000000"/>
          <w:sz w:val="24"/>
          <w:szCs w:val="24"/>
        </w:rPr>
        <w:t>trade marks</w:t>
      </w:r>
      <w:proofErr w:type="spellEnd"/>
      <w:proofErr w:type="gramEnd"/>
      <w:r w:rsidRPr="003955E4">
        <w:rPr>
          <w:rFonts w:asciiTheme="minorHAnsi" w:hAnsiTheme="minorHAnsi"/>
          <w:color w:val="000000"/>
          <w:sz w:val="24"/>
          <w:szCs w:val="24"/>
        </w:rPr>
        <w:t>, service marks, logos, design rights (whether registrable or otherwise), applications for any of the foregoing, copyright, database rights, domain names, trade or business names, moral rights and other similar rights or obligations whether registrable or not in any country (including the United Kingdom) and the right to sue for passing off.</w:t>
      </w:r>
    </w:p>
    <w:p w14:paraId="784D0BC5" w14:textId="675164B8"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color w:val="000000"/>
          <w:sz w:val="24"/>
          <w:szCs w:val="24"/>
        </w:rPr>
        <w:t>KPIs:</w:t>
      </w:r>
      <w:r w:rsidRPr="003955E4">
        <w:rPr>
          <w:rFonts w:asciiTheme="minorHAnsi" w:hAnsiTheme="minorHAnsi"/>
          <w:color w:val="000000"/>
          <w:sz w:val="24"/>
          <w:szCs w:val="24"/>
        </w:rPr>
        <w:t xml:space="preserve"> the key performance indicators set out in</w:t>
      </w:r>
      <w:r w:rsidR="0095212A" w:rsidRPr="003955E4">
        <w:rPr>
          <w:rFonts w:asciiTheme="minorHAnsi" w:hAnsiTheme="minorHAnsi"/>
          <w:color w:val="000000"/>
          <w:sz w:val="24"/>
          <w:szCs w:val="24"/>
        </w:rPr>
        <w:t xml:space="preserve"> </w:t>
      </w:r>
      <w:r w:rsidR="0095212A" w:rsidRPr="003955E4">
        <w:rPr>
          <w:rFonts w:asciiTheme="minorHAnsi" w:hAnsiTheme="minorHAnsi"/>
          <w:color w:val="000000"/>
          <w:sz w:val="24"/>
          <w:szCs w:val="24"/>
        </w:rPr>
        <w:fldChar w:fldCharType="begin"/>
      </w:r>
      <w:r w:rsidR="0095212A" w:rsidRPr="003955E4">
        <w:rPr>
          <w:rFonts w:asciiTheme="minorHAnsi" w:hAnsiTheme="minorHAnsi"/>
          <w:color w:val="000000"/>
          <w:sz w:val="24"/>
          <w:szCs w:val="24"/>
        </w:rPr>
        <w:instrText xml:space="preserve"> REF _Ref84402785 \r \h </w:instrText>
      </w:r>
      <w:r w:rsidR="003955E4">
        <w:rPr>
          <w:rFonts w:asciiTheme="minorHAnsi" w:hAnsiTheme="minorHAnsi"/>
          <w:color w:val="000000"/>
          <w:sz w:val="24"/>
          <w:szCs w:val="24"/>
        </w:rPr>
        <w:instrText xml:space="preserve"> \* MERGEFORMAT </w:instrText>
      </w:r>
      <w:r w:rsidR="0095212A" w:rsidRPr="003955E4">
        <w:rPr>
          <w:rFonts w:asciiTheme="minorHAnsi" w:hAnsiTheme="minorHAnsi"/>
          <w:color w:val="000000"/>
          <w:sz w:val="24"/>
          <w:szCs w:val="24"/>
        </w:rPr>
      </w:r>
      <w:r w:rsidR="0095212A" w:rsidRPr="003955E4">
        <w:rPr>
          <w:rFonts w:asciiTheme="minorHAnsi" w:hAnsiTheme="minorHAnsi"/>
          <w:color w:val="000000"/>
          <w:sz w:val="24"/>
          <w:szCs w:val="24"/>
        </w:rPr>
        <w:fldChar w:fldCharType="separate"/>
      </w:r>
      <w:r w:rsidR="0095212A" w:rsidRPr="003955E4">
        <w:rPr>
          <w:rFonts w:asciiTheme="minorHAnsi" w:hAnsiTheme="minorHAnsi"/>
          <w:color w:val="000000"/>
          <w:sz w:val="24"/>
          <w:szCs w:val="24"/>
        </w:rPr>
        <w:t>Schedule 3</w:t>
      </w:r>
      <w:r w:rsidR="0095212A" w:rsidRPr="003955E4">
        <w:rPr>
          <w:rFonts w:asciiTheme="minorHAnsi" w:hAnsiTheme="minorHAnsi"/>
          <w:color w:val="000000"/>
          <w:sz w:val="24"/>
          <w:szCs w:val="24"/>
        </w:rPr>
        <w:fldChar w:fldCharType="end"/>
      </w:r>
      <w:r w:rsidR="0095212A" w:rsidRPr="003955E4">
        <w:rPr>
          <w:rFonts w:asciiTheme="minorHAnsi" w:hAnsiTheme="minorHAnsi"/>
          <w:color w:val="000000"/>
          <w:sz w:val="24"/>
          <w:szCs w:val="24"/>
        </w:rPr>
        <w:t>.</w:t>
      </w:r>
    </w:p>
    <w:p w14:paraId="3EC9782E"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Law: </w:t>
      </w:r>
      <w:r w:rsidRPr="003955E4">
        <w:rPr>
          <w:rFonts w:asciiTheme="minorHAnsi" w:hAnsiTheme="minorHAnsi"/>
          <w:color w:val="000000"/>
          <w:sz w:val="24"/>
          <w:szCs w:val="24"/>
        </w:rPr>
        <w:t>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p w14:paraId="5214610A" w14:textId="3891DEA8"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Monitoring Information: </w:t>
      </w:r>
      <w:r w:rsidRPr="003955E4">
        <w:rPr>
          <w:rFonts w:asciiTheme="minorHAnsi" w:hAnsiTheme="minorHAnsi"/>
          <w:color w:val="000000"/>
          <w:sz w:val="24"/>
          <w:szCs w:val="24"/>
        </w:rPr>
        <w:t> means the moni</w:t>
      </w:r>
      <w:r w:rsidR="0095212A" w:rsidRPr="003955E4">
        <w:rPr>
          <w:rFonts w:asciiTheme="minorHAnsi" w:hAnsiTheme="minorHAnsi"/>
          <w:color w:val="000000"/>
          <w:sz w:val="24"/>
          <w:szCs w:val="24"/>
        </w:rPr>
        <w:t xml:space="preserve">toring information specified in </w:t>
      </w:r>
      <w:r w:rsidR="0095212A" w:rsidRPr="003955E4">
        <w:rPr>
          <w:rFonts w:asciiTheme="minorHAnsi" w:hAnsiTheme="minorHAnsi"/>
          <w:color w:val="000000"/>
          <w:sz w:val="24"/>
          <w:szCs w:val="24"/>
        </w:rPr>
        <w:fldChar w:fldCharType="begin"/>
      </w:r>
      <w:r w:rsidR="0095212A" w:rsidRPr="003955E4">
        <w:rPr>
          <w:rFonts w:asciiTheme="minorHAnsi" w:hAnsiTheme="minorHAnsi"/>
          <w:color w:val="000000"/>
          <w:sz w:val="24"/>
          <w:szCs w:val="24"/>
        </w:rPr>
        <w:instrText xml:space="preserve"> REF _Ref84402829 \r \h </w:instrText>
      </w:r>
      <w:r w:rsidR="003955E4">
        <w:rPr>
          <w:rFonts w:asciiTheme="minorHAnsi" w:hAnsiTheme="minorHAnsi"/>
          <w:color w:val="000000"/>
          <w:sz w:val="24"/>
          <w:szCs w:val="24"/>
        </w:rPr>
        <w:instrText xml:space="preserve"> \* MERGEFORMAT </w:instrText>
      </w:r>
      <w:r w:rsidR="0095212A" w:rsidRPr="003955E4">
        <w:rPr>
          <w:rFonts w:asciiTheme="minorHAnsi" w:hAnsiTheme="minorHAnsi"/>
          <w:color w:val="000000"/>
          <w:sz w:val="24"/>
          <w:szCs w:val="24"/>
        </w:rPr>
      </w:r>
      <w:r w:rsidR="0095212A" w:rsidRPr="003955E4">
        <w:rPr>
          <w:rFonts w:asciiTheme="minorHAnsi" w:hAnsiTheme="minorHAnsi"/>
          <w:color w:val="000000"/>
          <w:sz w:val="24"/>
          <w:szCs w:val="24"/>
        </w:rPr>
        <w:fldChar w:fldCharType="separate"/>
      </w:r>
      <w:r w:rsidR="0095212A" w:rsidRPr="003955E4">
        <w:rPr>
          <w:rFonts w:asciiTheme="minorHAnsi" w:hAnsiTheme="minorHAnsi"/>
          <w:color w:val="000000"/>
          <w:sz w:val="24"/>
          <w:szCs w:val="24"/>
        </w:rPr>
        <w:t>Schedule 5</w:t>
      </w:r>
      <w:r w:rsidR="0095212A" w:rsidRPr="003955E4">
        <w:rPr>
          <w:rFonts w:asciiTheme="minorHAnsi" w:hAnsiTheme="minorHAnsi"/>
          <w:color w:val="000000"/>
          <w:sz w:val="24"/>
          <w:szCs w:val="24"/>
        </w:rPr>
        <w:fldChar w:fldCharType="end"/>
      </w:r>
    </w:p>
    <w:p w14:paraId="72DB9EC9"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Month: </w:t>
      </w:r>
      <w:r w:rsidRPr="003955E4">
        <w:rPr>
          <w:rFonts w:asciiTheme="minorHAnsi" w:hAnsiTheme="minorHAnsi"/>
          <w:color w:val="000000"/>
          <w:sz w:val="24"/>
          <w:szCs w:val="24"/>
        </w:rPr>
        <w:t> means a calendar month.</w:t>
      </w:r>
    </w:p>
    <w:p w14:paraId="6E678345" w14:textId="3E59DB4B"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Order: </w:t>
      </w:r>
      <w:r w:rsidRPr="003955E4">
        <w:rPr>
          <w:rFonts w:asciiTheme="minorHAnsi" w:hAnsiTheme="minorHAnsi"/>
          <w:color w:val="000000"/>
          <w:sz w:val="24"/>
          <w:szCs w:val="24"/>
        </w:rPr>
        <w:t xml:space="preserve"> means an order for Services sent by any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to the Provider in accordance with t</w:t>
      </w:r>
      <w:r w:rsidR="0095212A" w:rsidRPr="003955E4">
        <w:rPr>
          <w:rFonts w:asciiTheme="minorHAnsi" w:hAnsiTheme="minorHAnsi"/>
          <w:color w:val="000000"/>
          <w:sz w:val="24"/>
          <w:szCs w:val="24"/>
        </w:rPr>
        <w:t xml:space="preserve">he award procedures in Clause </w:t>
      </w:r>
      <w:r w:rsidR="0095212A" w:rsidRPr="003955E4">
        <w:rPr>
          <w:rFonts w:asciiTheme="minorHAnsi" w:hAnsiTheme="minorHAnsi"/>
          <w:color w:val="000000"/>
          <w:sz w:val="24"/>
          <w:szCs w:val="24"/>
        </w:rPr>
        <w:fldChar w:fldCharType="begin"/>
      </w:r>
      <w:r w:rsidR="0095212A" w:rsidRPr="003955E4">
        <w:rPr>
          <w:rFonts w:asciiTheme="minorHAnsi" w:hAnsiTheme="minorHAnsi"/>
          <w:color w:val="000000"/>
          <w:sz w:val="24"/>
          <w:szCs w:val="24"/>
        </w:rPr>
        <w:instrText xml:space="preserve"> REF _Ref84402901 \r \h </w:instrText>
      </w:r>
      <w:r w:rsidR="003955E4">
        <w:rPr>
          <w:rFonts w:asciiTheme="minorHAnsi" w:hAnsiTheme="minorHAnsi"/>
          <w:color w:val="000000"/>
          <w:sz w:val="24"/>
          <w:szCs w:val="24"/>
        </w:rPr>
        <w:instrText xml:space="preserve"> \* MERGEFORMAT </w:instrText>
      </w:r>
      <w:r w:rsidR="0095212A" w:rsidRPr="003955E4">
        <w:rPr>
          <w:rFonts w:asciiTheme="minorHAnsi" w:hAnsiTheme="minorHAnsi"/>
          <w:color w:val="000000"/>
          <w:sz w:val="24"/>
          <w:szCs w:val="24"/>
        </w:rPr>
      </w:r>
      <w:r w:rsidR="0095212A" w:rsidRPr="003955E4">
        <w:rPr>
          <w:rFonts w:asciiTheme="minorHAnsi" w:hAnsiTheme="minorHAnsi"/>
          <w:color w:val="000000"/>
          <w:sz w:val="24"/>
          <w:szCs w:val="24"/>
        </w:rPr>
        <w:fldChar w:fldCharType="separate"/>
      </w:r>
      <w:r w:rsidR="0095212A" w:rsidRPr="003955E4">
        <w:rPr>
          <w:rFonts w:asciiTheme="minorHAnsi" w:hAnsiTheme="minorHAnsi"/>
          <w:color w:val="000000"/>
          <w:sz w:val="24"/>
          <w:szCs w:val="24"/>
        </w:rPr>
        <w:t>4</w:t>
      </w:r>
      <w:r w:rsidR="0095212A" w:rsidRPr="003955E4">
        <w:rPr>
          <w:rFonts w:asciiTheme="minorHAnsi" w:hAnsiTheme="minorHAnsi"/>
          <w:color w:val="000000"/>
          <w:sz w:val="24"/>
          <w:szCs w:val="24"/>
        </w:rPr>
        <w:fldChar w:fldCharType="end"/>
      </w:r>
      <w:r w:rsidR="0095212A" w:rsidRPr="003955E4">
        <w:rPr>
          <w:rFonts w:asciiTheme="minorHAnsi" w:hAnsiTheme="minorHAnsi"/>
          <w:color w:val="000000"/>
          <w:sz w:val="24"/>
          <w:szCs w:val="24"/>
        </w:rPr>
        <w:t xml:space="preserve"> </w:t>
      </w:r>
      <w:r w:rsidRPr="003955E4">
        <w:rPr>
          <w:rFonts w:asciiTheme="minorHAnsi" w:hAnsiTheme="minorHAnsi"/>
          <w:i/>
          <w:iCs/>
          <w:color w:val="0E568C"/>
          <w:sz w:val="24"/>
          <w:szCs w:val="24"/>
        </w:rPr>
        <w:t>,</w:t>
      </w:r>
      <w:r w:rsidRPr="003955E4">
        <w:rPr>
          <w:rFonts w:asciiTheme="minorHAnsi" w:hAnsiTheme="minorHAnsi"/>
          <w:color w:val="000000"/>
          <w:sz w:val="24"/>
          <w:szCs w:val="24"/>
        </w:rPr>
        <w:t xml:space="preserve"> setting out details of the services provided in the form set out in </w:t>
      </w:r>
      <w:r w:rsidR="0095212A" w:rsidRPr="003955E4">
        <w:rPr>
          <w:rFonts w:asciiTheme="minorHAnsi" w:hAnsiTheme="minorHAnsi"/>
          <w:i/>
          <w:iCs/>
          <w:sz w:val="24"/>
          <w:szCs w:val="24"/>
        </w:rPr>
        <w:fldChar w:fldCharType="begin"/>
      </w:r>
      <w:r w:rsidR="0095212A" w:rsidRPr="003955E4">
        <w:rPr>
          <w:rFonts w:asciiTheme="minorHAnsi" w:hAnsiTheme="minorHAnsi"/>
          <w:color w:val="000000"/>
          <w:sz w:val="24"/>
          <w:szCs w:val="24"/>
        </w:rPr>
        <w:instrText xml:space="preserve"> REF _Ref84402933 \r \h </w:instrText>
      </w:r>
      <w:r w:rsidR="003955E4">
        <w:rPr>
          <w:rFonts w:asciiTheme="minorHAnsi" w:hAnsiTheme="minorHAnsi"/>
          <w:i/>
          <w:iCs/>
          <w:sz w:val="24"/>
          <w:szCs w:val="24"/>
        </w:rPr>
        <w:instrText xml:space="preserve"> \* MERGEFORMAT </w:instrText>
      </w:r>
      <w:r w:rsidR="0095212A" w:rsidRPr="003955E4">
        <w:rPr>
          <w:rFonts w:asciiTheme="minorHAnsi" w:hAnsiTheme="minorHAnsi"/>
          <w:i/>
          <w:iCs/>
          <w:sz w:val="24"/>
          <w:szCs w:val="24"/>
        </w:rPr>
      </w:r>
      <w:r w:rsidR="0095212A" w:rsidRPr="003955E4">
        <w:rPr>
          <w:rFonts w:asciiTheme="minorHAnsi" w:hAnsiTheme="minorHAnsi"/>
          <w:i/>
          <w:iCs/>
          <w:sz w:val="24"/>
          <w:szCs w:val="24"/>
        </w:rPr>
        <w:fldChar w:fldCharType="separate"/>
      </w:r>
      <w:r w:rsidR="0095212A" w:rsidRPr="003955E4">
        <w:rPr>
          <w:rFonts w:asciiTheme="minorHAnsi" w:hAnsiTheme="minorHAnsi"/>
          <w:color w:val="000000"/>
          <w:sz w:val="24"/>
          <w:szCs w:val="24"/>
        </w:rPr>
        <w:t>Schedule 4</w:t>
      </w:r>
      <w:r w:rsidR="0095212A" w:rsidRPr="003955E4">
        <w:rPr>
          <w:rFonts w:asciiTheme="minorHAnsi" w:hAnsiTheme="minorHAnsi"/>
          <w:i/>
          <w:iCs/>
          <w:sz w:val="24"/>
          <w:szCs w:val="24"/>
        </w:rPr>
        <w:fldChar w:fldCharType="end"/>
      </w:r>
      <w:r w:rsidR="0095212A" w:rsidRPr="003955E4">
        <w:rPr>
          <w:rFonts w:asciiTheme="minorHAnsi" w:hAnsiTheme="minorHAnsi"/>
          <w:i/>
          <w:iCs/>
          <w:sz w:val="24"/>
          <w:szCs w:val="24"/>
        </w:rPr>
        <w:t xml:space="preserve"> </w:t>
      </w:r>
      <w:r w:rsidRPr="003955E4">
        <w:rPr>
          <w:rFonts w:asciiTheme="minorHAnsi" w:hAnsiTheme="minorHAnsi"/>
          <w:color w:val="000000"/>
          <w:sz w:val="24"/>
          <w:szCs w:val="24"/>
        </w:rPr>
        <w:t xml:space="preserve"> or as othe</w:t>
      </w:r>
      <w:r w:rsidR="0095212A" w:rsidRPr="003955E4">
        <w:rPr>
          <w:rFonts w:asciiTheme="minorHAnsi" w:hAnsiTheme="minorHAnsi"/>
          <w:color w:val="000000"/>
          <w:sz w:val="24"/>
          <w:szCs w:val="24"/>
        </w:rPr>
        <w:t>rwise agreed in accordance with</w:t>
      </w:r>
      <w:r w:rsidR="0095212A" w:rsidRPr="003955E4">
        <w:rPr>
          <w:rFonts w:asciiTheme="minorHAnsi" w:hAnsiTheme="minorHAnsi"/>
          <w:i/>
          <w:iCs/>
          <w:sz w:val="24"/>
          <w:szCs w:val="24"/>
        </w:rPr>
        <w:t xml:space="preserve"> Clause </w:t>
      </w:r>
      <w:r w:rsidR="0095212A" w:rsidRPr="003955E4">
        <w:rPr>
          <w:rFonts w:asciiTheme="minorHAnsi" w:hAnsiTheme="minorHAnsi"/>
          <w:i/>
          <w:iCs/>
          <w:sz w:val="24"/>
          <w:szCs w:val="24"/>
        </w:rPr>
        <w:fldChar w:fldCharType="begin"/>
      </w:r>
      <w:r w:rsidR="0095212A" w:rsidRPr="003955E4">
        <w:rPr>
          <w:rFonts w:asciiTheme="minorHAnsi" w:hAnsiTheme="minorHAnsi"/>
          <w:i/>
          <w:iCs/>
          <w:sz w:val="24"/>
          <w:szCs w:val="24"/>
        </w:rPr>
        <w:instrText xml:space="preserve"> REF _Ref84402901 \r \h </w:instrText>
      </w:r>
      <w:r w:rsidR="003955E4">
        <w:rPr>
          <w:rFonts w:asciiTheme="minorHAnsi" w:hAnsiTheme="minorHAnsi"/>
          <w:i/>
          <w:iCs/>
          <w:sz w:val="24"/>
          <w:szCs w:val="24"/>
        </w:rPr>
        <w:instrText xml:space="preserve"> \* MERGEFORMAT </w:instrText>
      </w:r>
      <w:r w:rsidR="0095212A" w:rsidRPr="003955E4">
        <w:rPr>
          <w:rFonts w:asciiTheme="minorHAnsi" w:hAnsiTheme="minorHAnsi"/>
          <w:i/>
          <w:iCs/>
          <w:sz w:val="24"/>
          <w:szCs w:val="24"/>
        </w:rPr>
      </w:r>
      <w:r w:rsidR="0095212A" w:rsidRPr="003955E4">
        <w:rPr>
          <w:rFonts w:asciiTheme="minorHAnsi" w:hAnsiTheme="minorHAnsi"/>
          <w:i/>
          <w:iCs/>
          <w:sz w:val="24"/>
          <w:szCs w:val="24"/>
        </w:rPr>
        <w:fldChar w:fldCharType="separate"/>
      </w:r>
      <w:r w:rsidR="0095212A" w:rsidRPr="003955E4">
        <w:rPr>
          <w:rFonts w:asciiTheme="minorHAnsi" w:hAnsiTheme="minorHAnsi"/>
          <w:i/>
          <w:iCs/>
          <w:sz w:val="24"/>
          <w:szCs w:val="24"/>
        </w:rPr>
        <w:t>4</w:t>
      </w:r>
      <w:r w:rsidR="0095212A" w:rsidRPr="003955E4">
        <w:rPr>
          <w:rFonts w:asciiTheme="minorHAnsi" w:hAnsiTheme="minorHAnsi"/>
          <w:i/>
          <w:iCs/>
          <w:sz w:val="24"/>
          <w:szCs w:val="24"/>
        </w:rPr>
        <w:fldChar w:fldCharType="end"/>
      </w:r>
      <w:r w:rsidR="0095212A" w:rsidRPr="003955E4">
        <w:rPr>
          <w:rFonts w:asciiTheme="minorHAnsi" w:hAnsiTheme="minorHAnsi"/>
          <w:i/>
          <w:iCs/>
          <w:sz w:val="24"/>
          <w:szCs w:val="24"/>
        </w:rPr>
        <w:t>.</w:t>
      </w:r>
    </w:p>
    <w:p w14:paraId="1423F0D2" w14:textId="55733FA3"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Call-Off Contract </w:t>
      </w:r>
      <w:r w:rsidRPr="003955E4">
        <w:rPr>
          <w:rFonts w:asciiTheme="minorHAnsi" w:hAnsiTheme="minorHAnsi"/>
          <w:color w:val="000000"/>
          <w:sz w:val="24"/>
          <w:szCs w:val="24"/>
        </w:rPr>
        <w:t xml:space="preserve">means the agreement between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and the Provider setting out details of the services </w:t>
      </w:r>
      <w:r w:rsidR="00013CA0" w:rsidRPr="003955E4">
        <w:rPr>
          <w:rFonts w:asciiTheme="minorHAnsi" w:hAnsiTheme="minorHAnsi"/>
          <w:color w:val="000000"/>
          <w:sz w:val="24"/>
          <w:szCs w:val="24"/>
        </w:rPr>
        <w:t>provided in the form set out in</w:t>
      </w:r>
      <w:r w:rsidR="00013CA0" w:rsidRPr="003955E4">
        <w:rPr>
          <w:rFonts w:asciiTheme="minorHAnsi" w:hAnsiTheme="minorHAnsi"/>
          <w:i/>
          <w:iCs/>
          <w:sz w:val="24"/>
          <w:szCs w:val="24"/>
        </w:rPr>
        <w:t xml:space="preserve"> </w:t>
      </w:r>
      <w:r w:rsidR="00013CA0" w:rsidRPr="003955E4">
        <w:rPr>
          <w:rFonts w:asciiTheme="minorHAnsi" w:hAnsiTheme="minorHAnsi"/>
          <w:i/>
          <w:iCs/>
          <w:sz w:val="24"/>
          <w:szCs w:val="24"/>
        </w:rPr>
        <w:fldChar w:fldCharType="begin"/>
      </w:r>
      <w:r w:rsidR="00013CA0" w:rsidRPr="003955E4">
        <w:rPr>
          <w:rFonts w:asciiTheme="minorHAnsi" w:hAnsiTheme="minorHAnsi"/>
          <w:i/>
          <w:iCs/>
          <w:sz w:val="24"/>
          <w:szCs w:val="24"/>
        </w:rPr>
        <w:instrText xml:space="preserve"> REF _Ref84402933 \r \h </w:instrText>
      </w:r>
      <w:r w:rsidR="003955E4">
        <w:rPr>
          <w:rFonts w:asciiTheme="minorHAnsi" w:hAnsiTheme="minorHAnsi"/>
          <w:i/>
          <w:iCs/>
          <w:sz w:val="24"/>
          <w:szCs w:val="24"/>
        </w:rPr>
        <w:instrText xml:space="preserve"> \* MERGEFORMAT </w:instrText>
      </w:r>
      <w:r w:rsidR="00013CA0" w:rsidRPr="003955E4">
        <w:rPr>
          <w:rFonts w:asciiTheme="minorHAnsi" w:hAnsiTheme="minorHAnsi"/>
          <w:i/>
          <w:iCs/>
          <w:sz w:val="24"/>
          <w:szCs w:val="24"/>
        </w:rPr>
      </w:r>
      <w:r w:rsidR="00013CA0" w:rsidRPr="003955E4">
        <w:rPr>
          <w:rFonts w:asciiTheme="minorHAnsi" w:hAnsiTheme="minorHAnsi"/>
          <w:i/>
          <w:iCs/>
          <w:sz w:val="24"/>
          <w:szCs w:val="24"/>
        </w:rPr>
        <w:fldChar w:fldCharType="separate"/>
      </w:r>
      <w:r w:rsidR="00013CA0" w:rsidRPr="003955E4">
        <w:rPr>
          <w:rFonts w:asciiTheme="minorHAnsi" w:hAnsiTheme="minorHAnsi"/>
          <w:i/>
          <w:iCs/>
          <w:sz w:val="24"/>
          <w:szCs w:val="24"/>
        </w:rPr>
        <w:t>Schedule 4</w:t>
      </w:r>
      <w:r w:rsidR="00013CA0" w:rsidRPr="003955E4">
        <w:rPr>
          <w:rFonts w:asciiTheme="minorHAnsi" w:hAnsiTheme="minorHAnsi"/>
          <w:i/>
          <w:iCs/>
          <w:sz w:val="24"/>
          <w:szCs w:val="24"/>
        </w:rPr>
        <w:fldChar w:fldCharType="end"/>
      </w:r>
      <w:r w:rsidR="00013CA0" w:rsidRPr="003955E4">
        <w:rPr>
          <w:rFonts w:asciiTheme="minorHAnsi" w:hAnsiTheme="minorHAnsi"/>
          <w:i/>
          <w:iCs/>
          <w:sz w:val="24"/>
          <w:szCs w:val="24"/>
        </w:rPr>
        <w:t xml:space="preserve"> </w:t>
      </w:r>
      <w:r w:rsidRPr="003955E4">
        <w:rPr>
          <w:rFonts w:asciiTheme="minorHAnsi" w:hAnsiTheme="minorHAnsi"/>
          <w:color w:val="000000"/>
          <w:sz w:val="24"/>
          <w:szCs w:val="24"/>
        </w:rPr>
        <w:t>or as otherwise agreed in accordance with</w:t>
      </w:r>
      <w:r w:rsidR="00013CA0" w:rsidRPr="003955E4">
        <w:rPr>
          <w:rFonts w:asciiTheme="minorHAnsi" w:hAnsiTheme="minorHAnsi"/>
          <w:color w:val="000000"/>
          <w:sz w:val="24"/>
          <w:szCs w:val="24"/>
        </w:rPr>
        <w:t xml:space="preserve"> Clause </w:t>
      </w:r>
      <w:r w:rsidR="00013CA0" w:rsidRPr="00D307CC">
        <w:rPr>
          <w:rFonts w:asciiTheme="minorHAnsi" w:hAnsiTheme="minorHAnsi"/>
        </w:rPr>
        <w:fldChar w:fldCharType="begin"/>
      </w:r>
      <w:r w:rsidR="00013CA0" w:rsidRPr="00D307CC">
        <w:rPr>
          <w:rFonts w:asciiTheme="minorHAnsi" w:hAnsiTheme="minorHAnsi"/>
        </w:rPr>
        <w:instrText xml:space="preserve"> REF _Ref84402901 \r \h </w:instrText>
      </w:r>
      <w:r w:rsidR="003955E4">
        <w:rPr>
          <w:rFonts w:asciiTheme="minorHAnsi" w:hAnsiTheme="minorHAnsi"/>
        </w:rPr>
        <w:instrText xml:space="preserve"> \* MERGEFORMAT </w:instrText>
      </w:r>
      <w:r w:rsidR="00013CA0" w:rsidRPr="00D307CC">
        <w:rPr>
          <w:rFonts w:asciiTheme="minorHAnsi" w:hAnsiTheme="minorHAnsi"/>
        </w:rPr>
      </w:r>
      <w:r w:rsidR="00013CA0" w:rsidRPr="00D307CC">
        <w:rPr>
          <w:rFonts w:asciiTheme="minorHAnsi" w:hAnsiTheme="minorHAnsi"/>
        </w:rPr>
        <w:fldChar w:fldCharType="separate"/>
      </w:r>
      <w:r w:rsidR="00013CA0" w:rsidRPr="00D307CC">
        <w:rPr>
          <w:rFonts w:asciiTheme="minorHAnsi" w:hAnsiTheme="minorHAnsi"/>
        </w:rPr>
        <w:t>4</w:t>
      </w:r>
      <w:r w:rsidR="00013CA0" w:rsidRPr="00D307CC">
        <w:rPr>
          <w:rFonts w:asciiTheme="minorHAnsi" w:hAnsiTheme="minorHAnsi"/>
        </w:rPr>
        <w:fldChar w:fldCharType="end"/>
      </w:r>
      <w:r w:rsidR="00013CA0" w:rsidRPr="00D307CC">
        <w:rPr>
          <w:rFonts w:asciiTheme="minorHAnsi" w:hAnsiTheme="minorHAnsi"/>
        </w:rPr>
        <w:t>.</w:t>
      </w:r>
    </w:p>
    <w:p w14:paraId="09515010" w14:textId="77777777" w:rsidR="008F7A55"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Parent Company: </w:t>
      </w:r>
      <w:r w:rsidRPr="003955E4">
        <w:rPr>
          <w:rFonts w:asciiTheme="minorHAnsi" w:hAnsiTheme="minorHAnsi"/>
          <w:color w:val="000000"/>
          <w:sz w:val="24"/>
          <w:szCs w:val="24"/>
        </w:rPr>
        <w:t xml:space="preserve"> means any company which is the ultimate Holding Company of the </w:t>
      </w:r>
      <w:proofErr w:type="gramStart"/>
      <w:r w:rsidRPr="003955E4">
        <w:rPr>
          <w:rFonts w:asciiTheme="minorHAnsi" w:hAnsiTheme="minorHAnsi"/>
          <w:color w:val="000000"/>
          <w:sz w:val="24"/>
          <w:szCs w:val="24"/>
        </w:rPr>
        <w:t>Provider</w:t>
      </w:r>
      <w:proofErr w:type="gramEnd"/>
      <w:r w:rsidRPr="003955E4">
        <w:rPr>
          <w:rFonts w:asciiTheme="minorHAnsi" w:hAnsiTheme="minorHAnsi"/>
          <w:color w:val="000000"/>
          <w:sz w:val="24"/>
          <w:szCs w:val="24"/>
        </w:rPr>
        <w:t xml:space="preserve"> and which is either responsible directly or indirectly for the business activities of the Provider or which is engaged in the same or similar business to the Provider.</w:t>
      </w:r>
    </w:p>
    <w:p w14:paraId="41DA5A6B" w14:textId="415D2BC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Holding Company</w:t>
      </w:r>
      <w:r w:rsidRPr="003955E4">
        <w:rPr>
          <w:rFonts w:asciiTheme="minorHAnsi" w:hAnsiTheme="minorHAnsi"/>
          <w:color w:val="000000"/>
          <w:sz w:val="24"/>
          <w:szCs w:val="24"/>
        </w:rPr>
        <w:t>: shall have the meaning ascribed by section 1159 of the Companies Act 2006 or any statutory re-enactment or amendment thereto.</w:t>
      </w:r>
    </w:p>
    <w:p w14:paraId="70CB8233"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Party: </w:t>
      </w:r>
      <w:r w:rsidRPr="003955E4">
        <w:rPr>
          <w:rFonts w:asciiTheme="minorHAnsi" w:hAnsiTheme="minorHAnsi"/>
          <w:color w:val="000000"/>
          <w:sz w:val="24"/>
          <w:szCs w:val="24"/>
        </w:rPr>
        <w:t> means the Authority and/or the Provider.</w:t>
      </w:r>
    </w:p>
    <w:p w14:paraId="4A4EDBBB"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Personal Data: shall have the same meaning as set out in the Data Protection Legislation.: </w:t>
      </w:r>
      <w:r w:rsidRPr="003955E4">
        <w:rPr>
          <w:rFonts w:asciiTheme="minorHAnsi" w:hAnsiTheme="minorHAnsi"/>
          <w:color w:val="000000"/>
          <w:sz w:val="24"/>
          <w:szCs w:val="24"/>
        </w:rPr>
        <w:t> </w:t>
      </w:r>
    </w:p>
    <w:p w14:paraId="4E5082DA"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SQ </w:t>
      </w:r>
      <w:proofErr w:type="gramStart"/>
      <w:r w:rsidRPr="003955E4">
        <w:rPr>
          <w:rFonts w:asciiTheme="minorHAnsi" w:hAnsiTheme="minorHAnsi"/>
          <w:b/>
          <w:bCs/>
          <w:color w:val="000000"/>
          <w:sz w:val="24"/>
          <w:szCs w:val="24"/>
        </w:rPr>
        <w:t>Response:</w:t>
      </w:r>
      <w:proofErr w:type="gramEnd"/>
      <w:r w:rsidRPr="003955E4">
        <w:rPr>
          <w:rFonts w:asciiTheme="minorHAnsi" w:hAnsiTheme="minorHAnsi"/>
          <w:b/>
          <w:bCs/>
          <w:color w:val="000000"/>
          <w:sz w:val="24"/>
          <w:szCs w:val="24"/>
        </w:rPr>
        <w:t xml:space="preserve"> </w:t>
      </w:r>
      <w:r w:rsidRPr="003955E4">
        <w:rPr>
          <w:rFonts w:asciiTheme="minorHAnsi" w:hAnsiTheme="minorHAnsi"/>
          <w:color w:val="000000"/>
          <w:sz w:val="24"/>
          <w:szCs w:val="24"/>
        </w:rPr>
        <w:t xml:space="preserve"> means the response to the standard selection questionnaire submitted by the Provider to the Authority on </w:t>
      </w:r>
      <w:r w:rsidRPr="003955E4">
        <w:rPr>
          <w:rFonts w:asciiTheme="minorHAnsi" w:hAnsiTheme="minorHAnsi"/>
          <w:color w:val="000000"/>
          <w:sz w:val="24"/>
          <w:szCs w:val="24"/>
          <w:highlight w:val="yellow"/>
        </w:rPr>
        <w:t>[DATE].</w:t>
      </w:r>
    </w:p>
    <w:p w14:paraId="01B8D0F2" w14:textId="77777777" w:rsidR="001767CB" w:rsidRPr="003955E4" w:rsidRDefault="001767CB" w:rsidP="001767CB">
      <w:pPr>
        <w:widowControl w:val="0"/>
        <w:tabs>
          <w:tab w:val="left" w:pos="6447"/>
        </w:tabs>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Prohibited Act: </w:t>
      </w:r>
      <w:r w:rsidRPr="003955E4">
        <w:rPr>
          <w:rFonts w:asciiTheme="minorHAnsi" w:hAnsiTheme="minorHAnsi"/>
          <w:color w:val="000000"/>
          <w:sz w:val="24"/>
          <w:szCs w:val="24"/>
        </w:rPr>
        <w:t> the following constitute Prohibited Acts:</w:t>
      </w:r>
      <w:r w:rsidRPr="003955E4">
        <w:rPr>
          <w:rFonts w:asciiTheme="minorHAnsi" w:hAnsiTheme="minorHAnsi"/>
          <w:color w:val="000000"/>
          <w:sz w:val="24"/>
          <w:szCs w:val="24"/>
        </w:rPr>
        <w:tab/>
      </w:r>
    </w:p>
    <w:p w14:paraId="2A348F09"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(a)</w:t>
      </w:r>
      <w:r w:rsidRPr="003955E4">
        <w:rPr>
          <w:rFonts w:asciiTheme="minorHAnsi" w:hAnsiTheme="minorHAnsi"/>
          <w:color w:val="000000"/>
          <w:sz w:val="24"/>
          <w:szCs w:val="24"/>
        </w:rPr>
        <w:t>  to directly or indirectly offer, promise or give any person working for or engaged by the Authority a financial or other advantage to:</w:t>
      </w:r>
    </w:p>
    <w:p w14:paraId="3D600BD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28B1F63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w:t>
      </w:r>
      <w:proofErr w:type="spellStart"/>
      <w:r w:rsidRPr="003955E4">
        <w:rPr>
          <w:rFonts w:asciiTheme="minorHAnsi" w:hAnsiTheme="minorHAnsi"/>
          <w:bCs/>
          <w:color w:val="000000"/>
          <w:sz w:val="24"/>
          <w:szCs w:val="24"/>
        </w:rPr>
        <w:t>i</w:t>
      </w:r>
      <w:proofErr w:type="spellEnd"/>
      <w:r w:rsidRPr="003955E4">
        <w:rPr>
          <w:rFonts w:asciiTheme="minorHAnsi" w:hAnsiTheme="minorHAnsi"/>
          <w:bCs/>
          <w:color w:val="000000"/>
          <w:sz w:val="24"/>
          <w:szCs w:val="24"/>
        </w:rPr>
        <w:t>)</w:t>
      </w:r>
      <w:r w:rsidRPr="003955E4">
        <w:rPr>
          <w:rFonts w:asciiTheme="minorHAnsi" w:hAnsiTheme="minorHAnsi"/>
          <w:color w:val="000000"/>
          <w:sz w:val="24"/>
          <w:szCs w:val="24"/>
        </w:rPr>
        <w:t>  induce that person to perform improperly a relevant function or activity; or</w:t>
      </w:r>
    </w:p>
    <w:p w14:paraId="4E406D8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(ii)</w:t>
      </w:r>
      <w:r w:rsidRPr="003955E4">
        <w:rPr>
          <w:rFonts w:asciiTheme="minorHAnsi" w:hAnsiTheme="minorHAnsi"/>
          <w:color w:val="000000"/>
          <w:sz w:val="24"/>
          <w:szCs w:val="24"/>
        </w:rPr>
        <w:t xml:space="preserve">  reward that person for improper performance of a relevant function or </w:t>
      </w:r>
      <w:proofErr w:type="gramStart"/>
      <w:r w:rsidRPr="003955E4">
        <w:rPr>
          <w:rFonts w:asciiTheme="minorHAnsi" w:hAnsiTheme="minorHAnsi"/>
          <w:color w:val="000000"/>
          <w:sz w:val="24"/>
          <w:szCs w:val="24"/>
        </w:rPr>
        <w:t>activity;</w:t>
      </w:r>
      <w:proofErr w:type="gramEnd"/>
    </w:p>
    <w:p w14:paraId="18B6DF6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(b)</w:t>
      </w:r>
      <w:r w:rsidRPr="003955E4">
        <w:rPr>
          <w:rFonts w:asciiTheme="minorHAnsi" w:hAnsiTheme="minorHAnsi"/>
          <w:color w:val="000000"/>
          <w:sz w:val="24"/>
          <w:szCs w:val="24"/>
        </w:rPr>
        <w:t xml:space="preserve">  to directly or indirectly request, agree to receive or accept any financial or other advantage as an inducement or a reward for improper performance of a relevant function or activity in connection with this Framework </w:t>
      </w:r>
      <w:proofErr w:type="gramStart"/>
      <w:r w:rsidRPr="003955E4">
        <w:rPr>
          <w:rFonts w:asciiTheme="minorHAnsi" w:hAnsiTheme="minorHAnsi"/>
          <w:color w:val="000000"/>
          <w:sz w:val="24"/>
          <w:szCs w:val="24"/>
        </w:rPr>
        <w:t>Agreement;</w:t>
      </w:r>
      <w:proofErr w:type="gramEnd"/>
    </w:p>
    <w:p w14:paraId="3AA5934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(c)</w:t>
      </w:r>
      <w:r w:rsidRPr="003955E4">
        <w:rPr>
          <w:rFonts w:asciiTheme="minorHAnsi" w:hAnsiTheme="minorHAnsi"/>
          <w:color w:val="000000"/>
          <w:sz w:val="24"/>
          <w:szCs w:val="24"/>
        </w:rPr>
        <w:t>  committing any offence:</w:t>
      </w:r>
    </w:p>
    <w:p w14:paraId="7D10570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76E8470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w:t>
      </w:r>
      <w:proofErr w:type="spellStart"/>
      <w:r w:rsidRPr="003955E4">
        <w:rPr>
          <w:rFonts w:asciiTheme="minorHAnsi" w:hAnsiTheme="minorHAnsi"/>
          <w:bCs/>
          <w:color w:val="000000"/>
          <w:sz w:val="24"/>
          <w:szCs w:val="24"/>
        </w:rPr>
        <w:t>i</w:t>
      </w:r>
      <w:proofErr w:type="spellEnd"/>
      <w:r w:rsidRPr="003955E4">
        <w:rPr>
          <w:rFonts w:asciiTheme="minorHAnsi" w:hAnsiTheme="minorHAnsi"/>
          <w:bCs/>
          <w:color w:val="000000"/>
          <w:sz w:val="24"/>
          <w:szCs w:val="24"/>
        </w:rPr>
        <w:t>)</w:t>
      </w:r>
      <w:r w:rsidRPr="003955E4">
        <w:rPr>
          <w:rFonts w:asciiTheme="minorHAnsi" w:hAnsiTheme="minorHAnsi"/>
          <w:color w:val="000000"/>
          <w:sz w:val="24"/>
          <w:szCs w:val="24"/>
        </w:rPr>
        <w:t xml:space="preserve">  under the Bribery Act </w:t>
      </w:r>
      <w:proofErr w:type="gramStart"/>
      <w:r w:rsidRPr="003955E4">
        <w:rPr>
          <w:rFonts w:asciiTheme="minorHAnsi" w:hAnsiTheme="minorHAnsi"/>
          <w:color w:val="000000"/>
          <w:sz w:val="24"/>
          <w:szCs w:val="24"/>
        </w:rPr>
        <w:t>2010;</w:t>
      </w:r>
      <w:proofErr w:type="gramEnd"/>
    </w:p>
    <w:p w14:paraId="47FA493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(ii)</w:t>
      </w:r>
      <w:r w:rsidRPr="003955E4">
        <w:rPr>
          <w:rFonts w:asciiTheme="minorHAnsi" w:hAnsiTheme="minorHAnsi"/>
          <w:color w:val="000000"/>
          <w:sz w:val="24"/>
          <w:szCs w:val="24"/>
        </w:rPr>
        <w:t xml:space="preserve">  under legislation creating offences concerning fraudulent </w:t>
      </w:r>
      <w:proofErr w:type="gramStart"/>
      <w:r w:rsidRPr="003955E4">
        <w:rPr>
          <w:rFonts w:asciiTheme="minorHAnsi" w:hAnsiTheme="minorHAnsi"/>
          <w:color w:val="000000"/>
          <w:sz w:val="24"/>
          <w:szCs w:val="24"/>
        </w:rPr>
        <w:t>acts;</w:t>
      </w:r>
      <w:proofErr w:type="gramEnd"/>
    </w:p>
    <w:p w14:paraId="67D6885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(iii)</w:t>
      </w:r>
      <w:r w:rsidRPr="003955E4">
        <w:rPr>
          <w:rFonts w:asciiTheme="minorHAnsi" w:hAnsiTheme="minorHAnsi"/>
          <w:color w:val="000000"/>
          <w:sz w:val="24"/>
          <w:szCs w:val="24"/>
        </w:rPr>
        <w:t>  at common law concerning fraudulent acts relating to this Framework Agreement or any other contract with the Authority; or</w:t>
      </w:r>
    </w:p>
    <w:p w14:paraId="2C39132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(d)</w:t>
      </w:r>
      <w:r w:rsidRPr="003955E4">
        <w:rPr>
          <w:rFonts w:asciiTheme="minorHAnsi" w:hAnsiTheme="minorHAnsi"/>
          <w:color w:val="000000"/>
          <w:sz w:val="24"/>
          <w:szCs w:val="24"/>
        </w:rPr>
        <w:t xml:space="preserve">  defrauding, attempting to </w:t>
      </w:r>
      <w:proofErr w:type="gramStart"/>
      <w:r w:rsidRPr="003955E4">
        <w:rPr>
          <w:rFonts w:asciiTheme="minorHAnsi" w:hAnsiTheme="minorHAnsi"/>
          <w:color w:val="000000"/>
          <w:sz w:val="24"/>
          <w:szCs w:val="24"/>
        </w:rPr>
        <w:t>defraud</w:t>
      </w:r>
      <w:proofErr w:type="gramEnd"/>
      <w:r w:rsidRPr="003955E4">
        <w:rPr>
          <w:rFonts w:asciiTheme="minorHAnsi" w:hAnsiTheme="minorHAnsi"/>
          <w:color w:val="000000"/>
          <w:sz w:val="24"/>
          <w:szCs w:val="24"/>
        </w:rPr>
        <w:t xml:space="preserve"> or conspiring to defraud the Authority.</w:t>
      </w:r>
    </w:p>
    <w:p w14:paraId="24A1673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5F014F7E"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Regulations: </w:t>
      </w:r>
      <w:r w:rsidRPr="003955E4">
        <w:rPr>
          <w:rFonts w:asciiTheme="minorHAnsi" w:hAnsiTheme="minorHAnsi"/>
          <w:color w:val="000000"/>
          <w:sz w:val="24"/>
          <w:szCs w:val="24"/>
        </w:rPr>
        <w:t> means the Public Contracts Regulations 2015 (</w:t>
      </w:r>
      <w:r w:rsidRPr="003955E4">
        <w:rPr>
          <w:rFonts w:asciiTheme="minorHAnsi" w:hAnsiTheme="minorHAnsi"/>
          <w:i/>
          <w:iCs/>
          <w:color w:val="000000"/>
          <w:sz w:val="24"/>
          <w:szCs w:val="24"/>
        </w:rPr>
        <w:t>SI 2015/102</w:t>
      </w:r>
      <w:r w:rsidRPr="003955E4">
        <w:rPr>
          <w:rFonts w:asciiTheme="minorHAnsi" w:hAnsiTheme="minorHAnsi"/>
          <w:color w:val="000000"/>
          <w:sz w:val="24"/>
          <w:szCs w:val="24"/>
        </w:rPr>
        <w:t>).</w:t>
      </w:r>
    </w:p>
    <w:p w14:paraId="50537C8C"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Regulatory Bodies:</w:t>
      </w:r>
      <w:r w:rsidRPr="003955E4">
        <w:rPr>
          <w:rFonts w:asciiTheme="minorHAnsi" w:hAnsiTheme="minorHAnsi"/>
          <w:color w:val="000000"/>
          <w:sz w:val="24"/>
          <w:szCs w:val="24"/>
        </w:rPr>
        <w:t xml:space="preserve"> means those government departments and regulatory, </w:t>
      </w:r>
      <w:proofErr w:type="gramStart"/>
      <w:r w:rsidRPr="003955E4">
        <w:rPr>
          <w:rFonts w:asciiTheme="minorHAnsi" w:hAnsiTheme="minorHAnsi"/>
          <w:color w:val="000000"/>
          <w:sz w:val="24"/>
          <w:szCs w:val="24"/>
        </w:rPr>
        <w:t>statutory</w:t>
      </w:r>
      <w:proofErr w:type="gramEnd"/>
      <w:r w:rsidRPr="003955E4">
        <w:rPr>
          <w:rFonts w:asciiTheme="minorHAnsi" w:hAnsiTheme="minorHAnsi"/>
          <w:color w:val="000000"/>
          <w:sz w:val="24"/>
          <w:szCs w:val="24"/>
        </w:rPr>
        <w:t xml:space="preserve"> and other entities, committees, ombudsmen and bodies which, whether under statute, rules, regulations, codes of practice or otherwise, are entitled to regulate, investigate, or influence the matters dealt with in this Framework Agreement or any other affairs of the Authority.</w:t>
      </w:r>
    </w:p>
    <w:p w14:paraId="2DDDF6A7"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Requests for </w:t>
      </w:r>
      <w:proofErr w:type="gramStart"/>
      <w:r w:rsidRPr="003955E4">
        <w:rPr>
          <w:rFonts w:asciiTheme="minorHAnsi" w:hAnsiTheme="minorHAnsi"/>
          <w:b/>
          <w:bCs/>
          <w:color w:val="000000"/>
          <w:sz w:val="24"/>
          <w:szCs w:val="24"/>
        </w:rPr>
        <w:t>Information:</w:t>
      </w:r>
      <w:proofErr w:type="gramEnd"/>
      <w:r w:rsidRPr="003955E4">
        <w:rPr>
          <w:rFonts w:asciiTheme="minorHAnsi" w:hAnsiTheme="minorHAnsi"/>
          <w:b/>
          <w:bCs/>
          <w:color w:val="000000"/>
          <w:sz w:val="24"/>
          <w:szCs w:val="24"/>
        </w:rPr>
        <w:t xml:space="preserve"> </w:t>
      </w:r>
      <w:r w:rsidRPr="003955E4">
        <w:rPr>
          <w:rFonts w:asciiTheme="minorHAnsi" w:hAnsiTheme="minorHAnsi"/>
          <w:color w:val="000000"/>
          <w:sz w:val="24"/>
          <w:szCs w:val="24"/>
        </w:rPr>
        <w:t> means a request for information or an apparent request under the FOIA or the Environmental Information Regulations.</w:t>
      </w:r>
    </w:p>
    <w:p w14:paraId="374C3ECF" w14:textId="7DF726FC" w:rsidR="00013CA0" w:rsidRPr="00D307CC" w:rsidRDefault="001767CB" w:rsidP="001767CB">
      <w:pPr>
        <w:widowControl w:val="0"/>
        <w:autoSpaceDE w:val="0"/>
        <w:autoSpaceDN w:val="0"/>
        <w:adjustRightInd w:val="0"/>
        <w:spacing w:before="200" w:line="240" w:lineRule="auto"/>
        <w:rPr>
          <w:rFonts w:asciiTheme="minorHAnsi" w:hAnsiTheme="minorHAnsi"/>
        </w:rPr>
      </w:pPr>
      <w:r w:rsidRPr="003955E4">
        <w:rPr>
          <w:rFonts w:asciiTheme="minorHAnsi" w:hAnsiTheme="minorHAnsi"/>
          <w:b/>
          <w:bCs/>
          <w:color w:val="000000"/>
          <w:sz w:val="24"/>
          <w:szCs w:val="24"/>
        </w:rPr>
        <w:t xml:space="preserve">Services: </w:t>
      </w:r>
      <w:r w:rsidRPr="003955E4">
        <w:rPr>
          <w:rFonts w:asciiTheme="minorHAnsi" w:hAnsiTheme="minorHAnsi"/>
          <w:color w:val="000000"/>
          <w:sz w:val="24"/>
          <w:szCs w:val="24"/>
        </w:rPr>
        <w:t xml:space="preserve"> means the Alternative Learning for Children and Young People detailed in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_Ref84403563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Schedule 1</w:t>
      </w:r>
      <w:r w:rsidR="00013CA0" w:rsidRPr="003955E4">
        <w:rPr>
          <w:rFonts w:asciiTheme="minorHAnsi" w:hAnsiTheme="minorHAnsi"/>
          <w:color w:val="000000"/>
          <w:sz w:val="24"/>
          <w:szCs w:val="24"/>
        </w:rPr>
        <w:fldChar w:fldCharType="end"/>
      </w:r>
      <w:r w:rsidR="00013CA0" w:rsidRPr="003955E4">
        <w:rPr>
          <w:rFonts w:asciiTheme="minorHAnsi" w:hAnsiTheme="minorHAnsi"/>
          <w:color w:val="000000"/>
          <w:sz w:val="24"/>
          <w:szCs w:val="24"/>
        </w:rPr>
        <w:t>.</w:t>
      </w:r>
    </w:p>
    <w:p w14:paraId="03125263" w14:textId="77777777" w:rsidR="001767CB" w:rsidRPr="003955E4" w:rsidRDefault="001767CB" w:rsidP="001767CB">
      <w:pPr>
        <w:widowControl w:val="0"/>
        <w:autoSpaceDE w:val="0"/>
        <w:autoSpaceDN w:val="0"/>
        <w:adjustRightInd w:val="0"/>
        <w:spacing w:before="200" w:line="240" w:lineRule="auto"/>
        <w:rPr>
          <w:rFonts w:asciiTheme="minorHAnsi" w:hAnsiTheme="minorHAnsi"/>
          <w:b/>
          <w:color w:val="000000"/>
          <w:sz w:val="24"/>
          <w:szCs w:val="24"/>
        </w:rPr>
      </w:pPr>
      <w:r w:rsidRPr="003955E4">
        <w:rPr>
          <w:rFonts w:asciiTheme="minorHAnsi" w:hAnsiTheme="minorHAnsi"/>
          <w:b/>
          <w:color w:val="000000"/>
          <w:sz w:val="24"/>
          <w:szCs w:val="24"/>
        </w:rPr>
        <w:t xml:space="preserve">Social Value Obligations; </w:t>
      </w:r>
      <w:r w:rsidRPr="003955E4">
        <w:rPr>
          <w:rFonts w:asciiTheme="minorHAnsi" w:hAnsiTheme="minorHAnsi"/>
          <w:color w:val="000000"/>
          <w:sz w:val="24"/>
          <w:szCs w:val="24"/>
        </w:rPr>
        <w:t>the SVO offered in the Providers tender</w:t>
      </w:r>
    </w:p>
    <w:p w14:paraId="70EF4281"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Staff: </w:t>
      </w:r>
      <w:r w:rsidRPr="003955E4">
        <w:rPr>
          <w:rFonts w:asciiTheme="minorHAnsi" w:hAnsiTheme="minorHAnsi"/>
          <w:color w:val="000000"/>
          <w:sz w:val="24"/>
          <w:szCs w:val="24"/>
        </w:rPr>
        <w:t xml:space="preserve"> means all persons employed by the Provider together with the Provider’s servants, agents, </w:t>
      </w:r>
      <w:proofErr w:type="gramStart"/>
      <w:r w:rsidRPr="003955E4">
        <w:rPr>
          <w:rFonts w:asciiTheme="minorHAnsi" w:hAnsiTheme="minorHAnsi"/>
          <w:color w:val="000000"/>
          <w:sz w:val="24"/>
          <w:szCs w:val="24"/>
        </w:rPr>
        <w:t>Providers</w:t>
      </w:r>
      <w:proofErr w:type="gramEnd"/>
      <w:r w:rsidRPr="003955E4">
        <w:rPr>
          <w:rFonts w:asciiTheme="minorHAnsi" w:hAnsiTheme="minorHAnsi"/>
          <w:color w:val="000000"/>
          <w:sz w:val="24"/>
          <w:szCs w:val="24"/>
        </w:rPr>
        <w:t xml:space="preserve"> and subcontractors used in the performance of its obligations under this Framework Agreement or Contracts.</w:t>
      </w:r>
    </w:p>
    <w:p w14:paraId="25D744F4" w14:textId="0D9F97E6"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Standard Services: </w:t>
      </w:r>
      <w:r w:rsidRPr="003955E4">
        <w:rPr>
          <w:rFonts w:asciiTheme="minorHAnsi" w:hAnsiTheme="minorHAnsi"/>
          <w:color w:val="000000"/>
          <w:sz w:val="24"/>
          <w:szCs w:val="24"/>
        </w:rPr>
        <w:t xml:space="preserve"> means the standard services referred to in </w:t>
      </w:r>
      <w:r w:rsidR="00013CA0" w:rsidRPr="003955E4">
        <w:rPr>
          <w:rFonts w:asciiTheme="minorHAnsi" w:hAnsiTheme="minorHAnsi"/>
          <w:i/>
          <w:iCs/>
          <w:sz w:val="24"/>
          <w:szCs w:val="24"/>
        </w:rPr>
        <w:fldChar w:fldCharType="begin"/>
      </w:r>
      <w:r w:rsidR="00013CA0" w:rsidRPr="003955E4">
        <w:rPr>
          <w:rFonts w:asciiTheme="minorHAnsi" w:hAnsiTheme="minorHAnsi"/>
          <w:color w:val="000000"/>
          <w:sz w:val="24"/>
          <w:szCs w:val="24"/>
        </w:rPr>
        <w:instrText xml:space="preserve"> REF _Ref84403563 \r \h </w:instrText>
      </w:r>
      <w:r w:rsidR="003955E4">
        <w:rPr>
          <w:rFonts w:asciiTheme="minorHAnsi" w:hAnsiTheme="minorHAnsi"/>
          <w:i/>
          <w:iCs/>
          <w:sz w:val="24"/>
          <w:szCs w:val="24"/>
        </w:rPr>
        <w:instrText xml:space="preserve"> \* MERGEFORMAT </w:instrText>
      </w:r>
      <w:r w:rsidR="00013CA0" w:rsidRPr="003955E4">
        <w:rPr>
          <w:rFonts w:asciiTheme="minorHAnsi" w:hAnsiTheme="minorHAnsi"/>
          <w:i/>
          <w:iCs/>
          <w:sz w:val="24"/>
          <w:szCs w:val="24"/>
        </w:rPr>
      </w:r>
      <w:r w:rsidR="00013CA0" w:rsidRPr="003955E4">
        <w:rPr>
          <w:rFonts w:asciiTheme="minorHAnsi" w:hAnsiTheme="minorHAnsi"/>
          <w:i/>
          <w:iCs/>
          <w:sz w:val="24"/>
          <w:szCs w:val="24"/>
        </w:rPr>
        <w:fldChar w:fldCharType="separate"/>
      </w:r>
      <w:r w:rsidR="00013CA0" w:rsidRPr="003955E4">
        <w:rPr>
          <w:rFonts w:asciiTheme="minorHAnsi" w:hAnsiTheme="minorHAnsi"/>
          <w:color w:val="000000"/>
          <w:sz w:val="24"/>
          <w:szCs w:val="24"/>
        </w:rPr>
        <w:t>Schedule 1</w:t>
      </w:r>
      <w:r w:rsidR="00013CA0" w:rsidRPr="003955E4">
        <w:rPr>
          <w:rFonts w:asciiTheme="minorHAnsi" w:hAnsiTheme="minorHAnsi"/>
          <w:i/>
          <w:iCs/>
          <w:sz w:val="24"/>
          <w:szCs w:val="24"/>
        </w:rPr>
        <w:fldChar w:fldCharType="end"/>
      </w:r>
      <w:r w:rsidR="00013CA0" w:rsidRPr="003955E4">
        <w:rPr>
          <w:rFonts w:asciiTheme="minorHAnsi" w:hAnsiTheme="minorHAnsi"/>
          <w:i/>
          <w:iCs/>
          <w:sz w:val="24"/>
          <w:szCs w:val="24"/>
        </w:rPr>
        <w:t>.</w:t>
      </w:r>
    </w:p>
    <w:p w14:paraId="4E7D1962" w14:textId="27898788" w:rsidR="00013CA0" w:rsidRPr="00D307CC" w:rsidRDefault="001767CB" w:rsidP="001767CB">
      <w:pPr>
        <w:widowControl w:val="0"/>
        <w:autoSpaceDE w:val="0"/>
        <w:autoSpaceDN w:val="0"/>
        <w:adjustRightInd w:val="0"/>
        <w:spacing w:before="200" w:line="240" w:lineRule="auto"/>
        <w:rPr>
          <w:rFonts w:asciiTheme="minorHAnsi" w:hAnsiTheme="minorHAnsi"/>
        </w:rPr>
      </w:pPr>
      <w:r w:rsidRPr="003955E4">
        <w:rPr>
          <w:rFonts w:asciiTheme="minorHAnsi" w:hAnsiTheme="minorHAnsi"/>
          <w:b/>
          <w:bCs/>
          <w:color w:val="000000"/>
          <w:sz w:val="24"/>
          <w:szCs w:val="24"/>
        </w:rPr>
        <w:t xml:space="preserve">Standard Services Award Criteria: </w:t>
      </w:r>
      <w:r w:rsidRPr="003955E4">
        <w:rPr>
          <w:rFonts w:asciiTheme="minorHAnsi" w:hAnsiTheme="minorHAnsi"/>
          <w:color w:val="000000"/>
          <w:sz w:val="24"/>
          <w:szCs w:val="24"/>
        </w:rPr>
        <w:t> means the award criteria to be applied for the award of Contracts for Stan</w:t>
      </w:r>
      <w:r w:rsidR="00013CA0" w:rsidRPr="003955E4">
        <w:rPr>
          <w:rFonts w:asciiTheme="minorHAnsi" w:hAnsiTheme="minorHAnsi"/>
          <w:color w:val="000000"/>
          <w:sz w:val="24"/>
          <w:szCs w:val="24"/>
        </w:rPr>
        <w:t xml:space="preserve">dard Services as set out in Clause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_Ref84402901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4</w:t>
      </w:r>
      <w:r w:rsidR="00013CA0"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and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_Ref84403563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Schedule 1</w:t>
      </w:r>
      <w:r w:rsidR="00013CA0" w:rsidRPr="003955E4">
        <w:rPr>
          <w:rFonts w:asciiTheme="minorHAnsi" w:hAnsiTheme="minorHAnsi"/>
          <w:color w:val="000000"/>
          <w:sz w:val="24"/>
          <w:szCs w:val="24"/>
        </w:rPr>
        <w:fldChar w:fldCharType="end"/>
      </w:r>
      <w:r w:rsidR="00013CA0" w:rsidRPr="003955E4">
        <w:rPr>
          <w:rFonts w:asciiTheme="minorHAnsi" w:hAnsiTheme="minorHAnsi"/>
          <w:color w:val="000000"/>
          <w:sz w:val="24"/>
          <w:szCs w:val="24"/>
        </w:rPr>
        <w:t>.</w:t>
      </w:r>
    </w:p>
    <w:p w14:paraId="3043AF27"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Subcontract: </w:t>
      </w:r>
      <w:r w:rsidRPr="003955E4">
        <w:rPr>
          <w:rFonts w:asciiTheme="minorHAnsi" w:hAnsiTheme="minorHAnsi"/>
          <w:color w:val="000000"/>
          <w:sz w:val="24"/>
          <w:szCs w:val="24"/>
        </w:rPr>
        <w:t> any contract between the Provider and a third party pursuant to which the Provider agrees to source the provision of any of the Services from that third party.</w:t>
      </w:r>
    </w:p>
    <w:p w14:paraId="2FA329E2"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Subcontractor: </w:t>
      </w:r>
      <w:r w:rsidRPr="003955E4">
        <w:rPr>
          <w:rFonts w:asciiTheme="minorHAnsi" w:hAnsiTheme="minorHAnsi"/>
          <w:color w:val="000000"/>
          <w:sz w:val="24"/>
          <w:szCs w:val="24"/>
        </w:rPr>
        <w:t xml:space="preserve"> the contractors or service providers that </w:t>
      </w:r>
      <w:proofErr w:type="gramStart"/>
      <w:r w:rsidRPr="003955E4">
        <w:rPr>
          <w:rFonts w:asciiTheme="minorHAnsi" w:hAnsiTheme="minorHAnsi"/>
          <w:color w:val="000000"/>
          <w:sz w:val="24"/>
          <w:szCs w:val="24"/>
        </w:rPr>
        <w:t>enter into</w:t>
      </w:r>
      <w:proofErr w:type="gramEnd"/>
      <w:r w:rsidRPr="003955E4">
        <w:rPr>
          <w:rFonts w:asciiTheme="minorHAnsi" w:hAnsiTheme="minorHAnsi"/>
          <w:color w:val="000000"/>
          <w:sz w:val="24"/>
          <w:szCs w:val="24"/>
        </w:rPr>
        <w:t xml:space="preserve"> a Subcontract with the Provider.</w:t>
      </w:r>
    </w:p>
    <w:p w14:paraId="218A9E37" w14:textId="7ECC6B59"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Supplemental Tender: </w:t>
      </w:r>
      <w:r w:rsidRPr="003955E4">
        <w:rPr>
          <w:rFonts w:asciiTheme="minorHAnsi" w:hAnsiTheme="minorHAnsi"/>
          <w:color w:val="000000"/>
          <w:sz w:val="24"/>
          <w:szCs w:val="24"/>
        </w:rPr>
        <w:t xml:space="preserve"> means the documents submitted to a </w:t>
      </w:r>
      <w:proofErr w:type="gramStart"/>
      <w:r w:rsidR="008F7A55" w:rsidRPr="003955E4">
        <w:rPr>
          <w:rFonts w:asciiTheme="minorHAnsi" w:hAnsiTheme="minorHAnsi"/>
          <w:color w:val="000000"/>
          <w:sz w:val="24"/>
          <w:szCs w:val="24"/>
        </w:rPr>
        <w:t>Commissioner</w:t>
      </w:r>
      <w:proofErr w:type="gramEnd"/>
      <w:r w:rsidRPr="003955E4">
        <w:rPr>
          <w:rFonts w:asciiTheme="minorHAnsi" w:hAnsiTheme="minorHAnsi"/>
          <w:color w:val="000000"/>
          <w:sz w:val="24"/>
          <w:szCs w:val="24"/>
        </w:rPr>
        <w:t xml:space="preserve"> in response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’s invitation to Framework Providers for formal offers to supply it with Competed Services.</w:t>
      </w:r>
    </w:p>
    <w:p w14:paraId="5DE47906"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Tender: </w:t>
      </w:r>
      <w:r w:rsidRPr="003955E4">
        <w:rPr>
          <w:rFonts w:asciiTheme="minorHAnsi" w:hAnsiTheme="minorHAnsi"/>
          <w:color w:val="000000"/>
          <w:sz w:val="24"/>
          <w:szCs w:val="24"/>
        </w:rPr>
        <w:t xml:space="preserve"> means the tender submitted by the Provider to the Authority on </w:t>
      </w:r>
      <w:r w:rsidRPr="003955E4">
        <w:rPr>
          <w:rFonts w:asciiTheme="minorHAnsi" w:hAnsiTheme="minorHAnsi"/>
          <w:color w:val="000000"/>
          <w:sz w:val="24"/>
          <w:szCs w:val="24"/>
          <w:highlight w:val="yellow"/>
        </w:rPr>
        <w:t>[DATE].</w:t>
      </w:r>
    </w:p>
    <w:p w14:paraId="2103BB3D" w14:textId="5217558E"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Term: </w:t>
      </w:r>
      <w:r w:rsidRPr="003955E4">
        <w:rPr>
          <w:rFonts w:asciiTheme="minorHAnsi" w:hAnsiTheme="minorHAnsi"/>
          <w:color w:val="000000"/>
          <w:sz w:val="24"/>
          <w:szCs w:val="24"/>
        </w:rPr>
        <w:t xml:space="preserve"> means the period commencing on the Commencement Date and ending on the </w:t>
      </w:r>
      <w:r w:rsidR="008A1C01" w:rsidRPr="0039215E">
        <w:rPr>
          <w:rFonts w:asciiTheme="minorHAnsi" w:hAnsiTheme="minorHAnsi"/>
          <w:color w:val="000000"/>
          <w:sz w:val="24"/>
          <w:szCs w:val="24"/>
        </w:rPr>
        <w:t xml:space="preserve">fifth </w:t>
      </w:r>
      <w:r w:rsidRPr="0039215E">
        <w:rPr>
          <w:rFonts w:asciiTheme="minorHAnsi" w:hAnsiTheme="minorHAnsi"/>
          <w:color w:val="000000"/>
          <w:sz w:val="24"/>
          <w:szCs w:val="24"/>
        </w:rPr>
        <w:t>anniversary</w:t>
      </w:r>
      <w:r w:rsidRPr="003955E4">
        <w:rPr>
          <w:rFonts w:asciiTheme="minorHAnsi" w:hAnsiTheme="minorHAnsi"/>
          <w:color w:val="000000"/>
          <w:sz w:val="24"/>
          <w:szCs w:val="24"/>
        </w:rPr>
        <w:t xml:space="preserve"> of the Commencement date (subject to extension period)</w:t>
      </w:r>
    </w:p>
    <w:p w14:paraId="2732E7C2" w14:textId="77777777" w:rsidR="001767CB" w:rsidRPr="003955E4" w:rsidRDefault="001767CB" w:rsidP="001767CB">
      <w:pPr>
        <w:widowControl w:val="0"/>
        <w:autoSpaceDE w:val="0"/>
        <w:autoSpaceDN w:val="0"/>
        <w:adjustRightInd w:val="0"/>
        <w:spacing w:before="200" w:after="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Termination Date: </w:t>
      </w:r>
      <w:r w:rsidRPr="003955E4">
        <w:rPr>
          <w:rFonts w:asciiTheme="minorHAnsi" w:hAnsiTheme="minorHAnsi"/>
          <w:color w:val="000000"/>
          <w:sz w:val="24"/>
          <w:szCs w:val="24"/>
        </w:rPr>
        <w:t> means the date of expiry or termination of this Framework Agreement.</w:t>
      </w:r>
    </w:p>
    <w:p w14:paraId="66F1B3B9"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color w:val="000000"/>
          <w:sz w:val="24"/>
          <w:szCs w:val="24"/>
        </w:rPr>
        <w:t>TOMS Framework</w:t>
      </w:r>
      <w:r w:rsidRPr="003955E4">
        <w:rPr>
          <w:rFonts w:asciiTheme="minorHAnsi" w:hAnsiTheme="minorHAnsi"/>
          <w:color w:val="000000"/>
          <w:sz w:val="24"/>
          <w:szCs w:val="24"/>
        </w:rPr>
        <w:t>: (National Themes Outcomes</w:t>
      </w:r>
      <w:r w:rsidR="00013CA0" w:rsidRPr="003955E4">
        <w:rPr>
          <w:rFonts w:asciiTheme="minorHAnsi" w:hAnsiTheme="minorHAnsi"/>
          <w:color w:val="000000"/>
          <w:sz w:val="24"/>
          <w:szCs w:val="24"/>
        </w:rPr>
        <w:t xml:space="preserve"> and Measures (TOMs) Framework) t</w:t>
      </w:r>
      <w:r w:rsidRPr="003955E4">
        <w:rPr>
          <w:rFonts w:asciiTheme="minorHAnsi" w:hAnsiTheme="minorHAnsi"/>
          <w:color w:val="000000"/>
          <w:sz w:val="24"/>
          <w:szCs w:val="24"/>
        </w:rPr>
        <w:t>he TOMS Framework can be located on the following website address:</w:t>
      </w:r>
    </w:p>
    <w:p w14:paraId="3D982FC0" w14:textId="77777777" w:rsidR="0039215E" w:rsidRDefault="00D32C3A" w:rsidP="001767CB">
      <w:pPr>
        <w:widowControl w:val="0"/>
        <w:autoSpaceDE w:val="0"/>
        <w:autoSpaceDN w:val="0"/>
        <w:adjustRightInd w:val="0"/>
        <w:spacing w:before="200" w:line="240" w:lineRule="auto"/>
        <w:rPr>
          <w:rStyle w:val="Hyperlink"/>
          <w:rFonts w:asciiTheme="minorHAnsi" w:hAnsiTheme="minorHAnsi"/>
          <w:sz w:val="24"/>
          <w:szCs w:val="24"/>
        </w:rPr>
      </w:pPr>
      <w:hyperlink r:id="rId11" w:history="1">
        <w:r w:rsidR="001767CB" w:rsidRPr="003955E4">
          <w:rPr>
            <w:rStyle w:val="Hyperlink"/>
            <w:rFonts w:asciiTheme="minorHAnsi" w:hAnsiTheme="minorHAnsi"/>
            <w:sz w:val="24"/>
            <w:szCs w:val="24"/>
          </w:rPr>
          <w:t>https://www.bristol.gov.uk/documents/20182/239382/BristolCityAuthorityTOMs+V12.xlsx/51a189ff-926c-11c7-c121-bc3e01624ab9</w:t>
        </w:r>
      </w:hyperlink>
    </w:p>
    <w:p w14:paraId="6188AD87" w14:textId="53389AD1"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color w:val="000000"/>
          <w:sz w:val="24"/>
          <w:szCs w:val="24"/>
        </w:rPr>
        <w:t xml:space="preserve">Further information about the TOMS Framework can be found on:  </w:t>
      </w:r>
      <w:hyperlink r:id="rId12" w:history="1">
        <w:r w:rsidRPr="003955E4">
          <w:rPr>
            <w:rStyle w:val="Hyperlink"/>
            <w:rFonts w:asciiTheme="minorHAnsi" w:hAnsiTheme="minorHAnsi"/>
            <w:sz w:val="24"/>
            <w:szCs w:val="24"/>
          </w:rPr>
          <w:t>https://socialvalueportal.com</w:t>
        </w:r>
      </w:hyperlink>
    </w:p>
    <w:p w14:paraId="5375EE68" w14:textId="77777777" w:rsidR="001767CB" w:rsidRPr="003955E4" w:rsidRDefault="001767CB" w:rsidP="001767CB">
      <w:pPr>
        <w:widowControl w:val="0"/>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b/>
          <w:bCs/>
          <w:color w:val="000000"/>
          <w:sz w:val="24"/>
          <w:szCs w:val="24"/>
        </w:rPr>
        <w:t>UK Data Protection Legislation</w:t>
      </w:r>
      <w:r w:rsidRPr="003955E4">
        <w:rPr>
          <w:rFonts w:asciiTheme="minorHAnsi" w:hAnsiTheme="minorHAnsi"/>
          <w:color w:val="000000"/>
          <w:sz w:val="24"/>
          <w:szCs w:val="24"/>
        </w:rPr>
        <w:t>: 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w:t>
      </w:r>
    </w:p>
    <w:p w14:paraId="6E47E7DE"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Working </w:t>
      </w:r>
      <w:proofErr w:type="gramStart"/>
      <w:r w:rsidRPr="003955E4">
        <w:rPr>
          <w:rFonts w:asciiTheme="minorHAnsi" w:hAnsiTheme="minorHAnsi"/>
          <w:b/>
          <w:bCs/>
          <w:color w:val="000000"/>
          <w:sz w:val="24"/>
          <w:szCs w:val="24"/>
        </w:rPr>
        <w:t>Days:</w:t>
      </w:r>
      <w:proofErr w:type="gramEnd"/>
      <w:r w:rsidRPr="003955E4">
        <w:rPr>
          <w:rFonts w:asciiTheme="minorHAnsi" w:hAnsiTheme="minorHAnsi"/>
          <w:b/>
          <w:bCs/>
          <w:color w:val="000000"/>
          <w:sz w:val="24"/>
          <w:szCs w:val="24"/>
        </w:rPr>
        <w:t xml:space="preserve"> </w:t>
      </w:r>
      <w:r w:rsidRPr="003955E4">
        <w:rPr>
          <w:rFonts w:asciiTheme="minorHAnsi" w:hAnsiTheme="minorHAnsi"/>
          <w:color w:val="000000"/>
          <w:sz w:val="24"/>
          <w:szCs w:val="24"/>
        </w:rPr>
        <w:t> means any day other than a Saturday, Sunday or public holiday in England and Wales.</w:t>
      </w:r>
    </w:p>
    <w:p w14:paraId="5797128D"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bCs/>
          <w:color w:val="000000"/>
          <w:sz w:val="24"/>
          <w:szCs w:val="24"/>
        </w:rPr>
        <w:t xml:space="preserve">Year: </w:t>
      </w:r>
      <w:r w:rsidRPr="003955E4">
        <w:rPr>
          <w:rFonts w:asciiTheme="minorHAnsi" w:hAnsiTheme="minorHAnsi"/>
          <w:color w:val="000000"/>
          <w:sz w:val="24"/>
          <w:szCs w:val="24"/>
        </w:rPr>
        <w:t> means a calendar year.</w:t>
      </w:r>
    </w:p>
    <w:p w14:paraId="59AFA26F" w14:textId="77777777" w:rsidR="001767CB" w:rsidRPr="003955E4" w:rsidRDefault="001767CB" w:rsidP="001767CB">
      <w:pPr>
        <w:widowControl w:val="0"/>
        <w:autoSpaceDE w:val="0"/>
        <w:autoSpaceDN w:val="0"/>
        <w:adjustRightInd w:val="0"/>
        <w:spacing w:before="200" w:line="240" w:lineRule="auto"/>
        <w:rPr>
          <w:rFonts w:asciiTheme="minorHAnsi" w:hAnsiTheme="minorHAnsi"/>
          <w:color w:val="000000"/>
          <w:sz w:val="24"/>
          <w:szCs w:val="24"/>
        </w:rPr>
      </w:pPr>
      <w:r w:rsidRPr="003955E4">
        <w:rPr>
          <w:rFonts w:asciiTheme="minorHAnsi" w:hAnsiTheme="minorHAnsi"/>
          <w:b/>
          <w:color w:val="000000"/>
          <w:sz w:val="24"/>
          <w:szCs w:val="24"/>
        </w:rPr>
        <w:t xml:space="preserve">Young Person: </w:t>
      </w:r>
      <w:r w:rsidRPr="003955E4">
        <w:rPr>
          <w:rFonts w:asciiTheme="minorHAnsi" w:hAnsiTheme="minorHAnsi"/>
          <w:color w:val="000000"/>
          <w:sz w:val="24"/>
          <w:szCs w:val="24"/>
        </w:rPr>
        <w:t>a young person who will be the recipient of the Alternative Learning</w:t>
      </w:r>
    </w:p>
    <w:p w14:paraId="41F755CA"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interpretation and construction of this Framework Agreement shall all be subject to the following provisions:</w:t>
      </w:r>
    </w:p>
    <w:p w14:paraId="48A2FB9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2F9A246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(a)</w:t>
      </w:r>
      <w:r w:rsidRPr="003955E4">
        <w:rPr>
          <w:rFonts w:asciiTheme="minorHAnsi" w:hAnsiTheme="minorHAnsi"/>
          <w:color w:val="000000"/>
          <w:sz w:val="24"/>
          <w:szCs w:val="24"/>
        </w:rPr>
        <w:t xml:space="preserve">  words importing the singular meaning include where the context so admits the plural meaning and </w:t>
      </w:r>
      <w:proofErr w:type="gramStart"/>
      <w:r w:rsidRPr="003955E4">
        <w:rPr>
          <w:rFonts w:asciiTheme="minorHAnsi" w:hAnsiTheme="minorHAnsi"/>
          <w:color w:val="000000"/>
          <w:sz w:val="24"/>
          <w:szCs w:val="24"/>
        </w:rPr>
        <w:t>vice versa;</w:t>
      </w:r>
      <w:proofErr w:type="gramEnd"/>
    </w:p>
    <w:p w14:paraId="4773296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(b)</w:t>
      </w:r>
      <w:r w:rsidRPr="003955E4">
        <w:rPr>
          <w:rFonts w:asciiTheme="minorHAnsi" w:hAnsiTheme="minorHAnsi"/>
          <w:color w:val="000000"/>
          <w:sz w:val="24"/>
          <w:szCs w:val="24"/>
        </w:rPr>
        <w:t xml:space="preserve">  words importing the masculine include the feminine and the </w:t>
      </w:r>
      <w:proofErr w:type="gramStart"/>
      <w:r w:rsidRPr="003955E4">
        <w:rPr>
          <w:rFonts w:asciiTheme="minorHAnsi" w:hAnsiTheme="minorHAnsi"/>
          <w:color w:val="000000"/>
          <w:sz w:val="24"/>
          <w:szCs w:val="24"/>
        </w:rPr>
        <w:t>neuter;</w:t>
      </w:r>
      <w:proofErr w:type="gramEnd"/>
    </w:p>
    <w:p w14:paraId="2808582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(c)</w:t>
      </w:r>
      <w:r w:rsidRPr="003955E4">
        <w:rPr>
          <w:rFonts w:asciiTheme="minorHAnsi" w:hAnsiTheme="minorHAnsi"/>
          <w:color w:val="000000"/>
          <w:sz w:val="24"/>
          <w:szCs w:val="24"/>
        </w:rPr>
        <w:t>  the words “include”, “includes” and “including” are to be construed as if they were immediately followed by the words “without limitation</w:t>
      </w:r>
      <w:proofErr w:type="gramStart"/>
      <w:r w:rsidRPr="003955E4">
        <w:rPr>
          <w:rFonts w:asciiTheme="minorHAnsi" w:hAnsiTheme="minorHAnsi"/>
          <w:color w:val="000000"/>
          <w:sz w:val="24"/>
          <w:szCs w:val="24"/>
        </w:rPr>
        <w:t>”;</w:t>
      </w:r>
      <w:proofErr w:type="gramEnd"/>
    </w:p>
    <w:p w14:paraId="632A435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(d)</w:t>
      </w:r>
      <w:r w:rsidRPr="003955E4">
        <w:rPr>
          <w:rFonts w:asciiTheme="minorHAnsi" w:hAnsiTheme="minorHAnsi"/>
          <w:color w:val="000000"/>
          <w:sz w:val="24"/>
          <w:szCs w:val="24"/>
        </w:rPr>
        <w:t xml:space="preserve">  references to any person shall include natural persons and partnerships, firms and other incorporated bodies and all other legal persons of whatever kind and however constituted and their successors and permitted assigns or </w:t>
      </w:r>
      <w:proofErr w:type="gramStart"/>
      <w:r w:rsidRPr="003955E4">
        <w:rPr>
          <w:rFonts w:asciiTheme="minorHAnsi" w:hAnsiTheme="minorHAnsi"/>
          <w:color w:val="000000"/>
          <w:sz w:val="24"/>
          <w:szCs w:val="24"/>
        </w:rPr>
        <w:t>transferees;</w:t>
      </w:r>
      <w:proofErr w:type="gramEnd"/>
    </w:p>
    <w:p w14:paraId="6766D19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(e)</w:t>
      </w:r>
      <w:r w:rsidRPr="003955E4">
        <w:rPr>
          <w:rFonts w:asciiTheme="minorHAnsi" w:hAnsiTheme="minorHAnsi"/>
          <w:color w:val="000000"/>
          <w:sz w:val="24"/>
          <w:szCs w:val="24"/>
        </w:rPr>
        <w:t xml:space="preserve">  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w:t>
      </w:r>
      <w:proofErr w:type="gramStart"/>
      <w:r w:rsidRPr="003955E4">
        <w:rPr>
          <w:rFonts w:asciiTheme="minorHAnsi" w:hAnsiTheme="minorHAnsi"/>
          <w:color w:val="000000"/>
          <w:sz w:val="24"/>
          <w:szCs w:val="24"/>
        </w:rPr>
        <w:t>re-enacted;</w:t>
      </w:r>
      <w:proofErr w:type="gramEnd"/>
    </w:p>
    <w:p w14:paraId="6E82D43C"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(f)</w:t>
      </w:r>
      <w:r w:rsidRPr="003955E4">
        <w:rPr>
          <w:rFonts w:asciiTheme="minorHAnsi" w:hAnsiTheme="minorHAnsi"/>
          <w:color w:val="000000"/>
          <w:sz w:val="24"/>
          <w:szCs w:val="24"/>
        </w:rPr>
        <w:t xml:space="preserve">  headings are included in this Framework Agreement for ease of reference only and shall not affect the interpretation or construction of this Framework </w:t>
      </w:r>
      <w:proofErr w:type="gramStart"/>
      <w:r w:rsidRPr="003955E4">
        <w:rPr>
          <w:rFonts w:asciiTheme="minorHAnsi" w:hAnsiTheme="minorHAnsi"/>
          <w:color w:val="000000"/>
          <w:sz w:val="24"/>
          <w:szCs w:val="24"/>
        </w:rPr>
        <w:t>Agreement;</w:t>
      </w:r>
      <w:proofErr w:type="gramEnd"/>
    </w:p>
    <w:p w14:paraId="2C14E7D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(g)</w:t>
      </w:r>
      <w:r w:rsidRPr="003955E4">
        <w:rPr>
          <w:rFonts w:asciiTheme="minorHAnsi" w:hAnsiTheme="minorHAnsi"/>
          <w:color w:val="000000"/>
          <w:sz w:val="24"/>
          <w:szCs w:val="24"/>
        </w:rPr>
        <w:t xml:space="preserve">  the Schedules form part of this Framework Agreement and shall have effect as if set out in full in the body of this Framework Agreement and any reference to this Framework Agreement shall include the </w:t>
      </w:r>
      <w:proofErr w:type="gramStart"/>
      <w:r w:rsidRPr="003955E4">
        <w:rPr>
          <w:rFonts w:asciiTheme="minorHAnsi" w:hAnsiTheme="minorHAnsi"/>
          <w:color w:val="000000"/>
          <w:sz w:val="24"/>
          <w:szCs w:val="24"/>
        </w:rPr>
        <w:t>Schedules;</w:t>
      </w:r>
      <w:proofErr w:type="gramEnd"/>
    </w:p>
    <w:p w14:paraId="390F58F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(h)</w:t>
      </w:r>
      <w:r w:rsidRPr="003955E4">
        <w:rPr>
          <w:rFonts w:asciiTheme="minorHAnsi" w:hAnsiTheme="minorHAnsi"/>
          <w:color w:val="000000"/>
          <w:sz w:val="24"/>
          <w:szCs w:val="24"/>
        </w:rPr>
        <w:t xml:space="preserve">  references in this Framework Agreement to any clause or sub-clause or Schedule without further designation shall be construed as a reference to the clause or sub-clause or Schedule to this Framework Agreement so </w:t>
      </w:r>
      <w:proofErr w:type="gramStart"/>
      <w:r w:rsidRPr="003955E4">
        <w:rPr>
          <w:rFonts w:asciiTheme="minorHAnsi" w:hAnsiTheme="minorHAnsi"/>
          <w:color w:val="000000"/>
          <w:sz w:val="24"/>
          <w:szCs w:val="24"/>
        </w:rPr>
        <w:t>numbered;</w:t>
      </w:r>
      <w:proofErr w:type="gramEnd"/>
    </w:p>
    <w:p w14:paraId="1CD482C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w:t>
      </w:r>
      <w:proofErr w:type="spellStart"/>
      <w:r w:rsidRPr="003955E4">
        <w:rPr>
          <w:rFonts w:asciiTheme="minorHAnsi" w:hAnsiTheme="minorHAnsi"/>
          <w:bCs/>
          <w:color w:val="000000"/>
          <w:sz w:val="24"/>
          <w:szCs w:val="24"/>
        </w:rPr>
        <w:t>i</w:t>
      </w:r>
      <w:proofErr w:type="spellEnd"/>
      <w:r w:rsidRPr="003955E4">
        <w:rPr>
          <w:rFonts w:asciiTheme="minorHAnsi" w:hAnsiTheme="minorHAnsi"/>
          <w:bCs/>
          <w:color w:val="000000"/>
          <w:sz w:val="24"/>
          <w:szCs w:val="24"/>
        </w:rPr>
        <w:t>)</w:t>
      </w:r>
      <w:r w:rsidRPr="003955E4">
        <w:rPr>
          <w:rFonts w:asciiTheme="minorHAnsi" w:hAnsiTheme="minorHAnsi"/>
          <w:color w:val="000000"/>
          <w:sz w:val="24"/>
          <w:szCs w:val="24"/>
        </w:rPr>
        <w:t>  references in this Framework Agreement to any paragraph or sub-paragraph without further designation shall be construed as a reference to the paragraph or sub-paragraph of the relevant Schedule to this Framework Agreement so numbered; and</w:t>
      </w:r>
    </w:p>
    <w:p w14:paraId="1FA9C29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Cs/>
          <w:color w:val="000000"/>
          <w:sz w:val="24"/>
          <w:szCs w:val="24"/>
        </w:rPr>
        <w:t>(j)</w:t>
      </w:r>
      <w:r w:rsidRPr="003955E4">
        <w:rPr>
          <w:rFonts w:asciiTheme="minorHAnsi" w:hAnsiTheme="minorHAnsi"/>
          <w:color w:val="000000"/>
          <w:sz w:val="24"/>
          <w:szCs w:val="24"/>
        </w:rPr>
        <w:t>  reference to a clause is a reference to the whole of that clause unless stated otherwise.</w:t>
      </w:r>
    </w:p>
    <w:p w14:paraId="4E9BF55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501F4765" w14:textId="77777777" w:rsidR="001767CB" w:rsidRPr="003955E4" w:rsidRDefault="001767CB" w:rsidP="001767CB">
      <w:pPr>
        <w:widowControl w:val="0"/>
        <w:autoSpaceDE w:val="0"/>
        <w:autoSpaceDN w:val="0"/>
        <w:adjustRightInd w:val="0"/>
        <w:spacing w:before="240"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PART ONE: FRAMEWORK ARRANGEMENTS AND AWARD PROCEDURE</w:t>
      </w:r>
      <w:r w:rsidRPr="003955E4">
        <w:rPr>
          <w:rFonts w:asciiTheme="minorHAnsi" w:hAnsiTheme="minorHAnsi"/>
          <w:b/>
          <w:bCs/>
          <w:color w:val="000000"/>
          <w:sz w:val="24"/>
          <w:szCs w:val="24"/>
        </w:rPr>
        <w:br/>
      </w:r>
    </w:p>
    <w:p w14:paraId="5B02CA27"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TERM OF FRAMEWORK AGREEMENT</w:t>
      </w:r>
      <w:r w:rsidRPr="003955E4">
        <w:rPr>
          <w:rFonts w:asciiTheme="minorHAnsi" w:hAnsiTheme="minorHAnsi"/>
          <w:color w:val="000000"/>
          <w:sz w:val="24"/>
          <w:szCs w:val="24"/>
        </w:rPr>
        <w:t>  </w:t>
      </w:r>
      <w:r w:rsidRPr="003955E4">
        <w:rPr>
          <w:rFonts w:asciiTheme="minorHAnsi" w:hAnsiTheme="minorHAnsi"/>
          <w:color w:val="000000"/>
          <w:sz w:val="24"/>
          <w:szCs w:val="24"/>
        </w:rPr>
        <w:br/>
      </w:r>
    </w:p>
    <w:p w14:paraId="1512198E" w14:textId="62212EDE"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Framework Agreement shall take effect on the Commencement Date and (unless it is terminated in accordance with the terms of this Framework Agreement or is otherwise lawfully terminated) shall terminate at the end of</w:t>
      </w:r>
      <w:r w:rsidR="00013CA0" w:rsidRPr="003955E4">
        <w:rPr>
          <w:rFonts w:asciiTheme="minorHAnsi" w:hAnsiTheme="minorHAnsi"/>
          <w:color w:val="000000"/>
          <w:sz w:val="24"/>
          <w:szCs w:val="24"/>
        </w:rPr>
        <w:t xml:space="preserve"> the Term, subject to Clause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_Ref84402736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31</w:t>
      </w:r>
      <w:r w:rsidR="00013CA0" w:rsidRPr="003955E4">
        <w:rPr>
          <w:rFonts w:asciiTheme="minorHAnsi" w:hAnsiTheme="minorHAnsi"/>
          <w:color w:val="000000"/>
          <w:sz w:val="24"/>
          <w:szCs w:val="24"/>
        </w:rPr>
        <w:fldChar w:fldCharType="end"/>
      </w:r>
    </w:p>
    <w:p w14:paraId="726B18D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11A4585B"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SCOPE OF FRAMEWORK AGREEMENT</w:t>
      </w:r>
      <w:r w:rsidRPr="003955E4">
        <w:rPr>
          <w:rFonts w:asciiTheme="minorHAnsi" w:hAnsiTheme="minorHAnsi"/>
          <w:color w:val="000000"/>
          <w:sz w:val="24"/>
          <w:szCs w:val="24"/>
        </w:rPr>
        <w:t>  </w:t>
      </w:r>
      <w:r w:rsidRPr="003955E4">
        <w:rPr>
          <w:rFonts w:asciiTheme="minorHAnsi" w:hAnsiTheme="minorHAnsi"/>
          <w:color w:val="000000"/>
          <w:sz w:val="24"/>
          <w:szCs w:val="24"/>
        </w:rPr>
        <w:br/>
      </w:r>
    </w:p>
    <w:p w14:paraId="68DE5EB7" w14:textId="126C9AD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Framework Agreement governs the relationship between the Authority and the Provider in respect of the provision of the Services by the Provider to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s.</w:t>
      </w:r>
    </w:p>
    <w:p w14:paraId="35E49382" w14:textId="6B7CE585"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Authority appoints the Provider as a Framework Provider of the </w:t>
      </w:r>
      <w:proofErr w:type="gramStart"/>
      <w:r w:rsidRPr="003955E4">
        <w:rPr>
          <w:rFonts w:asciiTheme="minorHAnsi" w:hAnsiTheme="minorHAnsi"/>
          <w:color w:val="000000"/>
          <w:sz w:val="24"/>
          <w:szCs w:val="24"/>
        </w:rPr>
        <w:t>Services</w:t>
      </w:r>
      <w:proofErr w:type="gramEnd"/>
      <w:r w:rsidRPr="003955E4">
        <w:rPr>
          <w:rFonts w:asciiTheme="minorHAnsi" w:hAnsiTheme="minorHAnsi"/>
          <w:color w:val="000000"/>
          <w:sz w:val="24"/>
          <w:szCs w:val="24"/>
        </w:rPr>
        <w:t xml:space="preserve"> and the Provider shall be eligible to receive Orders for such Services from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s during the Term.</w:t>
      </w:r>
    </w:p>
    <w:p w14:paraId="1CFBB3D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F2E7812" w14:textId="4EC86046" w:rsidR="001767CB" w:rsidRPr="003955E4" w:rsidRDefault="008F7A55"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Commissioner</w:t>
      </w:r>
      <w:r w:rsidR="001767CB" w:rsidRPr="003955E4">
        <w:rPr>
          <w:rFonts w:asciiTheme="minorHAnsi" w:hAnsiTheme="minorHAnsi"/>
          <w:color w:val="000000"/>
          <w:sz w:val="24"/>
          <w:szCs w:val="24"/>
        </w:rPr>
        <w:t xml:space="preserve">s may at their absolute discretion and from </w:t>
      </w:r>
      <w:proofErr w:type="gramStart"/>
      <w:r w:rsidR="001767CB" w:rsidRPr="003955E4">
        <w:rPr>
          <w:rFonts w:asciiTheme="minorHAnsi" w:hAnsiTheme="minorHAnsi"/>
          <w:color w:val="000000"/>
          <w:sz w:val="24"/>
          <w:szCs w:val="24"/>
        </w:rPr>
        <w:t>time to time</w:t>
      </w:r>
      <w:proofErr w:type="gramEnd"/>
      <w:r w:rsidR="001767CB" w:rsidRPr="003955E4">
        <w:rPr>
          <w:rFonts w:asciiTheme="minorHAnsi" w:hAnsiTheme="minorHAnsi"/>
          <w:color w:val="000000"/>
          <w:sz w:val="24"/>
          <w:szCs w:val="24"/>
        </w:rPr>
        <w:t xml:space="preserve"> order Services from the Provider in accordance with the ordering procedure set out in </w:t>
      </w:r>
      <w:r w:rsidR="00013CA0" w:rsidRPr="003955E4">
        <w:rPr>
          <w:rFonts w:asciiTheme="minorHAnsi" w:hAnsiTheme="minorHAnsi"/>
          <w:i/>
          <w:iCs/>
          <w:sz w:val="24"/>
          <w:szCs w:val="24"/>
        </w:rPr>
        <w:t xml:space="preserve">Clause </w:t>
      </w:r>
      <w:r w:rsidR="00013CA0" w:rsidRPr="003955E4">
        <w:rPr>
          <w:rFonts w:asciiTheme="minorHAnsi" w:hAnsiTheme="minorHAnsi"/>
          <w:i/>
          <w:iCs/>
          <w:sz w:val="24"/>
          <w:szCs w:val="24"/>
        </w:rPr>
        <w:fldChar w:fldCharType="begin"/>
      </w:r>
      <w:r w:rsidR="00013CA0" w:rsidRPr="003955E4">
        <w:rPr>
          <w:rFonts w:asciiTheme="minorHAnsi" w:hAnsiTheme="minorHAnsi"/>
          <w:i/>
          <w:iCs/>
          <w:sz w:val="24"/>
          <w:szCs w:val="24"/>
        </w:rPr>
        <w:instrText xml:space="preserve"> REF _Ref84402901 \r \h </w:instrText>
      </w:r>
      <w:r w:rsidR="003955E4">
        <w:rPr>
          <w:rFonts w:asciiTheme="minorHAnsi" w:hAnsiTheme="minorHAnsi"/>
          <w:i/>
          <w:iCs/>
          <w:sz w:val="24"/>
          <w:szCs w:val="24"/>
        </w:rPr>
        <w:instrText xml:space="preserve"> \* MERGEFORMAT </w:instrText>
      </w:r>
      <w:r w:rsidR="00013CA0" w:rsidRPr="003955E4">
        <w:rPr>
          <w:rFonts w:asciiTheme="minorHAnsi" w:hAnsiTheme="minorHAnsi"/>
          <w:i/>
          <w:iCs/>
          <w:sz w:val="24"/>
          <w:szCs w:val="24"/>
        </w:rPr>
      </w:r>
      <w:r w:rsidR="00013CA0" w:rsidRPr="003955E4">
        <w:rPr>
          <w:rFonts w:asciiTheme="minorHAnsi" w:hAnsiTheme="minorHAnsi"/>
          <w:i/>
          <w:iCs/>
          <w:sz w:val="24"/>
          <w:szCs w:val="24"/>
        </w:rPr>
        <w:fldChar w:fldCharType="separate"/>
      </w:r>
      <w:r w:rsidR="00013CA0" w:rsidRPr="003955E4">
        <w:rPr>
          <w:rFonts w:asciiTheme="minorHAnsi" w:hAnsiTheme="minorHAnsi"/>
          <w:i/>
          <w:iCs/>
          <w:sz w:val="24"/>
          <w:szCs w:val="24"/>
        </w:rPr>
        <w:t>4</w:t>
      </w:r>
      <w:r w:rsidR="00013CA0" w:rsidRPr="003955E4">
        <w:rPr>
          <w:rFonts w:asciiTheme="minorHAnsi" w:hAnsiTheme="minorHAnsi"/>
          <w:i/>
          <w:iCs/>
          <w:sz w:val="24"/>
          <w:szCs w:val="24"/>
        </w:rPr>
        <w:fldChar w:fldCharType="end"/>
      </w:r>
      <w:r w:rsidR="001767CB" w:rsidRPr="003955E4">
        <w:rPr>
          <w:rFonts w:asciiTheme="minorHAnsi" w:hAnsiTheme="minorHAnsi"/>
          <w:color w:val="000000"/>
          <w:sz w:val="24"/>
          <w:szCs w:val="24"/>
        </w:rPr>
        <w:t xml:space="preserve"> during the Term. The Parties acknowledge and agree that </w:t>
      </w:r>
      <w:r w:rsidRPr="003955E4">
        <w:rPr>
          <w:rFonts w:asciiTheme="minorHAnsi" w:hAnsiTheme="minorHAnsi"/>
          <w:color w:val="000000"/>
          <w:sz w:val="24"/>
          <w:szCs w:val="24"/>
        </w:rPr>
        <w:t>Commissioner</w:t>
      </w:r>
      <w:r w:rsidR="001767CB" w:rsidRPr="003955E4">
        <w:rPr>
          <w:rFonts w:asciiTheme="minorHAnsi" w:hAnsiTheme="minorHAnsi"/>
          <w:color w:val="000000"/>
          <w:sz w:val="24"/>
          <w:szCs w:val="24"/>
        </w:rPr>
        <w:t xml:space="preserve">s have the right to order Services pursuant to this Framework Agreement </w:t>
      </w:r>
      <w:proofErr w:type="gramStart"/>
      <w:r w:rsidR="001767CB" w:rsidRPr="003955E4">
        <w:rPr>
          <w:rFonts w:asciiTheme="minorHAnsi" w:hAnsiTheme="minorHAnsi"/>
          <w:color w:val="000000"/>
          <w:sz w:val="24"/>
          <w:szCs w:val="24"/>
        </w:rPr>
        <w:t>provided that</w:t>
      </w:r>
      <w:proofErr w:type="gramEnd"/>
      <w:r w:rsidR="001767CB" w:rsidRPr="003955E4">
        <w:rPr>
          <w:rFonts w:asciiTheme="minorHAnsi" w:hAnsiTheme="minorHAnsi"/>
          <w:color w:val="000000"/>
          <w:sz w:val="24"/>
          <w:szCs w:val="24"/>
        </w:rPr>
        <w:t xml:space="preserve"> they comply at all times with the Regulations and the ordering procedure in </w:t>
      </w:r>
      <w:r w:rsidR="00013CA0" w:rsidRPr="003955E4">
        <w:rPr>
          <w:rFonts w:asciiTheme="minorHAnsi" w:hAnsiTheme="minorHAnsi"/>
          <w:i/>
          <w:iCs/>
          <w:sz w:val="24"/>
          <w:szCs w:val="24"/>
        </w:rPr>
        <w:t xml:space="preserve">Clause </w:t>
      </w:r>
      <w:r w:rsidR="00013CA0" w:rsidRPr="003955E4">
        <w:rPr>
          <w:rFonts w:asciiTheme="minorHAnsi" w:hAnsiTheme="minorHAnsi"/>
          <w:i/>
          <w:iCs/>
          <w:sz w:val="24"/>
          <w:szCs w:val="24"/>
        </w:rPr>
        <w:fldChar w:fldCharType="begin"/>
      </w:r>
      <w:r w:rsidR="00013CA0" w:rsidRPr="003955E4">
        <w:rPr>
          <w:rFonts w:asciiTheme="minorHAnsi" w:hAnsiTheme="minorHAnsi"/>
          <w:i/>
          <w:iCs/>
          <w:sz w:val="24"/>
          <w:szCs w:val="24"/>
        </w:rPr>
        <w:instrText xml:space="preserve"> REF _Ref84402901 \r \h </w:instrText>
      </w:r>
      <w:r w:rsidR="003955E4">
        <w:rPr>
          <w:rFonts w:asciiTheme="minorHAnsi" w:hAnsiTheme="minorHAnsi"/>
          <w:i/>
          <w:iCs/>
          <w:sz w:val="24"/>
          <w:szCs w:val="24"/>
        </w:rPr>
        <w:instrText xml:space="preserve"> \* MERGEFORMAT </w:instrText>
      </w:r>
      <w:r w:rsidR="00013CA0" w:rsidRPr="003955E4">
        <w:rPr>
          <w:rFonts w:asciiTheme="minorHAnsi" w:hAnsiTheme="minorHAnsi"/>
          <w:i/>
          <w:iCs/>
          <w:sz w:val="24"/>
          <w:szCs w:val="24"/>
        </w:rPr>
      </w:r>
      <w:r w:rsidR="00013CA0" w:rsidRPr="003955E4">
        <w:rPr>
          <w:rFonts w:asciiTheme="minorHAnsi" w:hAnsiTheme="minorHAnsi"/>
          <w:i/>
          <w:iCs/>
          <w:sz w:val="24"/>
          <w:szCs w:val="24"/>
        </w:rPr>
        <w:fldChar w:fldCharType="separate"/>
      </w:r>
      <w:r w:rsidR="00013CA0" w:rsidRPr="003955E4">
        <w:rPr>
          <w:rFonts w:asciiTheme="minorHAnsi" w:hAnsiTheme="minorHAnsi"/>
          <w:i/>
          <w:iCs/>
          <w:sz w:val="24"/>
          <w:szCs w:val="24"/>
        </w:rPr>
        <w:t>4</w:t>
      </w:r>
      <w:r w:rsidR="00013CA0" w:rsidRPr="003955E4">
        <w:rPr>
          <w:rFonts w:asciiTheme="minorHAnsi" w:hAnsiTheme="minorHAnsi"/>
          <w:i/>
          <w:iCs/>
          <w:sz w:val="24"/>
          <w:szCs w:val="24"/>
        </w:rPr>
        <w:fldChar w:fldCharType="end"/>
      </w:r>
      <w:r w:rsidR="00013CA0" w:rsidRPr="003955E4">
        <w:rPr>
          <w:rFonts w:asciiTheme="minorHAnsi" w:hAnsiTheme="minorHAnsi"/>
          <w:i/>
          <w:iCs/>
          <w:sz w:val="24"/>
          <w:szCs w:val="24"/>
        </w:rPr>
        <w:t xml:space="preserve">. </w:t>
      </w:r>
      <w:r w:rsidR="001767CB" w:rsidRPr="003955E4">
        <w:rPr>
          <w:rFonts w:asciiTheme="minorHAnsi" w:hAnsiTheme="minorHAnsi"/>
          <w:color w:val="000000"/>
          <w:sz w:val="24"/>
          <w:szCs w:val="24"/>
        </w:rPr>
        <w:t xml:space="preserve"> If there is a conflict between </w:t>
      </w:r>
      <w:r w:rsidR="00013CA0" w:rsidRPr="002D3E9E">
        <w:rPr>
          <w:rFonts w:asciiTheme="minorHAnsi" w:hAnsiTheme="minorHAnsi"/>
        </w:rPr>
        <w:t xml:space="preserve">Clause </w:t>
      </w:r>
      <w:r w:rsidR="00013CA0" w:rsidRPr="002D3E9E">
        <w:rPr>
          <w:rFonts w:asciiTheme="minorHAnsi" w:hAnsiTheme="minorHAnsi"/>
        </w:rPr>
        <w:fldChar w:fldCharType="begin"/>
      </w:r>
      <w:r w:rsidR="00013CA0" w:rsidRPr="002D3E9E">
        <w:rPr>
          <w:rFonts w:asciiTheme="minorHAnsi" w:hAnsiTheme="minorHAnsi"/>
        </w:rPr>
        <w:instrText xml:space="preserve"> REF _Ref84402901 \r \h </w:instrText>
      </w:r>
      <w:r w:rsidR="003955E4">
        <w:rPr>
          <w:rFonts w:asciiTheme="minorHAnsi" w:hAnsiTheme="minorHAnsi"/>
        </w:rPr>
        <w:instrText xml:space="preserve"> \* MERGEFORMAT </w:instrText>
      </w:r>
      <w:r w:rsidR="00013CA0" w:rsidRPr="002D3E9E">
        <w:rPr>
          <w:rFonts w:asciiTheme="minorHAnsi" w:hAnsiTheme="minorHAnsi"/>
        </w:rPr>
      </w:r>
      <w:r w:rsidR="00013CA0" w:rsidRPr="002D3E9E">
        <w:rPr>
          <w:rFonts w:asciiTheme="minorHAnsi" w:hAnsiTheme="minorHAnsi"/>
        </w:rPr>
        <w:fldChar w:fldCharType="separate"/>
      </w:r>
      <w:r w:rsidR="00013CA0" w:rsidRPr="002D3E9E">
        <w:rPr>
          <w:rFonts w:asciiTheme="minorHAnsi" w:hAnsiTheme="minorHAnsi"/>
        </w:rPr>
        <w:t>4</w:t>
      </w:r>
      <w:r w:rsidR="00013CA0" w:rsidRPr="002D3E9E">
        <w:rPr>
          <w:rFonts w:asciiTheme="minorHAnsi" w:hAnsiTheme="minorHAnsi"/>
        </w:rPr>
        <w:fldChar w:fldCharType="end"/>
      </w:r>
      <w:r w:rsidR="00013CA0" w:rsidRPr="002D3E9E">
        <w:rPr>
          <w:rFonts w:asciiTheme="minorHAnsi" w:hAnsiTheme="minorHAnsi"/>
        </w:rPr>
        <w:t xml:space="preserve"> </w:t>
      </w:r>
      <w:r w:rsidR="001767CB" w:rsidRPr="003955E4">
        <w:rPr>
          <w:rFonts w:asciiTheme="minorHAnsi" w:hAnsiTheme="minorHAnsi"/>
          <w:color w:val="000000"/>
          <w:sz w:val="24"/>
          <w:szCs w:val="24"/>
        </w:rPr>
        <w:t>and the Regulations, the Regulations shall take precedence.</w:t>
      </w:r>
    </w:p>
    <w:p w14:paraId="34C1434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753DB9B3" w14:textId="7A5E66CD"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If and to the extent that any Services under this Framework Agreement are </w:t>
      </w:r>
      <w:proofErr w:type="gramStart"/>
      <w:r w:rsidRPr="003955E4">
        <w:rPr>
          <w:rFonts w:asciiTheme="minorHAnsi" w:hAnsiTheme="minorHAnsi"/>
          <w:color w:val="000000"/>
          <w:sz w:val="24"/>
          <w:szCs w:val="24"/>
        </w:rPr>
        <w:t>required</w:t>
      </w:r>
      <w:proofErr w:type="gramEnd"/>
      <w:r w:rsidRPr="003955E4">
        <w:rPr>
          <w:rFonts w:asciiTheme="minorHAnsi" w:hAnsiTheme="minorHAnsi"/>
          <w:color w:val="000000"/>
          <w:sz w:val="24"/>
          <w:szCs w:val="24"/>
        </w:rPr>
        <w:t xml:space="preserve"> each and every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shall: </w:t>
      </w:r>
    </w:p>
    <w:p w14:paraId="5C0A04DB" w14:textId="77777777" w:rsidR="001767CB" w:rsidRPr="003955E4" w:rsidRDefault="001767CB" w:rsidP="001767CB">
      <w:pPr>
        <w:widowControl w:val="0"/>
        <w:autoSpaceDE w:val="0"/>
        <w:autoSpaceDN w:val="0"/>
        <w:adjustRightInd w:val="0"/>
        <w:spacing w:after="0" w:line="240" w:lineRule="auto"/>
        <w:ind w:left="720"/>
        <w:rPr>
          <w:rFonts w:asciiTheme="minorHAnsi" w:hAnsiTheme="minorHAnsi"/>
          <w:color w:val="000000"/>
          <w:sz w:val="24"/>
          <w:szCs w:val="24"/>
        </w:rPr>
      </w:pPr>
      <w:r w:rsidRPr="003955E4">
        <w:rPr>
          <w:rFonts w:asciiTheme="minorHAnsi" w:hAnsiTheme="minorHAnsi"/>
          <w:bCs/>
          <w:color w:val="000000"/>
          <w:sz w:val="24"/>
          <w:szCs w:val="24"/>
        </w:rPr>
        <w:t>(a)</w:t>
      </w:r>
      <w:r w:rsidRPr="003955E4">
        <w:rPr>
          <w:rFonts w:asciiTheme="minorHAnsi" w:hAnsiTheme="minorHAnsi"/>
          <w:color w:val="000000"/>
          <w:sz w:val="24"/>
          <w:szCs w:val="24"/>
        </w:rPr>
        <w:t>  </w:t>
      </w:r>
      <w:proofErr w:type="gramStart"/>
      <w:r w:rsidRPr="003955E4">
        <w:rPr>
          <w:rFonts w:asciiTheme="minorHAnsi" w:hAnsiTheme="minorHAnsi"/>
          <w:color w:val="000000"/>
          <w:sz w:val="24"/>
          <w:szCs w:val="24"/>
        </w:rPr>
        <w:t>enter into</w:t>
      </w:r>
      <w:proofErr w:type="gramEnd"/>
      <w:r w:rsidRPr="003955E4">
        <w:rPr>
          <w:rFonts w:asciiTheme="minorHAnsi" w:hAnsiTheme="minorHAnsi"/>
          <w:color w:val="000000"/>
          <w:sz w:val="24"/>
          <w:szCs w:val="24"/>
        </w:rPr>
        <w:t xml:space="preserve"> a contract with the Provider for these Services materially in accordance with the terms of the Call-Off Contract; and</w:t>
      </w:r>
    </w:p>
    <w:p w14:paraId="07693714" w14:textId="5C1B8601" w:rsidR="001767CB" w:rsidRPr="003955E4" w:rsidRDefault="001767CB" w:rsidP="001767CB">
      <w:pPr>
        <w:widowControl w:val="0"/>
        <w:autoSpaceDE w:val="0"/>
        <w:autoSpaceDN w:val="0"/>
        <w:adjustRightInd w:val="0"/>
        <w:spacing w:after="0" w:line="240" w:lineRule="auto"/>
        <w:ind w:firstLine="720"/>
        <w:rPr>
          <w:rFonts w:asciiTheme="minorHAnsi" w:hAnsiTheme="minorHAnsi"/>
          <w:i/>
          <w:iCs/>
          <w:color w:val="0E568C"/>
          <w:sz w:val="24"/>
          <w:szCs w:val="24"/>
        </w:rPr>
      </w:pPr>
      <w:r w:rsidRPr="003955E4">
        <w:rPr>
          <w:rFonts w:asciiTheme="minorHAnsi" w:hAnsiTheme="minorHAnsi"/>
          <w:bCs/>
          <w:color w:val="000000"/>
          <w:sz w:val="24"/>
          <w:szCs w:val="24"/>
        </w:rPr>
        <w:t>(b)</w:t>
      </w:r>
      <w:r w:rsidRPr="003955E4">
        <w:rPr>
          <w:rFonts w:asciiTheme="minorHAnsi" w:hAnsiTheme="minorHAnsi"/>
          <w:color w:val="000000"/>
          <w:sz w:val="24"/>
          <w:szCs w:val="24"/>
        </w:rPr>
        <w:t xml:space="preserve">  comply with the ordering procedure in </w:t>
      </w:r>
      <w:r w:rsidR="00013CA0" w:rsidRPr="003955E4">
        <w:rPr>
          <w:rFonts w:asciiTheme="minorHAnsi" w:hAnsiTheme="minorHAnsi"/>
          <w:i/>
          <w:iCs/>
          <w:sz w:val="24"/>
          <w:szCs w:val="24"/>
        </w:rPr>
        <w:t xml:space="preserve">Clause </w:t>
      </w:r>
      <w:r w:rsidR="00013CA0" w:rsidRPr="003955E4">
        <w:rPr>
          <w:rFonts w:asciiTheme="minorHAnsi" w:hAnsiTheme="minorHAnsi"/>
          <w:i/>
          <w:iCs/>
          <w:sz w:val="24"/>
          <w:szCs w:val="24"/>
        </w:rPr>
        <w:fldChar w:fldCharType="begin"/>
      </w:r>
      <w:r w:rsidR="00013CA0" w:rsidRPr="003955E4">
        <w:rPr>
          <w:rFonts w:asciiTheme="minorHAnsi" w:hAnsiTheme="minorHAnsi"/>
          <w:i/>
          <w:iCs/>
          <w:sz w:val="24"/>
          <w:szCs w:val="24"/>
        </w:rPr>
        <w:instrText xml:space="preserve"> REF _Ref84402901 \r \h </w:instrText>
      </w:r>
      <w:r w:rsidR="003955E4">
        <w:rPr>
          <w:rFonts w:asciiTheme="minorHAnsi" w:hAnsiTheme="minorHAnsi"/>
          <w:i/>
          <w:iCs/>
          <w:sz w:val="24"/>
          <w:szCs w:val="24"/>
        </w:rPr>
        <w:instrText xml:space="preserve"> \* MERGEFORMAT </w:instrText>
      </w:r>
      <w:r w:rsidR="00013CA0" w:rsidRPr="003955E4">
        <w:rPr>
          <w:rFonts w:asciiTheme="minorHAnsi" w:hAnsiTheme="minorHAnsi"/>
          <w:i/>
          <w:iCs/>
          <w:sz w:val="24"/>
          <w:szCs w:val="24"/>
        </w:rPr>
      </w:r>
      <w:r w:rsidR="00013CA0" w:rsidRPr="003955E4">
        <w:rPr>
          <w:rFonts w:asciiTheme="minorHAnsi" w:hAnsiTheme="minorHAnsi"/>
          <w:i/>
          <w:iCs/>
          <w:sz w:val="24"/>
          <w:szCs w:val="24"/>
        </w:rPr>
        <w:fldChar w:fldCharType="separate"/>
      </w:r>
      <w:r w:rsidR="00013CA0" w:rsidRPr="003955E4">
        <w:rPr>
          <w:rFonts w:asciiTheme="minorHAnsi" w:hAnsiTheme="minorHAnsi"/>
          <w:i/>
          <w:iCs/>
          <w:sz w:val="24"/>
          <w:szCs w:val="24"/>
        </w:rPr>
        <w:t>4</w:t>
      </w:r>
      <w:r w:rsidR="00013CA0" w:rsidRPr="003955E4">
        <w:rPr>
          <w:rFonts w:asciiTheme="minorHAnsi" w:hAnsiTheme="minorHAnsi"/>
          <w:i/>
          <w:iCs/>
          <w:sz w:val="24"/>
          <w:szCs w:val="24"/>
        </w:rPr>
        <w:fldChar w:fldCharType="end"/>
      </w:r>
    </w:p>
    <w:p w14:paraId="6A72B4D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D913769" w14:textId="53101745"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acknowledges that, in entering this Framework Agreement, no form of exclusivity or volume guarantee has been granted by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for the Services and that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is at all times entitled to </w:t>
      </w:r>
      <w:proofErr w:type="gramStart"/>
      <w:r w:rsidRPr="003955E4">
        <w:rPr>
          <w:rFonts w:asciiTheme="minorHAnsi" w:hAnsiTheme="minorHAnsi"/>
          <w:color w:val="000000"/>
          <w:sz w:val="24"/>
          <w:szCs w:val="24"/>
        </w:rPr>
        <w:t>enter into</w:t>
      </w:r>
      <w:proofErr w:type="gramEnd"/>
      <w:r w:rsidRPr="003955E4">
        <w:rPr>
          <w:rFonts w:asciiTheme="minorHAnsi" w:hAnsiTheme="minorHAnsi"/>
          <w:color w:val="000000"/>
          <w:sz w:val="24"/>
          <w:szCs w:val="24"/>
        </w:rPr>
        <w:t xml:space="preserve"> other contracts and arrangements with other Providers for the provision of any or all services which are the same as or similar to the Services.</w:t>
      </w:r>
    </w:p>
    <w:p w14:paraId="570788A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5712D393" w14:textId="28E84BF5"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Authority shall not in any circumstances be liable to the Provider or any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s for payment or otherwise in respect of any Services provided by the Provider to any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s.</w:t>
      </w:r>
    </w:p>
    <w:p w14:paraId="084B84E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54352A0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1699AE7A"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2" w:name="_Ref84402901"/>
      <w:r w:rsidRPr="003955E4">
        <w:rPr>
          <w:rFonts w:asciiTheme="minorHAnsi" w:hAnsiTheme="minorHAnsi"/>
          <w:b/>
          <w:bCs/>
          <w:color w:val="000000"/>
          <w:sz w:val="24"/>
          <w:szCs w:val="24"/>
        </w:rPr>
        <w:t>AWARD PROCEDURES</w:t>
      </w:r>
      <w:r w:rsidRPr="003955E4">
        <w:rPr>
          <w:rFonts w:asciiTheme="minorHAnsi" w:hAnsiTheme="minorHAnsi"/>
          <w:color w:val="000000"/>
          <w:sz w:val="24"/>
          <w:szCs w:val="24"/>
        </w:rPr>
        <w:t>  </w:t>
      </w:r>
      <w:bookmarkEnd w:id="2"/>
    </w:p>
    <w:p w14:paraId="20C73BB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 </w:t>
      </w:r>
    </w:p>
    <w:p w14:paraId="16499FB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r w:rsidRPr="003955E4">
        <w:rPr>
          <w:rFonts w:asciiTheme="minorHAnsi" w:hAnsiTheme="minorHAnsi"/>
          <w:b/>
          <w:bCs/>
          <w:color w:val="000000"/>
          <w:sz w:val="24"/>
          <w:szCs w:val="24"/>
        </w:rPr>
        <w:t>Form of Order</w:t>
      </w:r>
      <w:r w:rsidRPr="003955E4">
        <w:rPr>
          <w:rFonts w:asciiTheme="minorHAnsi" w:hAnsiTheme="minorHAnsi"/>
          <w:b/>
          <w:bCs/>
          <w:color w:val="000000"/>
          <w:sz w:val="24"/>
          <w:szCs w:val="24"/>
        </w:rPr>
        <w:br/>
      </w:r>
    </w:p>
    <w:p w14:paraId="2180DB9E" w14:textId="4094B77E" w:rsidR="001767CB" w:rsidRPr="003955E4" w:rsidRDefault="00013CA0"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w:t>
      </w:r>
      <w:r w:rsidR="001767CB" w:rsidRPr="003955E4">
        <w:rPr>
          <w:rFonts w:asciiTheme="minorHAnsi" w:hAnsiTheme="minorHAnsi"/>
          <w:color w:val="000000"/>
          <w:sz w:val="24"/>
          <w:szCs w:val="24"/>
        </w:rPr>
        <w:t xml:space="preserve">ach </w:t>
      </w:r>
      <w:r w:rsidR="008F7A55" w:rsidRPr="003955E4">
        <w:rPr>
          <w:rFonts w:asciiTheme="minorHAnsi" w:hAnsiTheme="minorHAnsi"/>
          <w:color w:val="000000"/>
          <w:sz w:val="24"/>
          <w:szCs w:val="24"/>
        </w:rPr>
        <w:t>Commissioner</w:t>
      </w:r>
      <w:r w:rsidR="001767CB" w:rsidRPr="003955E4">
        <w:rPr>
          <w:rFonts w:asciiTheme="minorHAnsi" w:hAnsiTheme="minorHAnsi"/>
          <w:color w:val="000000"/>
          <w:sz w:val="24"/>
          <w:szCs w:val="24"/>
        </w:rPr>
        <w:t xml:space="preserve"> may place an Order with the Provider by serving an order in writing in substantially the form set out in </w:t>
      </w:r>
      <w:r w:rsidRPr="003955E4">
        <w:rPr>
          <w:rFonts w:asciiTheme="minorHAnsi" w:hAnsiTheme="minorHAnsi"/>
          <w:i/>
          <w:iCs/>
          <w:sz w:val="24"/>
          <w:szCs w:val="24"/>
        </w:rPr>
        <w:fldChar w:fldCharType="begin"/>
      </w:r>
      <w:r w:rsidRPr="003955E4">
        <w:rPr>
          <w:rFonts w:asciiTheme="minorHAnsi" w:hAnsiTheme="minorHAnsi"/>
          <w:color w:val="000000"/>
          <w:sz w:val="24"/>
          <w:szCs w:val="24"/>
        </w:rPr>
        <w:instrText xml:space="preserve"> REF _Ref84402933 \r \h </w:instrText>
      </w:r>
      <w:r w:rsidR="003955E4">
        <w:rPr>
          <w:rFonts w:asciiTheme="minorHAnsi" w:hAnsiTheme="minorHAnsi"/>
          <w:i/>
          <w:iCs/>
          <w:sz w:val="24"/>
          <w:szCs w:val="24"/>
        </w:rPr>
        <w:instrText xml:space="preserve"> \* MERGEFORMAT </w:instrText>
      </w:r>
      <w:r w:rsidRPr="003955E4">
        <w:rPr>
          <w:rFonts w:asciiTheme="minorHAnsi" w:hAnsiTheme="minorHAnsi"/>
          <w:i/>
          <w:iCs/>
          <w:sz w:val="24"/>
          <w:szCs w:val="24"/>
        </w:rPr>
      </w:r>
      <w:r w:rsidRPr="003955E4">
        <w:rPr>
          <w:rFonts w:asciiTheme="minorHAnsi" w:hAnsiTheme="minorHAnsi"/>
          <w:i/>
          <w:iCs/>
          <w:sz w:val="24"/>
          <w:szCs w:val="24"/>
        </w:rPr>
        <w:fldChar w:fldCharType="separate"/>
      </w:r>
      <w:r w:rsidRPr="003955E4">
        <w:rPr>
          <w:rFonts w:asciiTheme="minorHAnsi" w:hAnsiTheme="minorHAnsi"/>
          <w:color w:val="000000"/>
          <w:sz w:val="24"/>
          <w:szCs w:val="24"/>
        </w:rPr>
        <w:t>Schedule 4</w:t>
      </w:r>
      <w:r w:rsidRPr="003955E4">
        <w:rPr>
          <w:rFonts w:asciiTheme="minorHAnsi" w:hAnsiTheme="minorHAnsi"/>
          <w:i/>
          <w:iCs/>
          <w:sz w:val="24"/>
          <w:szCs w:val="24"/>
        </w:rPr>
        <w:fldChar w:fldCharType="end"/>
      </w:r>
      <w:r w:rsidR="001767CB" w:rsidRPr="003955E4">
        <w:rPr>
          <w:rFonts w:asciiTheme="minorHAnsi" w:hAnsiTheme="minorHAnsi"/>
          <w:color w:val="000000"/>
          <w:sz w:val="24"/>
          <w:szCs w:val="24"/>
        </w:rPr>
        <w:t xml:space="preserve"> or such similar or analogous form agreed with the Provider including systems of ordering involving fax, e-mail or other online solutions.</w:t>
      </w:r>
      <w:r w:rsidR="001767CB" w:rsidRPr="003955E4">
        <w:rPr>
          <w:rFonts w:asciiTheme="minorHAnsi" w:hAnsiTheme="minorHAnsi"/>
          <w:color w:val="000000"/>
          <w:sz w:val="24"/>
          <w:szCs w:val="24"/>
        </w:rPr>
        <w:br/>
      </w:r>
    </w:p>
    <w:p w14:paraId="6775EF59"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C</w:t>
      </w:r>
      <w:r w:rsidR="00711CAC" w:rsidRPr="003955E4">
        <w:rPr>
          <w:rFonts w:asciiTheme="minorHAnsi" w:hAnsiTheme="minorHAnsi"/>
          <w:b/>
          <w:bCs/>
          <w:color w:val="000000"/>
          <w:sz w:val="24"/>
          <w:szCs w:val="24"/>
        </w:rPr>
        <w:t>ompeted Services</w:t>
      </w:r>
    </w:p>
    <w:p w14:paraId="326C16F4" w14:textId="5F7A3C35"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If a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decides to source Services through the Framework Agreement</w:t>
      </w:r>
      <w:r w:rsidR="007F0D29">
        <w:rPr>
          <w:rFonts w:asciiTheme="minorHAnsi" w:hAnsiTheme="minorHAnsi"/>
          <w:color w:val="000000"/>
          <w:sz w:val="24"/>
          <w:szCs w:val="24"/>
        </w:rPr>
        <w:t>, including the block purchasing of multiple places,</w:t>
      </w:r>
      <w:r w:rsidRPr="003955E4">
        <w:rPr>
          <w:rFonts w:asciiTheme="minorHAnsi" w:hAnsiTheme="minorHAnsi"/>
          <w:color w:val="000000"/>
          <w:sz w:val="24"/>
          <w:szCs w:val="24"/>
        </w:rPr>
        <w:t xml:space="preserve"> then it shall:</w:t>
      </w:r>
    </w:p>
    <w:p w14:paraId="77B95E83" w14:textId="696560F1" w:rsidR="001767CB" w:rsidRPr="003955E4" w:rsidRDefault="001767CB" w:rsidP="00755626">
      <w:pPr>
        <w:widowControl w:val="0"/>
        <w:numPr>
          <w:ilvl w:val="0"/>
          <w:numId w:val="32"/>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identify the relevant Lot to which its required Services fall </w:t>
      </w:r>
      <w:proofErr w:type="gramStart"/>
      <w:r w:rsidRPr="003955E4">
        <w:rPr>
          <w:rFonts w:asciiTheme="minorHAnsi" w:hAnsiTheme="minorHAnsi"/>
          <w:color w:val="000000"/>
          <w:sz w:val="24"/>
          <w:szCs w:val="24"/>
        </w:rPr>
        <w:t>under;</w:t>
      </w:r>
      <w:proofErr w:type="gramEnd"/>
    </w:p>
    <w:p w14:paraId="1D6BB98F" w14:textId="7B96E434" w:rsidR="001767CB" w:rsidRPr="003955E4" w:rsidRDefault="001767CB" w:rsidP="00755626">
      <w:pPr>
        <w:widowControl w:val="0"/>
        <w:numPr>
          <w:ilvl w:val="0"/>
          <w:numId w:val="32"/>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identify the potential Providers based on th</w:t>
      </w:r>
      <w:r w:rsidR="00013CA0" w:rsidRPr="003955E4">
        <w:rPr>
          <w:rFonts w:asciiTheme="minorHAnsi" w:hAnsiTheme="minorHAnsi"/>
          <w:color w:val="000000"/>
          <w:sz w:val="24"/>
          <w:szCs w:val="24"/>
        </w:rPr>
        <w:t xml:space="preserve">e criteria set out in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_Ref84403563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Schedule 1</w:t>
      </w:r>
      <w:r w:rsidR="00013CA0"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the Service Specification, which its Services requirements fall </w:t>
      </w:r>
      <w:proofErr w:type="gramStart"/>
      <w:r w:rsidRPr="003955E4">
        <w:rPr>
          <w:rFonts w:asciiTheme="minorHAnsi" w:hAnsiTheme="minorHAnsi"/>
          <w:color w:val="000000"/>
          <w:sz w:val="24"/>
          <w:szCs w:val="24"/>
        </w:rPr>
        <w:t>into;</w:t>
      </w:r>
      <w:proofErr w:type="gramEnd"/>
    </w:p>
    <w:p w14:paraId="48BA6111" w14:textId="77777777" w:rsidR="001767CB" w:rsidRPr="003955E4" w:rsidRDefault="001767CB" w:rsidP="00755626">
      <w:pPr>
        <w:widowControl w:val="0"/>
        <w:numPr>
          <w:ilvl w:val="0"/>
          <w:numId w:val="32"/>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send an Order Form including the </w:t>
      </w:r>
      <w:r w:rsidRPr="003955E4">
        <w:rPr>
          <w:rFonts w:asciiTheme="minorHAnsi" w:hAnsiTheme="minorHAnsi"/>
          <w:bCs/>
          <w:color w:val="000000"/>
          <w:sz w:val="24"/>
          <w:szCs w:val="24"/>
        </w:rPr>
        <w:t>Competed Services Award Criteria</w:t>
      </w:r>
      <w:r w:rsidR="002B6647" w:rsidRPr="003955E4">
        <w:rPr>
          <w:rFonts w:asciiTheme="minorHAnsi" w:hAnsiTheme="minorHAnsi"/>
          <w:bCs/>
          <w:color w:val="000000"/>
          <w:sz w:val="24"/>
          <w:szCs w:val="24"/>
        </w:rPr>
        <w:t xml:space="preserve"> and Supplemental Tender</w:t>
      </w:r>
      <w:r w:rsidRPr="003955E4">
        <w:rPr>
          <w:rFonts w:asciiTheme="minorHAnsi" w:hAnsiTheme="minorHAnsi"/>
          <w:bCs/>
          <w:color w:val="000000"/>
          <w:sz w:val="24"/>
          <w:szCs w:val="24"/>
        </w:rPr>
        <w:t xml:space="preserve"> to Framework Provider</w:t>
      </w:r>
      <w:r w:rsidR="00F34E74" w:rsidRPr="003955E4">
        <w:rPr>
          <w:rFonts w:asciiTheme="minorHAnsi" w:hAnsiTheme="minorHAnsi"/>
          <w:bCs/>
          <w:color w:val="000000"/>
          <w:sz w:val="24"/>
          <w:szCs w:val="24"/>
        </w:rPr>
        <w:t>s</w:t>
      </w:r>
      <w:r w:rsidRPr="003955E4">
        <w:rPr>
          <w:rFonts w:asciiTheme="minorHAnsi" w:hAnsiTheme="minorHAnsi"/>
          <w:bCs/>
          <w:color w:val="000000"/>
          <w:sz w:val="24"/>
          <w:szCs w:val="24"/>
        </w:rPr>
        <w:t xml:space="preserve"> under the identified Lot</w:t>
      </w:r>
      <w:r w:rsidR="00F34E74" w:rsidRPr="003955E4">
        <w:rPr>
          <w:rFonts w:asciiTheme="minorHAnsi" w:hAnsiTheme="minorHAnsi"/>
          <w:bCs/>
          <w:color w:val="000000"/>
          <w:sz w:val="24"/>
          <w:szCs w:val="24"/>
        </w:rPr>
        <w:t>.</w:t>
      </w:r>
    </w:p>
    <w:p w14:paraId="312A92E8" w14:textId="77777777" w:rsidR="001767CB" w:rsidRPr="003955E4" w:rsidRDefault="001767CB" w:rsidP="00FC4F85">
      <w:pPr>
        <w:widowControl w:val="0"/>
        <w:autoSpaceDE w:val="0"/>
        <w:autoSpaceDN w:val="0"/>
        <w:adjustRightInd w:val="0"/>
        <w:spacing w:after="0" w:line="240" w:lineRule="auto"/>
        <w:ind w:left="720"/>
        <w:rPr>
          <w:rFonts w:asciiTheme="minorHAnsi" w:hAnsiTheme="minorHAnsi"/>
          <w:color w:val="000000"/>
          <w:sz w:val="24"/>
          <w:szCs w:val="24"/>
        </w:rPr>
      </w:pPr>
      <w:r w:rsidRPr="003955E4">
        <w:rPr>
          <w:rFonts w:asciiTheme="minorHAnsi" w:hAnsiTheme="minorHAnsi"/>
          <w:b/>
          <w:bCs/>
          <w:color w:val="000000"/>
          <w:sz w:val="24"/>
          <w:szCs w:val="24"/>
        </w:rPr>
        <w:t xml:space="preserve">  </w:t>
      </w:r>
      <w:r w:rsidRPr="003955E4">
        <w:rPr>
          <w:rFonts w:asciiTheme="minorHAnsi" w:hAnsiTheme="minorHAnsi"/>
          <w:color w:val="000000"/>
          <w:sz w:val="24"/>
          <w:szCs w:val="24"/>
        </w:rPr>
        <w:t> </w:t>
      </w:r>
    </w:p>
    <w:p w14:paraId="49529DEE"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S</w:t>
      </w:r>
      <w:r w:rsidR="007D7BBC" w:rsidRPr="003955E4">
        <w:rPr>
          <w:rFonts w:asciiTheme="minorHAnsi" w:hAnsiTheme="minorHAnsi"/>
          <w:b/>
          <w:bCs/>
          <w:color w:val="000000"/>
          <w:sz w:val="24"/>
          <w:szCs w:val="24"/>
        </w:rPr>
        <w:t xml:space="preserve">tandard </w:t>
      </w:r>
      <w:r w:rsidRPr="003955E4">
        <w:rPr>
          <w:rFonts w:asciiTheme="minorHAnsi" w:hAnsiTheme="minorHAnsi"/>
          <w:b/>
          <w:bCs/>
          <w:color w:val="000000"/>
          <w:sz w:val="24"/>
          <w:szCs w:val="24"/>
        </w:rPr>
        <w:t>S</w:t>
      </w:r>
      <w:r w:rsidR="007D7BBC" w:rsidRPr="003955E4">
        <w:rPr>
          <w:rFonts w:asciiTheme="minorHAnsi" w:hAnsiTheme="minorHAnsi"/>
          <w:b/>
          <w:bCs/>
          <w:color w:val="000000"/>
          <w:sz w:val="24"/>
          <w:szCs w:val="24"/>
        </w:rPr>
        <w:t>ervices</w:t>
      </w:r>
    </w:p>
    <w:p w14:paraId="01819087" w14:textId="266F4BF5"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3" w:name="_Ref83981354"/>
      <w:r w:rsidRPr="003955E4">
        <w:rPr>
          <w:rFonts w:asciiTheme="minorHAnsi" w:hAnsiTheme="minorHAnsi"/>
          <w:color w:val="000000"/>
          <w:sz w:val="24"/>
          <w:szCs w:val="24"/>
        </w:rPr>
        <w:t xml:space="preserve">If a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decides to source Standard Services through the Framework </w:t>
      </w:r>
      <w:proofErr w:type="gramStart"/>
      <w:r w:rsidRPr="003955E4">
        <w:rPr>
          <w:rFonts w:asciiTheme="minorHAnsi" w:hAnsiTheme="minorHAnsi"/>
          <w:color w:val="000000"/>
          <w:sz w:val="24"/>
          <w:szCs w:val="24"/>
        </w:rPr>
        <w:t>Agreement</w:t>
      </w:r>
      <w:proofErr w:type="gramEnd"/>
      <w:r w:rsidRPr="003955E4">
        <w:rPr>
          <w:rFonts w:asciiTheme="minorHAnsi" w:hAnsiTheme="minorHAnsi"/>
          <w:color w:val="000000"/>
          <w:sz w:val="24"/>
          <w:szCs w:val="24"/>
        </w:rPr>
        <w:t xml:space="preserve"> then it shall:</w:t>
      </w:r>
      <w:bookmarkEnd w:id="3"/>
    </w:p>
    <w:p w14:paraId="62922F15" w14:textId="39A267A7" w:rsidR="001767CB" w:rsidRPr="003955E4" w:rsidRDefault="001767CB" w:rsidP="00565480">
      <w:pPr>
        <w:widowControl w:val="0"/>
        <w:numPr>
          <w:ilvl w:val="0"/>
          <w:numId w:val="35"/>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identify the relevant Lot to which its required Services fall </w:t>
      </w:r>
      <w:proofErr w:type="gramStart"/>
      <w:r w:rsidRPr="003955E4">
        <w:rPr>
          <w:rFonts w:asciiTheme="minorHAnsi" w:hAnsiTheme="minorHAnsi"/>
          <w:color w:val="000000"/>
          <w:sz w:val="24"/>
          <w:szCs w:val="24"/>
        </w:rPr>
        <w:t>under;</w:t>
      </w:r>
      <w:proofErr w:type="gramEnd"/>
    </w:p>
    <w:p w14:paraId="1D2520A2" w14:textId="77777777" w:rsidR="001767CB" w:rsidRPr="003955E4" w:rsidRDefault="001767CB" w:rsidP="00565480">
      <w:pPr>
        <w:widowControl w:val="0"/>
        <w:numPr>
          <w:ilvl w:val="0"/>
          <w:numId w:val="35"/>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identify the Provider based on the criteria set out in Schedule 1: the Service Specification, which its Standard Services requirements fall </w:t>
      </w:r>
      <w:proofErr w:type="gramStart"/>
      <w:r w:rsidRPr="003955E4">
        <w:rPr>
          <w:rFonts w:asciiTheme="minorHAnsi" w:hAnsiTheme="minorHAnsi"/>
          <w:color w:val="000000"/>
          <w:sz w:val="24"/>
          <w:szCs w:val="24"/>
        </w:rPr>
        <w:t>into;</w:t>
      </w:r>
      <w:proofErr w:type="gramEnd"/>
    </w:p>
    <w:p w14:paraId="3461AA4A" w14:textId="77777777" w:rsidR="001767CB" w:rsidRPr="003955E4" w:rsidRDefault="001767CB" w:rsidP="001767CB">
      <w:pPr>
        <w:widowControl w:val="0"/>
        <w:autoSpaceDE w:val="0"/>
        <w:autoSpaceDN w:val="0"/>
        <w:adjustRightInd w:val="0"/>
        <w:spacing w:after="0" w:line="240" w:lineRule="auto"/>
        <w:ind w:firstLine="720"/>
        <w:rPr>
          <w:rFonts w:asciiTheme="minorHAnsi" w:hAnsiTheme="minorHAnsi"/>
          <w:color w:val="0E568C"/>
          <w:sz w:val="24"/>
          <w:szCs w:val="24"/>
        </w:rPr>
      </w:pPr>
      <w:r w:rsidRPr="003955E4">
        <w:rPr>
          <w:rFonts w:asciiTheme="minorHAnsi" w:hAnsiTheme="minorHAnsi"/>
          <w:bCs/>
          <w:color w:val="000000"/>
          <w:sz w:val="24"/>
          <w:szCs w:val="24"/>
        </w:rPr>
        <w:t>(b)</w:t>
      </w:r>
      <w:r w:rsidRPr="003955E4">
        <w:rPr>
          <w:rFonts w:asciiTheme="minorHAnsi" w:hAnsiTheme="minorHAnsi"/>
          <w:color w:val="000000"/>
          <w:sz w:val="24"/>
          <w:szCs w:val="24"/>
        </w:rPr>
        <w:t xml:space="preserve">  send an Order to the most appropriate Framework </w:t>
      </w:r>
      <w:proofErr w:type="gramStart"/>
      <w:r w:rsidRPr="003955E4">
        <w:rPr>
          <w:rFonts w:asciiTheme="minorHAnsi" w:hAnsiTheme="minorHAnsi"/>
          <w:color w:val="000000"/>
          <w:sz w:val="24"/>
          <w:szCs w:val="24"/>
        </w:rPr>
        <w:t>Provider;</w:t>
      </w:r>
      <w:proofErr w:type="gramEnd"/>
      <w:r w:rsidRPr="003955E4">
        <w:rPr>
          <w:rFonts w:asciiTheme="minorHAnsi" w:hAnsiTheme="minorHAnsi"/>
          <w:color w:val="000000"/>
          <w:sz w:val="24"/>
          <w:szCs w:val="24"/>
        </w:rPr>
        <w:t xml:space="preserve"> </w:t>
      </w:r>
    </w:p>
    <w:p w14:paraId="21CE9EA5" w14:textId="77777777" w:rsidR="001767CB" w:rsidRPr="003955E4" w:rsidRDefault="001767CB" w:rsidP="001767CB">
      <w:pPr>
        <w:widowControl w:val="0"/>
        <w:autoSpaceDE w:val="0"/>
        <w:autoSpaceDN w:val="0"/>
        <w:adjustRightInd w:val="0"/>
        <w:spacing w:after="0" w:line="240" w:lineRule="auto"/>
        <w:ind w:left="720"/>
        <w:rPr>
          <w:rFonts w:asciiTheme="minorHAnsi" w:hAnsiTheme="minorHAnsi"/>
          <w:color w:val="0E568C"/>
          <w:sz w:val="24"/>
          <w:szCs w:val="24"/>
        </w:rPr>
      </w:pPr>
      <w:r w:rsidRPr="003955E4">
        <w:rPr>
          <w:rFonts w:asciiTheme="minorHAnsi" w:hAnsiTheme="minorHAnsi"/>
          <w:bCs/>
          <w:color w:val="000000"/>
          <w:sz w:val="24"/>
          <w:szCs w:val="24"/>
        </w:rPr>
        <w:t>(c)</w:t>
      </w:r>
      <w:r w:rsidRPr="003955E4">
        <w:rPr>
          <w:rFonts w:asciiTheme="minorHAnsi" w:hAnsiTheme="minorHAnsi"/>
          <w:color w:val="000000"/>
          <w:sz w:val="24"/>
          <w:szCs w:val="24"/>
        </w:rPr>
        <w:t xml:space="preserve">  if the Framework Provider who was most appropriate is not able to provide the Services, send an Order to the Framework Provider ranked next most </w:t>
      </w:r>
      <w:proofErr w:type="gramStart"/>
      <w:r w:rsidRPr="003955E4">
        <w:rPr>
          <w:rFonts w:asciiTheme="minorHAnsi" w:hAnsiTheme="minorHAnsi"/>
          <w:color w:val="000000"/>
          <w:sz w:val="24"/>
          <w:szCs w:val="24"/>
        </w:rPr>
        <w:t>appropriate;</w:t>
      </w:r>
      <w:proofErr w:type="gramEnd"/>
    </w:p>
    <w:p w14:paraId="0EA8D78B" w14:textId="77777777" w:rsidR="001767CB" w:rsidRPr="003955E4" w:rsidRDefault="001767CB" w:rsidP="001767CB">
      <w:pPr>
        <w:widowControl w:val="0"/>
        <w:autoSpaceDE w:val="0"/>
        <w:autoSpaceDN w:val="0"/>
        <w:adjustRightInd w:val="0"/>
        <w:spacing w:after="0" w:line="240" w:lineRule="auto"/>
        <w:ind w:left="720"/>
        <w:rPr>
          <w:rFonts w:asciiTheme="minorHAnsi" w:hAnsiTheme="minorHAnsi"/>
          <w:color w:val="000000"/>
          <w:sz w:val="24"/>
          <w:szCs w:val="24"/>
        </w:rPr>
      </w:pPr>
      <w:r w:rsidRPr="003955E4">
        <w:rPr>
          <w:rFonts w:asciiTheme="minorHAnsi" w:hAnsiTheme="minorHAnsi"/>
          <w:bCs/>
          <w:color w:val="000000"/>
          <w:sz w:val="24"/>
          <w:szCs w:val="24"/>
        </w:rPr>
        <w:t>(d)</w:t>
      </w:r>
      <w:r w:rsidR="00013CA0" w:rsidRPr="003955E4">
        <w:rPr>
          <w:rFonts w:asciiTheme="minorHAnsi" w:hAnsiTheme="minorHAnsi"/>
          <w:color w:val="000000"/>
          <w:sz w:val="24"/>
          <w:szCs w:val="24"/>
        </w:rPr>
        <w:t> repeat the process</w:t>
      </w:r>
      <w:r w:rsidRPr="003955E4">
        <w:rPr>
          <w:rFonts w:asciiTheme="minorHAnsi" w:hAnsiTheme="minorHAnsi"/>
          <w:color w:val="000000"/>
          <w:sz w:val="24"/>
          <w:szCs w:val="24"/>
        </w:rPr>
        <w:t xml:space="preserve"> until the Order is fulfilled or there are no further Framework Providers qualified to fulfil it.</w:t>
      </w:r>
    </w:p>
    <w:p w14:paraId="7E619A6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016E4AE0"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Accepting and declining Orders</w:t>
      </w:r>
      <w:r w:rsidRPr="003955E4">
        <w:rPr>
          <w:rFonts w:asciiTheme="minorHAnsi" w:hAnsiTheme="minorHAnsi"/>
          <w:b/>
          <w:bCs/>
          <w:color w:val="000000"/>
          <w:sz w:val="24"/>
          <w:szCs w:val="24"/>
        </w:rPr>
        <w:br/>
      </w:r>
    </w:p>
    <w:p w14:paraId="7F3B2FD7" w14:textId="2BB288ED"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4" w:name="_Ref84403883"/>
      <w:r w:rsidRPr="003955E4">
        <w:rPr>
          <w:rFonts w:asciiTheme="minorHAnsi" w:hAnsiTheme="minorHAnsi"/>
          <w:color w:val="000000"/>
          <w:sz w:val="24"/>
          <w:szCs w:val="24"/>
        </w:rPr>
        <w:t>Following receipt of an Order</w:t>
      </w:r>
      <w:r w:rsidR="00013CA0" w:rsidRPr="003955E4">
        <w:rPr>
          <w:rFonts w:asciiTheme="minorHAnsi" w:hAnsiTheme="minorHAnsi"/>
          <w:color w:val="000000"/>
          <w:sz w:val="24"/>
          <w:szCs w:val="24"/>
        </w:rPr>
        <w:t xml:space="preserve"> pursuant to Clause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_Ref83981354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4.3</w:t>
      </w:r>
      <w:r w:rsidR="00013CA0" w:rsidRPr="003955E4">
        <w:rPr>
          <w:rFonts w:asciiTheme="minorHAnsi" w:hAnsiTheme="minorHAnsi"/>
          <w:color w:val="000000"/>
          <w:sz w:val="24"/>
          <w:szCs w:val="24"/>
        </w:rPr>
        <w:fldChar w:fldCharType="end"/>
      </w:r>
      <w:r w:rsidR="00013CA0" w:rsidRPr="003955E4">
        <w:rPr>
          <w:rFonts w:asciiTheme="minorHAnsi" w:hAnsiTheme="minorHAnsi"/>
          <w:color w:val="000000"/>
          <w:sz w:val="24"/>
          <w:szCs w:val="24"/>
        </w:rPr>
        <w:t xml:space="preserve"> </w:t>
      </w:r>
      <w:r w:rsidR="00F34E74" w:rsidRPr="003955E4">
        <w:rPr>
          <w:rFonts w:asciiTheme="minorHAnsi" w:hAnsiTheme="minorHAnsi"/>
          <w:color w:val="000000"/>
          <w:sz w:val="24"/>
          <w:szCs w:val="24"/>
        </w:rPr>
        <w:t>above</w:t>
      </w:r>
      <w:r w:rsidRPr="003955E4">
        <w:rPr>
          <w:rFonts w:asciiTheme="minorHAnsi" w:hAnsiTheme="minorHAnsi"/>
          <w:color w:val="000000"/>
          <w:sz w:val="24"/>
          <w:szCs w:val="24"/>
        </w:rPr>
        <w:t xml:space="preserve">, the Provider shall promptly and in any event within a reasonable period determined by the relevant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and notified to the Provider in writing at the same time as the submission of the Order (which in any event shall not exceed five Working Days) acknowledge receipt of the Order and either:</w:t>
      </w:r>
      <w:bookmarkEnd w:id="4"/>
    </w:p>
    <w:p w14:paraId="1CA73B5A" w14:textId="3AC5A9ED" w:rsidR="001767CB" w:rsidRPr="003955E4" w:rsidRDefault="001767CB" w:rsidP="00565480">
      <w:pPr>
        <w:pStyle w:val="ListParagraph"/>
        <w:widowControl w:val="0"/>
        <w:numPr>
          <w:ilvl w:val="0"/>
          <w:numId w:val="3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notify the </w:t>
      </w:r>
      <w:r w:rsidR="008F7A55" w:rsidRPr="003955E4">
        <w:rPr>
          <w:rFonts w:asciiTheme="minorHAnsi" w:hAnsiTheme="minorHAnsi"/>
          <w:color w:val="000000"/>
          <w:szCs w:val="24"/>
        </w:rPr>
        <w:t>Commissioner</w:t>
      </w:r>
      <w:r w:rsidRPr="003955E4">
        <w:rPr>
          <w:rFonts w:asciiTheme="minorHAnsi" w:hAnsiTheme="minorHAnsi"/>
          <w:color w:val="000000"/>
          <w:szCs w:val="24"/>
        </w:rPr>
        <w:t xml:space="preserve"> in writing and with detailed reasons that it is unable to fulfil</w:t>
      </w:r>
      <w:r w:rsidR="007D7BBC" w:rsidRPr="003955E4">
        <w:rPr>
          <w:rFonts w:asciiTheme="minorHAnsi" w:hAnsiTheme="minorHAnsi"/>
          <w:color w:val="000000"/>
          <w:szCs w:val="24"/>
        </w:rPr>
        <w:t xml:space="preserve"> </w:t>
      </w:r>
      <w:r w:rsidRPr="003955E4">
        <w:rPr>
          <w:rFonts w:asciiTheme="minorHAnsi" w:hAnsiTheme="minorHAnsi"/>
          <w:color w:val="000000"/>
          <w:szCs w:val="24"/>
        </w:rPr>
        <w:t xml:space="preserve">the Order; </w:t>
      </w:r>
      <w:r w:rsidR="0084176F" w:rsidRPr="003955E4">
        <w:rPr>
          <w:rFonts w:asciiTheme="minorHAnsi" w:hAnsiTheme="minorHAnsi"/>
          <w:color w:val="000000"/>
          <w:szCs w:val="24"/>
        </w:rPr>
        <w:t xml:space="preserve"> </w:t>
      </w:r>
      <w:r w:rsidR="0084176F" w:rsidRPr="003955E4">
        <w:rPr>
          <w:rFonts w:asciiTheme="minorHAnsi" w:hAnsiTheme="minorHAnsi"/>
          <w:color w:val="000000"/>
          <w:szCs w:val="24"/>
          <w:lang w:val="en-GB"/>
        </w:rPr>
        <w:t>or</w:t>
      </w:r>
    </w:p>
    <w:p w14:paraId="569CAE75" w14:textId="4C14C137" w:rsidR="001767CB" w:rsidRPr="003955E4" w:rsidRDefault="001767CB" w:rsidP="00565480">
      <w:pPr>
        <w:pStyle w:val="ListParagraph"/>
        <w:widowControl w:val="0"/>
        <w:numPr>
          <w:ilvl w:val="0"/>
          <w:numId w:val="3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notify the relevant </w:t>
      </w:r>
      <w:r w:rsidR="008F7A55" w:rsidRPr="003955E4">
        <w:rPr>
          <w:rFonts w:asciiTheme="minorHAnsi" w:hAnsiTheme="minorHAnsi"/>
          <w:color w:val="000000"/>
          <w:szCs w:val="24"/>
        </w:rPr>
        <w:t>Commissioner</w:t>
      </w:r>
      <w:r w:rsidRPr="003955E4">
        <w:rPr>
          <w:rFonts w:asciiTheme="minorHAnsi" w:hAnsiTheme="minorHAnsi"/>
          <w:color w:val="000000"/>
          <w:szCs w:val="24"/>
        </w:rPr>
        <w:t xml:space="preserve"> that it is able to fulfil the Order by signing and returning the Call-Off Contract .</w:t>
      </w:r>
    </w:p>
    <w:p w14:paraId="53DD924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7641641D"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5" w:name="_Ref84404071"/>
      <w:r w:rsidRPr="003955E4">
        <w:rPr>
          <w:rFonts w:asciiTheme="minorHAnsi" w:hAnsiTheme="minorHAnsi"/>
          <w:color w:val="000000"/>
          <w:sz w:val="24"/>
          <w:szCs w:val="24"/>
        </w:rPr>
        <w:t>If the Provider:</w:t>
      </w:r>
      <w:bookmarkEnd w:id="5"/>
    </w:p>
    <w:p w14:paraId="45AAA0D3" w14:textId="534525D5" w:rsidR="001767CB" w:rsidRPr="003955E4" w:rsidRDefault="001767CB" w:rsidP="00565480">
      <w:pPr>
        <w:pStyle w:val="ListParagraph"/>
        <w:widowControl w:val="0"/>
        <w:numPr>
          <w:ilvl w:val="0"/>
          <w:numId w:val="3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notifies the </w:t>
      </w:r>
      <w:r w:rsidR="008F7A55" w:rsidRPr="003955E4">
        <w:rPr>
          <w:rFonts w:asciiTheme="minorHAnsi" w:hAnsiTheme="minorHAnsi"/>
          <w:color w:val="000000"/>
          <w:szCs w:val="24"/>
        </w:rPr>
        <w:t>Commissioner</w:t>
      </w:r>
      <w:r w:rsidRPr="003955E4">
        <w:rPr>
          <w:rFonts w:asciiTheme="minorHAnsi" w:hAnsiTheme="minorHAnsi"/>
          <w:color w:val="000000"/>
          <w:szCs w:val="24"/>
        </w:rPr>
        <w:t xml:space="preserve"> that it is unable to fulfil an Order; or</w:t>
      </w:r>
    </w:p>
    <w:p w14:paraId="3DE894E5" w14:textId="13EC0920" w:rsidR="001767CB" w:rsidRPr="003955E4" w:rsidRDefault="00013CA0" w:rsidP="00565480">
      <w:pPr>
        <w:pStyle w:val="ListParagraph"/>
        <w:widowControl w:val="0"/>
        <w:numPr>
          <w:ilvl w:val="0"/>
          <w:numId w:val="3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the time limit referred to in</w:t>
      </w:r>
      <w:r w:rsidRPr="003955E4">
        <w:rPr>
          <w:rFonts w:asciiTheme="minorHAnsi" w:hAnsiTheme="minorHAnsi"/>
          <w:color w:val="000000"/>
          <w:szCs w:val="24"/>
          <w:lang w:val="en-GB"/>
        </w:rPr>
        <w:t xml:space="preserve"> Clause </w:t>
      </w:r>
      <w:r w:rsidRPr="00E427EE">
        <w:rPr>
          <w:rFonts w:asciiTheme="minorHAnsi" w:hAnsiTheme="minorHAnsi"/>
          <w:color w:val="000000"/>
          <w:szCs w:val="24"/>
          <w:lang w:val="en-GB"/>
        </w:rPr>
        <w:fldChar w:fldCharType="begin"/>
      </w:r>
      <w:r w:rsidRPr="003955E4">
        <w:rPr>
          <w:rFonts w:asciiTheme="minorHAnsi" w:hAnsiTheme="minorHAnsi"/>
          <w:color w:val="000000"/>
          <w:szCs w:val="24"/>
          <w:lang w:val="en-GB"/>
        </w:rPr>
        <w:instrText xml:space="preserve"> REF _Ref84403883 \r \h </w:instrText>
      </w:r>
      <w:r w:rsidR="003955E4">
        <w:rPr>
          <w:rFonts w:asciiTheme="minorHAnsi" w:hAnsiTheme="minorHAnsi"/>
          <w:color w:val="000000"/>
          <w:szCs w:val="24"/>
          <w:lang w:val="en-GB"/>
        </w:rPr>
        <w:instrText xml:space="preserve"> \* MERGEFORMAT </w:instrText>
      </w:r>
      <w:r w:rsidRPr="00E427EE">
        <w:rPr>
          <w:rFonts w:asciiTheme="minorHAnsi" w:hAnsiTheme="minorHAnsi"/>
          <w:color w:val="000000"/>
          <w:szCs w:val="24"/>
          <w:lang w:val="en-GB"/>
        </w:rPr>
      </w:r>
      <w:r w:rsidRPr="00E427EE">
        <w:rPr>
          <w:rFonts w:asciiTheme="minorHAnsi" w:hAnsiTheme="minorHAnsi"/>
          <w:color w:val="000000"/>
          <w:szCs w:val="24"/>
          <w:lang w:val="en-GB"/>
        </w:rPr>
        <w:fldChar w:fldCharType="separate"/>
      </w:r>
      <w:r w:rsidRPr="003955E4">
        <w:rPr>
          <w:rFonts w:asciiTheme="minorHAnsi" w:hAnsiTheme="minorHAnsi"/>
          <w:color w:val="000000"/>
          <w:szCs w:val="24"/>
          <w:lang w:val="en-GB"/>
        </w:rPr>
        <w:t>4.4</w:t>
      </w:r>
      <w:r w:rsidRPr="00E427EE">
        <w:rPr>
          <w:rFonts w:asciiTheme="minorHAnsi" w:hAnsiTheme="minorHAnsi"/>
          <w:color w:val="000000"/>
          <w:szCs w:val="24"/>
          <w:lang w:val="en-GB"/>
        </w:rPr>
        <w:fldChar w:fldCharType="end"/>
      </w:r>
      <w:r w:rsidRPr="003955E4">
        <w:rPr>
          <w:rFonts w:asciiTheme="minorHAnsi" w:hAnsiTheme="minorHAnsi"/>
          <w:color w:val="000000"/>
          <w:szCs w:val="24"/>
          <w:lang w:val="en-GB"/>
        </w:rPr>
        <w:t xml:space="preserve"> </w:t>
      </w:r>
      <w:r w:rsidR="001767CB" w:rsidRPr="003955E4">
        <w:rPr>
          <w:rFonts w:asciiTheme="minorHAnsi" w:hAnsiTheme="minorHAnsi"/>
          <w:color w:val="000000"/>
          <w:szCs w:val="24"/>
        </w:rPr>
        <w:t>has expired;</w:t>
      </w:r>
    </w:p>
    <w:p w14:paraId="1EA4F1A8" w14:textId="77777777" w:rsidR="007D7BBC" w:rsidRPr="003955E4" w:rsidRDefault="007D7BBC" w:rsidP="001767CB">
      <w:pPr>
        <w:widowControl w:val="0"/>
        <w:autoSpaceDE w:val="0"/>
        <w:autoSpaceDN w:val="0"/>
        <w:adjustRightInd w:val="0"/>
        <w:spacing w:after="0" w:line="240" w:lineRule="auto"/>
        <w:ind w:firstLine="720"/>
        <w:rPr>
          <w:rFonts w:asciiTheme="minorHAnsi" w:hAnsiTheme="minorHAnsi"/>
          <w:color w:val="000000"/>
          <w:sz w:val="24"/>
          <w:szCs w:val="24"/>
        </w:rPr>
      </w:pPr>
    </w:p>
    <w:p w14:paraId="38D7730D" w14:textId="1EC947D4"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then the Order shall </w:t>
      </w:r>
      <w:proofErr w:type="gramStart"/>
      <w:r w:rsidRPr="003955E4">
        <w:rPr>
          <w:rFonts w:asciiTheme="minorHAnsi" w:hAnsiTheme="minorHAnsi"/>
          <w:color w:val="000000"/>
          <w:sz w:val="24"/>
          <w:szCs w:val="24"/>
        </w:rPr>
        <w:t>lapse</w:t>
      </w:r>
      <w:proofErr w:type="gramEnd"/>
      <w:r w:rsidRPr="003955E4">
        <w:rPr>
          <w:rFonts w:asciiTheme="minorHAnsi" w:hAnsiTheme="minorHAnsi"/>
          <w:color w:val="000000"/>
          <w:sz w:val="24"/>
          <w:szCs w:val="24"/>
        </w:rPr>
        <w:t xml:space="preserve"> and the relevant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may then send that Order to another Framework Provider in accordance with the procedure set out in</w:t>
      </w:r>
      <w:r w:rsidR="00013CA0" w:rsidRPr="003A3CEE">
        <w:rPr>
          <w:rFonts w:asciiTheme="minorHAnsi" w:hAnsiTheme="minorHAnsi"/>
        </w:rPr>
        <w:t xml:space="preserve"> Clause </w:t>
      </w:r>
      <w:r w:rsidR="00013CA0" w:rsidRPr="003A3CEE">
        <w:rPr>
          <w:rFonts w:asciiTheme="minorHAnsi" w:hAnsiTheme="minorHAnsi"/>
        </w:rPr>
        <w:fldChar w:fldCharType="begin"/>
      </w:r>
      <w:r w:rsidR="00013CA0" w:rsidRPr="003A3CEE">
        <w:rPr>
          <w:rFonts w:asciiTheme="minorHAnsi" w:hAnsiTheme="minorHAnsi"/>
        </w:rPr>
        <w:instrText xml:space="preserve"> REF _Ref83981354 \r \h </w:instrText>
      </w:r>
      <w:r w:rsidR="003955E4">
        <w:rPr>
          <w:rFonts w:asciiTheme="minorHAnsi" w:hAnsiTheme="minorHAnsi"/>
        </w:rPr>
        <w:instrText xml:space="preserve"> \* MERGEFORMAT </w:instrText>
      </w:r>
      <w:r w:rsidR="00013CA0" w:rsidRPr="003A3CEE">
        <w:rPr>
          <w:rFonts w:asciiTheme="minorHAnsi" w:hAnsiTheme="minorHAnsi"/>
        </w:rPr>
      </w:r>
      <w:r w:rsidR="00013CA0" w:rsidRPr="003A3CEE">
        <w:rPr>
          <w:rFonts w:asciiTheme="minorHAnsi" w:hAnsiTheme="minorHAnsi"/>
        </w:rPr>
        <w:fldChar w:fldCharType="separate"/>
      </w:r>
      <w:r w:rsidR="00013CA0" w:rsidRPr="003A3CEE">
        <w:rPr>
          <w:rFonts w:asciiTheme="minorHAnsi" w:hAnsiTheme="minorHAnsi"/>
        </w:rPr>
        <w:t>4.3</w:t>
      </w:r>
      <w:r w:rsidR="00013CA0" w:rsidRPr="003A3CEE">
        <w:rPr>
          <w:rFonts w:asciiTheme="minorHAnsi" w:hAnsiTheme="minorHAnsi"/>
        </w:rPr>
        <w:fldChar w:fldCharType="end"/>
      </w:r>
      <w:r w:rsidRPr="003955E4">
        <w:rPr>
          <w:rFonts w:asciiTheme="minorHAnsi" w:hAnsiTheme="minorHAnsi"/>
          <w:color w:val="000000"/>
          <w:sz w:val="24"/>
          <w:szCs w:val="24"/>
        </w:rPr>
        <w:t>.</w:t>
      </w:r>
    </w:p>
    <w:p w14:paraId="3C659C5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212B1DDB" w14:textId="2AD555A0"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If the Provider modifies or imposes conditions on the fulfilment of an Order, then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will treat the Provider’s response as notification of its inability to fulfil the Order and </w:t>
      </w:r>
      <w:r w:rsidR="00013CA0" w:rsidRPr="003955E4">
        <w:rPr>
          <w:rFonts w:asciiTheme="minorHAnsi" w:hAnsiTheme="minorHAnsi"/>
          <w:color w:val="000000"/>
          <w:sz w:val="24"/>
          <w:szCs w:val="24"/>
        </w:rPr>
        <w:t xml:space="preserve">the provisions of Clause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_Ref84404071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4.5</w:t>
      </w:r>
      <w:r w:rsidR="00013CA0" w:rsidRPr="003955E4">
        <w:rPr>
          <w:rFonts w:asciiTheme="minorHAnsi" w:hAnsiTheme="minorHAnsi"/>
          <w:color w:val="000000"/>
          <w:sz w:val="24"/>
          <w:szCs w:val="24"/>
        </w:rPr>
        <w:fldChar w:fldCharType="end"/>
      </w:r>
      <w:r w:rsidR="00013CA0" w:rsidRPr="003955E4">
        <w:rPr>
          <w:rFonts w:asciiTheme="minorHAnsi" w:hAnsiTheme="minorHAnsi"/>
          <w:color w:val="000000"/>
          <w:sz w:val="24"/>
          <w:szCs w:val="24"/>
        </w:rPr>
        <w:t xml:space="preserve"> </w:t>
      </w:r>
      <w:r w:rsidRPr="003955E4">
        <w:rPr>
          <w:rFonts w:asciiTheme="minorHAnsi" w:hAnsiTheme="minorHAnsi"/>
          <w:color w:val="000000"/>
          <w:sz w:val="24"/>
          <w:szCs w:val="24"/>
        </w:rPr>
        <w:t>shall apply.</w:t>
      </w:r>
    </w:p>
    <w:p w14:paraId="0E251E2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1024523" w14:textId="0965880A"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Parties acknowledge and agree that the placement of an Order is an “invitation to treat” by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Accordingly, the Provider shall sign and return the Order Form which shall constitute its offer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shall signal its acceptance of the Provider’s offer and the formation of a Contract by counter-signing the Order Form which shall be deemed to incorporate appendix 1 the Call-Off Contract</w:t>
      </w:r>
      <w:r w:rsidR="008F7A55" w:rsidRPr="003955E4">
        <w:rPr>
          <w:rFonts w:asciiTheme="minorHAnsi" w:hAnsiTheme="minorHAnsi"/>
          <w:color w:val="000000"/>
          <w:sz w:val="24"/>
          <w:szCs w:val="24"/>
        </w:rPr>
        <w:t>,</w:t>
      </w:r>
      <w:r w:rsidRPr="003955E4">
        <w:rPr>
          <w:rFonts w:asciiTheme="minorHAnsi" w:hAnsiTheme="minorHAnsi"/>
          <w:color w:val="000000"/>
          <w:sz w:val="24"/>
          <w:szCs w:val="24"/>
        </w:rPr>
        <w:t xml:space="preserve"> appendix 2 the Specification</w:t>
      </w:r>
      <w:r w:rsidR="008F7A55" w:rsidRPr="003955E4">
        <w:rPr>
          <w:rFonts w:asciiTheme="minorHAnsi" w:hAnsiTheme="minorHAnsi"/>
          <w:color w:val="000000"/>
          <w:sz w:val="24"/>
          <w:szCs w:val="24"/>
        </w:rPr>
        <w:t>,</w:t>
      </w:r>
      <w:r w:rsidRPr="003955E4">
        <w:rPr>
          <w:rFonts w:asciiTheme="minorHAnsi" w:hAnsiTheme="minorHAnsi"/>
          <w:color w:val="000000"/>
          <w:sz w:val="24"/>
          <w:szCs w:val="24"/>
        </w:rPr>
        <w:t xml:space="preserve"> appendix 3 the Provider Tender</w:t>
      </w:r>
      <w:r w:rsidR="008F7A55" w:rsidRPr="003955E4">
        <w:rPr>
          <w:rFonts w:asciiTheme="minorHAnsi" w:hAnsiTheme="minorHAnsi"/>
          <w:color w:val="000000"/>
          <w:sz w:val="24"/>
          <w:szCs w:val="24"/>
        </w:rPr>
        <w:t xml:space="preserve">, </w:t>
      </w:r>
      <w:r w:rsidR="004672B0" w:rsidRPr="003955E4">
        <w:rPr>
          <w:rFonts w:asciiTheme="minorHAnsi" w:hAnsiTheme="minorHAnsi"/>
          <w:color w:val="000000"/>
          <w:sz w:val="24"/>
          <w:szCs w:val="24"/>
        </w:rPr>
        <w:t>appendix 4</w:t>
      </w:r>
      <w:r w:rsidR="00E427EE">
        <w:rPr>
          <w:rFonts w:asciiTheme="minorHAnsi" w:hAnsiTheme="minorHAnsi"/>
          <w:color w:val="000000"/>
          <w:sz w:val="24"/>
          <w:szCs w:val="24"/>
        </w:rPr>
        <w:t xml:space="preserve"> </w:t>
      </w:r>
      <w:r w:rsidR="008F7A55" w:rsidRPr="003955E4">
        <w:rPr>
          <w:rFonts w:asciiTheme="minorHAnsi" w:hAnsiTheme="minorHAnsi"/>
          <w:color w:val="000000"/>
          <w:sz w:val="24"/>
          <w:szCs w:val="24"/>
        </w:rPr>
        <w:t>the Change of Provision form (or equivalent) and where applicable any other documentation the Commissioner deems necessary and/or</w:t>
      </w:r>
      <w:r w:rsidR="004672B0" w:rsidRPr="003955E4">
        <w:rPr>
          <w:rFonts w:asciiTheme="minorHAnsi" w:hAnsiTheme="minorHAnsi"/>
          <w:color w:val="000000"/>
          <w:sz w:val="24"/>
          <w:szCs w:val="24"/>
        </w:rPr>
        <w:t xml:space="preserve"> </w:t>
      </w:r>
      <w:r w:rsidR="00B317D1">
        <w:rPr>
          <w:rFonts w:asciiTheme="minorHAnsi" w:hAnsiTheme="minorHAnsi"/>
          <w:color w:val="000000"/>
          <w:sz w:val="24"/>
          <w:szCs w:val="24"/>
        </w:rPr>
        <w:t>h</w:t>
      </w:r>
      <w:r w:rsidR="004672B0" w:rsidRPr="003955E4">
        <w:rPr>
          <w:rFonts w:asciiTheme="minorHAnsi" w:hAnsiTheme="minorHAnsi"/>
          <w:color w:val="000000"/>
          <w:sz w:val="24"/>
          <w:szCs w:val="24"/>
        </w:rPr>
        <w:t xml:space="preserve">as specified </w:t>
      </w:r>
      <w:r w:rsidR="008F7A55" w:rsidRPr="003955E4">
        <w:rPr>
          <w:rFonts w:asciiTheme="minorHAnsi" w:hAnsiTheme="minorHAnsi"/>
          <w:color w:val="000000"/>
          <w:sz w:val="24"/>
          <w:szCs w:val="24"/>
        </w:rPr>
        <w:t>in the Order Form</w:t>
      </w:r>
      <w:r w:rsidRPr="003955E4">
        <w:rPr>
          <w:rFonts w:asciiTheme="minorHAnsi" w:hAnsiTheme="minorHAnsi"/>
          <w:color w:val="000000"/>
          <w:sz w:val="24"/>
          <w:szCs w:val="24"/>
        </w:rPr>
        <w:t>.</w:t>
      </w:r>
    </w:p>
    <w:p w14:paraId="0F23257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525FE55F"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CONTRACT PERFORMANCE AND PRECEDENCE OF DOCUMENTS</w:t>
      </w:r>
      <w:r w:rsidRPr="003955E4">
        <w:rPr>
          <w:rFonts w:asciiTheme="minorHAnsi" w:hAnsiTheme="minorHAnsi"/>
          <w:color w:val="000000"/>
          <w:sz w:val="24"/>
          <w:szCs w:val="24"/>
        </w:rPr>
        <w:t>  </w:t>
      </w:r>
      <w:r w:rsidRPr="003955E4">
        <w:rPr>
          <w:rFonts w:asciiTheme="minorHAnsi" w:hAnsiTheme="minorHAnsi"/>
          <w:color w:val="000000"/>
          <w:sz w:val="24"/>
          <w:szCs w:val="24"/>
        </w:rPr>
        <w:br/>
      </w:r>
    </w:p>
    <w:p w14:paraId="43EF4361" w14:textId="4192C7A0"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shall perform all Contracts </w:t>
      </w:r>
      <w:proofErr w:type="gramStart"/>
      <w:r w:rsidRPr="003955E4">
        <w:rPr>
          <w:rFonts w:asciiTheme="minorHAnsi" w:hAnsiTheme="minorHAnsi"/>
          <w:color w:val="000000"/>
          <w:sz w:val="24"/>
          <w:szCs w:val="24"/>
        </w:rPr>
        <w:t>entered into</w:t>
      </w:r>
      <w:proofErr w:type="gramEnd"/>
      <w:r w:rsidRPr="003955E4">
        <w:rPr>
          <w:rFonts w:asciiTheme="minorHAnsi" w:hAnsiTheme="minorHAnsi"/>
          <w:color w:val="000000"/>
          <w:sz w:val="24"/>
          <w:szCs w:val="24"/>
        </w:rPr>
        <w:t xml:space="preserve"> with a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in accordance with:</w:t>
      </w:r>
    </w:p>
    <w:p w14:paraId="4CF8C039" w14:textId="77777777" w:rsidR="001767CB" w:rsidRPr="003955E4" w:rsidRDefault="001767CB" w:rsidP="001767CB">
      <w:pPr>
        <w:widowControl w:val="0"/>
        <w:numPr>
          <w:ilvl w:val="0"/>
          <w:numId w:val="12"/>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the requirements of this Framework Agreement; and</w:t>
      </w:r>
    </w:p>
    <w:p w14:paraId="7DF31854" w14:textId="77777777" w:rsidR="001767CB" w:rsidRPr="003955E4" w:rsidRDefault="001767CB" w:rsidP="001767CB">
      <w:pPr>
        <w:widowControl w:val="0"/>
        <w:numPr>
          <w:ilvl w:val="0"/>
          <w:numId w:val="12"/>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w:t>
      </w:r>
      <w:r w:rsidR="00FC4F85" w:rsidRPr="003955E4">
        <w:rPr>
          <w:rFonts w:asciiTheme="minorHAnsi" w:hAnsiTheme="minorHAnsi"/>
          <w:color w:val="000000"/>
          <w:sz w:val="24"/>
          <w:szCs w:val="24"/>
        </w:rPr>
        <w:t xml:space="preserve"> </w:t>
      </w:r>
      <w:r w:rsidR="00A27573" w:rsidRPr="003955E4">
        <w:rPr>
          <w:rFonts w:asciiTheme="minorHAnsi" w:hAnsiTheme="minorHAnsi"/>
          <w:color w:val="000000"/>
          <w:sz w:val="24"/>
          <w:szCs w:val="24"/>
        </w:rPr>
        <w:t>Order Form including appendices</w:t>
      </w:r>
      <w:r w:rsidRPr="003955E4">
        <w:rPr>
          <w:rFonts w:asciiTheme="minorHAnsi" w:hAnsiTheme="minorHAnsi"/>
          <w:color w:val="000000"/>
          <w:sz w:val="24"/>
          <w:szCs w:val="24"/>
        </w:rPr>
        <w:t xml:space="preserve"> and any</w:t>
      </w:r>
      <w:r w:rsidR="00FC4F85" w:rsidRPr="003955E4">
        <w:rPr>
          <w:rFonts w:asciiTheme="minorHAnsi" w:hAnsiTheme="minorHAnsi"/>
          <w:color w:val="000000"/>
          <w:sz w:val="24"/>
          <w:szCs w:val="24"/>
        </w:rPr>
        <w:t xml:space="preserve"> other </w:t>
      </w:r>
      <w:r w:rsidRPr="003955E4">
        <w:rPr>
          <w:rFonts w:asciiTheme="minorHAnsi" w:hAnsiTheme="minorHAnsi"/>
          <w:color w:val="000000"/>
          <w:sz w:val="24"/>
          <w:szCs w:val="24"/>
        </w:rPr>
        <w:t xml:space="preserve">requirements </w:t>
      </w:r>
      <w:r w:rsidR="00FC4F85" w:rsidRPr="003955E4">
        <w:rPr>
          <w:rFonts w:asciiTheme="minorHAnsi" w:hAnsiTheme="minorHAnsi"/>
          <w:color w:val="000000"/>
          <w:sz w:val="24"/>
          <w:szCs w:val="24"/>
        </w:rPr>
        <w:t>stipulated in the Order</w:t>
      </w:r>
      <w:r w:rsidR="00A27573" w:rsidRPr="003955E4">
        <w:rPr>
          <w:rFonts w:asciiTheme="minorHAnsi" w:hAnsiTheme="minorHAnsi"/>
          <w:color w:val="000000"/>
          <w:sz w:val="24"/>
          <w:szCs w:val="24"/>
        </w:rPr>
        <w:t xml:space="preserve"> Form</w:t>
      </w:r>
      <w:r w:rsidR="00FC4F85" w:rsidRPr="003955E4">
        <w:rPr>
          <w:rFonts w:asciiTheme="minorHAnsi" w:hAnsiTheme="minorHAnsi"/>
          <w:color w:val="000000"/>
          <w:sz w:val="24"/>
          <w:szCs w:val="24"/>
        </w:rPr>
        <w:t>.</w:t>
      </w:r>
      <w:r w:rsidRPr="003955E4">
        <w:rPr>
          <w:rFonts w:asciiTheme="minorHAnsi" w:hAnsiTheme="minorHAnsi"/>
          <w:color w:val="000000"/>
          <w:sz w:val="24"/>
          <w:szCs w:val="24"/>
        </w:rPr>
        <w:t xml:space="preserve"> </w:t>
      </w:r>
    </w:p>
    <w:p w14:paraId="71F9559C"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05562EB2"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 the event of, and only to the extent of, any conflict or inconsistency between the terms and conditions of this Framework Agreement and the terms and conditions of a Contract, such conflict or inconsistency shall be resolved according to the following order of priority: </w:t>
      </w:r>
    </w:p>
    <w:p w14:paraId="564A213A" w14:textId="77777777" w:rsidR="001767CB" w:rsidRPr="003955E4" w:rsidRDefault="001767CB" w:rsidP="001767CB">
      <w:pPr>
        <w:widowControl w:val="0"/>
        <w:numPr>
          <w:ilvl w:val="0"/>
          <w:numId w:val="1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clauses of this framework agreement</w:t>
      </w:r>
    </w:p>
    <w:p w14:paraId="74E9A19B" w14:textId="55E19C78" w:rsidR="001767CB" w:rsidRPr="003955E4" w:rsidRDefault="00013CA0" w:rsidP="001767CB">
      <w:pPr>
        <w:widowControl w:val="0"/>
        <w:numPr>
          <w:ilvl w:val="0"/>
          <w:numId w:val="1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fldChar w:fldCharType="begin"/>
      </w:r>
      <w:r w:rsidRPr="003955E4">
        <w:rPr>
          <w:rFonts w:asciiTheme="minorHAnsi" w:hAnsiTheme="minorHAnsi"/>
          <w:color w:val="000000"/>
          <w:sz w:val="24"/>
          <w:szCs w:val="24"/>
        </w:rPr>
        <w:instrText xml:space="preserve"> REF _Ref84403563 \r \h </w:instrText>
      </w:r>
      <w:r w:rsidR="003955E4">
        <w:rPr>
          <w:rFonts w:asciiTheme="minorHAnsi" w:hAnsiTheme="minorHAnsi"/>
          <w:color w:val="000000"/>
          <w:sz w:val="24"/>
          <w:szCs w:val="24"/>
        </w:rPr>
        <w:instrText xml:space="preserve"> \* MERGEFORMAT </w:instrText>
      </w:r>
      <w:r w:rsidRPr="003955E4">
        <w:rPr>
          <w:rFonts w:asciiTheme="minorHAnsi" w:hAnsiTheme="minorHAnsi"/>
          <w:color w:val="000000"/>
          <w:sz w:val="24"/>
          <w:szCs w:val="24"/>
        </w:rPr>
      </w:r>
      <w:r w:rsidRPr="003955E4">
        <w:rPr>
          <w:rFonts w:asciiTheme="minorHAnsi" w:hAnsiTheme="minorHAnsi"/>
          <w:color w:val="000000"/>
          <w:sz w:val="24"/>
          <w:szCs w:val="24"/>
        </w:rPr>
        <w:fldChar w:fldCharType="separate"/>
      </w:r>
      <w:r w:rsidRPr="003955E4">
        <w:rPr>
          <w:rFonts w:asciiTheme="minorHAnsi" w:hAnsiTheme="minorHAnsi"/>
          <w:color w:val="000000"/>
          <w:sz w:val="24"/>
          <w:szCs w:val="24"/>
        </w:rPr>
        <w:t>Schedule 1</w:t>
      </w:r>
      <w:r w:rsidRPr="003955E4">
        <w:rPr>
          <w:rFonts w:asciiTheme="minorHAnsi" w:hAnsiTheme="minorHAnsi"/>
          <w:color w:val="000000"/>
          <w:sz w:val="24"/>
          <w:szCs w:val="24"/>
        </w:rPr>
        <w:fldChar w:fldCharType="end"/>
      </w:r>
      <w:r w:rsidR="001767CB" w:rsidRPr="003955E4">
        <w:rPr>
          <w:rFonts w:asciiTheme="minorHAnsi" w:hAnsiTheme="minorHAnsi"/>
          <w:color w:val="000000"/>
          <w:sz w:val="24"/>
          <w:szCs w:val="24"/>
        </w:rPr>
        <w:t>: the specification</w:t>
      </w:r>
    </w:p>
    <w:p w14:paraId="41E9BAF5" w14:textId="4B3C7E23" w:rsidR="001767CB" w:rsidRPr="003955E4" w:rsidRDefault="00013CA0" w:rsidP="001767CB">
      <w:pPr>
        <w:widowControl w:val="0"/>
        <w:numPr>
          <w:ilvl w:val="0"/>
          <w:numId w:val="1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fldChar w:fldCharType="begin"/>
      </w:r>
      <w:r w:rsidRPr="003955E4">
        <w:rPr>
          <w:rFonts w:asciiTheme="minorHAnsi" w:hAnsiTheme="minorHAnsi"/>
          <w:color w:val="000000"/>
          <w:sz w:val="24"/>
          <w:szCs w:val="24"/>
        </w:rPr>
        <w:instrText xml:space="preserve"> REF _Ref84402933 \r \h </w:instrText>
      </w:r>
      <w:r w:rsidR="003955E4">
        <w:rPr>
          <w:rFonts w:asciiTheme="minorHAnsi" w:hAnsiTheme="minorHAnsi"/>
          <w:color w:val="000000"/>
          <w:sz w:val="24"/>
          <w:szCs w:val="24"/>
        </w:rPr>
        <w:instrText xml:space="preserve"> \* MERGEFORMAT </w:instrText>
      </w:r>
      <w:r w:rsidRPr="003955E4">
        <w:rPr>
          <w:rFonts w:asciiTheme="minorHAnsi" w:hAnsiTheme="minorHAnsi"/>
          <w:color w:val="000000"/>
          <w:sz w:val="24"/>
          <w:szCs w:val="24"/>
        </w:rPr>
      </w:r>
      <w:r w:rsidRPr="003955E4">
        <w:rPr>
          <w:rFonts w:asciiTheme="minorHAnsi" w:hAnsiTheme="minorHAnsi"/>
          <w:color w:val="000000"/>
          <w:sz w:val="24"/>
          <w:szCs w:val="24"/>
        </w:rPr>
        <w:fldChar w:fldCharType="separate"/>
      </w:r>
      <w:r w:rsidRPr="003955E4">
        <w:rPr>
          <w:rFonts w:asciiTheme="minorHAnsi" w:hAnsiTheme="minorHAnsi"/>
          <w:color w:val="000000"/>
          <w:sz w:val="24"/>
          <w:szCs w:val="24"/>
        </w:rPr>
        <w:t>Schedule 4</w:t>
      </w:r>
      <w:r w:rsidRPr="003955E4">
        <w:rPr>
          <w:rFonts w:asciiTheme="minorHAnsi" w:hAnsiTheme="minorHAnsi"/>
          <w:color w:val="000000"/>
          <w:sz w:val="24"/>
          <w:szCs w:val="24"/>
        </w:rPr>
        <w:fldChar w:fldCharType="end"/>
      </w:r>
      <w:r w:rsidR="001767CB" w:rsidRPr="003955E4">
        <w:rPr>
          <w:rFonts w:asciiTheme="minorHAnsi" w:hAnsiTheme="minorHAnsi"/>
          <w:color w:val="000000"/>
          <w:sz w:val="24"/>
          <w:szCs w:val="24"/>
        </w:rPr>
        <w:t>: the Order Form and appendices</w:t>
      </w:r>
    </w:p>
    <w:p w14:paraId="3EB62863" w14:textId="77777777" w:rsidR="001767CB" w:rsidRPr="003955E4" w:rsidRDefault="001767CB" w:rsidP="001767CB">
      <w:pPr>
        <w:widowControl w:val="0"/>
        <w:numPr>
          <w:ilvl w:val="0"/>
          <w:numId w:val="1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Any document referred to in this contract</w:t>
      </w:r>
    </w:p>
    <w:p w14:paraId="6D384091" w14:textId="6ABFD6AF" w:rsidR="001767CB" w:rsidRPr="003955E4" w:rsidRDefault="00013CA0" w:rsidP="001767CB">
      <w:pPr>
        <w:widowControl w:val="0"/>
        <w:numPr>
          <w:ilvl w:val="0"/>
          <w:numId w:val="1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fldChar w:fldCharType="begin"/>
      </w:r>
      <w:r w:rsidRPr="003955E4">
        <w:rPr>
          <w:rFonts w:asciiTheme="minorHAnsi" w:hAnsiTheme="minorHAnsi"/>
          <w:color w:val="000000"/>
          <w:sz w:val="24"/>
          <w:szCs w:val="24"/>
        </w:rPr>
        <w:instrText xml:space="preserve"> REF _Ref84404189 \r \h </w:instrText>
      </w:r>
      <w:r w:rsidR="003955E4">
        <w:rPr>
          <w:rFonts w:asciiTheme="minorHAnsi" w:hAnsiTheme="minorHAnsi"/>
          <w:color w:val="000000"/>
          <w:sz w:val="24"/>
          <w:szCs w:val="24"/>
        </w:rPr>
        <w:instrText xml:space="preserve"> \* MERGEFORMAT </w:instrText>
      </w:r>
      <w:r w:rsidRPr="003955E4">
        <w:rPr>
          <w:rFonts w:asciiTheme="minorHAnsi" w:hAnsiTheme="minorHAnsi"/>
          <w:color w:val="000000"/>
          <w:sz w:val="24"/>
          <w:szCs w:val="24"/>
        </w:rPr>
      </w:r>
      <w:r w:rsidRPr="003955E4">
        <w:rPr>
          <w:rFonts w:asciiTheme="minorHAnsi" w:hAnsiTheme="minorHAnsi"/>
          <w:color w:val="000000"/>
          <w:sz w:val="24"/>
          <w:szCs w:val="24"/>
        </w:rPr>
        <w:fldChar w:fldCharType="separate"/>
      </w:r>
      <w:r w:rsidRPr="003955E4">
        <w:rPr>
          <w:rFonts w:asciiTheme="minorHAnsi" w:hAnsiTheme="minorHAnsi"/>
          <w:color w:val="000000"/>
          <w:sz w:val="24"/>
          <w:szCs w:val="24"/>
        </w:rPr>
        <w:t>Schedule 2</w:t>
      </w:r>
      <w:r w:rsidRPr="003955E4">
        <w:rPr>
          <w:rFonts w:asciiTheme="minorHAnsi" w:hAnsiTheme="minorHAnsi"/>
          <w:color w:val="000000"/>
          <w:sz w:val="24"/>
          <w:szCs w:val="24"/>
        </w:rPr>
        <w:fldChar w:fldCharType="end"/>
      </w:r>
      <w:r w:rsidR="001767CB" w:rsidRPr="003955E4">
        <w:rPr>
          <w:rFonts w:asciiTheme="minorHAnsi" w:hAnsiTheme="minorHAnsi"/>
          <w:color w:val="000000"/>
          <w:sz w:val="24"/>
          <w:szCs w:val="24"/>
        </w:rPr>
        <w:t>: The Providers Tender</w:t>
      </w:r>
    </w:p>
    <w:p w14:paraId="2211FC61"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270BD8E6"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6" w:name="_Ref84405126"/>
      <w:r w:rsidRPr="003955E4">
        <w:rPr>
          <w:rFonts w:asciiTheme="minorHAnsi" w:hAnsiTheme="minorHAnsi"/>
          <w:b/>
          <w:bCs/>
          <w:color w:val="000000"/>
          <w:sz w:val="24"/>
          <w:szCs w:val="24"/>
        </w:rPr>
        <w:t>WARRANTIES AND REPRESENTATIONS</w:t>
      </w:r>
      <w:bookmarkEnd w:id="6"/>
      <w:r w:rsidRPr="003955E4">
        <w:rPr>
          <w:rFonts w:asciiTheme="minorHAnsi" w:hAnsiTheme="minorHAnsi"/>
          <w:b/>
          <w:bCs/>
          <w:color w:val="000000"/>
          <w:sz w:val="24"/>
          <w:szCs w:val="24"/>
        </w:rPr>
        <w:br/>
      </w:r>
      <w:r w:rsidRPr="003955E4">
        <w:rPr>
          <w:rFonts w:asciiTheme="minorHAnsi" w:hAnsiTheme="minorHAnsi"/>
          <w:color w:val="000000"/>
          <w:sz w:val="24"/>
          <w:szCs w:val="24"/>
        </w:rPr>
        <w:t>  </w:t>
      </w:r>
    </w:p>
    <w:p w14:paraId="0C8CCA39"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warrants and represents to the Authority that:</w:t>
      </w:r>
    </w:p>
    <w:p w14:paraId="103697F2" w14:textId="77777777" w:rsidR="001767CB" w:rsidRPr="003955E4" w:rsidRDefault="001767CB" w:rsidP="001767CB">
      <w:pPr>
        <w:widowControl w:val="0"/>
        <w:numPr>
          <w:ilvl w:val="0"/>
          <w:numId w:val="1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it has full capacity and authority and all necessary consents (including, where its procedures so require, the consent of its Parent Company) to enter into and to perform its obligations under this Framework </w:t>
      </w:r>
      <w:proofErr w:type="gramStart"/>
      <w:r w:rsidRPr="003955E4">
        <w:rPr>
          <w:rFonts w:asciiTheme="minorHAnsi" w:hAnsiTheme="minorHAnsi"/>
          <w:color w:val="000000"/>
          <w:sz w:val="24"/>
          <w:szCs w:val="24"/>
        </w:rPr>
        <w:t>Agreement;</w:t>
      </w:r>
      <w:proofErr w:type="gramEnd"/>
    </w:p>
    <w:p w14:paraId="196FCAF9" w14:textId="77777777" w:rsidR="001767CB" w:rsidRPr="003955E4" w:rsidRDefault="001767CB" w:rsidP="001767CB">
      <w:pPr>
        <w:widowControl w:val="0"/>
        <w:numPr>
          <w:ilvl w:val="0"/>
          <w:numId w:val="1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Framework Agreement is executed by a duly authorised representative of the </w:t>
      </w:r>
      <w:proofErr w:type="gramStart"/>
      <w:r w:rsidRPr="003955E4">
        <w:rPr>
          <w:rFonts w:asciiTheme="minorHAnsi" w:hAnsiTheme="minorHAnsi"/>
          <w:color w:val="000000"/>
          <w:sz w:val="24"/>
          <w:szCs w:val="24"/>
        </w:rPr>
        <w:t>Provider;</w:t>
      </w:r>
      <w:proofErr w:type="gramEnd"/>
    </w:p>
    <w:p w14:paraId="70CA84CD" w14:textId="77777777" w:rsidR="001767CB" w:rsidRPr="003955E4" w:rsidRDefault="001767CB" w:rsidP="001767CB">
      <w:pPr>
        <w:widowControl w:val="0"/>
        <w:numPr>
          <w:ilvl w:val="0"/>
          <w:numId w:val="1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in entering into this Framework Agreement or any Contract it has not committed any Prohibited </w:t>
      </w:r>
      <w:proofErr w:type="gramStart"/>
      <w:r w:rsidRPr="003955E4">
        <w:rPr>
          <w:rFonts w:asciiTheme="minorHAnsi" w:hAnsiTheme="minorHAnsi"/>
          <w:color w:val="000000"/>
          <w:sz w:val="24"/>
          <w:szCs w:val="24"/>
        </w:rPr>
        <w:t>Act;</w:t>
      </w:r>
      <w:proofErr w:type="gramEnd"/>
    </w:p>
    <w:p w14:paraId="24559E37" w14:textId="77777777" w:rsidR="001767CB" w:rsidRPr="003955E4" w:rsidRDefault="001767CB" w:rsidP="001767CB">
      <w:pPr>
        <w:widowControl w:val="0"/>
        <w:numPr>
          <w:ilvl w:val="0"/>
          <w:numId w:val="1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as at the Commencement Date, all information, statements and representations contained in the Tender and the SQ Response are true, accurate and not misleading save as may have been specifically disclosed in writing to the Authority before the execution of this Framework Agreement and it will promptly advise the Authority of any fact, matter or circumstance of which it may become aware during the Term that would render any such information, statement or representation to be false or misleading;</w:t>
      </w:r>
    </w:p>
    <w:p w14:paraId="03A373A2" w14:textId="77777777" w:rsidR="001767CB" w:rsidRPr="003955E4" w:rsidRDefault="001767CB" w:rsidP="001767CB">
      <w:pPr>
        <w:widowControl w:val="0"/>
        <w:numPr>
          <w:ilvl w:val="0"/>
          <w:numId w:val="1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no claim is being asserted and no litigation, arbitration or administrative proceeding is presently in progress or, to the best of its knowledge and belief, pending or threatened against it or any of its assets that will or might affect its ability to perform its obligations under this Framework Agreement and any Contract which may be entered into with the </w:t>
      </w:r>
      <w:proofErr w:type="gramStart"/>
      <w:r w:rsidRPr="003955E4">
        <w:rPr>
          <w:rFonts w:asciiTheme="minorHAnsi" w:hAnsiTheme="minorHAnsi"/>
          <w:color w:val="000000"/>
          <w:sz w:val="24"/>
          <w:szCs w:val="24"/>
        </w:rPr>
        <w:t>Authority;</w:t>
      </w:r>
      <w:proofErr w:type="gramEnd"/>
    </w:p>
    <w:p w14:paraId="3097C48D" w14:textId="77777777" w:rsidR="001767CB" w:rsidRPr="003955E4" w:rsidRDefault="001767CB" w:rsidP="001767CB">
      <w:pPr>
        <w:widowControl w:val="0"/>
        <w:numPr>
          <w:ilvl w:val="0"/>
          <w:numId w:val="1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it is not subject to any contractual obligation, compliance with which is likely to </w:t>
      </w:r>
      <w:proofErr w:type="gramStart"/>
      <w:r w:rsidRPr="003955E4">
        <w:rPr>
          <w:rFonts w:asciiTheme="minorHAnsi" w:hAnsiTheme="minorHAnsi"/>
          <w:color w:val="000000"/>
          <w:sz w:val="24"/>
          <w:szCs w:val="24"/>
        </w:rPr>
        <w:t>have an effect on</w:t>
      </w:r>
      <w:proofErr w:type="gramEnd"/>
      <w:r w:rsidRPr="003955E4">
        <w:rPr>
          <w:rFonts w:asciiTheme="minorHAnsi" w:hAnsiTheme="minorHAnsi"/>
          <w:color w:val="000000"/>
          <w:sz w:val="24"/>
          <w:szCs w:val="24"/>
        </w:rPr>
        <w:t xml:space="preserve"> its ability to perform its obligations under this Framework Agreement and any Contract; and</w:t>
      </w:r>
    </w:p>
    <w:p w14:paraId="495C1FA0" w14:textId="77777777" w:rsidR="001767CB" w:rsidRPr="003955E4" w:rsidRDefault="001767CB" w:rsidP="001767CB">
      <w:pPr>
        <w:widowControl w:val="0"/>
        <w:numPr>
          <w:ilvl w:val="0"/>
          <w:numId w:val="1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no proceedings or other steps have been taken and not discharged (nor, to the best of its knowledge, are threatened) for the winding up of the Provider or for its dissolution or for the appointment of a receiver, administrative receiver, liquidator, manager, </w:t>
      </w:r>
      <w:proofErr w:type="gramStart"/>
      <w:r w:rsidRPr="003955E4">
        <w:rPr>
          <w:rFonts w:asciiTheme="minorHAnsi" w:hAnsiTheme="minorHAnsi"/>
          <w:color w:val="000000"/>
          <w:sz w:val="24"/>
          <w:szCs w:val="24"/>
        </w:rPr>
        <w:t>administrator</w:t>
      </w:r>
      <w:proofErr w:type="gramEnd"/>
      <w:r w:rsidRPr="003955E4">
        <w:rPr>
          <w:rFonts w:asciiTheme="minorHAnsi" w:hAnsiTheme="minorHAnsi"/>
          <w:color w:val="000000"/>
          <w:sz w:val="24"/>
          <w:szCs w:val="24"/>
        </w:rPr>
        <w:t xml:space="preserve"> or similar officer in relation to any of the Provider’s assets or revenue.</w:t>
      </w:r>
    </w:p>
    <w:p w14:paraId="6E36251F"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2E3B1AF6"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SERVICE PRE-REQUISITES</w:t>
      </w:r>
      <w:r w:rsidRPr="003955E4">
        <w:rPr>
          <w:rFonts w:asciiTheme="minorHAnsi" w:hAnsiTheme="minorHAnsi"/>
          <w:color w:val="000000"/>
          <w:sz w:val="24"/>
          <w:szCs w:val="24"/>
        </w:rPr>
        <w:t>  </w:t>
      </w:r>
      <w:r w:rsidRPr="003955E4">
        <w:rPr>
          <w:rFonts w:asciiTheme="minorHAnsi" w:hAnsiTheme="minorHAnsi"/>
          <w:color w:val="000000"/>
          <w:sz w:val="24"/>
          <w:szCs w:val="24"/>
        </w:rPr>
        <w:br/>
      </w:r>
    </w:p>
    <w:p w14:paraId="2C861D38"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shall be responsible for obtaining all licences, authorisations, consents or permits required in relation to the performance of this Framework Agreement and any Contract.</w:t>
      </w:r>
    </w:p>
    <w:p w14:paraId="301BBC9F" w14:textId="77777777" w:rsidR="001767CB" w:rsidRPr="003955E4" w:rsidRDefault="001767CB" w:rsidP="001767CB">
      <w:pPr>
        <w:widowControl w:val="0"/>
        <w:autoSpaceDE w:val="0"/>
        <w:autoSpaceDN w:val="0"/>
        <w:adjustRightInd w:val="0"/>
        <w:spacing w:before="240"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PART TWO: PROVIDER’S INFORMATION OBLIGATIONS</w:t>
      </w:r>
      <w:r w:rsidRPr="003955E4">
        <w:rPr>
          <w:rFonts w:asciiTheme="minorHAnsi" w:hAnsiTheme="minorHAnsi"/>
          <w:b/>
          <w:bCs/>
          <w:color w:val="000000"/>
          <w:sz w:val="24"/>
          <w:szCs w:val="24"/>
        </w:rPr>
        <w:br/>
      </w:r>
    </w:p>
    <w:p w14:paraId="331FD9FB"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REPORTING AND MEETINGS</w:t>
      </w:r>
      <w:r w:rsidRPr="003955E4">
        <w:rPr>
          <w:rFonts w:asciiTheme="minorHAnsi" w:hAnsiTheme="minorHAnsi"/>
          <w:color w:val="000000"/>
          <w:sz w:val="24"/>
          <w:szCs w:val="24"/>
        </w:rPr>
        <w:t>  </w:t>
      </w:r>
    </w:p>
    <w:p w14:paraId="67FA5131" w14:textId="370121AA"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shall submit Monitoring Information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in the form set out in </w:t>
      </w:r>
      <w:r w:rsidR="00013CA0" w:rsidRPr="002A7DF1">
        <w:rPr>
          <w:rFonts w:asciiTheme="minorHAnsi" w:hAnsiTheme="minorHAnsi"/>
        </w:rPr>
        <w:fldChar w:fldCharType="begin"/>
      </w:r>
      <w:r w:rsidR="00013CA0" w:rsidRPr="003955E4">
        <w:rPr>
          <w:rFonts w:asciiTheme="minorHAnsi" w:hAnsiTheme="minorHAnsi"/>
          <w:color w:val="000000"/>
          <w:sz w:val="24"/>
          <w:szCs w:val="24"/>
        </w:rPr>
        <w:instrText xml:space="preserve"> REF _Ref84402829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3955E4">
        <w:rPr>
          <w:rFonts w:asciiTheme="minorHAnsi" w:hAnsiTheme="minorHAnsi"/>
          <w:color w:val="000000"/>
          <w:sz w:val="24"/>
          <w:szCs w:val="24"/>
        </w:rPr>
        <w:t>Schedule 5</w:t>
      </w:r>
      <w:r w:rsidR="00013CA0" w:rsidRPr="002A7DF1">
        <w:rPr>
          <w:rFonts w:asciiTheme="minorHAnsi" w:hAnsiTheme="minorHAnsi"/>
        </w:rPr>
        <w:fldChar w:fldCharType="end"/>
      </w:r>
      <w:r w:rsidR="00013CA0" w:rsidRPr="002A7DF1">
        <w:rPr>
          <w:rFonts w:asciiTheme="minorHAnsi" w:hAnsiTheme="minorHAnsi"/>
        </w:rPr>
        <w:t xml:space="preserve"> </w:t>
      </w:r>
      <w:r w:rsidRPr="003955E4">
        <w:rPr>
          <w:rFonts w:asciiTheme="minorHAnsi" w:hAnsiTheme="minorHAnsi"/>
          <w:color w:val="000000"/>
          <w:sz w:val="24"/>
          <w:szCs w:val="24"/>
        </w:rPr>
        <w:t xml:space="preserve">throughout the Term. </w:t>
      </w:r>
    </w:p>
    <w:p w14:paraId="0909AAEF" w14:textId="64D9B1D8"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Authorised Representatives shall meet in accordance with the details set out in </w:t>
      </w:r>
      <w:r w:rsidR="00013CA0" w:rsidRPr="002A7DF1">
        <w:rPr>
          <w:rFonts w:asciiTheme="minorHAnsi" w:hAnsiTheme="minorHAnsi"/>
        </w:rPr>
        <w:fldChar w:fldCharType="begin"/>
      </w:r>
      <w:r w:rsidR="00013CA0" w:rsidRPr="003955E4">
        <w:rPr>
          <w:rFonts w:asciiTheme="minorHAnsi" w:hAnsiTheme="minorHAnsi"/>
          <w:color w:val="000000"/>
          <w:sz w:val="24"/>
          <w:szCs w:val="24"/>
        </w:rPr>
        <w:instrText xml:space="preserve"> REF _Ref84402829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3955E4">
        <w:rPr>
          <w:rFonts w:asciiTheme="minorHAnsi" w:hAnsiTheme="minorHAnsi"/>
          <w:color w:val="000000"/>
          <w:sz w:val="24"/>
          <w:szCs w:val="24"/>
        </w:rPr>
        <w:t>Schedule 5</w:t>
      </w:r>
      <w:r w:rsidR="00013CA0" w:rsidRPr="002A7DF1">
        <w:rPr>
          <w:rFonts w:asciiTheme="minorHAnsi" w:hAnsiTheme="minorHAnsi"/>
        </w:rPr>
        <w:fldChar w:fldCharType="end"/>
      </w:r>
      <w:r w:rsidR="00013CA0" w:rsidRPr="002A7DF1">
        <w:rPr>
          <w:rFonts w:asciiTheme="minorHAnsi" w:hAnsiTheme="minorHAnsi"/>
        </w:rPr>
        <w:t xml:space="preserve"> </w:t>
      </w:r>
      <w:r w:rsidRPr="003955E4">
        <w:rPr>
          <w:rFonts w:asciiTheme="minorHAnsi" w:hAnsiTheme="minorHAnsi"/>
          <w:color w:val="000000"/>
          <w:sz w:val="24"/>
          <w:szCs w:val="24"/>
        </w:rPr>
        <w:t>and the Provider shall, at each meeting, present its previously circulated Monitoring Information in the format set out in that Schedule.</w:t>
      </w:r>
    </w:p>
    <w:p w14:paraId="52EF360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3DF905B5" w14:textId="417536BF"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may make changes to the nature of the Monitoring Information that the Provider is required to supply and shall give the Provider at least one month’s written notice of any changes.</w:t>
      </w:r>
    </w:p>
    <w:p w14:paraId="155CD60F"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258CC71B"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b/>
          <w:bCs/>
          <w:color w:val="000000"/>
          <w:sz w:val="24"/>
          <w:szCs w:val="24"/>
        </w:rPr>
      </w:pPr>
      <w:bookmarkStart w:id="7" w:name="_Ref83975115"/>
      <w:r w:rsidRPr="003955E4">
        <w:rPr>
          <w:rFonts w:asciiTheme="minorHAnsi" w:hAnsiTheme="minorHAnsi"/>
          <w:b/>
          <w:bCs/>
          <w:color w:val="000000"/>
          <w:sz w:val="24"/>
          <w:szCs w:val="24"/>
        </w:rPr>
        <w:t>RECORDS AND AUDIT ACCESS</w:t>
      </w:r>
      <w:bookmarkEnd w:id="7"/>
      <w:r w:rsidRPr="003955E4">
        <w:rPr>
          <w:rFonts w:asciiTheme="minorHAnsi" w:hAnsiTheme="minorHAnsi"/>
          <w:b/>
          <w:bCs/>
          <w:color w:val="000000"/>
          <w:sz w:val="24"/>
          <w:szCs w:val="24"/>
        </w:rPr>
        <w:br/>
      </w:r>
    </w:p>
    <w:p w14:paraId="24BF1F7E" w14:textId="59B415B9"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8" w:name="_Ref84404276"/>
      <w:r w:rsidRPr="003955E4">
        <w:rPr>
          <w:rFonts w:asciiTheme="minorHAnsi" w:hAnsiTheme="minorHAnsi"/>
          <w:color w:val="000000"/>
          <w:sz w:val="24"/>
          <w:szCs w:val="24"/>
        </w:rPr>
        <w:t xml:space="preserve">The Provider shall keep and maintain until six years after the date of termination or expiry (whichever is the earlier) of this Framework Agreement (or as long a period as may be agreed between the Parties), full and accurate records and accounts of the operation of this Framework Agreement including the Services provided under it, the Contracts </w:t>
      </w:r>
      <w:proofErr w:type="gramStart"/>
      <w:r w:rsidRPr="003955E4">
        <w:rPr>
          <w:rFonts w:asciiTheme="minorHAnsi" w:hAnsiTheme="minorHAnsi"/>
          <w:color w:val="000000"/>
          <w:sz w:val="24"/>
          <w:szCs w:val="24"/>
        </w:rPr>
        <w:t>entered into</w:t>
      </w:r>
      <w:proofErr w:type="gramEnd"/>
      <w:r w:rsidRPr="003955E4">
        <w:rPr>
          <w:rFonts w:asciiTheme="minorHAnsi" w:hAnsiTheme="minorHAnsi"/>
          <w:color w:val="000000"/>
          <w:sz w:val="24"/>
          <w:szCs w:val="24"/>
        </w:rPr>
        <w:t xml:space="preserve"> with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and the amounts paid by each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w:t>
      </w:r>
      <w:bookmarkEnd w:id="8"/>
    </w:p>
    <w:p w14:paraId="5327DF9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3BB99440" w14:textId="0E889F16"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shall keep the records and accounts referred to in </w:t>
      </w:r>
      <w:r w:rsidR="00013CA0" w:rsidRPr="002A7DF1">
        <w:rPr>
          <w:rFonts w:asciiTheme="minorHAnsi" w:hAnsiTheme="minorHAnsi"/>
        </w:rPr>
        <w:t xml:space="preserve">Clause </w:t>
      </w:r>
      <w:r w:rsidR="00013CA0" w:rsidRPr="002A7DF1">
        <w:rPr>
          <w:rFonts w:asciiTheme="minorHAnsi" w:hAnsiTheme="minorHAnsi"/>
        </w:rPr>
        <w:fldChar w:fldCharType="begin"/>
      </w:r>
      <w:r w:rsidR="00013CA0" w:rsidRPr="002A7DF1">
        <w:rPr>
          <w:rFonts w:asciiTheme="minorHAnsi" w:hAnsiTheme="minorHAnsi"/>
        </w:rPr>
        <w:instrText xml:space="preserve"> REF _Ref84404276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2A7DF1">
        <w:rPr>
          <w:rFonts w:asciiTheme="minorHAnsi" w:hAnsiTheme="minorHAnsi"/>
        </w:rPr>
        <w:t>9.1</w:t>
      </w:r>
      <w:r w:rsidR="00013CA0" w:rsidRPr="002A7DF1">
        <w:rPr>
          <w:rFonts w:asciiTheme="minorHAnsi" w:hAnsiTheme="minorHAnsi"/>
        </w:rPr>
        <w:fldChar w:fldCharType="end"/>
      </w:r>
      <w:r w:rsidR="00013CA0" w:rsidRPr="002A7DF1">
        <w:rPr>
          <w:rFonts w:asciiTheme="minorHAnsi" w:hAnsiTheme="minorHAnsi"/>
        </w:rPr>
        <w:t xml:space="preserve"> </w:t>
      </w:r>
      <w:r w:rsidRPr="003955E4">
        <w:rPr>
          <w:rFonts w:asciiTheme="minorHAnsi" w:hAnsiTheme="minorHAnsi"/>
          <w:color w:val="000000"/>
          <w:sz w:val="24"/>
          <w:szCs w:val="24"/>
        </w:rPr>
        <w:t>above in accordance with good accountancy practice.</w:t>
      </w:r>
    </w:p>
    <w:p w14:paraId="5979206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16DD28B9"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shall afford the Authority or the Auditor (or both) such access to such records and accounts as may be required from time to time.</w:t>
      </w:r>
    </w:p>
    <w:p w14:paraId="3D700D1C"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0EB3C517" w14:textId="6CB240A2"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shall provide such records and accounts (together with copies of the Provider’s published accounts) during the Term and for a period of six years after expiry of the Term to the Authority (or relevant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and the Auditor.</w:t>
      </w:r>
    </w:p>
    <w:p w14:paraId="219CB5A2"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13F0DD1F"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Authority shall use reasonable endeavours to ensure that the conduct of each Audit does not unreasonably disrupt the Provider or delay the provision of the Services pursuant to the Contracts, save insofar as the Provider accepts and acknowledges that control over the conduct of Audits carried out by the Auditor is outside of the control of the Authority.</w:t>
      </w:r>
    </w:p>
    <w:p w14:paraId="1A5FBCD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65DD3284"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Subject to the Authority’s rights of confidentiality, the Provider shall on demand provide the Auditor with all reasonable co-operation and assistance in relation to each Audit, including: </w:t>
      </w:r>
    </w:p>
    <w:p w14:paraId="71E7CFB0" w14:textId="77777777" w:rsidR="001767CB" w:rsidRPr="003955E4" w:rsidRDefault="001767CB" w:rsidP="001767CB">
      <w:pPr>
        <w:widowControl w:val="0"/>
        <w:numPr>
          <w:ilvl w:val="0"/>
          <w:numId w:val="8"/>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all information requested by the Auditor within the scope of the </w:t>
      </w:r>
      <w:proofErr w:type="gramStart"/>
      <w:r w:rsidRPr="003955E4">
        <w:rPr>
          <w:rFonts w:asciiTheme="minorHAnsi" w:hAnsiTheme="minorHAnsi"/>
          <w:color w:val="000000"/>
          <w:sz w:val="24"/>
          <w:szCs w:val="24"/>
        </w:rPr>
        <w:t>Audit;</w:t>
      </w:r>
      <w:proofErr w:type="gramEnd"/>
    </w:p>
    <w:p w14:paraId="651775B1" w14:textId="77777777" w:rsidR="001767CB" w:rsidRPr="003955E4" w:rsidRDefault="001767CB" w:rsidP="001767CB">
      <w:pPr>
        <w:widowControl w:val="0"/>
        <w:numPr>
          <w:ilvl w:val="0"/>
          <w:numId w:val="8"/>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reasonable access to sites controlled by the Provider and to equipment used in the provision of the Services; and</w:t>
      </w:r>
    </w:p>
    <w:p w14:paraId="500AF0B9" w14:textId="77777777" w:rsidR="001767CB" w:rsidRPr="003955E4" w:rsidRDefault="001767CB" w:rsidP="001767CB">
      <w:pPr>
        <w:widowControl w:val="0"/>
        <w:numPr>
          <w:ilvl w:val="0"/>
          <w:numId w:val="8"/>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access to the Staff.</w:t>
      </w:r>
    </w:p>
    <w:p w14:paraId="4EC1D8D9"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DA8EF65" w14:textId="2A4BCCE2" w:rsidR="001767CB" w:rsidRPr="003955E4" w:rsidRDefault="001767CB" w:rsidP="00565480">
      <w:pPr>
        <w:widowControl w:val="0"/>
        <w:numPr>
          <w:ilvl w:val="1"/>
          <w:numId w:val="36"/>
        </w:numPr>
        <w:autoSpaceDE w:val="0"/>
        <w:autoSpaceDN w:val="0"/>
        <w:adjustRightInd w:val="0"/>
        <w:spacing w:after="0" w:line="240" w:lineRule="auto"/>
        <w:ind w:left="777"/>
        <w:rPr>
          <w:rFonts w:asciiTheme="minorHAnsi" w:hAnsiTheme="minorHAnsi"/>
          <w:color w:val="000000"/>
          <w:sz w:val="24"/>
          <w:szCs w:val="24"/>
        </w:rPr>
      </w:pPr>
      <w:r w:rsidRPr="003955E4">
        <w:rPr>
          <w:rFonts w:asciiTheme="minorHAnsi" w:hAnsiTheme="minorHAnsi"/>
          <w:color w:val="000000"/>
          <w:sz w:val="24"/>
          <w:szCs w:val="24"/>
        </w:rPr>
        <w:t xml:space="preserve">The Parties agree that they shall bear their own respective costs and expenses incurred in respect of compliance with their obligations under this </w:t>
      </w:r>
      <w:r w:rsidR="00013CA0" w:rsidRPr="002A7DF1">
        <w:rPr>
          <w:rFonts w:asciiTheme="minorHAnsi" w:hAnsiTheme="minorHAnsi"/>
        </w:rPr>
        <w:t xml:space="preserve">Clause </w:t>
      </w:r>
      <w:r w:rsidR="00013CA0" w:rsidRPr="002A7DF1">
        <w:rPr>
          <w:rFonts w:asciiTheme="minorHAnsi" w:hAnsiTheme="minorHAnsi"/>
        </w:rPr>
        <w:fldChar w:fldCharType="begin"/>
      </w:r>
      <w:r w:rsidR="00013CA0" w:rsidRPr="002A7DF1">
        <w:rPr>
          <w:rFonts w:asciiTheme="minorHAnsi" w:hAnsiTheme="minorHAnsi"/>
        </w:rPr>
        <w:instrText xml:space="preserve"> REF _Ref83975115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2A7DF1">
        <w:rPr>
          <w:rFonts w:asciiTheme="minorHAnsi" w:hAnsiTheme="minorHAnsi"/>
        </w:rPr>
        <w:t>9</w:t>
      </w:r>
      <w:r w:rsidR="00013CA0" w:rsidRPr="002A7DF1">
        <w:rPr>
          <w:rFonts w:asciiTheme="minorHAnsi" w:hAnsiTheme="minorHAnsi"/>
        </w:rPr>
        <w:fldChar w:fldCharType="end"/>
      </w:r>
      <w:r w:rsidR="00013CA0" w:rsidRPr="002A7DF1">
        <w:rPr>
          <w:rFonts w:asciiTheme="minorHAnsi" w:hAnsiTheme="minorHAnsi"/>
        </w:rPr>
        <w:t xml:space="preserve">, </w:t>
      </w:r>
      <w:r w:rsidRPr="003955E4">
        <w:rPr>
          <w:rFonts w:asciiTheme="minorHAnsi" w:hAnsiTheme="minorHAnsi"/>
          <w:color w:val="000000"/>
          <w:sz w:val="24"/>
          <w:szCs w:val="24"/>
        </w:rPr>
        <w:t>unless the Audit reveals a material Default by the Provider in which case the Provider shall reimburse the Authority for the Authority’s reasonable costs incurred in relation to the Audit.</w:t>
      </w:r>
    </w:p>
    <w:p w14:paraId="54F4EB7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52FA95D7"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E568C"/>
          <w:sz w:val="24"/>
          <w:szCs w:val="24"/>
        </w:rPr>
      </w:pPr>
      <w:bookmarkStart w:id="9" w:name="_Ref84405646"/>
      <w:r w:rsidRPr="003955E4">
        <w:rPr>
          <w:rFonts w:asciiTheme="minorHAnsi" w:hAnsiTheme="minorHAnsi"/>
          <w:b/>
          <w:bCs/>
          <w:color w:val="000000"/>
          <w:sz w:val="24"/>
          <w:szCs w:val="24"/>
        </w:rPr>
        <w:t>CONFIDENTIALITY</w:t>
      </w:r>
      <w:bookmarkEnd w:id="9"/>
      <w:r w:rsidRPr="003955E4">
        <w:rPr>
          <w:rFonts w:asciiTheme="minorHAnsi" w:hAnsiTheme="minorHAnsi"/>
          <w:b/>
          <w:bCs/>
          <w:color w:val="000000"/>
          <w:sz w:val="24"/>
          <w:szCs w:val="24"/>
        </w:rPr>
        <w:br/>
      </w:r>
    </w:p>
    <w:p w14:paraId="72532FDF" w14:textId="38FFD54A" w:rsidR="002B0511" w:rsidRPr="003955E4" w:rsidRDefault="002B0511" w:rsidP="00565480">
      <w:pPr>
        <w:widowControl w:val="0"/>
        <w:numPr>
          <w:ilvl w:val="1"/>
          <w:numId w:val="36"/>
        </w:numPr>
        <w:autoSpaceDE w:val="0"/>
        <w:autoSpaceDN w:val="0"/>
        <w:adjustRightInd w:val="0"/>
        <w:spacing w:after="0" w:line="240" w:lineRule="auto"/>
        <w:ind w:left="777"/>
        <w:rPr>
          <w:rFonts w:asciiTheme="minorHAnsi" w:hAnsiTheme="minorHAnsi"/>
          <w:color w:val="000000"/>
          <w:sz w:val="24"/>
          <w:szCs w:val="24"/>
        </w:rPr>
      </w:pPr>
      <w:bookmarkStart w:id="10" w:name="_Ref84404359"/>
      <w:r w:rsidRPr="003955E4">
        <w:rPr>
          <w:rFonts w:asciiTheme="minorHAnsi" w:hAnsiTheme="minorHAnsi"/>
          <w:color w:val="000000"/>
          <w:sz w:val="24"/>
          <w:szCs w:val="24"/>
        </w:rPr>
        <w:t>Subject to</w:t>
      </w:r>
      <w:r w:rsidR="00013CA0" w:rsidRPr="002A7DF1">
        <w:rPr>
          <w:rFonts w:asciiTheme="minorHAnsi" w:hAnsiTheme="minorHAnsi"/>
        </w:rPr>
        <w:t xml:space="preserve"> Clause </w:t>
      </w:r>
      <w:r w:rsidR="00013CA0" w:rsidRPr="002A7DF1">
        <w:rPr>
          <w:rFonts w:asciiTheme="minorHAnsi" w:hAnsiTheme="minorHAnsi"/>
        </w:rPr>
        <w:fldChar w:fldCharType="begin"/>
      </w:r>
      <w:r w:rsidR="00013CA0" w:rsidRPr="002A7DF1">
        <w:rPr>
          <w:rFonts w:asciiTheme="minorHAnsi" w:hAnsiTheme="minorHAnsi"/>
        </w:rPr>
        <w:instrText xml:space="preserve"> REF _Ref84404341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2A7DF1">
        <w:rPr>
          <w:rFonts w:asciiTheme="minorHAnsi" w:hAnsiTheme="minorHAnsi"/>
        </w:rPr>
        <w:t>10.2</w:t>
      </w:r>
      <w:r w:rsidR="00013CA0" w:rsidRPr="002A7DF1">
        <w:rPr>
          <w:rFonts w:asciiTheme="minorHAnsi" w:hAnsiTheme="minorHAnsi"/>
        </w:rPr>
        <w:fldChar w:fldCharType="end"/>
      </w:r>
      <w:r w:rsidRPr="003955E4">
        <w:rPr>
          <w:rFonts w:asciiTheme="minorHAnsi" w:hAnsiTheme="minorHAnsi"/>
          <w:color w:val="000000"/>
          <w:sz w:val="24"/>
          <w:szCs w:val="24"/>
        </w:rPr>
        <w:t>, the Parties shall keep confidential the Confidential Information of the Parties and shall use all reasonable endeavours to prevent their representatives from making any disclosure to any person of any matters relating hereto.</w:t>
      </w:r>
      <w:bookmarkEnd w:id="10"/>
    </w:p>
    <w:p w14:paraId="7C6064E3" w14:textId="49A653E5" w:rsidR="001767CB" w:rsidRPr="003955E4" w:rsidRDefault="00013CA0" w:rsidP="00565480">
      <w:pPr>
        <w:widowControl w:val="0"/>
        <w:numPr>
          <w:ilvl w:val="1"/>
          <w:numId w:val="36"/>
        </w:numPr>
        <w:autoSpaceDE w:val="0"/>
        <w:autoSpaceDN w:val="0"/>
        <w:adjustRightInd w:val="0"/>
        <w:spacing w:after="0" w:line="240" w:lineRule="auto"/>
        <w:ind w:left="777"/>
        <w:rPr>
          <w:rFonts w:asciiTheme="minorHAnsi" w:hAnsiTheme="minorHAnsi"/>
          <w:color w:val="000000"/>
          <w:sz w:val="24"/>
          <w:szCs w:val="24"/>
        </w:rPr>
      </w:pPr>
      <w:bookmarkStart w:id="11" w:name="_Ref84404341"/>
      <w:r w:rsidRPr="002A7DF1">
        <w:rPr>
          <w:rFonts w:asciiTheme="minorHAnsi" w:hAnsiTheme="minorHAnsi"/>
        </w:rPr>
        <w:t xml:space="preserve"> Clause </w:t>
      </w:r>
      <w:r w:rsidRPr="002A7DF1">
        <w:rPr>
          <w:rFonts w:asciiTheme="minorHAnsi" w:hAnsiTheme="minorHAnsi"/>
        </w:rPr>
        <w:fldChar w:fldCharType="begin"/>
      </w:r>
      <w:r w:rsidRPr="002A7DF1">
        <w:rPr>
          <w:rFonts w:asciiTheme="minorHAnsi" w:hAnsiTheme="minorHAnsi"/>
        </w:rPr>
        <w:instrText xml:space="preserve"> REF _Ref84404359 \r \h </w:instrText>
      </w:r>
      <w:r w:rsidR="003955E4">
        <w:rPr>
          <w:rFonts w:asciiTheme="minorHAnsi" w:hAnsiTheme="minorHAnsi"/>
        </w:rPr>
        <w:instrText xml:space="preserve"> \* MERGEFORMAT </w:instrText>
      </w:r>
      <w:r w:rsidRPr="002A7DF1">
        <w:rPr>
          <w:rFonts w:asciiTheme="minorHAnsi" w:hAnsiTheme="minorHAnsi"/>
        </w:rPr>
      </w:r>
      <w:r w:rsidRPr="002A7DF1">
        <w:rPr>
          <w:rFonts w:asciiTheme="minorHAnsi" w:hAnsiTheme="minorHAnsi"/>
        </w:rPr>
        <w:fldChar w:fldCharType="separate"/>
      </w:r>
      <w:r w:rsidRPr="002A7DF1">
        <w:rPr>
          <w:rFonts w:asciiTheme="minorHAnsi" w:hAnsiTheme="minorHAnsi"/>
        </w:rPr>
        <w:t>10.1</w:t>
      </w:r>
      <w:r w:rsidRPr="002A7DF1">
        <w:rPr>
          <w:rFonts w:asciiTheme="minorHAnsi" w:hAnsiTheme="minorHAnsi"/>
        </w:rPr>
        <w:fldChar w:fldCharType="end"/>
      </w:r>
      <w:r w:rsidRPr="002A7DF1">
        <w:rPr>
          <w:rFonts w:asciiTheme="minorHAnsi" w:hAnsiTheme="minorHAnsi"/>
        </w:rPr>
        <w:t xml:space="preserve"> </w:t>
      </w:r>
      <w:r w:rsidR="001767CB" w:rsidRPr="003955E4">
        <w:rPr>
          <w:rFonts w:asciiTheme="minorHAnsi" w:hAnsiTheme="minorHAnsi"/>
          <w:color w:val="000000"/>
          <w:sz w:val="24"/>
          <w:szCs w:val="24"/>
        </w:rPr>
        <w:t>shall not apply to any disclosure of information:</w:t>
      </w:r>
      <w:bookmarkEnd w:id="11"/>
    </w:p>
    <w:p w14:paraId="190B4171" w14:textId="77777777" w:rsidR="001767CB" w:rsidRPr="003955E4" w:rsidRDefault="001767CB" w:rsidP="001767CB">
      <w:pPr>
        <w:widowControl w:val="0"/>
        <w:numPr>
          <w:ilvl w:val="0"/>
          <w:numId w:val="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required by any applicable law or to any disclosures required under the FOIA or the Environmental Information </w:t>
      </w:r>
      <w:proofErr w:type="gramStart"/>
      <w:r w:rsidRPr="003955E4">
        <w:rPr>
          <w:rFonts w:asciiTheme="minorHAnsi" w:hAnsiTheme="minorHAnsi"/>
          <w:color w:val="000000"/>
          <w:sz w:val="24"/>
          <w:szCs w:val="24"/>
        </w:rPr>
        <w:t>Regulations;</w:t>
      </w:r>
      <w:proofErr w:type="gramEnd"/>
    </w:p>
    <w:p w14:paraId="5FDA51F5" w14:textId="77777777" w:rsidR="001767CB" w:rsidRPr="003955E4" w:rsidRDefault="001767CB" w:rsidP="001767CB">
      <w:pPr>
        <w:widowControl w:val="0"/>
        <w:numPr>
          <w:ilvl w:val="0"/>
          <w:numId w:val="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that is reasonably required by persons engaged by a Party in the performance of that Party’s obligations under this Framework </w:t>
      </w:r>
      <w:proofErr w:type="gramStart"/>
      <w:r w:rsidRPr="003955E4">
        <w:rPr>
          <w:rFonts w:asciiTheme="minorHAnsi" w:hAnsiTheme="minorHAnsi"/>
          <w:color w:val="000000"/>
          <w:sz w:val="24"/>
          <w:szCs w:val="24"/>
        </w:rPr>
        <w:t>Agreement;</w:t>
      </w:r>
      <w:proofErr w:type="gramEnd"/>
    </w:p>
    <w:p w14:paraId="55870FE6" w14:textId="0CED5422" w:rsidR="001767CB" w:rsidRPr="003955E4" w:rsidRDefault="001767CB" w:rsidP="001767CB">
      <w:pPr>
        <w:widowControl w:val="0"/>
        <w:numPr>
          <w:ilvl w:val="0"/>
          <w:numId w:val="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a Party can demonstrate that such information is already generally available and in the public domain otherwise than </w:t>
      </w:r>
      <w:proofErr w:type="gramStart"/>
      <w:r w:rsidRPr="003955E4">
        <w:rPr>
          <w:rFonts w:asciiTheme="minorHAnsi" w:hAnsiTheme="minorHAnsi"/>
          <w:color w:val="000000"/>
          <w:sz w:val="24"/>
          <w:szCs w:val="24"/>
        </w:rPr>
        <w:t>as a result of</w:t>
      </w:r>
      <w:proofErr w:type="gramEnd"/>
      <w:r w:rsidRPr="003955E4">
        <w:rPr>
          <w:rFonts w:asciiTheme="minorHAnsi" w:hAnsiTheme="minorHAnsi"/>
          <w:color w:val="000000"/>
          <w:sz w:val="24"/>
          <w:szCs w:val="24"/>
        </w:rPr>
        <w:t xml:space="preserve"> a breach of</w:t>
      </w:r>
      <w:r w:rsidR="00013CA0" w:rsidRPr="002A7DF1">
        <w:rPr>
          <w:rFonts w:asciiTheme="minorHAnsi" w:hAnsiTheme="minorHAnsi"/>
        </w:rPr>
        <w:t xml:space="preserve"> Clause </w:t>
      </w:r>
      <w:r w:rsidR="00013CA0" w:rsidRPr="002A7DF1">
        <w:rPr>
          <w:rFonts w:asciiTheme="minorHAnsi" w:hAnsiTheme="minorHAnsi"/>
        </w:rPr>
        <w:fldChar w:fldCharType="begin"/>
      </w:r>
      <w:r w:rsidR="00013CA0" w:rsidRPr="002A7DF1">
        <w:rPr>
          <w:rFonts w:asciiTheme="minorHAnsi" w:hAnsiTheme="minorHAnsi"/>
        </w:rPr>
        <w:instrText xml:space="preserve"> REF _Ref84404359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2A7DF1">
        <w:rPr>
          <w:rFonts w:asciiTheme="minorHAnsi" w:hAnsiTheme="minorHAnsi"/>
        </w:rPr>
        <w:t>10.1</w:t>
      </w:r>
      <w:r w:rsidR="00013CA0" w:rsidRPr="002A7DF1">
        <w:rPr>
          <w:rFonts w:asciiTheme="minorHAnsi" w:hAnsiTheme="minorHAnsi"/>
        </w:rPr>
        <w:fldChar w:fldCharType="end"/>
      </w:r>
      <w:r w:rsidRPr="003955E4">
        <w:rPr>
          <w:rFonts w:asciiTheme="minorHAnsi" w:hAnsiTheme="minorHAnsi"/>
          <w:color w:val="000000"/>
          <w:sz w:val="24"/>
          <w:szCs w:val="24"/>
        </w:rPr>
        <w:t>;</w:t>
      </w:r>
    </w:p>
    <w:p w14:paraId="3979D9F9" w14:textId="77777777" w:rsidR="001767CB" w:rsidRPr="003955E4" w:rsidRDefault="001767CB" w:rsidP="001767CB">
      <w:pPr>
        <w:widowControl w:val="0"/>
        <w:numPr>
          <w:ilvl w:val="0"/>
          <w:numId w:val="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by the Authority of any document to which it is a party and which the Parties to this Framework Agreement have agreed contains no Confidential </w:t>
      </w:r>
      <w:proofErr w:type="gramStart"/>
      <w:r w:rsidRPr="003955E4">
        <w:rPr>
          <w:rFonts w:asciiTheme="minorHAnsi" w:hAnsiTheme="minorHAnsi"/>
          <w:color w:val="000000"/>
          <w:sz w:val="24"/>
          <w:szCs w:val="24"/>
        </w:rPr>
        <w:t>Information;</w:t>
      </w:r>
      <w:proofErr w:type="gramEnd"/>
    </w:p>
    <w:p w14:paraId="12AC031F" w14:textId="07C14AF6" w:rsidR="001767CB" w:rsidRPr="003955E4" w:rsidRDefault="001767CB" w:rsidP="001767CB">
      <w:pPr>
        <w:widowControl w:val="0"/>
        <w:numPr>
          <w:ilvl w:val="0"/>
          <w:numId w:val="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to enable a determination to be made under</w:t>
      </w:r>
      <w:r w:rsidR="00013CA0" w:rsidRPr="002A7DF1">
        <w:rPr>
          <w:rFonts w:asciiTheme="minorHAnsi" w:hAnsiTheme="minorHAnsi"/>
        </w:rPr>
        <w:t xml:space="preserve"> Clause </w:t>
      </w:r>
      <w:r w:rsidR="00013CA0" w:rsidRPr="002A7DF1">
        <w:rPr>
          <w:rFonts w:asciiTheme="minorHAnsi" w:hAnsiTheme="minorHAnsi"/>
        </w:rPr>
        <w:fldChar w:fldCharType="begin"/>
      </w:r>
      <w:r w:rsidR="00013CA0" w:rsidRPr="002A7DF1">
        <w:rPr>
          <w:rFonts w:asciiTheme="minorHAnsi" w:hAnsiTheme="minorHAnsi"/>
        </w:rPr>
        <w:instrText xml:space="preserve"> REF _Ref84404417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2A7DF1">
        <w:rPr>
          <w:rFonts w:asciiTheme="minorHAnsi" w:hAnsiTheme="minorHAnsi"/>
        </w:rPr>
        <w:t>19</w:t>
      </w:r>
      <w:r w:rsidR="00013CA0" w:rsidRPr="002A7DF1">
        <w:rPr>
          <w:rFonts w:asciiTheme="minorHAnsi" w:hAnsiTheme="minorHAnsi"/>
        </w:rPr>
        <w:fldChar w:fldCharType="end"/>
      </w:r>
      <w:r w:rsidRPr="003955E4">
        <w:rPr>
          <w:rFonts w:asciiTheme="minorHAnsi" w:hAnsiTheme="minorHAnsi"/>
          <w:color w:val="000000"/>
          <w:sz w:val="24"/>
          <w:szCs w:val="24"/>
        </w:rPr>
        <w:t>;</w:t>
      </w:r>
    </w:p>
    <w:p w14:paraId="6C0071AF" w14:textId="77777777" w:rsidR="001767CB" w:rsidRPr="003955E4" w:rsidRDefault="001767CB" w:rsidP="001767CB">
      <w:pPr>
        <w:widowControl w:val="0"/>
        <w:numPr>
          <w:ilvl w:val="0"/>
          <w:numId w:val="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which is already lawfully in the possession of the receiving party, prior to its disclosure by the disclosing party, and the disclosing party is not under any obligation of confidence in respect of that </w:t>
      </w:r>
      <w:proofErr w:type="gramStart"/>
      <w:r w:rsidRPr="003955E4">
        <w:rPr>
          <w:rFonts w:asciiTheme="minorHAnsi" w:hAnsiTheme="minorHAnsi"/>
          <w:color w:val="000000"/>
          <w:sz w:val="24"/>
          <w:szCs w:val="24"/>
        </w:rPr>
        <w:t>information;</w:t>
      </w:r>
      <w:proofErr w:type="gramEnd"/>
    </w:p>
    <w:p w14:paraId="681633F8" w14:textId="77777777" w:rsidR="001767CB" w:rsidRPr="003955E4" w:rsidRDefault="001767CB" w:rsidP="001767CB">
      <w:pPr>
        <w:widowControl w:val="0"/>
        <w:numPr>
          <w:ilvl w:val="0"/>
          <w:numId w:val="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by the Authority to any other department, </w:t>
      </w:r>
      <w:proofErr w:type="gramStart"/>
      <w:r w:rsidRPr="003955E4">
        <w:rPr>
          <w:rFonts w:asciiTheme="minorHAnsi" w:hAnsiTheme="minorHAnsi"/>
          <w:color w:val="000000"/>
          <w:sz w:val="24"/>
          <w:szCs w:val="24"/>
        </w:rPr>
        <w:t>office</w:t>
      </w:r>
      <w:proofErr w:type="gramEnd"/>
      <w:r w:rsidRPr="003955E4">
        <w:rPr>
          <w:rFonts w:asciiTheme="minorHAnsi" w:hAnsiTheme="minorHAnsi"/>
          <w:color w:val="000000"/>
          <w:sz w:val="24"/>
          <w:szCs w:val="24"/>
        </w:rPr>
        <w:t xml:space="preserve"> or agency of the government, provided that the Authority informs the recipient of any duty of confidence owed in respect of the information; and</w:t>
      </w:r>
    </w:p>
    <w:p w14:paraId="36D4926D" w14:textId="77777777" w:rsidR="001767CB" w:rsidRPr="003955E4" w:rsidRDefault="001767CB" w:rsidP="001767CB">
      <w:pPr>
        <w:widowControl w:val="0"/>
        <w:numPr>
          <w:ilvl w:val="0"/>
          <w:numId w:val="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by the Authority relating to this Framework Agreement and in respect of which the Provider has given its prior written consent to disclosure.</w:t>
      </w:r>
    </w:p>
    <w:p w14:paraId="14023791"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341A7298"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Key Performance Indicators</w:t>
      </w:r>
      <w:r w:rsidRPr="003955E4">
        <w:rPr>
          <w:rFonts w:asciiTheme="minorHAnsi" w:hAnsiTheme="minorHAnsi"/>
          <w:b/>
          <w:bCs/>
          <w:color w:val="000000"/>
          <w:sz w:val="24"/>
          <w:szCs w:val="24"/>
        </w:rPr>
        <w:br/>
      </w:r>
    </w:p>
    <w:p w14:paraId="75AAFE8B" w14:textId="1D657219"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Cs/>
          <w:color w:val="000000"/>
          <w:sz w:val="24"/>
          <w:szCs w:val="24"/>
        </w:rPr>
        <w:t>Where any</w:t>
      </w:r>
      <w:r w:rsidR="00013CA0" w:rsidRPr="003955E4">
        <w:rPr>
          <w:rFonts w:asciiTheme="minorHAnsi" w:hAnsiTheme="minorHAnsi"/>
          <w:bCs/>
          <w:color w:val="000000"/>
          <w:sz w:val="24"/>
          <w:szCs w:val="24"/>
        </w:rPr>
        <w:t xml:space="preserve"> service is stated in </w:t>
      </w:r>
      <w:r w:rsidR="00013CA0" w:rsidRPr="003955E4">
        <w:rPr>
          <w:rFonts w:asciiTheme="minorHAnsi" w:hAnsiTheme="minorHAnsi"/>
          <w:bCs/>
          <w:color w:val="000000"/>
          <w:sz w:val="24"/>
          <w:szCs w:val="24"/>
        </w:rPr>
        <w:fldChar w:fldCharType="begin"/>
      </w:r>
      <w:r w:rsidR="00013CA0" w:rsidRPr="003955E4">
        <w:rPr>
          <w:rFonts w:asciiTheme="minorHAnsi" w:hAnsiTheme="minorHAnsi"/>
          <w:bCs/>
          <w:color w:val="000000"/>
          <w:sz w:val="24"/>
          <w:szCs w:val="24"/>
        </w:rPr>
        <w:instrText xml:space="preserve"> REF _Ref84402785 \r \h </w:instrText>
      </w:r>
      <w:r w:rsidR="003955E4">
        <w:rPr>
          <w:rFonts w:asciiTheme="minorHAnsi" w:hAnsiTheme="minorHAnsi"/>
          <w:bCs/>
          <w:color w:val="000000"/>
          <w:sz w:val="24"/>
          <w:szCs w:val="24"/>
        </w:rPr>
        <w:instrText xml:space="preserve"> \* MERGEFORMAT </w:instrText>
      </w:r>
      <w:r w:rsidR="00013CA0" w:rsidRPr="003955E4">
        <w:rPr>
          <w:rFonts w:asciiTheme="minorHAnsi" w:hAnsiTheme="minorHAnsi"/>
          <w:bCs/>
          <w:color w:val="000000"/>
          <w:sz w:val="24"/>
          <w:szCs w:val="24"/>
        </w:rPr>
      </w:r>
      <w:r w:rsidR="00013CA0" w:rsidRPr="003955E4">
        <w:rPr>
          <w:rFonts w:asciiTheme="minorHAnsi" w:hAnsiTheme="minorHAnsi"/>
          <w:bCs/>
          <w:color w:val="000000"/>
          <w:sz w:val="24"/>
          <w:szCs w:val="24"/>
        </w:rPr>
        <w:fldChar w:fldCharType="separate"/>
      </w:r>
      <w:r w:rsidR="00013CA0" w:rsidRPr="003955E4">
        <w:rPr>
          <w:rFonts w:asciiTheme="minorHAnsi" w:hAnsiTheme="minorHAnsi"/>
          <w:bCs/>
          <w:color w:val="000000"/>
          <w:sz w:val="24"/>
          <w:szCs w:val="24"/>
        </w:rPr>
        <w:t>Schedule 3</w:t>
      </w:r>
      <w:r w:rsidR="00013CA0" w:rsidRPr="003955E4">
        <w:rPr>
          <w:rFonts w:asciiTheme="minorHAnsi" w:hAnsiTheme="minorHAnsi"/>
          <w:bCs/>
          <w:color w:val="000000"/>
          <w:sz w:val="24"/>
          <w:szCs w:val="24"/>
        </w:rPr>
        <w:fldChar w:fldCharType="end"/>
      </w:r>
      <w:r w:rsidRPr="003955E4">
        <w:rPr>
          <w:rFonts w:asciiTheme="minorHAnsi" w:hAnsiTheme="minorHAnsi"/>
          <w:bCs/>
          <w:color w:val="000000"/>
          <w:sz w:val="24"/>
          <w:szCs w:val="24"/>
        </w:rPr>
        <w:t xml:space="preserve"> to be subject to a specific KPI, the Provider shall provide that Service in such a manner as will meet or exceed that specific KPI.</w:t>
      </w:r>
    </w:p>
    <w:p w14:paraId="3BF405B8"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1B8C3AFD" w14:textId="57D6DB6F"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Cs/>
          <w:color w:val="000000"/>
          <w:sz w:val="24"/>
          <w:szCs w:val="24"/>
        </w:rPr>
        <w:t>The Provider shall provide records of and Management Information summarising the achieved K</w:t>
      </w:r>
      <w:r w:rsidR="00013CA0" w:rsidRPr="003955E4">
        <w:rPr>
          <w:rFonts w:asciiTheme="minorHAnsi" w:hAnsiTheme="minorHAnsi"/>
          <w:bCs/>
          <w:color w:val="000000"/>
          <w:sz w:val="24"/>
          <w:szCs w:val="24"/>
        </w:rPr>
        <w:t xml:space="preserve">PI’s as provide for in </w:t>
      </w:r>
      <w:r w:rsidR="00013CA0" w:rsidRPr="003955E4">
        <w:rPr>
          <w:rFonts w:asciiTheme="minorHAnsi" w:hAnsiTheme="minorHAnsi"/>
          <w:bCs/>
          <w:color w:val="000000"/>
          <w:sz w:val="24"/>
          <w:szCs w:val="24"/>
        </w:rPr>
        <w:fldChar w:fldCharType="begin"/>
      </w:r>
      <w:r w:rsidR="00013CA0" w:rsidRPr="003955E4">
        <w:rPr>
          <w:rFonts w:asciiTheme="minorHAnsi" w:hAnsiTheme="minorHAnsi"/>
          <w:bCs/>
          <w:color w:val="000000"/>
          <w:sz w:val="24"/>
          <w:szCs w:val="24"/>
        </w:rPr>
        <w:instrText xml:space="preserve"> REF _Ref84402829 \r \h </w:instrText>
      </w:r>
      <w:r w:rsidR="003955E4">
        <w:rPr>
          <w:rFonts w:asciiTheme="minorHAnsi" w:hAnsiTheme="minorHAnsi"/>
          <w:bCs/>
          <w:color w:val="000000"/>
          <w:sz w:val="24"/>
          <w:szCs w:val="24"/>
        </w:rPr>
        <w:instrText xml:space="preserve"> \* MERGEFORMAT </w:instrText>
      </w:r>
      <w:r w:rsidR="00013CA0" w:rsidRPr="003955E4">
        <w:rPr>
          <w:rFonts w:asciiTheme="minorHAnsi" w:hAnsiTheme="minorHAnsi"/>
          <w:bCs/>
          <w:color w:val="000000"/>
          <w:sz w:val="24"/>
          <w:szCs w:val="24"/>
        </w:rPr>
      </w:r>
      <w:r w:rsidR="00013CA0" w:rsidRPr="003955E4">
        <w:rPr>
          <w:rFonts w:asciiTheme="minorHAnsi" w:hAnsiTheme="minorHAnsi"/>
          <w:bCs/>
          <w:color w:val="000000"/>
          <w:sz w:val="24"/>
          <w:szCs w:val="24"/>
        </w:rPr>
        <w:fldChar w:fldCharType="separate"/>
      </w:r>
      <w:r w:rsidR="00013CA0" w:rsidRPr="003955E4">
        <w:rPr>
          <w:rFonts w:asciiTheme="minorHAnsi" w:hAnsiTheme="minorHAnsi"/>
          <w:bCs/>
          <w:color w:val="000000"/>
          <w:sz w:val="24"/>
          <w:szCs w:val="24"/>
        </w:rPr>
        <w:t>Schedule 5</w:t>
      </w:r>
      <w:r w:rsidR="00013CA0" w:rsidRPr="003955E4">
        <w:rPr>
          <w:rFonts w:asciiTheme="minorHAnsi" w:hAnsiTheme="minorHAnsi"/>
          <w:bCs/>
          <w:color w:val="000000"/>
          <w:sz w:val="24"/>
          <w:szCs w:val="24"/>
        </w:rPr>
        <w:fldChar w:fldCharType="end"/>
      </w:r>
      <w:r w:rsidR="00013CA0" w:rsidRPr="003955E4">
        <w:rPr>
          <w:rFonts w:asciiTheme="minorHAnsi" w:hAnsiTheme="minorHAnsi"/>
          <w:bCs/>
          <w:color w:val="000000"/>
          <w:sz w:val="24"/>
          <w:szCs w:val="24"/>
        </w:rPr>
        <w:t>.</w:t>
      </w:r>
    </w:p>
    <w:p w14:paraId="6DBFB8E6"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6F254A36" w14:textId="12097E5E"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Cs/>
          <w:color w:val="000000"/>
          <w:sz w:val="24"/>
          <w:szCs w:val="24"/>
        </w:rPr>
        <w:t>The provider shall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 Target KPIs.</w:t>
      </w:r>
    </w:p>
    <w:p w14:paraId="049CE0CC"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1168AA3C"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E568C"/>
          <w:sz w:val="24"/>
          <w:szCs w:val="24"/>
        </w:rPr>
      </w:pPr>
      <w:bookmarkStart w:id="12" w:name="_Ref84404672"/>
      <w:r w:rsidRPr="003955E4">
        <w:rPr>
          <w:rFonts w:asciiTheme="minorHAnsi" w:hAnsiTheme="minorHAnsi"/>
          <w:b/>
          <w:bCs/>
          <w:color w:val="000000"/>
          <w:sz w:val="24"/>
          <w:szCs w:val="24"/>
        </w:rPr>
        <w:t>DATA PROTECTION</w:t>
      </w:r>
      <w:bookmarkEnd w:id="12"/>
      <w:r w:rsidRPr="003955E4">
        <w:rPr>
          <w:rFonts w:asciiTheme="minorHAnsi" w:hAnsiTheme="minorHAnsi"/>
          <w:b/>
          <w:bCs/>
          <w:color w:val="000000"/>
          <w:sz w:val="24"/>
          <w:szCs w:val="24"/>
        </w:rPr>
        <w:br/>
      </w:r>
    </w:p>
    <w:p w14:paraId="77577525" w14:textId="51EE17CA"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bookmarkStart w:id="13" w:name="_Ref84404754"/>
      <w:r w:rsidRPr="003955E4">
        <w:rPr>
          <w:rFonts w:asciiTheme="minorHAnsi" w:hAnsiTheme="minorHAnsi"/>
          <w:color w:val="000000"/>
          <w:sz w:val="24"/>
          <w:szCs w:val="24"/>
        </w:rPr>
        <w:t>Both parties will comply with all applicable requirements of the Data Protec</w:t>
      </w:r>
      <w:r w:rsidR="00013CA0" w:rsidRPr="003955E4">
        <w:rPr>
          <w:rFonts w:asciiTheme="minorHAnsi" w:hAnsiTheme="minorHAnsi"/>
          <w:color w:val="000000"/>
          <w:sz w:val="24"/>
          <w:szCs w:val="24"/>
        </w:rPr>
        <w:t xml:space="preserve">tion Legislation. This Clause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_Ref84404672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12</w:t>
      </w:r>
      <w:r w:rsidR="00013CA0"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is in addition to, and does not relieve, </w:t>
      </w:r>
      <w:proofErr w:type="gramStart"/>
      <w:r w:rsidRPr="003955E4">
        <w:rPr>
          <w:rFonts w:asciiTheme="minorHAnsi" w:hAnsiTheme="minorHAnsi"/>
          <w:color w:val="000000"/>
          <w:sz w:val="24"/>
          <w:szCs w:val="24"/>
        </w:rPr>
        <w:t>remove</w:t>
      </w:r>
      <w:proofErr w:type="gramEnd"/>
      <w:r w:rsidRPr="003955E4">
        <w:rPr>
          <w:rFonts w:asciiTheme="minorHAnsi" w:hAnsiTheme="minorHAnsi"/>
          <w:color w:val="000000"/>
          <w:sz w:val="24"/>
          <w:szCs w:val="24"/>
        </w:rPr>
        <w:t xml:space="preserve"> or replace, a party’s obligations under the Data Protectio</w:t>
      </w:r>
      <w:r w:rsidR="00013CA0" w:rsidRPr="003955E4">
        <w:rPr>
          <w:rFonts w:asciiTheme="minorHAnsi" w:hAnsiTheme="minorHAnsi"/>
          <w:color w:val="000000"/>
          <w:sz w:val="24"/>
          <w:szCs w:val="24"/>
        </w:rPr>
        <w:t xml:space="preserve">n Legislation. In this Clause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_Ref84404672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12</w:t>
      </w:r>
      <w:r w:rsidR="00013CA0"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w:t>
      </w:r>
      <w:r w:rsidRPr="003955E4">
        <w:rPr>
          <w:rFonts w:asciiTheme="minorHAnsi" w:hAnsiTheme="minorHAnsi"/>
          <w:b/>
          <w:bCs/>
          <w:color w:val="000000"/>
          <w:sz w:val="24"/>
          <w:szCs w:val="24"/>
        </w:rPr>
        <w:t>Applicable Laws</w:t>
      </w:r>
      <w:r w:rsidRPr="003955E4">
        <w:rPr>
          <w:rFonts w:asciiTheme="minorHAnsi" w:hAnsiTheme="minorHAnsi"/>
          <w:color w:val="000000"/>
          <w:sz w:val="24"/>
          <w:szCs w:val="24"/>
        </w:rPr>
        <w:t xml:space="preserve"> means (for so long as and to the extent that they apply to the Provider) the law of the European Union, the law of any member state of the European Union and/or Domestic UK law; and </w:t>
      </w:r>
      <w:r w:rsidRPr="003955E4">
        <w:rPr>
          <w:rFonts w:asciiTheme="minorHAnsi" w:hAnsiTheme="minorHAnsi"/>
          <w:b/>
          <w:bCs/>
          <w:color w:val="000000"/>
          <w:sz w:val="24"/>
          <w:szCs w:val="24"/>
        </w:rPr>
        <w:t>Domestic UK Law</w:t>
      </w:r>
      <w:r w:rsidRPr="003955E4">
        <w:rPr>
          <w:rFonts w:asciiTheme="minorHAnsi" w:hAnsiTheme="minorHAnsi"/>
          <w:color w:val="000000"/>
          <w:sz w:val="24"/>
          <w:szCs w:val="24"/>
        </w:rPr>
        <w:t xml:space="preserve"> means the UK Data Protection Legislation and any other law that applies in the UK.</w:t>
      </w:r>
      <w:bookmarkEnd w:id="13"/>
    </w:p>
    <w:p w14:paraId="7135F2DE" w14:textId="36138F5A"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parties acknowledge that for the purposes of the Data Protection Legislation, the Authority is the data </w:t>
      </w:r>
      <w:proofErr w:type="gramStart"/>
      <w:r w:rsidRPr="003955E4">
        <w:rPr>
          <w:rFonts w:asciiTheme="minorHAnsi" w:hAnsiTheme="minorHAnsi"/>
          <w:color w:val="000000"/>
          <w:sz w:val="24"/>
          <w:szCs w:val="24"/>
        </w:rPr>
        <w:t>controller</w:t>
      </w:r>
      <w:proofErr w:type="gramEnd"/>
      <w:r w:rsidRPr="003955E4">
        <w:rPr>
          <w:rFonts w:asciiTheme="minorHAnsi" w:hAnsiTheme="minorHAnsi"/>
          <w:color w:val="000000"/>
          <w:sz w:val="24"/>
          <w:szCs w:val="24"/>
        </w:rPr>
        <w:t xml:space="preserve"> and the Provider is the data processor. </w:t>
      </w:r>
      <w:r w:rsidR="00013CA0" w:rsidRPr="002A7DF1">
        <w:rPr>
          <w:rFonts w:asciiTheme="minorHAnsi" w:hAnsiTheme="minorHAnsi"/>
        </w:rPr>
        <w:fldChar w:fldCharType="begin"/>
      </w:r>
      <w:r w:rsidR="00013CA0" w:rsidRPr="003955E4">
        <w:rPr>
          <w:rFonts w:asciiTheme="minorHAnsi" w:hAnsiTheme="minorHAnsi"/>
          <w:color w:val="000000"/>
          <w:sz w:val="24"/>
          <w:szCs w:val="24"/>
        </w:rPr>
        <w:instrText xml:space="preserve"> REF _Ref84404714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3955E4">
        <w:rPr>
          <w:rFonts w:asciiTheme="minorHAnsi" w:hAnsiTheme="minorHAnsi"/>
          <w:color w:val="000000"/>
          <w:sz w:val="24"/>
          <w:szCs w:val="24"/>
        </w:rPr>
        <w:t>Schedule 6</w:t>
      </w:r>
      <w:r w:rsidR="00013CA0" w:rsidRPr="002A7DF1">
        <w:rPr>
          <w:rFonts w:asciiTheme="minorHAnsi" w:hAnsiTheme="minorHAnsi"/>
        </w:rPr>
        <w:fldChar w:fldCharType="end"/>
      </w:r>
      <w:r w:rsidR="00013CA0" w:rsidRPr="002A7DF1">
        <w:rPr>
          <w:rFonts w:asciiTheme="minorHAnsi" w:hAnsiTheme="minorHAnsi"/>
        </w:rPr>
        <w:t xml:space="preserve"> </w:t>
      </w:r>
      <w:r w:rsidRPr="003955E4">
        <w:rPr>
          <w:rFonts w:asciiTheme="minorHAnsi" w:hAnsiTheme="minorHAnsi"/>
          <w:color w:val="000000"/>
          <w:sz w:val="24"/>
          <w:szCs w:val="24"/>
        </w:rPr>
        <w:t xml:space="preserve">sets out the scope, </w:t>
      </w:r>
      <w:proofErr w:type="gramStart"/>
      <w:r w:rsidRPr="003955E4">
        <w:rPr>
          <w:rFonts w:asciiTheme="minorHAnsi" w:hAnsiTheme="minorHAnsi"/>
          <w:color w:val="000000"/>
          <w:sz w:val="24"/>
          <w:szCs w:val="24"/>
        </w:rPr>
        <w:t>nature</w:t>
      </w:r>
      <w:proofErr w:type="gramEnd"/>
      <w:r w:rsidRPr="003955E4">
        <w:rPr>
          <w:rFonts w:asciiTheme="minorHAnsi" w:hAnsiTheme="minorHAnsi"/>
          <w:color w:val="000000"/>
          <w:sz w:val="24"/>
          <w:szCs w:val="24"/>
        </w:rPr>
        <w:t xml:space="preserve"> and purpose of processing by the Provider, the duration of the processing and the types of Personal Data and categories of Data Subject.</w:t>
      </w:r>
    </w:p>
    <w:p w14:paraId="3DB3142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1A19E0FC" w14:textId="276F49E9"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Without prejudice to the generality of</w:t>
      </w:r>
      <w:r w:rsidR="00013CA0" w:rsidRPr="002A7DF1">
        <w:rPr>
          <w:rFonts w:asciiTheme="minorHAnsi" w:hAnsiTheme="minorHAnsi"/>
        </w:rPr>
        <w:t xml:space="preserve"> Clause </w:t>
      </w:r>
      <w:r w:rsidR="00013CA0" w:rsidRPr="002A7DF1">
        <w:rPr>
          <w:rFonts w:asciiTheme="minorHAnsi" w:hAnsiTheme="minorHAnsi"/>
        </w:rPr>
        <w:fldChar w:fldCharType="begin"/>
      </w:r>
      <w:r w:rsidR="00013CA0" w:rsidRPr="002A7DF1">
        <w:rPr>
          <w:rFonts w:asciiTheme="minorHAnsi" w:hAnsiTheme="minorHAnsi"/>
        </w:rPr>
        <w:instrText xml:space="preserve"> REF _Ref84404754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2A7DF1">
        <w:rPr>
          <w:rFonts w:asciiTheme="minorHAnsi" w:hAnsiTheme="minorHAnsi"/>
        </w:rPr>
        <w:t>12.1</w:t>
      </w:r>
      <w:r w:rsidR="00013CA0" w:rsidRPr="002A7DF1">
        <w:rPr>
          <w:rFonts w:asciiTheme="minorHAnsi" w:hAnsiTheme="minorHAnsi"/>
        </w:rPr>
        <w:fldChar w:fldCharType="end"/>
      </w:r>
      <w:r w:rsidRPr="003955E4">
        <w:rPr>
          <w:rFonts w:asciiTheme="minorHAnsi" w:hAnsiTheme="minorHAnsi"/>
          <w:color w:val="000000"/>
          <w:sz w:val="24"/>
          <w:szCs w:val="24"/>
        </w:rPr>
        <w:t>, the Authority will ensure that it has all necessary appropriate consents and notices in place to enable lawful transfer of the Personal Data to the Provider for the duration and purposes of this agreement.</w:t>
      </w:r>
    </w:p>
    <w:p w14:paraId="6DD8E6D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351C5791" w14:textId="73733DCB"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Without prejudice to the generality of</w:t>
      </w:r>
      <w:r w:rsidR="00013CA0" w:rsidRPr="002A7DF1">
        <w:rPr>
          <w:rFonts w:asciiTheme="minorHAnsi" w:hAnsiTheme="minorHAnsi"/>
        </w:rPr>
        <w:t xml:space="preserve"> Clause </w:t>
      </w:r>
      <w:r w:rsidR="00013CA0" w:rsidRPr="002A7DF1">
        <w:rPr>
          <w:rFonts w:asciiTheme="minorHAnsi" w:hAnsiTheme="minorHAnsi"/>
        </w:rPr>
        <w:fldChar w:fldCharType="begin"/>
      </w:r>
      <w:r w:rsidR="00013CA0" w:rsidRPr="002A7DF1">
        <w:rPr>
          <w:rFonts w:asciiTheme="minorHAnsi" w:hAnsiTheme="minorHAnsi"/>
        </w:rPr>
        <w:instrText xml:space="preserve"> REF _Ref84404754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2A7DF1">
        <w:rPr>
          <w:rFonts w:asciiTheme="minorHAnsi" w:hAnsiTheme="minorHAnsi"/>
        </w:rPr>
        <w:t>12.1</w:t>
      </w:r>
      <w:r w:rsidR="00013CA0" w:rsidRPr="002A7DF1">
        <w:rPr>
          <w:rFonts w:asciiTheme="minorHAnsi" w:hAnsiTheme="minorHAnsi"/>
        </w:rPr>
        <w:fldChar w:fldCharType="end"/>
      </w:r>
      <w:r w:rsidRPr="003955E4">
        <w:rPr>
          <w:rFonts w:asciiTheme="minorHAnsi" w:hAnsiTheme="minorHAnsi"/>
          <w:color w:val="000000"/>
          <w:sz w:val="24"/>
          <w:szCs w:val="24"/>
        </w:rPr>
        <w:t>, the Provider shall, in relation to any Personal Data processed in connection with the performance by the Provider of its obligations under this agreement:</w:t>
      </w:r>
    </w:p>
    <w:p w14:paraId="1B581598" w14:textId="27167FE5"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process that Personal Data only on the written instructions of the Authority (as set out in</w:t>
      </w:r>
      <w:r w:rsidR="00013CA0" w:rsidRPr="003955E4">
        <w:rPr>
          <w:rFonts w:asciiTheme="minorHAnsi" w:hAnsiTheme="minorHAnsi"/>
          <w:color w:val="000000"/>
          <w:sz w:val="24"/>
          <w:szCs w:val="24"/>
        </w:rPr>
        <w:t xml:space="preserve"> </w:t>
      </w:r>
      <w:r w:rsidR="00013CA0" w:rsidRPr="002A7DF1">
        <w:rPr>
          <w:rFonts w:asciiTheme="minorHAnsi" w:hAnsiTheme="minorHAnsi"/>
        </w:rPr>
        <w:fldChar w:fldCharType="begin"/>
      </w:r>
      <w:r w:rsidR="00013CA0" w:rsidRPr="003955E4">
        <w:rPr>
          <w:rFonts w:asciiTheme="minorHAnsi" w:hAnsiTheme="minorHAnsi"/>
          <w:color w:val="000000"/>
          <w:sz w:val="24"/>
          <w:szCs w:val="24"/>
        </w:rPr>
        <w:instrText xml:space="preserve"> REF _Ref84404714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3955E4">
        <w:rPr>
          <w:rFonts w:asciiTheme="minorHAnsi" w:hAnsiTheme="minorHAnsi"/>
          <w:color w:val="000000"/>
          <w:sz w:val="24"/>
          <w:szCs w:val="24"/>
        </w:rPr>
        <w:t>Schedule 6</w:t>
      </w:r>
      <w:r w:rsidR="00013CA0" w:rsidRPr="002A7DF1">
        <w:rPr>
          <w:rFonts w:asciiTheme="minorHAnsi" w:hAnsiTheme="minorHAnsi"/>
        </w:rPr>
        <w:fldChar w:fldCharType="end"/>
      </w:r>
      <w:proofErr w:type="gramStart"/>
      <w:r w:rsidRPr="003955E4">
        <w:rPr>
          <w:rFonts w:asciiTheme="minorHAnsi" w:hAnsiTheme="minorHAnsi"/>
          <w:color w:val="000000"/>
          <w:sz w:val="24"/>
          <w:szCs w:val="24"/>
        </w:rPr>
        <w:t>), unless</w:t>
      </w:r>
      <w:proofErr w:type="gramEnd"/>
      <w:r w:rsidRPr="003955E4">
        <w:rPr>
          <w:rFonts w:asciiTheme="minorHAnsi" w:hAnsiTheme="minorHAnsi"/>
          <w:color w:val="000000"/>
          <w:sz w:val="24"/>
          <w:szCs w:val="24"/>
        </w:rPr>
        <w:t xml:space="preserve"> the Provider is required by the Applicable Laws to otherwise process the Personal Data. Where the Provider is relying on laws of a member of the European Union or European Union law as the basis for processing Personal Data, the Provider shall promptly notify the Authority of this before performing the processing required by the Applicable Laws unless those Applicable Laws prohibit the Provider from so notifying the </w:t>
      </w:r>
      <w:proofErr w:type="gramStart"/>
      <w:r w:rsidRPr="003955E4">
        <w:rPr>
          <w:rFonts w:asciiTheme="minorHAnsi" w:hAnsiTheme="minorHAnsi"/>
          <w:color w:val="000000"/>
          <w:sz w:val="24"/>
          <w:szCs w:val="24"/>
        </w:rPr>
        <w:t>Authority;</w:t>
      </w:r>
      <w:proofErr w:type="gramEnd"/>
    </w:p>
    <w:p w14:paraId="1D411960" w14:textId="77777777"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ensure that it has in place appropriate technical and organisational measures (as defined in the Data Protection Legislation),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65773158" w14:textId="77777777"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not transfer any Personal Data outside of the European Economic Area unless the prior written consent of the Authority has been obtained and the following conditions are fulfilled:</w:t>
      </w:r>
    </w:p>
    <w:p w14:paraId="28ACE306" w14:textId="77777777" w:rsidR="001767CB" w:rsidRPr="003955E4" w:rsidRDefault="001767CB" w:rsidP="001767CB">
      <w:pPr>
        <w:widowControl w:val="0"/>
        <w:numPr>
          <w:ilvl w:val="0"/>
          <w:numId w:val="14"/>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Authority or the Provider has provided appropriate safeguards in relation to the </w:t>
      </w:r>
      <w:proofErr w:type="gramStart"/>
      <w:r w:rsidRPr="003955E4">
        <w:rPr>
          <w:rFonts w:asciiTheme="minorHAnsi" w:hAnsiTheme="minorHAnsi"/>
          <w:color w:val="000000"/>
          <w:sz w:val="24"/>
          <w:szCs w:val="24"/>
        </w:rPr>
        <w:t>transfer;</w:t>
      </w:r>
      <w:proofErr w:type="gramEnd"/>
    </w:p>
    <w:p w14:paraId="0B8E1FCB" w14:textId="77777777" w:rsidR="001767CB" w:rsidRPr="003955E4" w:rsidRDefault="001767CB" w:rsidP="001767CB">
      <w:pPr>
        <w:widowControl w:val="0"/>
        <w:numPr>
          <w:ilvl w:val="0"/>
          <w:numId w:val="14"/>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Data Subject has enforceable rights and effective </w:t>
      </w:r>
      <w:proofErr w:type="gramStart"/>
      <w:r w:rsidRPr="003955E4">
        <w:rPr>
          <w:rFonts w:asciiTheme="minorHAnsi" w:hAnsiTheme="minorHAnsi"/>
          <w:color w:val="000000"/>
          <w:sz w:val="24"/>
          <w:szCs w:val="24"/>
        </w:rPr>
        <w:t>remedies;</w:t>
      </w:r>
      <w:proofErr w:type="gramEnd"/>
    </w:p>
    <w:p w14:paraId="66667494" w14:textId="77777777" w:rsidR="001767CB" w:rsidRPr="003955E4" w:rsidRDefault="001767CB" w:rsidP="001767CB">
      <w:pPr>
        <w:widowControl w:val="0"/>
        <w:numPr>
          <w:ilvl w:val="0"/>
          <w:numId w:val="14"/>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complies with its obligations under the Data Protection Legislation by providing an adequate level of protection to any Personal Data that is transferred; and</w:t>
      </w:r>
    </w:p>
    <w:p w14:paraId="039336B3" w14:textId="77777777" w:rsidR="001767CB" w:rsidRPr="003955E4" w:rsidRDefault="001767CB" w:rsidP="001767CB">
      <w:pPr>
        <w:widowControl w:val="0"/>
        <w:numPr>
          <w:ilvl w:val="0"/>
          <w:numId w:val="14"/>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complies with the reasonable instructions notified to it in advance by the Authority with respect to the processing of the Personal </w:t>
      </w:r>
      <w:proofErr w:type="gramStart"/>
      <w:r w:rsidRPr="003955E4">
        <w:rPr>
          <w:rFonts w:asciiTheme="minorHAnsi" w:hAnsiTheme="minorHAnsi"/>
          <w:color w:val="000000"/>
          <w:sz w:val="24"/>
          <w:szCs w:val="24"/>
        </w:rPr>
        <w:t>Data;</w:t>
      </w:r>
      <w:proofErr w:type="gramEnd"/>
      <w:r w:rsidRPr="003955E4">
        <w:rPr>
          <w:rFonts w:asciiTheme="minorHAnsi" w:hAnsiTheme="minorHAnsi"/>
          <w:color w:val="000000"/>
          <w:sz w:val="24"/>
          <w:szCs w:val="24"/>
        </w:rPr>
        <w:t> </w:t>
      </w:r>
    </w:p>
    <w:p w14:paraId="41A617D7" w14:textId="77777777"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notify the Authority immediately if it receives:</w:t>
      </w:r>
    </w:p>
    <w:p w14:paraId="1BED7065" w14:textId="77777777" w:rsidR="001767CB" w:rsidRPr="003955E4" w:rsidRDefault="001767CB" w:rsidP="001767CB">
      <w:pPr>
        <w:widowControl w:val="0"/>
        <w:numPr>
          <w:ilvl w:val="0"/>
          <w:numId w:val="15"/>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 request from a Data Subject to have access to that person’s Personal </w:t>
      </w:r>
      <w:proofErr w:type="gramStart"/>
      <w:r w:rsidRPr="003955E4">
        <w:rPr>
          <w:rFonts w:asciiTheme="minorHAnsi" w:hAnsiTheme="minorHAnsi"/>
          <w:color w:val="000000"/>
          <w:sz w:val="24"/>
          <w:szCs w:val="24"/>
        </w:rPr>
        <w:t>Data;</w:t>
      </w:r>
      <w:proofErr w:type="gramEnd"/>
    </w:p>
    <w:p w14:paraId="7EFD8BA2" w14:textId="77777777" w:rsidR="001767CB" w:rsidRPr="003955E4" w:rsidRDefault="001767CB" w:rsidP="001767CB">
      <w:pPr>
        <w:widowControl w:val="0"/>
        <w:numPr>
          <w:ilvl w:val="0"/>
          <w:numId w:val="15"/>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 request to rectify, block or erase any Personal </w:t>
      </w:r>
      <w:proofErr w:type="gramStart"/>
      <w:r w:rsidRPr="003955E4">
        <w:rPr>
          <w:rFonts w:asciiTheme="minorHAnsi" w:hAnsiTheme="minorHAnsi"/>
          <w:color w:val="000000"/>
          <w:sz w:val="24"/>
          <w:szCs w:val="24"/>
        </w:rPr>
        <w:t>Data;</w:t>
      </w:r>
      <w:proofErr w:type="gramEnd"/>
    </w:p>
    <w:p w14:paraId="5FE2C7DA" w14:textId="77777777" w:rsidR="001767CB" w:rsidRPr="003955E4" w:rsidRDefault="001767CB" w:rsidP="001767CB">
      <w:pPr>
        <w:widowControl w:val="0"/>
        <w:numPr>
          <w:ilvl w:val="0"/>
          <w:numId w:val="15"/>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any other request, complaint or communication relating to either Party’s obligations under the Data Protection Legislation (including any communication from the Information Commissioner</w:t>
      </w:r>
      <w:proofErr w:type="gramStart"/>
      <w:r w:rsidRPr="003955E4">
        <w:rPr>
          <w:rFonts w:asciiTheme="minorHAnsi" w:hAnsiTheme="minorHAnsi"/>
          <w:color w:val="000000"/>
          <w:sz w:val="24"/>
          <w:szCs w:val="24"/>
        </w:rPr>
        <w:t>);</w:t>
      </w:r>
      <w:proofErr w:type="gramEnd"/>
    </w:p>
    <w:p w14:paraId="1A19D5BB" w14:textId="77777777"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w:t>
      </w:r>
      <w:proofErr w:type="gramStart"/>
      <w:r w:rsidRPr="003955E4">
        <w:rPr>
          <w:rFonts w:asciiTheme="minorHAnsi" w:hAnsiTheme="minorHAnsi"/>
          <w:color w:val="000000"/>
          <w:sz w:val="24"/>
          <w:szCs w:val="24"/>
        </w:rPr>
        <w:t>regulators;</w:t>
      </w:r>
      <w:proofErr w:type="gramEnd"/>
    </w:p>
    <w:p w14:paraId="6C29311C" w14:textId="77777777"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notify the Authority immediately on becoming aware of a Personal Data breach including without limitation any event that results, or may result, in unauthorised access, loss, destruction, or alteration of Personal Data in breach of this </w:t>
      </w:r>
      <w:proofErr w:type="gramStart"/>
      <w:r w:rsidRPr="003955E4">
        <w:rPr>
          <w:rFonts w:asciiTheme="minorHAnsi" w:hAnsiTheme="minorHAnsi"/>
          <w:color w:val="000000"/>
          <w:sz w:val="24"/>
          <w:szCs w:val="24"/>
        </w:rPr>
        <w:t>agreement;</w:t>
      </w:r>
      <w:proofErr w:type="gramEnd"/>
    </w:p>
    <w:p w14:paraId="034DF8A2" w14:textId="0D666C4F"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at the written direction of the Authority, delete or return Personal Data and copies thereof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on termination or expiry of the agreement unless required by the Applicable Laws to store the Personal </w:t>
      </w:r>
      <w:proofErr w:type="gramStart"/>
      <w:r w:rsidRPr="003955E4">
        <w:rPr>
          <w:rFonts w:asciiTheme="minorHAnsi" w:hAnsiTheme="minorHAnsi"/>
          <w:color w:val="000000"/>
          <w:sz w:val="24"/>
          <w:szCs w:val="24"/>
        </w:rPr>
        <w:t>Data;</w:t>
      </w:r>
      <w:proofErr w:type="gramEnd"/>
    </w:p>
    <w:p w14:paraId="61482342" w14:textId="2D55C414"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maintain complete and accurate records and information to demonstrate it</w:t>
      </w:r>
      <w:r w:rsidR="00013CA0" w:rsidRPr="003955E4">
        <w:rPr>
          <w:rFonts w:asciiTheme="minorHAnsi" w:hAnsiTheme="minorHAnsi"/>
          <w:color w:val="000000"/>
          <w:sz w:val="24"/>
          <w:szCs w:val="24"/>
        </w:rPr>
        <w:t xml:space="preserve">s compliance with this  Clause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_Ref84404672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12</w:t>
      </w:r>
      <w:r w:rsidR="00013CA0"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and allow for audits by the Authority or the Authority’s designated auditor pursuant to </w:t>
      </w:r>
      <w:r w:rsidR="00013CA0" w:rsidRPr="002A7DF1">
        <w:rPr>
          <w:rFonts w:asciiTheme="minorHAnsi" w:hAnsiTheme="minorHAnsi"/>
        </w:rPr>
        <w:t xml:space="preserve">Clause </w:t>
      </w:r>
      <w:r w:rsidR="00013CA0" w:rsidRPr="002A7DF1">
        <w:rPr>
          <w:rFonts w:asciiTheme="minorHAnsi" w:hAnsiTheme="minorHAnsi"/>
        </w:rPr>
        <w:fldChar w:fldCharType="begin"/>
      </w:r>
      <w:r w:rsidR="00013CA0" w:rsidRPr="002A7DF1">
        <w:rPr>
          <w:rFonts w:asciiTheme="minorHAnsi" w:hAnsiTheme="minorHAnsi"/>
        </w:rPr>
        <w:instrText xml:space="preserve"> REF _Ref83975115 \r \h </w:instrText>
      </w:r>
      <w:r w:rsidR="003955E4">
        <w:rPr>
          <w:rFonts w:asciiTheme="minorHAnsi" w:hAnsiTheme="minorHAnsi"/>
        </w:rPr>
        <w:instrText xml:space="preserve"> \* MERGEFORMAT </w:instrText>
      </w:r>
      <w:r w:rsidR="00013CA0" w:rsidRPr="002A7DF1">
        <w:rPr>
          <w:rFonts w:asciiTheme="minorHAnsi" w:hAnsiTheme="minorHAnsi"/>
        </w:rPr>
      </w:r>
      <w:r w:rsidR="00013CA0" w:rsidRPr="002A7DF1">
        <w:rPr>
          <w:rFonts w:asciiTheme="minorHAnsi" w:hAnsiTheme="minorHAnsi"/>
        </w:rPr>
        <w:fldChar w:fldCharType="separate"/>
      </w:r>
      <w:r w:rsidR="00013CA0" w:rsidRPr="002A7DF1">
        <w:rPr>
          <w:rFonts w:asciiTheme="minorHAnsi" w:hAnsiTheme="minorHAnsi"/>
        </w:rPr>
        <w:t>9</w:t>
      </w:r>
      <w:r w:rsidR="00013CA0" w:rsidRPr="002A7DF1">
        <w:rPr>
          <w:rFonts w:asciiTheme="minorHAnsi" w:hAnsiTheme="minorHAnsi"/>
        </w:rPr>
        <w:fldChar w:fldCharType="end"/>
      </w:r>
      <w:r w:rsidR="00013CA0" w:rsidRPr="002A7DF1">
        <w:rPr>
          <w:rFonts w:asciiTheme="minorHAnsi" w:hAnsiTheme="minorHAnsi"/>
        </w:rPr>
        <w:t xml:space="preserve"> </w:t>
      </w:r>
      <w:r w:rsidRPr="003955E4">
        <w:rPr>
          <w:rFonts w:asciiTheme="minorHAnsi" w:hAnsiTheme="minorHAnsi"/>
          <w:color w:val="000000"/>
          <w:sz w:val="24"/>
          <w:szCs w:val="24"/>
        </w:rPr>
        <w:t xml:space="preserve">and immediately inform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if, in the opinion of the Provider, an instruction infringes the Data Protection Legislation;</w:t>
      </w:r>
    </w:p>
    <w:p w14:paraId="277D94F7" w14:textId="4780F35E" w:rsidR="001767CB" w:rsidRPr="003955E4" w:rsidRDefault="001767CB" w:rsidP="001767CB">
      <w:pPr>
        <w:widowControl w:val="0"/>
        <w:numPr>
          <w:ilvl w:val="0"/>
          <w:numId w:val="1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indemnify the Authority against any losses, damages, </w:t>
      </w:r>
      <w:proofErr w:type="gramStart"/>
      <w:r w:rsidRPr="003955E4">
        <w:rPr>
          <w:rFonts w:asciiTheme="minorHAnsi" w:hAnsiTheme="minorHAnsi"/>
          <w:color w:val="000000"/>
          <w:sz w:val="24"/>
          <w:szCs w:val="24"/>
        </w:rPr>
        <w:t>cost</w:t>
      </w:r>
      <w:proofErr w:type="gramEnd"/>
      <w:r w:rsidRPr="003955E4">
        <w:rPr>
          <w:rFonts w:asciiTheme="minorHAnsi" w:hAnsiTheme="minorHAnsi"/>
          <w:color w:val="000000"/>
          <w:sz w:val="24"/>
          <w:szCs w:val="24"/>
        </w:rPr>
        <w:t xml:space="preserve"> or expenses incurred by the Authority arising from, or in connection with, any breach of the Provider’s </w:t>
      </w:r>
      <w:r w:rsidR="00013CA0" w:rsidRPr="003955E4">
        <w:rPr>
          <w:rFonts w:asciiTheme="minorHAnsi" w:hAnsiTheme="minorHAnsi"/>
          <w:color w:val="000000"/>
          <w:sz w:val="24"/>
          <w:szCs w:val="24"/>
        </w:rPr>
        <w:t xml:space="preserve">obligations under this Clause </w:t>
      </w:r>
      <w:r w:rsidR="00013CA0" w:rsidRPr="003955E4">
        <w:rPr>
          <w:rFonts w:asciiTheme="minorHAnsi" w:hAnsiTheme="minorHAnsi"/>
          <w:color w:val="000000"/>
          <w:sz w:val="24"/>
          <w:szCs w:val="24"/>
        </w:rPr>
        <w:fldChar w:fldCharType="begin"/>
      </w:r>
      <w:r w:rsidR="00013CA0" w:rsidRPr="003955E4">
        <w:rPr>
          <w:rFonts w:asciiTheme="minorHAnsi" w:hAnsiTheme="minorHAnsi"/>
          <w:color w:val="000000"/>
          <w:sz w:val="24"/>
          <w:szCs w:val="24"/>
        </w:rPr>
        <w:instrText xml:space="preserve"> REF _Ref84404672 \r \h </w:instrText>
      </w:r>
      <w:r w:rsidR="003955E4">
        <w:rPr>
          <w:rFonts w:asciiTheme="minorHAnsi" w:hAnsiTheme="minorHAnsi"/>
          <w:color w:val="000000"/>
          <w:sz w:val="24"/>
          <w:szCs w:val="24"/>
        </w:rPr>
        <w:instrText xml:space="preserve"> \* MERGEFORMAT </w:instrText>
      </w:r>
      <w:r w:rsidR="00013CA0" w:rsidRPr="003955E4">
        <w:rPr>
          <w:rFonts w:asciiTheme="minorHAnsi" w:hAnsiTheme="minorHAnsi"/>
          <w:color w:val="000000"/>
          <w:sz w:val="24"/>
          <w:szCs w:val="24"/>
        </w:rPr>
      </w:r>
      <w:r w:rsidR="00013CA0" w:rsidRPr="003955E4">
        <w:rPr>
          <w:rFonts w:asciiTheme="minorHAnsi" w:hAnsiTheme="minorHAnsi"/>
          <w:color w:val="000000"/>
          <w:sz w:val="24"/>
          <w:szCs w:val="24"/>
        </w:rPr>
        <w:fldChar w:fldCharType="separate"/>
      </w:r>
      <w:r w:rsidR="00013CA0" w:rsidRPr="003955E4">
        <w:rPr>
          <w:rFonts w:asciiTheme="minorHAnsi" w:hAnsiTheme="minorHAnsi"/>
          <w:color w:val="000000"/>
          <w:sz w:val="24"/>
          <w:szCs w:val="24"/>
        </w:rPr>
        <w:t>12</w:t>
      </w:r>
      <w:r w:rsidR="00013CA0" w:rsidRPr="003955E4">
        <w:rPr>
          <w:rFonts w:asciiTheme="minorHAnsi" w:hAnsiTheme="minorHAnsi"/>
          <w:color w:val="000000"/>
          <w:sz w:val="24"/>
          <w:szCs w:val="24"/>
        </w:rPr>
        <w:fldChar w:fldCharType="end"/>
      </w:r>
      <w:r w:rsidRPr="003955E4">
        <w:rPr>
          <w:rFonts w:asciiTheme="minorHAnsi" w:hAnsiTheme="minorHAnsi"/>
          <w:color w:val="000000"/>
          <w:sz w:val="24"/>
          <w:szCs w:val="24"/>
        </w:rPr>
        <w:t>.</w:t>
      </w:r>
    </w:p>
    <w:p w14:paraId="17C8871F"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02F47D5E" w14:textId="39054766"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the Provider intends to engage a Sub-Contractor pursuant to </w:t>
      </w:r>
      <w:r w:rsidR="00D76BE8" w:rsidRPr="003955E4">
        <w:rPr>
          <w:rFonts w:asciiTheme="minorHAnsi" w:hAnsiTheme="minorHAnsi"/>
          <w:i/>
          <w:iCs/>
          <w:sz w:val="24"/>
          <w:szCs w:val="24"/>
        </w:rPr>
        <w:t xml:space="preserve">Clause </w:t>
      </w:r>
      <w:r w:rsidR="00D76BE8" w:rsidRPr="003955E4">
        <w:rPr>
          <w:rFonts w:asciiTheme="minorHAnsi" w:hAnsiTheme="minorHAnsi"/>
          <w:i/>
          <w:iCs/>
          <w:sz w:val="24"/>
          <w:szCs w:val="24"/>
        </w:rPr>
        <w:fldChar w:fldCharType="begin"/>
      </w:r>
      <w:r w:rsidR="00D76BE8" w:rsidRPr="003955E4">
        <w:rPr>
          <w:rFonts w:asciiTheme="minorHAnsi" w:hAnsiTheme="minorHAnsi"/>
          <w:i/>
          <w:iCs/>
          <w:sz w:val="24"/>
          <w:szCs w:val="24"/>
        </w:rPr>
        <w:instrText xml:space="preserve"> REF _Ref84405001 \r \h </w:instrText>
      </w:r>
      <w:r w:rsidR="003955E4">
        <w:rPr>
          <w:rFonts w:asciiTheme="minorHAnsi" w:hAnsiTheme="minorHAnsi"/>
          <w:i/>
          <w:iCs/>
          <w:sz w:val="24"/>
          <w:szCs w:val="24"/>
        </w:rPr>
        <w:instrText xml:space="preserve"> \* MERGEFORMAT </w:instrText>
      </w:r>
      <w:r w:rsidR="00D76BE8" w:rsidRPr="003955E4">
        <w:rPr>
          <w:rFonts w:asciiTheme="minorHAnsi" w:hAnsiTheme="minorHAnsi"/>
          <w:i/>
          <w:iCs/>
          <w:sz w:val="24"/>
          <w:szCs w:val="24"/>
        </w:rPr>
      </w:r>
      <w:r w:rsidR="00D76BE8" w:rsidRPr="003955E4">
        <w:rPr>
          <w:rFonts w:asciiTheme="minorHAnsi" w:hAnsiTheme="minorHAnsi"/>
          <w:i/>
          <w:iCs/>
          <w:sz w:val="24"/>
          <w:szCs w:val="24"/>
        </w:rPr>
        <w:fldChar w:fldCharType="separate"/>
      </w:r>
      <w:r w:rsidR="00D76BE8" w:rsidRPr="003955E4">
        <w:rPr>
          <w:rFonts w:asciiTheme="minorHAnsi" w:hAnsiTheme="minorHAnsi"/>
          <w:i/>
          <w:iCs/>
          <w:sz w:val="24"/>
          <w:szCs w:val="24"/>
        </w:rPr>
        <w:t>21</w:t>
      </w:r>
      <w:r w:rsidR="00D76BE8" w:rsidRPr="003955E4">
        <w:rPr>
          <w:rFonts w:asciiTheme="minorHAnsi" w:hAnsiTheme="minorHAnsi"/>
          <w:i/>
          <w:iCs/>
          <w:sz w:val="24"/>
          <w:szCs w:val="24"/>
        </w:rPr>
        <w:fldChar w:fldCharType="end"/>
      </w:r>
      <w:r w:rsidR="00D76BE8" w:rsidRPr="003955E4">
        <w:rPr>
          <w:rFonts w:asciiTheme="minorHAnsi" w:hAnsiTheme="minorHAnsi"/>
          <w:i/>
          <w:iCs/>
          <w:sz w:val="24"/>
          <w:szCs w:val="24"/>
        </w:rPr>
        <w:t xml:space="preserve"> </w:t>
      </w:r>
      <w:r w:rsidRPr="003955E4">
        <w:rPr>
          <w:rFonts w:asciiTheme="minorHAnsi" w:hAnsiTheme="minorHAnsi"/>
          <w:color w:val="000000"/>
          <w:sz w:val="24"/>
          <w:szCs w:val="24"/>
        </w:rPr>
        <w:t>and intends for that Sub-Contractor to process any Personal Data relating to this agreement, it shall: </w:t>
      </w:r>
    </w:p>
    <w:p w14:paraId="787A2F19" w14:textId="77777777" w:rsidR="001767CB" w:rsidRPr="003955E4" w:rsidRDefault="001767CB" w:rsidP="001767CB">
      <w:pPr>
        <w:widowControl w:val="0"/>
        <w:numPr>
          <w:ilvl w:val="0"/>
          <w:numId w:val="1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notify the Authority in writing of the intended processing by the Sub-</w:t>
      </w:r>
      <w:proofErr w:type="gramStart"/>
      <w:r w:rsidRPr="003955E4">
        <w:rPr>
          <w:rFonts w:asciiTheme="minorHAnsi" w:hAnsiTheme="minorHAnsi"/>
          <w:color w:val="000000"/>
          <w:sz w:val="24"/>
          <w:szCs w:val="24"/>
        </w:rPr>
        <w:t>Contractor;</w:t>
      </w:r>
      <w:proofErr w:type="gramEnd"/>
    </w:p>
    <w:p w14:paraId="026DDBE2" w14:textId="77777777" w:rsidR="001767CB" w:rsidRPr="003955E4" w:rsidRDefault="001767CB" w:rsidP="001767CB">
      <w:pPr>
        <w:widowControl w:val="0"/>
        <w:numPr>
          <w:ilvl w:val="0"/>
          <w:numId w:val="1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obtain prior written consent from the Authority to the </w:t>
      </w:r>
      <w:proofErr w:type="gramStart"/>
      <w:r w:rsidRPr="003955E4">
        <w:rPr>
          <w:rFonts w:asciiTheme="minorHAnsi" w:hAnsiTheme="minorHAnsi"/>
          <w:color w:val="000000"/>
          <w:sz w:val="24"/>
          <w:szCs w:val="24"/>
        </w:rPr>
        <w:t>processing;</w:t>
      </w:r>
      <w:proofErr w:type="gramEnd"/>
    </w:p>
    <w:p w14:paraId="4B9912A4" w14:textId="1A90DD43" w:rsidR="001767CB" w:rsidRPr="003955E4" w:rsidRDefault="001767CB" w:rsidP="001767CB">
      <w:pPr>
        <w:widowControl w:val="0"/>
        <w:numPr>
          <w:ilvl w:val="0"/>
          <w:numId w:val="1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ensure that any Sub-Contract imposes obligations on the Sub-Contractor to give effect to the</w:t>
      </w:r>
      <w:r w:rsidR="00D76BE8" w:rsidRPr="003955E4">
        <w:rPr>
          <w:rFonts w:asciiTheme="minorHAnsi" w:hAnsiTheme="minorHAnsi"/>
          <w:color w:val="000000"/>
          <w:sz w:val="24"/>
          <w:szCs w:val="24"/>
        </w:rPr>
        <w:t xml:space="preserve"> terms set out in this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_Ref84404672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12</w:t>
      </w:r>
      <w:r w:rsidR="00D76BE8" w:rsidRPr="003955E4">
        <w:rPr>
          <w:rFonts w:asciiTheme="minorHAnsi" w:hAnsiTheme="minorHAnsi"/>
          <w:color w:val="000000"/>
          <w:sz w:val="24"/>
          <w:szCs w:val="24"/>
        </w:rPr>
        <w:fldChar w:fldCharType="end"/>
      </w:r>
      <w:r w:rsidRPr="003955E4">
        <w:rPr>
          <w:rFonts w:asciiTheme="minorHAnsi" w:hAnsiTheme="minorHAnsi"/>
          <w:color w:val="000000"/>
          <w:sz w:val="24"/>
          <w:szCs w:val="24"/>
        </w:rPr>
        <w:t>.</w:t>
      </w:r>
    </w:p>
    <w:p w14:paraId="4A6CF77E"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515F8C6A" w14:textId="42851893"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Either party may, at any time on not less than 30 Working Days’ written notice to the ot</w:t>
      </w:r>
      <w:r w:rsidR="00D76BE8" w:rsidRPr="003955E4">
        <w:rPr>
          <w:rFonts w:asciiTheme="minorHAnsi" w:hAnsiTheme="minorHAnsi"/>
          <w:color w:val="000000"/>
          <w:sz w:val="24"/>
          <w:szCs w:val="24"/>
        </w:rPr>
        <w:t xml:space="preserve">her party, revise this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_Ref84404672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12</w:t>
      </w:r>
      <w:r w:rsidR="00D76BE8"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by replacing it with any applicable controller to processor standard clauses or similar terms forming part of an applicable certification scheme (which shall apply when incorporated by attachment to this agreement).</w:t>
      </w:r>
    </w:p>
    <w:p w14:paraId="599AB112"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1E87F554"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provisions of this clause shall apply during the continuance of this agreement and indefinitely after its expiry or termination.</w:t>
      </w:r>
    </w:p>
    <w:p w14:paraId="60DB5FA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5AF22040"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14" w:name="_Ref84405680"/>
      <w:r w:rsidRPr="003955E4">
        <w:rPr>
          <w:rFonts w:asciiTheme="minorHAnsi" w:hAnsiTheme="minorHAnsi"/>
          <w:b/>
          <w:bCs/>
          <w:color w:val="000000"/>
          <w:sz w:val="24"/>
          <w:szCs w:val="24"/>
        </w:rPr>
        <w:t>FREEDOM OF INFORMATION</w:t>
      </w:r>
      <w:bookmarkEnd w:id="14"/>
      <w:r w:rsidRPr="003955E4">
        <w:rPr>
          <w:rFonts w:asciiTheme="minorHAnsi" w:hAnsiTheme="minorHAnsi"/>
          <w:color w:val="000000"/>
          <w:sz w:val="24"/>
          <w:szCs w:val="24"/>
        </w:rPr>
        <w:t>  </w:t>
      </w:r>
      <w:r w:rsidRPr="003955E4">
        <w:rPr>
          <w:rFonts w:asciiTheme="minorHAnsi" w:hAnsiTheme="minorHAnsi"/>
          <w:color w:val="000000"/>
          <w:sz w:val="24"/>
          <w:szCs w:val="24"/>
        </w:rPr>
        <w:br/>
      </w:r>
    </w:p>
    <w:p w14:paraId="15CC1E21" w14:textId="7777777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The Provider acknowledges that the Authority is subject to the requirements of the FOIA and the EIRs. The Provider shall:</w:t>
      </w:r>
    </w:p>
    <w:p w14:paraId="52AC9A86" w14:textId="77777777" w:rsidR="001767CB" w:rsidRPr="003955E4" w:rsidRDefault="001767CB" w:rsidP="001767CB">
      <w:pPr>
        <w:widowControl w:val="0"/>
        <w:numPr>
          <w:ilvl w:val="0"/>
          <w:numId w:val="17"/>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 all necessary assistance and cooperation as reasonably requested by the Authority to enable the Authority to comply with its obligations under the FOIA and </w:t>
      </w:r>
      <w:proofErr w:type="gramStart"/>
      <w:r w:rsidRPr="003955E4">
        <w:rPr>
          <w:rFonts w:asciiTheme="minorHAnsi" w:hAnsiTheme="minorHAnsi"/>
          <w:color w:val="000000"/>
          <w:sz w:val="24"/>
          <w:szCs w:val="24"/>
        </w:rPr>
        <w:t>EIRs;</w:t>
      </w:r>
      <w:proofErr w:type="gramEnd"/>
    </w:p>
    <w:p w14:paraId="42B0EBE8" w14:textId="77777777" w:rsidR="001767CB" w:rsidRPr="003955E4" w:rsidRDefault="001767CB" w:rsidP="001767CB">
      <w:pPr>
        <w:widowControl w:val="0"/>
        <w:numPr>
          <w:ilvl w:val="0"/>
          <w:numId w:val="17"/>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transfer to the Authority all Requests for Information relating to this Agreement that it receives as soon as practicable and in any event within 2 Working Days of </w:t>
      </w:r>
      <w:proofErr w:type="gramStart"/>
      <w:r w:rsidRPr="003955E4">
        <w:rPr>
          <w:rFonts w:asciiTheme="minorHAnsi" w:hAnsiTheme="minorHAnsi"/>
          <w:color w:val="000000"/>
          <w:sz w:val="24"/>
          <w:szCs w:val="24"/>
        </w:rPr>
        <w:t>receipt;</w:t>
      </w:r>
      <w:proofErr w:type="gramEnd"/>
    </w:p>
    <w:p w14:paraId="18570C55" w14:textId="77777777" w:rsidR="001767CB" w:rsidRPr="003955E4" w:rsidRDefault="001767CB" w:rsidP="001767CB">
      <w:pPr>
        <w:widowControl w:val="0"/>
        <w:numPr>
          <w:ilvl w:val="0"/>
          <w:numId w:val="17"/>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14:paraId="5E80E5AE" w14:textId="77777777" w:rsidR="001767CB" w:rsidRPr="003955E4" w:rsidRDefault="001767CB" w:rsidP="001767CB">
      <w:pPr>
        <w:widowControl w:val="0"/>
        <w:numPr>
          <w:ilvl w:val="0"/>
          <w:numId w:val="17"/>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not respond directly to a Request for Information unless authorised in writing to do so by the Authority.</w:t>
      </w:r>
    </w:p>
    <w:p w14:paraId="11F8250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7B0FE5D"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acknowledges that the Authority may be required under the FOIA and EIRs to disclose Information (including Confidential Information) without consulting or obtaining consent from the Provider. The Authority shall take reasonable steps to notify the Provider of a Request for Information (in accordance with the section 45 FOIA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Confidential Information and/or any other information is exempt from disclosure in accordance with the FOIA and/or the EIRs.</w:t>
      </w:r>
    </w:p>
    <w:p w14:paraId="5C1B35E9"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1AF01CDD"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PUBLICITY</w:t>
      </w:r>
      <w:r w:rsidRPr="003955E4">
        <w:rPr>
          <w:rFonts w:asciiTheme="minorHAnsi" w:hAnsiTheme="minorHAnsi"/>
          <w:color w:val="000000"/>
          <w:sz w:val="24"/>
          <w:szCs w:val="24"/>
        </w:rPr>
        <w:t>  </w:t>
      </w:r>
      <w:r w:rsidRPr="003955E4">
        <w:rPr>
          <w:rFonts w:asciiTheme="minorHAnsi" w:hAnsiTheme="minorHAnsi"/>
          <w:color w:val="000000"/>
          <w:sz w:val="24"/>
          <w:szCs w:val="24"/>
        </w:rPr>
        <w:br/>
      </w:r>
    </w:p>
    <w:p w14:paraId="08900F5F" w14:textId="7777777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Unless otherwise directed by the Authority, the Provider shall not make any press announcements or publicise this Framework Agreement in any way without the Authority’s prior written consent.</w:t>
      </w:r>
    </w:p>
    <w:p w14:paraId="19AA751F"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Authority shall be entitled to publicise this Framework Agreement in accordance with any legal obligation on the Authority, including any examination of this Framework Agreement by the Auditor or otherwise.</w:t>
      </w:r>
    </w:p>
    <w:p w14:paraId="3B5BF649"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5204280F"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shall not do anything that may damage the reputation of the Authority or bring the Authority into disrepute.</w:t>
      </w:r>
    </w:p>
    <w:p w14:paraId="0481A39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C6E818B" w14:textId="77777777" w:rsidR="001767CB" w:rsidRPr="003955E4" w:rsidRDefault="001767CB" w:rsidP="001767CB">
      <w:pPr>
        <w:widowControl w:val="0"/>
        <w:autoSpaceDE w:val="0"/>
        <w:autoSpaceDN w:val="0"/>
        <w:adjustRightInd w:val="0"/>
        <w:spacing w:before="240"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PART THREE: FRAMEWORK AGREEMENT TERMINATION AND SUSPENSION</w:t>
      </w:r>
    </w:p>
    <w:p w14:paraId="366CA49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00F2E856"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15" w:name="_Ref84405461"/>
      <w:r w:rsidRPr="003955E4">
        <w:rPr>
          <w:rFonts w:asciiTheme="minorHAnsi" w:hAnsiTheme="minorHAnsi"/>
          <w:b/>
          <w:bCs/>
          <w:color w:val="000000"/>
          <w:sz w:val="24"/>
          <w:szCs w:val="24"/>
        </w:rPr>
        <w:t>TERMINATION</w:t>
      </w:r>
      <w:bookmarkEnd w:id="15"/>
      <w:r w:rsidRPr="003955E4">
        <w:rPr>
          <w:rFonts w:asciiTheme="minorHAnsi" w:hAnsiTheme="minorHAnsi"/>
          <w:color w:val="000000"/>
          <w:sz w:val="24"/>
          <w:szCs w:val="24"/>
        </w:rPr>
        <w:t>  </w:t>
      </w:r>
    </w:p>
    <w:p w14:paraId="01C7D68E"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6A7EB89C"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Termination on Default</w:t>
      </w:r>
    </w:p>
    <w:p w14:paraId="1A7D38C3"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16" w:name="_Ref84405224"/>
      <w:r w:rsidRPr="003955E4">
        <w:rPr>
          <w:rFonts w:asciiTheme="minorHAnsi" w:hAnsiTheme="minorHAnsi"/>
          <w:color w:val="000000"/>
          <w:sz w:val="24"/>
          <w:szCs w:val="24"/>
        </w:rPr>
        <w:t>The Authority may terminate the Framework Agreement by serving written notice on the Provider with effect from the date specified in such notice:</w:t>
      </w:r>
      <w:bookmarkEnd w:id="16"/>
    </w:p>
    <w:p w14:paraId="50F7544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3B68ED8D" w14:textId="77777777" w:rsidR="001767CB" w:rsidRPr="003955E4" w:rsidRDefault="001767CB" w:rsidP="001767CB">
      <w:pPr>
        <w:widowControl w:val="0"/>
        <w:numPr>
          <w:ilvl w:val="0"/>
          <w:numId w:val="18"/>
        </w:numPr>
        <w:autoSpaceDE w:val="0"/>
        <w:autoSpaceDN w:val="0"/>
        <w:adjustRightInd w:val="0"/>
        <w:spacing w:after="0" w:line="240" w:lineRule="auto"/>
        <w:rPr>
          <w:rFonts w:asciiTheme="minorHAnsi" w:hAnsiTheme="minorHAnsi"/>
          <w:color w:val="000000"/>
          <w:sz w:val="24"/>
          <w:szCs w:val="24"/>
        </w:rPr>
      </w:pPr>
      <w:bookmarkStart w:id="17" w:name="_Ref84405213"/>
      <w:r w:rsidRPr="003955E4">
        <w:rPr>
          <w:rFonts w:asciiTheme="minorHAnsi" w:hAnsiTheme="minorHAnsi"/>
          <w:color w:val="000000"/>
          <w:sz w:val="24"/>
          <w:szCs w:val="24"/>
        </w:rPr>
        <w:t>where the Provider commits a material breach and:</w:t>
      </w:r>
      <w:bookmarkEnd w:id="17"/>
    </w:p>
    <w:p w14:paraId="436E182F"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r w:rsidRPr="003955E4">
        <w:rPr>
          <w:rFonts w:asciiTheme="minorHAnsi" w:hAnsiTheme="minorHAnsi"/>
          <w:color w:val="000000"/>
          <w:sz w:val="24"/>
          <w:szCs w:val="24"/>
        </w:rPr>
        <w:t> </w:t>
      </w:r>
    </w:p>
    <w:p w14:paraId="71A2945E" w14:textId="77777777" w:rsidR="001767CB" w:rsidRPr="003955E4" w:rsidRDefault="001767CB" w:rsidP="001767CB">
      <w:pPr>
        <w:widowControl w:val="0"/>
        <w:numPr>
          <w:ilvl w:val="0"/>
          <w:numId w:val="1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has not remedied the material breach to the satisfaction of the Authority within 20 Working Days, or such other period as may be specified by the Authority, after issue of a written notice specifying the material breach and requesting it to be </w:t>
      </w:r>
      <w:proofErr w:type="gramStart"/>
      <w:r w:rsidRPr="003955E4">
        <w:rPr>
          <w:rFonts w:asciiTheme="minorHAnsi" w:hAnsiTheme="minorHAnsi"/>
          <w:color w:val="000000"/>
          <w:sz w:val="24"/>
          <w:szCs w:val="24"/>
        </w:rPr>
        <w:t>remedied;</w:t>
      </w:r>
      <w:proofErr w:type="gramEnd"/>
      <w:r w:rsidRPr="003955E4">
        <w:rPr>
          <w:rFonts w:asciiTheme="minorHAnsi" w:hAnsiTheme="minorHAnsi"/>
          <w:color w:val="000000"/>
          <w:sz w:val="24"/>
          <w:szCs w:val="24"/>
        </w:rPr>
        <w:t xml:space="preserve"> or</w:t>
      </w:r>
    </w:p>
    <w:p w14:paraId="0522DD6D" w14:textId="77777777" w:rsidR="001767CB" w:rsidRPr="003955E4" w:rsidRDefault="001767CB" w:rsidP="001767CB">
      <w:pPr>
        <w:widowControl w:val="0"/>
        <w:numPr>
          <w:ilvl w:val="0"/>
          <w:numId w:val="1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material breach is not, in the reasonable opinion of the Authority, capable of remedy; or</w:t>
      </w:r>
    </w:p>
    <w:p w14:paraId="25955B11" w14:textId="4E5001A4" w:rsidR="001767CB" w:rsidRPr="003955E4" w:rsidRDefault="001767CB" w:rsidP="001767CB">
      <w:pPr>
        <w:widowControl w:val="0"/>
        <w:numPr>
          <w:ilvl w:val="0"/>
          <w:numId w:val="1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any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terminates a Contract awarded to the Provider under this Framework Agreement as a consequence of a material breach by the </w:t>
      </w:r>
      <w:proofErr w:type="gramStart"/>
      <w:r w:rsidRPr="003955E4">
        <w:rPr>
          <w:rFonts w:asciiTheme="minorHAnsi" w:hAnsiTheme="minorHAnsi"/>
          <w:color w:val="000000"/>
          <w:sz w:val="24"/>
          <w:szCs w:val="24"/>
        </w:rPr>
        <w:t>Provider;</w:t>
      </w:r>
      <w:proofErr w:type="gramEnd"/>
    </w:p>
    <w:p w14:paraId="6DD3650D" w14:textId="070C92F4" w:rsidR="001767CB" w:rsidRPr="003955E4" w:rsidRDefault="001767CB" w:rsidP="001767CB">
      <w:pPr>
        <w:widowControl w:val="0"/>
        <w:numPr>
          <w:ilvl w:val="0"/>
          <w:numId w:val="1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any warranty given in </w:t>
      </w:r>
      <w:r w:rsidR="00D76BE8" w:rsidRPr="003955E4">
        <w:rPr>
          <w:rFonts w:asciiTheme="minorHAnsi" w:hAnsiTheme="minorHAnsi"/>
          <w:i/>
          <w:iCs/>
          <w:sz w:val="24"/>
          <w:szCs w:val="24"/>
        </w:rPr>
        <w:t xml:space="preserve">Clause </w:t>
      </w:r>
      <w:r w:rsidR="00D76BE8" w:rsidRPr="003955E4">
        <w:rPr>
          <w:rFonts w:asciiTheme="minorHAnsi" w:hAnsiTheme="minorHAnsi"/>
          <w:i/>
          <w:iCs/>
          <w:sz w:val="24"/>
          <w:szCs w:val="24"/>
        </w:rPr>
        <w:fldChar w:fldCharType="begin"/>
      </w:r>
      <w:r w:rsidR="00D76BE8" w:rsidRPr="003955E4">
        <w:rPr>
          <w:rFonts w:asciiTheme="minorHAnsi" w:hAnsiTheme="minorHAnsi"/>
          <w:i/>
          <w:iCs/>
          <w:sz w:val="24"/>
          <w:szCs w:val="24"/>
        </w:rPr>
        <w:instrText xml:space="preserve"> REF _Ref84405126 \r \h </w:instrText>
      </w:r>
      <w:r w:rsidR="003955E4">
        <w:rPr>
          <w:rFonts w:asciiTheme="minorHAnsi" w:hAnsiTheme="minorHAnsi"/>
          <w:i/>
          <w:iCs/>
          <w:sz w:val="24"/>
          <w:szCs w:val="24"/>
        </w:rPr>
        <w:instrText xml:space="preserve"> \* MERGEFORMAT </w:instrText>
      </w:r>
      <w:r w:rsidR="00D76BE8" w:rsidRPr="003955E4">
        <w:rPr>
          <w:rFonts w:asciiTheme="minorHAnsi" w:hAnsiTheme="minorHAnsi"/>
          <w:i/>
          <w:iCs/>
          <w:sz w:val="24"/>
          <w:szCs w:val="24"/>
        </w:rPr>
      </w:r>
      <w:r w:rsidR="00D76BE8" w:rsidRPr="003955E4">
        <w:rPr>
          <w:rFonts w:asciiTheme="minorHAnsi" w:hAnsiTheme="minorHAnsi"/>
          <w:i/>
          <w:iCs/>
          <w:sz w:val="24"/>
          <w:szCs w:val="24"/>
        </w:rPr>
        <w:fldChar w:fldCharType="separate"/>
      </w:r>
      <w:r w:rsidR="00D76BE8" w:rsidRPr="003955E4">
        <w:rPr>
          <w:rFonts w:asciiTheme="minorHAnsi" w:hAnsiTheme="minorHAnsi"/>
          <w:i/>
          <w:iCs/>
          <w:sz w:val="24"/>
          <w:szCs w:val="24"/>
        </w:rPr>
        <w:t>6</w:t>
      </w:r>
      <w:r w:rsidR="00D76BE8" w:rsidRPr="003955E4">
        <w:rPr>
          <w:rFonts w:asciiTheme="minorHAnsi" w:hAnsiTheme="minorHAnsi"/>
          <w:i/>
          <w:iCs/>
          <w:sz w:val="24"/>
          <w:szCs w:val="24"/>
        </w:rPr>
        <w:fldChar w:fldCharType="end"/>
      </w:r>
      <w:r w:rsidRPr="003955E4">
        <w:rPr>
          <w:rFonts w:asciiTheme="minorHAnsi" w:hAnsiTheme="minorHAnsi"/>
          <w:color w:val="000000"/>
          <w:sz w:val="24"/>
          <w:szCs w:val="24"/>
        </w:rPr>
        <w:t xml:space="preserve"> of this agreement is found to be untrue or </w:t>
      </w:r>
      <w:proofErr w:type="gramStart"/>
      <w:r w:rsidRPr="003955E4">
        <w:rPr>
          <w:rFonts w:asciiTheme="minorHAnsi" w:hAnsiTheme="minorHAnsi"/>
          <w:color w:val="000000"/>
          <w:sz w:val="24"/>
          <w:szCs w:val="24"/>
        </w:rPr>
        <w:t>misleading;</w:t>
      </w:r>
      <w:proofErr w:type="gramEnd"/>
    </w:p>
    <w:p w14:paraId="61D8A7AB" w14:textId="77777777" w:rsidR="001767CB" w:rsidRPr="003955E4" w:rsidRDefault="001767CB" w:rsidP="001767CB">
      <w:pPr>
        <w:widowControl w:val="0"/>
        <w:numPr>
          <w:ilvl w:val="0"/>
          <w:numId w:val="1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if any of the provisions of Regulation 73(1) of the Public Contracts Regulations 2015 apply.</w:t>
      </w:r>
    </w:p>
    <w:p w14:paraId="4FA54661"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1289C95D" w14:textId="086E3C10"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18" w:name="_Ref87260410"/>
      <w:r w:rsidRPr="003955E4">
        <w:rPr>
          <w:rFonts w:asciiTheme="minorHAnsi" w:hAnsiTheme="minorHAnsi"/>
          <w:color w:val="000000"/>
          <w:sz w:val="24"/>
          <w:szCs w:val="24"/>
        </w:rPr>
        <w:t>For the purposes of</w:t>
      </w:r>
      <w:r w:rsidR="00D76BE8" w:rsidRPr="00BA59F4">
        <w:rPr>
          <w:rFonts w:asciiTheme="minorHAnsi" w:hAnsiTheme="minorHAnsi"/>
        </w:rPr>
        <w:t xml:space="preserve"> Clause </w:t>
      </w:r>
      <w:r w:rsidR="00D76BE8" w:rsidRPr="00BA59F4">
        <w:rPr>
          <w:rFonts w:asciiTheme="minorHAnsi" w:hAnsiTheme="minorHAnsi"/>
        </w:rPr>
        <w:fldChar w:fldCharType="begin"/>
      </w:r>
      <w:r w:rsidR="00D76BE8" w:rsidRPr="00BA59F4">
        <w:rPr>
          <w:rFonts w:asciiTheme="minorHAnsi" w:hAnsiTheme="minorHAnsi"/>
        </w:rPr>
        <w:instrText xml:space="preserve"> REF _Ref84405224 \r \h </w:instrText>
      </w:r>
      <w:r w:rsidR="003955E4">
        <w:rPr>
          <w:rFonts w:asciiTheme="minorHAnsi" w:hAnsiTheme="minorHAnsi"/>
        </w:rPr>
        <w:instrText xml:space="preserve"> \* MERGEFORMAT </w:instrText>
      </w:r>
      <w:r w:rsidR="00D76BE8" w:rsidRPr="00BA59F4">
        <w:rPr>
          <w:rFonts w:asciiTheme="minorHAnsi" w:hAnsiTheme="minorHAnsi"/>
        </w:rPr>
      </w:r>
      <w:r w:rsidR="00D76BE8" w:rsidRPr="00BA59F4">
        <w:rPr>
          <w:rFonts w:asciiTheme="minorHAnsi" w:hAnsiTheme="minorHAnsi"/>
        </w:rPr>
        <w:fldChar w:fldCharType="separate"/>
      </w:r>
      <w:r w:rsidR="00D76BE8" w:rsidRPr="00BA59F4">
        <w:rPr>
          <w:rFonts w:asciiTheme="minorHAnsi" w:hAnsiTheme="minorHAnsi"/>
        </w:rPr>
        <w:t>15.1</w:t>
      </w:r>
      <w:r w:rsidR="00D76BE8" w:rsidRPr="00BA59F4">
        <w:rPr>
          <w:rFonts w:asciiTheme="minorHAnsi" w:hAnsiTheme="minorHAnsi"/>
        </w:rPr>
        <w:fldChar w:fldCharType="end"/>
      </w:r>
      <w:r w:rsidRPr="003955E4">
        <w:rPr>
          <w:rFonts w:asciiTheme="minorHAnsi" w:hAnsiTheme="minorHAnsi"/>
          <w:color w:val="000000"/>
          <w:sz w:val="24"/>
          <w:szCs w:val="24"/>
        </w:rPr>
        <w:t xml:space="preserve">, </w:t>
      </w:r>
      <w:r w:rsidRPr="003955E4">
        <w:rPr>
          <w:rFonts w:asciiTheme="minorHAnsi" w:hAnsiTheme="minorHAnsi"/>
          <w:b/>
          <w:bCs/>
          <w:color w:val="000000"/>
          <w:sz w:val="24"/>
          <w:szCs w:val="24"/>
        </w:rPr>
        <w:t>material breach</w:t>
      </w:r>
      <w:r w:rsidRPr="003955E4">
        <w:rPr>
          <w:rFonts w:asciiTheme="minorHAnsi" w:hAnsiTheme="minorHAnsi"/>
          <w:color w:val="000000"/>
          <w:sz w:val="24"/>
          <w:szCs w:val="24"/>
        </w:rPr>
        <w:t xml:space="preserve"> means a breach (including an anticipatory breach) that is serious in the widest sense of having a serious effect on the benefit which the Authority would otherwise derive from:</w:t>
      </w:r>
      <w:bookmarkEnd w:id="18"/>
    </w:p>
    <w:p w14:paraId="4AFEAB42" w14:textId="77777777" w:rsidR="001767CB" w:rsidRPr="003955E4" w:rsidRDefault="001767CB" w:rsidP="001767CB">
      <w:pPr>
        <w:widowControl w:val="0"/>
        <w:numPr>
          <w:ilvl w:val="0"/>
          <w:numId w:val="2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 substantial portion of this agreement; or</w:t>
      </w:r>
    </w:p>
    <w:p w14:paraId="26FCDED7" w14:textId="0802E5BE" w:rsidR="001767CB" w:rsidRPr="003955E4" w:rsidRDefault="001767CB" w:rsidP="001767CB">
      <w:pPr>
        <w:widowControl w:val="0"/>
        <w:numPr>
          <w:ilvl w:val="0"/>
          <w:numId w:val="2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any of the ob</w:t>
      </w:r>
      <w:r w:rsidR="00D76BE8" w:rsidRPr="003955E4">
        <w:rPr>
          <w:rFonts w:asciiTheme="minorHAnsi" w:hAnsiTheme="minorHAnsi"/>
          <w:color w:val="000000"/>
          <w:sz w:val="24"/>
          <w:szCs w:val="24"/>
        </w:rPr>
        <w:t xml:space="preserve">ligations set out in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_Ref84405269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34</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w:t>
      </w:r>
    </w:p>
    <w:p w14:paraId="4DFDAC1B" w14:textId="77777777" w:rsidR="001767CB" w:rsidRPr="003955E4" w:rsidRDefault="001767CB" w:rsidP="001767CB">
      <w:pPr>
        <w:widowControl w:val="0"/>
        <w:autoSpaceDE w:val="0"/>
        <w:autoSpaceDN w:val="0"/>
        <w:adjustRightInd w:val="0"/>
        <w:spacing w:after="0" w:line="240" w:lineRule="auto"/>
        <w:ind w:firstLine="60"/>
        <w:rPr>
          <w:rFonts w:asciiTheme="minorHAnsi" w:hAnsiTheme="minorHAnsi"/>
          <w:color w:val="000000"/>
          <w:sz w:val="24"/>
          <w:szCs w:val="24"/>
        </w:rPr>
      </w:pPr>
    </w:p>
    <w:p w14:paraId="17C0650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over the term of this agreement. In deciding whether any breach is material no regard shall be had to whether it occurs by some accident, mishap, </w:t>
      </w:r>
      <w:proofErr w:type="gramStart"/>
      <w:r w:rsidRPr="003955E4">
        <w:rPr>
          <w:rFonts w:asciiTheme="minorHAnsi" w:hAnsiTheme="minorHAnsi"/>
          <w:color w:val="000000"/>
          <w:sz w:val="24"/>
          <w:szCs w:val="24"/>
        </w:rPr>
        <w:t>mistake</w:t>
      </w:r>
      <w:proofErr w:type="gramEnd"/>
      <w:r w:rsidRPr="003955E4">
        <w:rPr>
          <w:rFonts w:asciiTheme="minorHAnsi" w:hAnsiTheme="minorHAnsi"/>
          <w:color w:val="000000"/>
          <w:sz w:val="24"/>
          <w:szCs w:val="24"/>
        </w:rPr>
        <w:t xml:space="preserve"> or misunderstanding.</w:t>
      </w:r>
    </w:p>
    <w:p w14:paraId="4AF0492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F336349"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Termination on insolvency and Change of Control</w:t>
      </w:r>
    </w:p>
    <w:p w14:paraId="7174ECF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2DB3ACE7"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19" w:name="_Ref84405394"/>
      <w:r w:rsidRPr="003955E4">
        <w:rPr>
          <w:rFonts w:asciiTheme="minorHAnsi" w:hAnsiTheme="minorHAnsi"/>
          <w:color w:val="000000"/>
          <w:sz w:val="24"/>
          <w:szCs w:val="24"/>
        </w:rPr>
        <w:t>Without affecting any other right or remedy available to it, the Authority may terminate this agreement with immediate effect by giving notice to the Provider if:</w:t>
      </w:r>
      <w:bookmarkEnd w:id="19"/>
    </w:p>
    <w:p w14:paraId="60FCE66B"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bookmarkStart w:id="20" w:name="_Ref84405402"/>
      <w:r w:rsidRPr="003955E4">
        <w:rPr>
          <w:rFonts w:asciiTheme="minorHAnsi" w:hAnsiTheme="minorHAnsi"/>
          <w:color w:val="000000"/>
          <w:sz w:val="24"/>
          <w:szCs w:val="24"/>
        </w:rPr>
        <w:t xml:space="preserve">the Provider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w:t>
      </w:r>
      <w:proofErr w:type="gramStart"/>
      <w:r w:rsidRPr="003955E4">
        <w:rPr>
          <w:rFonts w:asciiTheme="minorHAnsi" w:hAnsiTheme="minorHAnsi"/>
          <w:color w:val="000000"/>
          <w:sz w:val="24"/>
          <w:szCs w:val="24"/>
        </w:rPr>
        <w:t>1986;</w:t>
      </w:r>
      <w:bookmarkEnd w:id="20"/>
      <w:proofErr w:type="gramEnd"/>
    </w:p>
    <w:p w14:paraId="6120822B"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commences negotiations with all or any class of its creditors with a view to rescheduling any of its debts, or makes a proposal for or enters into any compromise or arrangement with its </w:t>
      </w:r>
      <w:proofErr w:type="gramStart"/>
      <w:r w:rsidRPr="003955E4">
        <w:rPr>
          <w:rFonts w:asciiTheme="minorHAnsi" w:hAnsiTheme="minorHAnsi"/>
          <w:color w:val="000000"/>
          <w:sz w:val="24"/>
          <w:szCs w:val="24"/>
        </w:rPr>
        <w:t>creditors;</w:t>
      </w:r>
      <w:proofErr w:type="gramEnd"/>
    </w:p>
    <w:p w14:paraId="372E89A8"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 petition is filed, a notice is given, a resolution is passed, or an order is made, for or in connection with the winding up of the Provider (being a company</w:t>
      </w:r>
      <w:proofErr w:type="gramStart"/>
      <w:r w:rsidRPr="003955E4">
        <w:rPr>
          <w:rFonts w:asciiTheme="minorHAnsi" w:hAnsiTheme="minorHAnsi"/>
          <w:color w:val="000000"/>
          <w:sz w:val="24"/>
          <w:szCs w:val="24"/>
        </w:rPr>
        <w:t>);</w:t>
      </w:r>
      <w:proofErr w:type="gramEnd"/>
    </w:p>
    <w:p w14:paraId="0F63CA4D"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an application is made to court, or an order is made, for the appointment of an administrator, or if a notice of intention to appoint an administrator is given or if an administrator is appointed, over the Provider (being a company</w:t>
      </w:r>
      <w:proofErr w:type="gramStart"/>
      <w:r w:rsidRPr="003955E4">
        <w:rPr>
          <w:rFonts w:asciiTheme="minorHAnsi" w:hAnsiTheme="minorHAnsi"/>
          <w:color w:val="000000"/>
          <w:sz w:val="24"/>
          <w:szCs w:val="24"/>
        </w:rPr>
        <w:t>);</w:t>
      </w:r>
      <w:proofErr w:type="gramEnd"/>
    </w:p>
    <w:p w14:paraId="02549E67"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holder of a qualifying floating charge over the assets of the Provider (being a company) has become entitled to appoint or has appointed an administrative </w:t>
      </w:r>
      <w:proofErr w:type="gramStart"/>
      <w:r w:rsidRPr="003955E4">
        <w:rPr>
          <w:rFonts w:asciiTheme="minorHAnsi" w:hAnsiTheme="minorHAnsi"/>
          <w:color w:val="000000"/>
          <w:sz w:val="24"/>
          <w:szCs w:val="24"/>
        </w:rPr>
        <w:t>receiver;</w:t>
      </w:r>
      <w:proofErr w:type="gramEnd"/>
    </w:p>
    <w:p w14:paraId="034D9244"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 person becomes entitled to appoint a receiver over the assets of the Provider or a receiver is appointed over the assets of the </w:t>
      </w:r>
      <w:proofErr w:type="gramStart"/>
      <w:r w:rsidRPr="003955E4">
        <w:rPr>
          <w:rFonts w:asciiTheme="minorHAnsi" w:hAnsiTheme="minorHAnsi"/>
          <w:color w:val="000000"/>
          <w:sz w:val="24"/>
          <w:szCs w:val="24"/>
        </w:rPr>
        <w:t>Provider;</w:t>
      </w:r>
      <w:proofErr w:type="gramEnd"/>
    </w:p>
    <w:p w14:paraId="51F0DAB3"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(being an individual) is the subject of a bankruptcy petition or </w:t>
      </w:r>
      <w:proofErr w:type="gramStart"/>
      <w:r w:rsidRPr="003955E4">
        <w:rPr>
          <w:rFonts w:asciiTheme="minorHAnsi" w:hAnsiTheme="minorHAnsi"/>
          <w:color w:val="000000"/>
          <w:sz w:val="24"/>
          <w:szCs w:val="24"/>
        </w:rPr>
        <w:t>order;</w:t>
      </w:r>
      <w:proofErr w:type="gramEnd"/>
    </w:p>
    <w:p w14:paraId="2002E502"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bookmarkStart w:id="21" w:name="_Ref84405426"/>
      <w:r w:rsidRPr="003955E4">
        <w:rPr>
          <w:rFonts w:asciiTheme="minorHAnsi" w:hAnsiTheme="minorHAnsi"/>
          <w:color w:val="000000"/>
          <w:sz w:val="24"/>
          <w:szCs w:val="24"/>
        </w:rPr>
        <w:t xml:space="preserve">a creditor or encumbrancer of the Provider attaches or takes possession of, or a distress, execution, sequestration or other such process is levied or enforced on or sued against, the whole or any part of the Provider’s assets and such attachment or process is not discharged within 14 </w:t>
      </w:r>
      <w:proofErr w:type="gramStart"/>
      <w:r w:rsidRPr="003955E4">
        <w:rPr>
          <w:rFonts w:asciiTheme="minorHAnsi" w:hAnsiTheme="minorHAnsi"/>
          <w:color w:val="000000"/>
          <w:sz w:val="24"/>
          <w:szCs w:val="24"/>
        </w:rPr>
        <w:t>days;</w:t>
      </w:r>
      <w:bookmarkEnd w:id="21"/>
      <w:proofErr w:type="gramEnd"/>
    </w:p>
    <w:p w14:paraId="2A1843B6" w14:textId="3AFA3232"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any event occurs, or proceeding is taken, with respect to the Provider in any jurisdiction to which it is subject that has an effect equivalent or similar to any of the events mentioned in</w:t>
      </w:r>
      <w:r w:rsidR="00D76BE8" w:rsidRPr="00BA59F4">
        <w:rPr>
          <w:rFonts w:asciiTheme="minorHAnsi" w:hAnsiTheme="minorHAnsi"/>
        </w:rPr>
        <w:t xml:space="preserve"> Clause </w:t>
      </w:r>
      <w:r w:rsidR="00D76BE8" w:rsidRPr="00BA59F4">
        <w:rPr>
          <w:rFonts w:asciiTheme="minorHAnsi" w:hAnsiTheme="minorHAnsi"/>
        </w:rPr>
        <w:fldChar w:fldCharType="begin"/>
      </w:r>
      <w:r w:rsidR="00D76BE8" w:rsidRPr="00BA59F4">
        <w:rPr>
          <w:rFonts w:asciiTheme="minorHAnsi" w:hAnsiTheme="minorHAnsi"/>
        </w:rPr>
        <w:instrText xml:space="preserve"> REF _Ref84405394 \r \h </w:instrText>
      </w:r>
      <w:r w:rsidR="003955E4">
        <w:rPr>
          <w:rFonts w:asciiTheme="minorHAnsi" w:hAnsiTheme="minorHAnsi"/>
        </w:rPr>
        <w:instrText xml:space="preserve"> \* MERGEFORMAT </w:instrText>
      </w:r>
      <w:r w:rsidR="00D76BE8" w:rsidRPr="00BA59F4">
        <w:rPr>
          <w:rFonts w:asciiTheme="minorHAnsi" w:hAnsiTheme="minorHAnsi"/>
        </w:rPr>
      </w:r>
      <w:r w:rsidR="00D76BE8" w:rsidRPr="00BA59F4">
        <w:rPr>
          <w:rFonts w:asciiTheme="minorHAnsi" w:hAnsiTheme="minorHAnsi"/>
        </w:rPr>
        <w:fldChar w:fldCharType="separate"/>
      </w:r>
      <w:r w:rsidR="00D76BE8" w:rsidRPr="00BA59F4">
        <w:rPr>
          <w:rFonts w:asciiTheme="minorHAnsi" w:hAnsiTheme="minorHAnsi"/>
        </w:rPr>
        <w:t>15.3</w:t>
      </w:r>
      <w:r w:rsidR="00D76BE8" w:rsidRPr="00BA59F4">
        <w:rPr>
          <w:rFonts w:asciiTheme="minorHAnsi" w:hAnsiTheme="minorHAnsi"/>
        </w:rPr>
        <w:fldChar w:fldCharType="end"/>
      </w:r>
      <w:r w:rsidR="00D76BE8" w:rsidRPr="00BA59F4">
        <w:rPr>
          <w:rFonts w:asciiTheme="minorHAnsi" w:hAnsiTheme="minorHAnsi"/>
        </w:rPr>
        <w:fldChar w:fldCharType="begin"/>
      </w:r>
      <w:r w:rsidR="00D76BE8" w:rsidRPr="00BA59F4">
        <w:rPr>
          <w:rFonts w:asciiTheme="minorHAnsi" w:hAnsiTheme="minorHAnsi"/>
        </w:rPr>
        <w:instrText xml:space="preserve"> REF _Ref84405402 \r \h </w:instrText>
      </w:r>
      <w:r w:rsidR="003955E4">
        <w:rPr>
          <w:rFonts w:asciiTheme="minorHAnsi" w:hAnsiTheme="minorHAnsi"/>
        </w:rPr>
        <w:instrText xml:space="preserve"> \* MERGEFORMAT </w:instrText>
      </w:r>
      <w:r w:rsidR="00D76BE8" w:rsidRPr="00BA59F4">
        <w:rPr>
          <w:rFonts w:asciiTheme="minorHAnsi" w:hAnsiTheme="minorHAnsi"/>
        </w:rPr>
      </w:r>
      <w:r w:rsidR="00D76BE8" w:rsidRPr="00BA59F4">
        <w:rPr>
          <w:rFonts w:asciiTheme="minorHAnsi" w:hAnsiTheme="minorHAnsi"/>
        </w:rPr>
        <w:fldChar w:fldCharType="separate"/>
      </w:r>
      <w:r w:rsidR="00D76BE8" w:rsidRPr="00BA59F4">
        <w:rPr>
          <w:rFonts w:asciiTheme="minorHAnsi" w:hAnsiTheme="minorHAnsi"/>
        </w:rPr>
        <w:t>(a)</w:t>
      </w:r>
      <w:r w:rsidR="00D76BE8" w:rsidRPr="00BA59F4">
        <w:rPr>
          <w:rFonts w:asciiTheme="minorHAnsi" w:hAnsiTheme="minorHAnsi"/>
        </w:rPr>
        <w:fldChar w:fldCharType="end"/>
      </w:r>
      <w:r w:rsidRPr="003955E4">
        <w:rPr>
          <w:rFonts w:asciiTheme="minorHAnsi" w:hAnsiTheme="minorHAnsi"/>
          <w:color w:val="000000"/>
          <w:sz w:val="24"/>
          <w:szCs w:val="24"/>
        </w:rPr>
        <w:t xml:space="preserve"> to </w:t>
      </w:r>
      <w:r w:rsidR="00D76BE8" w:rsidRPr="00BA59F4">
        <w:rPr>
          <w:rFonts w:asciiTheme="minorHAnsi" w:hAnsiTheme="minorHAnsi"/>
        </w:rPr>
        <w:t xml:space="preserve"> Clause </w:t>
      </w:r>
      <w:r w:rsidR="00D76BE8" w:rsidRPr="00BA59F4">
        <w:rPr>
          <w:rFonts w:asciiTheme="minorHAnsi" w:hAnsiTheme="minorHAnsi"/>
        </w:rPr>
        <w:fldChar w:fldCharType="begin"/>
      </w:r>
      <w:r w:rsidR="00D76BE8" w:rsidRPr="00BA59F4">
        <w:rPr>
          <w:rFonts w:asciiTheme="minorHAnsi" w:hAnsiTheme="minorHAnsi"/>
        </w:rPr>
        <w:instrText xml:space="preserve"> REF _Ref84405394 \r \h </w:instrText>
      </w:r>
      <w:r w:rsidR="003955E4">
        <w:rPr>
          <w:rFonts w:asciiTheme="minorHAnsi" w:hAnsiTheme="minorHAnsi"/>
        </w:rPr>
        <w:instrText xml:space="preserve"> \* MERGEFORMAT </w:instrText>
      </w:r>
      <w:r w:rsidR="00D76BE8" w:rsidRPr="00BA59F4">
        <w:rPr>
          <w:rFonts w:asciiTheme="minorHAnsi" w:hAnsiTheme="minorHAnsi"/>
        </w:rPr>
      </w:r>
      <w:r w:rsidR="00D76BE8" w:rsidRPr="00BA59F4">
        <w:rPr>
          <w:rFonts w:asciiTheme="minorHAnsi" w:hAnsiTheme="minorHAnsi"/>
        </w:rPr>
        <w:fldChar w:fldCharType="separate"/>
      </w:r>
      <w:r w:rsidR="00D76BE8" w:rsidRPr="00BA59F4">
        <w:rPr>
          <w:rFonts w:asciiTheme="minorHAnsi" w:hAnsiTheme="minorHAnsi"/>
        </w:rPr>
        <w:t>15.3</w:t>
      </w:r>
      <w:r w:rsidR="00D76BE8" w:rsidRPr="00BA59F4">
        <w:rPr>
          <w:rFonts w:asciiTheme="minorHAnsi" w:hAnsiTheme="minorHAnsi"/>
        </w:rPr>
        <w:fldChar w:fldCharType="end"/>
      </w:r>
      <w:r w:rsidR="00D76BE8" w:rsidRPr="00BA59F4">
        <w:rPr>
          <w:rFonts w:asciiTheme="minorHAnsi" w:hAnsiTheme="minorHAnsi"/>
        </w:rPr>
        <w:fldChar w:fldCharType="begin"/>
      </w:r>
      <w:r w:rsidR="00D76BE8" w:rsidRPr="00BA59F4">
        <w:rPr>
          <w:rFonts w:asciiTheme="minorHAnsi" w:hAnsiTheme="minorHAnsi"/>
        </w:rPr>
        <w:instrText xml:space="preserve"> REF _Ref84405426 \r \h </w:instrText>
      </w:r>
      <w:r w:rsidR="003955E4">
        <w:rPr>
          <w:rFonts w:asciiTheme="minorHAnsi" w:hAnsiTheme="minorHAnsi"/>
        </w:rPr>
        <w:instrText xml:space="preserve"> \* MERGEFORMAT </w:instrText>
      </w:r>
      <w:r w:rsidR="00D76BE8" w:rsidRPr="00BA59F4">
        <w:rPr>
          <w:rFonts w:asciiTheme="minorHAnsi" w:hAnsiTheme="minorHAnsi"/>
        </w:rPr>
      </w:r>
      <w:r w:rsidR="00D76BE8" w:rsidRPr="00BA59F4">
        <w:rPr>
          <w:rFonts w:asciiTheme="minorHAnsi" w:hAnsiTheme="minorHAnsi"/>
        </w:rPr>
        <w:fldChar w:fldCharType="separate"/>
      </w:r>
      <w:r w:rsidR="00D76BE8" w:rsidRPr="00BA59F4">
        <w:rPr>
          <w:rFonts w:asciiTheme="minorHAnsi" w:hAnsiTheme="minorHAnsi"/>
        </w:rPr>
        <w:t>(h)</w:t>
      </w:r>
      <w:r w:rsidR="00D76BE8" w:rsidRPr="00BA59F4">
        <w:rPr>
          <w:rFonts w:asciiTheme="minorHAnsi" w:hAnsiTheme="minorHAnsi"/>
        </w:rPr>
        <w:fldChar w:fldCharType="end"/>
      </w:r>
      <w:r w:rsidRPr="003955E4">
        <w:rPr>
          <w:rFonts w:asciiTheme="minorHAnsi" w:hAnsiTheme="minorHAnsi"/>
          <w:color w:val="000000"/>
          <w:sz w:val="24"/>
          <w:szCs w:val="24"/>
        </w:rPr>
        <w:t>(inclusive); or</w:t>
      </w:r>
    </w:p>
    <w:p w14:paraId="7FEA699E" w14:textId="77777777" w:rsidR="001767CB" w:rsidRPr="003955E4" w:rsidRDefault="001767CB" w:rsidP="001767CB">
      <w:pPr>
        <w:widowControl w:val="0"/>
        <w:numPr>
          <w:ilvl w:val="0"/>
          <w:numId w:val="2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suspends or ceases, or threatens to suspend or cease, carrying on all or a substantial part of its business.</w:t>
      </w:r>
      <w:r w:rsidRPr="003955E4">
        <w:rPr>
          <w:rFonts w:asciiTheme="minorHAnsi" w:hAnsiTheme="minorHAnsi"/>
          <w:color w:val="000000"/>
          <w:sz w:val="24"/>
          <w:szCs w:val="24"/>
        </w:rPr>
        <w:br/>
      </w:r>
    </w:p>
    <w:p w14:paraId="5EE2BDB2"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shall notify the Authority immediately if the Provider undergoes a Change of Control. The Authority may terminate the Framework Agreement by giving notice in writing to the Provider with immediate effect within six Months of: </w:t>
      </w:r>
    </w:p>
    <w:p w14:paraId="3B9433B3" w14:textId="77777777" w:rsidR="001767CB" w:rsidRPr="003955E4" w:rsidRDefault="001767CB" w:rsidP="001767CB">
      <w:pPr>
        <w:widowControl w:val="0"/>
        <w:numPr>
          <w:ilvl w:val="0"/>
          <w:numId w:val="22"/>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being notified that a Change of Control has occurred; or</w:t>
      </w:r>
    </w:p>
    <w:p w14:paraId="3F90324B" w14:textId="77777777" w:rsidR="001767CB" w:rsidRPr="003955E4" w:rsidRDefault="001767CB" w:rsidP="001767CB">
      <w:pPr>
        <w:widowControl w:val="0"/>
        <w:numPr>
          <w:ilvl w:val="0"/>
          <w:numId w:val="22"/>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no notification has been made, the date that the Authority becomes aware of the Change of </w:t>
      </w:r>
      <w:proofErr w:type="gramStart"/>
      <w:r w:rsidRPr="003955E4">
        <w:rPr>
          <w:rFonts w:asciiTheme="minorHAnsi" w:hAnsiTheme="minorHAnsi"/>
          <w:color w:val="000000"/>
          <w:sz w:val="24"/>
          <w:szCs w:val="24"/>
        </w:rPr>
        <w:t>Control;</w:t>
      </w:r>
      <w:proofErr w:type="gramEnd"/>
    </w:p>
    <w:p w14:paraId="19E6400A" w14:textId="77777777" w:rsidR="001767CB" w:rsidRPr="003955E4" w:rsidRDefault="001767CB" w:rsidP="001767CB">
      <w:pPr>
        <w:widowControl w:val="0"/>
        <w:numPr>
          <w:ilvl w:val="0"/>
          <w:numId w:val="22"/>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but shall not be permitted to terminate where an Approval was granted before the Change of Control.</w:t>
      </w:r>
    </w:p>
    <w:p w14:paraId="31337C7A"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1F3B1AAE"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Termination by Authority for convenience</w:t>
      </w:r>
    </w:p>
    <w:p w14:paraId="397B4E31"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4A73847E"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Authority shall have the right to terminate this Framework Agreement, or to terminate the provision of any part of the Framework Agreement at any time by giving three Months written notice to the Provider and all other Framework Providers. </w:t>
      </w:r>
    </w:p>
    <w:p w14:paraId="4CAEB5A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657CC13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7E0DD949"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22" w:name="_Ref84405552"/>
      <w:r w:rsidRPr="003955E4">
        <w:rPr>
          <w:rFonts w:asciiTheme="minorHAnsi" w:hAnsiTheme="minorHAnsi"/>
          <w:b/>
          <w:bCs/>
          <w:color w:val="000000"/>
          <w:sz w:val="24"/>
          <w:szCs w:val="24"/>
        </w:rPr>
        <w:t>SUSPENSION OF PROVIDER’S APPOINTMENT</w:t>
      </w:r>
      <w:bookmarkEnd w:id="22"/>
      <w:r w:rsidRPr="003955E4">
        <w:rPr>
          <w:rFonts w:asciiTheme="minorHAnsi" w:hAnsiTheme="minorHAnsi"/>
          <w:color w:val="000000"/>
          <w:sz w:val="24"/>
          <w:szCs w:val="24"/>
        </w:rPr>
        <w:t>  </w:t>
      </w:r>
    </w:p>
    <w:p w14:paraId="7455B21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169DFDD7" w14:textId="2EEDB763"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23" w:name="_Ref87260379"/>
      <w:r w:rsidRPr="003955E4">
        <w:rPr>
          <w:rFonts w:asciiTheme="minorHAnsi" w:hAnsiTheme="minorHAnsi"/>
          <w:color w:val="000000"/>
          <w:sz w:val="24"/>
          <w:szCs w:val="24"/>
        </w:rPr>
        <w:t xml:space="preserve">Without prejudice to the Authority’s rights to terminate the Framework Agreement in </w:t>
      </w:r>
      <w:r w:rsidR="00D76BE8" w:rsidRPr="003955E4">
        <w:rPr>
          <w:rFonts w:asciiTheme="minorHAnsi" w:hAnsiTheme="minorHAnsi"/>
          <w:i/>
          <w:iCs/>
          <w:sz w:val="24"/>
          <w:szCs w:val="24"/>
        </w:rPr>
        <w:t xml:space="preserve">Clause </w:t>
      </w:r>
      <w:r w:rsidR="00D76BE8" w:rsidRPr="003955E4">
        <w:rPr>
          <w:rFonts w:asciiTheme="minorHAnsi" w:hAnsiTheme="minorHAnsi"/>
          <w:i/>
          <w:iCs/>
          <w:sz w:val="24"/>
          <w:szCs w:val="24"/>
        </w:rPr>
        <w:fldChar w:fldCharType="begin"/>
      </w:r>
      <w:r w:rsidR="00D76BE8" w:rsidRPr="003955E4">
        <w:rPr>
          <w:rFonts w:asciiTheme="minorHAnsi" w:hAnsiTheme="minorHAnsi"/>
          <w:i/>
          <w:iCs/>
          <w:sz w:val="24"/>
          <w:szCs w:val="24"/>
        </w:rPr>
        <w:instrText xml:space="preserve"> REF _Ref84405461 \r \h </w:instrText>
      </w:r>
      <w:r w:rsidR="003955E4">
        <w:rPr>
          <w:rFonts w:asciiTheme="minorHAnsi" w:hAnsiTheme="minorHAnsi"/>
          <w:i/>
          <w:iCs/>
          <w:sz w:val="24"/>
          <w:szCs w:val="24"/>
        </w:rPr>
        <w:instrText xml:space="preserve"> \* MERGEFORMAT </w:instrText>
      </w:r>
      <w:r w:rsidR="00D76BE8" w:rsidRPr="003955E4">
        <w:rPr>
          <w:rFonts w:asciiTheme="minorHAnsi" w:hAnsiTheme="minorHAnsi"/>
          <w:i/>
          <w:iCs/>
          <w:sz w:val="24"/>
          <w:szCs w:val="24"/>
        </w:rPr>
      </w:r>
      <w:r w:rsidR="00D76BE8" w:rsidRPr="003955E4">
        <w:rPr>
          <w:rFonts w:asciiTheme="minorHAnsi" w:hAnsiTheme="minorHAnsi"/>
          <w:i/>
          <w:iCs/>
          <w:sz w:val="24"/>
          <w:szCs w:val="24"/>
        </w:rPr>
        <w:fldChar w:fldCharType="separate"/>
      </w:r>
      <w:r w:rsidR="00D76BE8" w:rsidRPr="003955E4">
        <w:rPr>
          <w:rFonts w:asciiTheme="minorHAnsi" w:hAnsiTheme="minorHAnsi"/>
          <w:i/>
          <w:iCs/>
          <w:sz w:val="24"/>
          <w:szCs w:val="24"/>
        </w:rPr>
        <w:t>15</w:t>
      </w:r>
      <w:r w:rsidR="00D76BE8" w:rsidRPr="003955E4">
        <w:rPr>
          <w:rFonts w:asciiTheme="minorHAnsi" w:hAnsiTheme="minorHAnsi"/>
          <w:i/>
          <w:iCs/>
          <w:sz w:val="24"/>
          <w:szCs w:val="24"/>
        </w:rPr>
        <w:fldChar w:fldCharType="end"/>
      </w:r>
      <w:r w:rsidRPr="003955E4">
        <w:rPr>
          <w:rFonts w:asciiTheme="minorHAnsi" w:hAnsiTheme="minorHAnsi"/>
          <w:color w:val="000000"/>
          <w:sz w:val="24"/>
          <w:szCs w:val="24"/>
        </w:rPr>
        <w:t xml:space="preserve"> above, if a right to terminate this Framework Agreement arises in accordance with </w:t>
      </w:r>
      <w:r w:rsidR="00D76BE8" w:rsidRPr="003955E4">
        <w:rPr>
          <w:rFonts w:asciiTheme="minorHAnsi" w:hAnsiTheme="minorHAnsi"/>
          <w:i/>
          <w:iCs/>
          <w:sz w:val="24"/>
          <w:szCs w:val="24"/>
        </w:rPr>
        <w:t xml:space="preserve">Clause </w:t>
      </w:r>
      <w:r w:rsidR="00D76BE8" w:rsidRPr="003955E4">
        <w:rPr>
          <w:rFonts w:asciiTheme="minorHAnsi" w:hAnsiTheme="minorHAnsi"/>
          <w:i/>
          <w:iCs/>
          <w:sz w:val="24"/>
          <w:szCs w:val="24"/>
        </w:rPr>
        <w:fldChar w:fldCharType="begin"/>
      </w:r>
      <w:r w:rsidR="00D76BE8" w:rsidRPr="003955E4">
        <w:rPr>
          <w:rFonts w:asciiTheme="minorHAnsi" w:hAnsiTheme="minorHAnsi"/>
          <w:i/>
          <w:iCs/>
          <w:sz w:val="24"/>
          <w:szCs w:val="24"/>
        </w:rPr>
        <w:instrText xml:space="preserve"> REF _Ref84405461 \r \h </w:instrText>
      </w:r>
      <w:r w:rsidR="003955E4">
        <w:rPr>
          <w:rFonts w:asciiTheme="minorHAnsi" w:hAnsiTheme="minorHAnsi"/>
          <w:i/>
          <w:iCs/>
          <w:sz w:val="24"/>
          <w:szCs w:val="24"/>
        </w:rPr>
        <w:instrText xml:space="preserve"> \* MERGEFORMAT </w:instrText>
      </w:r>
      <w:r w:rsidR="00D76BE8" w:rsidRPr="003955E4">
        <w:rPr>
          <w:rFonts w:asciiTheme="minorHAnsi" w:hAnsiTheme="minorHAnsi"/>
          <w:i/>
          <w:iCs/>
          <w:sz w:val="24"/>
          <w:szCs w:val="24"/>
        </w:rPr>
      </w:r>
      <w:r w:rsidR="00D76BE8" w:rsidRPr="003955E4">
        <w:rPr>
          <w:rFonts w:asciiTheme="minorHAnsi" w:hAnsiTheme="minorHAnsi"/>
          <w:i/>
          <w:iCs/>
          <w:sz w:val="24"/>
          <w:szCs w:val="24"/>
        </w:rPr>
        <w:fldChar w:fldCharType="separate"/>
      </w:r>
      <w:r w:rsidR="00D76BE8" w:rsidRPr="003955E4">
        <w:rPr>
          <w:rFonts w:asciiTheme="minorHAnsi" w:hAnsiTheme="minorHAnsi"/>
          <w:i/>
          <w:iCs/>
          <w:sz w:val="24"/>
          <w:szCs w:val="24"/>
        </w:rPr>
        <w:t>15</w:t>
      </w:r>
      <w:r w:rsidR="00D76BE8" w:rsidRPr="003955E4">
        <w:rPr>
          <w:rFonts w:asciiTheme="minorHAnsi" w:hAnsiTheme="minorHAnsi"/>
          <w:i/>
          <w:iCs/>
          <w:sz w:val="24"/>
          <w:szCs w:val="24"/>
        </w:rPr>
        <w:fldChar w:fldCharType="end"/>
      </w:r>
      <w:r w:rsidRPr="003955E4">
        <w:rPr>
          <w:rFonts w:asciiTheme="minorHAnsi" w:hAnsiTheme="minorHAnsi"/>
          <w:color w:val="000000"/>
          <w:sz w:val="24"/>
          <w:szCs w:val="24"/>
        </w:rPr>
        <w:t xml:space="preserve"> the Authority may suspend immediately the Provider’s right to receive Orders by giving notice in writing to the Provider. If the Authority provides notice to the Provider in accordance with this</w:t>
      </w:r>
      <w:r w:rsidR="00D76BE8" w:rsidRPr="00BA59F4">
        <w:rPr>
          <w:rFonts w:asciiTheme="minorHAnsi" w:hAnsiTheme="minorHAnsi"/>
        </w:rPr>
        <w:t xml:space="preserve"> Clause </w:t>
      </w:r>
      <w:r w:rsidR="00D76BE8" w:rsidRPr="00BA59F4">
        <w:rPr>
          <w:rFonts w:asciiTheme="minorHAnsi" w:hAnsiTheme="minorHAnsi"/>
        </w:rPr>
        <w:fldChar w:fldCharType="begin"/>
      </w:r>
      <w:r w:rsidR="00D76BE8" w:rsidRPr="00BA59F4">
        <w:rPr>
          <w:rFonts w:asciiTheme="minorHAnsi" w:hAnsiTheme="minorHAnsi"/>
        </w:rPr>
        <w:instrText xml:space="preserve"> REF _Ref84405552 \r \h </w:instrText>
      </w:r>
      <w:r w:rsidR="003955E4">
        <w:rPr>
          <w:rFonts w:asciiTheme="minorHAnsi" w:hAnsiTheme="minorHAnsi"/>
        </w:rPr>
        <w:instrText xml:space="preserve"> \* MERGEFORMAT </w:instrText>
      </w:r>
      <w:r w:rsidR="00D76BE8" w:rsidRPr="00BA59F4">
        <w:rPr>
          <w:rFonts w:asciiTheme="minorHAnsi" w:hAnsiTheme="minorHAnsi"/>
        </w:rPr>
      </w:r>
      <w:r w:rsidR="00D76BE8" w:rsidRPr="00BA59F4">
        <w:rPr>
          <w:rFonts w:asciiTheme="minorHAnsi" w:hAnsiTheme="minorHAnsi"/>
        </w:rPr>
        <w:fldChar w:fldCharType="separate"/>
      </w:r>
      <w:r w:rsidR="00D76BE8" w:rsidRPr="00BA59F4">
        <w:rPr>
          <w:rFonts w:asciiTheme="minorHAnsi" w:hAnsiTheme="minorHAnsi"/>
        </w:rPr>
        <w:t>16</w:t>
      </w:r>
      <w:r w:rsidR="00D76BE8" w:rsidRPr="00BA59F4">
        <w:rPr>
          <w:rFonts w:asciiTheme="minorHAnsi" w:hAnsiTheme="minorHAnsi"/>
        </w:rPr>
        <w:fldChar w:fldCharType="end"/>
      </w:r>
      <w:r w:rsidRPr="003955E4">
        <w:rPr>
          <w:rFonts w:asciiTheme="minorHAnsi" w:hAnsiTheme="minorHAnsi"/>
          <w:color w:val="000000"/>
          <w:sz w:val="24"/>
          <w:szCs w:val="24"/>
        </w:rPr>
        <w:t>, the Provider’s appointment shall be suspended for the period set out in the notice or such other period notified to the Provider by the Authority in writing.</w:t>
      </w:r>
      <w:bookmarkEnd w:id="23"/>
    </w:p>
    <w:p w14:paraId="18FD3E80" w14:textId="77777777" w:rsidR="00925C74" w:rsidRPr="003955E4" w:rsidRDefault="00925C74" w:rsidP="00925C74">
      <w:pPr>
        <w:widowControl w:val="0"/>
        <w:autoSpaceDE w:val="0"/>
        <w:autoSpaceDN w:val="0"/>
        <w:adjustRightInd w:val="0"/>
        <w:spacing w:after="0" w:line="240" w:lineRule="auto"/>
        <w:ind w:left="780"/>
        <w:rPr>
          <w:rFonts w:asciiTheme="minorHAnsi" w:hAnsiTheme="minorHAnsi"/>
          <w:color w:val="000000"/>
          <w:sz w:val="24"/>
          <w:szCs w:val="24"/>
        </w:rPr>
      </w:pPr>
    </w:p>
    <w:p w14:paraId="6968653E" w14:textId="7332D008" w:rsidR="00BE288E" w:rsidRPr="003955E4" w:rsidRDefault="00164426"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proofErr w:type="gramStart"/>
      <w:r w:rsidRPr="003955E4">
        <w:rPr>
          <w:rFonts w:asciiTheme="minorHAnsi" w:hAnsiTheme="minorHAnsi"/>
          <w:color w:val="000000"/>
          <w:sz w:val="24"/>
          <w:szCs w:val="24"/>
        </w:rPr>
        <w:t>In light of</w:t>
      </w:r>
      <w:proofErr w:type="gramEnd"/>
      <w:r w:rsidRPr="003955E4">
        <w:rPr>
          <w:rFonts w:asciiTheme="minorHAnsi" w:hAnsiTheme="minorHAnsi"/>
          <w:color w:val="000000"/>
          <w:sz w:val="24"/>
          <w:szCs w:val="24"/>
        </w:rPr>
        <w:t xml:space="preserve"> the information available, the </w:t>
      </w:r>
      <w:r w:rsidR="00A861CA" w:rsidRPr="003955E4">
        <w:rPr>
          <w:rFonts w:asciiTheme="minorHAnsi" w:hAnsiTheme="minorHAnsi"/>
          <w:color w:val="000000"/>
          <w:sz w:val="24"/>
          <w:szCs w:val="24"/>
        </w:rPr>
        <w:t>Authority shall consult with the Commissioner</w:t>
      </w:r>
      <w:r w:rsidRPr="003955E4">
        <w:rPr>
          <w:rFonts w:asciiTheme="minorHAnsi" w:hAnsiTheme="minorHAnsi"/>
          <w:color w:val="000000"/>
          <w:sz w:val="24"/>
          <w:szCs w:val="24"/>
        </w:rPr>
        <w:t xml:space="preserve"> </w:t>
      </w:r>
      <w:r w:rsidR="00A861CA" w:rsidRPr="003955E4">
        <w:rPr>
          <w:rFonts w:asciiTheme="minorHAnsi" w:hAnsiTheme="minorHAnsi"/>
          <w:color w:val="000000"/>
          <w:sz w:val="24"/>
          <w:szCs w:val="24"/>
        </w:rPr>
        <w:t xml:space="preserve">who </w:t>
      </w:r>
      <w:r w:rsidRPr="003955E4">
        <w:rPr>
          <w:rFonts w:asciiTheme="minorHAnsi" w:hAnsiTheme="minorHAnsi"/>
          <w:color w:val="000000"/>
          <w:sz w:val="24"/>
          <w:szCs w:val="24"/>
        </w:rPr>
        <w:t xml:space="preserve">will consider the implications of the suspension for any existing Call-Off Contracts with the Provider, consulting with parents and other key agencies relevant to each child and young person and undertaking a risk assessment in respect of each individual </w:t>
      </w:r>
      <w:r w:rsidR="006B6C62" w:rsidRPr="003955E4">
        <w:rPr>
          <w:rFonts w:asciiTheme="minorHAnsi" w:hAnsiTheme="minorHAnsi"/>
          <w:color w:val="000000"/>
          <w:sz w:val="24"/>
          <w:szCs w:val="24"/>
        </w:rPr>
        <w:t>p</w:t>
      </w:r>
      <w:r w:rsidRPr="003955E4">
        <w:rPr>
          <w:rFonts w:asciiTheme="minorHAnsi" w:hAnsiTheme="minorHAnsi"/>
          <w:color w:val="000000"/>
          <w:sz w:val="24"/>
          <w:szCs w:val="24"/>
        </w:rPr>
        <w:t xml:space="preserve">lacement. The </w:t>
      </w:r>
      <w:r w:rsidR="00A861CA"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will then take a decision as to </w:t>
      </w:r>
      <w:proofErr w:type="gramStart"/>
      <w:r w:rsidRPr="003955E4">
        <w:rPr>
          <w:rFonts w:asciiTheme="minorHAnsi" w:hAnsiTheme="minorHAnsi"/>
          <w:color w:val="000000"/>
          <w:sz w:val="24"/>
          <w:szCs w:val="24"/>
        </w:rPr>
        <w:t>whether or not</w:t>
      </w:r>
      <w:proofErr w:type="gramEnd"/>
      <w:r w:rsidRPr="003955E4">
        <w:rPr>
          <w:rFonts w:asciiTheme="minorHAnsi" w:hAnsiTheme="minorHAnsi"/>
          <w:color w:val="000000"/>
          <w:sz w:val="24"/>
          <w:szCs w:val="24"/>
        </w:rPr>
        <w:t xml:space="preserve"> to remove an individual </w:t>
      </w:r>
      <w:r w:rsidR="00EB67A4" w:rsidRPr="003955E4">
        <w:rPr>
          <w:rFonts w:asciiTheme="minorHAnsi" w:hAnsiTheme="minorHAnsi"/>
          <w:color w:val="000000"/>
          <w:sz w:val="24"/>
          <w:szCs w:val="24"/>
        </w:rPr>
        <w:t>child or young person</w:t>
      </w:r>
      <w:r w:rsidRPr="003955E4">
        <w:rPr>
          <w:rFonts w:asciiTheme="minorHAnsi" w:hAnsiTheme="minorHAnsi"/>
          <w:color w:val="000000"/>
          <w:sz w:val="24"/>
          <w:szCs w:val="24"/>
        </w:rPr>
        <w:t xml:space="preserve"> from a </w:t>
      </w:r>
      <w:r w:rsidR="006B6C62" w:rsidRPr="003955E4">
        <w:rPr>
          <w:rFonts w:asciiTheme="minorHAnsi" w:hAnsiTheme="minorHAnsi"/>
          <w:color w:val="000000"/>
          <w:sz w:val="24"/>
          <w:szCs w:val="24"/>
        </w:rPr>
        <w:t>p</w:t>
      </w:r>
      <w:r w:rsidRPr="003955E4">
        <w:rPr>
          <w:rFonts w:asciiTheme="minorHAnsi" w:hAnsiTheme="minorHAnsi"/>
          <w:color w:val="000000"/>
          <w:sz w:val="24"/>
          <w:szCs w:val="24"/>
        </w:rPr>
        <w:t>lacement</w:t>
      </w:r>
      <w:r w:rsidR="00A861CA" w:rsidRPr="003955E4">
        <w:rPr>
          <w:rFonts w:asciiTheme="minorHAnsi" w:hAnsiTheme="minorHAnsi"/>
          <w:color w:val="000000"/>
          <w:sz w:val="24"/>
          <w:szCs w:val="24"/>
        </w:rPr>
        <w:t>.</w:t>
      </w:r>
    </w:p>
    <w:p w14:paraId="4132569E" w14:textId="77777777" w:rsidR="00BE288E" w:rsidRPr="003955E4" w:rsidRDefault="00BE288E" w:rsidP="00942F33">
      <w:pPr>
        <w:widowControl w:val="0"/>
        <w:autoSpaceDE w:val="0"/>
        <w:autoSpaceDN w:val="0"/>
        <w:adjustRightInd w:val="0"/>
        <w:spacing w:after="0" w:line="240" w:lineRule="auto"/>
        <w:rPr>
          <w:rFonts w:asciiTheme="minorHAnsi" w:hAnsiTheme="minorHAnsi"/>
          <w:color w:val="000000"/>
          <w:sz w:val="24"/>
          <w:szCs w:val="24"/>
        </w:rPr>
      </w:pPr>
    </w:p>
    <w:p w14:paraId="2A25061E" w14:textId="650C534A" w:rsidR="00BE288E" w:rsidRPr="003955E4" w:rsidRDefault="00BE288E"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Any such </w:t>
      </w:r>
      <w:r w:rsidR="00942F33" w:rsidRPr="003955E4">
        <w:rPr>
          <w:rFonts w:asciiTheme="minorHAnsi" w:hAnsiTheme="minorHAnsi"/>
          <w:color w:val="000000"/>
          <w:sz w:val="24"/>
          <w:szCs w:val="24"/>
        </w:rPr>
        <w:t xml:space="preserve">decision will also apply to subcontracted arrangements with the </w:t>
      </w:r>
      <w:r w:rsidR="00A861CA" w:rsidRPr="003955E4">
        <w:rPr>
          <w:rFonts w:asciiTheme="minorHAnsi" w:hAnsiTheme="minorHAnsi"/>
          <w:color w:val="000000"/>
          <w:sz w:val="24"/>
          <w:szCs w:val="24"/>
        </w:rPr>
        <w:t>P</w:t>
      </w:r>
      <w:r w:rsidR="00942F33" w:rsidRPr="003955E4">
        <w:rPr>
          <w:rFonts w:asciiTheme="minorHAnsi" w:hAnsiTheme="minorHAnsi"/>
          <w:color w:val="000000"/>
          <w:sz w:val="24"/>
          <w:szCs w:val="24"/>
        </w:rPr>
        <w:t>rovider, made through the Contract</w:t>
      </w:r>
      <w:r w:rsidR="00A861CA" w:rsidRPr="003955E4">
        <w:rPr>
          <w:rFonts w:asciiTheme="minorHAnsi" w:hAnsiTheme="minorHAnsi"/>
          <w:color w:val="000000"/>
          <w:sz w:val="24"/>
          <w:szCs w:val="24"/>
        </w:rPr>
        <w:t>.</w:t>
      </w:r>
    </w:p>
    <w:p w14:paraId="4714AA1B" w14:textId="77777777" w:rsidR="006B6C62" w:rsidRPr="00E36065" w:rsidRDefault="006B6C62" w:rsidP="004A30B8">
      <w:pPr>
        <w:widowControl w:val="0"/>
        <w:autoSpaceDE w:val="0"/>
        <w:autoSpaceDN w:val="0"/>
        <w:adjustRightInd w:val="0"/>
        <w:spacing w:after="0" w:line="240" w:lineRule="auto"/>
        <w:ind w:left="780"/>
        <w:rPr>
          <w:rFonts w:asciiTheme="minorHAnsi" w:hAnsiTheme="minorHAnsi"/>
        </w:rPr>
      </w:pPr>
    </w:p>
    <w:p w14:paraId="2D3FFC4B" w14:textId="05953527" w:rsidR="004A30B8" w:rsidRPr="003955E4" w:rsidRDefault="006B6C62"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Where there are existing placements with the Provider which are retained during a suspension</w:t>
      </w:r>
      <w:r w:rsidR="00D81B55" w:rsidRPr="003955E4">
        <w:rPr>
          <w:rFonts w:asciiTheme="minorHAnsi" w:hAnsiTheme="minorHAnsi"/>
          <w:color w:val="000000"/>
          <w:sz w:val="24"/>
          <w:szCs w:val="24"/>
        </w:rPr>
        <w:t xml:space="preserve">, the </w:t>
      </w:r>
      <w:r w:rsidR="00374C2D" w:rsidRPr="003955E4">
        <w:rPr>
          <w:rFonts w:asciiTheme="minorHAnsi" w:hAnsiTheme="minorHAnsi"/>
          <w:color w:val="000000"/>
          <w:sz w:val="24"/>
          <w:szCs w:val="24"/>
        </w:rPr>
        <w:t>Provider will agree a service improvement plan including regular progress meetings with the</w:t>
      </w:r>
      <w:r w:rsidR="00A861CA" w:rsidRPr="003955E4">
        <w:rPr>
          <w:rFonts w:asciiTheme="minorHAnsi" w:hAnsiTheme="minorHAnsi"/>
          <w:color w:val="000000"/>
          <w:sz w:val="24"/>
          <w:szCs w:val="24"/>
        </w:rPr>
        <w:t xml:space="preserve"> </w:t>
      </w:r>
      <w:proofErr w:type="gramStart"/>
      <w:r w:rsidR="00A861CA" w:rsidRPr="003955E4">
        <w:rPr>
          <w:rFonts w:asciiTheme="minorHAnsi" w:hAnsiTheme="minorHAnsi"/>
          <w:color w:val="000000"/>
          <w:sz w:val="24"/>
          <w:szCs w:val="24"/>
        </w:rPr>
        <w:t>Commissioner</w:t>
      </w:r>
      <w:r w:rsidR="00374C2D" w:rsidRPr="003955E4">
        <w:rPr>
          <w:rFonts w:asciiTheme="minorHAnsi" w:hAnsiTheme="minorHAnsi"/>
          <w:color w:val="000000"/>
          <w:sz w:val="24"/>
          <w:szCs w:val="24"/>
        </w:rPr>
        <w:t>, and</w:t>
      </w:r>
      <w:proofErr w:type="gramEnd"/>
      <w:r w:rsidR="00374C2D" w:rsidRPr="003955E4">
        <w:rPr>
          <w:rFonts w:asciiTheme="minorHAnsi" w:hAnsiTheme="minorHAnsi"/>
          <w:color w:val="000000"/>
          <w:sz w:val="24"/>
          <w:szCs w:val="24"/>
        </w:rPr>
        <w:t xml:space="preserve"> will facilitate any </w:t>
      </w:r>
      <w:r w:rsidR="006027DE" w:rsidRPr="003955E4">
        <w:rPr>
          <w:rFonts w:asciiTheme="minorHAnsi" w:hAnsiTheme="minorHAnsi"/>
          <w:color w:val="000000"/>
          <w:sz w:val="24"/>
          <w:szCs w:val="24"/>
        </w:rPr>
        <w:t xml:space="preserve">site visits by the </w:t>
      </w:r>
      <w:r w:rsidR="00A861CA" w:rsidRPr="003955E4">
        <w:rPr>
          <w:rFonts w:asciiTheme="minorHAnsi" w:hAnsiTheme="minorHAnsi"/>
          <w:color w:val="000000"/>
          <w:sz w:val="24"/>
          <w:szCs w:val="24"/>
        </w:rPr>
        <w:t>Commissioner</w:t>
      </w:r>
      <w:r w:rsidR="00E36065">
        <w:rPr>
          <w:rFonts w:asciiTheme="minorHAnsi" w:hAnsiTheme="minorHAnsi"/>
          <w:color w:val="000000"/>
          <w:sz w:val="24"/>
          <w:szCs w:val="24"/>
        </w:rPr>
        <w:t xml:space="preserve"> </w:t>
      </w:r>
      <w:r w:rsidR="006027DE" w:rsidRPr="003955E4">
        <w:rPr>
          <w:rFonts w:asciiTheme="minorHAnsi" w:hAnsiTheme="minorHAnsi"/>
          <w:color w:val="000000"/>
          <w:sz w:val="24"/>
          <w:szCs w:val="24"/>
        </w:rPr>
        <w:t>that are required</w:t>
      </w:r>
      <w:r w:rsidR="00A861CA" w:rsidRPr="003955E4">
        <w:rPr>
          <w:rFonts w:asciiTheme="minorHAnsi" w:hAnsiTheme="minorHAnsi"/>
          <w:color w:val="000000"/>
          <w:sz w:val="24"/>
          <w:szCs w:val="24"/>
        </w:rPr>
        <w:t>.</w:t>
      </w:r>
    </w:p>
    <w:p w14:paraId="32A7D746" w14:textId="77777777" w:rsidR="004A30B8" w:rsidRPr="003955E4" w:rsidRDefault="004A30B8" w:rsidP="004A30B8">
      <w:pPr>
        <w:widowControl w:val="0"/>
        <w:autoSpaceDE w:val="0"/>
        <w:autoSpaceDN w:val="0"/>
        <w:adjustRightInd w:val="0"/>
        <w:spacing w:after="0" w:line="240" w:lineRule="auto"/>
        <w:rPr>
          <w:rFonts w:asciiTheme="minorHAnsi" w:hAnsiTheme="minorHAnsi"/>
          <w:color w:val="000000"/>
          <w:sz w:val="24"/>
          <w:szCs w:val="24"/>
        </w:rPr>
      </w:pPr>
    </w:p>
    <w:p w14:paraId="7F1D457C" w14:textId="1AF19F85" w:rsidR="004A30B8" w:rsidRPr="003955E4" w:rsidRDefault="00B922C9" w:rsidP="00565480">
      <w:pPr>
        <w:pStyle w:val="ListParagraph"/>
        <w:numPr>
          <w:ilvl w:val="1"/>
          <w:numId w:val="36"/>
        </w:numPr>
        <w:rPr>
          <w:rFonts w:asciiTheme="minorHAnsi" w:eastAsia="Times New Roman" w:hAnsiTheme="minorHAnsi" w:cs="Times New Roman"/>
          <w:color w:val="000000"/>
          <w:szCs w:val="24"/>
          <w:lang w:val="en-GB" w:eastAsia="en-GB"/>
        </w:rPr>
      </w:pPr>
      <w:r w:rsidRPr="003955E4">
        <w:rPr>
          <w:rFonts w:asciiTheme="minorHAnsi" w:eastAsia="Times New Roman" w:hAnsiTheme="minorHAnsi" w:cs="Times New Roman"/>
          <w:color w:val="000000"/>
          <w:szCs w:val="24"/>
          <w:lang w:val="en-GB" w:eastAsia="en-GB"/>
        </w:rPr>
        <w:t>W</w:t>
      </w:r>
      <w:r w:rsidR="004A30B8" w:rsidRPr="003955E4">
        <w:rPr>
          <w:rFonts w:asciiTheme="minorHAnsi" w:eastAsia="Times New Roman" w:hAnsiTheme="minorHAnsi" w:cs="Times New Roman"/>
          <w:color w:val="000000"/>
          <w:szCs w:val="24"/>
          <w:lang w:val="en-GB" w:eastAsia="en-GB"/>
        </w:rPr>
        <w:t xml:space="preserve">here the concerns relate to safeguarding, the </w:t>
      </w:r>
      <w:proofErr w:type="gramStart"/>
      <w:r w:rsidR="00A861CA" w:rsidRPr="003955E4">
        <w:rPr>
          <w:rFonts w:asciiTheme="minorHAnsi" w:eastAsia="Times New Roman" w:hAnsiTheme="minorHAnsi" w:cs="Times New Roman"/>
          <w:color w:val="000000"/>
          <w:szCs w:val="24"/>
          <w:lang w:val="en-GB" w:eastAsia="en-GB"/>
        </w:rPr>
        <w:t xml:space="preserve">Commissioner </w:t>
      </w:r>
      <w:r w:rsidR="004A30B8" w:rsidRPr="003955E4">
        <w:rPr>
          <w:rFonts w:asciiTheme="minorHAnsi" w:eastAsia="Times New Roman" w:hAnsiTheme="minorHAnsi" w:cs="Times New Roman"/>
          <w:color w:val="000000"/>
          <w:szCs w:val="24"/>
          <w:lang w:val="en-GB" w:eastAsia="en-GB"/>
        </w:rPr>
        <w:t xml:space="preserve"> </w:t>
      </w:r>
      <w:r w:rsidR="002D4E49" w:rsidRPr="003955E4">
        <w:rPr>
          <w:rFonts w:asciiTheme="minorHAnsi" w:eastAsia="Times New Roman" w:hAnsiTheme="minorHAnsi" w:cs="Times New Roman"/>
          <w:color w:val="000000"/>
          <w:szCs w:val="24"/>
          <w:lang w:val="en-GB" w:eastAsia="en-GB"/>
        </w:rPr>
        <w:t>will</w:t>
      </w:r>
      <w:proofErr w:type="gramEnd"/>
      <w:r w:rsidR="004A30B8" w:rsidRPr="003955E4">
        <w:rPr>
          <w:rFonts w:asciiTheme="minorHAnsi" w:eastAsia="Times New Roman" w:hAnsiTheme="minorHAnsi" w:cs="Times New Roman"/>
          <w:color w:val="000000"/>
          <w:szCs w:val="24"/>
          <w:lang w:val="en-GB" w:eastAsia="en-GB"/>
        </w:rPr>
        <w:t xml:space="preserve"> ensure that contact is made (either by making contact or by agreement with another officer of the </w:t>
      </w:r>
      <w:r w:rsidR="00A861CA" w:rsidRPr="003955E4">
        <w:rPr>
          <w:rFonts w:asciiTheme="minorHAnsi" w:eastAsia="Times New Roman" w:hAnsiTheme="minorHAnsi" w:cs="Times New Roman"/>
          <w:color w:val="000000"/>
          <w:szCs w:val="24"/>
          <w:lang w:val="en-GB" w:eastAsia="en-GB"/>
        </w:rPr>
        <w:t>Commissioner</w:t>
      </w:r>
      <w:r w:rsidR="0096430E" w:rsidRPr="003955E4">
        <w:rPr>
          <w:rFonts w:asciiTheme="minorHAnsi" w:eastAsia="Times New Roman" w:hAnsiTheme="minorHAnsi" w:cs="Times New Roman"/>
          <w:color w:val="000000"/>
          <w:szCs w:val="24"/>
          <w:lang w:val="en-GB" w:eastAsia="en-GB"/>
        </w:rPr>
        <w:t>s</w:t>
      </w:r>
      <w:r w:rsidR="004A30B8" w:rsidRPr="003955E4">
        <w:rPr>
          <w:rFonts w:asciiTheme="minorHAnsi" w:eastAsia="Times New Roman" w:hAnsiTheme="minorHAnsi" w:cs="Times New Roman"/>
          <w:color w:val="000000"/>
          <w:szCs w:val="24"/>
          <w:lang w:val="en-GB" w:eastAsia="en-GB"/>
        </w:rPr>
        <w:t xml:space="preserve">) with the area Local Participating Authorities Designated Officer (LADO) and alert the </w:t>
      </w:r>
      <w:r w:rsidR="00A861CA" w:rsidRPr="003955E4">
        <w:rPr>
          <w:rFonts w:asciiTheme="minorHAnsi" w:eastAsia="Times New Roman" w:hAnsiTheme="minorHAnsi" w:cs="Times New Roman"/>
          <w:color w:val="000000"/>
          <w:szCs w:val="24"/>
          <w:lang w:val="en-GB" w:eastAsia="en-GB"/>
        </w:rPr>
        <w:t>Authority and the Commissioner</w:t>
      </w:r>
      <w:r w:rsidR="004A30B8" w:rsidRPr="003955E4">
        <w:rPr>
          <w:rFonts w:asciiTheme="minorHAnsi" w:eastAsia="Times New Roman" w:hAnsiTheme="minorHAnsi" w:cs="Times New Roman"/>
          <w:color w:val="000000"/>
          <w:szCs w:val="24"/>
          <w:lang w:val="en-GB" w:eastAsia="en-GB"/>
        </w:rPr>
        <w:t>'</w:t>
      </w:r>
      <w:r w:rsidR="00A861CA" w:rsidRPr="003955E4">
        <w:rPr>
          <w:rFonts w:asciiTheme="minorHAnsi" w:eastAsia="Times New Roman" w:hAnsiTheme="minorHAnsi" w:cs="Times New Roman"/>
          <w:color w:val="000000"/>
          <w:szCs w:val="24"/>
          <w:lang w:val="en-GB" w:eastAsia="en-GB"/>
        </w:rPr>
        <w:t xml:space="preserve">s </w:t>
      </w:r>
      <w:r w:rsidR="004A30B8" w:rsidRPr="003955E4">
        <w:rPr>
          <w:rFonts w:asciiTheme="minorHAnsi" w:eastAsia="Times New Roman" w:hAnsiTheme="minorHAnsi" w:cs="Times New Roman"/>
          <w:color w:val="000000"/>
          <w:szCs w:val="24"/>
          <w:lang w:val="en-GB" w:eastAsia="en-GB"/>
        </w:rPr>
        <w:t>Safeguarding Team</w:t>
      </w:r>
      <w:r w:rsidR="002D4E49" w:rsidRPr="003955E4">
        <w:rPr>
          <w:rFonts w:asciiTheme="minorHAnsi" w:eastAsia="Times New Roman" w:hAnsiTheme="minorHAnsi" w:cs="Times New Roman"/>
          <w:color w:val="000000"/>
          <w:szCs w:val="24"/>
          <w:lang w:val="en-GB" w:eastAsia="en-GB"/>
        </w:rPr>
        <w:t>s</w:t>
      </w:r>
      <w:r w:rsidR="004A30B8" w:rsidRPr="003955E4">
        <w:rPr>
          <w:rFonts w:asciiTheme="minorHAnsi" w:eastAsia="Times New Roman" w:hAnsiTheme="minorHAnsi" w:cs="Times New Roman"/>
          <w:color w:val="000000"/>
          <w:szCs w:val="24"/>
          <w:lang w:val="en-GB" w:eastAsia="en-GB"/>
        </w:rPr>
        <w:t>.</w:t>
      </w:r>
    </w:p>
    <w:p w14:paraId="0C1162B5" w14:textId="79D947D8" w:rsidR="001A50EB" w:rsidRPr="003955E4" w:rsidRDefault="00A861CA"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 Notwithstanding clause  </w:t>
      </w:r>
      <w:r w:rsidRPr="003955E4">
        <w:rPr>
          <w:rFonts w:asciiTheme="minorHAnsi" w:hAnsiTheme="minorHAnsi"/>
          <w:color w:val="000000"/>
          <w:sz w:val="24"/>
          <w:szCs w:val="24"/>
        </w:rPr>
        <w:fldChar w:fldCharType="begin"/>
      </w:r>
      <w:r w:rsidRPr="003955E4">
        <w:rPr>
          <w:rFonts w:asciiTheme="minorHAnsi" w:hAnsiTheme="minorHAnsi"/>
          <w:color w:val="000000"/>
          <w:sz w:val="24"/>
          <w:szCs w:val="24"/>
        </w:rPr>
        <w:instrText xml:space="preserve"> REF _Ref87260410 \r \h </w:instrText>
      </w:r>
      <w:r w:rsidR="003955E4">
        <w:rPr>
          <w:rFonts w:asciiTheme="minorHAnsi" w:hAnsiTheme="minorHAnsi"/>
          <w:color w:val="000000"/>
          <w:sz w:val="24"/>
          <w:szCs w:val="24"/>
        </w:rPr>
        <w:instrText xml:space="preserve"> \* MERGEFORMAT </w:instrText>
      </w:r>
      <w:r w:rsidRPr="003955E4">
        <w:rPr>
          <w:rFonts w:asciiTheme="minorHAnsi" w:hAnsiTheme="minorHAnsi"/>
          <w:color w:val="000000"/>
          <w:sz w:val="24"/>
          <w:szCs w:val="24"/>
        </w:rPr>
      </w:r>
      <w:r w:rsidRPr="003955E4">
        <w:rPr>
          <w:rFonts w:asciiTheme="minorHAnsi" w:hAnsiTheme="minorHAnsi"/>
          <w:color w:val="000000"/>
          <w:sz w:val="24"/>
          <w:szCs w:val="24"/>
        </w:rPr>
        <w:fldChar w:fldCharType="separate"/>
      </w:r>
      <w:r w:rsidRPr="003955E4">
        <w:rPr>
          <w:rFonts w:asciiTheme="minorHAnsi" w:hAnsiTheme="minorHAnsi"/>
          <w:color w:val="000000"/>
          <w:sz w:val="24"/>
          <w:szCs w:val="24"/>
        </w:rPr>
        <w:t>15.2</w:t>
      </w:r>
      <w:r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and </w:t>
      </w:r>
      <w:r w:rsidRPr="003955E4">
        <w:rPr>
          <w:rFonts w:asciiTheme="minorHAnsi" w:hAnsiTheme="minorHAnsi"/>
          <w:color w:val="000000"/>
          <w:sz w:val="24"/>
          <w:szCs w:val="24"/>
        </w:rPr>
        <w:fldChar w:fldCharType="begin"/>
      </w:r>
      <w:r w:rsidRPr="003955E4">
        <w:rPr>
          <w:rFonts w:asciiTheme="minorHAnsi" w:hAnsiTheme="minorHAnsi"/>
          <w:color w:val="000000"/>
          <w:sz w:val="24"/>
          <w:szCs w:val="24"/>
        </w:rPr>
        <w:instrText xml:space="preserve"> REF _Ref87260379 \r \h </w:instrText>
      </w:r>
      <w:r w:rsidR="003955E4">
        <w:rPr>
          <w:rFonts w:asciiTheme="minorHAnsi" w:hAnsiTheme="minorHAnsi"/>
          <w:color w:val="000000"/>
          <w:sz w:val="24"/>
          <w:szCs w:val="24"/>
        </w:rPr>
        <w:instrText xml:space="preserve"> \* MERGEFORMAT </w:instrText>
      </w:r>
      <w:r w:rsidRPr="003955E4">
        <w:rPr>
          <w:rFonts w:asciiTheme="minorHAnsi" w:hAnsiTheme="minorHAnsi"/>
          <w:color w:val="000000"/>
          <w:sz w:val="24"/>
          <w:szCs w:val="24"/>
        </w:rPr>
      </w:r>
      <w:r w:rsidRPr="003955E4">
        <w:rPr>
          <w:rFonts w:asciiTheme="minorHAnsi" w:hAnsiTheme="minorHAnsi"/>
          <w:color w:val="000000"/>
          <w:sz w:val="24"/>
          <w:szCs w:val="24"/>
        </w:rPr>
        <w:fldChar w:fldCharType="separate"/>
      </w:r>
      <w:r w:rsidRPr="003955E4">
        <w:rPr>
          <w:rFonts w:asciiTheme="minorHAnsi" w:hAnsiTheme="minorHAnsi"/>
          <w:color w:val="000000"/>
          <w:sz w:val="24"/>
          <w:szCs w:val="24"/>
        </w:rPr>
        <w:t>16.1</w:t>
      </w:r>
      <w:r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w:t>
      </w:r>
      <w:r w:rsidR="00EB67A4" w:rsidRPr="003955E4">
        <w:rPr>
          <w:rFonts w:asciiTheme="minorHAnsi" w:hAnsiTheme="minorHAnsi"/>
          <w:color w:val="000000"/>
          <w:sz w:val="24"/>
          <w:szCs w:val="24"/>
        </w:rPr>
        <w:t xml:space="preserve"> a material breach</w:t>
      </w:r>
      <w:r w:rsidR="0096430E" w:rsidRPr="003955E4">
        <w:rPr>
          <w:rFonts w:asciiTheme="minorHAnsi" w:hAnsiTheme="minorHAnsi"/>
          <w:color w:val="000000"/>
          <w:sz w:val="24"/>
          <w:szCs w:val="24"/>
        </w:rPr>
        <w:t xml:space="preserve"> which is</w:t>
      </w:r>
      <w:r w:rsidR="00EB67A4" w:rsidRPr="003955E4">
        <w:rPr>
          <w:rFonts w:asciiTheme="minorHAnsi" w:hAnsiTheme="minorHAnsi"/>
          <w:color w:val="000000"/>
          <w:sz w:val="24"/>
          <w:szCs w:val="24"/>
        </w:rPr>
        <w:t xml:space="preserve"> likely lead to a suspension</w:t>
      </w:r>
      <w:r w:rsidR="0096430E" w:rsidRPr="003955E4">
        <w:rPr>
          <w:rFonts w:asciiTheme="minorHAnsi" w:hAnsiTheme="minorHAnsi"/>
          <w:color w:val="000000"/>
          <w:sz w:val="24"/>
          <w:szCs w:val="24"/>
        </w:rPr>
        <w:t xml:space="preserve"> shall</w:t>
      </w:r>
      <w:r w:rsidR="00EB67A4" w:rsidRPr="003955E4">
        <w:rPr>
          <w:rFonts w:asciiTheme="minorHAnsi" w:hAnsiTheme="minorHAnsi"/>
          <w:color w:val="000000"/>
          <w:sz w:val="24"/>
          <w:szCs w:val="24"/>
        </w:rPr>
        <w:t xml:space="preserve"> include, but are not limited to</w:t>
      </w:r>
      <w:r w:rsidR="001A50EB" w:rsidRPr="003955E4">
        <w:rPr>
          <w:rFonts w:asciiTheme="minorHAnsi" w:hAnsiTheme="minorHAnsi"/>
          <w:color w:val="000000"/>
          <w:sz w:val="24"/>
          <w:szCs w:val="24"/>
        </w:rPr>
        <w:t>:</w:t>
      </w:r>
    </w:p>
    <w:p w14:paraId="120461EB" w14:textId="66EF091D" w:rsidR="001A50EB" w:rsidRPr="003955E4" w:rsidRDefault="00A76335" w:rsidP="001A50EB">
      <w:pPr>
        <w:widowControl w:val="0"/>
        <w:numPr>
          <w:ilvl w:val="0"/>
          <w:numId w:val="2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Safeguarding concerns, and concerns that the welfare, health and safety of children and young people is compromised</w:t>
      </w:r>
    </w:p>
    <w:p w14:paraId="7B3D8FDF" w14:textId="7B27BA1D" w:rsidR="00A76335" w:rsidRPr="003955E4" w:rsidRDefault="00750782" w:rsidP="001A50EB">
      <w:pPr>
        <w:widowControl w:val="0"/>
        <w:numPr>
          <w:ilvl w:val="0"/>
          <w:numId w:val="2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w:t>
      </w:r>
      <w:r w:rsidR="00B81308" w:rsidRPr="003955E4">
        <w:rPr>
          <w:rFonts w:asciiTheme="minorHAnsi" w:hAnsiTheme="minorHAnsi"/>
          <w:color w:val="000000"/>
          <w:sz w:val="24"/>
          <w:szCs w:val="24"/>
        </w:rPr>
        <w:t xml:space="preserve"> child or young person’s </w:t>
      </w:r>
      <w:r w:rsidRPr="003955E4">
        <w:rPr>
          <w:rFonts w:asciiTheme="minorHAnsi" w:hAnsiTheme="minorHAnsi"/>
          <w:color w:val="000000"/>
          <w:sz w:val="24"/>
          <w:szCs w:val="24"/>
        </w:rPr>
        <w:t xml:space="preserve">academic or personal support is not being provided in line with the </w:t>
      </w:r>
      <w:r w:rsidR="00E929FF" w:rsidRPr="003955E4">
        <w:rPr>
          <w:rFonts w:asciiTheme="minorHAnsi" w:hAnsiTheme="minorHAnsi"/>
          <w:color w:val="000000"/>
          <w:sz w:val="24"/>
          <w:szCs w:val="24"/>
        </w:rPr>
        <w:t xml:space="preserve">service specifications, </w:t>
      </w:r>
      <w:r w:rsidRPr="003955E4">
        <w:rPr>
          <w:rFonts w:asciiTheme="minorHAnsi" w:hAnsiTheme="minorHAnsi"/>
          <w:color w:val="000000"/>
          <w:sz w:val="24"/>
          <w:szCs w:val="24"/>
        </w:rPr>
        <w:t>Provider tender or Order Form</w:t>
      </w:r>
    </w:p>
    <w:p w14:paraId="4D2D35A2" w14:textId="6051C0E0" w:rsidR="001A50EB" w:rsidRPr="003955E4" w:rsidRDefault="0055637D" w:rsidP="001A50EB">
      <w:pPr>
        <w:widowControl w:val="0"/>
        <w:numPr>
          <w:ilvl w:val="0"/>
          <w:numId w:val="2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Concerns over staffing expertise, turnover or staff to child ratios,</w:t>
      </w:r>
      <w:r w:rsidR="00E929FF" w:rsidRPr="003955E4">
        <w:rPr>
          <w:rFonts w:asciiTheme="minorHAnsi" w:hAnsiTheme="minorHAnsi"/>
          <w:color w:val="000000"/>
          <w:sz w:val="24"/>
          <w:szCs w:val="24"/>
        </w:rPr>
        <w:t xml:space="preserve"> particularly where this impedes the ability to deliver the service in line with the service specifications, Provider tender or Order Form</w:t>
      </w:r>
    </w:p>
    <w:p w14:paraId="5A6F69B5" w14:textId="360BBFB9" w:rsidR="001A50EB" w:rsidRPr="003955E4" w:rsidRDefault="00E929FF" w:rsidP="001A50EB">
      <w:pPr>
        <w:widowControl w:val="0"/>
        <w:numPr>
          <w:ilvl w:val="0"/>
          <w:numId w:val="2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Persistent complaints </w:t>
      </w:r>
      <w:r w:rsidR="00942F33" w:rsidRPr="003955E4">
        <w:rPr>
          <w:rFonts w:asciiTheme="minorHAnsi" w:hAnsiTheme="minorHAnsi"/>
          <w:color w:val="000000"/>
          <w:sz w:val="24"/>
          <w:szCs w:val="24"/>
        </w:rPr>
        <w:t>from children</w:t>
      </w:r>
      <w:r w:rsidRPr="003955E4">
        <w:rPr>
          <w:rFonts w:asciiTheme="minorHAnsi" w:hAnsiTheme="minorHAnsi"/>
          <w:color w:val="000000"/>
          <w:sz w:val="24"/>
          <w:szCs w:val="24"/>
        </w:rPr>
        <w:t xml:space="preserve">, young people, parents </w:t>
      </w:r>
      <w:r w:rsidR="00BE288E" w:rsidRPr="003955E4">
        <w:rPr>
          <w:rFonts w:asciiTheme="minorHAnsi" w:hAnsiTheme="minorHAnsi"/>
          <w:color w:val="000000"/>
          <w:sz w:val="24"/>
          <w:szCs w:val="24"/>
        </w:rPr>
        <w:t>and/or carers, particularly where no identifiable action has been taken to address these</w:t>
      </w:r>
      <w:r w:rsidR="0096430E" w:rsidRPr="003955E4">
        <w:rPr>
          <w:rFonts w:asciiTheme="minorHAnsi" w:hAnsiTheme="minorHAnsi"/>
          <w:color w:val="000000"/>
          <w:sz w:val="24"/>
          <w:szCs w:val="24"/>
        </w:rPr>
        <w:t>.</w:t>
      </w:r>
    </w:p>
    <w:p w14:paraId="3A060FAC" w14:textId="77777777" w:rsidR="001A50EB" w:rsidRPr="00E36065" w:rsidRDefault="001A50EB" w:rsidP="00942F33">
      <w:pPr>
        <w:rPr>
          <w:rFonts w:asciiTheme="minorHAnsi" w:hAnsiTheme="minorHAnsi"/>
        </w:rPr>
      </w:pPr>
    </w:p>
    <w:p w14:paraId="4FFCD4D9"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317E7927"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24" w:name="_Ref84405565"/>
      <w:r w:rsidRPr="003955E4">
        <w:rPr>
          <w:rFonts w:asciiTheme="minorHAnsi" w:hAnsiTheme="minorHAnsi"/>
          <w:b/>
          <w:bCs/>
          <w:color w:val="000000"/>
          <w:sz w:val="24"/>
          <w:szCs w:val="24"/>
        </w:rPr>
        <w:t>CONSEQUENCES OF TERMINATION AND EXPIRY</w:t>
      </w:r>
      <w:bookmarkEnd w:id="24"/>
      <w:r w:rsidRPr="003955E4">
        <w:rPr>
          <w:rFonts w:asciiTheme="minorHAnsi" w:hAnsiTheme="minorHAnsi"/>
          <w:color w:val="000000"/>
          <w:sz w:val="24"/>
          <w:szCs w:val="24"/>
        </w:rPr>
        <w:t>  </w:t>
      </w:r>
    </w:p>
    <w:p w14:paraId="5BFA8B5B" w14:textId="25AC573A"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E568C"/>
          <w:sz w:val="24"/>
          <w:szCs w:val="24"/>
        </w:rPr>
      </w:pPr>
      <w:r w:rsidRPr="003955E4">
        <w:rPr>
          <w:rFonts w:asciiTheme="minorHAnsi" w:hAnsiTheme="minorHAnsi"/>
          <w:color w:val="000000"/>
          <w:sz w:val="24"/>
          <w:szCs w:val="24"/>
        </w:rPr>
        <w:t xml:space="preserve">Notwithstanding the service of a notice to terminate the Framework Agreement, the Provider shall continue to fulfil its obligations under the Framework Agreement until the date of expiry or termination of the Framework Agreement or such other date as required under this </w:t>
      </w:r>
      <w:r w:rsidR="00D76BE8" w:rsidRPr="00E36065">
        <w:rPr>
          <w:rFonts w:asciiTheme="minorHAnsi" w:hAnsiTheme="minorHAnsi"/>
        </w:rPr>
        <w:t xml:space="preserve">Clause </w:t>
      </w:r>
      <w:r w:rsidR="00D76BE8" w:rsidRPr="00E36065">
        <w:rPr>
          <w:rFonts w:asciiTheme="minorHAnsi" w:hAnsiTheme="minorHAnsi"/>
        </w:rPr>
        <w:fldChar w:fldCharType="begin"/>
      </w:r>
      <w:r w:rsidR="00D76BE8" w:rsidRPr="00E36065">
        <w:rPr>
          <w:rFonts w:asciiTheme="minorHAnsi" w:hAnsiTheme="minorHAnsi"/>
        </w:rPr>
        <w:instrText xml:space="preserve"> REF _Ref84405565 \r \h </w:instrText>
      </w:r>
      <w:r w:rsidR="003955E4">
        <w:rPr>
          <w:rFonts w:asciiTheme="minorHAnsi" w:hAnsiTheme="minorHAnsi"/>
        </w:rPr>
        <w:instrText xml:space="preserve"> \* MERGEFORMAT </w:instrText>
      </w:r>
      <w:r w:rsidR="00D76BE8" w:rsidRPr="00E36065">
        <w:rPr>
          <w:rFonts w:asciiTheme="minorHAnsi" w:hAnsiTheme="minorHAnsi"/>
        </w:rPr>
      </w:r>
      <w:r w:rsidR="00D76BE8" w:rsidRPr="00E36065">
        <w:rPr>
          <w:rFonts w:asciiTheme="minorHAnsi" w:hAnsiTheme="minorHAnsi"/>
        </w:rPr>
        <w:fldChar w:fldCharType="separate"/>
      </w:r>
      <w:r w:rsidR="00D76BE8" w:rsidRPr="00E36065">
        <w:rPr>
          <w:rFonts w:asciiTheme="minorHAnsi" w:hAnsiTheme="minorHAnsi"/>
        </w:rPr>
        <w:t>17</w:t>
      </w:r>
      <w:r w:rsidR="00D76BE8" w:rsidRPr="00E36065">
        <w:rPr>
          <w:rFonts w:asciiTheme="minorHAnsi" w:hAnsiTheme="minorHAnsi"/>
        </w:rPr>
        <w:fldChar w:fldCharType="end"/>
      </w:r>
      <w:r w:rsidR="00D76BE8" w:rsidRPr="00E36065">
        <w:rPr>
          <w:rFonts w:asciiTheme="minorHAnsi" w:hAnsiTheme="minorHAnsi"/>
        </w:rPr>
        <w:t>.</w:t>
      </w:r>
    </w:p>
    <w:p w14:paraId="35C1191F"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Unless expressly stated to the contrary, the service of a notice to terminate the Framework Agreement shall not operate as a notice to terminate any Contract made under the Framework Agreement. Termination or expiry of the Framework Agreement shall not cause any Contracts to terminate automatically. For the avoidance of doubt, all Contracts shall remain in force unless and until they are terminated or expire in accordance with their own terms.</w:t>
      </w:r>
    </w:p>
    <w:p w14:paraId="4BED85C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23273D1"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Within 30 Working Days of the date of termination or expiry of the Framework Agreement, the Provider shall return or destroy at the request of the Authority any data, personal information relating to the Authority or its personnel or Confidential Information belonging to the Authority in the Provider’s possession, power or control, either in its then current format or in a format nominated by the Authority (in which event the Authority will reimburse the Provider’s reasonable data conversion expenses), together with all training manuals and other related documentation, and any other information and all copies thereof owned by the Authority, save that it may keep one copy of any such data or information for a period of up to 12 Months to comply with its obligations under the Framework Agreement, or such period as is necessary for such compliance.</w:t>
      </w:r>
    </w:p>
    <w:p w14:paraId="1492062D"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Termination or expiry of this Framework Agreement shall be without prejudice to any rights, remedies or obligations of either Party accrued under this Framework Agreement before termination or expiry.</w:t>
      </w:r>
    </w:p>
    <w:p w14:paraId="4103998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225BE30" w14:textId="55923DE9"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provisions of </w:t>
      </w:r>
      <w:r w:rsidR="00D76BE8" w:rsidRPr="003955E4">
        <w:rPr>
          <w:rFonts w:asciiTheme="minorHAnsi" w:hAnsiTheme="minorHAnsi"/>
          <w:color w:val="000000"/>
          <w:sz w:val="24"/>
          <w:szCs w:val="24"/>
        </w:rPr>
        <w:t xml:space="preserve">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_Ref84405126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6</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 xml:space="preserve">, </w:t>
      </w:r>
      <w:r w:rsidRPr="003955E4">
        <w:rPr>
          <w:rFonts w:asciiTheme="minorHAnsi" w:hAnsiTheme="minorHAnsi"/>
          <w:color w:val="000000"/>
          <w:sz w:val="24"/>
          <w:szCs w:val="24"/>
        </w:rPr>
        <w:t xml:space="preserve"> </w:t>
      </w:r>
      <w:r w:rsidR="00D76BE8" w:rsidRPr="003955E4">
        <w:rPr>
          <w:rFonts w:asciiTheme="minorHAnsi" w:hAnsiTheme="minorHAnsi"/>
          <w:i/>
          <w:iCs/>
          <w:sz w:val="24"/>
          <w:szCs w:val="24"/>
        </w:rPr>
        <w:t xml:space="preserve">Clause </w:t>
      </w:r>
      <w:r w:rsidR="00D76BE8" w:rsidRPr="003955E4">
        <w:rPr>
          <w:rFonts w:asciiTheme="minorHAnsi" w:hAnsiTheme="minorHAnsi"/>
          <w:i/>
          <w:iCs/>
          <w:sz w:val="24"/>
          <w:szCs w:val="24"/>
        </w:rPr>
        <w:fldChar w:fldCharType="begin"/>
      </w:r>
      <w:r w:rsidR="00D76BE8" w:rsidRPr="003955E4">
        <w:rPr>
          <w:rFonts w:asciiTheme="minorHAnsi" w:hAnsiTheme="minorHAnsi"/>
          <w:i/>
          <w:iCs/>
          <w:sz w:val="24"/>
          <w:szCs w:val="24"/>
        </w:rPr>
        <w:instrText xml:space="preserve"> REF _Ref83975115 \r \h </w:instrText>
      </w:r>
      <w:r w:rsidR="003955E4">
        <w:rPr>
          <w:rFonts w:asciiTheme="minorHAnsi" w:hAnsiTheme="minorHAnsi"/>
          <w:i/>
          <w:iCs/>
          <w:sz w:val="24"/>
          <w:szCs w:val="24"/>
        </w:rPr>
        <w:instrText xml:space="preserve"> \* MERGEFORMAT </w:instrText>
      </w:r>
      <w:r w:rsidR="00D76BE8" w:rsidRPr="003955E4">
        <w:rPr>
          <w:rFonts w:asciiTheme="minorHAnsi" w:hAnsiTheme="minorHAnsi"/>
          <w:i/>
          <w:iCs/>
          <w:sz w:val="24"/>
          <w:szCs w:val="24"/>
        </w:rPr>
      </w:r>
      <w:r w:rsidR="00D76BE8" w:rsidRPr="003955E4">
        <w:rPr>
          <w:rFonts w:asciiTheme="minorHAnsi" w:hAnsiTheme="minorHAnsi"/>
          <w:i/>
          <w:iCs/>
          <w:sz w:val="24"/>
          <w:szCs w:val="24"/>
        </w:rPr>
        <w:fldChar w:fldCharType="separate"/>
      </w:r>
      <w:r w:rsidR="00D76BE8" w:rsidRPr="003955E4">
        <w:rPr>
          <w:rFonts w:asciiTheme="minorHAnsi" w:hAnsiTheme="minorHAnsi"/>
          <w:i/>
          <w:iCs/>
          <w:sz w:val="24"/>
          <w:szCs w:val="24"/>
        </w:rPr>
        <w:t>9</w:t>
      </w:r>
      <w:r w:rsidR="00D76BE8" w:rsidRPr="003955E4">
        <w:rPr>
          <w:rFonts w:asciiTheme="minorHAnsi" w:hAnsiTheme="minorHAnsi"/>
          <w:i/>
          <w:iCs/>
          <w:sz w:val="24"/>
          <w:szCs w:val="24"/>
        </w:rPr>
        <w:fldChar w:fldCharType="end"/>
      </w:r>
      <w:r w:rsidR="00D76BE8" w:rsidRPr="003955E4">
        <w:rPr>
          <w:rFonts w:asciiTheme="minorHAnsi" w:hAnsiTheme="minorHAnsi"/>
          <w:i/>
          <w:iCs/>
          <w:sz w:val="24"/>
          <w:szCs w:val="24"/>
        </w:rPr>
        <w:t xml:space="preserve">, Clause </w:t>
      </w:r>
      <w:r w:rsidR="00D76BE8" w:rsidRPr="003955E4">
        <w:rPr>
          <w:rFonts w:asciiTheme="minorHAnsi" w:hAnsiTheme="minorHAnsi"/>
          <w:i/>
          <w:iCs/>
          <w:sz w:val="24"/>
          <w:szCs w:val="24"/>
        </w:rPr>
        <w:fldChar w:fldCharType="begin"/>
      </w:r>
      <w:r w:rsidR="00D76BE8" w:rsidRPr="003955E4">
        <w:rPr>
          <w:rFonts w:asciiTheme="minorHAnsi" w:hAnsiTheme="minorHAnsi"/>
          <w:i/>
          <w:iCs/>
          <w:sz w:val="24"/>
          <w:szCs w:val="24"/>
        </w:rPr>
        <w:instrText xml:space="preserve"> REF _Ref84405646 \r \h </w:instrText>
      </w:r>
      <w:r w:rsidR="003955E4">
        <w:rPr>
          <w:rFonts w:asciiTheme="minorHAnsi" w:hAnsiTheme="minorHAnsi"/>
          <w:i/>
          <w:iCs/>
          <w:sz w:val="24"/>
          <w:szCs w:val="24"/>
        </w:rPr>
        <w:instrText xml:space="preserve"> \* MERGEFORMAT </w:instrText>
      </w:r>
      <w:r w:rsidR="00D76BE8" w:rsidRPr="003955E4">
        <w:rPr>
          <w:rFonts w:asciiTheme="minorHAnsi" w:hAnsiTheme="minorHAnsi"/>
          <w:i/>
          <w:iCs/>
          <w:sz w:val="24"/>
          <w:szCs w:val="24"/>
        </w:rPr>
      </w:r>
      <w:r w:rsidR="00D76BE8" w:rsidRPr="003955E4">
        <w:rPr>
          <w:rFonts w:asciiTheme="minorHAnsi" w:hAnsiTheme="minorHAnsi"/>
          <w:i/>
          <w:iCs/>
          <w:sz w:val="24"/>
          <w:szCs w:val="24"/>
        </w:rPr>
        <w:fldChar w:fldCharType="separate"/>
      </w:r>
      <w:r w:rsidR="00D76BE8" w:rsidRPr="003955E4">
        <w:rPr>
          <w:rFonts w:asciiTheme="minorHAnsi" w:hAnsiTheme="minorHAnsi"/>
          <w:i/>
          <w:iCs/>
          <w:sz w:val="24"/>
          <w:szCs w:val="24"/>
        </w:rPr>
        <w:t>10</w:t>
      </w:r>
      <w:r w:rsidR="00D76BE8" w:rsidRPr="003955E4">
        <w:rPr>
          <w:rFonts w:asciiTheme="minorHAnsi" w:hAnsiTheme="minorHAnsi"/>
          <w:i/>
          <w:iCs/>
          <w:sz w:val="24"/>
          <w:szCs w:val="24"/>
        </w:rPr>
        <w:fldChar w:fldCharType="end"/>
      </w:r>
      <w:r w:rsidR="00D76BE8" w:rsidRPr="003955E4">
        <w:rPr>
          <w:rFonts w:asciiTheme="minorHAnsi" w:hAnsiTheme="minorHAnsi"/>
          <w:i/>
          <w:iCs/>
          <w:sz w:val="24"/>
          <w:szCs w:val="24"/>
        </w:rPr>
        <w:t xml:space="preserve">, Clause </w:t>
      </w:r>
      <w:r w:rsidR="00D76BE8" w:rsidRPr="003955E4">
        <w:rPr>
          <w:rFonts w:asciiTheme="minorHAnsi" w:hAnsiTheme="minorHAnsi"/>
          <w:i/>
          <w:iCs/>
          <w:sz w:val="24"/>
          <w:szCs w:val="24"/>
        </w:rPr>
        <w:fldChar w:fldCharType="begin"/>
      </w:r>
      <w:r w:rsidR="00D76BE8" w:rsidRPr="003955E4">
        <w:rPr>
          <w:rFonts w:asciiTheme="minorHAnsi" w:hAnsiTheme="minorHAnsi"/>
          <w:i/>
          <w:iCs/>
          <w:sz w:val="24"/>
          <w:szCs w:val="24"/>
        </w:rPr>
        <w:instrText xml:space="preserve"> REF _Ref84404672 \r \h </w:instrText>
      </w:r>
      <w:r w:rsidR="003955E4">
        <w:rPr>
          <w:rFonts w:asciiTheme="minorHAnsi" w:hAnsiTheme="minorHAnsi"/>
          <w:i/>
          <w:iCs/>
          <w:sz w:val="24"/>
          <w:szCs w:val="24"/>
        </w:rPr>
        <w:instrText xml:space="preserve"> \* MERGEFORMAT </w:instrText>
      </w:r>
      <w:r w:rsidR="00D76BE8" w:rsidRPr="003955E4">
        <w:rPr>
          <w:rFonts w:asciiTheme="minorHAnsi" w:hAnsiTheme="minorHAnsi"/>
          <w:i/>
          <w:iCs/>
          <w:sz w:val="24"/>
          <w:szCs w:val="24"/>
        </w:rPr>
      </w:r>
      <w:r w:rsidR="00D76BE8" w:rsidRPr="003955E4">
        <w:rPr>
          <w:rFonts w:asciiTheme="minorHAnsi" w:hAnsiTheme="minorHAnsi"/>
          <w:i/>
          <w:iCs/>
          <w:sz w:val="24"/>
          <w:szCs w:val="24"/>
        </w:rPr>
        <w:fldChar w:fldCharType="separate"/>
      </w:r>
      <w:r w:rsidR="00D76BE8" w:rsidRPr="003955E4">
        <w:rPr>
          <w:rFonts w:asciiTheme="minorHAnsi" w:hAnsiTheme="minorHAnsi"/>
          <w:i/>
          <w:iCs/>
          <w:sz w:val="24"/>
          <w:szCs w:val="24"/>
        </w:rPr>
        <w:t>12</w:t>
      </w:r>
      <w:r w:rsidR="00D76BE8" w:rsidRPr="003955E4">
        <w:rPr>
          <w:rFonts w:asciiTheme="minorHAnsi" w:hAnsiTheme="minorHAnsi"/>
          <w:i/>
          <w:iCs/>
          <w:sz w:val="24"/>
          <w:szCs w:val="24"/>
        </w:rPr>
        <w:fldChar w:fldCharType="end"/>
      </w:r>
      <w:r w:rsidR="00D76BE8" w:rsidRPr="003955E4">
        <w:rPr>
          <w:rFonts w:asciiTheme="minorHAnsi" w:hAnsiTheme="minorHAnsi"/>
          <w:i/>
          <w:iCs/>
          <w:sz w:val="24"/>
          <w:szCs w:val="24"/>
        </w:rPr>
        <w:t xml:space="preserve">, </w:t>
      </w:r>
      <w:r w:rsidR="00D76BE8" w:rsidRPr="003955E4">
        <w:rPr>
          <w:rFonts w:asciiTheme="minorHAnsi" w:hAnsiTheme="minorHAnsi"/>
          <w:color w:val="000000"/>
          <w:sz w:val="24"/>
          <w:szCs w:val="24"/>
        </w:rPr>
        <w:t xml:space="preserve">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_Ref84405680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13</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 xml:space="preserve">,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_Ref84405461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15</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 xml:space="preserve">,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_Ref84404417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19</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 xml:space="preserve">,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_Ref84405861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25</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 xml:space="preserve">,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_Ref84405869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26</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 xml:space="preserve">,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_Ref84405882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27</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 xml:space="preserve">,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_Ref84402535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28</w:t>
      </w:r>
      <w:r w:rsidR="00D76BE8" w:rsidRPr="003955E4">
        <w:rPr>
          <w:rFonts w:asciiTheme="minorHAnsi" w:hAnsiTheme="minorHAnsi"/>
          <w:color w:val="000000"/>
          <w:sz w:val="24"/>
          <w:szCs w:val="24"/>
        </w:rPr>
        <w:fldChar w:fldCharType="end"/>
      </w:r>
      <w:r w:rsidR="00D76BE8" w:rsidRPr="003955E4">
        <w:rPr>
          <w:rFonts w:asciiTheme="minorHAnsi" w:hAnsiTheme="minorHAnsi"/>
          <w:color w:val="000000"/>
          <w:sz w:val="24"/>
          <w:szCs w:val="24"/>
        </w:rPr>
        <w:t xml:space="preserve"> and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_Ref84405897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30</w:t>
      </w:r>
      <w:r w:rsidR="00D76BE8"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w:t>
      </w:r>
      <w:r w:rsidR="00D76BE8" w:rsidRPr="003955E4">
        <w:rPr>
          <w:rFonts w:asciiTheme="minorHAnsi" w:hAnsiTheme="minorHAnsi"/>
          <w:color w:val="000000"/>
          <w:sz w:val="24"/>
          <w:szCs w:val="24"/>
        </w:rPr>
        <w:t xml:space="preserve">and </w:t>
      </w:r>
      <w:r w:rsidRPr="003955E4">
        <w:rPr>
          <w:rFonts w:asciiTheme="minorHAnsi" w:hAnsiTheme="minorHAnsi"/>
          <w:color w:val="000000"/>
          <w:sz w:val="24"/>
          <w:szCs w:val="24"/>
        </w:rPr>
        <w:t>shall survive the termination or expiry of the Framework Agreement, together with any other provision which is either expressed to or by implication is intended to survive termination.</w:t>
      </w:r>
    </w:p>
    <w:p w14:paraId="3CFE11B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79FAE1B0"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25" w:name="_Ref84402578"/>
      <w:bookmarkStart w:id="26" w:name="_Hlk91837352"/>
      <w:r w:rsidRPr="003955E4">
        <w:rPr>
          <w:rFonts w:asciiTheme="minorHAnsi" w:hAnsiTheme="minorHAnsi"/>
          <w:b/>
          <w:bCs/>
          <w:color w:val="000000"/>
          <w:sz w:val="24"/>
          <w:szCs w:val="24"/>
        </w:rPr>
        <w:t>COMPLAINTS HANDLING AND RESOLUTION</w:t>
      </w:r>
      <w:bookmarkEnd w:id="25"/>
      <w:r w:rsidRPr="003955E4">
        <w:rPr>
          <w:rFonts w:asciiTheme="minorHAnsi" w:hAnsiTheme="minorHAnsi"/>
          <w:color w:val="000000"/>
          <w:sz w:val="24"/>
          <w:szCs w:val="24"/>
        </w:rPr>
        <w:t>  </w:t>
      </w:r>
    </w:p>
    <w:p w14:paraId="28B103F7" w14:textId="7777777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Within two Working Days of a request by the Authority, the Provider shall provide full details of a Complaint to the Authority, including details of steps taken for its resolution.</w:t>
      </w:r>
    </w:p>
    <w:p w14:paraId="29F1EB48"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Without prejudice to any rights and remedies that a complainant may have at Law, including under the Framework Agreement or a Contract, and without prejudice to any obligation of the Provider to take remedial action under the provisions of the Framework Agreement or a Contract, the Provider shall use its best endeavours t</w:t>
      </w:r>
      <w:r w:rsidR="00D76BE8" w:rsidRPr="003955E4">
        <w:rPr>
          <w:rFonts w:asciiTheme="minorHAnsi" w:hAnsiTheme="minorHAnsi"/>
          <w:color w:val="000000"/>
          <w:sz w:val="24"/>
          <w:szCs w:val="24"/>
        </w:rPr>
        <w:t>o resolve the Complaint within t</w:t>
      </w:r>
      <w:r w:rsidRPr="003955E4">
        <w:rPr>
          <w:rFonts w:asciiTheme="minorHAnsi" w:hAnsiTheme="minorHAnsi"/>
          <w:color w:val="000000"/>
          <w:sz w:val="24"/>
          <w:szCs w:val="24"/>
        </w:rPr>
        <w:t>en Working Days and in so doing, shall deal with the Complaint fully, expeditiously and fairly.</w:t>
      </w:r>
    </w:p>
    <w:bookmarkEnd w:id="26"/>
    <w:p w14:paraId="40DBE6BF"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4F301310"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27" w:name="_Ref84404417"/>
      <w:r w:rsidRPr="003955E4">
        <w:rPr>
          <w:rFonts w:asciiTheme="minorHAnsi" w:hAnsiTheme="minorHAnsi"/>
          <w:b/>
          <w:bCs/>
          <w:color w:val="000000"/>
          <w:sz w:val="24"/>
          <w:szCs w:val="24"/>
        </w:rPr>
        <w:t>DISPUTE RESOLUTION</w:t>
      </w:r>
      <w:bookmarkEnd w:id="27"/>
      <w:r w:rsidRPr="003955E4">
        <w:rPr>
          <w:rFonts w:asciiTheme="minorHAnsi" w:hAnsiTheme="minorHAnsi"/>
          <w:color w:val="000000"/>
          <w:sz w:val="24"/>
          <w:szCs w:val="24"/>
        </w:rPr>
        <w:t>  </w:t>
      </w:r>
    </w:p>
    <w:p w14:paraId="02583950" w14:textId="51E7A075"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 xml:space="preserve">If a dispute arises out of or in connection with this agreement or the performance, </w:t>
      </w:r>
      <w:proofErr w:type="gramStart"/>
      <w:r w:rsidRPr="003955E4">
        <w:rPr>
          <w:rFonts w:asciiTheme="minorHAnsi" w:hAnsiTheme="minorHAnsi"/>
          <w:color w:val="000000"/>
          <w:sz w:val="24"/>
          <w:szCs w:val="24"/>
        </w:rPr>
        <w:t>validity</w:t>
      </w:r>
      <w:proofErr w:type="gramEnd"/>
      <w:r w:rsidRPr="003955E4">
        <w:rPr>
          <w:rFonts w:asciiTheme="minorHAnsi" w:hAnsiTheme="minorHAnsi"/>
          <w:color w:val="000000"/>
          <w:sz w:val="24"/>
          <w:szCs w:val="24"/>
        </w:rPr>
        <w:t xml:space="preserve"> or enforceability of it (Dispute) then except as expressly provided in this agreement, the parties shall follow the procedure set out in this clause:</w:t>
      </w:r>
    </w:p>
    <w:p w14:paraId="0D9B6624" w14:textId="5D07227A" w:rsidR="001767CB" w:rsidRPr="003955E4" w:rsidRDefault="001767CB" w:rsidP="001767CB">
      <w:pPr>
        <w:widowControl w:val="0"/>
        <w:numPr>
          <w:ilvl w:val="0"/>
          <w:numId w:val="2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either party shall give to the other written notice of the Dispute, setting out its nature and full particulars (Dispute Notice), together with relevant supporting documents. On service of the Dispute Notice, the </w:t>
      </w:r>
      <w:r w:rsidR="004E01F1">
        <w:rPr>
          <w:rFonts w:asciiTheme="minorHAnsi" w:hAnsiTheme="minorHAnsi"/>
          <w:color w:val="000000"/>
          <w:sz w:val="24"/>
          <w:szCs w:val="24"/>
        </w:rPr>
        <w:t>Education Inclusion Mana</w:t>
      </w:r>
      <w:r w:rsidR="00FC5B64">
        <w:rPr>
          <w:rFonts w:asciiTheme="minorHAnsi" w:hAnsiTheme="minorHAnsi"/>
          <w:color w:val="000000"/>
          <w:sz w:val="24"/>
          <w:szCs w:val="24"/>
        </w:rPr>
        <w:t>g</w:t>
      </w:r>
      <w:r w:rsidR="004E01F1">
        <w:rPr>
          <w:rFonts w:asciiTheme="minorHAnsi" w:hAnsiTheme="minorHAnsi"/>
          <w:color w:val="000000"/>
          <w:sz w:val="24"/>
          <w:szCs w:val="24"/>
        </w:rPr>
        <w:t>er</w:t>
      </w:r>
      <w:r w:rsidRPr="003955E4">
        <w:rPr>
          <w:rFonts w:asciiTheme="minorHAnsi" w:hAnsiTheme="minorHAnsi"/>
          <w:color w:val="000000"/>
          <w:sz w:val="24"/>
          <w:szCs w:val="24"/>
        </w:rPr>
        <w:t xml:space="preserve"> of the Authority and [</w:t>
      </w:r>
      <w:r w:rsidRPr="003955E4">
        <w:rPr>
          <w:rFonts w:asciiTheme="minorHAnsi" w:hAnsiTheme="minorHAnsi"/>
          <w:color w:val="000000"/>
          <w:sz w:val="24"/>
          <w:szCs w:val="24"/>
          <w:highlight w:val="yellow"/>
        </w:rPr>
        <w:t>EMPLOYEE TITLE</w:t>
      </w:r>
      <w:r w:rsidRPr="003955E4">
        <w:rPr>
          <w:rFonts w:asciiTheme="minorHAnsi" w:hAnsiTheme="minorHAnsi"/>
          <w:color w:val="000000"/>
          <w:sz w:val="24"/>
          <w:szCs w:val="24"/>
        </w:rPr>
        <w:t xml:space="preserve">] of the Provider shall attempt in good faith to resolve the </w:t>
      </w:r>
      <w:proofErr w:type="gramStart"/>
      <w:r w:rsidRPr="003955E4">
        <w:rPr>
          <w:rFonts w:asciiTheme="minorHAnsi" w:hAnsiTheme="minorHAnsi"/>
          <w:color w:val="000000"/>
          <w:sz w:val="24"/>
          <w:szCs w:val="24"/>
        </w:rPr>
        <w:t>Dispute;</w:t>
      </w:r>
      <w:proofErr w:type="gramEnd"/>
    </w:p>
    <w:p w14:paraId="1DAA2FC6" w14:textId="594BCFF7" w:rsidR="001767CB" w:rsidRPr="003955E4" w:rsidRDefault="001767CB" w:rsidP="001767CB">
      <w:pPr>
        <w:widowControl w:val="0"/>
        <w:numPr>
          <w:ilvl w:val="0"/>
          <w:numId w:val="2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if the </w:t>
      </w:r>
      <w:r w:rsidR="00FC5B64">
        <w:rPr>
          <w:rFonts w:asciiTheme="minorHAnsi" w:hAnsiTheme="minorHAnsi"/>
          <w:color w:val="000000"/>
          <w:sz w:val="24"/>
          <w:szCs w:val="24"/>
        </w:rPr>
        <w:t>Education Inclusion Manager</w:t>
      </w:r>
      <w:r w:rsidRPr="003955E4">
        <w:rPr>
          <w:rFonts w:asciiTheme="minorHAnsi" w:hAnsiTheme="minorHAnsi"/>
          <w:color w:val="000000"/>
          <w:sz w:val="24"/>
          <w:szCs w:val="24"/>
        </w:rPr>
        <w:t xml:space="preserve"> of The Authority and [</w:t>
      </w:r>
      <w:r w:rsidRPr="003955E4">
        <w:rPr>
          <w:rFonts w:asciiTheme="minorHAnsi" w:hAnsiTheme="minorHAnsi"/>
          <w:color w:val="000000"/>
          <w:sz w:val="24"/>
          <w:szCs w:val="24"/>
          <w:highlight w:val="yellow"/>
        </w:rPr>
        <w:t>EMPLOYEE TITLE</w:t>
      </w:r>
      <w:r w:rsidRPr="003955E4">
        <w:rPr>
          <w:rFonts w:asciiTheme="minorHAnsi" w:hAnsiTheme="minorHAnsi"/>
          <w:color w:val="000000"/>
          <w:sz w:val="24"/>
          <w:szCs w:val="24"/>
        </w:rPr>
        <w:t xml:space="preserve">] of the Provider are for any reason unable to resolve the Dispute within 30 days of service of the Dispute Notice, the Dispute shall be referred to the </w:t>
      </w:r>
      <w:r w:rsidR="007C0F90">
        <w:rPr>
          <w:rFonts w:asciiTheme="minorHAnsi" w:hAnsiTheme="minorHAnsi"/>
          <w:color w:val="000000"/>
          <w:sz w:val="24"/>
          <w:szCs w:val="24"/>
        </w:rPr>
        <w:t>Head of Inclusive City</w:t>
      </w:r>
      <w:r w:rsidRPr="003955E4">
        <w:rPr>
          <w:rFonts w:asciiTheme="minorHAnsi" w:hAnsiTheme="minorHAnsi"/>
          <w:color w:val="000000"/>
          <w:sz w:val="24"/>
          <w:szCs w:val="24"/>
        </w:rPr>
        <w:t xml:space="preserve"> of the Authority and [</w:t>
      </w:r>
      <w:r w:rsidRPr="003955E4">
        <w:rPr>
          <w:rFonts w:asciiTheme="minorHAnsi" w:hAnsiTheme="minorHAnsi"/>
          <w:color w:val="000000"/>
          <w:sz w:val="24"/>
          <w:szCs w:val="24"/>
          <w:highlight w:val="yellow"/>
        </w:rPr>
        <w:t>SENIOR OFFICER TITLE</w:t>
      </w:r>
      <w:r w:rsidRPr="003955E4">
        <w:rPr>
          <w:rFonts w:asciiTheme="minorHAnsi" w:hAnsiTheme="minorHAnsi"/>
          <w:color w:val="000000"/>
          <w:sz w:val="24"/>
          <w:szCs w:val="24"/>
        </w:rPr>
        <w:t>] of the Provider who shall attempt in good faith to resolve it; and</w:t>
      </w:r>
    </w:p>
    <w:p w14:paraId="24F78E5B" w14:textId="12010A55" w:rsidR="001767CB" w:rsidRPr="003955E4" w:rsidRDefault="001767CB" w:rsidP="001767CB">
      <w:pPr>
        <w:widowControl w:val="0"/>
        <w:numPr>
          <w:ilvl w:val="0"/>
          <w:numId w:val="23"/>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if the </w:t>
      </w:r>
      <w:r w:rsidR="007C0F90">
        <w:rPr>
          <w:rFonts w:asciiTheme="minorHAnsi" w:hAnsiTheme="minorHAnsi"/>
          <w:color w:val="000000"/>
          <w:sz w:val="24"/>
          <w:szCs w:val="24"/>
        </w:rPr>
        <w:t>Head of Inclusive City</w:t>
      </w:r>
      <w:r w:rsidRPr="003955E4">
        <w:rPr>
          <w:rFonts w:asciiTheme="minorHAnsi" w:hAnsiTheme="minorHAnsi"/>
          <w:color w:val="000000"/>
          <w:sz w:val="24"/>
          <w:szCs w:val="24"/>
        </w:rPr>
        <w:t xml:space="preserve"> of the Authority and [</w:t>
      </w:r>
      <w:r w:rsidRPr="003955E4">
        <w:rPr>
          <w:rFonts w:asciiTheme="minorHAnsi" w:hAnsiTheme="minorHAnsi"/>
          <w:color w:val="000000"/>
          <w:sz w:val="24"/>
          <w:szCs w:val="24"/>
          <w:highlight w:val="yellow"/>
        </w:rPr>
        <w:t>SENIOR OFFICER TITLE</w:t>
      </w:r>
      <w:r w:rsidRPr="003955E4">
        <w:rPr>
          <w:rFonts w:asciiTheme="minorHAnsi" w:hAnsiTheme="minorHAnsi"/>
          <w:color w:val="000000"/>
          <w:sz w:val="24"/>
          <w:szCs w:val="24"/>
        </w:rPr>
        <w:t>] of the Provider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later than 14 days after the date of the ADR notice.]</w:t>
      </w:r>
    </w:p>
    <w:p w14:paraId="481D013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1BC471C0" w14:textId="665DEF21"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commencement of mediation shall not prevent the parties commencing or continuing court or arbitration proceedings in relation to the Dispute under </w:t>
      </w:r>
      <w:r w:rsidR="00D76BE8" w:rsidRPr="003955E4">
        <w:rPr>
          <w:rFonts w:asciiTheme="minorHAnsi" w:hAnsiTheme="minorHAnsi"/>
          <w:i/>
          <w:iCs/>
          <w:sz w:val="24"/>
          <w:szCs w:val="24"/>
        </w:rPr>
        <w:t xml:space="preserve">Clause </w:t>
      </w:r>
      <w:r w:rsidR="00D76BE8" w:rsidRPr="003955E4">
        <w:rPr>
          <w:rFonts w:asciiTheme="minorHAnsi" w:hAnsiTheme="minorHAnsi"/>
          <w:i/>
          <w:iCs/>
          <w:sz w:val="24"/>
          <w:szCs w:val="24"/>
        </w:rPr>
        <w:fldChar w:fldCharType="begin"/>
      </w:r>
      <w:r w:rsidR="00D76BE8" w:rsidRPr="003955E4">
        <w:rPr>
          <w:rFonts w:asciiTheme="minorHAnsi" w:hAnsiTheme="minorHAnsi"/>
          <w:i/>
          <w:iCs/>
          <w:sz w:val="24"/>
          <w:szCs w:val="24"/>
        </w:rPr>
        <w:instrText xml:space="preserve"> REF _Ref84404417 \r \h </w:instrText>
      </w:r>
      <w:r w:rsidR="003955E4">
        <w:rPr>
          <w:rFonts w:asciiTheme="minorHAnsi" w:hAnsiTheme="minorHAnsi"/>
          <w:i/>
          <w:iCs/>
          <w:sz w:val="24"/>
          <w:szCs w:val="24"/>
        </w:rPr>
        <w:instrText xml:space="preserve"> \* MERGEFORMAT </w:instrText>
      </w:r>
      <w:r w:rsidR="00D76BE8" w:rsidRPr="003955E4">
        <w:rPr>
          <w:rFonts w:asciiTheme="minorHAnsi" w:hAnsiTheme="minorHAnsi"/>
          <w:i/>
          <w:iCs/>
          <w:sz w:val="24"/>
          <w:szCs w:val="24"/>
        </w:rPr>
      </w:r>
      <w:r w:rsidR="00D76BE8" w:rsidRPr="003955E4">
        <w:rPr>
          <w:rFonts w:asciiTheme="minorHAnsi" w:hAnsiTheme="minorHAnsi"/>
          <w:i/>
          <w:iCs/>
          <w:sz w:val="24"/>
          <w:szCs w:val="24"/>
        </w:rPr>
        <w:fldChar w:fldCharType="separate"/>
      </w:r>
      <w:r w:rsidR="00D76BE8" w:rsidRPr="003955E4">
        <w:rPr>
          <w:rFonts w:asciiTheme="minorHAnsi" w:hAnsiTheme="minorHAnsi"/>
          <w:i/>
          <w:iCs/>
          <w:sz w:val="24"/>
          <w:szCs w:val="24"/>
        </w:rPr>
        <w:t>19</w:t>
      </w:r>
      <w:r w:rsidR="00D76BE8" w:rsidRPr="003955E4">
        <w:rPr>
          <w:rFonts w:asciiTheme="minorHAnsi" w:hAnsiTheme="minorHAnsi"/>
          <w:i/>
          <w:iCs/>
          <w:sz w:val="24"/>
          <w:szCs w:val="24"/>
        </w:rPr>
        <w:fldChar w:fldCharType="end"/>
      </w:r>
      <w:r w:rsidR="00D76BE8" w:rsidRPr="003955E4">
        <w:rPr>
          <w:rFonts w:asciiTheme="minorHAnsi" w:hAnsiTheme="minorHAnsi"/>
          <w:i/>
          <w:iCs/>
          <w:sz w:val="24"/>
          <w:szCs w:val="24"/>
        </w:rPr>
        <w:t xml:space="preserve"> </w:t>
      </w:r>
      <w:r w:rsidRPr="003955E4">
        <w:rPr>
          <w:rFonts w:asciiTheme="minorHAnsi" w:hAnsiTheme="minorHAnsi"/>
          <w:color w:val="000000"/>
          <w:sz w:val="24"/>
          <w:szCs w:val="24"/>
        </w:rPr>
        <w:t xml:space="preserve">which clause shall </w:t>
      </w:r>
      <w:proofErr w:type="gramStart"/>
      <w:r w:rsidRPr="003955E4">
        <w:rPr>
          <w:rFonts w:asciiTheme="minorHAnsi" w:hAnsiTheme="minorHAnsi"/>
          <w:color w:val="000000"/>
          <w:sz w:val="24"/>
          <w:szCs w:val="24"/>
        </w:rPr>
        <w:t>apply at all times</w:t>
      </w:r>
      <w:proofErr w:type="gramEnd"/>
      <w:r w:rsidRPr="003955E4">
        <w:rPr>
          <w:rFonts w:asciiTheme="minorHAnsi" w:hAnsiTheme="minorHAnsi"/>
          <w:color w:val="000000"/>
          <w:sz w:val="24"/>
          <w:szCs w:val="24"/>
        </w:rPr>
        <w:t>.</w:t>
      </w:r>
    </w:p>
    <w:p w14:paraId="5A4C934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46BA5A3D"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color w:val="000000"/>
          <w:sz w:val="24"/>
          <w:szCs w:val="24"/>
        </w:rPr>
        <w:t xml:space="preserve">PART FIVE: </w:t>
      </w:r>
      <w:r w:rsidRPr="003955E4">
        <w:rPr>
          <w:rFonts w:asciiTheme="minorHAnsi" w:hAnsiTheme="minorHAnsi"/>
          <w:b/>
          <w:bCs/>
          <w:color w:val="000000"/>
          <w:sz w:val="24"/>
          <w:szCs w:val="24"/>
        </w:rPr>
        <w:t>GENERAL PROVISIONS</w:t>
      </w:r>
    </w:p>
    <w:p w14:paraId="7624BB6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7A35AE03"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28" w:name="_Ref84405976"/>
      <w:r w:rsidRPr="003955E4">
        <w:rPr>
          <w:rFonts w:asciiTheme="minorHAnsi" w:hAnsiTheme="minorHAnsi"/>
          <w:b/>
          <w:bCs/>
          <w:color w:val="000000"/>
          <w:sz w:val="24"/>
          <w:szCs w:val="24"/>
        </w:rPr>
        <w:t>PREVENTION OF BRIBERY</w:t>
      </w:r>
      <w:bookmarkEnd w:id="28"/>
      <w:r w:rsidRPr="003955E4">
        <w:rPr>
          <w:rFonts w:asciiTheme="minorHAnsi" w:hAnsiTheme="minorHAnsi"/>
          <w:color w:val="000000"/>
          <w:sz w:val="24"/>
          <w:szCs w:val="24"/>
        </w:rPr>
        <w:t>  </w:t>
      </w:r>
    </w:p>
    <w:p w14:paraId="78619C67" w14:textId="7777777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bookmarkStart w:id="29" w:name="_Ref84406008"/>
      <w:r w:rsidRPr="003955E4">
        <w:rPr>
          <w:rFonts w:asciiTheme="minorHAnsi" w:hAnsiTheme="minorHAnsi"/>
          <w:color w:val="000000"/>
          <w:sz w:val="24"/>
          <w:szCs w:val="24"/>
        </w:rPr>
        <w:t>The Provider:</w:t>
      </w:r>
      <w:bookmarkEnd w:id="29"/>
    </w:p>
    <w:p w14:paraId="53BA0A3C" w14:textId="77777777" w:rsidR="001767CB" w:rsidRPr="003955E4" w:rsidRDefault="001767CB" w:rsidP="001767CB">
      <w:pPr>
        <w:widowControl w:val="0"/>
        <w:numPr>
          <w:ilvl w:val="0"/>
          <w:numId w:val="24"/>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shall not, and shall procure that the Staff and all Sub-Contractor personnel shall not, in connection with this Framework Agreement and any Contract made under it commit a Prohibited Act; and</w:t>
      </w:r>
    </w:p>
    <w:p w14:paraId="23279284" w14:textId="336A50BD" w:rsidR="001767CB" w:rsidRPr="003955E4" w:rsidRDefault="001767CB" w:rsidP="001767CB">
      <w:pPr>
        <w:widowControl w:val="0"/>
        <w:numPr>
          <w:ilvl w:val="0"/>
          <w:numId w:val="24"/>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warrants, </w:t>
      </w:r>
      <w:proofErr w:type="gramStart"/>
      <w:r w:rsidRPr="003955E4">
        <w:rPr>
          <w:rFonts w:asciiTheme="minorHAnsi" w:hAnsiTheme="minorHAnsi"/>
          <w:color w:val="000000"/>
          <w:sz w:val="24"/>
          <w:szCs w:val="24"/>
        </w:rPr>
        <w:t>represents</w:t>
      </w:r>
      <w:proofErr w:type="gramEnd"/>
      <w:r w:rsidRPr="003955E4">
        <w:rPr>
          <w:rFonts w:asciiTheme="minorHAnsi" w:hAnsiTheme="minorHAnsi"/>
          <w:color w:val="000000"/>
          <w:sz w:val="24"/>
          <w:szCs w:val="24"/>
        </w:rPr>
        <w:t xml:space="preserve"> and undertakes that it is not aware of any financial or other advantage being given to any person working for or engaged by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or that an agreement has been reached to that effect, in connection with the execution of this Framework Agreement, excluding any arrangement of which full details have been disclosed in writing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before execution of this Framework Agreement.</w:t>
      </w:r>
    </w:p>
    <w:p w14:paraId="402C88F3"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078EB88F"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30" w:name="_Ref84406112"/>
      <w:r w:rsidRPr="003955E4">
        <w:rPr>
          <w:rFonts w:asciiTheme="minorHAnsi" w:hAnsiTheme="minorHAnsi"/>
          <w:color w:val="000000"/>
          <w:sz w:val="24"/>
          <w:szCs w:val="24"/>
        </w:rPr>
        <w:t>The Provider shall:</w:t>
      </w:r>
      <w:bookmarkEnd w:id="30"/>
    </w:p>
    <w:p w14:paraId="094AF71B" w14:textId="24B564AB" w:rsidR="001767CB" w:rsidRPr="003955E4" w:rsidRDefault="001767CB" w:rsidP="001767CB">
      <w:pPr>
        <w:widowControl w:val="0"/>
        <w:numPr>
          <w:ilvl w:val="0"/>
          <w:numId w:val="25"/>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if requested, provide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with any reasonable assistance, at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’s reasonable cost, to enable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to perform any activity required by any relevant government or agency in any relevant jurisdiction for the purpose of compliance with the Bribery Act 2010; and</w:t>
      </w:r>
    </w:p>
    <w:p w14:paraId="1BF68048" w14:textId="069DB0D6" w:rsidR="001767CB" w:rsidRPr="003955E4" w:rsidRDefault="001767CB" w:rsidP="001767CB">
      <w:pPr>
        <w:widowControl w:val="0"/>
        <w:numPr>
          <w:ilvl w:val="0"/>
          <w:numId w:val="25"/>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within 20 Working Days of the Commencement Date, and annually thereafter, certify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in writing (such certification to be signed by an officer of the Provider) compliance with this </w:t>
      </w:r>
      <w:r w:rsidR="00D76BE8" w:rsidRPr="00CA2703">
        <w:rPr>
          <w:rFonts w:asciiTheme="minorHAnsi" w:hAnsiTheme="minorHAnsi"/>
        </w:rPr>
        <w:t xml:space="preserve"> Clause </w:t>
      </w:r>
      <w:r w:rsidR="00D76BE8" w:rsidRPr="00CA2703">
        <w:rPr>
          <w:rFonts w:asciiTheme="minorHAnsi" w:hAnsiTheme="minorHAnsi"/>
        </w:rPr>
        <w:fldChar w:fldCharType="begin"/>
      </w:r>
      <w:r w:rsidR="00D76BE8" w:rsidRPr="00CA2703">
        <w:rPr>
          <w:rFonts w:asciiTheme="minorHAnsi" w:hAnsiTheme="minorHAnsi"/>
        </w:rPr>
        <w:instrText xml:space="preserve"> REF _Ref84405976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w:t>
      </w:r>
      <w:r w:rsidR="00D76BE8" w:rsidRPr="00CA2703">
        <w:rPr>
          <w:rFonts w:asciiTheme="minorHAnsi" w:hAnsiTheme="minorHAnsi"/>
        </w:rPr>
        <w:fldChar w:fldCharType="end"/>
      </w:r>
      <w:r w:rsidR="00D76BE8" w:rsidRPr="00CA2703">
        <w:rPr>
          <w:rFonts w:asciiTheme="minorHAnsi" w:hAnsiTheme="minorHAnsi"/>
        </w:rPr>
        <w:t xml:space="preserve"> </w:t>
      </w:r>
      <w:r w:rsidRPr="003955E4">
        <w:rPr>
          <w:rFonts w:asciiTheme="minorHAnsi" w:hAnsiTheme="minorHAnsi"/>
          <w:color w:val="000000"/>
          <w:sz w:val="24"/>
          <w:szCs w:val="24"/>
        </w:rPr>
        <w:t xml:space="preserve">by the Provider and all persons associated with it or other persons who are supplying goods or services in connection with this Framework Agreement. The Provider shall provide such supporting evidence of compliance as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may reasonably request.</w:t>
      </w:r>
    </w:p>
    <w:p w14:paraId="5AA409D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621A8C71" w14:textId="6A95C074"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31" w:name="_Ref84406123"/>
      <w:r w:rsidRPr="003955E4">
        <w:rPr>
          <w:rFonts w:asciiTheme="minorHAnsi" w:hAnsiTheme="minorHAnsi"/>
          <w:color w:val="000000"/>
          <w:sz w:val="24"/>
          <w:szCs w:val="24"/>
        </w:rPr>
        <w:t xml:space="preserve">The Provider shall have an anti-bribery policy (which shall be disclosed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to prevent any Staff or Sub-Contractors from committing a Prohibited Act and shall enforce it where appropriate.</w:t>
      </w:r>
      <w:bookmarkEnd w:id="31"/>
    </w:p>
    <w:p w14:paraId="2F8AB74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7A4D0D0" w14:textId="0E05239F"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If any breach of </w:t>
      </w:r>
      <w:r w:rsidR="00D76BE8" w:rsidRPr="00CA2703">
        <w:rPr>
          <w:rFonts w:asciiTheme="minorHAnsi" w:hAnsiTheme="minorHAnsi"/>
        </w:rPr>
        <w:t xml:space="preserve">Clause </w:t>
      </w:r>
      <w:r w:rsidR="00D76BE8" w:rsidRPr="00CA2703">
        <w:rPr>
          <w:rFonts w:asciiTheme="minorHAnsi" w:hAnsiTheme="minorHAnsi"/>
        </w:rPr>
        <w:fldChar w:fldCharType="begin"/>
      </w:r>
      <w:r w:rsidR="00D76BE8" w:rsidRPr="00CA2703">
        <w:rPr>
          <w:rFonts w:asciiTheme="minorHAnsi" w:hAnsiTheme="minorHAnsi"/>
        </w:rPr>
        <w:instrText xml:space="preserve"> REF _Ref84406008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20.1</w:t>
      </w:r>
      <w:r w:rsidR="00D76BE8" w:rsidRPr="00CA2703">
        <w:rPr>
          <w:rFonts w:asciiTheme="minorHAnsi" w:hAnsiTheme="minorHAnsi"/>
        </w:rPr>
        <w:fldChar w:fldCharType="end"/>
      </w:r>
      <w:r w:rsidR="00D76BE8" w:rsidRPr="00CA2703">
        <w:rPr>
          <w:rFonts w:asciiTheme="minorHAnsi" w:hAnsiTheme="minorHAnsi"/>
        </w:rPr>
        <w:t xml:space="preserve"> </w:t>
      </w:r>
      <w:r w:rsidRPr="003955E4">
        <w:rPr>
          <w:rFonts w:asciiTheme="minorHAnsi" w:hAnsiTheme="minorHAnsi"/>
          <w:color w:val="000000"/>
          <w:sz w:val="24"/>
          <w:szCs w:val="24"/>
        </w:rPr>
        <w:t xml:space="preserve">is suspected or known, the Provider must notify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immediately.</w:t>
      </w:r>
    </w:p>
    <w:p w14:paraId="08EBAF1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54A955E1" w14:textId="4B0ACD8E"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E568C"/>
          <w:sz w:val="24"/>
          <w:szCs w:val="24"/>
        </w:rPr>
      </w:pPr>
      <w:r w:rsidRPr="003955E4">
        <w:rPr>
          <w:rFonts w:asciiTheme="minorHAnsi" w:hAnsiTheme="minorHAnsi"/>
          <w:color w:val="000000"/>
          <w:sz w:val="24"/>
          <w:szCs w:val="24"/>
        </w:rPr>
        <w:t xml:space="preserve">If the Provider notifies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that it suspects or knows that there may be a breach of</w:t>
      </w:r>
      <w:r w:rsidR="00D76BE8" w:rsidRPr="003955E4">
        <w:rPr>
          <w:rFonts w:asciiTheme="minorHAnsi" w:hAnsiTheme="minorHAnsi"/>
          <w:color w:val="000000"/>
          <w:sz w:val="24"/>
          <w:szCs w:val="24"/>
        </w:rPr>
        <w:t xml:space="preserve"> </w:t>
      </w:r>
      <w:r w:rsidR="00D76BE8" w:rsidRPr="00CA2703">
        <w:rPr>
          <w:rFonts w:asciiTheme="minorHAnsi" w:hAnsiTheme="minorHAnsi"/>
        </w:rPr>
        <w:t xml:space="preserve">Clause </w:t>
      </w:r>
      <w:r w:rsidR="00D76BE8" w:rsidRPr="00CA2703">
        <w:rPr>
          <w:rFonts w:asciiTheme="minorHAnsi" w:hAnsiTheme="minorHAnsi"/>
        </w:rPr>
        <w:fldChar w:fldCharType="begin"/>
      </w:r>
      <w:r w:rsidR="00D76BE8" w:rsidRPr="00CA2703">
        <w:rPr>
          <w:rFonts w:asciiTheme="minorHAnsi" w:hAnsiTheme="minorHAnsi"/>
        </w:rPr>
        <w:instrText xml:space="preserve"> REF _Ref84405976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w:t>
      </w:r>
      <w:r w:rsidR="00D76BE8" w:rsidRPr="00CA2703">
        <w:rPr>
          <w:rFonts w:asciiTheme="minorHAnsi" w:hAnsiTheme="minorHAnsi"/>
        </w:rPr>
        <w:fldChar w:fldCharType="end"/>
      </w:r>
      <w:r w:rsidRPr="003955E4">
        <w:rPr>
          <w:rFonts w:asciiTheme="minorHAnsi" w:hAnsiTheme="minorHAnsi"/>
          <w:color w:val="000000"/>
          <w:sz w:val="24"/>
          <w:szCs w:val="24"/>
        </w:rPr>
        <w:t xml:space="preserve">, the Provider must respond promptly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’s enquiries, co-operate with any investigation, and allow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to audit books, records and any other relevant documents. </w:t>
      </w:r>
    </w:p>
    <w:p w14:paraId="7F5085FB"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4F30E7F1" w14:textId="787CA5A9"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32" w:name="_Ref84406045"/>
      <w:r w:rsidRPr="003955E4">
        <w:rPr>
          <w:rFonts w:asciiTheme="minorHAnsi" w:hAnsiTheme="minorHAnsi"/>
          <w:color w:val="000000"/>
          <w:sz w:val="24"/>
          <w:szCs w:val="24"/>
        </w:rPr>
        <w:t xml:space="preserve">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may terminate this Framework Agreement by written notice with immediate effect if the Provider, its Staff or Sub-Contractors (in all cases </w:t>
      </w:r>
      <w:proofErr w:type="gramStart"/>
      <w:r w:rsidRPr="003955E4">
        <w:rPr>
          <w:rFonts w:asciiTheme="minorHAnsi" w:hAnsiTheme="minorHAnsi"/>
          <w:color w:val="000000"/>
          <w:sz w:val="24"/>
          <w:szCs w:val="24"/>
        </w:rPr>
        <w:t>whether or not</w:t>
      </w:r>
      <w:proofErr w:type="gramEnd"/>
      <w:r w:rsidRPr="003955E4">
        <w:rPr>
          <w:rFonts w:asciiTheme="minorHAnsi" w:hAnsiTheme="minorHAnsi"/>
          <w:color w:val="000000"/>
          <w:sz w:val="24"/>
          <w:szCs w:val="24"/>
        </w:rPr>
        <w:t xml:space="preserve"> acting with the Provider’s knowledge) breaches </w:t>
      </w:r>
      <w:r w:rsidR="00D76BE8" w:rsidRPr="00CA2703">
        <w:rPr>
          <w:rFonts w:asciiTheme="minorHAnsi" w:hAnsiTheme="minorHAnsi"/>
        </w:rPr>
        <w:t xml:space="preserve">Clause </w:t>
      </w:r>
      <w:r w:rsidR="00D76BE8" w:rsidRPr="00CA2703">
        <w:rPr>
          <w:rFonts w:asciiTheme="minorHAnsi" w:hAnsiTheme="minorHAnsi"/>
        </w:rPr>
        <w:fldChar w:fldCharType="begin"/>
      </w:r>
      <w:r w:rsidR="00D76BE8" w:rsidRPr="00CA2703">
        <w:rPr>
          <w:rFonts w:asciiTheme="minorHAnsi" w:hAnsiTheme="minorHAnsi"/>
        </w:rPr>
        <w:instrText xml:space="preserve"> REF _Ref84406008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20.1</w:t>
      </w:r>
      <w:r w:rsidR="00D76BE8" w:rsidRPr="00CA2703">
        <w:rPr>
          <w:rFonts w:asciiTheme="minorHAnsi" w:hAnsiTheme="minorHAnsi"/>
        </w:rPr>
        <w:fldChar w:fldCharType="end"/>
      </w:r>
      <w:bookmarkEnd w:id="32"/>
    </w:p>
    <w:p w14:paraId="223EE8D6"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62771CE0" w14:textId="3BC9A0BE"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Any notice of termination under </w:t>
      </w:r>
      <w:r w:rsidR="00D76BE8" w:rsidRPr="00CA2703">
        <w:rPr>
          <w:rFonts w:asciiTheme="minorHAnsi" w:hAnsiTheme="minorHAnsi"/>
        </w:rPr>
        <w:t xml:space="preserve">Clause </w:t>
      </w:r>
      <w:r w:rsidR="00D76BE8" w:rsidRPr="00CA2703">
        <w:rPr>
          <w:rFonts w:asciiTheme="minorHAnsi" w:hAnsiTheme="minorHAnsi"/>
        </w:rPr>
        <w:fldChar w:fldCharType="begin"/>
      </w:r>
      <w:r w:rsidR="00D76BE8" w:rsidRPr="00CA2703">
        <w:rPr>
          <w:rFonts w:asciiTheme="minorHAnsi" w:hAnsiTheme="minorHAnsi"/>
        </w:rPr>
        <w:instrText xml:space="preserve"> REF _Ref84406045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20.6</w:t>
      </w:r>
      <w:r w:rsidR="00D76BE8" w:rsidRPr="00CA2703">
        <w:rPr>
          <w:rFonts w:asciiTheme="minorHAnsi" w:hAnsiTheme="minorHAnsi"/>
        </w:rPr>
        <w:fldChar w:fldCharType="end"/>
      </w:r>
      <w:r w:rsidR="00D76BE8" w:rsidRPr="00CA2703">
        <w:rPr>
          <w:rFonts w:asciiTheme="minorHAnsi" w:hAnsiTheme="minorHAnsi"/>
        </w:rPr>
        <w:t xml:space="preserve"> </w:t>
      </w:r>
      <w:r w:rsidRPr="003955E4">
        <w:rPr>
          <w:rFonts w:asciiTheme="minorHAnsi" w:hAnsiTheme="minorHAnsi"/>
          <w:color w:val="000000"/>
          <w:sz w:val="24"/>
          <w:szCs w:val="24"/>
        </w:rPr>
        <w:t>must specify:</w:t>
      </w:r>
    </w:p>
    <w:p w14:paraId="0E9BB3FD" w14:textId="77777777" w:rsidR="001767CB" w:rsidRPr="003955E4" w:rsidRDefault="001767CB" w:rsidP="00565480">
      <w:pPr>
        <w:widowControl w:val="0"/>
        <w:numPr>
          <w:ilvl w:val="0"/>
          <w:numId w:val="4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nature of the Prohibited </w:t>
      </w:r>
      <w:proofErr w:type="gramStart"/>
      <w:r w:rsidRPr="003955E4">
        <w:rPr>
          <w:rFonts w:asciiTheme="minorHAnsi" w:hAnsiTheme="minorHAnsi"/>
          <w:color w:val="000000"/>
          <w:sz w:val="24"/>
          <w:szCs w:val="24"/>
        </w:rPr>
        <w:t>Act;</w:t>
      </w:r>
      <w:proofErr w:type="gramEnd"/>
    </w:p>
    <w:p w14:paraId="0654B8FF" w14:textId="79202BE1" w:rsidR="001767CB" w:rsidRPr="003955E4" w:rsidRDefault="001767CB" w:rsidP="00565480">
      <w:pPr>
        <w:widowControl w:val="0"/>
        <w:numPr>
          <w:ilvl w:val="0"/>
          <w:numId w:val="4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identity of the party whom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believes has committed the Prohibited Act; and</w:t>
      </w:r>
    </w:p>
    <w:p w14:paraId="7B49B812" w14:textId="77777777" w:rsidR="001767CB" w:rsidRPr="003955E4" w:rsidRDefault="001767CB" w:rsidP="00565480">
      <w:pPr>
        <w:widowControl w:val="0"/>
        <w:numPr>
          <w:ilvl w:val="0"/>
          <w:numId w:val="4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date on which this Framework Agreement will terminate.</w:t>
      </w:r>
    </w:p>
    <w:p w14:paraId="56277589"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2D4F14B" w14:textId="41287CC1"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Despite</w:t>
      </w:r>
      <w:r w:rsidR="00D76BE8" w:rsidRPr="00CA2703">
        <w:rPr>
          <w:rFonts w:asciiTheme="minorHAnsi" w:hAnsiTheme="minorHAnsi"/>
        </w:rPr>
        <w:t xml:space="preserve"> Clause </w:t>
      </w:r>
      <w:r w:rsidR="00D76BE8" w:rsidRPr="00CA2703">
        <w:rPr>
          <w:rFonts w:asciiTheme="minorHAnsi" w:hAnsiTheme="minorHAnsi"/>
        </w:rPr>
        <w:fldChar w:fldCharType="begin"/>
      </w:r>
      <w:r w:rsidR="00D76BE8" w:rsidRPr="00CA2703">
        <w:rPr>
          <w:rFonts w:asciiTheme="minorHAnsi" w:hAnsiTheme="minorHAnsi"/>
        </w:rPr>
        <w:instrText xml:space="preserve"> REF _Ref84405976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w:t>
      </w:r>
      <w:r w:rsidR="00D76BE8" w:rsidRPr="00CA2703">
        <w:rPr>
          <w:rFonts w:asciiTheme="minorHAnsi" w:hAnsiTheme="minorHAnsi"/>
        </w:rPr>
        <w:fldChar w:fldCharType="end"/>
      </w:r>
      <w:r w:rsidRPr="003955E4">
        <w:rPr>
          <w:rFonts w:asciiTheme="minorHAnsi" w:hAnsiTheme="minorHAnsi"/>
          <w:color w:val="000000"/>
          <w:sz w:val="24"/>
          <w:szCs w:val="24"/>
        </w:rPr>
        <w:t>, any dispute relating to:</w:t>
      </w:r>
    </w:p>
    <w:p w14:paraId="7E39B2FE" w14:textId="4946C8E3" w:rsidR="001767CB" w:rsidRPr="003955E4" w:rsidRDefault="001767CB" w:rsidP="001767CB">
      <w:pPr>
        <w:widowControl w:val="0"/>
        <w:numPr>
          <w:ilvl w:val="0"/>
          <w:numId w:val="27"/>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interpretation of this</w:t>
      </w:r>
      <w:r w:rsidR="00D76BE8" w:rsidRPr="00CA2703">
        <w:rPr>
          <w:rFonts w:asciiTheme="minorHAnsi" w:hAnsiTheme="minorHAnsi"/>
        </w:rPr>
        <w:t xml:space="preserve"> Clause </w:t>
      </w:r>
      <w:r w:rsidR="00D76BE8" w:rsidRPr="00CA2703">
        <w:rPr>
          <w:rFonts w:asciiTheme="minorHAnsi" w:hAnsiTheme="minorHAnsi"/>
        </w:rPr>
        <w:fldChar w:fldCharType="begin"/>
      </w:r>
      <w:r w:rsidR="00D76BE8" w:rsidRPr="00CA2703">
        <w:rPr>
          <w:rFonts w:asciiTheme="minorHAnsi" w:hAnsiTheme="minorHAnsi"/>
        </w:rPr>
        <w:instrText xml:space="preserve"> REF _Ref84405976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w:t>
      </w:r>
      <w:r w:rsidR="00D76BE8" w:rsidRPr="00CA2703">
        <w:rPr>
          <w:rFonts w:asciiTheme="minorHAnsi" w:hAnsiTheme="minorHAnsi"/>
        </w:rPr>
        <w:fldChar w:fldCharType="end"/>
      </w:r>
      <w:r w:rsidRPr="003955E4">
        <w:rPr>
          <w:rFonts w:asciiTheme="minorHAnsi" w:hAnsiTheme="minorHAnsi"/>
          <w:color w:val="000000"/>
          <w:sz w:val="24"/>
          <w:szCs w:val="24"/>
        </w:rPr>
        <w:t>; or</w:t>
      </w:r>
    </w:p>
    <w:p w14:paraId="0694B7EF" w14:textId="77777777" w:rsidR="001767CB" w:rsidRPr="003955E4" w:rsidRDefault="001767CB" w:rsidP="001767CB">
      <w:pPr>
        <w:widowControl w:val="0"/>
        <w:numPr>
          <w:ilvl w:val="0"/>
          <w:numId w:val="27"/>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amount or value of any gift, </w:t>
      </w:r>
      <w:proofErr w:type="gramStart"/>
      <w:r w:rsidRPr="003955E4">
        <w:rPr>
          <w:rFonts w:asciiTheme="minorHAnsi" w:hAnsiTheme="minorHAnsi"/>
          <w:color w:val="000000"/>
          <w:sz w:val="24"/>
          <w:szCs w:val="24"/>
        </w:rPr>
        <w:t>consideration</w:t>
      </w:r>
      <w:proofErr w:type="gramEnd"/>
      <w:r w:rsidRPr="003955E4">
        <w:rPr>
          <w:rFonts w:asciiTheme="minorHAnsi" w:hAnsiTheme="minorHAnsi"/>
          <w:color w:val="000000"/>
          <w:sz w:val="24"/>
          <w:szCs w:val="24"/>
        </w:rPr>
        <w:t xml:space="preserve"> or commission,</w:t>
      </w:r>
    </w:p>
    <w:p w14:paraId="1260F078" w14:textId="77777777" w:rsidR="001767CB" w:rsidRPr="003955E4" w:rsidRDefault="001767CB" w:rsidP="001767CB">
      <w:pPr>
        <w:widowControl w:val="0"/>
        <w:autoSpaceDE w:val="0"/>
        <w:autoSpaceDN w:val="0"/>
        <w:adjustRightInd w:val="0"/>
        <w:spacing w:after="0" w:line="240" w:lineRule="auto"/>
        <w:ind w:firstLine="60"/>
        <w:rPr>
          <w:rFonts w:asciiTheme="minorHAnsi" w:hAnsiTheme="minorHAnsi"/>
          <w:color w:val="000000"/>
          <w:sz w:val="24"/>
          <w:szCs w:val="24"/>
        </w:rPr>
      </w:pPr>
    </w:p>
    <w:p w14:paraId="2BF5D841" w14:textId="6240440F"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shall be determined by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and its decision shall be final and conclusive.</w:t>
      </w:r>
    </w:p>
    <w:p w14:paraId="1175F2FC"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74F757F4" w14:textId="567FCDE3"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Any termination under this </w:t>
      </w:r>
      <w:r w:rsidR="00D76BE8" w:rsidRPr="00CA2703">
        <w:rPr>
          <w:rFonts w:asciiTheme="minorHAnsi" w:hAnsiTheme="minorHAnsi"/>
        </w:rPr>
        <w:t xml:space="preserve">Clause </w:t>
      </w:r>
      <w:r w:rsidR="00D76BE8" w:rsidRPr="00CA2703">
        <w:rPr>
          <w:rFonts w:asciiTheme="minorHAnsi" w:hAnsiTheme="minorHAnsi"/>
        </w:rPr>
        <w:fldChar w:fldCharType="begin"/>
      </w:r>
      <w:r w:rsidR="00D76BE8" w:rsidRPr="00CA2703">
        <w:rPr>
          <w:rFonts w:asciiTheme="minorHAnsi" w:hAnsiTheme="minorHAnsi"/>
        </w:rPr>
        <w:instrText xml:space="preserve"> REF _Ref84405976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w:t>
      </w:r>
      <w:r w:rsidR="00D76BE8" w:rsidRPr="00CA2703">
        <w:rPr>
          <w:rFonts w:asciiTheme="minorHAnsi" w:hAnsiTheme="minorHAnsi"/>
        </w:rPr>
        <w:fldChar w:fldCharType="end"/>
      </w:r>
      <w:r w:rsidR="00D76BE8" w:rsidRPr="00CA2703">
        <w:rPr>
          <w:rFonts w:asciiTheme="minorHAnsi" w:hAnsiTheme="minorHAnsi"/>
        </w:rPr>
        <w:t xml:space="preserve"> </w:t>
      </w:r>
      <w:r w:rsidRPr="003955E4">
        <w:rPr>
          <w:rFonts w:asciiTheme="minorHAnsi" w:hAnsiTheme="minorHAnsi"/>
          <w:color w:val="000000"/>
          <w:sz w:val="24"/>
          <w:szCs w:val="24"/>
        </w:rPr>
        <w:t xml:space="preserve">will be without prejudice to any right or remedy which has already accrued or subsequently accrues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w:t>
      </w:r>
    </w:p>
    <w:p w14:paraId="4FF6248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30E31BE4"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33" w:name="_Ref84405001"/>
      <w:r w:rsidRPr="003955E4">
        <w:rPr>
          <w:rFonts w:asciiTheme="minorHAnsi" w:hAnsiTheme="minorHAnsi"/>
          <w:b/>
          <w:bCs/>
          <w:color w:val="000000"/>
          <w:sz w:val="24"/>
          <w:szCs w:val="24"/>
        </w:rPr>
        <w:t>SUBCONTRACTING AND ASSIGNMENT</w:t>
      </w:r>
      <w:bookmarkEnd w:id="33"/>
      <w:r w:rsidRPr="003955E4">
        <w:rPr>
          <w:rFonts w:asciiTheme="minorHAnsi" w:hAnsiTheme="minorHAnsi"/>
          <w:color w:val="000000"/>
          <w:sz w:val="24"/>
          <w:szCs w:val="24"/>
        </w:rPr>
        <w:t>  </w:t>
      </w:r>
    </w:p>
    <w:p w14:paraId="13B1C80E" w14:textId="000A6086"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 xml:space="preserve">Subject to </w:t>
      </w:r>
      <w:r w:rsidR="00D76BE8" w:rsidRPr="00CA2703">
        <w:rPr>
          <w:rFonts w:asciiTheme="minorHAnsi" w:hAnsiTheme="minorHAnsi"/>
        </w:rPr>
        <w:t xml:space="preserve">Clause </w:t>
      </w:r>
      <w:r w:rsidR="00D76BE8" w:rsidRPr="00CA2703">
        <w:rPr>
          <w:rFonts w:asciiTheme="minorHAnsi" w:hAnsiTheme="minorHAnsi"/>
        </w:rPr>
        <w:fldChar w:fldCharType="begin"/>
      </w:r>
      <w:r w:rsidR="00D76BE8" w:rsidRPr="00CA2703">
        <w:rPr>
          <w:rFonts w:asciiTheme="minorHAnsi" w:hAnsiTheme="minorHAnsi"/>
        </w:rPr>
        <w:instrText xml:space="preserve"> REF _Ref84406112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20.2</w:t>
      </w:r>
      <w:r w:rsidR="00D76BE8" w:rsidRPr="00CA2703">
        <w:rPr>
          <w:rFonts w:asciiTheme="minorHAnsi" w:hAnsiTheme="minorHAnsi"/>
        </w:rPr>
        <w:fldChar w:fldCharType="end"/>
      </w:r>
      <w:r w:rsidR="00D76BE8" w:rsidRPr="00CA2703">
        <w:rPr>
          <w:rFonts w:asciiTheme="minorHAnsi" w:hAnsiTheme="minorHAnsi"/>
        </w:rPr>
        <w:t xml:space="preserve"> </w:t>
      </w:r>
      <w:r w:rsidRPr="003955E4">
        <w:rPr>
          <w:rFonts w:asciiTheme="minorHAnsi" w:hAnsiTheme="minorHAnsi"/>
          <w:color w:val="000000"/>
          <w:sz w:val="24"/>
          <w:szCs w:val="24"/>
        </w:rPr>
        <w:t xml:space="preserve">and </w:t>
      </w:r>
      <w:r w:rsidR="00D76BE8" w:rsidRPr="00CA2703">
        <w:rPr>
          <w:rFonts w:asciiTheme="minorHAnsi" w:hAnsiTheme="minorHAnsi"/>
        </w:rPr>
        <w:t xml:space="preserve"> Clause </w:t>
      </w:r>
      <w:r w:rsidR="00D76BE8" w:rsidRPr="00CA2703">
        <w:rPr>
          <w:rFonts w:asciiTheme="minorHAnsi" w:hAnsiTheme="minorHAnsi"/>
        </w:rPr>
        <w:fldChar w:fldCharType="begin"/>
      </w:r>
      <w:r w:rsidR="00D76BE8" w:rsidRPr="00CA2703">
        <w:rPr>
          <w:rFonts w:asciiTheme="minorHAnsi" w:hAnsiTheme="minorHAnsi"/>
        </w:rPr>
        <w:instrText xml:space="preserve"> REF _Ref84406123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20.3</w:t>
      </w:r>
      <w:r w:rsidR="00D76BE8" w:rsidRPr="00CA2703">
        <w:rPr>
          <w:rFonts w:asciiTheme="minorHAnsi" w:hAnsiTheme="minorHAnsi"/>
        </w:rPr>
        <w:fldChar w:fldCharType="end"/>
      </w:r>
      <w:r w:rsidR="00D76BE8" w:rsidRPr="00CA2703">
        <w:rPr>
          <w:rFonts w:asciiTheme="minorHAnsi" w:hAnsiTheme="minorHAnsi"/>
        </w:rPr>
        <w:t xml:space="preserve"> </w:t>
      </w:r>
      <w:r w:rsidRPr="003955E4">
        <w:rPr>
          <w:rFonts w:asciiTheme="minorHAnsi" w:hAnsiTheme="minorHAnsi"/>
          <w:color w:val="000000"/>
          <w:sz w:val="24"/>
          <w:szCs w:val="24"/>
        </w:rPr>
        <w:t>neither party shall be entitled to assign, novate or otherwise dispose of any or all of its rights and obligations under this Framework Agreement without the prior written consent of the other party, neither may the Provider subcontract the whole or any part of its obligations under this Framework Agreement except with the express prior written consent of the Authority.</w:t>
      </w:r>
    </w:p>
    <w:p w14:paraId="26548CD7"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Authority shall be entitled to novate the Framework Agreement to any other body which substantially performs any of the functions that previously had been performed by the Authority.</w:t>
      </w:r>
    </w:p>
    <w:p w14:paraId="14ABE01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20C06683"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Provided that the Authority has given prior written consent, the Provider shall be entitled to novate the agreement where:</w:t>
      </w:r>
    </w:p>
    <w:p w14:paraId="1029841D" w14:textId="77777777" w:rsidR="001767CB" w:rsidRPr="003955E4" w:rsidRDefault="001767CB" w:rsidP="001767CB">
      <w:pPr>
        <w:widowControl w:val="0"/>
        <w:numPr>
          <w:ilvl w:val="0"/>
          <w:numId w:val="28"/>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specific change in contractor was provided for in the procurement process for the award of this </w:t>
      </w:r>
      <w:proofErr w:type="gramStart"/>
      <w:r w:rsidRPr="003955E4">
        <w:rPr>
          <w:rFonts w:asciiTheme="minorHAnsi" w:hAnsiTheme="minorHAnsi"/>
          <w:color w:val="000000"/>
          <w:sz w:val="24"/>
          <w:szCs w:val="24"/>
        </w:rPr>
        <w:t>agreement;</w:t>
      </w:r>
      <w:proofErr w:type="gramEnd"/>
    </w:p>
    <w:p w14:paraId="23BDFBD1" w14:textId="77777777" w:rsidR="001767CB" w:rsidRPr="003955E4" w:rsidRDefault="001767CB" w:rsidP="001767CB">
      <w:pPr>
        <w:widowControl w:val="0"/>
        <w:numPr>
          <w:ilvl w:val="0"/>
          <w:numId w:val="28"/>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there has been a universal or partial succession into the position of the Provider, following a corporate restructuring, including takeover, merger, </w:t>
      </w:r>
      <w:proofErr w:type="gramStart"/>
      <w:r w:rsidRPr="003955E4">
        <w:rPr>
          <w:rFonts w:asciiTheme="minorHAnsi" w:hAnsiTheme="minorHAnsi"/>
          <w:color w:val="000000"/>
          <w:sz w:val="24"/>
          <w:szCs w:val="24"/>
        </w:rPr>
        <w:t>acquisition</w:t>
      </w:r>
      <w:proofErr w:type="gramEnd"/>
      <w:r w:rsidRPr="003955E4">
        <w:rPr>
          <w:rFonts w:asciiTheme="minorHAnsi" w:hAnsiTheme="minorHAnsi"/>
          <w:color w:val="000000"/>
          <w:sz w:val="24"/>
          <w:szCs w:val="24"/>
        </w:rPr>
        <w:t xml:space="preserve"> or insolvency, by another economic operator that meets the criteria for qualitative selection applied in the procurement process for the award of this agreement.</w:t>
      </w:r>
    </w:p>
    <w:p w14:paraId="4A724C01"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1DDA9C5B"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VARIATIONS TO FRAMEWORK AGREEMENT</w:t>
      </w:r>
      <w:r w:rsidRPr="003955E4">
        <w:rPr>
          <w:rFonts w:asciiTheme="minorHAnsi" w:hAnsiTheme="minorHAnsi"/>
          <w:color w:val="000000"/>
          <w:sz w:val="24"/>
          <w:szCs w:val="24"/>
        </w:rPr>
        <w:t>  </w:t>
      </w:r>
    </w:p>
    <w:p w14:paraId="66AD084D"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No deletion from, addition to, or variation, of the Conditions of this framework agreement, including in the </w:t>
      </w:r>
      <w:r w:rsidR="00755626" w:rsidRPr="003955E4">
        <w:rPr>
          <w:rFonts w:asciiTheme="minorHAnsi" w:hAnsiTheme="minorHAnsi"/>
          <w:color w:val="000000"/>
          <w:sz w:val="24"/>
          <w:szCs w:val="24"/>
        </w:rPr>
        <w:t>p</w:t>
      </w:r>
      <w:r w:rsidRPr="003955E4">
        <w:rPr>
          <w:rFonts w:asciiTheme="minorHAnsi" w:hAnsiTheme="minorHAnsi"/>
          <w:color w:val="000000"/>
          <w:sz w:val="24"/>
          <w:szCs w:val="24"/>
        </w:rPr>
        <w:t>rice shall have any effect unless agreed by the Parties Authorised Officers and recorded in writing and signed by the Parties.</w:t>
      </w:r>
    </w:p>
    <w:p w14:paraId="1724697C"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6AEF8905"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THIRD PARTY RIGHTS</w:t>
      </w:r>
    </w:p>
    <w:p w14:paraId="02686FE5" w14:textId="77777777" w:rsidR="001767CB" w:rsidRPr="003955E4" w:rsidRDefault="00D76BE8"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Except as provided in this Agreement </w:t>
      </w:r>
      <w:r w:rsidR="001767CB" w:rsidRPr="003955E4">
        <w:rPr>
          <w:rFonts w:asciiTheme="minorHAnsi" w:hAnsiTheme="minorHAnsi"/>
          <w:color w:val="000000"/>
          <w:sz w:val="24"/>
          <w:szCs w:val="24"/>
        </w:rPr>
        <w:t xml:space="preserve">a person who is not a party to this agreement shall not have any rights under the Contracts (Rights of Third Parties) Act 1999 to enforce any term of this agreement. </w:t>
      </w:r>
    </w:p>
    <w:p w14:paraId="7B99470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246E981"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rights of the parties to terminate, rescind or agree any variation, waiver or settlement under this agreement are not subject to the consent of any other person.</w:t>
      </w:r>
    </w:p>
    <w:p w14:paraId="3578E47D"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79E25517"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SEVERANCE</w:t>
      </w:r>
      <w:r w:rsidRPr="003955E4">
        <w:rPr>
          <w:rFonts w:asciiTheme="minorHAnsi" w:hAnsiTheme="minorHAnsi"/>
          <w:color w:val="000000"/>
          <w:sz w:val="24"/>
          <w:szCs w:val="24"/>
        </w:rPr>
        <w:t>  </w:t>
      </w:r>
    </w:p>
    <w:p w14:paraId="7AE750B5" w14:textId="7777777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 xml:space="preserve">If any provision or part-provision of this agreement is or becomes invalid, </w:t>
      </w:r>
      <w:proofErr w:type="gramStart"/>
      <w:r w:rsidRPr="003955E4">
        <w:rPr>
          <w:rFonts w:asciiTheme="minorHAnsi" w:hAnsiTheme="minorHAnsi"/>
          <w:color w:val="000000"/>
          <w:sz w:val="24"/>
          <w:szCs w:val="24"/>
        </w:rPr>
        <w:t>illegal</w:t>
      </w:r>
      <w:proofErr w:type="gramEnd"/>
      <w:r w:rsidRPr="003955E4">
        <w:rPr>
          <w:rFonts w:asciiTheme="minorHAnsi" w:hAnsiTheme="minorHAnsi"/>
          <w:color w:val="000000"/>
          <w:sz w:val="24"/>
          <w:szCs w:val="24"/>
        </w:rP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17102B9D"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If one party gives notice to the other of the possibility that any provision or part-provision of this agreement is invalid, </w:t>
      </w:r>
      <w:proofErr w:type="gramStart"/>
      <w:r w:rsidRPr="003955E4">
        <w:rPr>
          <w:rFonts w:asciiTheme="minorHAnsi" w:hAnsiTheme="minorHAnsi"/>
          <w:color w:val="000000"/>
          <w:sz w:val="24"/>
          <w:szCs w:val="24"/>
        </w:rPr>
        <w:t>illegal</w:t>
      </w:r>
      <w:proofErr w:type="gramEnd"/>
      <w:r w:rsidRPr="003955E4">
        <w:rPr>
          <w:rFonts w:asciiTheme="minorHAnsi" w:hAnsiTheme="minorHAnsi"/>
          <w:color w:val="000000"/>
          <w:sz w:val="24"/>
          <w:szCs w:val="24"/>
        </w:rPr>
        <w:t xml:space="preserve"> or unenforceable, the parties shall negotiate in good faith to amend such provision so that, as amended, it is legal, valid and enforceable, and, to the greatest extent possible, achieves the intended commercial result of the original provision.</w:t>
      </w:r>
    </w:p>
    <w:p w14:paraId="6265E340"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79CBF772"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34" w:name="_Ref84405861"/>
      <w:r w:rsidRPr="003955E4">
        <w:rPr>
          <w:rFonts w:asciiTheme="minorHAnsi" w:hAnsiTheme="minorHAnsi"/>
          <w:b/>
          <w:bCs/>
          <w:color w:val="000000"/>
          <w:sz w:val="24"/>
          <w:szCs w:val="24"/>
        </w:rPr>
        <w:t>RIGHTS AND REMEDIES</w:t>
      </w:r>
      <w:bookmarkEnd w:id="34"/>
      <w:r w:rsidRPr="003955E4">
        <w:rPr>
          <w:rFonts w:asciiTheme="minorHAnsi" w:hAnsiTheme="minorHAnsi"/>
          <w:color w:val="000000"/>
          <w:sz w:val="24"/>
          <w:szCs w:val="24"/>
        </w:rPr>
        <w:t>  </w:t>
      </w:r>
    </w:p>
    <w:p w14:paraId="20E0D185"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rights and remedies provided under this agreement are in addition to, and not exclusive of, any rights or remedies provided by law.</w:t>
      </w:r>
    </w:p>
    <w:p w14:paraId="6BD28D97"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078ED57E"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35" w:name="_Ref84405869"/>
      <w:r w:rsidRPr="003955E4">
        <w:rPr>
          <w:rFonts w:asciiTheme="minorHAnsi" w:hAnsiTheme="minorHAnsi"/>
          <w:b/>
          <w:bCs/>
          <w:color w:val="000000"/>
          <w:sz w:val="24"/>
          <w:szCs w:val="24"/>
        </w:rPr>
        <w:t>WAIVER</w:t>
      </w:r>
      <w:bookmarkEnd w:id="35"/>
      <w:r w:rsidRPr="003955E4">
        <w:rPr>
          <w:rFonts w:asciiTheme="minorHAnsi" w:hAnsiTheme="minorHAnsi"/>
          <w:color w:val="000000"/>
          <w:sz w:val="24"/>
          <w:szCs w:val="24"/>
        </w:rPr>
        <w:t>  </w:t>
      </w:r>
    </w:p>
    <w:p w14:paraId="0DA0EB2A"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16A5A0F"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180DED4F"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36" w:name="_Ref84405882"/>
      <w:r w:rsidRPr="003955E4">
        <w:rPr>
          <w:rFonts w:asciiTheme="minorHAnsi" w:hAnsiTheme="minorHAnsi"/>
          <w:b/>
          <w:bCs/>
          <w:color w:val="000000"/>
          <w:sz w:val="24"/>
          <w:szCs w:val="24"/>
        </w:rPr>
        <w:t>ENTIRE AGREEMENT</w:t>
      </w:r>
      <w:bookmarkEnd w:id="36"/>
      <w:r w:rsidRPr="003955E4">
        <w:rPr>
          <w:rFonts w:asciiTheme="minorHAnsi" w:hAnsiTheme="minorHAnsi"/>
          <w:color w:val="000000"/>
          <w:sz w:val="24"/>
          <w:szCs w:val="24"/>
        </w:rPr>
        <w:t>  </w:t>
      </w:r>
    </w:p>
    <w:p w14:paraId="6955ACEA" w14:textId="68191753"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Framework Agreement, the schedules and the documents annexed to it or otherwise referred to in it contain the whole agreement between the parties relating to the subject matter hereof and supersedes all prior agreements, arrangements and understandings between the parties relating to that subject matter, provided that nothing in this </w:t>
      </w:r>
      <w:r w:rsidR="00D76BE8" w:rsidRPr="00CA2703">
        <w:rPr>
          <w:rFonts w:asciiTheme="minorHAnsi" w:hAnsiTheme="minorHAnsi"/>
        </w:rPr>
        <w:t xml:space="preserve"> Clause </w:t>
      </w:r>
      <w:r w:rsidR="00D76BE8" w:rsidRPr="00CA2703">
        <w:rPr>
          <w:rFonts w:asciiTheme="minorHAnsi" w:hAnsiTheme="minorHAnsi"/>
        </w:rPr>
        <w:fldChar w:fldCharType="begin"/>
      </w:r>
      <w:r w:rsidR="00D76BE8" w:rsidRPr="00CA2703">
        <w:rPr>
          <w:rFonts w:asciiTheme="minorHAnsi" w:hAnsiTheme="minorHAnsi"/>
        </w:rPr>
        <w:instrText xml:space="preserve"> REF _Ref84405882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27</w:t>
      </w:r>
      <w:r w:rsidR="00D76BE8" w:rsidRPr="00CA2703">
        <w:rPr>
          <w:rFonts w:asciiTheme="minorHAnsi" w:hAnsiTheme="minorHAnsi"/>
        </w:rPr>
        <w:fldChar w:fldCharType="end"/>
      </w:r>
      <w:r w:rsidR="00D76BE8" w:rsidRPr="00CA2703">
        <w:rPr>
          <w:rFonts w:asciiTheme="minorHAnsi" w:hAnsiTheme="minorHAnsi"/>
        </w:rPr>
        <w:t xml:space="preserve"> </w:t>
      </w:r>
      <w:r w:rsidRPr="003955E4">
        <w:rPr>
          <w:rFonts w:asciiTheme="minorHAnsi" w:hAnsiTheme="minorHAnsi"/>
          <w:color w:val="000000"/>
          <w:sz w:val="24"/>
          <w:szCs w:val="24"/>
        </w:rPr>
        <w:t>shall operate to exclude any liability for fraud.</w:t>
      </w:r>
    </w:p>
    <w:p w14:paraId="16D77636"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Each party agrees that it shall have no remedies in respect of any statement, representation, </w:t>
      </w:r>
      <w:proofErr w:type="gramStart"/>
      <w:r w:rsidRPr="003955E4">
        <w:rPr>
          <w:rFonts w:asciiTheme="minorHAnsi" w:hAnsiTheme="minorHAnsi"/>
          <w:color w:val="000000"/>
          <w:sz w:val="24"/>
          <w:szCs w:val="24"/>
        </w:rPr>
        <w:t>assurance</w:t>
      </w:r>
      <w:proofErr w:type="gramEnd"/>
      <w:r w:rsidRPr="003955E4">
        <w:rPr>
          <w:rFonts w:asciiTheme="minorHAnsi" w:hAnsiTheme="minorHAnsi"/>
          <w:color w:val="000000"/>
          <w:sz w:val="24"/>
          <w:szCs w:val="24"/>
        </w:rPr>
        <w:t xml:space="preserve"> or warranty (whether made innocently or negligently) that is not set out in this Framework Agreement. Each party agrees that it shall have no claim for innocent or negligent misrepr</w:t>
      </w:r>
      <w:r w:rsidR="00D76BE8" w:rsidRPr="003955E4">
        <w:rPr>
          <w:rFonts w:asciiTheme="minorHAnsi" w:hAnsiTheme="minorHAnsi"/>
          <w:color w:val="000000"/>
          <w:sz w:val="24"/>
          <w:szCs w:val="24"/>
        </w:rPr>
        <w:t>esentation or negligent misstatement</w:t>
      </w:r>
      <w:r w:rsidRPr="003955E4">
        <w:rPr>
          <w:rFonts w:asciiTheme="minorHAnsi" w:hAnsiTheme="minorHAnsi"/>
          <w:color w:val="000000"/>
          <w:sz w:val="24"/>
          <w:szCs w:val="24"/>
        </w:rPr>
        <w:t xml:space="preserve"> based on any statement in this Framework Agreement.</w:t>
      </w:r>
    </w:p>
    <w:p w14:paraId="62DEA9F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132C4DD7"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37" w:name="_Ref84402535"/>
      <w:r w:rsidRPr="003955E4">
        <w:rPr>
          <w:rFonts w:asciiTheme="minorHAnsi" w:hAnsiTheme="minorHAnsi"/>
          <w:b/>
          <w:bCs/>
          <w:color w:val="000000"/>
          <w:sz w:val="24"/>
          <w:szCs w:val="24"/>
        </w:rPr>
        <w:t>NOTICES</w:t>
      </w:r>
      <w:bookmarkEnd w:id="37"/>
      <w:r w:rsidRPr="003955E4">
        <w:rPr>
          <w:rFonts w:asciiTheme="minorHAnsi" w:hAnsiTheme="minorHAnsi"/>
          <w:color w:val="000000"/>
          <w:sz w:val="24"/>
          <w:szCs w:val="24"/>
        </w:rPr>
        <w:t>  </w:t>
      </w:r>
    </w:p>
    <w:p w14:paraId="25B2FF68" w14:textId="7777777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Except as otherwise expressly provided within this Framework Agreement, no notice or other communication from one Party to the other shall have any validity under the Framework Agreement unless made in writing by or on behalf of the Party sending the communication.</w:t>
      </w:r>
    </w:p>
    <w:p w14:paraId="5EFD0B80" w14:textId="256E8FAC"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38" w:name="_Ref84406308"/>
      <w:r w:rsidRPr="003955E4">
        <w:rPr>
          <w:rFonts w:asciiTheme="minorHAnsi" w:hAnsiTheme="minorHAnsi"/>
          <w:color w:val="000000"/>
          <w:sz w:val="24"/>
          <w:szCs w:val="24"/>
        </w:rPr>
        <w:t>Any notice or other communication which is to be given by either Party to the other shall be given by letter (sent by hand, post, registered post or by the recorded</w:t>
      </w:r>
      <w:r w:rsidR="00D76BE8" w:rsidRPr="003955E4">
        <w:rPr>
          <w:rFonts w:asciiTheme="minorHAnsi" w:hAnsiTheme="minorHAnsi"/>
          <w:color w:val="000000"/>
          <w:sz w:val="24"/>
          <w:szCs w:val="24"/>
        </w:rPr>
        <w:t xml:space="preserve"> delivery service), or by </w:t>
      </w:r>
      <w:r w:rsidRPr="003955E4">
        <w:rPr>
          <w:rFonts w:asciiTheme="minorHAnsi" w:hAnsiTheme="minorHAnsi"/>
          <w:color w:val="000000"/>
          <w:sz w:val="24"/>
          <w:szCs w:val="24"/>
        </w:rPr>
        <w:t>e-</w:t>
      </w:r>
      <w:r w:rsidR="00D76BE8" w:rsidRPr="003955E4">
        <w:rPr>
          <w:rFonts w:asciiTheme="minorHAnsi" w:hAnsiTheme="minorHAnsi"/>
          <w:color w:val="000000"/>
          <w:sz w:val="24"/>
          <w:szCs w:val="24"/>
        </w:rPr>
        <w:t xml:space="preserve">mail (confirmed </w:t>
      </w:r>
      <w:r w:rsidRPr="003955E4">
        <w:rPr>
          <w:rFonts w:asciiTheme="minorHAnsi" w:hAnsiTheme="minorHAnsi"/>
          <w:color w:val="000000"/>
          <w:sz w:val="24"/>
          <w:szCs w:val="24"/>
        </w:rPr>
        <w:t>by letter). Such letters shall be addressed to the other Party in the manner referred to in</w:t>
      </w:r>
      <w:r w:rsidR="00D76BE8" w:rsidRPr="00CA2703">
        <w:rPr>
          <w:rFonts w:asciiTheme="minorHAnsi" w:hAnsiTheme="minorHAnsi"/>
        </w:rPr>
        <w:t xml:space="preserve"> Clause </w:t>
      </w:r>
      <w:r w:rsidR="00D76BE8" w:rsidRPr="00CA2703">
        <w:rPr>
          <w:rFonts w:asciiTheme="minorHAnsi" w:hAnsiTheme="minorHAnsi"/>
        </w:rPr>
        <w:fldChar w:fldCharType="begin"/>
      </w:r>
      <w:r w:rsidR="00D76BE8" w:rsidRPr="00CA2703">
        <w:rPr>
          <w:rFonts w:asciiTheme="minorHAnsi" w:hAnsiTheme="minorHAnsi"/>
        </w:rPr>
        <w:instrText xml:space="preserve"> REF _Ref84406278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28.3</w:t>
      </w:r>
      <w:r w:rsidR="00D76BE8" w:rsidRPr="00CA2703">
        <w:rPr>
          <w:rFonts w:asciiTheme="minorHAnsi" w:hAnsiTheme="minorHAnsi"/>
        </w:rPr>
        <w:fldChar w:fldCharType="end"/>
      </w:r>
      <w:r w:rsidRPr="003955E4">
        <w:rPr>
          <w:rFonts w:asciiTheme="minorHAnsi" w:hAnsiTheme="minorHAnsi"/>
          <w:color w:val="000000"/>
          <w:sz w:val="24"/>
          <w:szCs w:val="24"/>
        </w:rPr>
        <w:t>. Provided the relevant communication is not returned as undelivered, the notice or communication shall be deemed to have been given two Working Days after the day on which the letter was posted, or four hour</w:t>
      </w:r>
      <w:r w:rsidR="00D76BE8" w:rsidRPr="003955E4">
        <w:rPr>
          <w:rFonts w:asciiTheme="minorHAnsi" w:hAnsiTheme="minorHAnsi"/>
          <w:color w:val="000000"/>
          <w:sz w:val="24"/>
          <w:szCs w:val="24"/>
        </w:rPr>
        <w:t xml:space="preserve">s, in the case of e-mail </w:t>
      </w:r>
      <w:r w:rsidRPr="003955E4">
        <w:rPr>
          <w:rFonts w:asciiTheme="minorHAnsi" w:hAnsiTheme="minorHAnsi"/>
          <w:color w:val="000000"/>
          <w:sz w:val="24"/>
          <w:szCs w:val="24"/>
        </w:rPr>
        <w:t>or sooner where the other Party acknowledges receipt of such letters, or fax or e-mail.</w:t>
      </w:r>
      <w:bookmarkEnd w:id="38"/>
    </w:p>
    <w:p w14:paraId="2CAF1BB9"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54C7431A" w14:textId="238F604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bookmarkStart w:id="39" w:name="_Ref84406278"/>
      <w:r w:rsidRPr="003955E4">
        <w:rPr>
          <w:rFonts w:asciiTheme="minorHAnsi" w:hAnsiTheme="minorHAnsi"/>
          <w:color w:val="000000"/>
          <w:sz w:val="24"/>
          <w:szCs w:val="24"/>
        </w:rPr>
        <w:t>For the purposes of</w:t>
      </w:r>
      <w:r w:rsidR="00D76BE8" w:rsidRPr="00CA2703">
        <w:rPr>
          <w:rFonts w:asciiTheme="minorHAnsi" w:hAnsiTheme="minorHAnsi"/>
        </w:rPr>
        <w:t xml:space="preserve"> Clause </w:t>
      </w:r>
      <w:r w:rsidR="00D76BE8" w:rsidRPr="00CA2703">
        <w:rPr>
          <w:rFonts w:asciiTheme="minorHAnsi" w:hAnsiTheme="minorHAnsi"/>
        </w:rPr>
        <w:fldChar w:fldCharType="begin"/>
      </w:r>
      <w:r w:rsidR="00D76BE8" w:rsidRPr="00CA2703">
        <w:rPr>
          <w:rFonts w:asciiTheme="minorHAnsi" w:hAnsiTheme="minorHAnsi"/>
        </w:rPr>
        <w:instrText xml:space="preserve"> REF _Ref84406308 \r \h </w:instrText>
      </w:r>
      <w:r w:rsidR="003955E4">
        <w:rPr>
          <w:rFonts w:asciiTheme="minorHAnsi" w:hAnsiTheme="minorHAnsi"/>
        </w:rPr>
        <w:instrText xml:space="preserve"> \* MERGEFORMAT </w:instrText>
      </w:r>
      <w:r w:rsidR="00D76BE8" w:rsidRPr="00CA2703">
        <w:rPr>
          <w:rFonts w:asciiTheme="minorHAnsi" w:hAnsiTheme="minorHAnsi"/>
        </w:rPr>
      </w:r>
      <w:r w:rsidR="00D76BE8" w:rsidRPr="00CA2703">
        <w:rPr>
          <w:rFonts w:asciiTheme="minorHAnsi" w:hAnsiTheme="minorHAnsi"/>
        </w:rPr>
        <w:fldChar w:fldCharType="separate"/>
      </w:r>
      <w:r w:rsidR="00D76BE8" w:rsidRPr="00CA2703">
        <w:rPr>
          <w:rFonts w:asciiTheme="minorHAnsi" w:hAnsiTheme="minorHAnsi"/>
        </w:rPr>
        <w:t>28.2</w:t>
      </w:r>
      <w:r w:rsidR="00D76BE8" w:rsidRPr="00CA2703">
        <w:rPr>
          <w:rFonts w:asciiTheme="minorHAnsi" w:hAnsiTheme="minorHAnsi"/>
        </w:rPr>
        <w:fldChar w:fldCharType="end"/>
      </w:r>
      <w:r w:rsidRPr="003955E4">
        <w:rPr>
          <w:rFonts w:asciiTheme="minorHAnsi" w:hAnsiTheme="minorHAnsi"/>
          <w:color w:val="000000"/>
          <w:sz w:val="24"/>
          <w:szCs w:val="24"/>
        </w:rPr>
        <w:t>, the address of each Party shall be:</w:t>
      </w:r>
      <w:bookmarkEnd w:id="39"/>
    </w:p>
    <w:p w14:paraId="7B660D71"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151E8F74" w14:textId="7F41934B"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(a)</w:t>
      </w:r>
      <w:r w:rsidRPr="003955E4">
        <w:rPr>
          <w:rFonts w:asciiTheme="minorHAnsi" w:hAnsiTheme="minorHAnsi"/>
          <w:color w:val="000000"/>
          <w:sz w:val="24"/>
          <w:szCs w:val="24"/>
        </w:rPr>
        <w:t>  For the Authority</w:t>
      </w:r>
      <w:r w:rsidR="003D5E1C">
        <w:rPr>
          <w:rFonts w:asciiTheme="minorHAnsi" w:hAnsiTheme="minorHAnsi"/>
          <w:color w:val="000000"/>
          <w:sz w:val="24"/>
          <w:szCs w:val="24"/>
        </w:rPr>
        <w:t xml:space="preserve"> and Commissioners</w:t>
      </w:r>
      <w:r w:rsidRPr="003955E4">
        <w:rPr>
          <w:rFonts w:asciiTheme="minorHAnsi" w:hAnsiTheme="minorHAnsi"/>
          <w:color w:val="000000"/>
          <w:sz w:val="24"/>
          <w:szCs w:val="24"/>
        </w:rPr>
        <w:t>:</w:t>
      </w:r>
    </w:p>
    <w:p w14:paraId="5072221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4592BB19" w14:textId="1306563A" w:rsidR="001767CB" w:rsidRPr="003955E4" w:rsidRDefault="002A0865" w:rsidP="001767CB">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Bristol City Council</w:t>
      </w:r>
    </w:p>
    <w:p w14:paraId="292099C1"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62B75BA0" w14:textId="238B405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Address:</w:t>
      </w:r>
      <w:r w:rsidR="008045A1">
        <w:rPr>
          <w:rFonts w:asciiTheme="minorHAnsi" w:hAnsiTheme="minorHAnsi"/>
          <w:color w:val="000000"/>
          <w:sz w:val="24"/>
          <w:szCs w:val="24"/>
        </w:rPr>
        <w:t xml:space="preserve"> </w:t>
      </w:r>
      <w:r w:rsidR="0032796C" w:rsidRPr="0032796C">
        <w:rPr>
          <w:rFonts w:asciiTheme="minorHAnsi" w:hAnsiTheme="minorHAnsi"/>
          <w:color w:val="000000"/>
          <w:sz w:val="24"/>
          <w:szCs w:val="24"/>
        </w:rPr>
        <w:t>City Hall, PO Box 3399, Bristol BS1 9NE</w:t>
      </w:r>
    </w:p>
    <w:p w14:paraId="2F42F326"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3676D378" w14:textId="6073C7AC"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For the attention of:</w:t>
      </w:r>
      <w:r w:rsidR="008045A1">
        <w:rPr>
          <w:rFonts w:asciiTheme="minorHAnsi" w:hAnsiTheme="minorHAnsi"/>
          <w:color w:val="000000"/>
          <w:sz w:val="24"/>
          <w:szCs w:val="24"/>
        </w:rPr>
        <w:t xml:space="preserve"> </w:t>
      </w:r>
      <w:r w:rsidR="00390047">
        <w:rPr>
          <w:rFonts w:asciiTheme="minorHAnsi" w:hAnsiTheme="minorHAnsi"/>
          <w:color w:val="000000"/>
          <w:sz w:val="24"/>
          <w:szCs w:val="24"/>
        </w:rPr>
        <w:t>Natasha Spence</w:t>
      </w:r>
      <w:r w:rsidR="0032796C">
        <w:rPr>
          <w:rFonts w:asciiTheme="minorHAnsi" w:hAnsiTheme="minorHAnsi"/>
          <w:color w:val="000000"/>
          <w:sz w:val="24"/>
          <w:szCs w:val="24"/>
        </w:rPr>
        <w:t xml:space="preserve">, </w:t>
      </w:r>
      <w:r w:rsidR="002F7127">
        <w:rPr>
          <w:rFonts w:asciiTheme="minorHAnsi" w:hAnsiTheme="minorHAnsi"/>
          <w:color w:val="000000"/>
          <w:sz w:val="24"/>
          <w:szCs w:val="24"/>
        </w:rPr>
        <w:t>Education Inclusion Manager</w:t>
      </w:r>
      <w:r w:rsidR="008045A1">
        <w:rPr>
          <w:rFonts w:asciiTheme="minorHAnsi" w:hAnsiTheme="minorHAnsi"/>
          <w:color w:val="000000"/>
          <w:sz w:val="24"/>
          <w:szCs w:val="24"/>
        </w:rPr>
        <w:t>, Alternative Learning Provision Hub</w:t>
      </w:r>
    </w:p>
    <w:p w14:paraId="079B7432"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71C54E38" w14:textId="67980286"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Tel:</w:t>
      </w:r>
      <w:r w:rsidR="00473AB7">
        <w:rPr>
          <w:rFonts w:asciiTheme="minorHAnsi" w:hAnsiTheme="minorHAnsi"/>
          <w:color w:val="000000"/>
          <w:sz w:val="24"/>
          <w:szCs w:val="24"/>
        </w:rPr>
        <w:t xml:space="preserve"> </w:t>
      </w:r>
      <w:r w:rsidR="002F7127" w:rsidRPr="002F7127">
        <w:rPr>
          <w:rFonts w:asciiTheme="minorHAnsi" w:hAnsiTheme="minorHAnsi"/>
          <w:color w:val="000000"/>
          <w:sz w:val="24"/>
          <w:szCs w:val="24"/>
        </w:rPr>
        <w:t>07983464615</w:t>
      </w:r>
    </w:p>
    <w:p w14:paraId="3956B30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4E1FEB8A" w14:textId="2F3AF5F1" w:rsidR="001767CB"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E-mail:</w:t>
      </w:r>
      <w:r w:rsidR="002A0865">
        <w:rPr>
          <w:rFonts w:asciiTheme="minorHAnsi" w:hAnsiTheme="minorHAnsi"/>
          <w:color w:val="000000"/>
          <w:sz w:val="24"/>
          <w:szCs w:val="24"/>
        </w:rPr>
        <w:t xml:space="preserve"> </w:t>
      </w:r>
      <w:r w:rsidR="002F7127">
        <w:rPr>
          <w:rFonts w:asciiTheme="minorHAnsi" w:hAnsiTheme="minorHAnsi"/>
          <w:color w:val="000000"/>
          <w:sz w:val="24"/>
          <w:szCs w:val="24"/>
        </w:rPr>
        <w:t>natasha.spence</w:t>
      </w:r>
      <w:r w:rsidR="002A0865">
        <w:rPr>
          <w:rFonts w:asciiTheme="minorHAnsi" w:hAnsiTheme="minorHAnsi"/>
          <w:color w:val="000000"/>
          <w:sz w:val="24"/>
          <w:szCs w:val="24"/>
        </w:rPr>
        <w:t>@bristol.gov.uk</w:t>
      </w:r>
    </w:p>
    <w:p w14:paraId="0D5CC3BE" w14:textId="77777777" w:rsidR="003D5E1C" w:rsidRDefault="003D5E1C" w:rsidP="001767CB">
      <w:pPr>
        <w:widowControl w:val="0"/>
        <w:autoSpaceDE w:val="0"/>
        <w:autoSpaceDN w:val="0"/>
        <w:adjustRightInd w:val="0"/>
        <w:spacing w:after="0" w:line="240" w:lineRule="auto"/>
        <w:rPr>
          <w:rFonts w:asciiTheme="minorHAnsi" w:hAnsiTheme="minorHAnsi"/>
          <w:color w:val="000000"/>
          <w:sz w:val="24"/>
          <w:szCs w:val="24"/>
        </w:rPr>
      </w:pPr>
    </w:p>
    <w:p w14:paraId="013FD5BA" w14:textId="77777777" w:rsidR="008C0E3B" w:rsidRPr="003955E4" w:rsidRDefault="008C0E3B" w:rsidP="008C0E3B">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North Somerset Council</w:t>
      </w:r>
    </w:p>
    <w:p w14:paraId="08F6F1CD" w14:textId="77777777" w:rsidR="008C0E3B" w:rsidRPr="003955E4" w:rsidRDefault="008C0E3B" w:rsidP="008C0E3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04A705EB" w14:textId="77777777" w:rsidR="008C0E3B" w:rsidRPr="003955E4" w:rsidRDefault="008C0E3B" w:rsidP="008C0E3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Address:</w:t>
      </w:r>
      <w:r>
        <w:rPr>
          <w:rFonts w:asciiTheme="minorHAnsi" w:hAnsiTheme="minorHAnsi"/>
          <w:color w:val="000000"/>
          <w:sz w:val="24"/>
          <w:szCs w:val="24"/>
        </w:rPr>
        <w:t xml:space="preserve"> Town Hall, </w:t>
      </w:r>
      <w:proofErr w:type="spellStart"/>
      <w:r>
        <w:rPr>
          <w:rFonts w:asciiTheme="minorHAnsi" w:hAnsiTheme="minorHAnsi"/>
          <w:color w:val="000000"/>
          <w:sz w:val="24"/>
          <w:szCs w:val="24"/>
        </w:rPr>
        <w:t>Walliscote</w:t>
      </w:r>
      <w:proofErr w:type="spellEnd"/>
      <w:r>
        <w:rPr>
          <w:rFonts w:asciiTheme="minorHAnsi" w:hAnsiTheme="minorHAnsi"/>
          <w:color w:val="000000"/>
          <w:sz w:val="24"/>
          <w:szCs w:val="24"/>
        </w:rPr>
        <w:t xml:space="preserve"> Grove Road, </w:t>
      </w:r>
      <w:proofErr w:type="spellStart"/>
      <w:r>
        <w:rPr>
          <w:rFonts w:asciiTheme="minorHAnsi" w:hAnsiTheme="minorHAnsi"/>
          <w:color w:val="000000"/>
          <w:sz w:val="24"/>
          <w:szCs w:val="24"/>
        </w:rPr>
        <w:t>Weston-super-Mare</w:t>
      </w:r>
      <w:proofErr w:type="spellEnd"/>
      <w:r>
        <w:rPr>
          <w:rFonts w:asciiTheme="minorHAnsi" w:hAnsiTheme="minorHAnsi"/>
          <w:color w:val="000000"/>
          <w:sz w:val="24"/>
          <w:szCs w:val="24"/>
        </w:rPr>
        <w:t>, North Somerset, BS23 1UJ</w:t>
      </w:r>
    </w:p>
    <w:p w14:paraId="169AA915" w14:textId="77777777" w:rsidR="008C0E3B" w:rsidRPr="003955E4" w:rsidRDefault="008C0E3B" w:rsidP="008C0E3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465535E6" w14:textId="77777777" w:rsidR="008C0E3B" w:rsidRPr="003955E4" w:rsidRDefault="008C0E3B" w:rsidP="008C0E3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For the attention of:</w:t>
      </w:r>
      <w:r>
        <w:rPr>
          <w:rFonts w:asciiTheme="minorHAnsi" w:hAnsiTheme="minorHAnsi"/>
          <w:color w:val="000000"/>
          <w:sz w:val="24"/>
          <w:szCs w:val="24"/>
        </w:rPr>
        <w:t xml:space="preserve"> Alison Stone, Head of Strategic Commissioning, Children’s Services</w:t>
      </w:r>
    </w:p>
    <w:p w14:paraId="4E01A1A4" w14:textId="77777777" w:rsidR="008C0E3B" w:rsidRPr="003955E4" w:rsidRDefault="008C0E3B" w:rsidP="008C0E3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2FA2F416" w14:textId="77777777" w:rsidR="008C0E3B" w:rsidRPr="003955E4" w:rsidRDefault="008C0E3B" w:rsidP="008C0E3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Tel:</w:t>
      </w:r>
      <w:r>
        <w:rPr>
          <w:rFonts w:asciiTheme="minorHAnsi" w:hAnsiTheme="minorHAnsi"/>
          <w:color w:val="000000"/>
          <w:sz w:val="24"/>
          <w:szCs w:val="24"/>
        </w:rPr>
        <w:t xml:space="preserve"> </w:t>
      </w:r>
      <w:r w:rsidRPr="009F6F62">
        <w:rPr>
          <w:rFonts w:asciiTheme="minorHAnsi" w:hAnsiTheme="minorHAnsi" w:cstheme="minorHAnsi"/>
          <w:color w:val="000000"/>
          <w:sz w:val="24"/>
          <w:szCs w:val="24"/>
        </w:rPr>
        <w:t>07971497811</w:t>
      </w:r>
    </w:p>
    <w:p w14:paraId="197AABDD" w14:textId="77777777" w:rsidR="008C0E3B" w:rsidRPr="003955E4" w:rsidRDefault="008C0E3B" w:rsidP="008C0E3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121FF5C9" w14:textId="77777777" w:rsidR="008C0E3B" w:rsidRDefault="008C0E3B" w:rsidP="008C0E3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E-mail:</w:t>
      </w:r>
      <w:r>
        <w:rPr>
          <w:rFonts w:asciiTheme="minorHAnsi" w:hAnsiTheme="minorHAnsi"/>
          <w:color w:val="000000"/>
          <w:sz w:val="24"/>
          <w:szCs w:val="24"/>
        </w:rPr>
        <w:t xml:space="preserve"> </w:t>
      </w:r>
      <w:hyperlink r:id="rId13" w:history="1">
        <w:r w:rsidRPr="00B56FE4">
          <w:rPr>
            <w:rStyle w:val="Hyperlink"/>
            <w:rFonts w:asciiTheme="minorHAnsi" w:hAnsiTheme="minorHAnsi"/>
            <w:sz w:val="24"/>
            <w:szCs w:val="24"/>
          </w:rPr>
          <w:t>alison.stone@n-somerset.gov.uk</w:t>
        </w:r>
      </w:hyperlink>
      <w:r>
        <w:rPr>
          <w:rFonts w:asciiTheme="minorHAnsi" w:hAnsiTheme="minorHAnsi"/>
          <w:color w:val="000000"/>
          <w:sz w:val="24"/>
          <w:szCs w:val="24"/>
        </w:rPr>
        <w:t xml:space="preserve"> </w:t>
      </w:r>
    </w:p>
    <w:p w14:paraId="574ABC96" w14:textId="77777777" w:rsidR="008C0E3B" w:rsidRDefault="008C0E3B" w:rsidP="008C0E3B">
      <w:pPr>
        <w:widowControl w:val="0"/>
        <w:autoSpaceDE w:val="0"/>
        <w:autoSpaceDN w:val="0"/>
        <w:adjustRightInd w:val="0"/>
        <w:spacing w:after="0" w:line="240" w:lineRule="auto"/>
        <w:rPr>
          <w:rFonts w:asciiTheme="minorHAnsi" w:hAnsiTheme="minorHAnsi"/>
          <w:color w:val="000000"/>
          <w:sz w:val="24"/>
          <w:szCs w:val="24"/>
        </w:rPr>
      </w:pPr>
    </w:p>
    <w:p w14:paraId="3FECF4EF"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South Gloucestershire Council</w:t>
      </w:r>
    </w:p>
    <w:p w14:paraId="007D3A5D"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5F34A47A"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Address:</w:t>
      </w:r>
      <w:r>
        <w:rPr>
          <w:rFonts w:asciiTheme="minorHAnsi" w:hAnsiTheme="minorHAnsi"/>
          <w:color w:val="000000"/>
          <w:sz w:val="24"/>
          <w:szCs w:val="24"/>
        </w:rPr>
        <w:t xml:space="preserve"> Department for Children, Adults and Health, PO Box 1955, Bristol, BS37 0DE</w:t>
      </w:r>
    </w:p>
    <w:p w14:paraId="0196B9FC"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0E69B970"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For the attention of:</w:t>
      </w:r>
      <w:r>
        <w:rPr>
          <w:rFonts w:asciiTheme="minorHAnsi" w:hAnsiTheme="minorHAnsi"/>
          <w:color w:val="000000"/>
          <w:sz w:val="24"/>
          <w:szCs w:val="24"/>
        </w:rPr>
        <w:t xml:space="preserve"> Flora Robson, Commissioning Officer - SEND</w:t>
      </w:r>
    </w:p>
    <w:p w14:paraId="08FBBCB5"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3C832184"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Tel:</w:t>
      </w:r>
      <w:r>
        <w:rPr>
          <w:rFonts w:asciiTheme="minorHAnsi" w:hAnsiTheme="minorHAnsi"/>
          <w:color w:val="000000"/>
          <w:sz w:val="24"/>
          <w:szCs w:val="24"/>
        </w:rPr>
        <w:t xml:space="preserve"> 01454865235</w:t>
      </w:r>
    </w:p>
    <w:p w14:paraId="0DA9982A"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3E3F3EE7" w14:textId="77777777" w:rsidR="00960119" w:rsidRPr="003955E4" w:rsidRDefault="00960119" w:rsidP="0096011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E-mail:</w:t>
      </w:r>
      <w:r>
        <w:rPr>
          <w:rFonts w:asciiTheme="minorHAnsi" w:hAnsiTheme="minorHAnsi"/>
          <w:color w:val="000000"/>
          <w:sz w:val="24"/>
          <w:szCs w:val="24"/>
        </w:rPr>
        <w:t xml:space="preserve"> </w:t>
      </w:r>
      <w:hyperlink r:id="rId14" w:history="1">
        <w:r w:rsidRPr="0013118C">
          <w:rPr>
            <w:rStyle w:val="Hyperlink"/>
            <w:rFonts w:asciiTheme="minorHAnsi" w:hAnsiTheme="minorHAnsi"/>
            <w:sz w:val="24"/>
            <w:szCs w:val="24"/>
          </w:rPr>
          <w:t>flora.robson@southglos.gov.uk</w:t>
        </w:r>
      </w:hyperlink>
      <w:r>
        <w:rPr>
          <w:rFonts w:asciiTheme="minorHAnsi" w:hAnsiTheme="minorHAnsi"/>
          <w:color w:val="000000"/>
          <w:sz w:val="24"/>
          <w:szCs w:val="24"/>
        </w:rPr>
        <w:t xml:space="preserve"> </w:t>
      </w:r>
    </w:p>
    <w:p w14:paraId="23604BDA" w14:textId="77777777" w:rsidR="003D5E1C" w:rsidRPr="003955E4" w:rsidRDefault="003D5E1C" w:rsidP="003D5E1C">
      <w:pPr>
        <w:widowControl w:val="0"/>
        <w:autoSpaceDE w:val="0"/>
        <w:autoSpaceDN w:val="0"/>
        <w:adjustRightInd w:val="0"/>
        <w:spacing w:after="0" w:line="240" w:lineRule="auto"/>
        <w:rPr>
          <w:rFonts w:asciiTheme="minorHAnsi" w:hAnsiTheme="minorHAnsi"/>
          <w:color w:val="000000"/>
          <w:sz w:val="24"/>
          <w:szCs w:val="24"/>
        </w:rPr>
      </w:pPr>
    </w:p>
    <w:p w14:paraId="3648BD51" w14:textId="77777777" w:rsidR="003D5E1C" w:rsidRPr="003955E4" w:rsidRDefault="003D5E1C" w:rsidP="001767CB">
      <w:pPr>
        <w:widowControl w:val="0"/>
        <w:autoSpaceDE w:val="0"/>
        <w:autoSpaceDN w:val="0"/>
        <w:adjustRightInd w:val="0"/>
        <w:spacing w:after="0" w:line="240" w:lineRule="auto"/>
        <w:rPr>
          <w:rFonts w:asciiTheme="minorHAnsi" w:hAnsiTheme="minorHAnsi"/>
          <w:color w:val="000000"/>
          <w:sz w:val="24"/>
          <w:szCs w:val="24"/>
        </w:rPr>
      </w:pPr>
    </w:p>
    <w:p w14:paraId="399BE39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2C7755F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(b)</w:t>
      </w:r>
      <w:r w:rsidRPr="003955E4">
        <w:rPr>
          <w:rFonts w:asciiTheme="minorHAnsi" w:hAnsiTheme="minorHAnsi"/>
          <w:color w:val="000000"/>
          <w:sz w:val="24"/>
          <w:szCs w:val="24"/>
        </w:rPr>
        <w:t>  For the Provider:</w:t>
      </w:r>
    </w:p>
    <w:p w14:paraId="79291E4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397C2D5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highlight w:val="yellow"/>
        </w:rPr>
        <w:t>[NAME OF SERVICE PROVIDER’S AUTHORISED REPRESENTATIVE</w:t>
      </w:r>
      <w:r w:rsidRPr="003955E4">
        <w:rPr>
          <w:rFonts w:asciiTheme="minorHAnsi" w:hAnsiTheme="minorHAnsi"/>
          <w:color w:val="000000"/>
          <w:sz w:val="24"/>
          <w:szCs w:val="24"/>
        </w:rPr>
        <w:t>]</w:t>
      </w:r>
    </w:p>
    <w:p w14:paraId="6BE4337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2C96C29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Address:</w:t>
      </w:r>
    </w:p>
    <w:p w14:paraId="2EB489A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5F11A13C"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For the attention of:</w:t>
      </w:r>
    </w:p>
    <w:p w14:paraId="4263654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7A30E62C"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Tel:</w:t>
      </w:r>
    </w:p>
    <w:p w14:paraId="40FB2B9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r w:rsidRPr="003955E4">
        <w:rPr>
          <w:rFonts w:asciiTheme="minorHAnsi" w:hAnsiTheme="minorHAnsi"/>
          <w:color w:val="000000"/>
          <w:sz w:val="24"/>
          <w:szCs w:val="24"/>
        </w:rPr>
        <w:tab/>
      </w:r>
    </w:p>
    <w:p w14:paraId="7EC3C7DF"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E-mail:</w:t>
      </w:r>
    </w:p>
    <w:p w14:paraId="37D7A090"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6637732D"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Either Party may change its address for service by serving a notice in accordance with this clause.</w:t>
      </w:r>
    </w:p>
    <w:p w14:paraId="784A6E6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5A7A0BDB"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b/>
          <w:color w:val="000000"/>
          <w:sz w:val="24"/>
          <w:szCs w:val="24"/>
        </w:rPr>
      </w:pPr>
      <w:r w:rsidRPr="003955E4">
        <w:rPr>
          <w:rFonts w:asciiTheme="minorHAnsi" w:hAnsiTheme="minorHAnsi"/>
          <w:b/>
          <w:color w:val="000000"/>
          <w:sz w:val="24"/>
          <w:szCs w:val="24"/>
        </w:rPr>
        <w:t>SOCIAL VALUE OBLIGATIONS</w:t>
      </w:r>
    </w:p>
    <w:p w14:paraId="1725B172"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1C151093" w14:textId="63F89A3A"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i/>
          <w:sz w:val="24"/>
          <w:szCs w:val="24"/>
        </w:rPr>
      </w:pPr>
      <w:r w:rsidRPr="003955E4">
        <w:rPr>
          <w:rFonts w:asciiTheme="minorHAnsi" w:hAnsiTheme="minorHAnsi"/>
          <w:sz w:val="24"/>
          <w:szCs w:val="24"/>
        </w:rPr>
        <w:t xml:space="preserve">The </w:t>
      </w:r>
      <w:r w:rsidR="0096430E" w:rsidRPr="003955E4">
        <w:rPr>
          <w:rFonts w:asciiTheme="minorHAnsi" w:hAnsiTheme="minorHAnsi"/>
          <w:sz w:val="24"/>
          <w:szCs w:val="24"/>
        </w:rPr>
        <w:t>Provider</w:t>
      </w:r>
      <w:r w:rsidRPr="003955E4">
        <w:rPr>
          <w:rFonts w:asciiTheme="minorHAnsi" w:hAnsiTheme="minorHAnsi"/>
          <w:sz w:val="24"/>
          <w:szCs w:val="24"/>
        </w:rPr>
        <w:t xml:space="preserve"> offered to commit to the following Social Value Obligations as part of its submitted </w:t>
      </w:r>
      <w:r w:rsidR="00D76BE8" w:rsidRPr="003955E4">
        <w:rPr>
          <w:rFonts w:asciiTheme="minorHAnsi" w:hAnsiTheme="minorHAnsi"/>
          <w:sz w:val="24"/>
          <w:szCs w:val="24"/>
        </w:rPr>
        <w:t xml:space="preserve">tender as detailed at </w:t>
      </w:r>
      <w:r w:rsidR="00D76BE8" w:rsidRPr="003955E4">
        <w:rPr>
          <w:rFonts w:asciiTheme="minorHAnsi" w:hAnsiTheme="minorHAnsi"/>
          <w:sz w:val="24"/>
          <w:szCs w:val="24"/>
        </w:rPr>
        <w:fldChar w:fldCharType="begin"/>
      </w:r>
      <w:r w:rsidR="00D76BE8" w:rsidRPr="003955E4">
        <w:rPr>
          <w:rFonts w:asciiTheme="minorHAnsi" w:hAnsiTheme="minorHAnsi"/>
          <w:sz w:val="24"/>
          <w:szCs w:val="24"/>
        </w:rPr>
        <w:instrText xml:space="preserve"> REF _Ref84404189 \r \h </w:instrText>
      </w:r>
      <w:r w:rsidR="003955E4">
        <w:rPr>
          <w:rFonts w:asciiTheme="minorHAnsi" w:hAnsiTheme="minorHAnsi"/>
          <w:sz w:val="24"/>
          <w:szCs w:val="24"/>
        </w:rPr>
        <w:instrText xml:space="preserve"> \* MERGEFORMAT </w:instrText>
      </w:r>
      <w:r w:rsidR="00D76BE8" w:rsidRPr="003955E4">
        <w:rPr>
          <w:rFonts w:asciiTheme="minorHAnsi" w:hAnsiTheme="minorHAnsi"/>
          <w:sz w:val="24"/>
          <w:szCs w:val="24"/>
        </w:rPr>
      </w:r>
      <w:r w:rsidR="00D76BE8" w:rsidRPr="003955E4">
        <w:rPr>
          <w:rFonts w:asciiTheme="minorHAnsi" w:hAnsiTheme="minorHAnsi"/>
          <w:sz w:val="24"/>
          <w:szCs w:val="24"/>
        </w:rPr>
        <w:fldChar w:fldCharType="separate"/>
      </w:r>
      <w:r w:rsidR="00D76BE8" w:rsidRPr="003955E4">
        <w:rPr>
          <w:rFonts w:asciiTheme="minorHAnsi" w:hAnsiTheme="minorHAnsi"/>
          <w:sz w:val="24"/>
          <w:szCs w:val="24"/>
        </w:rPr>
        <w:t>Schedule 2</w:t>
      </w:r>
      <w:r w:rsidR="00D76BE8" w:rsidRPr="003955E4">
        <w:rPr>
          <w:rFonts w:asciiTheme="minorHAnsi" w:hAnsiTheme="minorHAnsi"/>
          <w:sz w:val="24"/>
          <w:szCs w:val="24"/>
        </w:rPr>
        <w:fldChar w:fldCharType="end"/>
      </w:r>
      <w:r w:rsidRPr="003955E4">
        <w:rPr>
          <w:rFonts w:asciiTheme="minorHAnsi" w:hAnsiTheme="minorHAnsi"/>
          <w:sz w:val="24"/>
          <w:szCs w:val="24"/>
        </w:rPr>
        <w:t>.</w:t>
      </w:r>
    </w:p>
    <w:p w14:paraId="6F2986AE" w14:textId="77777777" w:rsidR="001767CB" w:rsidRPr="003955E4" w:rsidRDefault="001767CB" w:rsidP="001767CB">
      <w:pPr>
        <w:widowControl w:val="0"/>
        <w:autoSpaceDE w:val="0"/>
        <w:autoSpaceDN w:val="0"/>
        <w:adjustRightInd w:val="0"/>
        <w:spacing w:after="0" w:line="240" w:lineRule="auto"/>
        <w:rPr>
          <w:rFonts w:asciiTheme="minorHAnsi" w:hAnsiTheme="minorHAnsi"/>
          <w:sz w:val="24"/>
          <w:szCs w:val="24"/>
        </w:rPr>
      </w:pPr>
    </w:p>
    <w:p w14:paraId="2720B2A7" w14:textId="53417DCF"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sz w:val="24"/>
          <w:szCs w:val="24"/>
        </w:rPr>
      </w:pPr>
      <w:r w:rsidRPr="003955E4">
        <w:rPr>
          <w:rFonts w:asciiTheme="minorHAnsi" w:hAnsiTheme="minorHAnsi"/>
          <w:sz w:val="24"/>
          <w:szCs w:val="24"/>
        </w:rPr>
        <w:t xml:space="preserve">The Authority has accepted the </w:t>
      </w:r>
      <w:r w:rsidR="0096430E" w:rsidRPr="003955E4">
        <w:rPr>
          <w:rFonts w:asciiTheme="minorHAnsi" w:hAnsiTheme="minorHAnsi"/>
          <w:sz w:val="24"/>
          <w:szCs w:val="24"/>
        </w:rPr>
        <w:t>Provider</w:t>
      </w:r>
      <w:r w:rsidRPr="003955E4">
        <w:rPr>
          <w:rFonts w:asciiTheme="minorHAnsi" w:hAnsiTheme="minorHAnsi"/>
          <w:sz w:val="24"/>
          <w:szCs w:val="24"/>
        </w:rPr>
        <w:t>s proposed Social Value Obligations as part of its tender.</w:t>
      </w:r>
    </w:p>
    <w:p w14:paraId="2C728ACF" w14:textId="77777777" w:rsidR="001767CB" w:rsidRPr="003955E4" w:rsidRDefault="001767CB" w:rsidP="001767CB">
      <w:pPr>
        <w:widowControl w:val="0"/>
        <w:autoSpaceDE w:val="0"/>
        <w:autoSpaceDN w:val="0"/>
        <w:adjustRightInd w:val="0"/>
        <w:spacing w:after="0" w:line="240" w:lineRule="auto"/>
        <w:rPr>
          <w:rFonts w:asciiTheme="minorHAnsi" w:hAnsiTheme="minorHAnsi"/>
          <w:sz w:val="24"/>
          <w:szCs w:val="24"/>
        </w:rPr>
      </w:pPr>
    </w:p>
    <w:p w14:paraId="4143EE62"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sz w:val="24"/>
          <w:szCs w:val="24"/>
        </w:rPr>
      </w:pPr>
      <w:r w:rsidRPr="003955E4">
        <w:rPr>
          <w:rFonts w:asciiTheme="minorHAnsi" w:hAnsiTheme="minorHAnsi"/>
          <w:sz w:val="24"/>
          <w:szCs w:val="24"/>
        </w:rPr>
        <w:t>The parties intend that the delivery of those Social Value Obligations shall be a condition of this contract.</w:t>
      </w:r>
    </w:p>
    <w:p w14:paraId="661CEE81" w14:textId="77777777" w:rsidR="001767CB" w:rsidRPr="003955E4" w:rsidRDefault="001767CB" w:rsidP="001767CB">
      <w:pPr>
        <w:widowControl w:val="0"/>
        <w:autoSpaceDE w:val="0"/>
        <w:autoSpaceDN w:val="0"/>
        <w:adjustRightInd w:val="0"/>
        <w:spacing w:after="0" w:line="240" w:lineRule="auto"/>
        <w:rPr>
          <w:rFonts w:asciiTheme="minorHAnsi" w:hAnsiTheme="minorHAnsi"/>
          <w:sz w:val="24"/>
          <w:szCs w:val="24"/>
        </w:rPr>
      </w:pPr>
    </w:p>
    <w:p w14:paraId="7EF6C0F2" w14:textId="128446C4"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sz w:val="24"/>
          <w:szCs w:val="24"/>
        </w:rPr>
      </w:pPr>
      <w:r w:rsidRPr="003955E4">
        <w:rPr>
          <w:rFonts w:asciiTheme="minorHAnsi" w:hAnsiTheme="minorHAnsi"/>
          <w:sz w:val="24"/>
          <w:szCs w:val="24"/>
        </w:rPr>
        <w:t xml:space="preserve">In event that the </w:t>
      </w:r>
      <w:r w:rsidR="0096430E" w:rsidRPr="003955E4">
        <w:rPr>
          <w:rFonts w:asciiTheme="minorHAnsi" w:hAnsiTheme="minorHAnsi"/>
          <w:sz w:val="24"/>
          <w:szCs w:val="24"/>
        </w:rPr>
        <w:t>Provider</w:t>
      </w:r>
      <w:r w:rsidRPr="003955E4">
        <w:rPr>
          <w:rFonts w:asciiTheme="minorHAnsi" w:hAnsiTheme="minorHAnsi"/>
          <w:sz w:val="24"/>
          <w:szCs w:val="24"/>
        </w:rPr>
        <w:t xml:space="preserve"> fails to </w:t>
      </w:r>
      <w:r w:rsidRPr="003955E4">
        <w:rPr>
          <w:rFonts w:asciiTheme="minorHAnsi" w:hAnsiTheme="minorHAnsi"/>
          <w:sz w:val="24"/>
          <w:szCs w:val="24"/>
          <w:shd w:val="clear" w:color="auto" w:fill="FFFFFF"/>
        </w:rPr>
        <w:t>deliver any of the Social</w:t>
      </w:r>
      <w:r w:rsidRPr="003955E4">
        <w:rPr>
          <w:rFonts w:asciiTheme="minorHAnsi" w:hAnsiTheme="minorHAnsi"/>
          <w:sz w:val="24"/>
          <w:szCs w:val="24"/>
        </w:rPr>
        <w:t xml:space="preserve"> Value Obligations (in whole or in part) this shall be a material breach of the contract, and the Authority, in its complete discretion, may elect to </w:t>
      </w:r>
      <w:proofErr w:type="gramStart"/>
      <w:r w:rsidRPr="003955E4">
        <w:rPr>
          <w:rFonts w:asciiTheme="minorHAnsi" w:hAnsiTheme="minorHAnsi"/>
          <w:sz w:val="24"/>
          <w:szCs w:val="24"/>
        </w:rPr>
        <w:t>either;</w:t>
      </w:r>
      <w:proofErr w:type="gramEnd"/>
    </w:p>
    <w:p w14:paraId="5B550E4E" w14:textId="5146E8B5" w:rsidR="001767CB" w:rsidRPr="003955E4" w:rsidRDefault="001767CB" w:rsidP="00755626">
      <w:pPr>
        <w:widowControl w:val="0"/>
        <w:numPr>
          <w:ilvl w:val="0"/>
          <w:numId w:val="29"/>
        </w:numPr>
        <w:autoSpaceDE w:val="0"/>
        <w:autoSpaceDN w:val="0"/>
        <w:adjustRightInd w:val="0"/>
        <w:spacing w:after="0" w:line="240" w:lineRule="auto"/>
        <w:rPr>
          <w:rFonts w:asciiTheme="minorHAnsi" w:hAnsiTheme="minorHAnsi"/>
          <w:sz w:val="24"/>
          <w:szCs w:val="24"/>
        </w:rPr>
      </w:pPr>
      <w:r w:rsidRPr="003955E4">
        <w:rPr>
          <w:rFonts w:asciiTheme="minorHAnsi" w:hAnsiTheme="minorHAnsi"/>
          <w:sz w:val="24"/>
          <w:szCs w:val="24"/>
        </w:rPr>
        <w:t>terminate the contr</w:t>
      </w:r>
      <w:r w:rsidR="00D76BE8" w:rsidRPr="003955E4">
        <w:rPr>
          <w:rFonts w:asciiTheme="minorHAnsi" w:hAnsiTheme="minorHAnsi"/>
          <w:sz w:val="24"/>
          <w:szCs w:val="24"/>
        </w:rPr>
        <w:t xml:space="preserve">act in accordance with Clause </w:t>
      </w:r>
      <w:r w:rsidR="00D76BE8" w:rsidRPr="003955E4">
        <w:rPr>
          <w:rFonts w:asciiTheme="minorHAnsi" w:hAnsiTheme="minorHAnsi"/>
          <w:sz w:val="24"/>
          <w:szCs w:val="24"/>
        </w:rPr>
        <w:fldChar w:fldCharType="begin"/>
      </w:r>
      <w:r w:rsidR="00D76BE8" w:rsidRPr="003955E4">
        <w:rPr>
          <w:rFonts w:asciiTheme="minorHAnsi" w:hAnsiTheme="minorHAnsi"/>
          <w:sz w:val="24"/>
          <w:szCs w:val="24"/>
        </w:rPr>
        <w:instrText xml:space="preserve"> REF _Ref84405461 \r \h </w:instrText>
      </w:r>
      <w:r w:rsidR="003955E4">
        <w:rPr>
          <w:rFonts w:asciiTheme="minorHAnsi" w:hAnsiTheme="minorHAnsi"/>
          <w:sz w:val="24"/>
          <w:szCs w:val="24"/>
        </w:rPr>
        <w:instrText xml:space="preserve"> \* MERGEFORMAT </w:instrText>
      </w:r>
      <w:r w:rsidR="00D76BE8" w:rsidRPr="003955E4">
        <w:rPr>
          <w:rFonts w:asciiTheme="minorHAnsi" w:hAnsiTheme="minorHAnsi"/>
          <w:sz w:val="24"/>
          <w:szCs w:val="24"/>
        </w:rPr>
      </w:r>
      <w:r w:rsidR="00D76BE8" w:rsidRPr="003955E4">
        <w:rPr>
          <w:rFonts w:asciiTheme="minorHAnsi" w:hAnsiTheme="minorHAnsi"/>
          <w:sz w:val="24"/>
          <w:szCs w:val="24"/>
        </w:rPr>
        <w:fldChar w:fldCharType="separate"/>
      </w:r>
      <w:r w:rsidR="00D76BE8" w:rsidRPr="003955E4">
        <w:rPr>
          <w:rFonts w:asciiTheme="minorHAnsi" w:hAnsiTheme="minorHAnsi"/>
          <w:sz w:val="24"/>
          <w:szCs w:val="24"/>
        </w:rPr>
        <w:t>15</w:t>
      </w:r>
      <w:r w:rsidR="00D76BE8" w:rsidRPr="003955E4">
        <w:rPr>
          <w:rFonts w:asciiTheme="minorHAnsi" w:hAnsiTheme="minorHAnsi"/>
          <w:sz w:val="24"/>
          <w:szCs w:val="24"/>
        </w:rPr>
        <w:fldChar w:fldCharType="end"/>
      </w:r>
      <w:r w:rsidRPr="003955E4">
        <w:rPr>
          <w:rFonts w:asciiTheme="minorHAnsi" w:hAnsiTheme="minorHAnsi"/>
          <w:sz w:val="24"/>
          <w:szCs w:val="24"/>
        </w:rPr>
        <w:t>.</w:t>
      </w:r>
    </w:p>
    <w:p w14:paraId="6912B30E" w14:textId="7526B773" w:rsidR="001767CB" w:rsidRPr="003955E4" w:rsidRDefault="001767CB" w:rsidP="00755626">
      <w:pPr>
        <w:widowControl w:val="0"/>
        <w:numPr>
          <w:ilvl w:val="0"/>
          <w:numId w:val="29"/>
        </w:numPr>
        <w:autoSpaceDE w:val="0"/>
        <w:autoSpaceDN w:val="0"/>
        <w:adjustRightInd w:val="0"/>
        <w:spacing w:after="0" w:line="240" w:lineRule="auto"/>
        <w:rPr>
          <w:rFonts w:asciiTheme="minorHAnsi" w:hAnsiTheme="minorHAnsi"/>
          <w:sz w:val="24"/>
          <w:szCs w:val="24"/>
        </w:rPr>
      </w:pPr>
      <w:r w:rsidRPr="003955E4">
        <w:rPr>
          <w:rFonts w:asciiTheme="minorHAnsi" w:hAnsiTheme="minorHAnsi"/>
          <w:sz w:val="24"/>
          <w:szCs w:val="24"/>
        </w:rPr>
        <w:t xml:space="preserve">recover from the </w:t>
      </w:r>
      <w:r w:rsidR="0096430E" w:rsidRPr="003955E4">
        <w:rPr>
          <w:rFonts w:asciiTheme="minorHAnsi" w:hAnsiTheme="minorHAnsi"/>
          <w:sz w:val="24"/>
          <w:szCs w:val="24"/>
        </w:rPr>
        <w:t>Provider</w:t>
      </w:r>
      <w:r w:rsidRPr="003955E4">
        <w:rPr>
          <w:rFonts w:asciiTheme="minorHAnsi" w:hAnsiTheme="minorHAnsi"/>
          <w:sz w:val="24"/>
          <w:szCs w:val="24"/>
        </w:rPr>
        <w:t xml:space="preserve"> (by w</w:t>
      </w:r>
      <w:r w:rsidR="00D76BE8" w:rsidRPr="003955E4">
        <w:rPr>
          <w:rFonts w:asciiTheme="minorHAnsi" w:hAnsiTheme="minorHAnsi"/>
          <w:sz w:val="24"/>
          <w:szCs w:val="24"/>
        </w:rPr>
        <w:t>ay of set off</w:t>
      </w:r>
      <w:r w:rsidRPr="003955E4">
        <w:rPr>
          <w:rFonts w:asciiTheme="minorHAnsi" w:hAnsiTheme="minorHAnsi"/>
          <w:sz w:val="24"/>
          <w:szCs w:val="24"/>
        </w:rPr>
        <w:t xml:space="preserve"> or otherwise) a sum equivalent to the notional value of that Social Value Obligation (pro rata where appropriate) as provided in the TOMS Framework</w:t>
      </w:r>
      <w:r w:rsidR="004917CA">
        <w:rPr>
          <w:rFonts w:asciiTheme="minorHAnsi" w:hAnsiTheme="minorHAnsi"/>
          <w:sz w:val="24"/>
          <w:szCs w:val="24"/>
        </w:rPr>
        <w:t xml:space="preserve">, should the Provider have </w:t>
      </w:r>
      <w:r w:rsidR="00D7695B">
        <w:rPr>
          <w:rFonts w:asciiTheme="minorHAnsi" w:hAnsiTheme="minorHAnsi"/>
          <w:sz w:val="24"/>
          <w:szCs w:val="24"/>
        </w:rPr>
        <w:t>applied to a contract lot to which the TOMS Framework is applied</w:t>
      </w:r>
    </w:p>
    <w:p w14:paraId="0D6C0F6F" w14:textId="77777777" w:rsidR="001767CB" w:rsidRPr="003955E4" w:rsidRDefault="001767CB" w:rsidP="001767CB">
      <w:pPr>
        <w:widowControl w:val="0"/>
        <w:autoSpaceDE w:val="0"/>
        <w:autoSpaceDN w:val="0"/>
        <w:adjustRightInd w:val="0"/>
        <w:spacing w:after="0" w:line="240" w:lineRule="auto"/>
        <w:rPr>
          <w:rFonts w:asciiTheme="minorHAnsi" w:hAnsiTheme="minorHAnsi"/>
          <w:b/>
          <w:sz w:val="24"/>
          <w:szCs w:val="24"/>
        </w:rPr>
      </w:pPr>
    </w:p>
    <w:p w14:paraId="0598C5A8" w14:textId="27A97696"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b/>
          <w:sz w:val="24"/>
          <w:szCs w:val="24"/>
        </w:rPr>
      </w:pPr>
      <w:r w:rsidRPr="003955E4">
        <w:rPr>
          <w:rFonts w:asciiTheme="minorHAnsi" w:hAnsiTheme="minorHAnsi"/>
          <w:sz w:val="24"/>
          <w:szCs w:val="24"/>
        </w:rPr>
        <w:t xml:space="preserve">In respect of the </w:t>
      </w:r>
      <w:r w:rsidR="0096430E" w:rsidRPr="003955E4">
        <w:rPr>
          <w:rFonts w:asciiTheme="minorHAnsi" w:hAnsiTheme="minorHAnsi"/>
          <w:sz w:val="24"/>
          <w:szCs w:val="24"/>
        </w:rPr>
        <w:t>Provider</w:t>
      </w:r>
      <w:r w:rsidRPr="003955E4">
        <w:rPr>
          <w:rFonts w:asciiTheme="minorHAnsi" w:hAnsiTheme="minorHAnsi"/>
          <w:sz w:val="24"/>
          <w:szCs w:val="24"/>
        </w:rPr>
        <w:t xml:space="preserve">s Social value Obligations, failure to deliver will trigger the payment of the </w:t>
      </w:r>
      <w:proofErr w:type="gramStart"/>
      <w:r w:rsidRPr="003955E4">
        <w:rPr>
          <w:rFonts w:asciiTheme="minorHAnsi" w:hAnsiTheme="minorHAnsi"/>
          <w:sz w:val="24"/>
          <w:szCs w:val="24"/>
        </w:rPr>
        <w:t>following;</w:t>
      </w:r>
      <w:proofErr w:type="gramEnd"/>
    </w:p>
    <w:p w14:paraId="50E37793" w14:textId="77777777" w:rsidR="001767CB" w:rsidRPr="003955E4" w:rsidRDefault="001767CB" w:rsidP="001767CB">
      <w:pPr>
        <w:widowControl w:val="0"/>
        <w:autoSpaceDE w:val="0"/>
        <w:autoSpaceDN w:val="0"/>
        <w:adjustRightInd w:val="0"/>
        <w:spacing w:after="0" w:line="240" w:lineRule="auto"/>
        <w:rPr>
          <w:rFonts w:asciiTheme="minorHAnsi" w:hAnsiTheme="minorHAnsi"/>
          <w:b/>
          <w:sz w:val="24"/>
          <w:szCs w:val="24"/>
        </w:rPr>
      </w:pPr>
      <w:r w:rsidRPr="003955E4">
        <w:rPr>
          <w:rFonts w:asciiTheme="minorHAnsi" w:hAnsiTheme="minorHAnsi"/>
          <w:b/>
          <w:sz w:val="24"/>
          <w:szCs w:val="24"/>
        </w:rPr>
        <w:t xml:space="preserve"> </w:t>
      </w:r>
    </w:p>
    <w:p w14:paraId="416F2F6C" w14:textId="2B37205A" w:rsidR="001767CB" w:rsidRPr="003955E4" w:rsidRDefault="001767CB" w:rsidP="001767CB">
      <w:pPr>
        <w:widowControl w:val="0"/>
        <w:autoSpaceDE w:val="0"/>
        <w:autoSpaceDN w:val="0"/>
        <w:adjustRightInd w:val="0"/>
        <w:spacing w:after="0" w:line="240" w:lineRule="auto"/>
        <w:rPr>
          <w:rFonts w:asciiTheme="minorHAnsi" w:hAnsiTheme="minorHAnsi"/>
          <w:i/>
          <w:sz w:val="24"/>
          <w:szCs w:val="24"/>
        </w:rPr>
      </w:pPr>
      <w:r w:rsidRPr="003955E4">
        <w:rPr>
          <w:rFonts w:asciiTheme="minorHAnsi" w:hAnsiTheme="minorHAnsi"/>
          <w:i/>
          <w:sz w:val="24"/>
          <w:szCs w:val="24"/>
        </w:rPr>
        <w:t xml:space="preserve">Example: A </w:t>
      </w:r>
      <w:r w:rsidR="0096430E" w:rsidRPr="003955E4">
        <w:rPr>
          <w:rFonts w:asciiTheme="minorHAnsi" w:hAnsiTheme="minorHAnsi"/>
          <w:i/>
          <w:sz w:val="24"/>
          <w:szCs w:val="24"/>
        </w:rPr>
        <w:t>Provider</w:t>
      </w:r>
      <w:r w:rsidRPr="003955E4">
        <w:rPr>
          <w:rFonts w:asciiTheme="minorHAnsi" w:hAnsiTheme="minorHAnsi"/>
          <w:i/>
          <w:sz w:val="24"/>
          <w:szCs w:val="24"/>
        </w:rPr>
        <w:t xml:space="preserve"> agreed to provide 100 hours of staff volunteer time to help keep green spaces clean as part of their tender (Bristol reference BT37 on the TOMS) but only delivered 50 hours. </w:t>
      </w:r>
    </w:p>
    <w:p w14:paraId="617B2716" w14:textId="77777777" w:rsidR="001767CB" w:rsidRPr="003955E4" w:rsidRDefault="001767CB" w:rsidP="001767CB">
      <w:pPr>
        <w:widowControl w:val="0"/>
        <w:autoSpaceDE w:val="0"/>
        <w:autoSpaceDN w:val="0"/>
        <w:adjustRightInd w:val="0"/>
        <w:spacing w:after="0" w:line="240" w:lineRule="auto"/>
        <w:rPr>
          <w:rFonts w:asciiTheme="minorHAnsi" w:hAnsiTheme="minorHAnsi"/>
          <w:i/>
          <w:sz w:val="24"/>
          <w:szCs w:val="24"/>
        </w:rPr>
      </w:pPr>
    </w:p>
    <w:p w14:paraId="4C976390" w14:textId="0B3AC54A" w:rsidR="001767CB" w:rsidRPr="003955E4" w:rsidRDefault="001767CB" w:rsidP="001767CB">
      <w:pPr>
        <w:widowControl w:val="0"/>
        <w:autoSpaceDE w:val="0"/>
        <w:autoSpaceDN w:val="0"/>
        <w:adjustRightInd w:val="0"/>
        <w:spacing w:after="0" w:line="240" w:lineRule="auto"/>
        <w:rPr>
          <w:rFonts w:asciiTheme="minorHAnsi" w:hAnsiTheme="minorHAnsi"/>
          <w:i/>
          <w:sz w:val="24"/>
          <w:szCs w:val="24"/>
        </w:rPr>
      </w:pPr>
      <w:r w:rsidRPr="003955E4">
        <w:rPr>
          <w:rFonts w:asciiTheme="minorHAnsi" w:hAnsiTheme="minorHAnsi"/>
          <w:i/>
          <w:sz w:val="24"/>
          <w:szCs w:val="24"/>
        </w:rPr>
        <w:t xml:space="preserve">Then the value owed by the </w:t>
      </w:r>
      <w:r w:rsidR="0096430E" w:rsidRPr="003955E4">
        <w:rPr>
          <w:rFonts w:asciiTheme="minorHAnsi" w:hAnsiTheme="minorHAnsi"/>
          <w:i/>
          <w:sz w:val="24"/>
          <w:szCs w:val="24"/>
        </w:rPr>
        <w:t>Provider</w:t>
      </w:r>
      <w:r w:rsidRPr="003955E4">
        <w:rPr>
          <w:rFonts w:asciiTheme="minorHAnsi" w:hAnsiTheme="minorHAnsi"/>
          <w:i/>
          <w:sz w:val="24"/>
          <w:szCs w:val="24"/>
        </w:rPr>
        <w:t xml:space="preserve"> would be the remaining hours (50) x the proxy value of the hours (£13.86 per hour) totalling £693.</w:t>
      </w:r>
    </w:p>
    <w:p w14:paraId="66D36CB8" w14:textId="77777777" w:rsidR="001767CB" w:rsidRPr="003955E4" w:rsidRDefault="001767CB" w:rsidP="001767CB">
      <w:pPr>
        <w:widowControl w:val="0"/>
        <w:autoSpaceDE w:val="0"/>
        <w:autoSpaceDN w:val="0"/>
        <w:adjustRightInd w:val="0"/>
        <w:spacing w:after="0" w:line="240" w:lineRule="auto"/>
        <w:rPr>
          <w:rFonts w:asciiTheme="minorHAnsi" w:hAnsiTheme="minorHAnsi"/>
          <w:sz w:val="24"/>
          <w:szCs w:val="24"/>
        </w:rPr>
      </w:pPr>
    </w:p>
    <w:p w14:paraId="57FEADC7" w14:textId="060CAE44"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sz w:val="24"/>
          <w:szCs w:val="24"/>
        </w:rPr>
      </w:pPr>
      <w:r w:rsidRPr="003955E4">
        <w:rPr>
          <w:rFonts w:asciiTheme="minorHAnsi" w:hAnsiTheme="minorHAnsi"/>
          <w:sz w:val="24"/>
          <w:szCs w:val="24"/>
        </w:rPr>
        <w:t xml:space="preserve">The </w:t>
      </w:r>
      <w:r w:rsidR="0096430E" w:rsidRPr="003955E4">
        <w:rPr>
          <w:rFonts w:asciiTheme="minorHAnsi" w:hAnsiTheme="minorHAnsi"/>
          <w:sz w:val="24"/>
          <w:szCs w:val="24"/>
        </w:rPr>
        <w:t>Provider</w:t>
      </w:r>
      <w:r w:rsidRPr="003955E4">
        <w:rPr>
          <w:rFonts w:asciiTheme="minorHAnsi" w:hAnsiTheme="minorHAnsi"/>
          <w:sz w:val="24"/>
          <w:szCs w:val="24"/>
        </w:rPr>
        <w:t xml:space="preserve"> herby confirms that the </w:t>
      </w:r>
      <w:r w:rsidR="0096430E" w:rsidRPr="003955E4">
        <w:rPr>
          <w:rFonts w:asciiTheme="minorHAnsi" w:hAnsiTheme="minorHAnsi"/>
          <w:sz w:val="24"/>
          <w:szCs w:val="24"/>
        </w:rPr>
        <w:t>Provider</w:t>
      </w:r>
      <w:r w:rsidRPr="003955E4">
        <w:rPr>
          <w:rFonts w:asciiTheme="minorHAnsi" w:hAnsiTheme="minorHAnsi"/>
          <w:sz w:val="24"/>
          <w:szCs w:val="24"/>
        </w:rPr>
        <w:t xml:space="preserve"> has read and understood the content and operation of the TOMS Framework in connection with the </w:t>
      </w:r>
      <w:r w:rsidR="0096430E" w:rsidRPr="003955E4">
        <w:rPr>
          <w:rFonts w:asciiTheme="minorHAnsi" w:hAnsiTheme="minorHAnsi"/>
          <w:sz w:val="24"/>
          <w:szCs w:val="24"/>
        </w:rPr>
        <w:t>Provider</w:t>
      </w:r>
      <w:r w:rsidR="00AE2AE5">
        <w:rPr>
          <w:rFonts w:asciiTheme="minorHAnsi" w:hAnsiTheme="minorHAnsi"/>
          <w:sz w:val="24"/>
          <w:szCs w:val="24"/>
        </w:rPr>
        <w:t>’</w:t>
      </w:r>
      <w:r w:rsidRPr="003955E4">
        <w:rPr>
          <w:rFonts w:asciiTheme="minorHAnsi" w:hAnsiTheme="minorHAnsi"/>
          <w:sz w:val="24"/>
          <w:szCs w:val="24"/>
        </w:rPr>
        <w:t>s Social Value Obligations and the financial implications in the event of failure to deliver them.</w:t>
      </w:r>
    </w:p>
    <w:p w14:paraId="605D8A73" w14:textId="77777777" w:rsidR="001767CB" w:rsidRPr="003955E4" w:rsidRDefault="001767CB" w:rsidP="001767CB">
      <w:pPr>
        <w:widowControl w:val="0"/>
        <w:autoSpaceDE w:val="0"/>
        <w:autoSpaceDN w:val="0"/>
        <w:adjustRightInd w:val="0"/>
        <w:spacing w:after="0" w:line="240" w:lineRule="auto"/>
        <w:rPr>
          <w:rFonts w:asciiTheme="minorHAnsi" w:hAnsiTheme="minorHAnsi"/>
          <w:sz w:val="24"/>
          <w:szCs w:val="24"/>
        </w:rPr>
      </w:pPr>
    </w:p>
    <w:p w14:paraId="7F9551D6" w14:textId="48CC2FAE"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sz w:val="24"/>
          <w:szCs w:val="24"/>
        </w:rPr>
      </w:pPr>
      <w:r w:rsidRPr="003955E4">
        <w:rPr>
          <w:rFonts w:asciiTheme="minorHAnsi" w:hAnsiTheme="minorHAnsi"/>
          <w:sz w:val="24"/>
          <w:szCs w:val="24"/>
        </w:rPr>
        <w:t xml:space="preserve">The </w:t>
      </w:r>
      <w:r w:rsidR="0096430E" w:rsidRPr="003955E4">
        <w:rPr>
          <w:rFonts w:asciiTheme="minorHAnsi" w:hAnsiTheme="minorHAnsi"/>
          <w:sz w:val="24"/>
          <w:szCs w:val="24"/>
        </w:rPr>
        <w:t>Provider</w:t>
      </w:r>
      <w:r w:rsidRPr="003955E4">
        <w:rPr>
          <w:rFonts w:asciiTheme="minorHAnsi" w:hAnsiTheme="minorHAnsi"/>
          <w:sz w:val="24"/>
          <w:szCs w:val="24"/>
        </w:rPr>
        <w:t xml:space="preserve"> shall cooperate fully with Authority in connection with the provision of such information as the Authority may reasonably require </w:t>
      </w:r>
      <w:proofErr w:type="gramStart"/>
      <w:r w:rsidRPr="003955E4">
        <w:rPr>
          <w:rFonts w:asciiTheme="minorHAnsi" w:hAnsiTheme="minorHAnsi"/>
          <w:sz w:val="24"/>
          <w:szCs w:val="24"/>
        </w:rPr>
        <w:t>to enable</w:t>
      </w:r>
      <w:proofErr w:type="gramEnd"/>
      <w:r w:rsidRPr="003955E4">
        <w:rPr>
          <w:rFonts w:asciiTheme="minorHAnsi" w:hAnsiTheme="minorHAnsi"/>
          <w:sz w:val="24"/>
          <w:szCs w:val="24"/>
        </w:rPr>
        <w:t xml:space="preserve"> the Authority to assess the </w:t>
      </w:r>
      <w:r w:rsidR="0096430E" w:rsidRPr="003955E4">
        <w:rPr>
          <w:rFonts w:asciiTheme="minorHAnsi" w:hAnsiTheme="minorHAnsi"/>
          <w:sz w:val="24"/>
          <w:szCs w:val="24"/>
        </w:rPr>
        <w:t>Provider</w:t>
      </w:r>
      <w:r w:rsidRPr="003955E4">
        <w:rPr>
          <w:rFonts w:asciiTheme="minorHAnsi" w:hAnsiTheme="minorHAnsi"/>
          <w:sz w:val="24"/>
          <w:szCs w:val="24"/>
        </w:rPr>
        <w:t>s compliance with its Social Value Obligations.</w:t>
      </w:r>
    </w:p>
    <w:p w14:paraId="1E718CCF"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0533A3AA"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40" w:name="_Ref84405897"/>
      <w:r w:rsidRPr="003955E4">
        <w:rPr>
          <w:rFonts w:asciiTheme="minorHAnsi" w:hAnsiTheme="minorHAnsi"/>
          <w:b/>
          <w:bCs/>
          <w:color w:val="000000"/>
          <w:sz w:val="24"/>
          <w:szCs w:val="24"/>
        </w:rPr>
        <w:t>GOVERNING LAW AND JURISDICTION</w:t>
      </w:r>
      <w:bookmarkEnd w:id="40"/>
      <w:r w:rsidRPr="003955E4">
        <w:rPr>
          <w:rFonts w:asciiTheme="minorHAnsi" w:hAnsiTheme="minorHAnsi"/>
          <w:color w:val="000000"/>
          <w:sz w:val="24"/>
          <w:szCs w:val="24"/>
        </w:rPr>
        <w:t>  </w:t>
      </w:r>
    </w:p>
    <w:p w14:paraId="291A68A8" w14:textId="77777777" w:rsidR="001767CB" w:rsidRPr="003955E4" w:rsidRDefault="001767CB" w:rsidP="00565480">
      <w:pPr>
        <w:widowControl w:val="0"/>
        <w:numPr>
          <w:ilvl w:val="1"/>
          <w:numId w:val="36"/>
        </w:numPr>
        <w:autoSpaceDE w:val="0"/>
        <w:autoSpaceDN w:val="0"/>
        <w:adjustRightInd w:val="0"/>
        <w:spacing w:line="240" w:lineRule="auto"/>
        <w:rPr>
          <w:rFonts w:asciiTheme="minorHAnsi" w:hAnsiTheme="minorHAnsi"/>
          <w:color w:val="000000"/>
          <w:sz w:val="24"/>
          <w:szCs w:val="24"/>
        </w:rPr>
      </w:pPr>
      <w:r w:rsidRPr="003955E4">
        <w:rPr>
          <w:rFonts w:asciiTheme="minorHAnsi" w:hAnsiTheme="minorHAnsi"/>
          <w:color w:val="000000"/>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p>
    <w:p w14:paraId="752DBBD6"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Each party irrevocably agrees that the courts of England and Wales shall have exclusive jurisdiction to settle any dispute or claim arising out of or in connection with this Framework Agreement or its subject matter or formation (including non-contractual disputes or claims).</w:t>
      </w:r>
    </w:p>
    <w:p w14:paraId="768BF38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20A8CBC"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b/>
          <w:bCs/>
          <w:color w:val="000000"/>
          <w:sz w:val="24"/>
          <w:szCs w:val="24"/>
        </w:rPr>
      </w:pPr>
      <w:bookmarkStart w:id="41" w:name="_Ref84402736"/>
      <w:r w:rsidRPr="003955E4">
        <w:rPr>
          <w:rFonts w:asciiTheme="minorHAnsi" w:hAnsiTheme="minorHAnsi"/>
          <w:b/>
          <w:bCs/>
          <w:color w:val="000000"/>
          <w:sz w:val="24"/>
          <w:szCs w:val="24"/>
        </w:rPr>
        <w:t>EXTENDING THE INITIAL TERM</w:t>
      </w:r>
      <w:bookmarkEnd w:id="41"/>
    </w:p>
    <w:p w14:paraId="19C5EA88"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sz w:val="24"/>
          <w:szCs w:val="24"/>
        </w:rPr>
      </w:pPr>
      <w:r w:rsidRPr="003955E4">
        <w:rPr>
          <w:rFonts w:asciiTheme="minorHAnsi" w:hAnsiTheme="minorHAnsi"/>
          <w:sz w:val="24"/>
          <w:szCs w:val="24"/>
        </w:rPr>
        <w:t>The Authority may extend this agreement beyond the Initial Term by further periods of up to 1 year, being the "</w:t>
      </w:r>
      <w:r w:rsidRPr="003955E4">
        <w:rPr>
          <w:rFonts w:asciiTheme="minorHAnsi" w:hAnsiTheme="minorHAnsi"/>
          <w:b/>
          <w:sz w:val="24"/>
          <w:szCs w:val="24"/>
        </w:rPr>
        <w:t>Extension Period</w:t>
      </w:r>
      <w:r w:rsidRPr="003955E4">
        <w:rPr>
          <w:rFonts w:asciiTheme="minorHAnsi" w:hAnsiTheme="minorHAnsi"/>
          <w:sz w:val="24"/>
          <w:szCs w:val="24"/>
        </w:rPr>
        <w:t>". If the Authority wishes to extend this agreement, it shall give the Provider with 1 month written notice of such intention before the expiry of the Initial Term or Extension Period.</w:t>
      </w:r>
    </w:p>
    <w:p w14:paraId="58C31BFA" w14:textId="77777777" w:rsidR="001767CB" w:rsidRPr="003955E4" w:rsidRDefault="001767CB" w:rsidP="001767CB">
      <w:pPr>
        <w:widowControl w:val="0"/>
        <w:autoSpaceDE w:val="0"/>
        <w:autoSpaceDN w:val="0"/>
        <w:adjustRightInd w:val="0"/>
        <w:spacing w:after="0" w:line="240" w:lineRule="auto"/>
        <w:rPr>
          <w:rFonts w:asciiTheme="minorHAnsi" w:hAnsiTheme="minorHAnsi"/>
          <w:sz w:val="24"/>
          <w:szCs w:val="24"/>
        </w:rPr>
      </w:pPr>
    </w:p>
    <w:p w14:paraId="501524FB"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sz w:val="24"/>
          <w:szCs w:val="24"/>
        </w:rPr>
        <w:t xml:space="preserve">If the Authority gives such </w:t>
      </w:r>
      <w:proofErr w:type="gramStart"/>
      <w:r w:rsidRPr="003955E4">
        <w:rPr>
          <w:rFonts w:asciiTheme="minorHAnsi" w:hAnsiTheme="minorHAnsi"/>
          <w:sz w:val="24"/>
          <w:szCs w:val="24"/>
        </w:rPr>
        <w:t>notice</w:t>
      </w:r>
      <w:proofErr w:type="gramEnd"/>
      <w:r w:rsidRPr="003955E4">
        <w:rPr>
          <w:rFonts w:asciiTheme="minorHAnsi" w:hAnsiTheme="minorHAnsi"/>
          <w:sz w:val="24"/>
          <w:szCs w:val="24"/>
        </w:rPr>
        <w:t xml:space="preserve"> then the Term shall be extended by the period set out in the notice.</w:t>
      </w:r>
      <w:r w:rsidR="00755626" w:rsidRPr="003955E4">
        <w:rPr>
          <w:rFonts w:asciiTheme="minorHAnsi" w:hAnsiTheme="minorHAnsi"/>
          <w:sz w:val="24"/>
          <w:szCs w:val="24"/>
        </w:rPr>
        <w:br/>
      </w:r>
    </w:p>
    <w:p w14:paraId="56387EE2" w14:textId="285A5633" w:rsidR="002B0511" w:rsidRPr="003955E4" w:rsidRDefault="002B0511" w:rsidP="00565480">
      <w:pPr>
        <w:widowControl w:val="0"/>
        <w:numPr>
          <w:ilvl w:val="1"/>
          <w:numId w:val="36"/>
        </w:numPr>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Cs/>
          <w:color w:val="000000"/>
          <w:sz w:val="24"/>
          <w:szCs w:val="24"/>
        </w:rPr>
        <w:t xml:space="preserve">If the </w:t>
      </w:r>
      <w:r w:rsidRPr="003955E4">
        <w:rPr>
          <w:rFonts w:asciiTheme="minorHAnsi" w:hAnsiTheme="minorHAnsi"/>
          <w:sz w:val="24"/>
          <w:szCs w:val="24"/>
        </w:rPr>
        <w:t>Authority does not wish to extend this agreement beyond the Initial Term this agreement shall expire on the expiry of the Initial Term</w:t>
      </w:r>
      <w:r w:rsidR="00D76BE8" w:rsidRPr="003955E4">
        <w:rPr>
          <w:rFonts w:asciiTheme="minorHAnsi" w:hAnsiTheme="minorHAnsi"/>
          <w:sz w:val="24"/>
          <w:szCs w:val="24"/>
        </w:rPr>
        <w:t xml:space="preserve"> and the provisions of Clause </w:t>
      </w:r>
      <w:r w:rsidR="00D76BE8" w:rsidRPr="003955E4">
        <w:rPr>
          <w:rFonts w:asciiTheme="minorHAnsi" w:hAnsiTheme="minorHAnsi"/>
          <w:sz w:val="24"/>
          <w:szCs w:val="24"/>
        </w:rPr>
        <w:fldChar w:fldCharType="begin"/>
      </w:r>
      <w:r w:rsidR="00D76BE8" w:rsidRPr="003955E4">
        <w:rPr>
          <w:rFonts w:asciiTheme="minorHAnsi" w:hAnsiTheme="minorHAnsi"/>
          <w:sz w:val="24"/>
          <w:szCs w:val="24"/>
        </w:rPr>
        <w:instrText xml:space="preserve"> REF _Ref84405565 \r \h </w:instrText>
      </w:r>
      <w:r w:rsidR="003955E4">
        <w:rPr>
          <w:rFonts w:asciiTheme="minorHAnsi" w:hAnsiTheme="minorHAnsi"/>
          <w:sz w:val="24"/>
          <w:szCs w:val="24"/>
        </w:rPr>
        <w:instrText xml:space="preserve"> \* MERGEFORMAT </w:instrText>
      </w:r>
      <w:r w:rsidR="00D76BE8" w:rsidRPr="003955E4">
        <w:rPr>
          <w:rFonts w:asciiTheme="minorHAnsi" w:hAnsiTheme="minorHAnsi"/>
          <w:sz w:val="24"/>
          <w:szCs w:val="24"/>
        </w:rPr>
      </w:r>
      <w:r w:rsidR="00D76BE8" w:rsidRPr="003955E4">
        <w:rPr>
          <w:rFonts w:asciiTheme="minorHAnsi" w:hAnsiTheme="minorHAnsi"/>
          <w:sz w:val="24"/>
          <w:szCs w:val="24"/>
        </w:rPr>
        <w:fldChar w:fldCharType="separate"/>
      </w:r>
      <w:r w:rsidR="00D76BE8" w:rsidRPr="003955E4">
        <w:rPr>
          <w:rFonts w:asciiTheme="minorHAnsi" w:hAnsiTheme="minorHAnsi"/>
          <w:sz w:val="24"/>
          <w:szCs w:val="24"/>
        </w:rPr>
        <w:t>17</w:t>
      </w:r>
      <w:r w:rsidR="00D76BE8" w:rsidRPr="003955E4">
        <w:rPr>
          <w:rFonts w:asciiTheme="minorHAnsi" w:hAnsiTheme="minorHAnsi"/>
          <w:sz w:val="24"/>
          <w:szCs w:val="24"/>
        </w:rPr>
        <w:fldChar w:fldCharType="end"/>
      </w:r>
      <w:r w:rsidRPr="003955E4">
        <w:rPr>
          <w:rFonts w:asciiTheme="minorHAnsi" w:hAnsiTheme="minorHAnsi"/>
          <w:sz w:val="24"/>
          <w:szCs w:val="24"/>
        </w:rPr>
        <w:t xml:space="preserve"> shall apply.</w:t>
      </w:r>
    </w:p>
    <w:p w14:paraId="50688BC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55C8204C"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b/>
          <w:color w:val="000000"/>
          <w:sz w:val="24"/>
          <w:szCs w:val="24"/>
        </w:rPr>
      </w:pPr>
      <w:r w:rsidRPr="003955E4">
        <w:rPr>
          <w:rFonts w:asciiTheme="minorHAnsi" w:hAnsiTheme="minorHAnsi"/>
          <w:b/>
          <w:color w:val="000000"/>
          <w:sz w:val="24"/>
          <w:szCs w:val="24"/>
        </w:rPr>
        <w:t>SUPPLY OF SERVICES</w:t>
      </w:r>
    </w:p>
    <w:p w14:paraId="798BE1DE" w14:textId="5C4E121B"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The Provider shall supply the Services to the </w:t>
      </w:r>
      <w:r w:rsidR="008F7A55" w:rsidRPr="003955E4">
        <w:rPr>
          <w:rFonts w:asciiTheme="minorHAnsi" w:hAnsiTheme="minorHAnsi"/>
          <w:bCs/>
          <w:color w:val="000000"/>
          <w:sz w:val="24"/>
          <w:szCs w:val="24"/>
        </w:rPr>
        <w:t>Commissioner</w:t>
      </w:r>
      <w:r w:rsidRPr="003955E4">
        <w:rPr>
          <w:rFonts w:asciiTheme="minorHAnsi" w:hAnsiTheme="minorHAnsi"/>
          <w:bCs/>
          <w:color w:val="000000"/>
          <w:sz w:val="24"/>
          <w:szCs w:val="24"/>
        </w:rPr>
        <w:t xml:space="preserve"> from the Services Start Date in accordance with the Contract.</w:t>
      </w:r>
    </w:p>
    <w:p w14:paraId="0664EED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692ABACA"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 supplying the Services, the Provider shall:</w:t>
      </w:r>
    </w:p>
    <w:p w14:paraId="274CC2AF" w14:textId="77777777" w:rsidR="001767CB" w:rsidRPr="003955E4" w:rsidRDefault="001767CB" w:rsidP="00755626">
      <w:pPr>
        <w:widowControl w:val="0"/>
        <w:numPr>
          <w:ilvl w:val="0"/>
          <w:numId w:val="3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perform the Services with the highest level of care, skill and diligence in accordance with best practice in the Provider's industry, profession or </w:t>
      </w:r>
      <w:proofErr w:type="gramStart"/>
      <w:r w:rsidRPr="003955E4">
        <w:rPr>
          <w:rFonts w:asciiTheme="minorHAnsi" w:hAnsiTheme="minorHAnsi"/>
          <w:color w:val="000000"/>
          <w:sz w:val="24"/>
          <w:szCs w:val="24"/>
        </w:rPr>
        <w:t>trade;</w:t>
      </w:r>
      <w:proofErr w:type="gramEnd"/>
    </w:p>
    <w:p w14:paraId="46D56B3F" w14:textId="0018DFBC" w:rsidR="001767CB" w:rsidRPr="003955E4" w:rsidRDefault="001767CB" w:rsidP="00755626">
      <w:pPr>
        <w:widowControl w:val="0"/>
        <w:numPr>
          <w:ilvl w:val="0"/>
          <w:numId w:val="3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co-operate with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in all matters relating to the Services, and comply with all instructions of the </w:t>
      </w:r>
      <w:proofErr w:type="gramStart"/>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w:t>
      </w:r>
      <w:proofErr w:type="gramEnd"/>
      <w:r w:rsidRPr="003955E4">
        <w:rPr>
          <w:rFonts w:asciiTheme="minorHAnsi" w:hAnsiTheme="minorHAnsi"/>
          <w:color w:val="000000"/>
          <w:sz w:val="24"/>
          <w:szCs w:val="24"/>
        </w:rPr>
        <w:t xml:space="preserve"> </w:t>
      </w:r>
    </w:p>
    <w:p w14:paraId="04802828" w14:textId="21BC72C2" w:rsidR="001767CB" w:rsidRPr="003955E4" w:rsidRDefault="001767CB" w:rsidP="00755626">
      <w:pPr>
        <w:widowControl w:val="0"/>
        <w:numPr>
          <w:ilvl w:val="0"/>
          <w:numId w:val="30"/>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comply with all applicable laws, statutes, regulations</w:t>
      </w:r>
      <w:r w:rsidR="000678F8" w:rsidRPr="003955E4">
        <w:rPr>
          <w:rFonts w:asciiTheme="minorHAnsi" w:hAnsiTheme="minorHAnsi"/>
          <w:color w:val="000000"/>
          <w:sz w:val="24"/>
          <w:szCs w:val="24"/>
        </w:rPr>
        <w:t>, statutory guidance</w:t>
      </w:r>
      <w:r w:rsidRPr="003955E4">
        <w:rPr>
          <w:rFonts w:asciiTheme="minorHAnsi" w:hAnsiTheme="minorHAnsi"/>
          <w:color w:val="000000"/>
          <w:sz w:val="24"/>
          <w:szCs w:val="24"/>
        </w:rPr>
        <w:t xml:space="preserve"> and codes of practice from time to time in force </w:t>
      </w:r>
      <w:r w:rsidR="0096430E" w:rsidRPr="003955E4">
        <w:rPr>
          <w:rFonts w:asciiTheme="minorHAnsi" w:hAnsiTheme="minorHAnsi"/>
          <w:color w:val="000000"/>
          <w:sz w:val="24"/>
          <w:szCs w:val="24"/>
        </w:rPr>
        <w:t xml:space="preserve">and updated </w:t>
      </w:r>
      <w:r w:rsidRPr="003955E4">
        <w:rPr>
          <w:rFonts w:asciiTheme="minorHAnsi" w:hAnsiTheme="minorHAnsi"/>
          <w:color w:val="000000"/>
          <w:sz w:val="24"/>
          <w:szCs w:val="24"/>
        </w:rPr>
        <w:t xml:space="preserve">in </w:t>
      </w:r>
      <w:proofErr w:type="gramStart"/>
      <w:r w:rsidRPr="003955E4">
        <w:rPr>
          <w:rFonts w:asciiTheme="minorHAnsi" w:hAnsiTheme="minorHAnsi"/>
          <w:color w:val="000000"/>
          <w:sz w:val="24"/>
          <w:szCs w:val="24"/>
        </w:rPr>
        <w:t>particular;</w:t>
      </w:r>
      <w:proofErr w:type="gramEnd"/>
    </w:p>
    <w:p w14:paraId="439138F5" w14:textId="1A4C8774" w:rsidR="001767CB" w:rsidRPr="003B36C7" w:rsidRDefault="00D32C3A" w:rsidP="001767CB">
      <w:pPr>
        <w:pStyle w:val="ListParagraph"/>
        <w:numPr>
          <w:ilvl w:val="0"/>
          <w:numId w:val="7"/>
        </w:numPr>
        <w:rPr>
          <w:rFonts w:asciiTheme="minorHAnsi" w:hAnsiTheme="minorHAnsi" w:cs="Times New Roman"/>
          <w:szCs w:val="24"/>
        </w:rPr>
      </w:pPr>
      <w:hyperlink r:id="rId15" w:history="1">
        <w:r w:rsidR="001767CB" w:rsidRPr="003B36C7">
          <w:rPr>
            <w:rStyle w:val="Hyperlink"/>
            <w:rFonts w:asciiTheme="minorHAnsi" w:hAnsiTheme="minorHAnsi" w:cs="Times New Roman"/>
            <w:szCs w:val="24"/>
          </w:rPr>
          <w:t>The Children Act 1989</w:t>
        </w:r>
      </w:hyperlink>
      <w:r w:rsidR="0096430E" w:rsidRPr="003B36C7">
        <w:rPr>
          <w:rFonts w:asciiTheme="minorHAnsi" w:hAnsiTheme="minorHAnsi" w:cs="Times New Roman"/>
          <w:szCs w:val="24"/>
          <w:lang w:val="en-GB"/>
        </w:rPr>
        <w:t>;</w:t>
      </w:r>
    </w:p>
    <w:p w14:paraId="5DE4E09A" w14:textId="04F525F1" w:rsidR="000678F8" w:rsidRPr="003B36C7" w:rsidRDefault="00D32C3A" w:rsidP="001767CB">
      <w:pPr>
        <w:pStyle w:val="ListParagraph"/>
        <w:numPr>
          <w:ilvl w:val="0"/>
          <w:numId w:val="7"/>
        </w:numPr>
        <w:rPr>
          <w:rFonts w:asciiTheme="minorHAnsi" w:hAnsiTheme="minorHAnsi" w:cs="Times New Roman"/>
          <w:szCs w:val="24"/>
        </w:rPr>
      </w:pPr>
      <w:hyperlink r:id="rId16" w:history="1">
        <w:r w:rsidR="000678F8" w:rsidRPr="003B36C7">
          <w:rPr>
            <w:rStyle w:val="Hyperlink"/>
            <w:rFonts w:asciiTheme="minorHAnsi" w:hAnsiTheme="minorHAnsi" w:cs="Times New Roman"/>
            <w:szCs w:val="24"/>
            <w:lang w:val="en-GB"/>
          </w:rPr>
          <w:t>Education Act 1996</w:t>
        </w:r>
      </w:hyperlink>
      <w:r w:rsidR="0096430E" w:rsidRPr="003B36C7">
        <w:rPr>
          <w:rFonts w:asciiTheme="minorHAnsi" w:hAnsiTheme="minorHAnsi" w:cs="Times New Roman"/>
          <w:szCs w:val="24"/>
          <w:lang w:val="en-GB"/>
        </w:rPr>
        <w:t>;</w:t>
      </w:r>
    </w:p>
    <w:p w14:paraId="4D394558" w14:textId="231E2C08" w:rsidR="0096430E" w:rsidRPr="003B36C7" w:rsidRDefault="0096430E" w:rsidP="001767CB">
      <w:pPr>
        <w:pStyle w:val="ListParagraph"/>
        <w:numPr>
          <w:ilvl w:val="0"/>
          <w:numId w:val="7"/>
        </w:numPr>
        <w:rPr>
          <w:rFonts w:asciiTheme="minorHAnsi" w:hAnsiTheme="minorHAnsi" w:cs="Times New Roman"/>
          <w:szCs w:val="24"/>
        </w:rPr>
      </w:pPr>
      <w:r w:rsidRPr="003B36C7">
        <w:rPr>
          <w:rFonts w:asciiTheme="minorHAnsi" w:hAnsiTheme="minorHAnsi" w:cs="Times New Roman"/>
          <w:szCs w:val="24"/>
          <w:lang w:val="en-GB"/>
        </w:rPr>
        <w:t>Keeping Children Safe in Education (as is in force and updated</w:t>
      </w:r>
      <w:proofErr w:type="gramStart"/>
      <w:r w:rsidRPr="003B36C7">
        <w:rPr>
          <w:rFonts w:asciiTheme="minorHAnsi" w:hAnsiTheme="minorHAnsi" w:cs="Times New Roman"/>
          <w:szCs w:val="24"/>
          <w:lang w:val="en-GB"/>
        </w:rPr>
        <w:t>) ;</w:t>
      </w:r>
      <w:proofErr w:type="gramEnd"/>
    </w:p>
    <w:p w14:paraId="226CC795" w14:textId="0FE95120" w:rsidR="0096430E" w:rsidRPr="003B36C7" w:rsidRDefault="0096430E" w:rsidP="001767CB">
      <w:pPr>
        <w:pStyle w:val="ListParagraph"/>
        <w:numPr>
          <w:ilvl w:val="0"/>
          <w:numId w:val="7"/>
        </w:numPr>
        <w:rPr>
          <w:rFonts w:asciiTheme="minorHAnsi" w:hAnsiTheme="minorHAnsi" w:cs="Times New Roman"/>
          <w:szCs w:val="24"/>
        </w:rPr>
      </w:pPr>
      <w:r w:rsidRPr="003B36C7">
        <w:rPr>
          <w:rFonts w:asciiTheme="minorHAnsi" w:hAnsiTheme="minorHAnsi" w:cs="Times New Roman"/>
          <w:szCs w:val="24"/>
          <w:lang w:val="en-GB"/>
        </w:rPr>
        <w:t xml:space="preserve">Working </w:t>
      </w:r>
      <w:r w:rsidRPr="003B36C7">
        <w:rPr>
          <w:rFonts w:asciiTheme="minorHAnsi" w:hAnsiTheme="minorHAnsi"/>
        </w:rPr>
        <w:t>Together to Safeguard Children’</w:t>
      </w:r>
      <w:r w:rsidRPr="003B36C7">
        <w:rPr>
          <w:rFonts w:asciiTheme="minorHAnsi" w:hAnsiTheme="minorHAnsi"/>
          <w:lang w:val="en-GB"/>
        </w:rPr>
        <w:t xml:space="preserve"> </w:t>
      </w:r>
      <w:r w:rsidRPr="003B36C7">
        <w:rPr>
          <w:rFonts w:asciiTheme="minorHAnsi" w:hAnsiTheme="minorHAnsi" w:cs="Times New Roman"/>
          <w:szCs w:val="24"/>
          <w:lang w:val="en-GB"/>
        </w:rPr>
        <w:t>(as is in force and updated</w:t>
      </w:r>
      <w:proofErr w:type="gramStart"/>
      <w:r w:rsidRPr="003B36C7">
        <w:rPr>
          <w:rFonts w:asciiTheme="minorHAnsi" w:hAnsiTheme="minorHAnsi" w:cs="Times New Roman"/>
          <w:szCs w:val="24"/>
          <w:lang w:val="en-GB"/>
        </w:rPr>
        <w:t>)</w:t>
      </w:r>
      <w:r w:rsidRPr="003B36C7">
        <w:rPr>
          <w:rFonts w:asciiTheme="minorHAnsi" w:hAnsiTheme="minorHAnsi"/>
          <w:lang w:val="en-GB"/>
        </w:rPr>
        <w:t>;</w:t>
      </w:r>
      <w:proofErr w:type="gramEnd"/>
    </w:p>
    <w:p w14:paraId="4BBD35E3" w14:textId="72C3A22E" w:rsidR="0096430E" w:rsidRPr="003B36C7" w:rsidRDefault="0096430E" w:rsidP="001767CB">
      <w:pPr>
        <w:pStyle w:val="ListParagraph"/>
        <w:numPr>
          <w:ilvl w:val="0"/>
          <w:numId w:val="7"/>
        </w:numPr>
        <w:rPr>
          <w:rFonts w:asciiTheme="minorHAnsi" w:hAnsiTheme="minorHAnsi" w:cs="Times New Roman"/>
          <w:szCs w:val="24"/>
        </w:rPr>
      </w:pPr>
      <w:r w:rsidRPr="003B36C7">
        <w:rPr>
          <w:rFonts w:asciiTheme="minorHAnsi" w:hAnsiTheme="minorHAnsi" w:cs="Times New Roman"/>
          <w:szCs w:val="24"/>
          <w:lang w:val="en-GB"/>
        </w:rPr>
        <w:t xml:space="preserve"> SEND Code of Practice (as is in force and updated)</w:t>
      </w:r>
    </w:p>
    <w:p w14:paraId="428BBC30" w14:textId="1CC173A2" w:rsidR="000678F8" w:rsidRPr="003B36C7" w:rsidRDefault="00D32C3A" w:rsidP="001767CB">
      <w:pPr>
        <w:pStyle w:val="ListParagraph"/>
        <w:numPr>
          <w:ilvl w:val="0"/>
          <w:numId w:val="7"/>
        </w:numPr>
        <w:rPr>
          <w:rStyle w:val="Hyperlink"/>
          <w:rFonts w:asciiTheme="minorHAnsi" w:hAnsiTheme="minorHAnsi" w:cs="Times New Roman"/>
          <w:color w:val="auto"/>
          <w:szCs w:val="24"/>
          <w:u w:val="none"/>
        </w:rPr>
      </w:pPr>
      <w:hyperlink r:id="rId17" w:history="1">
        <w:r w:rsidR="000678F8" w:rsidRPr="003B36C7">
          <w:rPr>
            <w:rStyle w:val="Hyperlink"/>
            <w:rFonts w:asciiTheme="minorHAnsi" w:hAnsiTheme="minorHAnsi" w:cs="Times New Roman"/>
            <w:szCs w:val="24"/>
            <w:lang w:val="en-GB"/>
          </w:rPr>
          <w:t>Education Act 2002</w:t>
        </w:r>
      </w:hyperlink>
    </w:p>
    <w:p w14:paraId="033328F6" w14:textId="4A4945B4" w:rsidR="000678F8" w:rsidRPr="003B36C7" w:rsidRDefault="00D32C3A" w:rsidP="001767CB">
      <w:pPr>
        <w:pStyle w:val="ListParagraph"/>
        <w:numPr>
          <w:ilvl w:val="0"/>
          <w:numId w:val="7"/>
        </w:numPr>
        <w:rPr>
          <w:rFonts w:asciiTheme="minorHAnsi" w:hAnsiTheme="minorHAnsi" w:cs="Times New Roman"/>
          <w:szCs w:val="24"/>
        </w:rPr>
      </w:pPr>
      <w:hyperlink r:id="rId18" w:history="1">
        <w:r w:rsidR="000678F8" w:rsidRPr="003B36C7">
          <w:rPr>
            <w:rStyle w:val="Hyperlink"/>
            <w:rFonts w:asciiTheme="minorHAnsi" w:hAnsiTheme="minorHAnsi" w:cs="Times New Roman"/>
            <w:szCs w:val="24"/>
            <w:lang w:val="en-GB"/>
          </w:rPr>
          <w:t>Education and Skills Act 2008</w:t>
        </w:r>
      </w:hyperlink>
    </w:p>
    <w:p w14:paraId="440AD047" w14:textId="6150467E" w:rsidR="001767CB" w:rsidRPr="003B36C7" w:rsidRDefault="003B36C7" w:rsidP="001767CB">
      <w:pPr>
        <w:pStyle w:val="ListParagraph"/>
        <w:numPr>
          <w:ilvl w:val="0"/>
          <w:numId w:val="7"/>
        </w:numPr>
        <w:rPr>
          <w:rFonts w:asciiTheme="minorHAnsi" w:hAnsiTheme="minorHAnsi" w:cs="Times New Roman"/>
          <w:szCs w:val="24"/>
        </w:rPr>
      </w:pPr>
      <w:r w:rsidRPr="003B36C7">
        <w:rPr>
          <w:rFonts w:asciiTheme="minorHAnsi" w:hAnsiTheme="minorHAnsi" w:cs="Times New Roman"/>
          <w:szCs w:val="24"/>
          <w:lang w:val="en-GB"/>
        </w:rPr>
        <w:t>Alternative provision</w:t>
      </w:r>
      <w:r w:rsidRPr="003B36C7">
        <w:rPr>
          <w:rFonts w:asciiTheme="minorHAnsi" w:hAnsiTheme="minorHAnsi" w:cs="Times New Roman"/>
          <w:szCs w:val="24"/>
        </w:rPr>
        <w:t xml:space="preserve"> statutory guidance 201</w:t>
      </w:r>
      <w:r w:rsidRPr="003B36C7">
        <w:rPr>
          <w:rFonts w:asciiTheme="minorHAnsi" w:hAnsiTheme="minorHAnsi" w:cs="Times New Roman"/>
          <w:szCs w:val="24"/>
          <w:lang w:val="en-GB"/>
        </w:rPr>
        <w:t>6</w:t>
      </w:r>
      <w:r>
        <w:rPr>
          <w:rFonts w:asciiTheme="minorHAnsi" w:hAnsiTheme="minorHAnsi" w:cs="Times New Roman"/>
          <w:szCs w:val="24"/>
          <w:lang w:val="en-GB"/>
        </w:rPr>
        <w:t xml:space="preserve"> (as is in force and updated)</w:t>
      </w:r>
    </w:p>
    <w:p w14:paraId="6DE518A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 </w:t>
      </w:r>
    </w:p>
    <w:p w14:paraId="08EF5E84" w14:textId="2CA9B254"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(d)</w:t>
      </w:r>
      <w:r w:rsidRPr="003955E4">
        <w:rPr>
          <w:rFonts w:asciiTheme="minorHAnsi" w:hAnsiTheme="minorHAnsi"/>
          <w:color w:val="000000"/>
          <w:sz w:val="24"/>
          <w:szCs w:val="24"/>
        </w:rPr>
        <w:tab/>
        <w:t>perform the Servic</w:t>
      </w:r>
      <w:r w:rsidR="00D76BE8" w:rsidRPr="003955E4">
        <w:rPr>
          <w:rFonts w:asciiTheme="minorHAnsi" w:hAnsiTheme="minorHAnsi"/>
          <w:color w:val="000000"/>
          <w:sz w:val="24"/>
          <w:szCs w:val="24"/>
        </w:rPr>
        <w:t xml:space="preserve">es in accordance with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_Ref84403563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Schedule 1</w:t>
      </w:r>
      <w:r w:rsidR="00D76BE8" w:rsidRPr="003955E4">
        <w:rPr>
          <w:rFonts w:asciiTheme="minorHAnsi" w:hAnsiTheme="minorHAnsi"/>
          <w:color w:val="000000"/>
          <w:sz w:val="24"/>
          <w:szCs w:val="24"/>
        </w:rPr>
        <w:fldChar w:fldCharType="end"/>
      </w:r>
    </w:p>
    <w:p w14:paraId="6209A912"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27A7FD71"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color w:val="000000"/>
          <w:sz w:val="24"/>
          <w:szCs w:val="24"/>
        </w:rPr>
      </w:pPr>
      <w:bookmarkStart w:id="42" w:name="_Ref84406497"/>
      <w:r w:rsidRPr="003955E4">
        <w:rPr>
          <w:rFonts w:asciiTheme="minorHAnsi" w:hAnsiTheme="minorHAnsi"/>
          <w:b/>
          <w:color w:val="000000"/>
          <w:sz w:val="24"/>
          <w:szCs w:val="24"/>
        </w:rPr>
        <w:t>CHARGES AND PAYMENT</w:t>
      </w:r>
      <w:bookmarkEnd w:id="42"/>
    </w:p>
    <w:p w14:paraId="72B2B316" w14:textId="274A2BBC"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In consideration for the provision of the Services,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shall pay the Provider the Charges i</w:t>
      </w:r>
      <w:r w:rsidR="00D76BE8" w:rsidRPr="003955E4">
        <w:rPr>
          <w:rFonts w:asciiTheme="minorHAnsi" w:hAnsiTheme="minorHAnsi"/>
          <w:color w:val="000000"/>
          <w:sz w:val="24"/>
          <w:szCs w:val="24"/>
        </w:rPr>
        <w:t xml:space="preserve">n accordance with this Clause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_Ref84406497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33</w:t>
      </w:r>
      <w:r w:rsidR="00D76BE8" w:rsidRPr="003955E4">
        <w:rPr>
          <w:rFonts w:asciiTheme="minorHAnsi" w:hAnsiTheme="minorHAnsi"/>
          <w:color w:val="000000"/>
          <w:sz w:val="24"/>
          <w:szCs w:val="24"/>
        </w:rPr>
        <w:fldChar w:fldCharType="end"/>
      </w:r>
      <w:r w:rsidRPr="003955E4">
        <w:rPr>
          <w:rFonts w:asciiTheme="minorHAnsi" w:hAnsiTheme="minorHAnsi"/>
          <w:color w:val="000000"/>
          <w:sz w:val="24"/>
          <w:szCs w:val="24"/>
        </w:rPr>
        <w:t>.</w:t>
      </w:r>
    </w:p>
    <w:p w14:paraId="4C8D476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62FA2B4A" w14:textId="3B71BF6F"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shall submit invoices for the Charges plus VAT if applicable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monthly in arrears</w:t>
      </w:r>
      <w:r w:rsidR="0073101D">
        <w:rPr>
          <w:rFonts w:asciiTheme="minorHAnsi" w:hAnsiTheme="minorHAnsi"/>
          <w:color w:val="000000"/>
          <w:sz w:val="24"/>
          <w:szCs w:val="24"/>
        </w:rPr>
        <w:t xml:space="preserve">, </w:t>
      </w:r>
      <w:r w:rsidR="0073101D" w:rsidRPr="003955E4">
        <w:rPr>
          <w:rFonts w:asciiTheme="minorHAnsi" w:hAnsiTheme="minorHAnsi"/>
          <w:color w:val="000000"/>
          <w:sz w:val="24"/>
          <w:szCs w:val="24"/>
        </w:rPr>
        <w:t xml:space="preserve">or at the end of each </w:t>
      </w:r>
      <w:r w:rsidR="0073101D">
        <w:rPr>
          <w:rFonts w:asciiTheme="minorHAnsi" w:hAnsiTheme="minorHAnsi"/>
          <w:color w:val="000000"/>
          <w:sz w:val="24"/>
          <w:szCs w:val="24"/>
        </w:rPr>
        <w:t>academic</w:t>
      </w:r>
      <w:r w:rsidR="0073101D" w:rsidRPr="003955E4">
        <w:rPr>
          <w:rFonts w:asciiTheme="minorHAnsi" w:hAnsiTheme="minorHAnsi"/>
          <w:color w:val="000000"/>
          <w:sz w:val="24"/>
          <w:szCs w:val="24"/>
        </w:rPr>
        <w:t xml:space="preserve"> term if agreed in advance between Commissioner and Provider</w:t>
      </w:r>
      <w:r w:rsidRPr="003955E4">
        <w:rPr>
          <w:rFonts w:asciiTheme="minorHAnsi" w:hAnsiTheme="minorHAnsi"/>
          <w:color w:val="000000"/>
          <w:sz w:val="24"/>
          <w:szCs w:val="24"/>
        </w:rPr>
        <w:t xml:space="preserve">. Each invoice shall include all supporting information reasonably required by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w:t>
      </w:r>
    </w:p>
    <w:p w14:paraId="325B980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373802E" w14:textId="528D993F" w:rsidR="0094525E"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shall pay each invoice which is properly due and submitted to it by the Provider, within 30 days of receipt.</w:t>
      </w:r>
    </w:p>
    <w:p w14:paraId="4491A4E8" w14:textId="610DB9ED" w:rsidR="00F729E5" w:rsidRPr="007B3B37" w:rsidRDefault="0096430E" w:rsidP="00EF2DA5">
      <w:pPr>
        <w:pStyle w:val="ListParagraph"/>
        <w:rPr>
          <w:rFonts w:asciiTheme="minorHAnsi" w:hAnsiTheme="minorHAnsi"/>
          <w:b/>
          <w:color w:val="000000"/>
          <w:szCs w:val="24"/>
          <w:lang w:val="en-GB"/>
        </w:rPr>
      </w:pPr>
      <w:r w:rsidRPr="003955E4">
        <w:rPr>
          <w:rFonts w:asciiTheme="minorHAnsi" w:hAnsiTheme="minorHAnsi"/>
          <w:b/>
          <w:color w:val="000000"/>
          <w:szCs w:val="24"/>
          <w:lang w:val="en-GB"/>
        </w:rPr>
        <w:t>Method of Payment</w:t>
      </w:r>
      <w:r w:rsidRPr="007B3B37">
        <w:rPr>
          <w:rFonts w:asciiTheme="minorHAnsi" w:hAnsiTheme="minorHAnsi"/>
          <w:b/>
          <w:color w:val="000000"/>
          <w:szCs w:val="24"/>
          <w:lang w:val="en-GB"/>
        </w:rPr>
        <w:t xml:space="preserve"> </w:t>
      </w:r>
      <w:r w:rsidR="000C450F" w:rsidRPr="003955E4">
        <w:rPr>
          <w:rFonts w:asciiTheme="minorHAnsi" w:hAnsiTheme="minorHAnsi"/>
          <w:b/>
          <w:color w:val="000000"/>
          <w:szCs w:val="24"/>
          <w:lang w:val="en-GB"/>
        </w:rPr>
        <w:t xml:space="preserve">and Calculation of Charges </w:t>
      </w:r>
    </w:p>
    <w:p w14:paraId="4468746E" w14:textId="0A2A800C" w:rsidR="00B36642" w:rsidRPr="003955E4" w:rsidRDefault="00F729E5"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Payment will be made based on the number of </w:t>
      </w:r>
      <w:r w:rsidR="00EF2DA5" w:rsidRPr="003955E4">
        <w:rPr>
          <w:rFonts w:asciiTheme="minorHAnsi" w:hAnsiTheme="minorHAnsi"/>
          <w:color w:val="000000"/>
          <w:sz w:val="24"/>
          <w:szCs w:val="24"/>
        </w:rPr>
        <w:t xml:space="preserve">school days (including INSET days) that a pupil attends or is on roll with a provider. </w:t>
      </w:r>
    </w:p>
    <w:p w14:paraId="1B7F1245" w14:textId="77777777" w:rsidR="00B36642" w:rsidRPr="003955E4" w:rsidRDefault="00B36642" w:rsidP="00B36642">
      <w:pPr>
        <w:widowControl w:val="0"/>
        <w:autoSpaceDE w:val="0"/>
        <w:autoSpaceDN w:val="0"/>
        <w:adjustRightInd w:val="0"/>
        <w:spacing w:after="0" w:line="240" w:lineRule="auto"/>
        <w:rPr>
          <w:rFonts w:asciiTheme="minorHAnsi" w:hAnsiTheme="minorHAnsi"/>
          <w:color w:val="000000"/>
          <w:sz w:val="24"/>
          <w:szCs w:val="24"/>
        </w:rPr>
      </w:pPr>
    </w:p>
    <w:p w14:paraId="19F76893" w14:textId="657D2552" w:rsidR="0094525E" w:rsidRPr="0073101D" w:rsidRDefault="00EF2DA5"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Where a</w:t>
      </w:r>
      <w:r w:rsidR="007133B3" w:rsidRPr="003955E4">
        <w:rPr>
          <w:rFonts w:asciiTheme="minorHAnsi" w:hAnsiTheme="minorHAnsi"/>
          <w:color w:val="000000"/>
          <w:sz w:val="24"/>
          <w:szCs w:val="24"/>
        </w:rPr>
        <w:t>n annual price has been submitted as part of a Provider Tender</w:t>
      </w:r>
      <w:r w:rsidR="00B36642" w:rsidRPr="003955E4">
        <w:rPr>
          <w:rFonts w:asciiTheme="minorHAnsi" w:hAnsiTheme="minorHAnsi"/>
          <w:color w:val="000000"/>
          <w:sz w:val="24"/>
          <w:szCs w:val="24"/>
        </w:rPr>
        <w:t xml:space="preserve">, </w:t>
      </w:r>
      <w:r w:rsidR="009A1F5E" w:rsidRPr="003955E4">
        <w:rPr>
          <w:rFonts w:asciiTheme="minorHAnsi" w:hAnsiTheme="minorHAnsi"/>
          <w:color w:val="000000"/>
          <w:sz w:val="24"/>
          <w:szCs w:val="24"/>
        </w:rPr>
        <w:t>payment shall be calculated based on a calculated day rate (Submitted Annual Rate/ Number of School Days in an Academic Year)</w:t>
      </w:r>
    </w:p>
    <w:p w14:paraId="7C20FAE5" w14:textId="77777777" w:rsidR="00F75A0C" w:rsidRPr="003955E4" w:rsidRDefault="00F75A0C" w:rsidP="001D324A">
      <w:pPr>
        <w:widowControl w:val="0"/>
        <w:autoSpaceDE w:val="0"/>
        <w:autoSpaceDN w:val="0"/>
        <w:adjustRightInd w:val="0"/>
        <w:spacing w:after="0" w:line="240" w:lineRule="auto"/>
        <w:rPr>
          <w:rFonts w:asciiTheme="minorHAnsi" w:hAnsiTheme="minorHAnsi"/>
          <w:color w:val="000000"/>
          <w:sz w:val="24"/>
          <w:szCs w:val="24"/>
        </w:rPr>
      </w:pPr>
    </w:p>
    <w:p w14:paraId="6ACF4C1E" w14:textId="5EFBF005" w:rsidR="00F75A0C" w:rsidRPr="003955E4" w:rsidRDefault="00F75A0C"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Charges will be paid at the rate set out in the Provider Tender and at the rate specified in the Order Form for any additional services</w:t>
      </w:r>
    </w:p>
    <w:p w14:paraId="0233D8DF" w14:textId="77777777" w:rsidR="00F75A0C" w:rsidRPr="003955E4" w:rsidRDefault="00F75A0C" w:rsidP="001D324A">
      <w:pPr>
        <w:widowControl w:val="0"/>
        <w:autoSpaceDE w:val="0"/>
        <w:autoSpaceDN w:val="0"/>
        <w:adjustRightInd w:val="0"/>
        <w:spacing w:after="0" w:line="240" w:lineRule="auto"/>
        <w:rPr>
          <w:rFonts w:asciiTheme="minorHAnsi" w:hAnsiTheme="minorHAnsi"/>
          <w:color w:val="000000"/>
          <w:sz w:val="24"/>
          <w:szCs w:val="24"/>
        </w:rPr>
      </w:pPr>
    </w:p>
    <w:p w14:paraId="68CCDEC5" w14:textId="5500E1E5" w:rsidR="00EF77B8" w:rsidRDefault="00F75A0C"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At any point during the Contract Term, the Provider may request the Authority to reduce the price</w:t>
      </w:r>
      <w:r w:rsidR="0036448F" w:rsidRPr="003955E4">
        <w:rPr>
          <w:rFonts w:asciiTheme="minorHAnsi" w:hAnsiTheme="minorHAnsi"/>
          <w:color w:val="000000"/>
          <w:sz w:val="24"/>
          <w:szCs w:val="24"/>
        </w:rPr>
        <w:t xml:space="preserve"> for any services set out in the Provider Tender</w:t>
      </w:r>
    </w:p>
    <w:p w14:paraId="1DE6E556" w14:textId="77777777" w:rsidR="00EF77B8" w:rsidRPr="00EF77B8" w:rsidRDefault="00EF77B8" w:rsidP="00EF77B8">
      <w:pPr>
        <w:widowControl w:val="0"/>
        <w:autoSpaceDE w:val="0"/>
        <w:autoSpaceDN w:val="0"/>
        <w:adjustRightInd w:val="0"/>
        <w:spacing w:after="0" w:line="240" w:lineRule="auto"/>
        <w:rPr>
          <w:rFonts w:asciiTheme="minorHAnsi" w:hAnsiTheme="minorHAnsi"/>
          <w:color w:val="000000"/>
          <w:sz w:val="24"/>
          <w:szCs w:val="24"/>
        </w:rPr>
      </w:pPr>
    </w:p>
    <w:p w14:paraId="4D8E57D8" w14:textId="01168C47" w:rsidR="00EF77B8" w:rsidRPr="003955E4" w:rsidRDefault="00EF77B8"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 xml:space="preserve">At any point during the Contract Term, the Provider may update the </w:t>
      </w:r>
      <w:r w:rsidR="00AA0144">
        <w:rPr>
          <w:rFonts w:asciiTheme="minorHAnsi" w:hAnsiTheme="minorHAnsi"/>
          <w:color w:val="000000"/>
          <w:sz w:val="24"/>
          <w:szCs w:val="24"/>
        </w:rPr>
        <w:t xml:space="preserve">Provider Tender to include a new service, with associated cost, provided this is materially different from a service already included </w:t>
      </w:r>
      <w:r w:rsidR="00980BE6">
        <w:rPr>
          <w:rFonts w:asciiTheme="minorHAnsi" w:hAnsiTheme="minorHAnsi"/>
          <w:color w:val="000000"/>
          <w:sz w:val="24"/>
          <w:szCs w:val="24"/>
        </w:rPr>
        <w:t>in the Provider Tender</w:t>
      </w:r>
    </w:p>
    <w:p w14:paraId="40EC8266" w14:textId="77777777" w:rsidR="0036448F" w:rsidRPr="003955E4" w:rsidRDefault="0036448F" w:rsidP="001D324A">
      <w:pPr>
        <w:widowControl w:val="0"/>
        <w:autoSpaceDE w:val="0"/>
        <w:autoSpaceDN w:val="0"/>
        <w:adjustRightInd w:val="0"/>
        <w:spacing w:after="0" w:line="240" w:lineRule="auto"/>
        <w:rPr>
          <w:rFonts w:asciiTheme="minorHAnsi" w:hAnsiTheme="minorHAnsi"/>
          <w:color w:val="000000"/>
          <w:sz w:val="24"/>
          <w:szCs w:val="24"/>
        </w:rPr>
      </w:pPr>
    </w:p>
    <w:p w14:paraId="00FC5C25" w14:textId="3E0B0D4A" w:rsidR="000916B9" w:rsidRPr="003955E4" w:rsidRDefault="000916B9" w:rsidP="00565480">
      <w:pPr>
        <w:pStyle w:val="ListParagraph"/>
        <w:numPr>
          <w:ilvl w:val="1"/>
          <w:numId w:val="36"/>
        </w:numPr>
        <w:rPr>
          <w:rFonts w:asciiTheme="minorHAnsi" w:eastAsia="Times New Roman" w:hAnsiTheme="minorHAnsi" w:cs="Times New Roman"/>
          <w:color w:val="000000"/>
          <w:szCs w:val="24"/>
          <w:lang w:val="en-GB" w:eastAsia="en-GB"/>
        </w:rPr>
      </w:pPr>
      <w:r w:rsidRPr="003955E4">
        <w:rPr>
          <w:rFonts w:asciiTheme="minorHAnsi" w:eastAsia="Times New Roman" w:hAnsiTheme="minorHAnsi" w:cs="Times New Roman"/>
          <w:color w:val="000000"/>
          <w:szCs w:val="24"/>
          <w:lang w:val="en-GB" w:eastAsia="en-GB"/>
        </w:rPr>
        <w:t xml:space="preserve">During the Contract Term, on an annual basis between 1st December and 14th January, the Provider will be able to complete and submit to the Authority a fee increase request for placements under the framework terms and conditions. A decision will be given by 31st May, with any granted uplift coming into effect from </w:t>
      </w:r>
      <w:r w:rsidR="005215B0" w:rsidRPr="003955E4">
        <w:rPr>
          <w:rFonts w:asciiTheme="minorHAnsi" w:eastAsia="Times New Roman" w:hAnsiTheme="minorHAnsi" w:cs="Times New Roman"/>
          <w:color w:val="000000"/>
          <w:szCs w:val="24"/>
          <w:lang w:val="en-GB" w:eastAsia="en-GB"/>
        </w:rPr>
        <w:t xml:space="preserve">1st </w:t>
      </w:r>
      <w:r w:rsidRPr="003955E4">
        <w:rPr>
          <w:rFonts w:asciiTheme="minorHAnsi" w:eastAsia="Times New Roman" w:hAnsiTheme="minorHAnsi" w:cs="Times New Roman"/>
          <w:color w:val="000000"/>
          <w:szCs w:val="24"/>
          <w:lang w:val="en-GB" w:eastAsia="en-GB"/>
        </w:rPr>
        <w:t>September onwards. If a fee increase request is not received by 14th January, it shall be assumed that the Provider is not applying for uplift.</w:t>
      </w:r>
    </w:p>
    <w:p w14:paraId="3A641D5C" w14:textId="77777777" w:rsidR="000916B9" w:rsidRPr="003955E4" w:rsidRDefault="000916B9" w:rsidP="001D324A">
      <w:pPr>
        <w:pStyle w:val="ListParagraph"/>
        <w:rPr>
          <w:rFonts w:asciiTheme="minorHAnsi" w:eastAsia="Times New Roman" w:hAnsiTheme="minorHAnsi" w:cs="Times New Roman"/>
          <w:color w:val="000000"/>
          <w:szCs w:val="24"/>
          <w:lang w:val="en-GB" w:eastAsia="en-GB"/>
        </w:rPr>
      </w:pPr>
    </w:p>
    <w:p w14:paraId="61F616EC" w14:textId="77777777" w:rsidR="005215B0" w:rsidRPr="003955E4" w:rsidRDefault="000916B9" w:rsidP="00565480">
      <w:pPr>
        <w:pStyle w:val="ListParagraph"/>
        <w:numPr>
          <w:ilvl w:val="1"/>
          <w:numId w:val="36"/>
        </w:numPr>
        <w:rPr>
          <w:rFonts w:asciiTheme="minorHAnsi" w:eastAsia="Times New Roman" w:hAnsiTheme="minorHAnsi" w:cs="Times New Roman"/>
          <w:color w:val="000000"/>
          <w:szCs w:val="24"/>
          <w:lang w:val="en-GB" w:eastAsia="en-GB"/>
        </w:rPr>
      </w:pPr>
      <w:r w:rsidRPr="003955E4">
        <w:rPr>
          <w:rFonts w:asciiTheme="minorHAnsi" w:eastAsia="Times New Roman" w:hAnsiTheme="minorHAnsi" w:cs="Times New Roman"/>
          <w:color w:val="000000"/>
          <w:szCs w:val="24"/>
          <w:lang w:val="en-GB" w:eastAsia="en-GB"/>
        </w:rPr>
        <w:t>The annual fee increase will be based on a calculation of 40% of national teacher salary increase award + 40% of NJC salary increase award + 20% of the October Consumer Price Index (CPI), up to a total of 2.5%, whichever is less.</w:t>
      </w:r>
    </w:p>
    <w:p w14:paraId="38DA3679" w14:textId="77777777" w:rsidR="005215B0" w:rsidRPr="003955E4" w:rsidRDefault="005215B0" w:rsidP="001D324A">
      <w:pPr>
        <w:pStyle w:val="ListParagraph"/>
        <w:rPr>
          <w:rFonts w:asciiTheme="minorHAnsi" w:eastAsia="Times New Roman" w:hAnsiTheme="minorHAnsi" w:cs="Times New Roman"/>
          <w:color w:val="000000"/>
          <w:szCs w:val="24"/>
          <w:lang w:val="en-GB" w:eastAsia="en-GB"/>
        </w:rPr>
      </w:pPr>
    </w:p>
    <w:p w14:paraId="76E32E6D" w14:textId="4F715F96" w:rsidR="000916B9" w:rsidRPr="003955E4" w:rsidRDefault="005215B0" w:rsidP="00565480">
      <w:pPr>
        <w:pStyle w:val="ListParagraph"/>
        <w:numPr>
          <w:ilvl w:val="1"/>
          <w:numId w:val="36"/>
        </w:numPr>
        <w:rPr>
          <w:rFonts w:asciiTheme="minorHAnsi" w:eastAsia="Times New Roman" w:hAnsiTheme="minorHAnsi" w:cs="Times New Roman"/>
          <w:color w:val="000000"/>
          <w:szCs w:val="24"/>
          <w:lang w:val="en-GB" w:eastAsia="en-GB"/>
        </w:rPr>
      </w:pPr>
      <w:r w:rsidRPr="003955E4">
        <w:rPr>
          <w:rFonts w:asciiTheme="minorHAnsi" w:eastAsia="Times New Roman" w:hAnsiTheme="minorHAnsi" w:cs="Times New Roman"/>
          <w:color w:val="000000"/>
          <w:szCs w:val="24"/>
          <w:lang w:val="en-GB" w:eastAsia="en-GB"/>
        </w:rPr>
        <w:t>In extraordinary circumstances, a Provider may submit a fee increase request above the calculated rate. Such a request would relate to circumstances unforeseen at the point of submitting their tender and be necessary</w:t>
      </w:r>
      <w:r w:rsidR="00F40598" w:rsidRPr="003955E4">
        <w:rPr>
          <w:rFonts w:asciiTheme="minorHAnsi" w:eastAsia="Times New Roman" w:hAnsiTheme="minorHAnsi" w:cs="Times New Roman"/>
          <w:color w:val="000000"/>
          <w:szCs w:val="24"/>
          <w:lang w:val="en-GB" w:eastAsia="en-GB"/>
        </w:rPr>
        <w:t xml:space="preserve"> and proportionate</w:t>
      </w:r>
      <w:r w:rsidRPr="003955E4">
        <w:rPr>
          <w:rFonts w:asciiTheme="minorHAnsi" w:eastAsia="Times New Roman" w:hAnsiTheme="minorHAnsi" w:cs="Times New Roman"/>
          <w:color w:val="000000"/>
          <w:szCs w:val="24"/>
          <w:lang w:val="en-GB" w:eastAsia="en-GB"/>
        </w:rPr>
        <w:t xml:space="preserve"> to support the immediate financial sustainability of the Provider, with evidence submitted to demonstrate this.</w:t>
      </w:r>
    </w:p>
    <w:p w14:paraId="4B4BCFD2" w14:textId="3C416164" w:rsidR="000916B9" w:rsidRPr="003955E4" w:rsidRDefault="000916B9"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All requests for increase in fees must be received using the Fee Increase Request Form which will be circulated ahead of the annual uplift period. Providers will apply a responsible approach and only request what is required. This must be evidenced, and costings clearly broken down on the supporting Fee Increase Request Form. No uplift will be granted for items without sufficient evidence to support the application. </w:t>
      </w:r>
    </w:p>
    <w:p w14:paraId="70EE3B1C" w14:textId="77777777" w:rsidR="000916B9" w:rsidRPr="003955E4" w:rsidRDefault="000916B9" w:rsidP="001D324A">
      <w:pPr>
        <w:widowControl w:val="0"/>
        <w:autoSpaceDE w:val="0"/>
        <w:autoSpaceDN w:val="0"/>
        <w:adjustRightInd w:val="0"/>
        <w:spacing w:after="0" w:line="240" w:lineRule="auto"/>
        <w:ind w:left="780"/>
        <w:rPr>
          <w:rFonts w:asciiTheme="minorHAnsi" w:hAnsiTheme="minorHAnsi"/>
          <w:color w:val="000000"/>
          <w:sz w:val="24"/>
          <w:szCs w:val="24"/>
        </w:rPr>
      </w:pPr>
    </w:p>
    <w:p w14:paraId="5238DCF4" w14:textId="29B47617" w:rsidR="000916B9" w:rsidRPr="003955E4" w:rsidRDefault="000916B9"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proofErr w:type="gramStart"/>
      <w:r w:rsidRPr="003955E4">
        <w:rPr>
          <w:rFonts w:asciiTheme="minorHAnsi" w:hAnsiTheme="minorHAnsi"/>
          <w:color w:val="000000"/>
          <w:sz w:val="24"/>
          <w:szCs w:val="24"/>
        </w:rPr>
        <w:t>In order to</w:t>
      </w:r>
      <w:proofErr w:type="gramEnd"/>
      <w:r w:rsidRPr="003955E4">
        <w:rPr>
          <w:rFonts w:asciiTheme="minorHAnsi" w:hAnsiTheme="minorHAnsi"/>
          <w:color w:val="000000"/>
          <w:sz w:val="24"/>
          <w:szCs w:val="24"/>
        </w:rPr>
        <w:t xml:space="preserve"> inform and support any such fee review applications the Authority may request: </w:t>
      </w:r>
    </w:p>
    <w:p w14:paraId="7D6F8EE8" w14:textId="77777777" w:rsidR="000916B9" w:rsidRPr="003955E4" w:rsidRDefault="000916B9" w:rsidP="001D324A">
      <w:pPr>
        <w:widowControl w:val="0"/>
        <w:autoSpaceDE w:val="0"/>
        <w:autoSpaceDN w:val="0"/>
        <w:adjustRightInd w:val="0"/>
        <w:spacing w:after="0" w:line="240" w:lineRule="auto"/>
        <w:rPr>
          <w:rFonts w:asciiTheme="minorHAnsi" w:hAnsiTheme="minorHAnsi"/>
          <w:color w:val="000000"/>
          <w:sz w:val="24"/>
          <w:szCs w:val="24"/>
        </w:rPr>
      </w:pPr>
    </w:p>
    <w:p w14:paraId="1A9405BE" w14:textId="77777777" w:rsidR="000916B9" w:rsidRPr="003955E4" w:rsidRDefault="000916B9" w:rsidP="00565480">
      <w:pPr>
        <w:widowControl w:val="0"/>
        <w:numPr>
          <w:ilvl w:val="0"/>
          <w:numId w:val="3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 copy of the Provider’s most recent two years of accounts (audited where applicable); and/or</w:t>
      </w:r>
    </w:p>
    <w:p w14:paraId="59361A3D" w14:textId="4C4B114E" w:rsidR="000916B9" w:rsidRPr="003955E4" w:rsidRDefault="005215B0" w:rsidP="00565480">
      <w:pPr>
        <w:widowControl w:val="0"/>
        <w:numPr>
          <w:ilvl w:val="0"/>
          <w:numId w:val="39"/>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any additional information and documentation from the Provider which is relevant to the fee review process</w:t>
      </w:r>
    </w:p>
    <w:p w14:paraId="76E3A99C" w14:textId="16EEC26E" w:rsidR="005215B0" w:rsidRPr="003955E4" w:rsidRDefault="005215B0" w:rsidP="005215B0">
      <w:pPr>
        <w:widowControl w:val="0"/>
        <w:autoSpaceDE w:val="0"/>
        <w:autoSpaceDN w:val="0"/>
        <w:adjustRightInd w:val="0"/>
        <w:spacing w:after="0" w:line="240" w:lineRule="auto"/>
        <w:rPr>
          <w:rFonts w:asciiTheme="minorHAnsi" w:hAnsiTheme="minorHAnsi"/>
          <w:color w:val="000000"/>
          <w:sz w:val="24"/>
          <w:szCs w:val="24"/>
        </w:rPr>
      </w:pPr>
    </w:p>
    <w:p w14:paraId="694697CD" w14:textId="7905B1D5" w:rsidR="005215B0" w:rsidRPr="003955E4" w:rsidRDefault="005215B0"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 response to any performance concerns identified as part of regular contract monitoring, any fee uplift may be linked to a service improvement plan.</w:t>
      </w:r>
      <w:r w:rsidR="000C450F" w:rsidRPr="003955E4">
        <w:rPr>
          <w:rFonts w:asciiTheme="minorHAnsi" w:hAnsiTheme="minorHAnsi"/>
          <w:color w:val="000000"/>
          <w:sz w:val="24"/>
          <w:szCs w:val="24"/>
        </w:rPr>
        <w:br/>
      </w:r>
    </w:p>
    <w:p w14:paraId="421A0BF6" w14:textId="33A917E0" w:rsidR="000C450F" w:rsidRPr="00C5493A" w:rsidRDefault="000C450F" w:rsidP="007F39D3">
      <w:pPr>
        <w:widowControl w:val="0"/>
        <w:autoSpaceDE w:val="0"/>
        <w:autoSpaceDN w:val="0"/>
        <w:adjustRightInd w:val="0"/>
        <w:spacing w:after="0" w:line="240" w:lineRule="auto"/>
        <w:ind w:left="720"/>
        <w:rPr>
          <w:rFonts w:asciiTheme="minorHAnsi" w:hAnsiTheme="minorHAnsi"/>
          <w:b/>
          <w:color w:val="000000"/>
          <w:sz w:val="24"/>
          <w:szCs w:val="24"/>
        </w:rPr>
      </w:pPr>
      <w:r w:rsidRPr="00C5493A">
        <w:rPr>
          <w:rFonts w:asciiTheme="minorHAnsi" w:hAnsiTheme="minorHAnsi"/>
          <w:b/>
          <w:color w:val="000000"/>
          <w:sz w:val="24"/>
          <w:szCs w:val="24"/>
        </w:rPr>
        <w:t>Core Costs</w:t>
      </w:r>
    </w:p>
    <w:p w14:paraId="49E32CD0" w14:textId="77777777" w:rsidR="008E79CB" w:rsidRPr="003955E4" w:rsidRDefault="008E79CB" w:rsidP="001E36FB">
      <w:pPr>
        <w:widowControl w:val="0"/>
        <w:autoSpaceDE w:val="0"/>
        <w:autoSpaceDN w:val="0"/>
        <w:adjustRightInd w:val="0"/>
        <w:spacing w:after="0" w:line="240" w:lineRule="auto"/>
        <w:ind w:left="780"/>
        <w:rPr>
          <w:rFonts w:asciiTheme="minorHAnsi" w:hAnsiTheme="minorHAnsi"/>
          <w:color w:val="000000"/>
          <w:sz w:val="24"/>
          <w:szCs w:val="24"/>
        </w:rPr>
      </w:pPr>
    </w:p>
    <w:p w14:paraId="4A56EE50" w14:textId="640CEAC3" w:rsidR="001E36FB" w:rsidRDefault="001E36F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 Costs submitted as part of the Tender Process must cover all core costs of providing the alternative learning service, including, but not limited to:</w:t>
      </w:r>
    </w:p>
    <w:p w14:paraId="5E972B3B" w14:textId="77777777" w:rsidR="00682043" w:rsidRPr="003955E4" w:rsidRDefault="00682043" w:rsidP="00682043">
      <w:pPr>
        <w:widowControl w:val="0"/>
        <w:autoSpaceDE w:val="0"/>
        <w:autoSpaceDN w:val="0"/>
        <w:adjustRightInd w:val="0"/>
        <w:spacing w:after="0" w:line="240" w:lineRule="auto"/>
        <w:ind w:left="780"/>
        <w:rPr>
          <w:rFonts w:asciiTheme="minorHAnsi" w:hAnsiTheme="minorHAnsi"/>
          <w:color w:val="000000"/>
          <w:sz w:val="24"/>
          <w:szCs w:val="24"/>
        </w:rPr>
      </w:pPr>
    </w:p>
    <w:p w14:paraId="7F631649" w14:textId="31338292" w:rsidR="00356724" w:rsidRPr="00C5493A" w:rsidRDefault="00356724" w:rsidP="00565480">
      <w:pPr>
        <w:widowControl w:val="0"/>
        <w:numPr>
          <w:ilvl w:val="2"/>
          <w:numId w:val="36"/>
        </w:numPr>
        <w:autoSpaceDE w:val="0"/>
        <w:autoSpaceDN w:val="0"/>
        <w:adjustRightInd w:val="0"/>
        <w:spacing w:after="0" w:line="240" w:lineRule="auto"/>
        <w:rPr>
          <w:rFonts w:asciiTheme="minorHAnsi" w:hAnsiTheme="minorHAnsi"/>
          <w:b/>
          <w:color w:val="000000"/>
          <w:sz w:val="24"/>
          <w:szCs w:val="24"/>
        </w:rPr>
      </w:pPr>
      <w:r w:rsidRPr="00C5493A">
        <w:rPr>
          <w:rFonts w:asciiTheme="minorHAnsi" w:hAnsiTheme="minorHAnsi"/>
          <w:b/>
          <w:color w:val="000000"/>
          <w:sz w:val="24"/>
          <w:szCs w:val="24"/>
        </w:rPr>
        <w:t>All costs related to programme delivery including:</w:t>
      </w:r>
    </w:p>
    <w:p w14:paraId="2024ED9D" w14:textId="0712C5E4" w:rsidR="00356724" w:rsidRPr="003955E4" w:rsidRDefault="002F4982"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Materials including paper, books, craft</w:t>
      </w:r>
    </w:p>
    <w:p w14:paraId="763E74FF" w14:textId="4C2E33E4" w:rsidR="002F4982" w:rsidRPr="003955E4" w:rsidRDefault="002F4982"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Exam fees</w:t>
      </w:r>
    </w:p>
    <w:p w14:paraId="238990B0" w14:textId="6BF0C653" w:rsidR="002F4982" w:rsidRPr="003955E4" w:rsidRDefault="002F4982"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Education excursions including travel</w:t>
      </w:r>
    </w:p>
    <w:p w14:paraId="0FBD6F2A" w14:textId="2A62ED64" w:rsidR="00FB5F80" w:rsidRPr="003955E4" w:rsidRDefault="00FB5F80"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Alternative, </w:t>
      </w:r>
      <w:proofErr w:type="gramStart"/>
      <w:r w:rsidRPr="003955E4">
        <w:rPr>
          <w:rFonts w:asciiTheme="minorHAnsi" w:hAnsiTheme="minorHAnsi"/>
          <w:color w:val="000000"/>
          <w:sz w:val="24"/>
          <w:szCs w:val="24"/>
        </w:rPr>
        <w:t>assistive</w:t>
      </w:r>
      <w:proofErr w:type="gramEnd"/>
      <w:r w:rsidRPr="003955E4">
        <w:rPr>
          <w:rFonts w:asciiTheme="minorHAnsi" w:hAnsiTheme="minorHAnsi"/>
          <w:color w:val="000000"/>
          <w:sz w:val="24"/>
          <w:szCs w:val="24"/>
        </w:rPr>
        <w:t xml:space="preserve"> and augmented communication aids that are generally available and suitable for the designated needs of pupils expected to attend the setting (not specific to an individual pupil’s needs)</w:t>
      </w:r>
    </w:p>
    <w:p w14:paraId="715E6703" w14:textId="733855BC" w:rsidR="00FB5F80" w:rsidRPr="003955E4" w:rsidRDefault="00FB5F80"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Sensory equipment to access the curriculum including technical aids that is generally available and suitable for the designated needs of pupils expected to attend the setting (not specific to an individual pupil’s needs)</w:t>
      </w:r>
    </w:p>
    <w:p w14:paraId="4DA2C63D" w14:textId="77777777" w:rsidR="00FB5F80" w:rsidRPr="003955E4" w:rsidRDefault="00FB5F80"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Depreciation</w:t>
      </w:r>
    </w:p>
    <w:p w14:paraId="0EF5610E" w14:textId="77777777" w:rsidR="002F4982" w:rsidRPr="003955E4" w:rsidRDefault="002F4982" w:rsidP="00682043">
      <w:pPr>
        <w:widowControl w:val="0"/>
        <w:autoSpaceDE w:val="0"/>
        <w:autoSpaceDN w:val="0"/>
        <w:adjustRightInd w:val="0"/>
        <w:spacing w:after="0" w:line="240" w:lineRule="auto"/>
        <w:ind w:left="1080"/>
        <w:rPr>
          <w:rFonts w:asciiTheme="minorHAnsi" w:hAnsiTheme="minorHAnsi"/>
          <w:color w:val="000000"/>
          <w:sz w:val="24"/>
          <w:szCs w:val="24"/>
        </w:rPr>
      </w:pPr>
    </w:p>
    <w:p w14:paraId="1625FC90" w14:textId="24C6F2F3" w:rsidR="001E36FB" w:rsidRPr="003955E4" w:rsidRDefault="008D23D7" w:rsidP="00565480">
      <w:pPr>
        <w:widowControl w:val="0"/>
        <w:numPr>
          <w:ilvl w:val="2"/>
          <w:numId w:val="36"/>
        </w:numPr>
        <w:autoSpaceDE w:val="0"/>
        <w:autoSpaceDN w:val="0"/>
        <w:adjustRightInd w:val="0"/>
        <w:spacing w:after="0" w:line="240" w:lineRule="auto"/>
        <w:rPr>
          <w:rFonts w:asciiTheme="minorHAnsi" w:hAnsiTheme="minorHAnsi"/>
          <w:color w:val="000000"/>
          <w:sz w:val="24"/>
          <w:szCs w:val="24"/>
        </w:rPr>
      </w:pPr>
      <w:r w:rsidRPr="00C5493A">
        <w:rPr>
          <w:rFonts w:asciiTheme="minorHAnsi" w:hAnsiTheme="minorHAnsi"/>
          <w:b/>
          <w:color w:val="000000"/>
          <w:sz w:val="24"/>
          <w:szCs w:val="24"/>
        </w:rPr>
        <w:t xml:space="preserve">All costs related to core staffing and </w:t>
      </w:r>
      <w:r w:rsidR="008F00B0" w:rsidRPr="00C5493A">
        <w:rPr>
          <w:rFonts w:asciiTheme="minorHAnsi" w:hAnsiTheme="minorHAnsi"/>
          <w:b/>
          <w:color w:val="000000"/>
          <w:sz w:val="24"/>
          <w:szCs w:val="24"/>
        </w:rPr>
        <w:t>salary including</w:t>
      </w:r>
      <w:r w:rsidR="008F00B0" w:rsidRPr="003955E4">
        <w:rPr>
          <w:rFonts w:asciiTheme="minorHAnsi" w:hAnsiTheme="minorHAnsi"/>
          <w:color w:val="000000"/>
          <w:sz w:val="24"/>
          <w:szCs w:val="24"/>
        </w:rPr>
        <w:t>:</w:t>
      </w:r>
    </w:p>
    <w:p w14:paraId="3B619239" w14:textId="28E237EB" w:rsidR="008F00B0" w:rsidRPr="003955E4" w:rsidRDefault="001F72BE"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Teaching staff</w:t>
      </w:r>
    </w:p>
    <w:p w14:paraId="09880E03" w14:textId="16E2AF86" w:rsidR="001F72BE" w:rsidRPr="003955E4" w:rsidRDefault="001F72BE"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Programme support staff such as curriculum lead, transitions lead, careers lead</w:t>
      </w:r>
      <w:r w:rsidR="002F3DB3">
        <w:rPr>
          <w:rFonts w:asciiTheme="minorHAnsi" w:hAnsiTheme="minorHAnsi"/>
          <w:color w:val="000000"/>
          <w:sz w:val="24"/>
          <w:szCs w:val="24"/>
        </w:rPr>
        <w:t>, Special Educational Needs Co-ordinators (SENCOs)</w:t>
      </w:r>
    </w:p>
    <w:p w14:paraId="6A8E2884" w14:textId="04D7B93F" w:rsidR="001F72BE" w:rsidRPr="003955E4" w:rsidRDefault="00396A05"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Senior management</w:t>
      </w:r>
    </w:p>
    <w:p w14:paraId="62EA5038" w14:textId="63D3EBAF" w:rsidR="00396A05" w:rsidRPr="003955E4" w:rsidRDefault="00396A05"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Estates and maintenance</w:t>
      </w:r>
    </w:p>
    <w:p w14:paraId="54058272" w14:textId="278A5C1A" w:rsidR="00396A05" w:rsidRPr="003955E4" w:rsidRDefault="00396A05"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Finance</w:t>
      </w:r>
    </w:p>
    <w:p w14:paraId="01FC133D" w14:textId="5865A1F1" w:rsidR="00396A05" w:rsidRPr="003955E4" w:rsidRDefault="00396A05"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HR</w:t>
      </w:r>
    </w:p>
    <w:p w14:paraId="4E026F26" w14:textId="3D26AFCB" w:rsidR="00396A05" w:rsidRPr="003955E4" w:rsidRDefault="00396A05"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IT</w:t>
      </w:r>
    </w:p>
    <w:p w14:paraId="1032DAC3" w14:textId="0F966EE9" w:rsidR="00396A05" w:rsidRPr="003955E4" w:rsidRDefault="00396A05"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Marketing</w:t>
      </w:r>
    </w:p>
    <w:p w14:paraId="19299C37" w14:textId="672E1608" w:rsidR="00396A05" w:rsidRPr="003955E4" w:rsidRDefault="00396A05"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Catering</w:t>
      </w:r>
    </w:p>
    <w:p w14:paraId="6E1025F1" w14:textId="686261F4" w:rsidR="00396A05" w:rsidRDefault="00396A05"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Administration</w:t>
      </w:r>
    </w:p>
    <w:p w14:paraId="2154C095" w14:textId="77777777" w:rsidR="00682043" w:rsidRPr="003955E4" w:rsidRDefault="00682043" w:rsidP="00682043">
      <w:pPr>
        <w:widowControl w:val="0"/>
        <w:autoSpaceDE w:val="0"/>
        <w:autoSpaceDN w:val="0"/>
        <w:adjustRightInd w:val="0"/>
        <w:spacing w:after="0" w:line="240" w:lineRule="auto"/>
        <w:ind w:left="1080"/>
        <w:rPr>
          <w:rFonts w:asciiTheme="minorHAnsi" w:hAnsiTheme="minorHAnsi"/>
          <w:color w:val="000000"/>
          <w:sz w:val="24"/>
          <w:szCs w:val="24"/>
        </w:rPr>
      </w:pPr>
    </w:p>
    <w:p w14:paraId="6D228955" w14:textId="12D2B5B9" w:rsidR="00396A05" w:rsidRPr="00C5493A" w:rsidRDefault="00396A05" w:rsidP="00565480">
      <w:pPr>
        <w:widowControl w:val="0"/>
        <w:numPr>
          <w:ilvl w:val="2"/>
          <w:numId w:val="36"/>
        </w:numPr>
        <w:autoSpaceDE w:val="0"/>
        <w:autoSpaceDN w:val="0"/>
        <w:adjustRightInd w:val="0"/>
        <w:spacing w:after="0" w:line="240" w:lineRule="auto"/>
        <w:rPr>
          <w:rFonts w:asciiTheme="minorHAnsi" w:hAnsiTheme="minorHAnsi"/>
          <w:b/>
          <w:color w:val="000000"/>
          <w:sz w:val="24"/>
          <w:szCs w:val="24"/>
        </w:rPr>
      </w:pPr>
      <w:r w:rsidRPr="00C5493A">
        <w:rPr>
          <w:rFonts w:asciiTheme="minorHAnsi" w:hAnsiTheme="minorHAnsi"/>
          <w:b/>
          <w:color w:val="000000"/>
          <w:sz w:val="24"/>
          <w:szCs w:val="24"/>
        </w:rPr>
        <w:t>All costs related to Core Staffing</w:t>
      </w:r>
      <w:r w:rsidR="007D3339" w:rsidRPr="00C5493A">
        <w:rPr>
          <w:rFonts w:asciiTheme="minorHAnsi" w:hAnsiTheme="minorHAnsi"/>
          <w:b/>
          <w:color w:val="000000"/>
          <w:sz w:val="24"/>
          <w:szCs w:val="24"/>
        </w:rPr>
        <w:t xml:space="preserve"> costs including:</w:t>
      </w:r>
    </w:p>
    <w:p w14:paraId="3892404E" w14:textId="3DAB71DF" w:rsidR="007D3339" w:rsidRPr="003955E4" w:rsidRDefault="007D3339"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Attendance at meetings and reviews</w:t>
      </w:r>
    </w:p>
    <w:p w14:paraId="753C4329" w14:textId="3C9008F6" w:rsidR="007D3339" w:rsidRPr="003955E4" w:rsidRDefault="007D3339"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Contingency and agency staff</w:t>
      </w:r>
    </w:p>
    <w:p w14:paraId="7CB490E4" w14:textId="4E10656D" w:rsidR="007D3339" w:rsidRPr="003955E4" w:rsidRDefault="0014782A"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Staffing checks including DBS checks</w:t>
      </w:r>
    </w:p>
    <w:p w14:paraId="7F997F28" w14:textId="72029013" w:rsidR="00DE4B77" w:rsidRPr="003955E4" w:rsidRDefault="00DE4B77"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External consultants</w:t>
      </w:r>
    </w:p>
    <w:p w14:paraId="675E103A" w14:textId="538478B5" w:rsidR="00DE4B77" w:rsidRPr="003955E4" w:rsidRDefault="00DE4B77"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Recruitment</w:t>
      </w:r>
    </w:p>
    <w:p w14:paraId="1C17A514" w14:textId="467BEA30" w:rsidR="00DE4B77" w:rsidRPr="003955E4" w:rsidRDefault="00DE4B77"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Staff uniform (where relevant)</w:t>
      </w:r>
    </w:p>
    <w:p w14:paraId="793295C0" w14:textId="0944428E" w:rsidR="00DE4B77" w:rsidRPr="003955E4" w:rsidRDefault="00DE4B77"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Training</w:t>
      </w:r>
    </w:p>
    <w:p w14:paraId="1ABA01E1" w14:textId="2C9609C6" w:rsidR="00DE4B77" w:rsidRPr="003955E4" w:rsidRDefault="00DE4B77"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Travel</w:t>
      </w:r>
    </w:p>
    <w:p w14:paraId="1301BA4A" w14:textId="4B6CE008" w:rsidR="00DE4B77" w:rsidRDefault="00DE4B77"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Volunteering time</w:t>
      </w:r>
    </w:p>
    <w:p w14:paraId="2ADB6CD2" w14:textId="77777777" w:rsidR="00682043" w:rsidRPr="003955E4" w:rsidRDefault="00682043" w:rsidP="00682043">
      <w:pPr>
        <w:widowControl w:val="0"/>
        <w:autoSpaceDE w:val="0"/>
        <w:autoSpaceDN w:val="0"/>
        <w:adjustRightInd w:val="0"/>
        <w:spacing w:after="0" w:line="240" w:lineRule="auto"/>
        <w:ind w:left="1080"/>
        <w:rPr>
          <w:rFonts w:asciiTheme="minorHAnsi" w:hAnsiTheme="minorHAnsi"/>
          <w:color w:val="000000"/>
          <w:sz w:val="24"/>
          <w:szCs w:val="24"/>
        </w:rPr>
      </w:pPr>
    </w:p>
    <w:p w14:paraId="37541B7F" w14:textId="1CC5CC5B" w:rsidR="00DE4B77" w:rsidRPr="00C5493A" w:rsidRDefault="00AA2322" w:rsidP="00565480">
      <w:pPr>
        <w:widowControl w:val="0"/>
        <w:numPr>
          <w:ilvl w:val="2"/>
          <w:numId w:val="36"/>
        </w:numPr>
        <w:autoSpaceDE w:val="0"/>
        <w:autoSpaceDN w:val="0"/>
        <w:adjustRightInd w:val="0"/>
        <w:spacing w:after="0" w:line="240" w:lineRule="auto"/>
        <w:rPr>
          <w:rFonts w:asciiTheme="minorHAnsi" w:hAnsiTheme="minorHAnsi"/>
          <w:b/>
          <w:color w:val="000000"/>
          <w:sz w:val="24"/>
          <w:szCs w:val="24"/>
        </w:rPr>
      </w:pPr>
      <w:r w:rsidRPr="00C5493A">
        <w:rPr>
          <w:rFonts w:asciiTheme="minorHAnsi" w:hAnsiTheme="minorHAnsi"/>
          <w:b/>
          <w:color w:val="000000"/>
          <w:sz w:val="24"/>
          <w:szCs w:val="24"/>
        </w:rPr>
        <w:t>All costs relating to operating costs including:</w:t>
      </w:r>
    </w:p>
    <w:p w14:paraId="6B3D86D6" w14:textId="56017956" w:rsidR="00AA2322" w:rsidRPr="003955E4" w:rsidRDefault="00AA2322"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Bank charges</w:t>
      </w:r>
    </w:p>
    <w:p w14:paraId="1198B588" w14:textId="2F04B2B8" w:rsidR="00AA2322" w:rsidRPr="003955E4" w:rsidRDefault="00AA2322"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Cleaning</w:t>
      </w:r>
    </w:p>
    <w:p w14:paraId="6248FB8F" w14:textId="25FD9F28" w:rsidR="00AA2322" w:rsidRPr="003955E4" w:rsidRDefault="00AA2322"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Taxation</w:t>
      </w:r>
      <w:r w:rsidR="00B72F5D" w:rsidRPr="003955E4">
        <w:rPr>
          <w:rFonts w:asciiTheme="minorHAnsi" w:hAnsiTheme="minorHAnsi"/>
          <w:color w:val="000000"/>
          <w:sz w:val="24"/>
          <w:szCs w:val="24"/>
        </w:rPr>
        <w:t xml:space="preserve"> </w:t>
      </w:r>
    </w:p>
    <w:p w14:paraId="1E57B669" w14:textId="77DDB4AF" w:rsidR="00B72F5D" w:rsidRPr="003955E4" w:rsidRDefault="00B72F5D"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Depreciation</w:t>
      </w:r>
    </w:p>
    <w:p w14:paraId="0F698727" w14:textId="7429AD1B" w:rsidR="00B72F5D" w:rsidRPr="003955E4" w:rsidRDefault="00B72F5D"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Furniture, furnishing and white goods</w:t>
      </w:r>
    </w:p>
    <w:p w14:paraId="10EDBB59" w14:textId="449B32E6" w:rsidR="00B72F5D" w:rsidRPr="003955E4" w:rsidRDefault="00B72F5D"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Catering</w:t>
      </w:r>
    </w:p>
    <w:p w14:paraId="10FC71CE" w14:textId="4DBE0FEF" w:rsidR="00B72F5D"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Insurance</w:t>
      </w:r>
    </w:p>
    <w:p w14:paraId="0F761E1E" w14:textId="6A448EC6" w:rsidR="00404036"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ICT</w:t>
      </w:r>
    </w:p>
    <w:p w14:paraId="63261FF6" w14:textId="0164F00F" w:rsidR="00404036"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Legal and professional fees</w:t>
      </w:r>
    </w:p>
    <w:p w14:paraId="185A1691" w14:textId="38C9EDDD" w:rsidR="00404036"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Maintenance, including grounds</w:t>
      </w:r>
    </w:p>
    <w:p w14:paraId="35B70523" w14:textId="7D4952E2" w:rsidR="00404036"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Marketing</w:t>
      </w:r>
    </w:p>
    <w:p w14:paraId="00FD9A85" w14:textId="7C559423" w:rsidR="00404036"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Outdoor facilities</w:t>
      </w:r>
    </w:p>
    <w:p w14:paraId="7A210BC1" w14:textId="7AEE2EFA" w:rsidR="00404036"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Play and sensory equipment for general use</w:t>
      </w:r>
    </w:p>
    <w:p w14:paraId="1E8D3771" w14:textId="2410E7AC" w:rsidR="00404036"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Rent/mortgage</w:t>
      </w:r>
    </w:p>
    <w:p w14:paraId="37946C3B" w14:textId="692FB11C" w:rsidR="00404036" w:rsidRPr="003955E4" w:rsidRDefault="00404036"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Subscriptions, </w:t>
      </w:r>
      <w:proofErr w:type="gramStart"/>
      <w:r w:rsidRPr="003955E4">
        <w:rPr>
          <w:rFonts w:asciiTheme="minorHAnsi" w:hAnsiTheme="minorHAnsi"/>
          <w:color w:val="000000"/>
          <w:sz w:val="24"/>
          <w:szCs w:val="24"/>
        </w:rPr>
        <w:t>registration</w:t>
      </w:r>
      <w:proofErr w:type="gramEnd"/>
      <w:r w:rsidRPr="003955E4">
        <w:rPr>
          <w:rFonts w:asciiTheme="minorHAnsi" w:hAnsiTheme="minorHAnsi"/>
          <w:color w:val="000000"/>
          <w:sz w:val="24"/>
          <w:szCs w:val="24"/>
        </w:rPr>
        <w:t xml:space="preserve"> and professional fees</w:t>
      </w:r>
    </w:p>
    <w:p w14:paraId="65AA5C75" w14:textId="3EEA8CEE" w:rsidR="00BD3838" w:rsidRDefault="00BD3838"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Utilities</w:t>
      </w:r>
    </w:p>
    <w:p w14:paraId="472D5BBB" w14:textId="77777777" w:rsidR="00682043" w:rsidRPr="003955E4" w:rsidRDefault="00682043" w:rsidP="00682043">
      <w:pPr>
        <w:widowControl w:val="0"/>
        <w:autoSpaceDE w:val="0"/>
        <w:autoSpaceDN w:val="0"/>
        <w:adjustRightInd w:val="0"/>
        <w:spacing w:after="0" w:line="240" w:lineRule="auto"/>
        <w:ind w:left="1080"/>
        <w:rPr>
          <w:rFonts w:asciiTheme="minorHAnsi" w:hAnsiTheme="minorHAnsi"/>
          <w:color w:val="000000"/>
          <w:sz w:val="24"/>
          <w:szCs w:val="24"/>
        </w:rPr>
      </w:pPr>
    </w:p>
    <w:p w14:paraId="3B28D311" w14:textId="42D2EE76" w:rsidR="00BD3838" w:rsidRPr="00C5493A" w:rsidRDefault="00BD3838" w:rsidP="00565480">
      <w:pPr>
        <w:widowControl w:val="0"/>
        <w:numPr>
          <w:ilvl w:val="2"/>
          <w:numId w:val="36"/>
        </w:numPr>
        <w:autoSpaceDE w:val="0"/>
        <w:autoSpaceDN w:val="0"/>
        <w:adjustRightInd w:val="0"/>
        <w:spacing w:after="0" w:line="240" w:lineRule="auto"/>
        <w:rPr>
          <w:rFonts w:asciiTheme="minorHAnsi" w:hAnsiTheme="minorHAnsi"/>
          <w:b/>
          <w:color w:val="000000"/>
          <w:sz w:val="24"/>
          <w:szCs w:val="24"/>
        </w:rPr>
      </w:pPr>
      <w:r w:rsidRPr="00C5493A">
        <w:rPr>
          <w:rFonts w:asciiTheme="minorHAnsi" w:hAnsiTheme="minorHAnsi"/>
          <w:b/>
          <w:color w:val="000000"/>
          <w:sz w:val="24"/>
          <w:szCs w:val="24"/>
        </w:rPr>
        <w:t>All costs related to vehicles</w:t>
      </w:r>
      <w:r w:rsidR="00636A1E" w:rsidRPr="00C5493A">
        <w:rPr>
          <w:rFonts w:asciiTheme="minorHAnsi" w:hAnsiTheme="minorHAnsi"/>
          <w:b/>
          <w:color w:val="000000"/>
          <w:sz w:val="24"/>
          <w:szCs w:val="24"/>
        </w:rPr>
        <w:t xml:space="preserve"> where this is part of the core offer</w:t>
      </w:r>
      <w:r w:rsidR="00EE5D5A">
        <w:rPr>
          <w:rFonts w:asciiTheme="minorHAnsi" w:hAnsiTheme="minorHAnsi"/>
          <w:b/>
          <w:color w:val="000000"/>
          <w:sz w:val="24"/>
          <w:szCs w:val="24"/>
        </w:rPr>
        <w:t xml:space="preserve">, </w:t>
      </w:r>
      <w:r w:rsidR="005C2DE5">
        <w:rPr>
          <w:rFonts w:asciiTheme="minorHAnsi" w:hAnsiTheme="minorHAnsi"/>
          <w:b/>
          <w:color w:val="000000"/>
          <w:sz w:val="24"/>
          <w:szCs w:val="24"/>
        </w:rPr>
        <w:t xml:space="preserve">not including </w:t>
      </w:r>
      <w:r w:rsidR="006E6997">
        <w:rPr>
          <w:rFonts w:asciiTheme="minorHAnsi" w:hAnsiTheme="minorHAnsi"/>
          <w:b/>
          <w:color w:val="000000"/>
          <w:sz w:val="24"/>
          <w:szCs w:val="24"/>
        </w:rPr>
        <w:t>bespoke</w:t>
      </w:r>
      <w:r w:rsidR="005C2DE5">
        <w:rPr>
          <w:rFonts w:asciiTheme="minorHAnsi" w:hAnsiTheme="minorHAnsi"/>
          <w:b/>
          <w:color w:val="000000"/>
          <w:sz w:val="24"/>
          <w:szCs w:val="24"/>
        </w:rPr>
        <w:t xml:space="preserve"> funding provided by local authority Home to School Transport </w:t>
      </w:r>
      <w:r w:rsidR="006E6997">
        <w:rPr>
          <w:rFonts w:asciiTheme="minorHAnsi" w:hAnsiTheme="minorHAnsi"/>
          <w:b/>
          <w:color w:val="000000"/>
          <w:sz w:val="24"/>
          <w:szCs w:val="24"/>
        </w:rPr>
        <w:t>teams,</w:t>
      </w:r>
      <w:r w:rsidRPr="00C5493A">
        <w:rPr>
          <w:rFonts w:asciiTheme="minorHAnsi" w:hAnsiTheme="minorHAnsi"/>
          <w:b/>
          <w:color w:val="000000"/>
          <w:sz w:val="24"/>
          <w:szCs w:val="24"/>
        </w:rPr>
        <w:t xml:space="preserve"> including:</w:t>
      </w:r>
    </w:p>
    <w:p w14:paraId="1C155ABB" w14:textId="1332E61C" w:rsidR="00BD3838" w:rsidRPr="003955E4" w:rsidRDefault="00C659CC"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Vehicles</w:t>
      </w:r>
    </w:p>
    <w:p w14:paraId="22B28196" w14:textId="569E1332" w:rsidR="00C659CC" w:rsidRPr="003955E4" w:rsidRDefault="00C659CC"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Vehicle maintenance</w:t>
      </w:r>
    </w:p>
    <w:p w14:paraId="09533D49" w14:textId="12DD5CDE" w:rsidR="00636A1E" w:rsidRPr="003955E4" w:rsidRDefault="00636A1E"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Vehicle fuel</w:t>
      </w:r>
    </w:p>
    <w:p w14:paraId="51407CA0" w14:textId="3CC0050C" w:rsidR="00636A1E" w:rsidRPr="003955E4" w:rsidRDefault="00636A1E"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Vehicle insurance</w:t>
      </w:r>
    </w:p>
    <w:p w14:paraId="2D8E60A5" w14:textId="4C804BA3" w:rsidR="00636A1E" w:rsidRPr="003955E4" w:rsidRDefault="00636A1E"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Vehicle tax</w:t>
      </w:r>
    </w:p>
    <w:p w14:paraId="70E2860D" w14:textId="3224E389" w:rsidR="00636A1E" w:rsidRDefault="00636A1E"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Depreciation</w:t>
      </w:r>
    </w:p>
    <w:p w14:paraId="4C39C700" w14:textId="77777777" w:rsidR="00682043" w:rsidRPr="003955E4" w:rsidRDefault="00682043" w:rsidP="00682043">
      <w:pPr>
        <w:widowControl w:val="0"/>
        <w:autoSpaceDE w:val="0"/>
        <w:autoSpaceDN w:val="0"/>
        <w:adjustRightInd w:val="0"/>
        <w:spacing w:after="0" w:line="240" w:lineRule="auto"/>
        <w:ind w:left="1080"/>
        <w:rPr>
          <w:rFonts w:asciiTheme="minorHAnsi" w:hAnsiTheme="minorHAnsi"/>
          <w:color w:val="000000"/>
          <w:sz w:val="24"/>
          <w:szCs w:val="24"/>
        </w:rPr>
      </w:pPr>
    </w:p>
    <w:p w14:paraId="26DF642B" w14:textId="00210B68" w:rsidR="00636A1E" w:rsidRPr="00C5493A" w:rsidRDefault="00500594" w:rsidP="00565480">
      <w:pPr>
        <w:widowControl w:val="0"/>
        <w:numPr>
          <w:ilvl w:val="2"/>
          <w:numId w:val="36"/>
        </w:numPr>
        <w:autoSpaceDE w:val="0"/>
        <w:autoSpaceDN w:val="0"/>
        <w:adjustRightInd w:val="0"/>
        <w:spacing w:after="0" w:line="240" w:lineRule="auto"/>
        <w:rPr>
          <w:rFonts w:asciiTheme="minorHAnsi" w:hAnsiTheme="minorHAnsi"/>
          <w:b/>
          <w:color w:val="000000"/>
          <w:sz w:val="24"/>
          <w:szCs w:val="24"/>
        </w:rPr>
      </w:pPr>
      <w:r w:rsidRPr="00C5493A">
        <w:rPr>
          <w:rFonts w:asciiTheme="minorHAnsi" w:hAnsiTheme="minorHAnsi"/>
          <w:b/>
          <w:color w:val="000000"/>
          <w:sz w:val="24"/>
          <w:szCs w:val="24"/>
        </w:rPr>
        <w:t>All costs related to supplies and services including:</w:t>
      </w:r>
    </w:p>
    <w:p w14:paraId="0EBF4231" w14:textId="4CB3628D" w:rsidR="00500594" w:rsidRPr="003955E4" w:rsidRDefault="00500594"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Food (all meals and snacks appropriate to the placement type)</w:t>
      </w:r>
    </w:p>
    <w:p w14:paraId="18D89AAF" w14:textId="42CF5633" w:rsidR="00500594" w:rsidRPr="003955E4" w:rsidRDefault="0078199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Laundry</w:t>
      </w:r>
    </w:p>
    <w:p w14:paraId="272AA956" w14:textId="1B7C7ACF" w:rsidR="0078199F" w:rsidRPr="003955E4" w:rsidRDefault="0078199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Waste disposal</w:t>
      </w:r>
    </w:p>
    <w:p w14:paraId="11801F6F" w14:textId="6B46B2DD" w:rsidR="0078199F" w:rsidRPr="003955E4" w:rsidRDefault="0078199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Office supplies</w:t>
      </w:r>
    </w:p>
    <w:p w14:paraId="1248B443" w14:textId="4924EDFA" w:rsidR="0078199F" w:rsidRPr="003955E4" w:rsidRDefault="0078199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Equipment including photocopies, printers, IT equipment and depreciation</w:t>
      </w:r>
    </w:p>
    <w:p w14:paraId="28CA5CA0" w14:textId="703967F0" w:rsidR="0078199F" w:rsidRPr="003955E4" w:rsidRDefault="0078199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Inspection and registration fees</w:t>
      </w:r>
    </w:p>
    <w:p w14:paraId="65554B4F" w14:textId="48C8B254" w:rsidR="0078199F" w:rsidRPr="003955E4" w:rsidRDefault="0078199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Insurance</w:t>
      </w:r>
    </w:p>
    <w:p w14:paraId="566E0B4B" w14:textId="44C918F7" w:rsidR="0078199F" w:rsidRPr="003955E4" w:rsidRDefault="0078199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Stationary, postage and printing</w:t>
      </w:r>
    </w:p>
    <w:p w14:paraId="71CF9890" w14:textId="5F9428BC" w:rsidR="0078199F" w:rsidRDefault="0078199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Telephone and mobile phone costs</w:t>
      </w:r>
    </w:p>
    <w:p w14:paraId="51EB970D" w14:textId="77777777" w:rsidR="00682043" w:rsidRPr="003955E4" w:rsidRDefault="00682043" w:rsidP="00682043">
      <w:pPr>
        <w:widowControl w:val="0"/>
        <w:autoSpaceDE w:val="0"/>
        <w:autoSpaceDN w:val="0"/>
        <w:adjustRightInd w:val="0"/>
        <w:spacing w:after="0" w:line="240" w:lineRule="auto"/>
        <w:ind w:left="1080"/>
        <w:rPr>
          <w:rFonts w:asciiTheme="minorHAnsi" w:hAnsiTheme="minorHAnsi"/>
          <w:color w:val="000000"/>
          <w:sz w:val="24"/>
          <w:szCs w:val="24"/>
        </w:rPr>
      </w:pPr>
    </w:p>
    <w:p w14:paraId="53D4617D" w14:textId="72154164" w:rsidR="008A4ECE" w:rsidRPr="00C5493A" w:rsidRDefault="008A4ECE" w:rsidP="00565480">
      <w:pPr>
        <w:widowControl w:val="0"/>
        <w:numPr>
          <w:ilvl w:val="2"/>
          <w:numId w:val="36"/>
        </w:numPr>
        <w:autoSpaceDE w:val="0"/>
        <w:autoSpaceDN w:val="0"/>
        <w:adjustRightInd w:val="0"/>
        <w:spacing w:after="0" w:line="240" w:lineRule="auto"/>
        <w:rPr>
          <w:rFonts w:asciiTheme="minorHAnsi" w:hAnsiTheme="minorHAnsi"/>
          <w:b/>
          <w:color w:val="000000"/>
          <w:sz w:val="24"/>
          <w:szCs w:val="24"/>
        </w:rPr>
      </w:pPr>
      <w:r w:rsidRPr="00C5493A">
        <w:rPr>
          <w:rFonts w:asciiTheme="minorHAnsi" w:hAnsiTheme="minorHAnsi"/>
          <w:b/>
          <w:color w:val="000000"/>
          <w:sz w:val="24"/>
          <w:szCs w:val="24"/>
        </w:rPr>
        <w:t>All costs relating to pupils including:</w:t>
      </w:r>
    </w:p>
    <w:p w14:paraId="347A89DF" w14:textId="53B4DBE0" w:rsidR="008A4ECE" w:rsidRPr="003955E4" w:rsidRDefault="008A4ECE"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Planned leisure activities</w:t>
      </w:r>
    </w:p>
    <w:p w14:paraId="5C6406E0" w14:textId="5DB15D36" w:rsidR="008A4ECE" w:rsidRPr="003955E4" w:rsidRDefault="008A4ECE"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Day to day costs related to health needs (as appropriate to the setting and not specific </w:t>
      </w:r>
      <w:r w:rsidR="00200D8F" w:rsidRPr="003955E4">
        <w:rPr>
          <w:rFonts w:asciiTheme="minorHAnsi" w:hAnsiTheme="minorHAnsi"/>
          <w:color w:val="000000"/>
          <w:sz w:val="24"/>
          <w:szCs w:val="24"/>
        </w:rPr>
        <w:t>to an individual pupil’s needs)</w:t>
      </w:r>
    </w:p>
    <w:p w14:paraId="7851D5A7" w14:textId="6C770101" w:rsidR="00200D8F" w:rsidRPr="003955E4" w:rsidRDefault="00200D8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Therapeutic equipment and materials that are generally available and suitable for the designated needs of pupils expected to attend the setting</w:t>
      </w:r>
      <w:r w:rsidR="004223D6" w:rsidRPr="003955E4">
        <w:rPr>
          <w:rFonts w:asciiTheme="minorHAnsi" w:hAnsiTheme="minorHAnsi"/>
          <w:color w:val="000000"/>
          <w:sz w:val="24"/>
          <w:szCs w:val="24"/>
        </w:rPr>
        <w:t xml:space="preserve">, including those related to positive behavioural support, </w:t>
      </w:r>
      <w:r w:rsidR="003445C5">
        <w:rPr>
          <w:rFonts w:asciiTheme="minorHAnsi" w:hAnsiTheme="minorHAnsi"/>
          <w:color w:val="000000"/>
          <w:sz w:val="24"/>
          <w:szCs w:val="24"/>
        </w:rPr>
        <w:t>trauma-informed support</w:t>
      </w:r>
      <w:r w:rsidR="00465899">
        <w:rPr>
          <w:rFonts w:asciiTheme="minorHAnsi" w:hAnsiTheme="minorHAnsi"/>
          <w:color w:val="000000"/>
          <w:sz w:val="24"/>
          <w:szCs w:val="24"/>
        </w:rPr>
        <w:t xml:space="preserve">, </w:t>
      </w:r>
      <w:proofErr w:type="gramStart"/>
      <w:r w:rsidR="00465899">
        <w:rPr>
          <w:rFonts w:asciiTheme="minorHAnsi" w:hAnsiTheme="minorHAnsi"/>
          <w:color w:val="000000"/>
          <w:sz w:val="24"/>
          <w:szCs w:val="24"/>
        </w:rPr>
        <w:t>speech</w:t>
      </w:r>
      <w:proofErr w:type="gramEnd"/>
      <w:r w:rsidR="00465899">
        <w:rPr>
          <w:rFonts w:asciiTheme="minorHAnsi" w:hAnsiTheme="minorHAnsi"/>
          <w:color w:val="000000"/>
          <w:sz w:val="24"/>
          <w:szCs w:val="24"/>
        </w:rPr>
        <w:t xml:space="preserve"> and language support (</w:t>
      </w:r>
      <w:r w:rsidR="004223D6" w:rsidRPr="003955E4">
        <w:rPr>
          <w:rFonts w:asciiTheme="minorHAnsi" w:hAnsiTheme="minorHAnsi"/>
          <w:color w:val="000000"/>
          <w:sz w:val="24"/>
          <w:szCs w:val="24"/>
        </w:rPr>
        <w:t>not support specific to an individual pupil’s needs)</w:t>
      </w:r>
    </w:p>
    <w:p w14:paraId="67A2A206" w14:textId="6BC8626D" w:rsidR="00200D8F" w:rsidRPr="003955E4" w:rsidRDefault="002E66DF"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IT equipment</w:t>
      </w:r>
    </w:p>
    <w:p w14:paraId="16395F7B" w14:textId="5F7A92CB" w:rsidR="0061192A" w:rsidRPr="003955E4" w:rsidRDefault="0061192A"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General equipment that is considered to be necessary and suitable for the designated needs of pupils expected to attend the </w:t>
      </w:r>
      <w:proofErr w:type="gramStart"/>
      <w:r w:rsidRPr="003955E4">
        <w:rPr>
          <w:rFonts w:asciiTheme="minorHAnsi" w:hAnsiTheme="minorHAnsi"/>
          <w:color w:val="000000"/>
          <w:sz w:val="24"/>
          <w:szCs w:val="24"/>
        </w:rPr>
        <w:t>setting</w:t>
      </w:r>
      <w:proofErr w:type="gramEnd"/>
    </w:p>
    <w:p w14:paraId="42AB726E" w14:textId="560EB6FF" w:rsidR="0061192A" w:rsidRDefault="0061192A"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Requirements to makes reasonable arrangements</w:t>
      </w:r>
      <w:r w:rsidR="00155D9D" w:rsidRPr="003955E4">
        <w:rPr>
          <w:rFonts w:asciiTheme="minorHAnsi" w:hAnsiTheme="minorHAnsi"/>
          <w:color w:val="000000"/>
          <w:sz w:val="24"/>
          <w:szCs w:val="24"/>
        </w:rPr>
        <w:t xml:space="preserve"> based on a pupil’s protected characteristics, including</w:t>
      </w:r>
      <w:r w:rsidRPr="003955E4">
        <w:rPr>
          <w:rFonts w:asciiTheme="minorHAnsi" w:hAnsiTheme="minorHAnsi"/>
          <w:color w:val="000000"/>
          <w:sz w:val="24"/>
          <w:szCs w:val="24"/>
        </w:rPr>
        <w:t xml:space="preserve"> ensur</w:t>
      </w:r>
      <w:r w:rsidR="00155D9D" w:rsidRPr="003955E4">
        <w:rPr>
          <w:rFonts w:asciiTheme="minorHAnsi" w:hAnsiTheme="minorHAnsi"/>
          <w:color w:val="000000"/>
          <w:sz w:val="24"/>
          <w:szCs w:val="24"/>
        </w:rPr>
        <w:t>ing</w:t>
      </w:r>
      <w:r w:rsidRPr="003955E4">
        <w:rPr>
          <w:rFonts w:asciiTheme="minorHAnsi" w:hAnsiTheme="minorHAnsi"/>
          <w:color w:val="000000"/>
          <w:sz w:val="24"/>
          <w:szCs w:val="24"/>
        </w:rPr>
        <w:t xml:space="preserve"> that a </w:t>
      </w:r>
      <w:r w:rsidR="00155D9D" w:rsidRPr="003955E4">
        <w:rPr>
          <w:rFonts w:asciiTheme="minorHAnsi" w:hAnsiTheme="minorHAnsi"/>
          <w:color w:val="000000"/>
          <w:sz w:val="24"/>
          <w:szCs w:val="24"/>
        </w:rPr>
        <w:t>pupil</w:t>
      </w:r>
      <w:r w:rsidRPr="003955E4">
        <w:rPr>
          <w:rFonts w:asciiTheme="minorHAnsi" w:hAnsiTheme="minorHAnsi"/>
          <w:color w:val="000000"/>
          <w:sz w:val="24"/>
          <w:szCs w:val="24"/>
        </w:rPr>
        <w:t xml:space="preserve"> can practise their chosen faith and maintain cultural links</w:t>
      </w:r>
      <w:r w:rsidR="00155D9D" w:rsidRPr="003955E4">
        <w:rPr>
          <w:rFonts w:asciiTheme="minorHAnsi" w:hAnsiTheme="minorHAnsi"/>
          <w:color w:val="000000"/>
          <w:sz w:val="24"/>
          <w:szCs w:val="24"/>
        </w:rPr>
        <w:t>,</w:t>
      </w:r>
      <w:r w:rsidRPr="003955E4">
        <w:rPr>
          <w:rFonts w:asciiTheme="minorHAnsi" w:hAnsiTheme="minorHAnsi"/>
          <w:color w:val="000000"/>
          <w:sz w:val="24"/>
          <w:szCs w:val="24"/>
        </w:rPr>
        <w:t xml:space="preserve"> that are agreed in advance with the </w:t>
      </w:r>
      <w:r w:rsidR="00155D9D" w:rsidRPr="003955E4">
        <w:rPr>
          <w:rFonts w:asciiTheme="minorHAnsi" w:hAnsiTheme="minorHAnsi"/>
          <w:color w:val="000000"/>
          <w:sz w:val="24"/>
          <w:szCs w:val="24"/>
        </w:rPr>
        <w:t>setting</w:t>
      </w:r>
    </w:p>
    <w:p w14:paraId="0D8F3659" w14:textId="77777777" w:rsidR="00682043" w:rsidRPr="003955E4" w:rsidRDefault="00682043" w:rsidP="00682043">
      <w:pPr>
        <w:widowControl w:val="0"/>
        <w:autoSpaceDE w:val="0"/>
        <w:autoSpaceDN w:val="0"/>
        <w:adjustRightInd w:val="0"/>
        <w:spacing w:after="0" w:line="240" w:lineRule="auto"/>
        <w:ind w:left="1080"/>
        <w:rPr>
          <w:rFonts w:asciiTheme="minorHAnsi" w:hAnsiTheme="minorHAnsi"/>
          <w:color w:val="000000"/>
          <w:sz w:val="24"/>
          <w:szCs w:val="24"/>
        </w:rPr>
      </w:pPr>
    </w:p>
    <w:p w14:paraId="0174E278" w14:textId="55401E60" w:rsidR="0061192A" w:rsidRPr="00C5493A" w:rsidRDefault="00234E73" w:rsidP="00565480">
      <w:pPr>
        <w:widowControl w:val="0"/>
        <w:numPr>
          <w:ilvl w:val="2"/>
          <w:numId w:val="36"/>
        </w:numPr>
        <w:autoSpaceDE w:val="0"/>
        <w:autoSpaceDN w:val="0"/>
        <w:adjustRightInd w:val="0"/>
        <w:spacing w:after="0" w:line="240" w:lineRule="auto"/>
        <w:rPr>
          <w:rFonts w:asciiTheme="minorHAnsi" w:hAnsiTheme="minorHAnsi"/>
          <w:b/>
          <w:color w:val="000000"/>
          <w:sz w:val="24"/>
          <w:szCs w:val="24"/>
        </w:rPr>
      </w:pPr>
      <w:r w:rsidRPr="00C5493A">
        <w:rPr>
          <w:rFonts w:asciiTheme="minorHAnsi" w:hAnsiTheme="minorHAnsi"/>
          <w:b/>
          <w:color w:val="000000"/>
          <w:sz w:val="24"/>
          <w:szCs w:val="24"/>
        </w:rPr>
        <w:t>All costs related to planned capital expenditure including:</w:t>
      </w:r>
    </w:p>
    <w:p w14:paraId="17DA25B7" w14:textId="25B446FC" w:rsidR="00234E73" w:rsidRPr="003955E4" w:rsidRDefault="00234E73"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Major capital costs</w:t>
      </w:r>
    </w:p>
    <w:p w14:paraId="1013EB65" w14:textId="3BF80A45" w:rsidR="00234E73" w:rsidRPr="003955E4" w:rsidRDefault="00234E73" w:rsidP="00565480">
      <w:pPr>
        <w:widowControl w:val="0"/>
        <w:numPr>
          <w:ilvl w:val="3"/>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Large scale maintenance programmes</w:t>
      </w:r>
    </w:p>
    <w:p w14:paraId="60A5BA12" w14:textId="77777777" w:rsidR="005215B0" w:rsidRPr="003955E4" w:rsidRDefault="005215B0" w:rsidP="001D324A">
      <w:pPr>
        <w:widowControl w:val="0"/>
        <w:autoSpaceDE w:val="0"/>
        <w:autoSpaceDN w:val="0"/>
        <w:adjustRightInd w:val="0"/>
        <w:spacing w:after="0" w:line="240" w:lineRule="auto"/>
        <w:rPr>
          <w:rFonts w:asciiTheme="minorHAnsi" w:hAnsiTheme="minorHAnsi"/>
          <w:color w:val="000000"/>
          <w:sz w:val="24"/>
          <w:szCs w:val="24"/>
        </w:rPr>
      </w:pPr>
    </w:p>
    <w:p w14:paraId="0AB2A488" w14:textId="025E9914" w:rsidR="008E79CB" w:rsidRPr="003955E4" w:rsidRDefault="008E79CB" w:rsidP="008E79CB">
      <w:pPr>
        <w:widowControl w:val="0"/>
        <w:autoSpaceDE w:val="0"/>
        <w:autoSpaceDN w:val="0"/>
        <w:adjustRightInd w:val="0"/>
        <w:spacing w:after="0" w:line="240" w:lineRule="auto"/>
        <w:rPr>
          <w:rFonts w:asciiTheme="minorHAnsi" w:hAnsiTheme="minorHAnsi"/>
          <w:color w:val="000000"/>
          <w:sz w:val="24"/>
          <w:szCs w:val="24"/>
        </w:rPr>
      </w:pPr>
    </w:p>
    <w:p w14:paraId="02233311" w14:textId="77777777" w:rsidR="008E79CB" w:rsidRPr="003955E4" w:rsidRDefault="008E79CB" w:rsidP="001E36FB">
      <w:pPr>
        <w:widowControl w:val="0"/>
        <w:autoSpaceDE w:val="0"/>
        <w:autoSpaceDN w:val="0"/>
        <w:adjustRightInd w:val="0"/>
        <w:spacing w:after="0" w:line="240" w:lineRule="auto"/>
        <w:rPr>
          <w:rFonts w:asciiTheme="minorHAnsi" w:hAnsiTheme="minorHAnsi"/>
          <w:color w:val="000000"/>
          <w:sz w:val="24"/>
          <w:szCs w:val="24"/>
        </w:rPr>
      </w:pPr>
    </w:p>
    <w:p w14:paraId="2162E3F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69D158B8"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b/>
          <w:color w:val="000000"/>
          <w:sz w:val="24"/>
          <w:szCs w:val="24"/>
        </w:rPr>
      </w:pPr>
      <w:bookmarkStart w:id="43" w:name="_Ref84405269"/>
      <w:r w:rsidRPr="003955E4">
        <w:rPr>
          <w:rFonts w:asciiTheme="minorHAnsi" w:hAnsiTheme="minorHAnsi"/>
          <w:b/>
          <w:color w:val="000000"/>
          <w:sz w:val="24"/>
          <w:szCs w:val="24"/>
        </w:rPr>
        <w:t>SAFEGUARDING POLICIES AND PROCEDURES</w:t>
      </w:r>
      <w:bookmarkEnd w:id="43"/>
    </w:p>
    <w:p w14:paraId="1F4575B2"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6C0E1E4" w14:textId="5E716B54"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parties agree t</w:t>
      </w:r>
      <w:r w:rsidR="00D76BE8" w:rsidRPr="003955E4">
        <w:rPr>
          <w:rFonts w:asciiTheme="minorHAnsi" w:hAnsiTheme="minorHAnsi"/>
          <w:color w:val="000000"/>
          <w:sz w:val="24"/>
          <w:szCs w:val="24"/>
        </w:rPr>
        <w:t xml:space="preserve">hat the provisions of </w:t>
      </w:r>
      <w:r w:rsidR="00D76BE8" w:rsidRPr="003955E4">
        <w:rPr>
          <w:rFonts w:asciiTheme="minorHAnsi" w:hAnsiTheme="minorHAnsi"/>
          <w:color w:val="000000"/>
          <w:sz w:val="24"/>
          <w:szCs w:val="24"/>
        </w:rPr>
        <w:fldChar w:fldCharType="begin"/>
      </w:r>
      <w:r w:rsidR="00D76BE8" w:rsidRPr="003955E4">
        <w:rPr>
          <w:rFonts w:asciiTheme="minorHAnsi" w:hAnsiTheme="minorHAnsi"/>
          <w:color w:val="000000"/>
          <w:sz w:val="24"/>
          <w:szCs w:val="24"/>
        </w:rPr>
        <w:instrText xml:space="preserve"> REF _Ref84406511 \r \h </w:instrText>
      </w:r>
      <w:r w:rsidR="003955E4">
        <w:rPr>
          <w:rFonts w:asciiTheme="minorHAnsi" w:hAnsiTheme="minorHAnsi"/>
          <w:color w:val="000000"/>
          <w:sz w:val="24"/>
          <w:szCs w:val="24"/>
        </w:rPr>
        <w:instrText xml:space="preserve"> \* MERGEFORMAT </w:instrText>
      </w:r>
      <w:r w:rsidR="00D76BE8" w:rsidRPr="003955E4">
        <w:rPr>
          <w:rFonts w:asciiTheme="minorHAnsi" w:hAnsiTheme="minorHAnsi"/>
          <w:color w:val="000000"/>
          <w:sz w:val="24"/>
          <w:szCs w:val="24"/>
        </w:rPr>
      </w:r>
      <w:r w:rsidR="00D76BE8" w:rsidRPr="003955E4">
        <w:rPr>
          <w:rFonts w:asciiTheme="minorHAnsi" w:hAnsiTheme="minorHAnsi"/>
          <w:color w:val="000000"/>
          <w:sz w:val="24"/>
          <w:szCs w:val="24"/>
        </w:rPr>
        <w:fldChar w:fldCharType="separate"/>
      </w:r>
      <w:r w:rsidR="00D76BE8" w:rsidRPr="003955E4">
        <w:rPr>
          <w:rFonts w:asciiTheme="minorHAnsi" w:hAnsiTheme="minorHAnsi"/>
          <w:color w:val="000000"/>
          <w:sz w:val="24"/>
          <w:szCs w:val="24"/>
        </w:rPr>
        <w:t>Schedule 7</w:t>
      </w:r>
      <w:r w:rsidR="00D76BE8" w:rsidRPr="003955E4">
        <w:rPr>
          <w:rFonts w:asciiTheme="minorHAnsi" w:hAnsiTheme="minorHAnsi"/>
          <w:color w:val="000000"/>
          <w:sz w:val="24"/>
          <w:szCs w:val="24"/>
        </w:rPr>
        <w:fldChar w:fldCharType="end"/>
      </w:r>
      <w:r w:rsidRPr="003955E4">
        <w:rPr>
          <w:rFonts w:asciiTheme="minorHAnsi" w:hAnsiTheme="minorHAnsi"/>
          <w:color w:val="000000"/>
          <w:sz w:val="24"/>
          <w:szCs w:val="24"/>
        </w:rPr>
        <w:t xml:space="preserve"> shall apply to the Provider and the Provider’s Personnel.  </w:t>
      </w:r>
    </w:p>
    <w:p w14:paraId="70A6B27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619090C" w14:textId="77777777" w:rsidR="001767CB" w:rsidRPr="003955E4" w:rsidRDefault="001767CB" w:rsidP="00565480">
      <w:pPr>
        <w:widowControl w:val="0"/>
        <w:numPr>
          <w:ilvl w:val="0"/>
          <w:numId w:val="36"/>
        </w:numPr>
        <w:autoSpaceDE w:val="0"/>
        <w:autoSpaceDN w:val="0"/>
        <w:adjustRightInd w:val="0"/>
        <w:spacing w:after="0" w:line="240" w:lineRule="auto"/>
        <w:rPr>
          <w:rFonts w:asciiTheme="minorHAnsi" w:hAnsiTheme="minorHAnsi"/>
          <w:b/>
          <w:color w:val="000000"/>
          <w:sz w:val="24"/>
          <w:szCs w:val="24"/>
        </w:rPr>
      </w:pPr>
      <w:r w:rsidRPr="003955E4">
        <w:rPr>
          <w:rFonts w:asciiTheme="minorHAnsi" w:hAnsiTheme="minorHAnsi"/>
          <w:b/>
          <w:color w:val="000000"/>
          <w:sz w:val="24"/>
          <w:szCs w:val="24"/>
        </w:rPr>
        <w:t xml:space="preserve"> INSURANCE</w:t>
      </w:r>
    </w:p>
    <w:p w14:paraId="497CE368" w14:textId="77777777" w:rsidR="001767CB" w:rsidRPr="003955E4" w:rsidRDefault="001767CB" w:rsidP="001767CB">
      <w:pPr>
        <w:widowControl w:val="0"/>
        <w:autoSpaceDE w:val="0"/>
        <w:autoSpaceDN w:val="0"/>
        <w:adjustRightInd w:val="0"/>
        <w:spacing w:after="0" w:line="240" w:lineRule="auto"/>
        <w:rPr>
          <w:rFonts w:asciiTheme="minorHAnsi" w:hAnsiTheme="minorHAnsi"/>
          <w:b/>
          <w:color w:val="000000"/>
          <w:sz w:val="24"/>
          <w:szCs w:val="24"/>
        </w:rPr>
      </w:pPr>
    </w:p>
    <w:p w14:paraId="572CE2A6" w14:textId="77777777" w:rsidR="001767CB" w:rsidRPr="003955E4" w:rsidRDefault="001767CB" w:rsidP="00565480">
      <w:pPr>
        <w:widowControl w:val="0"/>
        <w:numPr>
          <w:ilvl w:val="1"/>
          <w:numId w:val="36"/>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During the term of the Contract and for a period of 12 months thereafter, the Provider shall maintain in force, with a reputable insurance company:</w:t>
      </w:r>
    </w:p>
    <w:p w14:paraId="6FFFDA49" w14:textId="77777777" w:rsidR="001767CB" w:rsidRPr="003955E4" w:rsidRDefault="001767CB" w:rsidP="00755626">
      <w:pPr>
        <w:widowControl w:val="0"/>
        <w:numPr>
          <w:ilvl w:val="0"/>
          <w:numId w:val="3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public liability insurance with a limit of indemnity not less than (five million Pounds) </w:t>
      </w:r>
      <w:proofErr w:type="gramStart"/>
      <w:r w:rsidRPr="003955E4">
        <w:rPr>
          <w:rFonts w:asciiTheme="minorHAnsi" w:hAnsiTheme="minorHAnsi"/>
          <w:color w:val="000000"/>
          <w:sz w:val="24"/>
          <w:szCs w:val="24"/>
        </w:rPr>
        <w:t>£5,000,000;</w:t>
      </w:r>
      <w:proofErr w:type="gramEnd"/>
      <w:r w:rsidRPr="003955E4">
        <w:rPr>
          <w:rFonts w:asciiTheme="minorHAnsi" w:hAnsiTheme="minorHAnsi"/>
          <w:color w:val="000000"/>
          <w:sz w:val="24"/>
          <w:szCs w:val="24"/>
        </w:rPr>
        <w:t xml:space="preserve"> </w:t>
      </w:r>
    </w:p>
    <w:p w14:paraId="45661682" w14:textId="77777777" w:rsidR="001767CB" w:rsidRPr="003955E4" w:rsidRDefault="001767CB" w:rsidP="00755626">
      <w:pPr>
        <w:widowControl w:val="0"/>
        <w:numPr>
          <w:ilvl w:val="0"/>
          <w:numId w:val="3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employer’s liability insurance with a limit of indemnity not less than (ten million Pounds) £10,000,000; and</w:t>
      </w:r>
    </w:p>
    <w:p w14:paraId="787A59F5" w14:textId="77777777" w:rsidR="001767CB" w:rsidRPr="003955E4" w:rsidRDefault="001767CB" w:rsidP="00755626">
      <w:pPr>
        <w:widowControl w:val="0"/>
        <w:numPr>
          <w:ilvl w:val="0"/>
          <w:numId w:val="31"/>
        </w:numPr>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Where professional services are being provided, professional indemnity insurance with a limit of indemnity not less than (two million and five hundred thousand Pounds) £2,500,000.</w:t>
      </w:r>
    </w:p>
    <w:p w14:paraId="08D9F8F4" w14:textId="77777777" w:rsidR="001767CB" w:rsidRPr="003955E4" w:rsidRDefault="001767CB" w:rsidP="001767CB">
      <w:pPr>
        <w:widowControl w:val="0"/>
        <w:autoSpaceDE w:val="0"/>
        <w:autoSpaceDN w:val="0"/>
        <w:adjustRightInd w:val="0"/>
        <w:spacing w:after="0" w:line="240" w:lineRule="auto"/>
        <w:ind w:left="360"/>
        <w:rPr>
          <w:rFonts w:asciiTheme="minorHAnsi" w:hAnsiTheme="minorHAnsi"/>
          <w:color w:val="000000"/>
          <w:sz w:val="24"/>
          <w:szCs w:val="24"/>
        </w:rPr>
      </w:pPr>
    </w:p>
    <w:p w14:paraId="2D306050" w14:textId="6095FD26"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to cover the liabilities that may arise under or in connection with the </w:t>
      </w:r>
      <w:proofErr w:type="gramStart"/>
      <w:r w:rsidRPr="003955E4">
        <w:rPr>
          <w:rFonts w:asciiTheme="minorHAnsi" w:hAnsiTheme="minorHAnsi"/>
          <w:color w:val="000000"/>
          <w:sz w:val="24"/>
          <w:szCs w:val="24"/>
        </w:rPr>
        <w:t>Contract, and</w:t>
      </w:r>
      <w:proofErr w:type="gramEnd"/>
      <w:r w:rsidRPr="003955E4">
        <w:rPr>
          <w:rFonts w:asciiTheme="minorHAnsi" w:hAnsiTheme="minorHAnsi"/>
          <w:color w:val="000000"/>
          <w:sz w:val="24"/>
          <w:szCs w:val="24"/>
        </w:rPr>
        <w:t xml:space="preserve"> shall produce to the </w:t>
      </w:r>
      <w:r w:rsidR="008F7A55"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on request both the insurance certificate giving details of cover and the receipt for the current year's premium in respect of each insurance.</w:t>
      </w:r>
    </w:p>
    <w:p w14:paraId="33EBB55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7498304E"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0D82038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4FCEB1D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w:t>
      </w:r>
      <w:r w:rsidR="00755626" w:rsidRPr="003955E4">
        <w:rPr>
          <w:rFonts w:asciiTheme="minorHAnsi" w:hAnsiTheme="minorHAnsi"/>
          <w:color w:val="000000"/>
          <w:sz w:val="24"/>
          <w:szCs w:val="24"/>
        </w:rPr>
        <w:t xml:space="preserve"> </w:t>
      </w:r>
      <w:r w:rsidRPr="003955E4">
        <w:rPr>
          <w:rFonts w:asciiTheme="minorHAnsi" w:hAnsiTheme="minorHAnsi"/>
          <w:color w:val="000000"/>
          <w:sz w:val="24"/>
          <w:szCs w:val="24"/>
        </w:rPr>
        <w:t>agreement has been entered into on the date stated at the beginning of it.</w:t>
      </w:r>
    </w:p>
    <w:p w14:paraId="4789E78A"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10846FD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Signed by </w:t>
      </w:r>
      <w:r w:rsidR="00F34E74" w:rsidRPr="003955E4">
        <w:rPr>
          <w:rFonts w:asciiTheme="minorHAnsi" w:hAnsiTheme="minorHAnsi"/>
          <w:color w:val="000000"/>
          <w:sz w:val="24"/>
          <w:szCs w:val="24"/>
        </w:rPr>
        <w:t>Authorised Officer</w:t>
      </w:r>
    </w:p>
    <w:p w14:paraId="43C2D19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23EE47F9"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for and on behalf of </w:t>
      </w:r>
      <w:r w:rsidR="00F34E74" w:rsidRPr="003955E4">
        <w:rPr>
          <w:rFonts w:asciiTheme="minorHAnsi" w:hAnsiTheme="minorHAnsi"/>
          <w:color w:val="000000"/>
          <w:sz w:val="24"/>
          <w:szCs w:val="24"/>
        </w:rPr>
        <w:t>BRISTOL CITY COUNCIL</w:t>
      </w:r>
    </w:p>
    <w:p w14:paraId="074BD9F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03F5057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p>
    <w:p w14:paraId="69E0477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5C220C13" w14:textId="77777777" w:rsidR="001767CB" w:rsidRPr="003955E4" w:rsidRDefault="00F34E74"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Authorised Officer</w:t>
      </w:r>
    </w:p>
    <w:p w14:paraId="2136141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32AC778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1D71C44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308433B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5AC0850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26BBB14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Signed by [</w:t>
      </w:r>
      <w:r w:rsidRPr="006D775E">
        <w:rPr>
          <w:rFonts w:asciiTheme="minorHAnsi" w:hAnsiTheme="minorHAnsi"/>
          <w:color w:val="000000"/>
          <w:sz w:val="24"/>
          <w:szCs w:val="24"/>
          <w:highlight w:val="yellow"/>
        </w:rPr>
        <w:t>NAME OF DIRECTOR</w:t>
      </w:r>
      <w:r w:rsidRPr="003955E4">
        <w:rPr>
          <w:rFonts w:asciiTheme="minorHAnsi" w:hAnsiTheme="minorHAnsi"/>
          <w:color w:val="000000"/>
          <w:sz w:val="24"/>
          <w:szCs w:val="24"/>
        </w:rPr>
        <w:t>]</w:t>
      </w:r>
    </w:p>
    <w:p w14:paraId="098C23C5"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6044FA8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for and on behalf of [</w:t>
      </w:r>
      <w:r w:rsidRPr="006D775E">
        <w:rPr>
          <w:rFonts w:asciiTheme="minorHAnsi" w:hAnsiTheme="minorHAnsi"/>
          <w:color w:val="000000"/>
          <w:sz w:val="24"/>
          <w:szCs w:val="24"/>
          <w:highlight w:val="yellow"/>
        </w:rPr>
        <w:t>NAME OF SERVICE PROVIDER</w:t>
      </w:r>
      <w:r w:rsidRPr="003955E4">
        <w:rPr>
          <w:rFonts w:asciiTheme="minorHAnsi" w:hAnsiTheme="minorHAnsi"/>
          <w:color w:val="000000"/>
          <w:sz w:val="24"/>
          <w:szCs w:val="24"/>
        </w:rPr>
        <w:t>]</w:t>
      </w:r>
    </w:p>
    <w:p w14:paraId="514C1590"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6EE40D33"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p>
    <w:p w14:paraId="3DDB603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w:t>
      </w:r>
    </w:p>
    <w:p w14:paraId="24067C5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Director</w:t>
      </w:r>
    </w:p>
    <w:p w14:paraId="27DCDA17"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5EA77EF1" w14:textId="77777777" w:rsidR="001767CB" w:rsidRPr="003955E4" w:rsidRDefault="001767CB" w:rsidP="001767CB">
      <w:pPr>
        <w:pStyle w:val="Schedule"/>
        <w:jc w:val="left"/>
        <w:rPr>
          <w:rFonts w:asciiTheme="minorHAnsi" w:hAnsiTheme="minorHAnsi"/>
          <w:sz w:val="22"/>
          <w:szCs w:val="22"/>
        </w:rPr>
      </w:pPr>
      <w:r w:rsidRPr="003955E4">
        <w:rPr>
          <w:rFonts w:asciiTheme="minorHAnsi" w:hAnsiTheme="minorHAnsi"/>
        </w:rPr>
        <w:t xml:space="preserve"> </w:t>
      </w:r>
      <w:bookmarkStart w:id="44" w:name="_Ref84403563"/>
      <w:r w:rsidRPr="003955E4">
        <w:rPr>
          <w:rFonts w:asciiTheme="minorHAnsi" w:hAnsiTheme="minorHAnsi"/>
          <w:sz w:val="22"/>
          <w:szCs w:val="22"/>
        </w:rPr>
        <w:t>– Service specification</w:t>
      </w:r>
      <w:bookmarkEnd w:id="44"/>
    </w:p>
    <w:p w14:paraId="7F918B5D" w14:textId="3F044ADE" w:rsidR="0049799D" w:rsidRPr="0049799D" w:rsidRDefault="0049799D" w:rsidP="0049799D">
      <w:pPr>
        <w:widowControl w:val="0"/>
        <w:autoSpaceDE w:val="0"/>
        <w:autoSpaceDN w:val="0"/>
        <w:adjustRightInd w:val="0"/>
        <w:spacing w:after="0" w:line="240" w:lineRule="auto"/>
        <w:rPr>
          <w:rFonts w:asciiTheme="minorHAnsi" w:hAnsiTheme="minorHAnsi"/>
          <w:color w:val="000000"/>
          <w:sz w:val="24"/>
          <w:szCs w:val="24"/>
        </w:rPr>
      </w:pPr>
      <w:r w:rsidRPr="0049799D">
        <w:rPr>
          <w:rFonts w:asciiTheme="minorHAnsi" w:hAnsiTheme="minorHAnsi"/>
          <w:color w:val="000000"/>
          <w:sz w:val="24"/>
          <w:szCs w:val="24"/>
        </w:rPr>
        <w:t xml:space="preserve">Due to the variety of services that are required, this specification is divided in to </w:t>
      </w:r>
      <w:r>
        <w:rPr>
          <w:rFonts w:asciiTheme="minorHAnsi" w:hAnsiTheme="minorHAnsi"/>
          <w:color w:val="000000"/>
          <w:sz w:val="24"/>
          <w:szCs w:val="24"/>
        </w:rPr>
        <w:t>three</w:t>
      </w:r>
      <w:r w:rsidRPr="0049799D">
        <w:rPr>
          <w:rFonts w:asciiTheme="minorHAnsi" w:hAnsiTheme="minorHAnsi"/>
          <w:color w:val="000000"/>
          <w:sz w:val="24"/>
          <w:szCs w:val="24"/>
        </w:rPr>
        <w:t xml:space="preserve"> lots. Bidders </w:t>
      </w:r>
      <w:proofErr w:type="gramStart"/>
      <w:r w:rsidRPr="0049799D">
        <w:rPr>
          <w:rFonts w:asciiTheme="minorHAnsi" w:hAnsiTheme="minorHAnsi"/>
          <w:color w:val="000000"/>
          <w:sz w:val="24"/>
          <w:szCs w:val="24"/>
        </w:rPr>
        <w:t>are able to</w:t>
      </w:r>
      <w:proofErr w:type="gramEnd"/>
      <w:r w:rsidRPr="0049799D">
        <w:rPr>
          <w:rFonts w:asciiTheme="minorHAnsi" w:hAnsiTheme="minorHAnsi"/>
          <w:color w:val="000000"/>
          <w:sz w:val="24"/>
          <w:szCs w:val="24"/>
        </w:rPr>
        <w:t xml:space="preserve"> tender for one or more of the following lots:</w:t>
      </w:r>
    </w:p>
    <w:p w14:paraId="0D9C7B0E" w14:textId="216412C6" w:rsidR="0049799D" w:rsidRPr="0049799D" w:rsidRDefault="0049799D" w:rsidP="00565480">
      <w:pPr>
        <w:pStyle w:val="ListParagraph"/>
        <w:widowControl w:val="0"/>
        <w:numPr>
          <w:ilvl w:val="0"/>
          <w:numId w:val="71"/>
        </w:numPr>
        <w:autoSpaceDE w:val="0"/>
        <w:autoSpaceDN w:val="0"/>
        <w:adjustRightInd w:val="0"/>
        <w:spacing w:after="0" w:line="240" w:lineRule="auto"/>
        <w:rPr>
          <w:rFonts w:asciiTheme="minorHAnsi" w:hAnsiTheme="minorHAnsi"/>
          <w:b/>
          <w:bCs/>
          <w:color w:val="000000"/>
          <w:szCs w:val="24"/>
        </w:rPr>
      </w:pPr>
      <w:r>
        <w:rPr>
          <w:rFonts w:asciiTheme="minorHAnsi" w:hAnsiTheme="minorHAnsi"/>
          <w:b/>
          <w:bCs/>
          <w:color w:val="000000"/>
          <w:szCs w:val="24"/>
          <w:lang w:val="en-GB"/>
        </w:rPr>
        <w:t>Full-time Alternative Learning Provision</w:t>
      </w:r>
    </w:p>
    <w:p w14:paraId="1730FDCA" w14:textId="15117361" w:rsidR="0049799D" w:rsidRPr="0049799D" w:rsidRDefault="0049799D" w:rsidP="00565480">
      <w:pPr>
        <w:pStyle w:val="ListParagraph"/>
        <w:widowControl w:val="0"/>
        <w:numPr>
          <w:ilvl w:val="0"/>
          <w:numId w:val="71"/>
        </w:numPr>
        <w:autoSpaceDE w:val="0"/>
        <w:autoSpaceDN w:val="0"/>
        <w:adjustRightInd w:val="0"/>
        <w:spacing w:after="0" w:line="240" w:lineRule="auto"/>
        <w:rPr>
          <w:rFonts w:asciiTheme="minorHAnsi" w:hAnsiTheme="minorHAnsi"/>
          <w:b/>
          <w:bCs/>
          <w:color w:val="000000"/>
          <w:szCs w:val="24"/>
        </w:rPr>
      </w:pPr>
      <w:r>
        <w:rPr>
          <w:rFonts w:asciiTheme="minorHAnsi" w:hAnsiTheme="minorHAnsi"/>
          <w:b/>
          <w:bCs/>
          <w:color w:val="000000"/>
          <w:szCs w:val="24"/>
          <w:lang w:val="en-GB"/>
        </w:rPr>
        <w:t>Part-time Alternative Learning Provision</w:t>
      </w:r>
    </w:p>
    <w:p w14:paraId="1782A484" w14:textId="265D20CA" w:rsidR="0049799D" w:rsidRPr="0049799D" w:rsidRDefault="0049799D" w:rsidP="00565480">
      <w:pPr>
        <w:pStyle w:val="ListParagraph"/>
        <w:widowControl w:val="0"/>
        <w:numPr>
          <w:ilvl w:val="0"/>
          <w:numId w:val="71"/>
        </w:numPr>
        <w:autoSpaceDE w:val="0"/>
        <w:autoSpaceDN w:val="0"/>
        <w:adjustRightInd w:val="0"/>
        <w:spacing w:after="0" w:line="240" w:lineRule="auto"/>
        <w:rPr>
          <w:rFonts w:asciiTheme="minorHAnsi" w:hAnsiTheme="minorHAnsi"/>
          <w:b/>
          <w:bCs/>
          <w:color w:val="000000"/>
          <w:szCs w:val="24"/>
        </w:rPr>
      </w:pPr>
      <w:r>
        <w:rPr>
          <w:rFonts w:asciiTheme="minorHAnsi" w:hAnsiTheme="minorHAnsi"/>
          <w:b/>
          <w:bCs/>
          <w:color w:val="000000"/>
          <w:szCs w:val="24"/>
          <w:lang w:val="en-GB"/>
        </w:rPr>
        <w:t>Early intervention, in-school Alternative Learning Provision</w:t>
      </w:r>
    </w:p>
    <w:p w14:paraId="0D45BB77" w14:textId="77777777" w:rsidR="0049799D" w:rsidRPr="003955E4" w:rsidRDefault="0049799D" w:rsidP="001767CB">
      <w:pPr>
        <w:widowControl w:val="0"/>
        <w:autoSpaceDE w:val="0"/>
        <w:autoSpaceDN w:val="0"/>
        <w:adjustRightInd w:val="0"/>
        <w:spacing w:after="0" w:line="240" w:lineRule="auto"/>
        <w:rPr>
          <w:rFonts w:asciiTheme="minorHAnsi" w:hAnsiTheme="minorHAnsi"/>
          <w:color w:val="000000"/>
          <w:sz w:val="24"/>
          <w:szCs w:val="24"/>
        </w:rPr>
      </w:pPr>
    </w:p>
    <w:p w14:paraId="272250D5" w14:textId="4BFFC02E" w:rsidR="00D60D89" w:rsidRPr="00DD0C40" w:rsidRDefault="005361DC" w:rsidP="00D60D89">
      <w:pPr>
        <w:widowControl w:val="0"/>
        <w:autoSpaceDE w:val="0"/>
        <w:autoSpaceDN w:val="0"/>
        <w:adjustRightInd w:val="0"/>
        <w:spacing w:after="0" w:line="240" w:lineRule="auto"/>
        <w:rPr>
          <w:rFonts w:asciiTheme="minorHAnsi" w:hAnsiTheme="minorHAnsi"/>
          <w:b/>
          <w:bCs/>
          <w:color w:val="000000"/>
          <w:sz w:val="28"/>
          <w:szCs w:val="28"/>
        </w:rPr>
      </w:pPr>
      <w:r>
        <w:rPr>
          <w:rFonts w:asciiTheme="minorHAnsi" w:hAnsiTheme="minorHAnsi"/>
          <w:b/>
          <w:bCs/>
          <w:color w:val="000000"/>
          <w:sz w:val="28"/>
          <w:szCs w:val="28"/>
        </w:rPr>
        <w:t xml:space="preserve">Schedule 1A - </w:t>
      </w:r>
      <w:r w:rsidR="00D60D89" w:rsidRPr="00DD0C40">
        <w:rPr>
          <w:rFonts w:asciiTheme="minorHAnsi" w:hAnsiTheme="minorHAnsi"/>
          <w:b/>
          <w:bCs/>
          <w:color w:val="000000"/>
          <w:sz w:val="28"/>
          <w:szCs w:val="28"/>
        </w:rPr>
        <w:t>Lot 1: Full-time Alternative Learning Provision</w:t>
      </w:r>
    </w:p>
    <w:p w14:paraId="6A83C4A8" w14:textId="7A366DEE" w:rsidR="00D60D89" w:rsidRPr="00DD0C40" w:rsidRDefault="00D60D89" w:rsidP="00D60D89">
      <w:pPr>
        <w:widowControl w:val="0"/>
        <w:autoSpaceDE w:val="0"/>
        <w:autoSpaceDN w:val="0"/>
        <w:adjustRightInd w:val="0"/>
        <w:spacing w:after="0" w:line="240" w:lineRule="auto"/>
        <w:rPr>
          <w:rFonts w:asciiTheme="minorHAnsi" w:hAnsiTheme="minorHAnsi"/>
          <w:b/>
          <w:bCs/>
          <w:color w:val="000000"/>
          <w:sz w:val="28"/>
          <w:szCs w:val="28"/>
        </w:rPr>
      </w:pPr>
      <w:r w:rsidRPr="00DD0C40">
        <w:rPr>
          <w:rFonts w:asciiTheme="minorHAnsi" w:hAnsiTheme="minorHAnsi"/>
          <w:b/>
          <w:bCs/>
          <w:color w:val="000000"/>
          <w:sz w:val="28"/>
          <w:szCs w:val="28"/>
        </w:rPr>
        <w:t xml:space="preserve">Key Stages </w:t>
      </w:r>
      <w:r w:rsidR="00E43903" w:rsidRPr="00DD0C40">
        <w:rPr>
          <w:rFonts w:asciiTheme="minorHAnsi" w:hAnsiTheme="minorHAnsi"/>
          <w:b/>
          <w:bCs/>
          <w:color w:val="000000"/>
          <w:sz w:val="28"/>
          <w:szCs w:val="28"/>
        </w:rPr>
        <w:t xml:space="preserve">1, 2, </w:t>
      </w:r>
      <w:r w:rsidRPr="00DD0C40">
        <w:rPr>
          <w:rFonts w:asciiTheme="minorHAnsi" w:hAnsiTheme="minorHAnsi"/>
          <w:b/>
          <w:bCs/>
          <w:color w:val="000000"/>
          <w:sz w:val="28"/>
          <w:szCs w:val="28"/>
        </w:rPr>
        <w:t>3, 4</w:t>
      </w:r>
    </w:p>
    <w:p w14:paraId="5C1C5398"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45BFE402" w14:textId="7CB7D7AE" w:rsidR="00D60D89" w:rsidRPr="003955E4" w:rsidRDefault="00D60D89" w:rsidP="00565480">
      <w:pPr>
        <w:pStyle w:val="ListParagraph"/>
        <w:widowControl w:val="0"/>
        <w:numPr>
          <w:ilvl w:val="0"/>
          <w:numId w:val="4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Introduction</w:t>
      </w:r>
    </w:p>
    <w:p w14:paraId="53C2872A" w14:textId="77777777" w:rsidR="00EA4F76" w:rsidRPr="003955E4" w:rsidRDefault="00EA4F76" w:rsidP="00D60D89">
      <w:pPr>
        <w:widowControl w:val="0"/>
        <w:autoSpaceDE w:val="0"/>
        <w:autoSpaceDN w:val="0"/>
        <w:adjustRightInd w:val="0"/>
        <w:spacing w:after="0" w:line="240" w:lineRule="auto"/>
        <w:rPr>
          <w:rFonts w:asciiTheme="minorHAnsi" w:hAnsiTheme="minorHAnsi"/>
          <w:color w:val="000000"/>
          <w:sz w:val="24"/>
          <w:szCs w:val="24"/>
        </w:rPr>
      </w:pPr>
    </w:p>
    <w:p w14:paraId="6D9AE8E1" w14:textId="18EDD3EA"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 is the specification for full-time alternative learning provision (ALP) commissioned by Bristol City Council (“the council”), North Somerset Council, South Gloucestershire Council or any Bristol, North Somerset or South Gloucestershire school purchasing provision from the ALP framework via the dynamic purchasing system established by the council.</w:t>
      </w:r>
    </w:p>
    <w:p w14:paraId="76E77A77" w14:textId="77777777" w:rsidR="00EA4F76" w:rsidRPr="003955E4" w:rsidRDefault="00EA4F76" w:rsidP="00D60D89">
      <w:pPr>
        <w:widowControl w:val="0"/>
        <w:autoSpaceDE w:val="0"/>
        <w:autoSpaceDN w:val="0"/>
        <w:adjustRightInd w:val="0"/>
        <w:spacing w:after="0" w:line="240" w:lineRule="auto"/>
        <w:rPr>
          <w:rFonts w:asciiTheme="minorHAnsi" w:hAnsiTheme="minorHAnsi"/>
          <w:color w:val="000000"/>
          <w:sz w:val="24"/>
          <w:szCs w:val="24"/>
        </w:rPr>
      </w:pPr>
    </w:p>
    <w:p w14:paraId="6E16AB6A" w14:textId="38053218" w:rsidR="00EA4F76"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specification forms part of the contract for the provision of alternative learning across Bristol, North </w:t>
      </w:r>
      <w:proofErr w:type="gramStart"/>
      <w:r w:rsidRPr="003955E4">
        <w:rPr>
          <w:rFonts w:asciiTheme="minorHAnsi" w:hAnsiTheme="minorHAnsi"/>
          <w:color w:val="000000"/>
          <w:sz w:val="24"/>
          <w:szCs w:val="24"/>
        </w:rPr>
        <w:t>Somerset</w:t>
      </w:r>
      <w:proofErr w:type="gramEnd"/>
      <w:r w:rsidRPr="003955E4">
        <w:rPr>
          <w:rFonts w:asciiTheme="minorHAnsi" w:hAnsiTheme="minorHAnsi"/>
          <w:color w:val="000000"/>
          <w:sz w:val="24"/>
          <w:szCs w:val="24"/>
        </w:rPr>
        <w:t xml:space="preserve"> and South Gloucestershire.</w:t>
      </w:r>
    </w:p>
    <w:p w14:paraId="680BBDA4" w14:textId="5FA79FDC" w:rsidR="00117D55" w:rsidRPr="003955E4" w:rsidRDefault="00D60D89" w:rsidP="00565480">
      <w:pPr>
        <w:pStyle w:val="ListParagraph"/>
        <w:widowControl w:val="0"/>
        <w:numPr>
          <w:ilvl w:val="1"/>
          <w:numId w:val="46"/>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Aims of the Service</w:t>
      </w:r>
    </w:p>
    <w:p w14:paraId="69F7EF42" w14:textId="77777777" w:rsidR="00EA4F76" w:rsidRPr="003955E4" w:rsidRDefault="00EA4F76" w:rsidP="00D60D89">
      <w:pPr>
        <w:widowControl w:val="0"/>
        <w:autoSpaceDE w:val="0"/>
        <w:autoSpaceDN w:val="0"/>
        <w:adjustRightInd w:val="0"/>
        <w:spacing w:after="0" w:line="240" w:lineRule="auto"/>
        <w:rPr>
          <w:rFonts w:asciiTheme="minorHAnsi" w:hAnsiTheme="minorHAnsi"/>
          <w:color w:val="000000"/>
          <w:sz w:val="24"/>
          <w:szCs w:val="24"/>
        </w:rPr>
      </w:pPr>
    </w:p>
    <w:p w14:paraId="5560503A" w14:textId="77777777" w:rsidR="00EA4F76"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aim of the Service will be to offer full-time education to pupils who are not able to, or are at risk of not being able to, receive effective education in mainstream schools, and require support through ALP.  </w:t>
      </w:r>
    </w:p>
    <w:p w14:paraId="15FA611D" w14:textId="77777777" w:rsidR="00EA4F76" w:rsidRPr="003955E4" w:rsidRDefault="00EA4F76" w:rsidP="00D60D89">
      <w:pPr>
        <w:widowControl w:val="0"/>
        <w:autoSpaceDE w:val="0"/>
        <w:autoSpaceDN w:val="0"/>
        <w:adjustRightInd w:val="0"/>
        <w:spacing w:after="0" w:line="240" w:lineRule="auto"/>
        <w:rPr>
          <w:rFonts w:asciiTheme="minorHAnsi" w:hAnsiTheme="minorHAnsi"/>
          <w:color w:val="000000"/>
          <w:sz w:val="24"/>
          <w:szCs w:val="24"/>
        </w:rPr>
      </w:pPr>
    </w:p>
    <w:p w14:paraId="55243865" w14:textId="69600BED"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could be for reasons of physical or mental health, </w:t>
      </w:r>
      <w:proofErr w:type="gramStart"/>
      <w:r w:rsidRPr="003955E4">
        <w:rPr>
          <w:rFonts w:asciiTheme="minorHAnsi" w:hAnsiTheme="minorHAnsi"/>
          <w:color w:val="000000"/>
          <w:sz w:val="24"/>
          <w:szCs w:val="24"/>
        </w:rPr>
        <w:t>exclusion</w:t>
      </w:r>
      <w:proofErr w:type="gramEnd"/>
      <w:r w:rsidRPr="003955E4">
        <w:rPr>
          <w:rFonts w:asciiTheme="minorHAnsi" w:hAnsiTheme="minorHAnsi"/>
          <w:color w:val="000000"/>
          <w:sz w:val="24"/>
          <w:szCs w:val="24"/>
        </w:rPr>
        <w:t xml:space="preserve"> or additional learning needs, particularly Social, Educational and Mental Health (SEMH) needs.  The Service will work in partnership with the local authorit</w:t>
      </w:r>
      <w:r w:rsidR="002E328B" w:rsidRPr="003955E4">
        <w:rPr>
          <w:rFonts w:asciiTheme="minorHAnsi" w:hAnsiTheme="minorHAnsi"/>
          <w:color w:val="000000"/>
          <w:sz w:val="24"/>
          <w:szCs w:val="24"/>
        </w:rPr>
        <w:t>ies</w:t>
      </w:r>
      <w:r w:rsidRPr="003955E4">
        <w:rPr>
          <w:rFonts w:asciiTheme="minorHAnsi" w:hAnsiTheme="minorHAnsi"/>
          <w:color w:val="000000"/>
          <w:sz w:val="24"/>
          <w:szCs w:val="24"/>
        </w:rPr>
        <w:t xml:space="preserve"> and schools and contribute to achieving the following strategic objectives:</w:t>
      </w:r>
    </w:p>
    <w:p w14:paraId="24B676B7" w14:textId="77777777" w:rsidR="002E328B" w:rsidRPr="003955E4" w:rsidRDefault="002E328B" w:rsidP="00D60D89">
      <w:pPr>
        <w:widowControl w:val="0"/>
        <w:autoSpaceDE w:val="0"/>
        <w:autoSpaceDN w:val="0"/>
        <w:adjustRightInd w:val="0"/>
        <w:spacing w:after="0" w:line="240" w:lineRule="auto"/>
        <w:rPr>
          <w:rFonts w:asciiTheme="minorHAnsi" w:hAnsiTheme="minorHAnsi"/>
          <w:color w:val="000000"/>
          <w:sz w:val="24"/>
          <w:szCs w:val="24"/>
        </w:rPr>
      </w:pPr>
    </w:p>
    <w:p w14:paraId="69945EB8" w14:textId="0600531E" w:rsidR="00D60D89" w:rsidRPr="003955E4" w:rsidRDefault="00D60D89" w:rsidP="002E328B">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 outcomes for children and young people, including:</w:t>
      </w:r>
    </w:p>
    <w:p w14:paraId="7C02A57D" w14:textId="184C57E7"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Are safe and feel safe.</w:t>
      </w:r>
    </w:p>
    <w:p w14:paraId="0C9394CA" w14:textId="418A4631"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attendance.</w:t>
      </w:r>
    </w:p>
    <w:p w14:paraId="14BFBDE9" w14:textId="674A5562"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engagement in learning.</w:t>
      </w:r>
    </w:p>
    <w:p w14:paraId="1AE553C9" w14:textId="304921FF"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emotional health and well-being including resilience.</w:t>
      </w:r>
    </w:p>
    <w:p w14:paraId="6ACC0C13" w14:textId="30FEDBB4"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Progress in learning.</w:t>
      </w:r>
    </w:p>
    <w:p w14:paraId="30F82EBD" w14:textId="0EF45FF9"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Attainment of academic and/or vocational qualifications.</w:t>
      </w:r>
    </w:p>
    <w:p w14:paraId="3C25C9A0" w14:textId="11F12D75"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Successful pathway back to mainstream school, special school or onto post-16 opportunities.</w:t>
      </w:r>
    </w:p>
    <w:p w14:paraId="10B4C51C" w14:textId="177C3D36"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Achievement of positive post-16 destinations through further education, employment and or/training</w:t>
      </w:r>
    </w:p>
    <w:p w14:paraId="01FA8FAE" w14:textId="2B067746"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social skills and life-skills.</w:t>
      </w:r>
    </w:p>
    <w:p w14:paraId="0466A4C9" w14:textId="629573C8" w:rsidR="00D60D89" w:rsidRPr="003955E4" w:rsidRDefault="00D60D89" w:rsidP="002E328B">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employability.</w:t>
      </w:r>
    </w:p>
    <w:p w14:paraId="70CC6AB1" w14:textId="10EC2AC6" w:rsidR="00D60D89" w:rsidRPr="003955E4" w:rsidRDefault="00D60D89" w:rsidP="002E328B">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Ensure all pupils are in an education setting that best suits them, be that in a mainstream school, specialist school or alternative learning provision (ALP) (this includes timely progression from ALP).</w:t>
      </w:r>
    </w:p>
    <w:p w14:paraId="6D25F78F" w14:textId="2225873A" w:rsidR="00D60D89" w:rsidRPr="003955E4" w:rsidRDefault="00D60D89" w:rsidP="002E328B">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Reducing attainment gap between pupils in ALP and mainstream school, particularly for children in care</w:t>
      </w:r>
    </w:p>
    <w:p w14:paraId="64970FD3" w14:textId="31005A9B" w:rsidR="00D60D89" w:rsidRPr="003955E4" w:rsidRDefault="00D60D89" w:rsidP="002E328B">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Reduce unnecessary travel for children and young people.</w:t>
      </w:r>
    </w:p>
    <w:p w14:paraId="1246FAA1"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4809B852" w14:textId="45165D75" w:rsidR="00D60D89" w:rsidRPr="003955E4" w:rsidRDefault="00D60D89" w:rsidP="00565480">
      <w:pPr>
        <w:pStyle w:val="ListParagraph"/>
        <w:widowControl w:val="0"/>
        <w:numPr>
          <w:ilvl w:val="1"/>
          <w:numId w:val="4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Service Overview</w:t>
      </w:r>
    </w:p>
    <w:p w14:paraId="256F9791" w14:textId="77777777" w:rsidR="00117D55" w:rsidRPr="003955E4" w:rsidRDefault="00117D55" w:rsidP="00117D55">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37F106B8" w14:textId="7C3616F4"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Service will offer full-time education to pupils who are not able to, or are at risk of not being able to, receive effective education in mainstream schools, and require support through ALP.  The Service will have high aspirations for all pupils and will focus on supporting engagement, personal </w:t>
      </w:r>
      <w:proofErr w:type="gramStart"/>
      <w:r w:rsidRPr="003955E4">
        <w:rPr>
          <w:rFonts w:asciiTheme="minorHAnsi" w:hAnsiTheme="minorHAnsi"/>
          <w:color w:val="000000"/>
          <w:sz w:val="24"/>
          <w:szCs w:val="24"/>
        </w:rPr>
        <w:t>development</w:t>
      </w:r>
      <w:proofErr w:type="gramEnd"/>
      <w:r w:rsidRPr="003955E4">
        <w:rPr>
          <w:rFonts w:asciiTheme="minorHAnsi" w:hAnsiTheme="minorHAnsi"/>
          <w:color w:val="000000"/>
          <w:sz w:val="24"/>
          <w:szCs w:val="24"/>
        </w:rPr>
        <w:t xml:space="preserve"> and academic learning.</w:t>
      </w:r>
    </w:p>
    <w:p w14:paraId="421B84CE" w14:textId="77777777" w:rsidR="00117D55" w:rsidRPr="003955E4" w:rsidRDefault="00117D55" w:rsidP="00D60D89">
      <w:pPr>
        <w:widowControl w:val="0"/>
        <w:autoSpaceDE w:val="0"/>
        <w:autoSpaceDN w:val="0"/>
        <w:adjustRightInd w:val="0"/>
        <w:spacing w:after="0" w:line="240" w:lineRule="auto"/>
        <w:rPr>
          <w:rFonts w:asciiTheme="minorHAnsi" w:hAnsiTheme="minorHAnsi"/>
          <w:color w:val="000000"/>
          <w:sz w:val="24"/>
          <w:szCs w:val="24"/>
        </w:rPr>
      </w:pPr>
    </w:p>
    <w:p w14:paraId="6BAC428C" w14:textId="282C91C6" w:rsidR="006946BB"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Full- time alternative learning provision will be either:</w:t>
      </w:r>
    </w:p>
    <w:p w14:paraId="4EA4331A" w14:textId="0D4EDBAE" w:rsidR="00D60D89" w:rsidRPr="003955E4" w:rsidRDefault="00D60D89" w:rsidP="00565480">
      <w:pPr>
        <w:pStyle w:val="ListParagraph"/>
        <w:widowControl w:val="0"/>
        <w:numPr>
          <w:ilvl w:val="0"/>
          <w:numId w:val="4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Full-time long-term placements (typically up to one or two years).</w:t>
      </w:r>
    </w:p>
    <w:p w14:paraId="0C494BC2" w14:textId="140D67AB" w:rsidR="00D60D89" w:rsidRPr="003955E4" w:rsidRDefault="00D60D89" w:rsidP="00565480">
      <w:pPr>
        <w:pStyle w:val="ListParagraph"/>
        <w:widowControl w:val="0"/>
        <w:numPr>
          <w:ilvl w:val="0"/>
          <w:numId w:val="4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Full-time short-term ‘revolving door’ intervention to support access to mainstream or special school education provision (typically around 12 weeks but may be shorter or longer).</w:t>
      </w:r>
    </w:p>
    <w:p w14:paraId="42FF00CA" w14:textId="77777777" w:rsidR="006946BB" w:rsidRPr="003955E4" w:rsidRDefault="006946BB" w:rsidP="00D60D89">
      <w:pPr>
        <w:widowControl w:val="0"/>
        <w:autoSpaceDE w:val="0"/>
        <w:autoSpaceDN w:val="0"/>
        <w:adjustRightInd w:val="0"/>
        <w:spacing w:after="0" w:line="240" w:lineRule="auto"/>
        <w:rPr>
          <w:rFonts w:asciiTheme="minorHAnsi" w:hAnsiTheme="minorHAnsi"/>
          <w:color w:val="000000"/>
          <w:sz w:val="24"/>
          <w:szCs w:val="24"/>
        </w:rPr>
      </w:pPr>
    </w:p>
    <w:p w14:paraId="72EC06BF" w14:textId="49C39420"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It is expected that pupils in Key Stages 1-3 will not be referred to full-time long-term placements, and full-time ALP referrals will be revolving door interventions with the aim of reintegration into mainstream school or move to an appropriate special school.</w:t>
      </w:r>
    </w:p>
    <w:p w14:paraId="6F1663FE" w14:textId="77777777" w:rsidR="006946BB" w:rsidRPr="003955E4" w:rsidRDefault="006946BB" w:rsidP="00D60D89">
      <w:pPr>
        <w:widowControl w:val="0"/>
        <w:autoSpaceDE w:val="0"/>
        <w:autoSpaceDN w:val="0"/>
        <w:adjustRightInd w:val="0"/>
        <w:spacing w:after="0" w:line="240" w:lineRule="auto"/>
        <w:rPr>
          <w:rFonts w:asciiTheme="minorHAnsi" w:hAnsiTheme="minorHAnsi"/>
          <w:color w:val="000000"/>
          <w:sz w:val="24"/>
          <w:szCs w:val="24"/>
        </w:rPr>
      </w:pPr>
    </w:p>
    <w:p w14:paraId="63CBD335"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Full-time learning packages can be provided by one full-time provider or as a ‘blended learning package’ delivered by two or more providers on the ALP framework working together to meet the pupil’s needs. All blended packages require one ‘lead provider’ responsible for coordinating the package and reporting to the council and the referrer.</w:t>
      </w:r>
    </w:p>
    <w:p w14:paraId="32831FEE" w14:textId="77777777" w:rsidR="006946BB" w:rsidRPr="003955E4" w:rsidRDefault="006946BB" w:rsidP="00D60D89">
      <w:pPr>
        <w:widowControl w:val="0"/>
        <w:autoSpaceDE w:val="0"/>
        <w:autoSpaceDN w:val="0"/>
        <w:adjustRightInd w:val="0"/>
        <w:spacing w:after="0" w:line="240" w:lineRule="auto"/>
        <w:rPr>
          <w:rFonts w:asciiTheme="minorHAnsi" w:hAnsiTheme="minorHAnsi"/>
          <w:color w:val="000000"/>
          <w:sz w:val="24"/>
          <w:szCs w:val="24"/>
        </w:rPr>
      </w:pPr>
    </w:p>
    <w:p w14:paraId="1D7281FB" w14:textId="4810CBDB"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Provision will include making efforts to secure additional services for pupils including targeted children, youth and/or family services and positive activities outside of school.</w:t>
      </w:r>
    </w:p>
    <w:p w14:paraId="47697DE1" w14:textId="77777777" w:rsidR="006946BB" w:rsidRPr="003955E4" w:rsidRDefault="006946BB" w:rsidP="00D60D89">
      <w:pPr>
        <w:widowControl w:val="0"/>
        <w:autoSpaceDE w:val="0"/>
        <w:autoSpaceDN w:val="0"/>
        <w:adjustRightInd w:val="0"/>
        <w:spacing w:after="0" w:line="240" w:lineRule="auto"/>
        <w:rPr>
          <w:rFonts w:asciiTheme="minorHAnsi" w:hAnsiTheme="minorHAnsi"/>
          <w:color w:val="000000"/>
          <w:sz w:val="24"/>
          <w:szCs w:val="24"/>
        </w:rPr>
      </w:pPr>
    </w:p>
    <w:p w14:paraId="1DE3E1EE" w14:textId="0DD00832" w:rsidR="006946BB"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a provider offers full-time education, they should have independent school status, registered with the Department for Education. Providers should adhere to any local and national guidance on what constitutes full-time education, including </w:t>
      </w:r>
      <w:hyperlink r:id="rId19" w:history="1">
        <w:r w:rsidRPr="003955E4">
          <w:rPr>
            <w:rStyle w:val="Hyperlink"/>
            <w:rFonts w:asciiTheme="minorHAnsi" w:hAnsiTheme="minorHAnsi"/>
            <w:sz w:val="24"/>
            <w:szCs w:val="24"/>
          </w:rPr>
          <w:t>Bristol City Council Advice: Alternative Provision (AP) &amp; Unregistered Schools September 2019</w:t>
        </w:r>
      </w:hyperlink>
      <w:r w:rsidRPr="003955E4">
        <w:rPr>
          <w:rFonts w:asciiTheme="minorHAnsi" w:hAnsiTheme="minorHAnsi"/>
          <w:color w:val="000000"/>
          <w:sz w:val="24"/>
          <w:szCs w:val="24"/>
        </w:rPr>
        <w:t>.</w:t>
      </w:r>
    </w:p>
    <w:p w14:paraId="5D238A89" w14:textId="5BBFB151" w:rsidR="00D60D89" w:rsidRPr="003955E4" w:rsidRDefault="00D60D89" w:rsidP="00565480">
      <w:pPr>
        <w:pStyle w:val="ListParagraph"/>
        <w:widowControl w:val="0"/>
        <w:numPr>
          <w:ilvl w:val="1"/>
          <w:numId w:val="4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ALP Commissioning Strategy</w:t>
      </w:r>
    </w:p>
    <w:p w14:paraId="696ED3C9" w14:textId="77777777" w:rsidR="000B5ED9" w:rsidRPr="003955E4" w:rsidRDefault="000B5ED9" w:rsidP="000B5ED9">
      <w:pPr>
        <w:widowControl w:val="0"/>
        <w:autoSpaceDE w:val="0"/>
        <w:autoSpaceDN w:val="0"/>
        <w:adjustRightInd w:val="0"/>
        <w:spacing w:after="0" w:line="240" w:lineRule="auto"/>
        <w:rPr>
          <w:rFonts w:asciiTheme="minorHAnsi" w:hAnsiTheme="minorHAnsi"/>
          <w:color w:val="000000"/>
          <w:szCs w:val="24"/>
        </w:rPr>
      </w:pPr>
    </w:p>
    <w:p w14:paraId="3786A10E" w14:textId="25465DAB"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specification should be read alongside the Alternative Learning Provision commissioning strategy 2022-27. This strategy sets out proposals to support pupils who are not able, or are at risk of not being able, to receive effective education in mainstream schools, and require support through ALP. This could be for reasons of physical or mental health, </w:t>
      </w:r>
      <w:proofErr w:type="gramStart"/>
      <w:r w:rsidRPr="003955E4">
        <w:rPr>
          <w:rFonts w:asciiTheme="minorHAnsi" w:hAnsiTheme="minorHAnsi"/>
          <w:color w:val="000000"/>
          <w:sz w:val="24"/>
          <w:szCs w:val="24"/>
        </w:rPr>
        <w:t>exclusion</w:t>
      </w:r>
      <w:proofErr w:type="gramEnd"/>
      <w:r w:rsidRPr="003955E4">
        <w:rPr>
          <w:rFonts w:asciiTheme="minorHAnsi" w:hAnsiTheme="minorHAnsi"/>
          <w:color w:val="000000"/>
          <w:sz w:val="24"/>
          <w:szCs w:val="24"/>
        </w:rPr>
        <w:t xml:space="preserve"> or additional learning needs, particularly Social, Educational and Mental Health (SEMH) needs.</w:t>
      </w:r>
    </w:p>
    <w:p w14:paraId="178441B0" w14:textId="77777777" w:rsidR="00642C3F" w:rsidRPr="003955E4" w:rsidRDefault="00642C3F" w:rsidP="00D60D89">
      <w:pPr>
        <w:widowControl w:val="0"/>
        <w:autoSpaceDE w:val="0"/>
        <w:autoSpaceDN w:val="0"/>
        <w:adjustRightInd w:val="0"/>
        <w:spacing w:after="0" w:line="240" w:lineRule="auto"/>
        <w:rPr>
          <w:rFonts w:asciiTheme="minorHAnsi" w:hAnsiTheme="minorHAnsi"/>
          <w:color w:val="000000"/>
          <w:sz w:val="24"/>
          <w:szCs w:val="24"/>
        </w:rPr>
      </w:pPr>
    </w:p>
    <w:p w14:paraId="42DD7685" w14:textId="1F0A28F1"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commissioning strategy sets out a whole system approach to commissioning of ALP covering the following 4 stages of a pupil’s journey:</w:t>
      </w:r>
    </w:p>
    <w:p w14:paraId="63D16B58" w14:textId="77777777" w:rsidR="00302D18" w:rsidRPr="003955E4" w:rsidRDefault="00302D18" w:rsidP="00D60D89">
      <w:pPr>
        <w:widowControl w:val="0"/>
        <w:autoSpaceDE w:val="0"/>
        <w:autoSpaceDN w:val="0"/>
        <w:adjustRightInd w:val="0"/>
        <w:spacing w:after="0" w:line="240" w:lineRule="auto"/>
        <w:rPr>
          <w:rFonts w:asciiTheme="minorHAnsi" w:hAnsiTheme="minorHAnsi"/>
          <w:color w:val="000000"/>
          <w:sz w:val="24"/>
          <w:szCs w:val="24"/>
        </w:rPr>
      </w:pPr>
    </w:p>
    <w:p w14:paraId="45189D64"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1.</w:t>
      </w:r>
      <w:r w:rsidRPr="003955E4">
        <w:rPr>
          <w:rFonts w:asciiTheme="minorHAnsi" w:hAnsiTheme="minorHAnsi"/>
          <w:color w:val="000000"/>
          <w:sz w:val="24"/>
          <w:szCs w:val="24"/>
        </w:rPr>
        <w:tab/>
        <w:t>Pre-ALP (early intervention)</w:t>
      </w:r>
    </w:p>
    <w:p w14:paraId="5C5ACD55"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2.</w:t>
      </w:r>
      <w:r w:rsidRPr="003955E4">
        <w:rPr>
          <w:rFonts w:asciiTheme="minorHAnsi" w:hAnsiTheme="minorHAnsi"/>
          <w:color w:val="000000"/>
          <w:sz w:val="24"/>
          <w:szCs w:val="24"/>
        </w:rPr>
        <w:tab/>
        <w:t>Moving into ALP</w:t>
      </w:r>
    </w:p>
    <w:p w14:paraId="22842513"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3.</w:t>
      </w:r>
      <w:r w:rsidRPr="003955E4">
        <w:rPr>
          <w:rFonts w:asciiTheme="minorHAnsi" w:hAnsiTheme="minorHAnsi"/>
          <w:color w:val="000000"/>
          <w:sz w:val="24"/>
          <w:szCs w:val="24"/>
        </w:rPr>
        <w:tab/>
        <w:t xml:space="preserve">Thriving, </w:t>
      </w:r>
      <w:proofErr w:type="gramStart"/>
      <w:r w:rsidRPr="003955E4">
        <w:rPr>
          <w:rFonts w:asciiTheme="minorHAnsi" w:hAnsiTheme="minorHAnsi"/>
          <w:color w:val="000000"/>
          <w:sz w:val="24"/>
          <w:szCs w:val="24"/>
        </w:rPr>
        <w:t>achieving</w:t>
      </w:r>
      <w:proofErr w:type="gramEnd"/>
      <w:r w:rsidRPr="003955E4">
        <w:rPr>
          <w:rFonts w:asciiTheme="minorHAnsi" w:hAnsiTheme="minorHAnsi"/>
          <w:color w:val="000000"/>
          <w:sz w:val="24"/>
          <w:szCs w:val="24"/>
        </w:rPr>
        <w:t xml:space="preserve"> and belonging in ALP</w:t>
      </w:r>
    </w:p>
    <w:p w14:paraId="428F12A8"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4.</w:t>
      </w:r>
      <w:r w:rsidRPr="003955E4">
        <w:rPr>
          <w:rFonts w:asciiTheme="minorHAnsi" w:hAnsiTheme="minorHAnsi"/>
          <w:color w:val="000000"/>
          <w:sz w:val="24"/>
          <w:szCs w:val="24"/>
        </w:rPr>
        <w:tab/>
        <w:t>Leaving ALP</w:t>
      </w:r>
    </w:p>
    <w:p w14:paraId="2B18945D" w14:textId="77777777" w:rsidR="00302D18" w:rsidRPr="003955E4" w:rsidRDefault="00302D18" w:rsidP="00D60D89">
      <w:pPr>
        <w:widowControl w:val="0"/>
        <w:autoSpaceDE w:val="0"/>
        <w:autoSpaceDN w:val="0"/>
        <w:adjustRightInd w:val="0"/>
        <w:spacing w:after="0" w:line="240" w:lineRule="auto"/>
        <w:rPr>
          <w:rFonts w:asciiTheme="minorHAnsi" w:hAnsiTheme="minorHAnsi"/>
          <w:color w:val="000000"/>
          <w:sz w:val="24"/>
          <w:szCs w:val="24"/>
        </w:rPr>
      </w:pPr>
    </w:p>
    <w:p w14:paraId="00408FBD" w14:textId="56F037D4" w:rsidR="00302D18"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 approach is pupil-focused, and based on the following values:</w:t>
      </w:r>
    </w:p>
    <w:p w14:paraId="6FA693FB" w14:textId="315E3A2B" w:rsidR="00D60D89" w:rsidRPr="003955E4" w:rsidRDefault="00D60D89"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feel a sense of belonging in their education setting</w:t>
      </w:r>
    </w:p>
    <w:p w14:paraId="6487F014" w14:textId="5B2B10CD" w:rsidR="00D60D89" w:rsidRPr="003955E4" w:rsidRDefault="00D60D89"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have a voice and can shape their education provision</w:t>
      </w:r>
    </w:p>
    <w:p w14:paraId="4E121EAF" w14:textId="2186F05A" w:rsidR="00D60D89" w:rsidRPr="003955E4" w:rsidRDefault="00D60D89"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High quality provision matches the needs and aspirations of pupils, allowing them to achieve their full potential</w:t>
      </w:r>
    </w:p>
    <w:p w14:paraId="282FFD3D" w14:textId="12A7451D" w:rsidR="00D60D89" w:rsidRPr="003955E4" w:rsidRDefault="00D60D89"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High quality provision reflects and understands the needs of communities</w:t>
      </w:r>
    </w:p>
    <w:p w14:paraId="5412C295" w14:textId="2A77870D" w:rsidR="00D60D89" w:rsidRPr="003955E4" w:rsidRDefault="00D60D89"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Education professionals can identify alternative education needs early, and are informed and confident accessing the full range of provision available to pupils </w:t>
      </w:r>
    </w:p>
    <w:p w14:paraId="1B040EDB" w14:textId="77777777" w:rsidR="00302D18" w:rsidRPr="003955E4" w:rsidRDefault="00302D18" w:rsidP="00D60D89">
      <w:pPr>
        <w:widowControl w:val="0"/>
        <w:autoSpaceDE w:val="0"/>
        <w:autoSpaceDN w:val="0"/>
        <w:adjustRightInd w:val="0"/>
        <w:spacing w:after="0" w:line="240" w:lineRule="auto"/>
        <w:rPr>
          <w:rFonts w:asciiTheme="minorHAnsi" w:hAnsiTheme="minorHAnsi"/>
          <w:color w:val="000000"/>
          <w:sz w:val="24"/>
          <w:szCs w:val="24"/>
        </w:rPr>
      </w:pPr>
    </w:p>
    <w:p w14:paraId="6EBFBB86" w14:textId="770DEC70"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Strategy sets out a vision for what quality ALP looks like, informed by research and evidence-based practice, including the </w:t>
      </w:r>
      <w:hyperlink r:id="rId20" w:history="1">
        <w:proofErr w:type="spellStart"/>
        <w:r w:rsidRPr="003955E4">
          <w:rPr>
            <w:rStyle w:val="Hyperlink"/>
            <w:rFonts w:asciiTheme="minorHAnsi" w:hAnsiTheme="minorHAnsi"/>
            <w:sz w:val="24"/>
            <w:szCs w:val="24"/>
          </w:rPr>
          <w:t>IntegratED</w:t>
        </w:r>
        <w:proofErr w:type="spellEnd"/>
        <w:r w:rsidRPr="003955E4">
          <w:rPr>
            <w:rStyle w:val="Hyperlink"/>
            <w:rFonts w:asciiTheme="minorHAnsi" w:hAnsiTheme="minorHAnsi"/>
            <w:sz w:val="24"/>
            <w:szCs w:val="24"/>
          </w:rPr>
          <w:t xml:space="preserve"> Alternative Provision Quality Benchmark Toolkit (2021)</w:t>
        </w:r>
      </w:hyperlink>
      <w:r w:rsidRPr="003955E4">
        <w:rPr>
          <w:rFonts w:asciiTheme="minorHAnsi" w:hAnsiTheme="minorHAnsi"/>
          <w:color w:val="000000"/>
          <w:sz w:val="24"/>
          <w:szCs w:val="24"/>
        </w:rPr>
        <w:t>.</w:t>
      </w:r>
    </w:p>
    <w:p w14:paraId="7A0439C7" w14:textId="77777777" w:rsidR="00323823" w:rsidRPr="003955E4" w:rsidRDefault="00323823" w:rsidP="00D60D89">
      <w:pPr>
        <w:widowControl w:val="0"/>
        <w:autoSpaceDE w:val="0"/>
        <w:autoSpaceDN w:val="0"/>
        <w:adjustRightInd w:val="0"/>
        <w:spacing w:after="0" w:line="240" w:lineRule="auto"/>
        <w:rPr>
          <w:rFonts w:asciiTheme="minorHAnsi" w:hAnsiTheme="minorHAnsi"/>
          <w:color w:val="000000"/>
          <w:sz w:val="24"/>
          <w:szCs w:val="24"/>
        </w:rPr>
      </w:pPr>
    </w:p>
    <w:p w14:paraId="64EAA8C7" w14:textId="4B2DAFAF" w:rsidR="00323823"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of ALP should ensure the offer meets the quality standards set out in the strategy, as well as fostering a sense of belonging for pupils, as set out in Bristol’s </w:t>
      </w:r>
      <w:hyperlink r:id="rId21" w:history="1">
        <w:r w:rsidRPr="003955E4">
          <w:rPr>
            <w:rStyle w:val="Hyperlink"/>
            <w:rFonts w:asciiTheme="minorHAnsi" w:hAnsiTheme="minorHAnsi"/>
            <w:sz w:val="24"/>
            <w:szCs w:val="24"/>
          </w:rPr>
          <w:t>Belonging in Education Strategy</w:t>
        </w:r>
      </w:hyperlink>
      <w:r w:rsidR="00C814CF">
        <w:rPr>
          <w:rStyle w:val="Hyperlink"/>
          <w:rFonts w:asciiTheme="minorHAnsi" w:hAnsiTheme="minorHAnsi"/>
          <w:color w:val="auto"/>
          <w:sz w:val="24"/>
          <w:szCs w:val="24"/>
          <w:u w:val="none"/>
        </w:rPr>
        <w:t>, in addition to any relevant North Somerset and South Gloucestershire strategic plans</w:t>
      </w:r>
      <w:r w:rsidRPr="003955E4">
        <w:rPr>
          <w:rFonts w:asciiTheme="minorHAnsi" w:hAnsiTheme="minorHAnsi"/>
          <w:color w:val="000000"/>
          <w:sz w:val="24"/>
          <w:szCs w:val="24"/>
        </w:rPr>
        <w:t xml:space="preserve">. The Belonging Strategy highlights the importance of children feeling safe and feeling able to participate </w:t>
      </w:r>
      <w:proofErr w:type="gramStart"/>
      <w:r w:rsidRPr="003955E4">
        <w:rPr>
          <w:rFonts w:asciiTheme="minorHAnsi" w:hAnsiTheme="minorHAnsi"/>
          <w:color w:val="000000"/>
          <w:sz w:val="24"/>
          <w:szCs w:val="24"/>
        </w:rPr>
        <w:t>in order to</w:t>
      </w:r>
      <w:proofErr w:type="gramEnd"/>
      <w:r w:rsidRPr="003955E4">
        <w:rPr>
          <w:rFonts w:asciiTheme="minorHAnsi" w:hAnsiTheme="minorHAnsi"/>
          <w:color w:val="000000"/>
          <w:sz w:val="24"/>
          <w:szCs w:val="24"/>
        </w:rPr>
        <w:t xml:space="preserve"> achieve, and is based around the key themes of:</w:t>
      </w:r>
    </w:p>
    <w:p w14:paraId="61237C21" w14:textId="5873F552" w:rsidR="00D60D89" w:rsidRPr="003955E4" w:rsidRDefault="0027736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Building Trusted </w:t>
      </w:r>
      <w:r w:rsidR="00D60D89" w:rsidRPr="003955E4">
        <w:rPr>
          <w:rFonts w:asciiTheme="minorHAnsi" w:hAnsiTheme="minorHAnsi"/>
          <w:color w:val="000000"/>
          <w:szCs w:val="24"/>
        </w:rPr>
        <w:t>Relationships</w:t>
      </w:r>
    </w:p>
    <w:p w14:paraId="295DE83D" w14:textId="19AD8782"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Learning</w:t>
      </w:r>
      <w:r w:rsidR="009252A6" w:rsidRPr="003955E4">
        <w:rPr>
          <w:rFonts w:asciiTheme="minorHAnsi" w:hAnsiTheme="minorHAnsi"/>
          <w:color w:val="000000"/>
          <w:szCs w:val="24"/>
        </w:rPr>
        <w:t xml:space="preserve"> from One Another</w:t>
      </w:r>
    </w:p>
    <w:p w14:paraId="12A3355E" w14:textId="2A26E16F" w:rsidR="00D60D89" w:rsidRPr="003955E4" w:rsidRDefault="009252A6"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Creating an Effective Structure</w:t>
      </w:r>
    </w:p>
    <w:p w14:paraId="1A431C63"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1BA4AF26" w14:textId="3485CD94" w:rsidR="00D60D89" w:rsidRPr="003955E4" w:rsidRDefault="00D60D89" w:rsidP="00565480">
      <w:pPr>
        <w:pStyle w:val="ListParagraph"/>
        <w:widowControl w:val="0"/>
        <w:numPr>
          <w:ilvl w:val="1"/>
          <w:numId w:val="4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Pupils using the service</w:t>
      </w:r>
    </w:p>
    <w:p w14:paraId="06959BC7" w14:textId="77777777" w:rsidR="009252A6" w:rsidRPr="003955E4" w:rsidRDefault="009252A6" w:rsidP="009252A6">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4BE9BB83" w14:textId="1E867BBD" w:rsidR="00695D2C"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provision will be for Key Stages 1, 2, 3 and 4 pupils with alternative education needs, including many pupils</w:t>
      </w:r>
      <w:r w:rsidR="00695D2C" w:rsidRPr="003955E4">
        <w:rPr>
          <w:rFonts w:asciiTheme="minorHAnsi" w:hAnsiTheme="minorHAnsi"/>
          <w:color w:val="000000"/>
          <w:sz w:val="24"/>
          <w:szCs w:val="24"/>
        </w:rPr>
        <w:t xml:space="preserve"> with</w:t>
      </w:r>
      <w:r w:rsidRPr="003955E4">
        <w:rPr>
          <w:rFonts w:asciiTheme="minorHAnsi" w:hAnsiTheme="minorHAnsi"/>
          <w:color w:val="000000"/>
          <w:sz w:val="24"/>
          <w:szCs w:val="24"/>
        </w:rPr>
        <w:t xml:space="preserve"> social, </w:t>
      </w:r>
      <w:proofErr w:type="gramStart"/>
      <w:r w:rsidRPr="003955E4">
        <w:rPr>
          <w:rFonts w:asciiTheme="minorHAnsi" w:hAnsiTheme="minorHAnsi"/>
          <w:color w:val="000000"/>
          <w:sz w:val="24"/>
          <w:szCs w:val="24"/>
        </w:rPr>
        <w:t>emotional</w:t>
      </w:r>
      <w:proofErr w:type="gramEnd"/>
      <w:r w:rsidRPr="003955E4">
        <w:rPr>
          <w:rFonts w:asciiTheme="minorHAnsi" w:hAnsiTheme="minorHAnsi"/>
          <w:color w:val="000000"/>
          <w:sz w:val="24"/>
          <w:szCs w:val="24"/>
        </w:rPr>
        <w:t xml:space="preserve"> and mental health needs. Evidence from the 2018 Education Select Committee report into alternative provision found that found </w:t>
      </w:r>
      <w:proofErr w:type="gramStart"/>
      <w:r w:rsidRPr="003955E4">
        <w:rPr>
          <w:rFonts w:asciiTheme="minorHAnsi" w:hAnsiTheme="minorHAnsi"/>
          <w:color w:val="000000"/>
          <w:sz w:val="24"/>
          <w:szCs w:val="24"/>
        </w:rPr>
        <w:t>particular groups</w:t>
      </w:r>
      <w:proofErr w:type="gramEnd"/>
      <w:r w:rsidRPr="003955E4">
        <w:rPr>
          <w:rFonts w:asciiTheme="minorHAnsi" w:hAnsiTheme="minorHAnsi"/>
          <w:color w:val="000000"/>
          <w:sz w:val="24"/>
          <w:szCs w:val="24"/>
        </w:rPr>
        <w:t xml:space="preserve"> of children disproportionately more likely to be educated in ALP: </w:t>
      </w:r>
    </w:p>
    <w:p w14:paraId="094FB0C9" w14:textId="545E9C97"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Boys</w:t>
      </w:r>
    </w:p>
    <w:p w14:paraId="513DBDC6" w14:textId="2030919C"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Children in care </w:t>
      </w:r>
    </w:p>
    <w:p w14:paraId="48A63BF5" w14:textId="123854AC"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Children in need </w:t>
      </w:r>
    </w:p>
    <w:p w14:paraId="2C56F67A" w14:textId="35C325B2"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Pupils with SEND </w:t>
      </w:r>
    </w:p>
    <w:p w14:paraId="1F3A834F" w14:textId="69E83C0F"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Pupils from economically disadvantaged backgrounds </w:t>
      </w:r>
    </w:p>
    <w:p w14:paraId="22CC3123" w14:textId="002C8B6C"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from Black Caribbean and Gypsy, Roma, Traveller (GRT) heritage backgrounds</w:t>
      </w:r>
    </w:p>
    <w:p w14:paraId="4CBE1177" w14:textId="77777777" w:rsidR="00695D2C" w:rsidRPr="003955E4" w:rsidRDefault="00695D2C" w:rsidP="00D60D89">
      <w:pPr>
        <w:widowControl w:val="0"/>
        <w:autoSpaceDE w:val="0"/>
        <w:autoSpaceDN w:val="0"/>
        <w:adjustRightInd w:val="0"/>
        <w:spacing w:after="0" w:line="240" w:lineRule="auto"/>
        <w:rPr>
          <w:rFonts w:asciiTheme="minorHAnsi" w:hAnsiTheme="minorHAnsi"/>
          <w:color w:val="000000"/>
          <w:sz w:val="24"/>
          <w:szCs w:val="24"/>
        </w:rPr>
      </w:pPr>
    </w:p>
    <w:p w14:paraId="0E85D17A" w14:textId="50FFAA45"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Pupils are likely to have a range of needs that create barriers to accessing mainstream school and may be at risk of disengaging from education and/or being excluded from school. The </w:t>
      </w:r>
      <w:hyperlink r:id="rId22" w:history="1">
        <w:r w:rsidRPr="003955E4">
          <w:rPr>
            <w:rStyle w:val="Hyperlink"/>
            <w:rFonts w:asciiTheme="minorHAnsi" w:hAnsiTheme="minorHAnsi"/>
            <w:sz w:val="24"/>
            <w:szCs w:val="24"/>
          </w:rPr>
          <w:t>2020 Bristol review into ALP</w:t>
        </w:r>
      </w:hyperlink>
      <w:r w:rsidRPr="003955E4">
        <w:rPr>
          <w:rFonts w:asciiTheme="minorHAnsi" w:hAnsiTheme="minorHAnsi"/>
          <w:color w:val="000000"/>
          <w:sz w:val="24"/>
          <w:szCs w:val="24"/>
        </w:rPr>
        <w:t xml:space="preserve"> highlighted a range of needs, including:</w:t>
      </w:r>
    </w:p>
    <w:p w14:paraId="37B61143" w14:textId="77777777" w:rsidR="00695D2C" w:rsidRPr="003955E4" w:rsidRDefault="00695D2C" w:rsidP="00D60D89">
      <w:pPr>
        <w:widowControl w:val="0"/>
        <w:autoSpaceDE w:val="0"/>
        <w:autoSpaceDN w:val="0"/>
        <w:adjustRightInd w:val="0"/>
        <w:spacing w:after="0" w:line="240" w:lineRule="auto"/>
        <w:rPr>
          <w:rFonts w:asciiTheme="minorHAnsi" w:hAnsiTheme="minorHAnsi"/>
          <w:color w:val="000000"/>
          <w:sz w:val="24"/>
          <w:szCs w:val="24"/>
        </w:rPr>
      </w:pPr>
    </w:p>
    <w:p w14:paraId="3EC1ECEB" w14:textId="6D4F9123"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Varying levels of educational development, in part due to periods missing education</w:t>
      </w:r>
    </w:p>
    <w:p w14:paraId="30AAC4AB" w14:textId="29ECB2E1"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Undiagnosed educational needs, including issues with speech and language</w:t>
      </w:r>
    </w:p>
    <w:p w14:paraId="2247B109" w14:textId="0C30C5B4"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who have already had a number of moves between different educational establishments, impacting their sense of belonging</w:t>
      </w:r>
    </w:p>
    <w:p w14:paraId="335F62BD" w14:textId="38145569"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Safeguarding concerns, including risk of Child Criminal Exploitation and Child Sexual Exploitation</w:t>
      </w:r>
    </w:p>
    <w:p w14:paraId="6D5BB689" w14:textId="660F62A3"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Significant numbers of pupils with Education, Health and Care Plans, or in the process of being assessed for one.</w:t>
      </w:r>
    </w:p>
    <w:p w14:paraId="7DA2F2AA" w14:textId="77777777" w:rsidR="00695D2C" w:rsidRPr="003955E4" w:rsidRDefault="00695D2C" w:rsidP="00D60D89">
      <w:pPr>
        <w:widowControl w:val="0"/>
        <w:autoSpaceDE w:val="0"/>
        <w:autoSpaceDN w:val="0"/>
        <w:adjustRightInd w:val="0"/>
        <w:spacing w:after="0" w:line="240" w:lineRule="auto"/>
        <w:rPr>
          <w:rFonts w:asciiTheme="minorHAnsi" w:hAnsiTheme="minorHAnsi"/>
          <w:color w:val="000000"/>
          <w:sz w:val="24"/>
          <w:szCs w:val="24"/>
        </w:rPr>
      </w:pPr>
    </w:p>
    <w:p w14:paraId="7276A9B7" w14:textId="77777777" w:rsidR="00D60D89"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Service will need to be flexible </w:t>
      </w:r>
      <w:proofErr w:type="gramStart"/>
      <w:r w:rsidRPr="003955E4">
        <w:rPr>
          <w:rFonts w:asciiTheme="minorHAnsi" w:hAnsiTheme="minorHAnsi"/>
          <w:color w:val="000000"/>
          <w:sz w:val="24"/>
          <w:szCs w:val="24"/>
        </w:rPr>
        <w:t>in order to</w:t>
      </w:r>
      <w:proofErr w:type="gramEnd"/>
      <w:r w:rsidRPr="003955E4">
        <w:rPr>
          <w:rFonts w:asciiTheme="minorHAnsi" w:hAnsiTheme="minorHAnsi"/>
          <w:color w:val="000000"/>
          <w:sz w:val="24"/>
          <w:szCs w:val="24"/>
        </w:rPr>
        <w:t xml:space="preserve"> provide an individualised and child-centred approach to support the wide range of needs.</w:t>
      </w:r>
    </w:p>
    <w:p w14:paraId="11A44D78" w14:textId="77777777" w:rsidR="002A1ECB" w:rsidRDefault="002A1ECB" w:rsidP="00D60D89">
      <w:pPr>
        <w:widowControl w:val="0"/>
        <w:autoSpaceDE w:val="0"/>
        <w:autoSpaceDN w:val="0"/>
        <w:adjustRightInd w:val="0"/>
        <w:spacing w:after="0" w:line="240" w:lineRule="auto"/>
        <w:rPr>
          <w:rFonts w:asciiTheme="minorHAnsi" w:hAnsiTheme="minorHAnsi"/>
          <w:color w:val="000000"/>
          <w:sz w:val="24"/>
          <w:szCs w:val="24"/>
        </w:rPr>
      </w:pPr>
    </w:p>
    <w:p w14:paraId="114851B4" w14:textId="3328D127" w:rsidR="00BB7EBD" w:rsidRDefault="002A1ECB" w:rsidP="00D60D89">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In some circumstances it will be appropriate</w:t>
      </w:r>
      <w:r w:rsidR="00D007BF">
        <w:rPr>
          <w:rFonts w:asciiTheme="minorHAnsi" w:hAnsiTheme="minorHAnsi"/>
          <w:color w:val="000000"/>
          <w:sz w:val="24"/>
          <w:szCs w:val="24"/>
        </w:rPr>
        <w:t xml:space="preserve"> to carry on ALP support past the end of Key Stage 4, </w:t>
      </w:r>
      <w:r w:rsidR="002A1A0F">
        <w:rPr>
          <w:rFonts w:asciiTheme="minorHAnsi" w:hAnsiTheme="minorHAnsi"/>
          <w:color w:val="000000"/>
          <w:sz w:val="24"/>
          <w:szCs w:val="24"/>
        </w:rPr>
        <w:t>primarily</w:t>
      </w:r>
      <w:r w:rsidR="00D007BF">
        <w:rPr>
          <w:rFonts w:asciiTheme="minorHAnsi" w:hAnsiTheme="minorHAnsi"/>
          <w:color w:val="000000"/>
          <w:sz w:val="24"/>
          <w:szCs w:val="24"/>
        </w:rPr>
        <w:t xml:space="preserve"> where a child has an Education, </w:t>
      </w:r>
      <w:proofErr w:type="gramStart"/>
      <w:r w:rsidR="00D007BF">
        <w:rPr>
          <w:rFonts w:asciiTheme="minorHAnsi" w:hAnsiTheme="minorHAnsi"/>
          <w:color w:val="000000"/>
          <w:sz w:val="24"/>
          <w:szCs w:val="24"/>
        </w:rPr>
        <w:t>Health</w:t>
      </w:r>
      <w:proofErr w:type="gramEnd"/>
      <w:r w:rsidR="00D007BF">
        <w:rPr>
          <w:rFonts w:asciiTheme="minorHAnsi" w:hAnsiTheme="minorHAnsi"/>
          <w:color w:val="000000"/>
          <w:sz w:val="24"/>
          <w:szCs w:val="24"/>
        </w:rPr>
        <w:t xml:space="preserve"> and Care Plan and/or where the child is </w:t>
      </w:r>
      <w:r w:rsidR="005303A8">
        <w:rPr>
          <w:rFonts w:asciiTheme="minorHAnsi" w:hAnsiTheme="minorHAnsi"/>
          <w:color w:val="000000"/>
          <w:sz w:val="24"/>
          <w:szCs w:val="24"/>
        </w:rPr>
        <w:t xml:space="preserve">a child in care of the local authority. </w:t>
      </w:r>
    </w:p>
    <w:p w14:paraId="701317AD" w14:textId="77777777" w:rsidR="00BB7EBD" w:rsidRDefault="00BB7EBD" w:rsidP="00D60D89">
      <w:pPr>
        <w:widowControl w:val="0"/>
        <w:autoSpaceDE w:val="0"/>
        <w:autoSpaceDN w:val="0"/>
        <w:adjustRightInd w:val="0"/>
        <w:spacing w:after="0" w:line="240" w:lineRule="auto"/>
        <w:rPr>
          <w:rFonts w:asciiTheme="minorHAnsi" w:hAnsiTheme="minorHAnsi"/>
          <w:color w:val="000000"/>
          <w:sz w:val="24"/>
          <w:szCs w:val="24"/>
        </w:rPr>
      </w:pPr>
    </w:p>
    <w:p w14:paraId="50B52528" w14:textId="78C6030F" w:rsidR="002A1ECB" w:rsidRPr="003955E4" w:rsidRDefault="005303A8" w:rsidP="00D60D89">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Where a provider offers this post-16 ALP support</w:t>
      </w:r>
      <w:r w:rsidR="00653448">
        <w:rPr>
          <w:rFonts w:asciiTheme="minorHAnsi" w:hAnsiTheme="minorHAnsi"/>
          <w:color w:val="000000"/>
          <w:sz w:val="24"/>
          <w:szCs w:val="24"/>
        </w:rPr>
        <w:t xml:space="preserve">, </w:t>
      </w:r>
      <w:r w:rsidR="00BB7EBD">
        <w:rPr>
          <w:rFonts w:asciiTheme="minorHAnsi" w:hAnsiTheme="minorHAnsi"/>
          <w:color w:val="000000"/>
          <w:sz w:val="24"/>
          <w:szCs w:val="24"/>
        </w:rPr>
        <w:t>can be delivered up to age 25, in line with national guidance including the SEND Code of Practice.</w:t>
      </w:r>
    </w:p>
    <w:p w14:paraId="4D59CCBD" w14:textId="07827564" w:rsidR="00D60D89" w:rsidRPr="003955E4" w:rsidRDefault="00D60D89" w:rsidP="00565480">
      <w:pPr>
        <w:pStyle w:val="ListParagraph"/>
        <w:widowControl w:val="0"/>
        <w:numPr>
          <w:ilvl w:val="1"/>
          <w:numId w:val="4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Geographic Area</w:t>
      </w:r>
    </w:p>
    <w:p w14:paraId="7BE47C53" w14:textId="77777777" w:rsidR="00695D2C" w:rsidRPr="003955E4" w:rsidRDefault="00695D2C" w:rsidP="00D60D89">
      <w:pPr>
        <w:widowControl w:val="0"/>
        <w:autoSpaceDE w:val="0"/>
        <w:autoSpaceDN w:val="0"/>
        <w:adjustRightInd w:val="0"/>
        <w:spacing w:after="0" w:line="240" w:lineRule="auto"/>
        <w:rPr>
          <w:rFonts w:asciiTheme="minorHAnsi" w:hAnsiTheme="minorHAnsi"/>
          <w:color w:val="000000"/>
          <w:sz w:val="24"/>
          <w:szCs w:val="24"/>
        </w:rPr>
      </w:pPr>
    </w:p>
    <w:p w14:paraId="091040DC" w14:textId="6EACFD96"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provision of</w:t>
      </w:r>
      <w:r w:rsidR="00695D2C" w:rsidRPr="003955E4">
        <w:rPr>
          <w:rFonts w:asciiTheme="minorHAnsi" w:hAnsiTheme="minorHAnsi"/>
          <w:color w:val="000000"/>
          <w:sz w:val="24"/>
          <w:szCs w:val="24"/>
        </w:rPr>
        <w:t xml:space="preserve"> full</w:t>
      </w:r>
      <w:r w:rsidRPr="003955E4">
        <w:rPr>
          <w:rFonts w:asciiTheme="minorHAnsi" w:hAnsiTheme="minorHAnsi"/>
          <w:color w:val="000000"/>
          <w:sz w:val="24"/>
          <w:szCs w:val="24"/>
        </w:rPr>
        <w:t xml:space="preserve">-time ALP will support children and young people </w:t>
      </w:r>
      <w:r w:rsidR="00FC4FAB">
        <w:rPr>
          <w:rFonts w:asciiTheme="minorHAnsi" w:hAnsiTheme="minorHAnsi"/>
          <w:color w:val="000000"/>
          <w:sz w:val="24"/>
          <w:szCs w:val="24"/>
        </w:rPr>
        <w:t xml:space="preserve">from </w:t>
      </w:r>
      <w:r w:rsidRPr="003955E4">
        <w:rPr>
          <w:rFonts w:asciiTheme="minorHAnsi" w:hAnsiTheme="minorHAnsi"/>
          <w:color w:val="000000"/>
          <w:sz w:val="24"/>
          <w:szCs w:val="24"/>
        </w:rPr>
        <w:t>across</w:t>
      </w:r>
      <w:r w:rsidR="00FC4FAB">
        <w:rPr>
          <w:rFonts w:asciiTheme="minorHAnsi" w:hAnsiTheme="minorHAnsi"/>
          <w:color w:val="000000"/>
          <w:sz w:val="24"/>
          <w:szCs w:val="24"/>
        </w:rPr>
        <w:t xml:space="preserve"> the</w:t>
      </w:r>
      <w:r w:rsidRPr="003955E4">
        <w:rPr>
          <w:rFonts w:asciiTheme="minorHAnsi" w:hAnsiTheme="minorHAnsi"/>
          <w:color w:val="000000"/>
          <w:sz w:val="24"/>
          <w:szCs w:val="24"/>
        </w:rPr>
        <w:t xml:space="preserve"> Bristol, South </w:t>
      </w:r>
      <w:proofErr w:type="gramStart"/>
      <w:r w:rsidRPr="003955E4">
        <w:rPr>
          <w:rFonts w:asciiTheme="minorHAnsi" w:hAnsiTheme="minorHAnsi"/>
          <w:color w:val="000000"/>
          <w:sz w:val="24"/>
          <w:szCs w:val="24"/>
        </w:rPr>
        <w:t>Gloucestershire</w:t>
      </w:r>
      <w:proofErr w:type="gramEnd"/>
      <w:r w:rsidRPr="003955E4">
        <w:rPr>
          <w:rFonts w:asciiTheme="minorHAnsi" w:hAnsiTheme="minorHAnsi"/>
          <w:color w:val="000000"/>
          <w:sz w:val="24"/>
          <w:szCs w:val="24"/>
        </w:rPr>
        <w:t xml:space="preserve"> and North Somerset local authority areas.</w:t>
      </w:r>
    </w:p>
    <w:p w14:paraId="14D9E330" w14:textId="77777777" w:rsidR="006A5668" w:rsidRPr="003955E4" w:rsidRDefault="006A5668" w:rsidP="00D60D89">
      <w:pPr>
        <w:widowControl w:val="0"/>
        <w:autoSpaceDE w:val="0"/>
        <w:autoSpaceDN w:val="0"/>
        <w:adjustRightInd w:val="0"/>
        <w:spacing w:after="0" w:line="240" w:lineRule="auto"/>
        <w:rPr>
          <w:rFonts w:asciiTheme="minorHAnsi" w:hAnsiTheme="minorHAnsi"/>
          <w:color w:val="000000"/>
          <w:sz w:val="24"/>
          <w:szCs w:val="24"/>
        </w:rPr>
      </w:pPr>
    </w:p>
    <w:p w14:paraId="4F94F55D" w14:textId="0F6D952C" w:rsidR="00D60D89" w:rsidRPr="003955E4" w:rsidRDefault="00D60D89" w:rsidP="00565480">
      <w:pPr>
        <w:pStyle w:val="ListParagraph"/>
        <w:widowControl w:val="0"/>
        <w:numPr>
          <w:ilvl w:val="0"/>
          <w:numId w:val="4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b/>
        <w:t>Service Description</w:t>
      </w:r>
    </w:p>
    <w:p w14:paraId="7A00718D" w14:textId="77777777" w:rsidR="000C565B" w:rsidRPr="003955E4" w:rsidRDefault="000C565B" w:rsidP="000C565B">
      <w:pPr>
        <w:pStyle w:val="ListParagraph"/>
        <w:widowControl w:val="0"/>
        <w:autoSpaceDE w:val="0"/>
        <w:autoSpaceDN w:val="0"/>
        <w:adjustRightInd w:val="0"/>
        <w:spacing w:after="0" w:line="240" w:lineRule="auto"/>
        <w:ind w:left="720"/>
        <w:rPr>
          <w:rFonts w:asciiTheme="minorHAnsi" w:hAnsiTheme="minorHAnsi"/>
          <w:b/>
          <w:bCs/>
          <w:color w:val="000000"/>
          <w:szCs w:val="24"/>
        </w:rPr>
      </w:pPr>
    </w:p>
    <w:p w14:paraId="5521051D" w14:textId="574D4D69" w:rsidR="000D1F8B"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programme offered by the Service will vary depending on the type of Service, the needs of the individual and the agreement between provider and referrer but will be either:</w:t>
      </w:r>
    </w:p>
    <w:p w14:paraId="2D3AB16B" w14:textId="2E2E4F73"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Full-time long-term placements (typically up to one or two years).</w:t>
      </w:r>
    </w:p>
    <w:p w14:paraId="3FB52F90" w14:textId="25AD9D9D" w:rsidR="00D60D89" w:rsidRPr="003955E4" w:rsidRDefault="00D60D89"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Full-time short-term ‘revolving door’ intervention to support access to mainstream or special school education provision (typically around 12 weeks but may be shorter or longer).</w:t>
      </w:r>
    </w:p>
    <w:p w14:paraId="01C68559" w14:textId="77777777" w:rsidR="000D1F8B" w:rsidRPr="003955E4" w:rsidRDefault="000D1F8B" w:rsidP="00D60D89">
      <w:pPr>
        <w:widowControl w:val="0"/>
        <w:autoSpaceDE w:val="0"/>
        <w:autoSpaceDN w:val="0"/>
        <w:adjustRightInd w:val="0"/>
        <w:spacing w:after="0" w:line="240" w:lineRule="auto"/>
        <w:rPr>
          <w:rFonts w:asciiTheme="minorHAnsi" w:hAnsiTheme="minorHAnsi"/>
          <w:color w:val="000000"/>
          <w:sz w:val="24"/>
          <w:szCs w:val="24"/>
        </w:rPr>
      </w:pPr>
    </w:p>
    <w:p w14:paraId="4BD1E2AF" w14:textId="29897544" w:rsidR="005859CE" w:rsidRPr="003955E4" w:rsidRDefault="005859CE"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service will be delivered for </w:t>
      </w:r>
      <w:r w:rsidR="00D73A9C" w:rsidRPr="003955E4">
        <w:rPr>
          <w:rFonts w:asciiTheme="minorHAnsi" w:hAnsiTheme="minorHAnsi"/>
          <w:color w:val="000000"/>
          <w:sz w:val="24"/>
          <w:szCs w:val="24"/>
        </w:rPr>
        <w:t xml:space="preserve">the duration of the term dates for each local authority. This will usually </w:t>
      </w:r>
      <w:r w:rsidR="006D559C" w:rsidRPr="003955E4">
        <w:rPr>
          <w:rFonts w:asciiTheme="minorHAnsi" w:hAnsiTheme="minorHAnsi"/>
          <w:color w:val="000000"/>
          <w:sz w:val="24"/>
          <w:szCs w:val="24"/>
        </w:rPr>
        <w:t xml:space="preserve">consist of 195 days (190 teaching days and 5 </w:t>
      </w:r>
      <w:r w:rsidR="00A33A28" w:rsidRPr="003955E4">
        <w:rPr>
          <w:rFonts w:asciiTheme="minorHAnsi" w:hAnsiTheme="minorHAnsi"/>
          <w:color w:val="000000"/>
          <w:sz w:val="24"/>
          <w:szCs w:val="24"/>
        </w:rPr>
        <w:t>INSET days)</w:t>
      </w:r>
      <w:r w:rsidR="000B6ED6" w:rsidRPr="003955E4">
        <w:rPr>
          <w:rFonts w:asciiTheme="minorHAnsi" w:hAnsiTheme="minorHAnsi"/>
          <w:color w:val="000000"/>
          <w:sz w:val="24"/>
          <w:szCs w:val="24"/>
        </w:rPr>
        <w:t>, although this is subject to change on the approval of the Department for Education, such as in years with an additional bank holiday. The service will not be provided on bank holidays</w:t>
      </w:r>
      <w:r w:rsidR="006C7557" w:rsidRPr="003955E4">
        <w:rPr>
          <w:rFonts w:asciiTheme="minorHAnsi" w:hAnsiTheme="minorHAnsi"/>
          <w:color w:val="000000"/>
          <w:sz w:val="24"/>
          <w:szCs w:val="24"/>
        </w:rPr>
        <w:t>.</w:t>
      </w:r>
    </w:p>
    <w:p w14:paraId="6051C6CC" w14:textId="77777777" w:rsidR="005859CE" w:rsidRPr="003955E4" w:rsidRDefault="005859CE" w:rsidP="00D60D89">
      <w:pPr>
        <w:widowControl w:val="0"/>
        <w:autoSpaceDE w:val="0"/>
        <w:autoSpaceDN w:val="0"/>
        <w:adjustRightInd w:val="0"/>
        <w:spacing w:after="0" w:line="240" w:lineRule="auto"/>
        <w:rPr>
          <w:rFonts w:asciiTheme="minorHAnsi" w:hAnsiTheme="minorHAnsi"/>
          <w:color w:val="000000"/>
          <w:sz w:val="24"/>
          <w:szCs w:val="24"/>
        </w:rPr>
      </w:pPr>
    </w:p>
    <w:p w14:paraId="24EE6B0D" w14:textId="4DF237C1"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Lunch breaks are included as hours of education if they are spent on-site, are </w:t>
      </w:r>
      <w:proofErr w:type="gramStart"/>
      <w:r w:rsidRPr="003955E4">
        <w:rPr>
          <w:rFonts w:asciiTheme="minorHAnsi" w:hAnsiTheme="minorHAnsi"/>
          <w:color w:val="000000"/>
          <w:sz w:val="24"/>
          <w:szCs w:val="24"/>
        </w:rPr>
        <w:t>supervised</w:t>
      </w:r>
      <w:proofErr w:type="gramEnd"/>
      <w:r w:rsidRPr="003955E4">
        <w:rPr>
          <w:rFonts w:asciiTheme="minorHAnsi" w:hAnsiTheme="minorHAnsi"/>
          <w:color w:val="000000"/>
          <w:sz w:val="24"/>
          <w:szCs w:val="24"/>
        </w:rPr>
        <w:t xml:space="preserve"> and contribute to the pupil’s education.</w:t>
      </w:r>
    </w:p>
    <w:p w14:paraId="638219DF" w14:textId="77777777" w:rsidR="000D1F8B" w:rsidRPr="003955E4" w:rsidRDefault="000D1F8B" w:rsidP="00D60D89">
      <w:pPr>
        <w:widowControl w:val="0"/>
        <w:autoSpaceDE w:val="0"/>
        <w:autoSpaceDN w:val="0"/>
        <w:adjustRightInd w:val="0"/>
        <w:spacing w:after="0" w:line="240" w:lineRule="auto"/>
        <w:rPr>
          <w:rFonts w:asciiTheme="minorHAnsi" w:hAnsiTheme="minorHAnsi"/>
          <w:color w:val="000000"/>
          <w:sz w:val="24"/>
          <w:szCs w:val="24"/>
        </w:rPr>
      </w:pPr>
    </w:p>
    <w:p w14:paraId="698D8CFD"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Service delivery will normally be away from the main school site where the pupil is enrolled and take place during the extended school day (8am – 6pm, Monday to Friday).  </w:t>
      </w:r>
    </w:p>
    <w:p w14:paraId="7666B9BF"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10168DEA" w14:textId="01064AD9" w:rsidR="000D1F8B" w:rsidRPr="003955E4" w:rsidRDefault="000D1F8B" w:rsidP="00565480">
      <w:pPr>
        <w:pStyle w:val="ListParagraph"/>
        <w:widowControl w:val="0"/>
        <w:numPr>
          <w:ilvl w:val="1"/>
          <w:numId w:val="52"/>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lang w:val="en-GB"/>
        </w:rPr>
        <w:t>Referral arrangements</w:t>
      </w:r>
    </w:p>
    <w:p w14:paraId="041A1960" w14:textId="77777777" w:rsidR="000D1F8B" w:rsidRPr="003955E4" w:rsidRDefault="000D1F8B" w:rsidP="00D60D89">
      <w:pPr>
        <w:widowControl w:val="0"/>
        <w:autoSpaceDE w:val="0"/>
        <w:autoSpaceDN w:val="0"/>
        <w:adjustRightInd w:val="0"/>
        <w:spacing w:after="0" w:line="240" w:lineRule="auto"/>
        <w:rPr>
          <w:rFonts w:asciiTheme="minorHAnsi" w:hAnsiTheme="minorHAnsi"/>
          <w:color w:val="000000"/>
          <w:sz w:val="24"/>
          <w:szCs w:val="24"/>
        </w:rPr>
      </w:pPr>
    </w:p>
    <w:p w14:paraId="561447D7" w14:textId="77777777" w:rsidR="000D1F8B"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Referrals will be made by Bristol, North Somerset or South Gloucestershire local authorities or schools, with the voice of pupils and their parents/carers central to any referrals made.</w:t>
      </w:r>
    </w:p>
    <w:p w14:paraId="7A0A42C1" w14:textId="20EA42E0"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  </w:t>
      </w:r>
    </w:p>
    <w:p w14:paraId="76AFF094" w14:textId="3E643111"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will be expected to adhere to processes set out in local authority Fair Access Protocols (FAP), which aim to ensure that vulnerable children, and those who are having difficulty securing a school place in-year, or are at significant risk of permanent exclusion, are allocated an appropriate place as quickly as possible. This includes information on dual rolling and approval processes.</w:t>
      </w:r>
    </w:p>
    <w:p w14:paraId="24BB406E" w14:textId="77777777" w:rsidR="000D1F8B" w:rsidRPr="003955E4" w:rsidRDefault="000D1F8B" w:rsidP="00D60D89">
      <w:pPr>
        <w:widowControl w:val="0"/>
        <w:autoSpaceDE w:val="0"/>
        <w:autoSpaceDN w:val="0"/>
        <w:adjustRightInd w:val="0"/>
        <w:spacing w:after="0" w:line="240" w:lineRule="auto"/>
        <w:rPr>
          <w:rFonts w:asciiTheme="minorHAnsi" w:hAnsiTheme="minorHAnsi"/>
          <w:color w:val="000000"/>
          <w:sz w:val="24"/>
          <w:szCs w:val="24"/>
        </w:rPr>
      </w:pPr>
    </w:p>
    <w:p w14:paraId="56AD5161" w14:textId="56B793C4"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All referrals to long-term full-time alternative learning provision will need the prior approval of the Bristol Inclusion Panel (or equivalent in North Somerset and South Gloucestershire councils).</w:t>
      </w:r>
    </w:p>
    <w:p w14:paraId="5BACB698" w14:textId="77777777" w:rsidR="00240E5E" w:rsidRPr="003955E4" w:rsidRDefault="00240E5E" w:rsidP="00D60D89">
      <w:pPr>
        <w:widowControl w:val="0"/>
        <w:autoSpaceDE w:val="0"/>
        <w:autoSpaceDN w:val="0"/>
        <w:adjustRightInd w:val="0"/>
        <w:spacing w:after="0" w:line="240" w:lineRule="auto"/>
        <w:rPr>
          <w:rFonts w:asciiTheme="minorHAnsi" w:hAnsiTheme="minorHAnsi"/>
          <w:color w:val="000000"/>
          <w:sz w:val="24"/>
          <w:szCs w:val="24"/>
        </w:rPr>
      </w:pPr>
    </w:p>
    <w:p w14:paraId="62AF5530" w14:textId="2845D6EE" w:rsidR="00240E5E"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All referrals should be made by using a</w:t>
      </w:r>
      <w:r w:rsidR="002D49E3" w:rsidRPr="003955E4">
        <w:rPr>
          <w:rFonts w:asciiTheme="minorHAnsi" w:hAnsiTheme="minorHAnsi"/>
          <w:color w:val="000000"/>
          <w:sz w:val="24"/>
          <w:szCs w:val="24"/>
        </w:rPr>
        <w:t xml:space="preserve">n Order Form as set out in Schedule 4, setting out the duration and </w:t>
      </w:r>
      <w:r w:rsidR="00F44323" w:rsidRPr="003955E4">
        <w:rPr>
          <w:rFonts w:asciiTheme="minorHAnsi" w:hAnsiTheme="minorHAnsi"/>
          <w:color w:val="000000"/>
          <w:sz w:val="24"/>
          <w:szCs w:val="24"/>
        </w:rPr>
        <w:t>cost for placements, alongside a</w:t>
      </w:r>
      <w:r w:rsidRPr="003955E4">
        <w:rPr>
          <w:rFonts w:asciiTheme="minorHAnsi" w:hAnsiTheme="minorHAnsi"/>
          <w:color w:val="000000"/>
          <w:sz w:val="24"/>
          <w:szCs w:val="24"/>
        </w:rPr>
        <w:t xml:space="preserve"> ‘Change of Provision’ </w:t>
      </w:r>
      <w:r w:rsidR="003B1EC9" w:rsidRPr="003955E4">
        <w:rPr>
          <w:rFonts w:asciiTheme="minorHAnsi" w:hAnsiTheme="minorHAnsi"/>
          <w:color w:val="000000"/>
          <w:sz w:val="24"/>
          <w:szCs w:val="24"/>
        </w:rPr>
        <w:t xml:space="preserve">(or equivalent) </w:t>
      </w:r>
      <w:r w:rsidRPr="003955E4">
        <w:rPr>
          <w:rFonts w:asciiTheme="minorHAnsi" w:hAnsiTheme="minorHAnsi"/>
          <w:color w:val="000000"/>
          <w:sz w:val="24"/>
          <w:szCs w:val="24"/>
        </w:rPr>
        <w:t xml:space="preserve">form with supporting documents (including attendance record and individual education plan). The Change of Provision form will include </w:t>
      </w:r>
      <w:r w:rsidR="00157A8D" w:rsidRPr="003955E4">
        <w:rPr>
          <w:rFonts w:asciiTheme="minorHAnsi" w:hAnsiTheme="minorHAnsi"/>
          <w:color w:val="000000"/>
          <w:sz w:val="24"/>
          <w:szCs w:val="24"/>
        </w:rPr>
        <w:t xml:space="preserve">all information required to support </w:t>
      </w:r>
      <w:r w:rsidR="0077516D" w:rsidRPr="003955E4">
        <w:rPr>
          <w:rFonts w:asciiTheme="minorHAnsi" w:hAnsiTheme="minorHAnsi"/>
          <w:color w:val="000000"/>
          <w:sz w:val="24"/>
          <w:szCs w:val="24"/>
        </w:rPr>
        <w:t>the placements, including</w:t>
      </w:r>
      <w:r w:rsidR="00DC2E0F" w:rsidRPr="003955E4">
        <w:rPr>
          <w:rFonts w:asciiTheme="minorHAnsi" w:hAnsiTheme="minorHAnsi"/>
          <w:color w:val="000000"/>
          <w:sz w:val="24"/>
          <w:szCs w:val="24"/>
        </w:rPr>
        <w:t xml:space="preserve"> but not limited to</w:t>
      </w:r>
      <w:r w:rsidRPr="003955E4">
        <w:rPr>
          <w:rFonts w:asciiTheme="minorHAnsi" w:hAnsiTheme="minorHAnsi"/>
          <w:color w:val="000000"/>
          <w:sz w:val="24"/>
          <w:szCs w:val="24"/>
        </w:rPr>
        <w:t>:</w:t>
      </w:r>
    </w:p>
    <w:p w14:paraId="5217DA91" w14:textId="4C152814"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 </w:t>
      </w:r>
    </w:p>
    <w:p w14:paraId="7828CED4" w14:textId="3D08EDA5"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Reason for referral</w:t>
      </w:r>
    </w:p>
    <w:p w14:paraId="50939945" w14:textId="4A8EC3E2"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Intended duration of placement and plan for </w:t>
      </w:r>
      <w:r w:rsidR="00446CAF" w:rsidRPr="003955E4">
        <w:rPr>
          <w:rFonts w:asciiTheme="minorHAnsi" w:hAnsiTheme="minorHAnsi"/>
          <w:color w:val="000000"/>
          <w:szCs w:val="24"/>
          <w:lang w:val="en-GB"/>
        </w:rPr>
        <w:t xml:space="preserve">intended outcomes and </w:t>
      </w:r>
      <w:r w:rsidRPr="003955E4">
        <w:rPr>
          <w:rFonts w:asciiTheme="minorHAnsi" w:hAnsiTheme="minorHAnsi"/>
          <w:color w:val="000000"/>
          <w:szCs w:val="24"/>
        </w:rPr>
        <w:t>transition at the end of placement</w:t>
      </w:r>
    </w:p>
    <w:p w14:paraId="496BC874" w14:textId="0F59AC04"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Objectives in relation to academic achievement, social and emotional development, behaviour for learning, impulsive/risk taking behaviour and pupil mental health and wellbeing</w:t>
      </w:r>
    </w:p>
    <w:p w14:paraId="46F5E28E" w14:textId="78BEAC8D"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 and parent/carer views, comments and consent</w:t>
      </w:r>
    </w:p>
    <w:p w14:paraId="62014850" w14:textId="1A9C200E"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Profile of pupils needs including relevant safeguarding concerns and context</w:t>
      </w:r>
    </w:p>
    <w:p w14:paraId="66400006" w14:textId="1B51370F"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 EHCPs including information from commissioners setting out how provision is expected to meet the needs identified in the EHCP</w:t>
      </w:r>
    </w:p>
    <w:p w14:paraId="404DD3A6" w14:textId="27E8D6B6"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professionals currently working with the pupil</w:t>
      </w:r>
      <w:r w:rsidR="00A74E8E" w:rsidRPr="003955E4">
        <w:rPr>
          <w:rFonts w:asciiTheme="minorHAnsi" w:hAnsiTheme="minorHAnsi"/>
          <w:color w:val="000000"/>
          <w:szCs w:val="24"/>
          <w:lang w:val="en-GB"/>
        </w:rPr>
        <w:t xml:space="preserve"> and details of any support provided</w:t>
      </w:r>
    </w:p>
    <w:p w14:paraId="04BD6F9C" w14:textId="6D9E6861"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Relevant contact at the school for which pupil is on roll </w:t>
      </w:r>
    </w:p>
    <w:p w14:paraId="726F6127" w14:textId="7EF70742"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attainment and progress information (e.g. age related expectations)</w:t>
      </w:r>
    </w:p>
    <w:p w14:paraId="35EEF8D3" w14:textId="00C856E9"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Post-16 aspirations and context (KS4)</w:t>
      </w:r>
    </w:p>
    <w:p w14:paraId="2BCC809C" w14:textId="219E9FF9" w:rsidR="00D60D89" w:rsidRPr="003955E4" w:rsidRDefault="00D60D89"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Option subjects (KS4)</w:t>
      </w:r>
    </w:p>
    <w:p w14:paraId="01E1627B" w14:textId="77777777" w:rsidR="00240E5E" w:rsidRPr="003955E4" w:rsidRDefault="00240E5E" w:rsidP="00D60D89">
      <w:pPr>
        <w:widowControl w:val="0"/>
        <w:autoSpaceDE w:val="0"/>
        <w:autoSpaceDN w:val="0"/>
        <w:adjustRightInd w:val="0"/>
        <w:spacing w:after="0" w:line="240" w:lineRule="auto"/>
        <w:rPr>
          <w:rFonts w:asciiTheme="minorHAnsi" w:hAnsiTheme="minorHAnsi"/>
          <w:color w:val="000000"/>
          <w:sz w:val="24"/>
          <w:szCs w:val="24"/>
        </w:rPr>
      </w:pPr>
    </w:p>
    <w:p w14:paraId="5F6E9EDC" w14:textId="3DAC01BA"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Information above will be reviewed, and referrers will update providers should this information change over the duration of a placement.</w:t>
      </w:r>
    </w:p>
    <w:p w14:paraId="0ACB1477" w14:textId="77777777" w:rsidR="007115DC" w:rsidRPr="003955E4" w:rsidRDefault="007115DC" w:rsidP="00D60D89">
      <w:pPr>
        <w:widowControl w:val="0"/>
        <w:autoSpaceDE w:val="0"/>
        <w:autoSpaceDN w:val="0"/>
        <w:adjustRightInd w:val="0"/>
        <w:spacing w:after="0" w:line="240" w:lineRule="auto"/>
        <w:rPr>
          <w:rFonts w:asciiTheme="minorHAnsi" w:hAnsiTheme="minorHAnsi"/>
          <w:color w:val="000000"/>
          <w:sz w:val="24"/>
          <w:szCs w:val="24"/>
        </w:rPr>
      </w:pPr>
    </w:p>
    <w:p w14:paraId="31D154FC"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and referrer will agree the details of the placement and the intended duration. This will be set out in the ‘order form’, to the value specified in the provider tender.</w:t>
      </w:r>
    </w:p>
    <w:p w14:paraId="5B93F6C1" w14:textId="77777777" w:rsidR="007115DC" w:rsidRPr="003955E4" w:rsidRDefault="007115DC" w:rsidP="00D60D89">
      <w:pPr>
        <w:widowControl w:val="0"/>
        <w:autoSpaceDE w:val="0"/>
        <w:autoSpaceDN w:val="0"/>
        <w:adjustRightInd w:val="0"/>
        <w:spacing w:after="0" w:line="240" w:lineRule="auto"/>
        <w:rPr>
          <w:rFonts w:asciiTheme="minorHAnsi" w:hAnsiTheme="minorHAnsi"/>
          <w:color w:val="000000"/>
          <w:sz w:val="24"/>
          <w:szCs w:val="24"/>
        </w:rPr>
      </w:pPr>
    </w:p>
    <w:p w14:paraId="46B61313" w14:textId="65F9EA61"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Placements will be made either through block contract arrangements, spot purchased through mini-competitions, or directly spot purchased based on the following criteria:</w:t>
      </w:r>
    </w:p>
    <w:p w14:paraId="3FA16A8C" w14:textId="77777777" w:rsidR="007115DC" w:rsidRPr="003955E4" w:rsidRDefault="007115DC" w:rsidP="00D60D89">
      <w:pPr>
        <w:widowControl w:val="0"/>
        <w:autoSpaceDE w:val="0"/>
        <w:autoSpaceDN w:val="0"/>
        <w:adjustRightInd w:val="0"/>
        <w:spacing w:after="0" w:line="240" w:lineRule="auto"/>
        <w:rPr>
          <w:rFonts w:asciiTheme="minorHAnsi" w:hAnsiTheme="minorHAnsi"/>
          <w:color w:val="000000"/>
          <w:sz w:val="24"/>
          <w:szCs w:val="24"/>
        </w:rPr>
      </w:pPr>
    </w:p>
    <w:p w14:paraId="52069D56" w14:textId="16A5AD24"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Views of the pupil</w:t>
      </w:r>
    </w:p>
    <w:p w14:paraId="62CED97C" w14:textId="76EA557A"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Views of the parents/carers</w:t>
      </w:r>
    </w:p>
    <w:p w14:paraId="263F22C3" w14:textId="07937122" w:rsidR="00385454" w:rsidRPr="003955E4" w:rsidRDefault="00385454"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Setting best able to meet pupils’ academic or personal progress outcomes</w:t>
      </w:r>
    </w:p>
    <w:p w14:paraId="347A63CE" w14:textId="590EC241"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specialism of the provision</w:t>
      </w:r>
    </w:p>
    <w:p w14:paraId="5653B60B" w14:textId="15A436D6"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Availability</w:t>
      </w:r>
    </w:p>
    <w:p w14:paraId="647BA686" w14:textId="55AA8370" w:rsidR="00D60D89" w:rsidRPr="003955E4" w:rsidRDefault="00AF3992"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Location that best meets pupil needs</w:t>
      </w:r>
    </w:p>
    <w:p w14:paraId="1BBBC78A" w14:textId="58D50323" w:rsidR="00085075" w:rsidRPr="003955E4" w:rsidRDefault="006D013D"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Setting named on pupil EHCP</w:t>
      </w:r>
    </w:p>
    <w:p w14:paraId="76B05D69" w14:textId="0C76F993"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Cost</w:t>
      </w:r>
    </w:p>
    <w:p w14:paraId="66FC7336" w14:textId="47EEF897"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Quality Assurance monitoring information</w:t>
      </w:r>
      <w:r w:rsidR="00385454" w:rsidRPr="003955E4">
        <w:rPr>
          <w:rFonts w:asciiTheme="minorHAnsi" w:hAnsiTheme="minorHAnsi"/>
          <w:color w:val="000000"/>
          <w:szCs w:val="24"/>
          <w:lang w:val="en-GB"/>
        </w:rPr>
        <w:t xml:space="preserve"> including Ofsted </w:t>
      </w:r>
      <w:r w:rsidR="005C04F6" w:rsidRPr="003955E4">
        <w:rPr>
          <w:rFonts w:asciiTheme="minorHAnsi" w:hAnsiTheme="minorHAnsi"/>
          <w:color w:val="000000"/>
          <w:szCs w:val="24"/>
          <w:lang w:val="en-GB"/>
        </w:rPr>
        <w:t>monitoring information</w:t>
      </w:r>
    </w:p>
    <w:p w14:paraId="6AF4F5E4" w14:textId="77777777" w:rsidR="007115DC" w:rsidRPr="003955E4" w:rsidRDefault="007115DC" w:rsidP="00D60D89">
      <w:pPr>
        <w:widowControl w:val="0"/>
        <w:autoSpaceDE w:val="0"/>
        <w:autoSpaceDN w:val="0"/>
        <w:adjustRightInd w:val="0"/>
        <w:spacing w:after="0" w:line="240" w:lineRule="auto"/>
        <w:rPr>
          <w:rFonts w:asciiTheme="minorHAnsi" w:hAnsiTheme="minorHAnsi"/>
          <w:color w:val="000000"/>
          <w:sz w:val="24"/>
          <w:szCs w:val="24"/>
        </w:rPr>
      </w:pPr>
    </w:p>
    <w:p w14:paraId="6FA65A49" w14:textId="05206047" w:rsidR="006D17CB"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At the referral stage, before the placement starts, all risk assessment and safeguarding information in relation to the pupil must be shared by the referrer and the provider. Information above will be reviewed, and referrers will update providers should this information change over the duration of a placement.</w:t>
      </w:r>
    </w:p>
    <w:p w14:paraId="2E1F4469" w14:textId="7F6DB4E7" w:rsidR="006D17CB" w:rsidRPr="003955E4" w:rsidRDefault="006D17CB" w:rsidP="00565480">
      <w:pPr>
        <w:pStyle w:val="ListParagraph"/>
        <w:widowControl w:val="0"/>
        <w:numPr>
          <w:ilvl w:val="1"/>
          <w:numId w:val="4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lang w:val="en-GB"/>
        </w:rPr>
        <w:t>Induction</w:t>
      </w:r>
    </w:p>
    <w:p w14:paraId="1D81F6BC" w14:textId="77777777" w:rsidR="006D17CB" w:rsidRPr="003955E4" w:rsidRDefault="006D17CB" w:rsidP="00D60D89">
      <w:pPr>
        <w:widowControl w:val="0"/>
        <w:autoSpaceDE w:val="0"/>
        <w:autoSpaceDN w:val="0"/>
        <w:adjustRightInd w:val="0"/>
        <w:spacing w:after="0" w:line="240" w:lineRule="auto"/>
        <w:rPr>
          <w:rFonts w:asciiTheme="minorHAnsi" w:hAnsiTheme="minorHAnsi"/>
          <w:b/>
          <w:bCs/>
          <w:color w:val="000000"/>
          <w:sz w:val="24"/>
          <w:szCs w:val="24"/>
        </w:rPr>
      </w:pPr>
    </w:p>
    <w:p w14:paraId="05C6F72A" w14:textId="5C251510"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It will be the responsibility of both the </w:t>
      </w:r>
      <w:r w:rsidR="002E490B"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and the provider to ensure an effective referral and induction process that supports a sustainable placement for pupils.</w:t>
      </w:r>
    </w:p>
    <w:p w14:paraId="15A5FEB3" w14:textId="77777777" w:rsidR="002E490B" w:rsidRPr="003955E4" w:rsidRDefault="002E490B" w:rsidP="00D60D89">
      <w:pPr>
        <w:widowControl w:val="0"/>
        <w:autoSpaceDE w:val="0"/>
        <w:autoSpaceDN w:val="0"/>
        <w:adjustRightInd w:val="0"/>
        <w:spacing w:after="0" w:line="240" w:lineRule="auto"/>
        <w:rPr>
          <w:rFonts w:asciiTheme="minorHAnsi" w:hAnsiTheme="minorHAnsi"/>
          <w:color w:val="000000"/>
          <w:sz w:val="24"/>
          <w:szCs w:val="24"/>
        </w:rPr>
      </w:pPr>
    </w:p>
    <w:p w14:paraId="3D04B444" w14:textId="23F7DCDB"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 will include:</w:t>
      </w:r>
    </w:p>
    <w:p w14:paraId="76E088EF" w14:textId="77777777" w:rsidR="002E490B" w:rsidRPr="003955E4" w:rsidRDefault="002E490B" w:rsidP="00D60D89">
      <w:pPr>
        <w:widowControl w:val="0"/>
        <w:autoSpaceDE w:val="0"/>
        <w:autoSpaceDN w:val="0"/>
        <w:adjustRightInd w:val="0"/>
        <w:spacing w:after="0" w:line="240" w:lineRule="auto"/>
        <w:rPr>
          <w:rFonts w:asciiTheme="minorHAnsi" w:hAnsiTheme="minorHAnsi"/>
          <w:color w:val="000000"/>
          <w:sz w:val="24"/>
          <w:szCs w:val="24"/>
        </w:rPr>
      </w:pPr>
    </w:p>
    <w:p w14:paraId="78845C68" w14:textId="563E1DC2"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Ensuring that clear, consistent information is available prior to referral to make informed decisions about appropriate provision, including pupils needs.</w:t>
      </w:r>
    </w:p>
    <w:p w14:paraId="08D9FB78" w14:textId="168F212A"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Safeguarding information and any other relevant information is available to support the pupil and the process.</w:t>
      </w:r>
    </w:p>
    <w:p w14:paraId="2D90DD79" w14:textId="7AAC9075"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Inclusion of the pupil voice and that of parents/carers to inform decisions about provision and the process.</w:t>
      </w:r>
    </w:p>
    <w:p w14:paraId="492ED03D" w14:textId="4DD679D9" w:rsidR="00F96697" w:rsidRPr="003955E4" w:rsidRDefault="00F96697"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 xml:space="preserve">Pupil and parent/carer provided with any relevant information </w:t>
      </w:r>
      <w:r w:rsidR="00942A32" w:rsidRPr="003955E4">
        <w:rPr>
          <w:rFonts w:asciiTheme="minorHAnsi" w:hAnsiTheme="minorHAnsi"/>
          <w:color w:val="000000"/>
          <w:szCs w:val="24"/>
          <w:lang w:val="en-GB"/>
        </w:rPr>
        <w:t xml:space="preserve">to support induction, including </w:t>
      </w:r>
      <w:r w:rsidR="000F7D6D" w:rsidRPr="003955E4">
        <w:rPr>
          <w:rFonts w:asciiTheme="minorHAnsi" w:hAnsiTheme="minorHAnsi"/>
          <w:color w:val="000000"/>
          <w:szCs w:val="24"/>
          <w:lang w:val="en-GB"/>
        </w:rPr>
        <w:t>complaints process, in appropriate language and format</w:t>
      </w:r>
    </w:p>
    <w:p w14:paraId="350E7066" w14:textId="2A79021C" w:rsidR="000F7D6D"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Consistent expectations of start times, procedures post-referral and at the end of the placement</w:t>
      </w:r>
      <w:r w:rsidR="000F7D6D" w:rsidRPr="003955E4">
        <w:rPr>
          <w:rFonts w:asciiTheme="minorHAnsi" w:hAnsiTheme="minorHAnsi"/>
          <w:color w:val="000000"/>
          <w:szCs w:val="24"/>
          <w:lang w:val="en-GB"/>
        </w:rPr>
        <w:t>.</w:t>
      </w:r>
    </w:p>
    <w:p w14:paraId="7F52BA18" w14:textId="674AAD01" w:rsidR="000F7D6D" w:rsidRPr="003955E4" w:rsidRDefault="000F7D6D"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 xml:space="preserve">Following any admittance timescales as set out </w:t>
      </w:r>
      <w:r w:rsidR="00A71DE6" w:rsidRPr="003955E4">
        <w:rPr>
          <w:rFonts w:asciiTheme="minorHAnsi" w:hAnsiTheme="minorHAnsi"/>
          <w:color w:val="000000"/>
          <w:szCs w:val="24"/>
          <w:lang w:val="en-GB"/>
        </w:rPr>
        <w:t>in local</w:t>
      </w:r>
      <w:r w:rsidR="00111372">
        <w:rPr>
          <w:rFonts w:asciiTheme="minorHAnsi" w:hAnsiTheme="minorHAnsi"/>
          <w:color w:val="000000"/>
          <w:szCs w:val="24"/>
          <w:lang w:val="en-GB"/>
        </w:rPr>
        <w:t xml:space="preserve"> policies and</w:t>
      </w:r>
      <w:r w:rsidR="00A71DE6" w:rsidRPr="003955E4">
        <w:rPr>
          <w:rFonts w:asciiTheme="minorHAnsi" w:hAnsiTheme="minorHAnsi"/>
          <w:color w:val="000000"/>
          <w:szCs w:val="24"/>
          <w:lang w:val="en-GB"/>
        </w:rPr>
        <w:t xml:space="preserve"> Fair Access Protocols</w:t>
      </w:r>
    </w:p>
    <w:p w14:paraId="4C72AC9B" w14:textId="77777777" w:rsidR="00903CF6" w:rsidRPr="003955E4" w:rsidRDefault="00903CF6" w:rsidP="00903CF6">
      <w:pPr>
        <w:pStyle w:val="ListParagraph"/>
        <w:widowControl w:val="0"/>
        <w:autoSpaceDE w:val="0"/>
        <w:autoSpaceDN w:val="0"/>
        <w:adjustRightInd w:val="0"/>
        <w:spacing w:after="0" w:line="240" w:lineRule="auto"/>
        <w:ind w:left="1440"/>
        <w:rPr>
          <w:rFonts w:asciiTheme="minorHAnsi" w:hAnsiTheme="minorHAnsi"/>
          <w:color w:val="000000"/>
          <w:szCs w:val="24"/>
        </w:rPr>
      </w:pPr>
    </w:p>
    <w:p w14:paraId="2DF32055" w14:textId="4D626D95" w:rsidR="00D60D89" w:rsidRPr="003955E4" w:rsidRDefault="00D60D89" w:rsidP="00565480">
      <w:pPr>
        <w:pStyle w:val="ListParagraph"/>
        <w:widowControl w:val="0"/>
        <w:numPr>
          <w:ilvl w:val="1"/>
          <w:numId w:val="4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 xml:space="preserve">Delivering Learning </w:t>
      </w:r>
    </w:p>
    <w:p w14:paraId="51C9FFAD" w14:textId="03203B74" w:rsidR="00903CF6" w:rsidRPr="003955E4" w:rsidRDefault="00903CF6" w:rsidP="00903CF6">
      <w:pPr>
        <w:widowControl w:val="0"/>
        <w:autoSpaceDE w:val="0"/>
        <w:autoSpaceDN w:val="0"/>
        <w:adjustRightInd w:val="0"/>
        <w:spacing w:after="0" w:line="240" w:lineRule="auto"/>
        <w:ind w:left="360"/>
        <w:rPr>
          <w:rFonts w:asciiTheme="minorHAnsi" w:hAnsiTheme="minorHAnsi"/>
          <w:color w:val="000000"/>
          <w:szCs w:val="24"/>
        </w:rPr>
      </w:pPr>
    </w:p>
    <w:p w14:paraId="3B069F29" w14:textId="77777777" w:rsidR="00C17D7B"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principal place of learning will be in the Bristol</w:t>
      </w:r>
      <w:r w:rsidR="00C17D7B" w:rsidRPr="003955E4">
        <w:rPr>
          <w:rFonts w:asciiTheme="minorHAnsi" w:hAnsiTheme="minorHAnsi"/>
          <w:color w:val="000000"/>
          <w:sz w:val="24"/>
          <w:szCs w:val="24"/>
        </w:rPr>
        <w:t>, North Somerset or South Gloucestershire</w:t>
      </w:r>
      <w:r w:rsidRPr="003955E4">
        <w:rPr>
          <w:rFonts w:asciiTheme="minorHAnsi" w:hAnsiTheme="minorHAnsi"/>
          <w:color w:val="000000"/>
          <w:sz w:val="24"/>
          <w:szCs w:val="24"/>
        </w:rPr>
        <w:t xml:space="preserve"> area in the premises listed in the provider’s tender submission (or other premises with the prior agreement of the council).  </w:t>
      </w:r>
    </w:p>
    <w:p w14:paraId="4E6DCC7D" w14:textId="77777777" w:rsidR="00C17D7B" w:rsidRPr="003955E4" w:rsidRDefault="00C17D7B" w:rsidP="00D60D89">
      <w:pPr>
        <w:widowControl w:val="0"/>
        <w:autoSpaceDE w:val="0"/>
        <w:autoSpaceDN w:val="0"/>
        <w:adjustRightInd w:val="0"/>
        <w:spacing w:after="0" w:line="240" w:lineRule="auto"/>
        <w:rPr>
          <w:rFonts w:asciiTheme="minorHAnsi" w:hAnsiTheme="minorHAnsi"/>
          <w:color w:val="000000"/>
          <w:sz w:val="24"/>
          <w:szCs w:val="24"/>
        </w:rPr>
      </w:pPr>
    </w:p>
    <w:p w14:paraId="12221A02" w14:textId="7E042903" w:rsidR="00C17D7B"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and referrers will agree at the point of referral the location in which the placement will take place (including online), and whether the placement will include:</w:t>
      </w:r>
    </w:p>
    <w:p w14:paraId="2E98AC6B" w14:textId="5EFE09AA"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Transport from the pupils’ home to the setting</w:t>
      </w:r>
    </w:p>
    <w:p w14:paraId="321B56C5" w14:textId="01FDF366" w:rsidR="00D60D89" w:rsidRPr="003955E4" w:rsidRDefault="00D60D89"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Meals during the day</w:t>
      </w:r>
    </w:p>
    <w:p w14:paraId="409E6DB8" w14:textId="77777777" w:rsidR="000A1725" w:rsidRPr="003955E4" w:rsidRDefault="000A1725" w:rsidP="00D60D89">
      <w:pPr>
        <w:widowControl w:val="0"/>
        <w:autoSpaceDE w:val="0"/>
        <w:autoSpaceDN w:val="0"/>
        <w:adjustRightInd w:val="0"/>
        <w:spacing w:after="0" w:line="240" w:lineRule="auto"/>
        <w:rPr>
          <w:rFonts w:asciiTheme="minorHAnsi" w:hAnsiTheme="minorHAnsi"/>
          <w:color w:val="000000"/>
          <w:sz w:val="24"/>
          <w:szCs w:val="24"/>
        </w:rPr>
      </w:pPr>
    </w:p>
    <w:p w14:paraId="5DDC8B7F" w14:textId="02968029"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The learning environment</w:t>
      </w:r>
      <w:r w:rsidRPr="003955E4">
        <w:rPr>
          <w:rFonts w:asciiTheme="minorHAnsi" w:hAnsiTheme="minorHAnsi"/>
          <w:color w:val="000000"/>
          <w:sz w:val="24"/>
          <w:szCs w:val="24"/>
        </w:rPr>
        <w:t xml:space="preserve">: Where provision takes place in a physical location, delivery should be in a suitable, high-quality environment that is conducive to learning and supporting pupil development. It should create a positive ambience where pupils feel safe, </w:t>
      </w:r>
      <w:proofErr w:type="gramStart"/>
      <w:r w:rsidRPr="003955E4">
        <w:rPr>
          <w:rFonts w:asciiTheme="minorHAnsi" w:hAnsiTheme="minorHAnsi"/>
          <w:color w:val="000000"/>
          <w:sz w:val="24"/>
          <w:szCs w:val="24"/>
        </w:rPr>
        <w:t>comfortable</w:t>
      </w:r>
      <w:proofErr w:type="gramEnd"/>
      <w:r w:rsidRPr="003955E4">
        <w:rPr>
          <w:rFonts w:asciiTheme="minorHAnsi" w:hAnsiTheme="minorHAnsi"/>
          <w:color w:val="000000"/>
          <w:sz w:val="24"/>
          <w:szCs w:val="24"/>
        </w:rPr>
        <w:t xml:space="preserve"> and valued, that develops self-esteem and self-confidence.</w:t>
      </w:r>
    </w:p>
    <w:p w14:paraId="62BF48EF" w14:textId="77777777" w:rsidR="000A1725" w:rsidRPr="003955E4" w:rsidRDefault="000A1725" w:rsidP="00D60D89">
      <w:pPr>
        <w:widowControl w:val="0"/>
        <w:autoSpaceDE w:val="0"/>
        <w:autoSpaceDN w:val="0"/>
        <w:adjustRightInd w:val="0"/>
        <w:spacing w:after="0" w:line="240" w:lineRule="auto"/>
        <w:rPr>
          <w:rFonts w:asciiTheme="minorHAnsi" w:hAnsiTheme="minorHAnsi"/>
          <w:color w:val="000000"/>
          <w:sz w:val="24"/>
          <w:szCs w:val="24"/>
        </w:rPr>
      </w:pPr>
    </w:p>
    <w:p w14:paraId="70E06F5C"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High quality internet connections should be available in all formal learning settings sufficient to support all relevant learning activities. </w:t>
      </w:r>
    </w:p>
    <w:p w14:paraId="49C718EE" w14:textId="77777777" w:rsidR="000A1725" w:rsidRPr="003955E4" w:rsidRDefault="000A1725" w:rsidP="00D60D89">
      <w:pPr>
        <w:widowControl w:val="0"/>
        <w:autoSpaceDE w:val="0"/>
        <w:autoSpaceDN w:val="0"/>
        <w:adjustRightInd w:val="0"/>
        <w:spacing w:after="0" w:line="240" w:lineRule="auto"/>
        <w:rPr>
          <w:rFonts w:asciiTheme="minorHAnsi" w:hAnsiTheme="minorHAnsi"/>
          <w:color w:val="000000"/>
          <w:sz w:val="24"/>
          <w:szCs w:val="24"/>
        </w:rPr>
      </w:pPr>
    </w:p>
    <w:p w14:paraId="6D1D0FA9" w14:textId="2D9F0D1F"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Transport</w:t>
      </w:r>
      <w:r w:rsidRPr="003955E4">
        <w:rPr>
          <w:rFonts w:asciiTheme="minorHAnsi" w:hAnsiTheme="minorHAnsi"/>
          <w:color w:val="000000"/>
          <w:sz w:val="24"/>
          <w:szCs w:val="24"/>
        </w:rPr>
        <w:t xml:space="preserve">:  Where transport is directly provided, this should be carried out by a qualified member of staff, in a safe environment, with a risk assessment plan in place. </w:t>
      </w:r>
    </w:p>
    <w:p w14:paraId="519B7535" w14:textId="77777777" w:rsidR="000A1725" w:rsidRPr="003955E4" w:rsidRDefault="000A1725" w:rsidP="00D60D89">
      <w:pPr>
        <w:widowControl w:val="0"/>
        <w:autoSpaceDE w:val="0"/>
        <w:autoSpaceDN w:val="0"/>
        <w:adjustRightInd w:val="0"/>
        <w:spacing w:after="0" w:line="240" w:lineRule="auto"/>
        <w:rPr>
          <w:rFonts w:asciiTheme="minorHAnsi" w:hAnsiTheme="minorHAnsi"/>
          <w:color w:val="000000"/>
          <w:sz w:val="24"/>
          <w:szCs w:val="24"/>
        </w:rPr>
      </w:pPr>
    </w:p>
    <w:p w14:paraId="0EEEAE53" w14:textId="7D1CB6BD"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Should a provision not include transport, a provider should have a travel plan for each pupil setting out how they can travel to and from the setting, promoting healthy and sustainable travel, including walking, </w:t>
      </w:r>
      <w:proofErr w:type="gramStart"/>
      <w:r w:rsidRPr="003955E4">
        <w:rPr>
          <w:rFonts w:asciiTheme="minorHAnsi" w:hAnsiTheme="minorHAnsi"/>
          <w:color w:val="000000"/>
          <w:sz w:val="24"/>
          <w:szCs w:val="24"/>
        </w:rPr>
        <w:t>cycling</w:t>
      </w:r>
      <w:proofErr w:type="gramEnd"/>
      <w:r w:rsidRPr="003955E4">
        <w:rPr>
          <w:rFonts w:asciiTheme="minorHAnsi" w:hAnsiTheme="minorHAnsi"/>
          <w:color w:val="000000"/>
          <w:sz w:val="24"/>
          <w:szCs w:val="24"/>
        </w:rPr>
        <w:t xml:space="preserve"> and using public transport.</w:t>
      </w:r>
    </w:p>
    <w:p w14:paraId="12DA5555" w14:textId="77777777" w:rsidR="000A1725" w:rsidRPr="003955E4" w:rsidRDefault="000A1725" w:rsidP="00D60D89">
      <w:pPr>
        <w:widowControl w:val="0"/>
        <w:autoSpaceDE w:val="0"/>
        <w:autoSpaceDN w:val="0"/>
        <w:adjustRightInd w:val="0"/>
        <w:spacing w:after="0" w:line="240" w:lineRule="auto"/>
        <w:rPr>
          <w:rFonts w:asciiTheme="minorHAnsi" w:hAnsiTheme="minorHAnsi"/>
          <w:color w:val="000000"/>
          <w:sz w:val="24"/>
          <w:szCs w:val="24"/>
        </w:rPr>
      </w:pPr>
    </w:p>
    <w:p w14:paraId="75A2573A" w14:textId="40D051AE"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Provision of meals</w:t>
      </w:r>
      <w:r w:rsidRPr="003955E4">
        <w:rPr>
          <w:rFonts w:asciiTheme="minorHAnsi" w:hAnsiTheme="minorHAnsi"/>
          <w:color w:val="000000"/>
          <w:sz w:val="24"/>
          <w:szCs w:val="24"/>
        </w:rPr>
        <w:t xml:space="preserve">: Providers should look to support Bristol’s objectives as a Gold Food City, including locally sourced, </w:t>
      </w:r>
      <w:proofErr w:type="gramStart"/>
      <w:r w:rsidRPr="003955E4">
        <w:rPr>
          <w:rFonts w:asciiTheme="minorHAnsi" w:hAnsiTheme="minorHAnsi"/>
          <w:color w:val="000000"/>
          <w:sz w:val="24"/>
          <w:szCs w:val="24"/>
        </w:rPr>
        <w:t>healthy</w:t>
      </w:r>
      <w:proofErr w:type="gramEnd"/>
      <w:r w:rsidRPr="003955E4">
        <w:rPr>
          <w:rFonts w:asciiTheme="minorHAnsi" w:hAnsiTheme="minorHAnsi"/>
          <w:color w:val="000000"/>
          <w:sz w:val="24"/>
          <w:szCs w:val="24"/>
        </w:rPr>
        <w:t xml:space="preserve"> and nutritious food, and limiting food waste which also takes account of Health and Safety policies around handling and storage of food, and food allergies.</w:t>
      </w:r>
    </w:p>
    <w:p w14:paraId="6FF94B4C"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49CA8CEF" w14:textId="7A08637F" w:rsidR="00D60D89" w:rsidRPr="003955E4" w:rsidRDefault="00D60D89" w:rsidP="00F039CB">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2.4</w:t>
      </w:r>
      <w:r w:rsidRPr="003955E4">
        <w:rPr>
          <w:rFonts w:asciiTheme="minorHAnsi" w:hAnsiTheme="minorHAnsi"/>
          <w:b/>
          <w:bCs/>
          <w:color w:val="000000"/>
          <w:sz w:val="24"/>
          <w:szCs w:val="24"/>
        </w:rPr>
        <w:tab/>
        <w:t>Academic Learning and Qualifications</w:t>
      </w:r>
    </w:p>
    <w:p w14:paraId="34F79268" w14:textId="77777777" w:rsidR="00F039CB" w:rsidRPr="003955E4" w:rsidRDefault="00F039CB" w:rsidP="00D60D89">
      <w:pPr>
        <w:widowControl w:val="0"/>
        <w:autoSpaceDE w:val="0"/>
        <w:autoSpaceDN w:val="0"/>
        <w:adjustRightInd w:val="0"/>
        <w:spacing w:after="0" w:line="240" w:lineRule="auto"/>
        <w:rPr>
          <w:rFonts w:asciiTheme="minorHAnsi" w:hAnsiTheme="minorHAnsi"/>
          <w:color w:val="000000"/>
          <w:sz w:val="24"/>
          <w:szCs w:val="24"/>
        </w:rPr>
      </w:pPr>
    </w:p>
    <w:p w14:paraId="7A8D7D12" w14:textId="5FEB82AB"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will agree with the </w:t>
      </w:r>
      <w:r w:rsidR="00EE4816" w:rsidRPr="003955E4">
        <w:rPr>
          <w:rFonts w:asciiTheme="minorHAnsi" w:hAnsiTheme="minorHAnsi"/>
          <w:color w:val="000000"/>
          <w:sz w:val="24"/>
          <w:szCs w:val="24"/>
        </w:rPr>
        <w:t>commissioner</w:t>
      </w:r>
      <w:r w:rsidRPr="003955E4">
        <w:rPr>
          <w:rFonts w:asciiTheme="minorHAnsi" w:hAnsiTheme="minorHAnsi"/>
          <w:color w:val="000000"/>
          <w:sz w:val="24"/>
          <w:szCs w:val="24"/>
        </w:rPr>
        <w:t xml:space="preserve">, within 10 days of the start of each placement, an individual learning plan (ILP) or equivalent for each pupil. The ILP will correspond to the Personal Education Plan or Education, Health and Care Plan for any pupils who have them. The ILP will be reviewed and updated regularly, at least termly for a long-term placement and more frequently for a revolving door placement. </w:t>
      </w:r>
    </w:p>
    <w:p w14:paraId="6900D4A0" w14:textId="77777777" w:rsidR="00EE4816" w:rsidRPr="003955E4" w:rsidRDefault="00EE4816" w:rsidP="00D60D89">
      <w:pPr>
        <w:widowControl w:val="0"/>
        <w:autoSpaceDE w:val="0"/>
        <w:autoSpaceDN w:val="0"/>
        <w:adjustRightInd w:val="0"/>
        <w:spacing w:after="0" w:line="240" w:lineRule="auto"/>
        <w:rPr>
          <w:rFonts w:asciiTheme="minorHAnsi" w:hAnsiTheme="minorHAnsi"/>
          <w:color w:val="000000"/>
          <w:sz w:val="24"/>
          <w:szCs w:val="24"/>
        </w:rPr>
      </w:pPr>
    </w:p>
    <w:p w14:paraId="210409FC" w14:textId="6A0F451E"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service will offer full-time education for a minimum of 3</w:t>
      </w:r>
      <w:r w:rsidR="00890D04" w:rsidRPr="003955E4">
        <w:rPr>
          <w:rFonts w:asciiTheme="minorHAnsi" w:hAnsiTheme="minorHAnsi"/>
          <w:color w:val="000000"/>
          <w:sz w:val="24"/>
          <w:szCs w:val="24"/>
        </w:rPr>
        <w:t>8</w:t>
      </w:r>
      <w:r w:rsidRPr="003955E4">
        <w:rPr>
          <w:rFonts w:asciiTheme="minorHAnsi" w:hAnsiTheme="minorHAnsi"/>
          <w:color w:val="000000"/>
          <w:sz w:val="24"/>
          <w:szCs w:val="24"/>
        </w:rPr>
        <w:t xml:space="preserve"> weeks per year with every hour of education focused on learning objective(s). The full-time curriculum may be a package delivered by a lead provider plus one or more other providers on the ALP framework. Where possible, hours should correspond with normal school hours.</w:t>
      </w:r>
    </w:p>
    <w:p w14:paraId="373E08FD" w14:textId="77777777" w:rsidR="00BD577E" w:rsidRPr="003955E4" w:rsidRDefault="00BD577E" w:rsidP="00D60D89">
      <w:pPr>
        <w:widowControl w:val="0"/>
        <w:autoSpaceDE w:val="0"/>
        <w:autoSpaceDN w:val="0"/>
        <w:adjustRightInd w:val="0"/>
        <w:spacing w:after="0" w:line="240" w:lineRule="auto"/>
        <w:rPr>
          <w:rFonts w:asciiTheme="minorHAnsi" w:hAnsiTheme="minorHAnsi"/>
          <w:color w:val="000000"/>
          <w:sz w:val="24"/>
          <w:szCs w:val="24"/>
        </w:rPr>
      </w:pPr>
    </w:p>
    <w:p w14:paraId="32FFD87F"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core content of all pupils’ learning programmes will match the statutory requirements relevant to their Key Stage. At Key Stage 4, unless otherwise specifically stated in the referral, the expectation is that a pupils’ learning programme will be at level 2 (GCSE level).</w:t>
      </w:r>
    </w:p>
    <w:p w14:paraId="1B7D1318" w14:textId="77777777" w:rsidR="00BD577E" w:rsidRPr="003955E4" w:rsidRDefault="00BD577E" w:rsidP="00D60D89">
      <w:pPr>
        <w:widowControl w:val="0"/>
        <w:autoSpaceDE w:val="0"/>
        <w:autoSpaceDN w:val="0"/>
        <w:adjustRightInd w:val="0"/>
        <w:spacing w:after="0" w:line="240" w:lineRule="auto"/>
        <w:rPr>
          <w:rFonts w:asciiTheme="minorHAnsi" w:hAnsiTheme="minorHAnsi"/>
          <w:color w:val="000000"/>
          <w:sz w:val="24"/>
          <w:szCs w:val="24"/>
        </w:rPr>
      </w:pPr>
    </w:p>
    <w:p w14:paraId="1C2152B6" w14:textId="609A535D"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Provision must be flexible and should be aspirational and appropriately challenging to support pupils to maximise their opportunities and life </w:t>
      </w:r>
      <w:proofErr w:type="gramStart"/>
      <w:r w:rsidRPr="003955E4">
        <w:rPr>
          <w:rFonts w:asciiTheme="minorHAnsi" w:hAnsiTheme="minorHAnsi"/>
          <w:color w:val="000000"/>
          <w:sz w:val="24"/>
          <w:szCs w:val="24"/>
        </w:rPr>
        <w:t>chances, and</w:t>
      </w:r>
      <w:proofErr w:type="gramEnd"/>
      <w:r w:rsidRPr="003955E4">
        <w:rPr>
          <w:rFonts w:asciiTheme="minorHAnsi" w:hAnsiTheme="minorHAnsi"/>
          <w:color w:val="000000"/>
          <w:sz w:val="24"/>
          <w:szCs w:val="24"/>
        </w:rPr>
        <w:t xml:space="preserve"> enable pupils to fulfil their academic aspirations through attainment of a broad, ambitious and valuable portfolio of qualifications. The provision will also support the pupil to prepare for the next phase or stage of their education, </w:t>
      </w:r>
      <w:proofErr w:type="gramStart"/>
      <w:r w:rsidRPr="003955E4">
        <w:rPr>
          <w:rFonts w:asciiTheme="minorHAnsi" w:hAnsiTheme="minorHAnsi"/>
          <w:color w:val="000000"/>
          <w:sz w:val="24"/>
          <w:szCs w:val="24"/>
        </w:rPr>
        <w:t>employment</w:t>
      </w:r>
      <w:proofErr w:type="gramEnd"/>
      <w:r w:rsidRPr="003955E4">
        <w:rPr>
          <w:rFonts w:asciiTheme="minorHAnsi" w:hAnsiTheme="minorHAnsi"/>
          <w:color w:val="000000"/>
          <w:sz w:val="24"/>
          <w:szCs w:val="24"/>
        </w:rPr>
        <w:t xml:space="preserve"> or training.</w:t>
      </w:r>
    </w:p>
    <w:p w14:paraId="456ECA09"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4649A4C5" w14:textId="77777777" w:rsidR="00D60D89" w:rsidRPr="003955E4" w:rsidRDefault="00D60D89" w:rsidP="00BD577E">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2.5</w:t>
      </w:r>
      <w:r w:rsidRPr="003955E4">
        <w:rPr>
          <w:rFonts w:asciiTheme="minorHAnsi" w:hAnsiTheme="minorHAnsi"/>
          <w:b/>
          <w:bCs/>
          <w:color w:val="000000"/>
          <w:sz w:val="24"/>
          <w:szCs w:val="24"/>
        </w:rPr>
        <w:tab/>
        <w:t>Personal Development and Life Skills</w:t>
      </w:r>
    </w:p>
    <w:p w14:paraId="16FD4415" w14:textId="77777777" w:rsidR="00BD577E" w:rsidRPr="003955E4" w:rsidRDefault="00BD577E" w:rsidP="00D60D89">
      <w:pPr>
        <w:widowControl w:val="0"/>
        <w:autoSpaceDE w:val="0"/>
        <w:autoSpaceDN w:val="0"/>
        <w:adjustRightInd w:val="0"/>
        <w:spacing w:after="0" w:line="240" w:lineRule="auto"/>
        <w:rPr>
          <w:rFonts w:asciiTheme="minorHAnsi" w:hAnsiTheme="minorHAnsi"/>
          <w:color w:val="000000"/>
          <w:sz w:val="24"/>
          <w:szCs w:val="24"/>
        </w:rPr>
      </w:pPr>
    </w:p>
    <w:p w14:paraId="1242E9D1" w14:textId="348EE6ED"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will deliver a wide range of opportunities and support to develop pupils’ social, </w:t>
      </w:r>
      <w:proofErr w:type="gramStart"/>
      <w:r w:rsidRPr="003955E4">
        <w:rPr>
          <w:rFonts w:asciiTheme="minorHAnsi" w:hAnsiTheme="minorHAnsi"/>
          <w:color w:val="000000"/>
          <w:sz w:val="24"/>
          <w:szCs w:val="24"/>
        </w:rPr>
        <w:t>emotional</w:t>
      </w:r>
      <w:proofErr w:type="gramEnd"/>
      <w:r w:rsidRPr="003955E4">
        <w:rPr>
          <w:rFonts w:asciiTheme="minorHAnsi" w:hAnsiTheme="minorHAnsi"/>
          <w:color w:val="000000"/>
          <w:sz w:val="24"/>
          <w:szCs w:val="24"/>
        </w:rPr>
        <w:t xml:space="preserve"> and physical wellbeing</w:t>
      </w:r>
      <w:r w:rsidR="00582325" w:rsidRPr="003955E4">
        <w:rPr>
          <w:rFonts w:asciiTheme="minorHAnsi" w:hAnsiTheme="minorHAnsi"/>
          <w:color w:val="000000"/>
          <w:sz w:val="24"/>
          <w:szCs w:val="24"/>
        </w:rPr>
        <w:t xml:space="preserve">, in partnership with any other school for which the pupil is on roll. </w:t>
      </w:r>
      <w:r w:rsidRPr="003955E4">
        <w:rPr>
          <w:rFonts w:asciiTheme="minorHAnsi" w:hAnsiTheme="minorHAnsi"/>
          <w:color w:val="000000"/>
          <w:sz w:val="24"/>
          <w:szCs w:val="24"/>
        </w:rPr>
        <w:t>This will help pupils develop the behaviours and skills necessary for current and future success and achievement, including:</w:t>
      </w:r>
    </w:p>
    <w:p w14:paraId="3D4B0454" w14:textId="77777777" w:rsidR="00BD577E" w:rsidRPr="003955E4" w:rsidRDefault="00BD577E" w:rsidP="00D60D89">
      <w:pPr>
        <w:widowControl w:val="0"/>
        <w:autoSpaceDE w:val="0"/>
        <w:autoSpaceDN w:val="0"/>
        <w:adjustRightInd w:val="0"/>
        <w:spacing w:after="0" w:line="240" w:lineRule="auto"/>
        <w:rPr>
          <w:rFonts w:asciiTheme="minorHAnsi" w:hAnsiTheme="minorHAnsi"/>
          <w:color w:val="000000"/>
          <w:sz w:val="24"/>
          <w:szCs w:val="24"/>
        </w:rPr>
      </w:pPr>
    </w:p>
    <w:p w14:paraId="2C10BF02" w14:textId="34E73316" w:rsidR="00D60D89" w:rsidRPr="003955E4" w:rsidRDefault="00D60D89"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Social development</w:t>
      </w:r>
    </w:p>
    <w:p w14:paraId="197C7F87" w14:textId="13815C81" w:rsidR="00D60D89" w:rsidRPr="003955E4" w:rsidRDefault="00D60D89"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Physical wellbeing</w:t>
      </w:r>
    </w:p>
    <w:p w14:paraId="583522AD" w14:textId="03DF308C" w:rsidR="00D60D89" w:rsidRPr="003955E4" w:rsidRDefault="00D60D89"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Emotional wellbeing</w:t>
      </w:r>
    </w:p>
    <w:p w14:paraId="09802F60" w14:textId="56527EC5" w:rsidR="00D60D89" w:rsidRPr="003955E4" w:rsidRDefault="00D60D89"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Self-regulation</w:t>
      </w:r>
    </w:p>
    <w:p w14:paraId="15A63844" w14:textId="2C7561FE" w:rsidR="00D60D89" w:rsidRPr="003955E4" w:rsidRDefault="00D60D89"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Resilience</w:t>
      </w:r>
    </w:p>
    <w:p w14:paraId="24C939A2" w14:textId="18EC0F7B" w:rsidR="00D60D89" w:rsidRPr="003955E4" w:rsidRDefault="00D60D89"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Confidence</w:t>
      </w:r>
    </w:p>
    <w:p w14:paraId="56B4C6C7" w14:textId="1FFCD8A6" w:rsidR="00D60D89" w:rsidRPr="003955E4" w:rsidRDefault="00D60D89"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Independence and self-management</w:t>
      </w:r>
    </w:p>
    <w:p w14:paraId="703AB2B5" w14:textId="151156D5" w:rsidR="00D60D89" w:rsidRPr="003955E4" w:rsidRDefault="00D60D89"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Teamwork</w:t>
      </w:r>
    </w:p>
    <w:p w14:paraId="16E6B19B"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2B3857DC" w14:textId="77777777" w:rsidR="00D60D89" w:rsidRPr="003955E4" w:rsidRDefault="00D60D89" w:rsidP="00A124F8">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2.6</w:t>
      </w:r>
      <w:r w:rsidRPr="003955E4">
        <w:rPr>
          <w:rFonts w:asciiTheme="minorHAnsi" w:hAnsiTheme="minorHAnsi"/>
          <w:b/>
          <w:bCs/>
          <w:color w:val="000000"/>
          <w:sz w:val="24"/>
          <w:szCs w:val="24"/>
        </w:rPr>
        <w:tab/>
        <w:t>Special Educational Needs and Disability (SEND)</w:t>
      </w:r>
    </w:p>
    <w:p w14:paraId="4F390709" w14:textId="77777777" w:rsidR="00A124F8" w:rsidRPr="003955E4" w:rsidRDefault="00A124F8" w:rsidP="00D60D89">
      <w:pPr>
        <w:widowControl w:val="0"/>
        <w:autoSpaceDE w:val="0"/>
        <w:autoSpaceDN w:val="0"/>
        <w:adjustRightInd w:val="0"/>
        <w:spacing w:after="0" w:line="240" w:lineRule="auto"/>
        <w:rPr>
          <w:rFonts w:asciiTheme="minorHAnsi" w:hAnsiTheme="minorHAnsi"/>
          <w:color w:val="000000"/>
          <w:sz w:val="24"/>
          <w:szCs w:val="24"/>
        </w:rPr>
      </w:pPr>
    </w:p>
    <w:p w14:paraId="30A94054" w14:textId="77777777" w:rsidR="0032080A" w:rsidRPr="003955E4" w:rsidRDefault="0032080A" w:rsidP="0032080A">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All provision should be delivered in a manner that is responsive to and supporting of any special educational needs and/or disability of pupils, and should follow all statutory and legislative requirements, including the SEND Code of Practice: 0 to 25 years.</w:t>
      </w:r>
    </w:p>
    <w:p w14:paraId="6815A783" w14:textId="77777777" w:rsidR="0032080A" w:rsidRPr="003955E4" w:rsidRDefault="0032080A" w:rsidP="0032080A">
      <w:pPr>
        <w:widowControl w:val="0"/>
        <w:autoSpaceDE w:val="0"/>
        <w:autoSpaceDN w:val="0"/>
        <w:adjustRightInd w:val="0"/>
        <w:spacing w:after="0" w:line="240" w:lineRule="auto"/>
        <w:rPr>
          <w:rFonts w:asciiTheme="minorHAnsi" w:hAnsiTheme="minorHAnsi"/>
          <w:color w:val="000000"/>
          <w:sz w:val="24"/>
          <w:szCs w:val="24"/>
        </w:rPr>
      </w:pPr>
    </w:p>
    <w:p w14:paraId="21C833FE" w14:textId="77777777" w:rsidR="0032080A" w:rsidRPr="003955E4" w:rsidRDefault="0032080A" w:rsidP="0032080A">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a pupil has a current Education, </w:t>
      </w:r>
      <w:proofErr w:type="gramStart"/>
      <w:r w:rsidRPr="003955E4">
        <w:rPr>
          <w:rFonts w:asciiTheme="minorHAnsi" w:hAnsiTheme="minorHAnsi"/>
          <w:color w:val="000000"/>
          <w:sz w:val="24"/>
          <w:szCs w:val="24"/>
        </w:rPr>
        <w:t>Health</w:t>
      </w:r>
      <w:proofErr w:type="gramEnd"/>
      <w:r w:rsidRPr="003955E4">
        <w:rPr>
          <w:rFonts w:asciiTheme="minorHAnsi" w:hAnsiTheme="minorHAnsi"/>
          <w:color w:val="000000"/>
          <w:sz w:val="24"/>
          <w:szCs w:val="24"/>
        </w:rPr>
        <w:t xml:space="preserve"> and Care Plan (EHCP), provision should support the needs identified in this plan, and ensure they are delivered in a manner suitable and appropriate to their SEND needs. Where a pupil will move onto the roll of an alternative learning provision, providers should work with referring schools to ensure an emergency review has taken place that will name the ALP setting on the pupil’s EHCP.</w:t>
      </w:r>
    </w:p>
    <w:p w14:paraId="187F643A" w14:textId="77777777" w:rsidR="0032080A" w:rsidRPr="003955E4" w:rsidRDefault="0032080A" w:rsidP="0032080A">
      <w:pPr>
        <w:widowControl w:val="0"/>
        <w:autoSpaceDE w:val="0"/>
        <w:autoSpaceDN w:val="0"/>
        <w:adjustRightInd w:val="0"/>
        <w:spacing w:after="0" w:line="240" w:lineRule="auto"/>
        <w:rPr>
          <w:rFonts w:asciiTheme="minorHAnsi" w:hAnsiTheme="minorHAnsi"/>
          <w:color w:val="000000"/>
          <w:sz w:val="24"/>
          <w:szCs w:val="24"/>
        </w:rPr>
      </w:pPr>
    </w:p>
    <w:p w14:paraId="4A4212F9" w14:textId="2B4131FE" w:rsidR="00987F5E" w:rsidRPr="003955E4" w:rsidRDefault="0032080A" w:rsidP="0032080A">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should offer any necessary support for a pupil currently being assessed for an EHCP, including a review of their own provision to determine whether it can support the pupils’ needs identified as part of the EHCP process.</w:t>
      </w:r>
    </w:p>
    <w:p w14:paraId="7F27A786" w14:textId="77777777" w:rsidR="0032080A" w:rsidRPr="003955E4" w:rsidRDefault="0032080A" w:rsidP="0032080A">
      <w:pPr>
        <w:widowControl w:val="0"/>
        <w:autoSpaceDE w:val="0"/>
        <w:autoSpaceDN w:val="0"/>
        <w:adjustRightInd w:val="0"/>
        <w:spacing w:after="0" w:line="240" w:lineRule="auto"/>
        <w:rPr>
          <w:rFonts w:asciiTheme="minorHAnsi" w:hAnsiTheme="minorHAnsi"/>
          <w:color w:val="000000"/>
          <w:sz w:val="24"/>
          <w:szCs w:val="24"/>
        </w:rPr>
      </w:pPr>
    </w:p>
    <w:p w14:paraId="2A4996F8" w14:textId="669FEF67" w:rsidR="00D60D89" w:rsidRPr="003955E4" w:rsidRDefault="00D60D89" w:rsidP="00811117">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2.7</w:t>
      </w:r>
      <w:r w:rsidRPr="003955E4">
        <w:rPr>
          <w:rFonts w:asciiTheme="minorHAnsi" w:hAnsiTheme="minorHAnsi"/>
          <w:b/>
          <w:bCs/>
          <w:color w:val="000000"/>
          <w:sz w:val="24"/>
          <w:szCs w:val="24"/>
        </w:rPr>
        <w:tab/>
        <w:t>Supporting Attendance</w:t>
      </w:r>
    </w:p>
    <w:p w14:paraId="20B01D75" w14:textId="77777777" w:rsidR="00811117" w:rsidRPr="003955E4" w:rsidRDefault="00811117" w:rsidP="00811117">
      <w:pPr>
        <w:widowControl w:val="0"/>
        <w:autoSpaceDE w:val="0"/>
        <w:autoSpaceDN w:val="0"/>
        <w:adjustRightInd w:val="0"/>
        <w:spacing w:after="0" w:line="240" w:lineRule="auto"/>
        <w:ind w:firstLine="720"/>
        <w:rPr>
          <w:rFonts w:asciiTheme="minorHAnsi" w:hAnsiTheme="minorHAnsi"/>
          <w:b/>
          <w:bCs/>
          <w:color w:val="000000"/>
          <w:sz w:val="24"/>
          <w:szCs w:val="24"/>
        </w:rPr>
      </w:pPr>
    </w:p>
    <w:p w14:paraId="643164DC" w14:textId="2F9AA80B"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have in place an appropriate, regularly updated attendance policy detailing:</w:t>
      </w:r>
    </w:p>
    <w:p w14:paraId="5B2D77F3" w14:textId="77777777" w:rsidR="00811117" w:rsidRPr="003955E4" w:rsidRDefault="00811117" w:rsidP="00D60D89">
      <w:pPr>
        <w:widowControl w:val="0"/>
        <w:autoSpaceDE w:val="0"/>
        <w:autoSpaceDN w:val="0"/>
        <w:adjustRightInd w:val="0"/>
        <w:spacing w:after="0" w:line="240" w:lineRule="auto"/>
        <w:rPr>
          <w:rFonts w:asciiTheme="minorHAnsi" w:hAnsiTheme="minorHAnsi"/>
          <w:color w:val="000000"/>
          <w:sz w:val="24"/>
          <w:szCs w:val="24"/>
        </w:rPr>
      </w:pPr>
    </w:p>
    <w:p w14:paraId="55F731AC" w14:textId="5CFCDB8D" w:rsidR="00D60D89" w:rsidRPr="003955E4" w:rsidRDefault="00D60D89"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How attendance will be monitored and recorded</w:t>
      </w:r>
    </w:p>
    <w:p w14:paraId="073986F4" w14:textId="29BF943A" w:rsidR="00D60D89" w:rsidRPr="003955E4" w:rsidRDefault="00D60D89"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Immediate action taken where a pupil is absent to ascertain the reason for absence</w:t>
      </w:r>
    </w:p>
    <w:p w14:paraId="44FAEE98" w14:textId="59421E9C" w:rsidR="00D60D89" w:rsidRPr="003955E4" w:rsidRDefault="00D60D89"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First day notification of absence to parent/carer and referrer</w:t>
      </w:r>
    </w:p>
    <w:p w14:paraId="69A020A5" w14:textId="09CA0CC6" w:rsidR="00D60D89" w:rsidRPr="003955E4" w:rsidRDefault="00D60D89"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Special arrangements for children in care via Bristol HOPE Virtual School</w:t>
      </w:r>
      <w:r w:rsidR="00811117" w:rsidRPr="003955E4">
        <w:rPr>
          <w:rFonts w:asciiTheme="minorHAnsi" w:hAnsiTheme="minorHAnsi"/>
          <w:color w:val="000000"/>
          <w:szCs w:val="24"/>
        </w:rPr>
        <w:t>, South Gloucestershire Virtual School or North Somerset Virtual School</w:t>
      </w:r>
    </w:p>
    <w:p w14:paraId="3F115B91" w14:textId="28EDE112" w:rsidR="00D60D89" w:rsidRPr="003955E4" w:rsidRDefault="00D60D89"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Adherence to statutory guidelines governing attendance</w:t>
      </w:r>
    </w:p>
    <w:p w14:paraId="17F2ACA9" w14:textId="58B4A3AC" w:rsidR="00D60D89" w:rsidRPr="003955E4" w:rsidRDefault="00D60D89"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Raising concerns with the referring school</w:t>
      </w:r>
    </w:p>
    <w:p w14:paraId="1ED32843" w14:textId="77777777" w:rsidR="00811117" w:rsidRPr="003955E4" w:rsidRDefault="00811117" w:rsidP="00D60D89">
      <w:pPr>
        <w:widowControl w:val="0"/>
        <w:autoSpaceDE w:val="0"/>
        <w:autoSpaceDN w:val="0"/>
        <w:adjustRightInd w:val="0"/>
        <w:spacing w:after="0" w:line="240" w:lineRule="auto"/>
        <w:rPr>
          <w:rFonts w:asciiTheme="minorHAnsi" w:hAnsiTheme="minorHAnsi"/>
          <w:color w:val="000000"/>
          <w:sz w:val="24"/>
          <w:szCs w:val="24"/>
        </w:rPr>
      </w:pPr>
    </w:p>
    <w:p w14:paraId="53D680D9" w14:textId="0E6C991E"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will give the council daily or real-time access to its attendance data. Ideally this will be provided by using the council’s secure data extraction software (X-Vault) which can draw attendance data from schools’ own management information systems. </w:t>
      </w:r>
    </w:p>
    <w:p w14:paraId="773AD1DC" w14:textId="77777777" w:rsidR="00811117" w:rsidRPr="003955E4" w:rsidRDefault="00811117" w:rsidP="00D60D89">
      <w:pPr>
        <w:widowControl w:val="0"/>
        <w:autoSpaceDE w:val="0"/>
        <w:autoSpaceDN w:val="0"/>
        <w:adjustRightInd w:val="0"/>
        <w:spacing w:after="0" w:line="240" w:lineRule="auto"/>
        <w:rPr>
          <w:rFonts w:asciiTheme="minorHAnsi" w:hAnsiTheme="minorHAnsi"/>
          <w:color w:val="000000"/>
          <w:sz w:val="24"/>
          <w:szCs w:val="24"/>
        </w:rPr>
      </w:pPr>
    </w:p>
    <w:p w14:paraId="6719DA2C" w14:textId="4771D049"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Where a pupil has a ‘blended learning package’ the lead provider will monitor attendance across the whole package. All providers engaged in delivering the package will take responsibility for ensuring pupils attend provision with the other providers in the package.</w:t>
      </w:r>
    </w:p>
    <w:p w14:paraId="74505C27" w14:textId="77777777" w:rsidR="00811117" w:rsidRPr="003955E4" w:rsidRDefault="00811117" w:rsidP="00D60D89">
      <w:pPr>
        <w:widowControl w:val="0"/>
        <w:autoSpaceDE w:val="0"/>
        <w:autoSpaceDN w:val="0"/>
        <w:adjustRightInd w:val="0"/>
        <w:spacing w:after="0" w:line="240" w:lineRule="auto"/>
        <w:rPr>
          <w:rFonts w:asciiTheme="minorHAnsi" w:hAnsiTheme="minorHAnsi"/>
          <w:color w:val="000000"/>
          <w:sz w:val="24"/>
          <w:szCs w:val="24"/>
        </w:rPr>
      </w:pPr>
    </w:p>
    <w:p w14:paraId="65D3C5EA" w14:textId="5F18D340"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notify the parent/carer and referrer immediately if a placement ends or a pupil is excluded.</w:t>
      </w:r>
    </w:p>
    <w:p w14:paraId="566D20EE" w14:textId="77777777" w:rsidR="00811117" w:rsidRPr="003955E4" w:rsidRDefault="00811117" w:rsidP="00D60D89">
      <w:pPr>
        <w:widowControl w:val="0"/>
        <w:autoSpaceDE w:val="0"/>
        <w:autoSpaceDN w:val="0"/>
        <w:adjustRightInd w:val="0"/>
        <w:spacing w:after="0" w:line="240" w:lineRule="auto"/>
        <w:rPr>
          <w:rFonts w:asciiTheme="minorHAnsi" w:hAnsiTheme="minorHAnsi"/>
          <w:color w:val="000000"/>
          <w:sz w:val="24"/>
          <w:szCs w:val="24"/>
        </w:rPr>
      </w:pPr>
    </w:p>
    <w:p w14:paraId="085C8C7C" w14:textId="039F6E50" w:rsidR="00D60D89" w:rsidRPr="003955E4" w:rsidRDefault="00D60D89" w:rsidP="00C30717">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2.8</w:t>
      </w:r>
      <w:r w:rsidRPr="003955E4">
        <w:rPr>
          <w:rFonts w:asciiTheme="minorHAnsi" w:hAnsiTheme="minorHAnsi"/>
          <w:b/>
          <w:bCs/>
          <w:color w:val="000000"/>
          <w:sz w:val="24"/>
          <w:szCs w:val="24"/>
        </w:rPr>
        <w:tab/>
        <w:t>Supporting the Voice of the Pupil and Parent/Carer</w:t>
      </w:r>
    </w:p>
    <w:p w14:paraId="1657A38B" w14:textId="77777777" w:rsidR="00C30717" w:rsidRPr="003955E4" w:rsidRDefault="00C30717" w:rsidP="00C30717">
      <w:pPr>
        <w:widowControl w:val="0"/>
        <w:autoSpaceDE w:val="0"/>
        <w:autoSpaceDN w:val="0"/>
        <w:adjustRightInd w:val="0"/>
        <w:spacing w:after="0" w:line="240" w:lineRule="auto"/>
        <w:ind w:firstLine="720"/>
        <w:rPr>
          <w:rFonts w:asciiTheme="minorHAnsi" w:hAnsiTheme="minorHAnsi"/>
          <w:b/>
          <w:bCs/>
          <w:color w:val="000000"/>
          <w:sz w:val="24"/>
          <w:szCs w:val="24"/>
        </w:rPr>
      </w:pPr>
    </w:p>
    <w:p w14:paraId="618628CB" w14:textId="038189AA"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 child-centred approach will be adopted to ensure the service is user-led. Staff will need to use a variety of approaches and communication methods to ensure all pupils </w:t>
      </w:r>
      <w:proofErr w:type="gramStart"/>
      <w:r w:rsidRPr="003955E4">
        <w:rPr>
          <w:rFonts w:asciiTheme="minorHAnsi" w:hAnsiTheme="minorHAnsi"/>
          <w:color w:val="000000"/>
          <w:sz w:val="24"/>
          <w:szCs w:val="24"/>
        </w:rPr>
        <w:t>have the opportunity to</w:t>
      </w:r>
      <w:proofErr w:type="gramEnd"/>
      <w:r w:rsidRPr="003955E4">
        <w:rPr>
          <w:rFonts w:asciiTheme="minorHAnsi" w:hAnsiTheme="minorHAnsi"/>
          <w:color w:val="000000"/>
          <w:sz w:val="24"/>
          <w:szCs w:val="24"/>
        </w:rPr>
        <w:t xml:space="preserve"> influence the planning of activities and have their voices heard. </w:t>
      </w:r>
    </w:p>
    <w:p w14:paraId="1B8AE2A7" w14:textId="77777777" w:rsidR="00C30717" w:rsidRPr="003955E4" w:rsidRDefault="00C30717" w:rsidP="00D60D89">
      <w:pPr>
        <w:widowControl w:val="0"/>
        <w:autoSpaceDE w:val="0"/>
        <w:autoSpaceDN w:val="0"/>
        <w:adjustRightInd w:val="0"/>
        <w:spacing w:after="0" w:line="240" w:lineRule="auto"/>
        <w:rPr>
          <w:rFonts w:asciiTheme="minorHAnsi" w:hAnsiTheme="minorHAnsi"/>
          <w:color w:val="000000"/>
          <w:sz w:val="24"/>
          <w:szCs w:val="24"/>
        </w:rPr>
      </w:pPr>
    </w:p>
    <w:p w14:paraId="72D7D2FA" w14:textId="5FEE6959"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should be able to demonstrate how pupils’ opinions have been heard and acted upon, and how changes to services were implemented in response. Consideration should be given as to whether formal structures such as pupil forums or schools councils could help achieve this. </w:t>
      </w:r>
    </w:p>
    <w:p w14:paraId="584C7158" w14:textId="77777777" w:rsidR="00C30717" w:rsidRPr="003955E4" w:rsidRDefault="00C30717" w:rsidP="00D60D89">
      <w:pPr>
        <w:widowControl w:val="0"/>
        <w:autoSpaceDE w:val="0"/>
        <w:autoSpaceDN w:val="0"/>
        <w:adjustRightInd w:val="0"/>
        <w:spacing w:after="0" w:line="240" w:lineRule="auto"/>
        <w:rPr>
          <w:rFonts w:asciiTheme="minorHAnsi" w:hAnsiTheme="minorHAnsi"/>
          <w:color w:val="000000"/>
          <w:sz w:val="24"/>
          <w:szCs w:val="24"/>
        </w:rPr>
      </w:pPr>
    </w:p>
    <w:p w14:paraId="052807EB" w14:textId="31C8979B" w:rsidR="00C30717"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also encourage the engagement of parents/carers, including:</w:t>
      </w:r>
    </w:p>
    <w:p w14:paraId="28C47DED" w14:textId="552E4FD1" w:rsidR="00D60D89" w:rsidRPr="003955E4" w:rsidRDefault="00D60D89"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Discussion of pupil progress.</w:t>
      </w:r>
    </w:p>
    <w:p w14:paraId="151FBDE0" w14:textId="6E03B46A" w:rsidR="00D60D89" w:rsidRPr="003955E4" w:rsidRDefault="00D60D89"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Making parents/carers feel welcome on-site and provide opportunities to visit provision.</w:t>
      </w:r>
    </w:p>
    <w:p w14:paraId="7DC3E681" w14:textId="3CD15CAF" w:rsidR="00D60D89" w:rsidRPr="003955E4" w:rsidRDefault="00D60D89"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Engaging parents/carers who may themselves have disengaged from the education system.</w:t>
      </w:r>
    </w:p>
    <w:p w14:paraId="5F6EE28A" w14:textId="2AC8CD9B" w:rsidR="00D60D89" w:rsidRPr="003955E4" w:rsidRDefault="00D60D89"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Developing approaches that parents/carers can use outside of the provision, including at home, that can support the objectives of the placement</w:t>
      </w:r>
    </w:p>
    <w:p w14:paraId="3BF5B5C1" w14:textId="07B1C538" w:rsidR="00D60D89" w:rsidRPr="003955E4" w:rsidRDefault="00D60D89"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Discussing concerns with parent/carers, including absence and safeguarding risks.</w:t>
      </w:r>
    </w:p>
    <w:p w14:paraId="16E02E44" w14:textId="77777777" w:rsidR="00C30717" w:rsidRPr="003955E4" w:rsidRDefault="00C30717" w:rsidP="00D60D89">
      <w:pPr>
        <w:widowControl w:val="0"/>
        <w:autoSpaceDE w:val="0"/>
        <w:autoSpaceDN w:val="0"/>
        <w:adjustRightInd w:val="0"/>
        <w:spacing w:after="0" w:line="240" w:lineRule="auto"/>
        <w:rPr>
          <w:rFonts w:asciiTheme="minorHAnsi" w:hAnsiTheme="minorHAnsi"/>
          <w:color w:val="000000"/>
          <w:sz w:val="24"/>
          <w:szCs w:val="24"/>
        </w:rPr>
      </w:pPr>
    </w:p>
    <w:p w14:paraId="5C4A7CFC"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should also ensure they have a clear complaints policy in place, in language accessible to pupils and parents/carers.</w:t>
      </w:r>
    </w:p>
    <w:p w14:paraId="30A9C184"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7B71A2FE" w14:textId="3A8EF000" w:rsidR="00D60D89" w:rsidRPr="003955E4" w:rsidRDefault="00D60D89" w:rsidP="00C30717">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2.9</w:t>
      </w:r>
      <w:r w:rsidRPr="003955E4">
        <w:rPr>
          <w:rFonts w:asciiTheme="minorHAnsi" w:hAnsiTheme="minorHAnsi"/>
          <w:b/>
          <w:bCs/>
          <w:color w:val="000000"/>
          <w:sz w:val="24"/>
          <w:szCs w:val="24"/>
        </w:rPr>
        <w:tab/>
        <w:t>Appropriate Transition</w:t>
      </w:r>
    </w:p>
    <w:p w14:paraId="189A147B" w14:textId="77777777" w:rsidR="00C30717" w:rsidRPr="003955E4" w:rsidRDefault="00C30717" w:rsidP="00D60D89">
      <w:pPr>
        <w:widowControl w:val="0"/>
        <w:autoSpaceDE w:val="0"/>
        <w:autoSpaceDN w:val="0"/>
        <w:adjustRightInd w:val="0"/>
        <w:spacing w:after="0" w:line="240" w:lineRule="auto"/>
        <w:rPr>
          <w:rFonts w:asciiTheme="minorHAnsi" w:hAnsiTheme="minorHAnsi"/>
          <w:color w:val="000000"/>
          <w:sz w:val="24"/>
          <w:szCs w:val="24"/>
        </w:rPr>
      </w:pPr>
    </w:p>
    <w:p w14:paraId="5186D366" w14:textId="7CB5346E"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Plans for transition at the end of a placement should be agreed between referrer and provider at the start of a placement, and providers should look to support this throughout a placement.</w:t>
      </w:r>
    </w:p>
    <w:p w14:paraId="4EA94CC2" w14:textId="77777777" w:rsidR="00C30717" w:rsidRPr="003955E4" w:rsidRDefault="00C30717" w:rsidP="00D60D89">
      <w:pPr>
        <w:widowControl w:val="0"/>
        <w:autoSpaceDE w:val="0"/>
        <w:autoSpaceDN w:val="0"/>
        <w:adjustRightInd w:val="0"/>
        <w:spacing w:after="0" w:line="240" w:lineRule="auto"/>
        <w:rPr>
          <w:rFonts w:asciiTheme="minorHAnsi" w:hAnsiTheme="minorHAnsi"/>
          <w:color w:val="000000"/>
          <w:sz w:val="24"/>
          <w:szCs w:val="24"/>
        </w:rPr>
      </w:pPr>
    </w:p>
    <w:p w14:paraId="3C68C3E6" w14:textId="51BEA89D"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must also support the preparation of pupils for their next steps after Year 11 including Careers Education, Information and Guidance (CEIAG), employability skills and transition support.</w:t>
      </w:r>
    </w:p>
    <w:p w14:paraId="1A577D42" w14:textId="77777777" w:rsidR="00C30717" w:rsidRPr="003955E4" w:rsidRDefault="00C30717" w:rsidP="00D60D89">
      <w:pPr>
        <w:widowControl w:val="0"/>
        <w:autoSpaceDE w:val="0"/>
        <w:autoSpaceDN w:val="0"/>
        <w:adjustRightInd w:val="0"/>
        <w:spacing w:after="0" w:line="240" w:lineRule="auto"/>
        <w:rPr>
          <w:rFonts w:asciiTheme="minorHAnsi" w:hAnsiTheme="minorHAnsi"/>
          <w:color w:val="000000"/>
          <w:sz w:val="24"/>
          <w:szCs w:val="24"/>
        </w:rPr>
      </w:pPr>
    </w:p>
    <w:p w14:paraId="1A303236" w14:textId="1EC2222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Transition outcomes include reintegration to the pupil’s current school on a full-time basis, move to a new mainstream, alternative provision or special school, or a move to post-16 employment, </w:t>
      </w:r>
      <w:proofErr w:type="gramStart"/>
      <w:r w:rsidRPr="003955E4">
        <w:rPr>
          <w:rFonts w:asciiTheme="minorHAnsi" w:hAnsiTheme="minorHAnsi"/>
          <w:color w:val="000000"/>
          <w:sz w:val="24"/>
          <w:szCs w:val="24"/>
        </w:rPr>
        <w:t>education</w:t>
      </w:r>
      <w:proofErr w:type="gramEnd"/>
      <w:r w:rsidRPr="003955E4">
        <w:rPr>
          <w:rFonts w:asciiTheme="minorHAnsi" w:hAnsiTheme="minorHAnsi"/>
          <w:color w:val="000000"/>
          <w:sz w:val="24"/>
          <w:szCs w:val="24"/>
        </w:rPr>
        <w:t xml:space="preserve"> or training. Where this will benefit a pupil’s transition, the provider where appropriate should deliver a ‘keep in touch’ offer of continued, time-limited support after the placement ends.</w:t>
      </w:r>
    </w:p>
    <w:p w14:paraId="18A4E319" w14:textId="77777777" w:rsidR="00C30717" w:rsidRPr="003955E4" w:rsidRDefault="00C30717" w:rsidP="00D60D89">
      <w:pPr>
        <w:widowControl w:val="0"/>
        <w:autoSpaceDE w:val="0"/>
        <w:autoSpaceDN w:val="0"/>
        <w:adjustRightInd w:val="0"/>
        <w:spacing w:after="0" w:line="240" w:lineRule="auto"/>
        <w:rPr>
          <w:rFonts w:asciiTheme="minorHAnsi" w:hAnsiTheme="minorHAnsi"/>
          <w:color w:val="000000"/>
          <w:sz w:val="24"/>
          <w:szCs w:val="24"/>
        </w:rPr>
      </w:pPr>
    </w:p>
    <w:p w14:paraId="46030B6C" w14:textId="4EE4E9C9" w:rsidR="00D60D89" w:rsidRDefault="00D60D89" w:rsidP="00D60D89">
      <w:pPr>
        <w:widowControl w:val="0"/>
        <w:autoSpaceDE w:val="0"/>
        <w:autoSpaceDN w:val="0"/>
        <w:adjustRightInd w:val="0"/>
        <w:spacing w:after="0" w:line="240" w:lineRule="auto"/>
        <w:rPr>
          <w:rFonts w:asciiTheme="minorHAnsi" w:hAnsiTheme="minorHAnsi"/>
          <w:color w:val="000000"/>
          <w:sz w:val="24"/>
          <w:szCs w:val="24"/>
        </w:rPr>
      </w:pPr>
      <w:bookmarkStart w:id="45" w:name="_Hlk91145579"/>
      <w:proofErr w:type="gramStart"/>
      <w:r w:rsidRPr="003724ED">
        <w:rPr>
          <w:rFonts w:asciiTheme="minorHAnsi" w:hAnsiTheme="minorHAnsi"/>
          <w:color w:val="000000"/>
          <w:sz w:val="24"/>
          <w:szCs w:val="24"/>
        </w:rPr>
        <w:t>In order to</w:t>
      </w:r>
      <w:proofErr w:type="gramEnd"/>
      <w:r w:rsidRPr="003724ED">
        <w:rPr>
          <w:rFonts w:asciiTheme="minorHAnsi" w:hAnsiTheme="minorHAnsi"/>
          <w:color w:val="000000"/>
          <w:sz w:val="24"/>
          <w:szCs w:val="24"/>
        </w:rPr>
        <w:t xml:space="preserve"> support transition to post-16 employment, education and training, providers should ensure relevant information is provided to each pupils’ onward destination by </w:t>
      </w:r>
      <w:r w:rsidR="00FE2D63" w:rsidRPr="003724ED">
        <w:rPr>
          <w:rFonts w:asciiTheme="minorHAnsi" w:hAnsiTheme="minorHAnsi"/>
          <w:color w:val="000000"/>
          <w:sz w:val="24"/>
          <w:szCs w:val="24"/>
        </w:rPr>
        <w:t>the</w:t>
      </w:r>
      <w:r w:rsidR="00FE2D63">
        <w:rPr>
          <w:rFonts w:asciiTheme="minorHAnsi" w:hAnsiTheme="minorHAnsi"/>
          <w:color w:val="000000"/>
          <w:sz w:val="24"/>
          <w:szCs w:val="24"/>
        </w:rPr>
        <w:t xml:space="preserve"> end of academic term 4</w:t>
      </w:r>
      <w:r w:rsidR="00B3169F">
        <w:rPr>
          <w:rFonts w:asciiTheme="minorHAnsi" w:hAnsiTheme="minorHAnsi"/>
          <w:color w:val="000000"/>
          <w:sz w:val="24"/>
          <w:szCs w:val="24"/>
        </w:rPr>
        <w:t>, where the onward destination is known.</w:t>
      </w:r>
    </w:p>
    <w:p w14:paraId="3EE9A893" w14:textId="24F4E01A" w:rsidR="003724ED" w:rsidRDefault="003724ED" w:rsidP="00D60D89">
      <w:pPr>
        <w:widowControl w:val="0"/>
        <w:autoSpaceDE w:val="0"/>
        <w:autoSpaceDN w:val="0"/>
        <w:adjustRightInd w:val="0"/>
        <w:spacing w:after="0" w:line="240" w:lineRule="auto"/>
        <w:rPr>
          <w:rFonts w:asciiTheme="minorHAnsi" w:hAnsiTheme="minorHAnsi"/>
          <w:color w:val="000000"/>
          <w:sz w:val="24"/>
          <w:szCs w:val="24"/>
        </w:rPr>
      </w:pPr>
    </w:p>
    <w:p w14:paraId="614610F9" w14:textId="0DD141B5" w:rsidR="003724ED" w:rsidRPr="003955E4" w:rsidRDefault="00BF1519" w:rsidP="00D60D89">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At the commencement of</w:t>
      </w:r>
      <w:r w:rsidR="00861123">
        <w:rPr>
          <w:rFonts w:asciiTheme="minorHAnsi" w:hAnsiTheme="minorHAnsi"/>
          <w:color w:val="000000"/>
          <w:sz w:val="24"/>
          <w:szCs w:val="24"/>
        </w:rPr>
        <w:t xml:space="preserve"> academic term 6</w:t>
      </w:r>
      <w:r>
        <w:rPr>
          <w:rFonts w:asciiTheme="minorHAnsi" w:hAnsiTheme="minorHAnsi"/>
          <w:color w:val="000000"/>
          <w:sz w:val="24"/>
          <w:szCs w:val="24"/>
        </w:rPr>
        <w:t xml:space="preserve">, providers should share information with local authority post-16 participation teams, of all pupils on roll </w:t>
      </w:r>
      <w:r w:rsidR="00A53B74">
        <w:rPr>
          <w:rFonts w:asciiTheme="minorHAnsi" w:hAnsiTheme="minorHAnsi"/>
          <w:color w:val="000000"/>
          <w:sz w:val="24"/>
          <w:szCs w:val="24"/>
        </w:rPr>
        <w:t>that do not have a ‘September Guarantee’ offer of suitable further education, employment and/or training</w:t>
      </w:r>
      <w:r w:rsidR="00603630">
        <w:rPr>
          <w:rFonts w:asciiTheme="minorHAnsi" w:hAnsiTheme="minorHAnsi"/>
          <w:color w:val="000000"/>
          <w:sz w:val="24"/>
          <w:szCs w:val="24"/>
        </w:rPr>
        <w:t xml:space="preserve"> for the following academic year.</w:t>
      </w:r>
    </w:p>
    <w:bookmarkEnd w:id="45"/>
    <w:p w14:paraId="7DDA04D9"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2FF8F823" w14:textId="014CAF11" w:rsidR="00D60D89" w:rsidRPr="003955E4" w:rsidRDefault="00D60D89" w:rsidP="00C30717">
      <w:pPr>
        <w:widowControl w:val="0"/>
        <w:autoSpaceDE w:val="0"/>
        <w:autoSpaceDN w:val="0"/>
        <w:adjustRightInd w:val="0"/>
        <w:spacing w:after="0" w:line="240" w:lineRule="auto"/>
        <w:ind w:left="720" w:firstLine="720"/>
        <w:rPr>
          <w:rFonts w:asciiTheme="minorHAnsi" w:hAnsiTheme="minorHAnsi"/>
          <w:b/>
          <w:bCs/>
          <w:color w:val="000000"/>
          <w:sz w:val="24"/>
          <w:szCs w:val="24"/>
        </w:rPr>
      </w:pPr>
      <w:r w:rsidRPr="003955E4">
        <w:rPr>
          <w:rFonts w:asciiTheme="minorHAnsi" w:hAnsiTheme="minorHAnsi"/>
          <w:b/>
          <w:bCs/>
          <w:color w:val="000000"/>
          <w:sz w:val="24"/>
          <w:szCs w:val="24"/>
        </w:rPr>
        <w:t>2.9.1</w:t>
      </w:r>
      <w:r w:rsidRPr="003955E4">
        <w:rPr>
          <w:rFonts w:asciiTheme="minorHAnsi" w:hAnsiTheme="minorHAnsi"/>
          <w:b/>
          <w:bCs/>
          <w:color w:val="000000"/>
          <w:sz w:val="24"/>
          <w:szCs w:val="24"/>
        </w:rPr>
        <w:tab/>
        <w:t xml:space="preserve">Careers education, information, </w:t>
      </w:r>
      <w:proofErr w:type="gramStart"/>
      <w:r w:rsidRPr="003955E4">
        <w:rPr>
          <w:rFonts w:asciiTheme="minorHAnsi" w:hAnsiTheme="minorHAnsi"/>
          <w:b/>
          <w:bCs/>
          <w:color w:val="000000"/>
          <w:sz w:val="24"/>
          <w:szCs w:val="24"/>
        </w:rPr>
        <w:t>advice</w:t>
      </w:r>
      <w:proofErr w:type="gramEnd"/>
      <w:r w:rsidRPr="003955E4">
        <w:rPr>
          <w:rFonts w:asciiTheme="minorHAnsi" w:hAnsiTheme="minorHAnsi"/>
          <w:b/>
          <w:bCs/>
          <w:color w:val="000000"/>
          <w:sz w:val="24"/>
          <w:szCs w:val="24"/>
        </w:rPr>
        <w:t xml:space="preserve"> and guidance</w:t>
      </w:r>
    </w:p>
    <w:p w14:paraId="75E4CC81" w14:textId="77777777" w:rsidR="00C30717" w:rsidRPr="003955E4" w:rsidRDefault="00C30717" w:rsidP="00C30717">
      <w:pPr>
        <w:widowControl w:val="0"/>
        <w:autoSpaceDE w:val="0"/>
        <w:autoSpaceDN w:val="0"/>
        <w:adjustRightInd w:val="0"/>
        <w:spacing w:after="0" w:line="240" w:lineRule="auto"/>
        <w:ind w:left="720" w:firstLine="720"/>
        <w:rPr>
          <w:rFonts w:asciiTheme="minorHAnsi" w:hAnsiTheme="minorHAnsi"/>
          <w:b/>
          <w:bCs/>
          <w:color w:val="000000"/>
          <w:sz w:val="24"/>
          <w:szCs w:val="24"/>
        </w:rPr>
      </w:pPr>
    </w:p>
    <w:p w14:paraId="17DABAF2" w14:textId="1D6E94CA" w:rsidR="00C30717"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Careers education information, </w:t>
      </w:r>
      <w:proofErr w:type="gramStart"/>
      <w:r w:rsidRPr="003955E4">
        <w:rPr>
          <w:rFonts w:asciiTheme="minorHAnsi" w:hAnsiTheme="minorHAnsi"/>
          <w:color w:val="000000"/>
          <w:sz w:val="24"/>
          <w:szCs w:val="24"/>
        </w:rPr>
        <w:t>advice</w:t>
      </w:r>
      <w:proofErr w:type="gramEnd"/>
      <w:r w:rsidRPr="003955E4">
        <w:rPr>
          <w:rFonts w:asciiTheme="minorHAnsi" w:hAnsiTheme="minorHAnsi"/>
          <w:color w:val="000000"/>
          <w:sz w:val="24"/>
          <w:szCs w:val="24"/>
        </w:rPr>
        <w:t xml:space="preserve"> and guidance (CEIAG) should follow all relevant legislation, guidance and best practice, including the Gatsby benchmarks:</w:t>
      </w:r>
    </w:p>
    <w:p w14:paraId="1F98A320" w14:textId="769650BE"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 stable careers programme</w:t>
      </w:r>
    </w:p>
    <w:p w14:paraId="3DB6C862" w14:textId="3870B09A"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Learning from career and labour market information</w:t>
      </w:r>
    </w:p>
    <w:p w14:paraId="28323590" w14:textId="03A6139A"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Addressing the needs of each pupil</w:t>
      </w:r>
    </w:p>
    <w:p w14:paraId="293DA69D" w14:textId="749B41F3"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Linking curriculum learning to careers</w:t>
      </w:r>
    </w:p>
    <w:p w14:paraId="3D2D8B95" w14:textId="50F3C79F"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Encounters with employers and employees</w:t>
      </w:r>
    </w:p>
    <w:p w14:paraId="1750B5F6" w14:textId="18EDCD90"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Experiences of workplaces</w:t>
      </w:r>
    </w:p>
    <w:p w14:paraId="0E616840" w14:textId="10A372AF"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Encounters with further and higher education</w:t>
      </w:r>
    </w:p>
    <w:p w14:paraId="49E91679" w14:textId="65FCC31C"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Personal guidance</w:t>
      </w:r>
    </w:p>
    <w:p w14:paraId="239702AC" w14:textId="77777777" w:rsidR="00C30717" w:rsidRPr="003955E4" w:rsidRDefault="00C30717" w:rsidP="00D60D89">
      <w:pPr>
        <w:widowControl w:val="0"/>
        <w:autoSpaceDE w:val="0"/>
        <w:autoSpaceDN w:val="0"/>
        <w:adjustRightInd w:val="0"/>
        <w:spacing w:after="0" w:line="240" w:lineRule="auto"/>
        <w:rPr>
          <w:rFonts w:asciiTheme="minorHAnsi" w:hAnsiTheme="minorHAnsi"/>
          <w:color w:val="000000"/>
          <w:sz w:val="24"/>
          <w:szCs w:val="24"/>
        </w:rPr>
      </w:pPr>
    </w:p>
    <w:p w14:paraId="152E4173" w14:textId="4C2F490F" w:rsidR="00D60D89"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should ensure that C</w:t>
      </w:r>
      <w:r w:rsidR="003E2761" w:rsidRPr="003955E4">
        <w:rPr>
          <w:rFonts w:asciiTheme="minorHAnsi" w:hAnsiTheme="minorHAnsi"/>
          <w:color w:val="000000"/>
          <w:sz w:val="24"/>
          <w:szCs w:val="24"/>
        </w:rPr>
        <w:t>E</w:t>
      </w:r>
      <w:r w:rsidRPr="003955E4">
        <w:rPr>
          <w:rFonts w:asciiTheme="minorHAnsi" w:hAnsiTheme="minorHAnsi"/>
          <w:color w:val="000000"/>
          <w:sz w:val="24"/>
          <w:szCs w:val="24"/>
        </w:rPr>
        <w:t xml:space="preserve">IAG meets individual pupil </w:t>
      </w:r>
      <w:proofErr w:type="gramStart"/>
      <w:r w:rsidRPr="003955E4">
        <w:rPr>
          <w:rFonts w:asciiTheme="minorHAnsi" w:hAnsiTheme="minorHAnsi"/>
          <w:color w:val="000000"/>
          <w:sz w:val="24"/>
          <w:szCs w:val="24"/>
        </w:rPr>
        <w:t>needs, and</w:t>
      </w:r>
      <w:proofErr w:type="gramEnd"/>
      <w:r w:rsidRPr="003955E4">
        <w:rPr>
          <w:rFonts w:asciiTheme="minorHAnsi" w:hAnsiTheme="minorHAnsi"/>
          <w:color w:val="000000"/>
          <w:sz w:val="24"/>
          <w:szCs w:val="24"/>
        </w:rPr>
        <w:t xml:space="preserve"> does not push pupils’ down stereotypical paths based on their characteristics where this is not in line with pupils’ ambitions and aspirations.</w:t>
      </w:r>
    </w:p>
    <w:p w14:paraId="4D12AC99" w14:textId="607455DA" w:rsidR="00B34DB3" w:rsidRDefault="00B34DB3" w:rsidP="00D60D89">
      <w:pPr>
        <w:widowControl w:val="0"/>
        <w:autoSpaceDE w:val="0"/>
        <w:autoSpaceDN w:val="0"/>
        <w:adjustRightInd w:val="0"/>
        <w:spacing w:after="0" w:line="240" w:lineRule="auto"/>
        <w:rPr>
          <w:rFonts w:asciiTheme="minorHAnsi" w:hAnsiTheme="minorHAnsi"/>
          <w:color w:val="000000"/>
          <w:sz w:val="24"/>
          <w:szCs w:val="24"/>
        </w:rPr>
      </w:pPr>
    </w:p>
    <w:p w14:paraId="4821F9C6" w14:textId="3AF80CC3" w:rsidR="00B34DB3" w:rsidRPr="00DD0C40" w:rsidRDefault="00B34DB3" w:rsidP="00B34DB3">
      <w:pPr>
        <w:widowControl w:val="0"/>
        <w:autoSpaceDE w:val="0"/>
        <w:autoSpaceDN w:val="0"/>
        <w:adjustRightInd w:val="0"/>
        <w:spacing w:after="0" w:line="240" w:lineRule="auto"/>
        <w:rPr>
          <w:rFonts w:asciiTheme="minorHAnsi" w:hAnsiTheme="minorHAnsi"/>
          <w:b/>
          <w:bCs/>
          <w:color w:val="000000"/>
          <w:sz w:val="28"/>
          <w:szCs w:val="28"/>
        </w:rPr>
      </w:pPr>
      <w:r>
        <w:rPr>
          <w:rFonts w:asciiTheme="minorHAnsi" w:hAnsiTheme="minorHAnsi"/>
          <w:b/>
          <w:bCs/>
          <w:color w:val="000000"/>
          <w:sz w:val="28"/>
          <w:szCs w:val="28"/>
        </w:rPr>
        <w:t>Schedule 1</w:t>
      </w:r>
      <w:r w:rsidR="00C84B43">
        <w:rPr>
          <w:rFonts w:asciiTheme="minorHAnsi" w:hAnsiTheme="minorHAnsi"/>
          <w:b/>
          <w:bCs/>
          <w:color w:val="000000"/>
          <w:sz w:val="28"/>
          <w:szCs w:val="28"/>
        </w:rPr>
        <w:t>B</w:t>
      </w:r>
      <w:r>
        <w:rPr>
          <w:rFonts w:asciiTheme="minorHAnsi" w:hAnsiTheme="minorHAnsi"/>
          <w:b/>
          <w:bCs/>
          <w:color w:val="000000"/>
          <w:sz w:val="28"/>
          <w:szCs w:val="28"/>
        </w:rPr>
        <w:t xml:space="preserve"> - </w:t>
      </w:r>
      <w:r w:rsidRPr="00DD0C40">
        <w:rPr>
          <w:rFonts w:asciiTheme="minorHAnsi" w:hAnsiTheme="minorHAnsi"/>
          <w:b/>
          <w:bCs/>
          <w:color w:val="000000"/>
          <w:sz w:val="28"/>
          <w:szCs w:val="28"/>
        </w:rPr>
        <w:t xml:space="preserve">Lot </w:t>
      </w:r>
      <w:r w:rsidR="00C84B43">
        <w:rPr>
          <w:rFonts w:asciiTheme="minorHAnsi" w:hAnsiTheme="minorHAnsi"/>
          <w:b/>
          <w:bCs/>
          <w:color w:val="000000"/>
          <w:sz w:val="28"/>
          <w:szCs w:val="28"/>
        </w:rPr>
        <w:t>2</w:t>
      </w:r>
      <w:r w:rsidRPr="00DD0C40">
        <w:rPr>
          <w:rFonts w:asciiTheme="minorHAnsi" w:hAnsiTheme="minorHAnsi"/>
          <w:b/>
          <w:bCs/>
          <w:color w:val="000000"/>
          <w:sz w:val="28"/>
          <w:szCs w:val="28"/>
        </w:rPr>
        <w:t xml:space="preserve">: </w:t>
      </w:r>
      <w:r w:rsidR="00535FCD">
        <w:rPr>
          <w:rFonts w:asciiTheme="minorHAnsi" w:hAnsiTheme="minorHAnsi"/>
          <w:b/>
          <w:bCs/>
          <w:color w:val="000000"/>
          <w:sz w:val="28"/>
          <w:szCs w:val="28"/>
        </w:rPr>
        <w:t>Part</w:t>
      </w:r>
      <w:r w:rsidRPr="00DD0C40">
        <w:rPr>
          <w:rFonts w:asciiTheme="minorHAnsi" w:hAnsiTheme="minorHAnsi"/>
          <w:b/>
          <w:bCs/>
          <w:color w:val="000000"/>
          <w:sz w:val="28"/>
          <w:szCs w:val="28"/>
        </w:rPr>
        <w:t>-time Alternative Learning Provision</w:t>
      </w:r>
    </w:p>
    <w:p w14:paraId="5A77FE97" w14:textId="77777777" w:rsidR="00B34DB3" w:rsidRPr="00DD0C40" w:rsidRDefault="00B34DB3" w:rsidP="00B34DB3">
      <w:pPr>
        <w:widowControl w:val="0"/>
        <w:autoSpaceDE w:val="0"/>
        <w:autoSpaceDN w:val="0"/>
        <w:adjustRightInd w:val="0"/>
        <w:spacing w:after="0" w:line="240" w:lineRule="auto"/>
        <w:rPr>
          <w:rFonts w:asciiTheme="minorHAnsi" w:hAnsiTheme="minorHAnsi"/>
          <w:b/>
          <w:bCs/>
          <w:color w:val="000000"/>
          <w:sz w:val="28"/>
          <w:szCs w:val="28"/>
        </w:rPr>
      </w:pPr>
      <w:r w:rsidRPr="00DD0C40">
        <w:rPr>
          <w:rFonts w:asciiTheme="minorHAnsi" w:hAnsiTheme="minorHAnsi"/>
          <w:b/>
          <w:bCs/>
          <w:color w:val="000000"/>
          <w:sz w:val="28"/>
          <w:szCs w:val="28"/>
        </w:rPr>
        <w:t>Key Stages 1, 2, 3, 4</w:t>
      </w:r>
    </w:p>
    <w:p w14:paraId="6A0E7817" w14:textId="3F375020" w:rsidR="00B34DB3" w:rsidRDefault="00B34DB3" w:rsidP="00D60D89">
      <w:pPr>
        <w:widowControl w:val="0"/>
        <w:autoSpaceDE w:val="0"/>
        <w:autoSpaceDN w:val="0"/>
        <w:adjustRightInd w:val="0"/>
        <w:spacing w:after="0" w:line="240" w:lineRule="auto"/>
        <w:rPr>
          <w:rFonts w:asciiTheme="minorHAnsi" w:hAnsiTheme="minorHAnsi"/>
          <w:color w:val="000000"/>
          <w:sz w:val="24"/>
          <w:szCs w:val="24"/>
        </w:rPr>
      </w:pPr>
    </w:p>
    <w:p w14:paraId="60B5E506" w14:textId="77777777" w:rsidR="00082E1C" w:rsidRPr="003955E4" w:rsidRDefault="00082E1C" w:rsidP="00565480">
      <w:pPr>
        <w:pStyle w:val="ListParagraph"/>
        <w:widowControl w:val="0"/>
        <w:numPr>
          <w:ilvl w:val="0"/>
          <w:numId w:val="6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Introduction</w:t>
      </w:r>
    </w:p>
    <w:p w14:paraId="3D20091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1108D4FA"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is the specification for </w:t>
      </w:r>
      <w:r>
        <w:rPr>
          <w:rFonts w:asciiTheme="minorHAnsi" w:hAnsiTheme="minorHAnsi"/>
          <w:color w:val="000000"/>
          <w:sz w:val="24"/>
          <w:szCs w:val="24"/>
        </w:rPr>
        <w:t>part</w:t>
      </w:r>
      <w:r w:rsidRPr="003955E4">
        <w:rPr>
          <w:rFonts w:asciiTheme="minorHAnsi" w:hAnsiTheme="minorHAnsi"/>
          <w:color w:val="000000"/>
          <w:sz w:val="24"/>
          <w:szCs w:val="24"/>
        </w:rPr>
        <w:t>-time alternative learning provision (ALP) commissioned by Bristol City Council (“the council”), North Somerset Council, South Gloucestershire Council or any Bristol, North Somerset or South Gloucestershire school purchasing provision from the ALP framework via the dynamic purchasing system established by the council.</w:t>
      </w:r>
    </w:p>
    <w:p w14:paraId="1ADF41B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1E869CA"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specification forms part of the contract for the provision of alternative learning across Bristol, North </w:t>
      </w:r>
      <w:proofErr w:type="gramStart"/>
      <w:r w:rsidRPr="003955E4">
        <w:rPr>
          <w:rFonts w:asciiTheme="minorHAnsi" w:hAnsiTheme="minorHAnsi"/>
          <w:color w:val="000000"/>
          <w:sz w:val="24"/>
          <w:szCs w:val="24"/>
        </w:rPr>
        <w:t>Somerset</w:t>
      </w:r>
      <w:proofErr w:type="gramEnd"/>
      <w:r w:rsidRPr="003955E4">
        <w:rPr>
          <w:rFonts w:asciiTheme="minorHAnsi" w:hAnsiTheme="minorHAnsi"/>
          <w:color w:val="000000"/>
          <w:sz w:val="24"/>
          <w:szCs w:val="24"/>
        </w:rPr>
        <w:t xml:space="preserve"> and South Gloucestershire.</w:t>
      </w:r>
    </w:p>
    <w:p w14:paraId="4C2F243A" w14:textId="77777777" w:rsidR="00082E1C" w:rsidRPr="003955E4" w:rsidRDefault="00082E1C" w:rsidP="00565480">
      <w:pPr>
        <w:pStyle w:val="ListParagraph"/>
        <w:widowControl w:val="0"/>
        <w:numPr>
          <w:ilvl w:val="1"/>
          <w:numId w:val="66"/>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Aims of the Service</w:t>
      </w:r>
    </w:p>
    <w:p w14:paraId="478DA79A"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2063AA5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aim of the Service will be to offer </w:t>
      </w:r>
      <w:r>
        <w:rPr>
          <w:rFonts w:asciiTheme="minorHAnsi" w:hAnsiTheme="minorHAnsi"/>
          <w:color w:val="000000"/>
          <w:sz w:val="24"/>
          <w:szCs w:val="24"/>
        </w:rPr>
        <w:t>part</w:t>
      </w:r>
      <w:r w:rsidRPr="003955E4">
        <w:rPr>
          <w:rFonts w:asciiTheme="minorHAnsi" w:hAnsiTheme="minorHAnsi"/>
          <w:color w:val="000000"/>
          <w:sz w:val="24"/>
          <w:szCs w:val="24"/>
        </w:rPr>
        <w:t>-time education</w:t>
      </w:r>
      <w:r>
        <w:rPr>
          <w:rFonts w:asciiTheme="minorHAnsi" w:hAnsiTheme="minorHAnsi"/>
          <w:color w:val="000000"/>
          <w:sz w:val="24"/>
          <w:szCs w:val="24"/>
        </w:rPr>
        <w:t xml:space="preserve"> and/or enrichment activities</w:t>
      </w:r>
      <w:r w:rsidRPr="003955E4">
        <w:rPr>
          <w:rFonts w:asciiTheme="minorHAnsi" w:hAnsiTheme="minorHAnsi"/>
          <w:color w:val="000000"/>
          <w:sz w:val="24"/>
          <w:szCs w:val="24"/>
        </w:rPr>
        <w:t xml:space="preserve"> to pupils who are not able to, or are at risk of not being able to, receive effective </w:t>
      </w:r>
      <w:r>
        <w:rPr>
          <w:rFonts w:asciiTheme="minorHAnsi" w:hAnsiTheme="minorHAnsi"/>
          <w:color w:val="000000"/>
          <w:sz w:val="24"/>
          <w:szCs w:val="24"/>
        </w:rPr>
        <w:t xml:space="preserve">full-time </w:t>
      </w:r>
      <w:r w:rsidRPr="003955E4">
        <w:rPr>
          <w:rFonts w:asciiTheme="minorHAnsi" w:hAnsiTheme="minorHAnsi"/>
          <w:color w:val="000000"/>
          <w:sz w:val="24"/>
          <w:szCs w:val="24"/>
        </w:rPr>
        <w:t xml:space="preserve">education in mainstream schools, and require support through ALP.  </w:t>
      </w:r>
    </w:p>
    <w:p w14:paraId="2A89CA6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327B21C"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Service will work in partnership with the local authorities and schools and contribute to achieving the following strategic objectives:</w:t>
      </w:r>
    </w:p>
    <w:p w14:paraId="24E88EFA"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8C1C626" w14:textId="77777777" w:rsidR="00082E1C" w:rsidRPr="003955E4" w:rsidRDefault="00082E1C" w:rsidP="00082E1C">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 outcomes for children and young people, including:</w:t>
      </w:r>
    </w:p>
    <w:p w14:paraId="0CDB4233"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Are safe and feel safe.</w:t>
      </w:r>
    </w:p>
    <w:p w14:paraId="52876050"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attendance.</w:t>
      </w:r>
    </w:p>
    <w:p w14:paraId="2E86C956"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engagement in learning.</w:t>
      </w:r>
    </w:p>
    <w:p w14:paraId="03E6ADC8"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emotional health and well-being including resilience.</w:t>
      </w:r>
    </w:p>
    <w:p w14:paraId="43A57459"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Progress in learning.</w:t>
      </w:r>
    </w:p>
    <w:p w14:paraId="3D6D57FE"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Attainment of academic and/or vocational qualifications.</w:t>
      </w:r>
    </w:p>
    <w:p w14:paraId="26D58710"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Successful pathway back to mainstream school, special school or onto post-16 opportunities.</w:t>
      </w:r>
    </w:p>
    <w:p w14:paraId="68AB37D8"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Achievement of positive post-16 destinations through further education, employment and or/training</w:t>
      </w:r>
    </w:p>
    <w:p w14:paraId="0B8A3ACE"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social skills and life-skills.</w:t>
      </w:r>
    </w:p>
    <w:p w14:paraId="50FEA270" w14:textId="77777777" w:rsidR="00082E1C" w:rsidRPr="003955E4" w:rsidRDefault="00082E1C" w:rsidP="00082E1C">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employability.</w:t>
      </w:r>
    </w:p>
    <w:p w14:paraId="53AA85F7" w14:textId="77777777" w:rsidR="00082E1C" w:rsidRPr="003955E4" w:rsidRDefault="00082E1C" w:rsidP="00082E1C">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Ensure all pupils are in an education setting that best suits them, be that in a mainstream school, specialist school or alternative learning provision (ALP) (this includes timely progression from ALP).</w:t>
      </w:r>
    </w:p>
    <w:p w14:paraId="4FE2486B" w14:textId="77777777" w:rsidR="00082E1C" w:rsidRPr="003955E4" w:rsidRDefault="00082E1C" w:rsidP="00082E1C">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Reducing attainment gap between pupils in ALP and mainstream school, particularly for children in care</w:t>
      </w:r>
    </w:p>
    <w:p w14:paraId="37011C18" w14:textId="77777777" w:rsidR="00082E1C" w:rsidRPr="003955E4" w:rsidRDefault="00082E1C" w:rsidP="00082E1C">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Reduce unnecessary travel for children and young people.</w:t>
      </w:r>
    </w:p>
    <w:p w14:paraId="409F9BC9"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46284A68" w14:textId="77777777" w:rsidR="00082E1C" w:rsidRPr="003955E4" w:rsidRDefault="00082E1C" w:rsidP="00565480">
      <w:pPr>
        <w:pStyle w:val="ListParagraph"/>
        <w:widowControl w:val="0"/>
        <w:numPr>
          <w:ilvl w:val="1"/>
          <w:numId w:val="6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Service Overview</w:t>
      </w:r>
    </w:p>
    <w:p w14:paraId="12BB5033" w14:textId="77777777" w:rsidR="00082E1C" w:rsidRPr="003955E4" w:rsidRDefault="00082E1C" w:rsidP="00082E1C">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370074E4"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4125B7">
        <w:rPr>
          <w:rFonts w:asciiTheme="minorHAnsi" w:hAnsiTheme="minorHAnsi"/>
          <w:color w:val="000000"/>
          <w:sz w:val="24"/>
          <w:szCs w:val="24"/>
        </w:rPr>
        <w:t xml:space="preserve">Part-time ALP offers additional and complimentary support to that provided by schools, to support pupils’ sense of belonging as well as their attendance, academic </w:t>
      </w:r>
      <w:proofErr w:type="gramStart"/>
      <w:r w:rsidRPr="004125B7">
        <w:rPr>
          <w:rFonts w:asciiTheme="minorHAnsi" w:hAnsiTheme="minorHAnsi"/>
          <w:color w:val="000000"/>
          <w:sz w:val="24"/>
          <w:szCs w:val="24"/>
        </w:rPr>
        <w:t>attainment</w:t>
      </w:r>
      <w:proofErr w:type="gramEnd"/>
      <w:r w:rsidRPr="004125B7">
        <w:rPr>
          <w:rFonts w:asciiTheme="minorHAnsi" w:hAnsiTheme="minorHAnsi"/>
          <w:color w:val="000000"/>
          <w:sz w:val="24"/>
          <w:szCs w:val="24"/>
        </w:rPr>
        <w:t xml:space="preserve"> and personal development.</w:t>
      </w:r>
    </w:p>
    <w:p w14:paraId="279129CB" w14:textId="77777777" w:rsidR="00082E1C" w:rsidRPr="004125B7"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4125B7">
        <w:rPr>
          <w:rFonts w:asciiTheme="minorHAnsi" w:hAnsiTheme="minorHAnsi"/>
          <w:color w:val="000000"/>
          <w:sz w:val="24"/>
          <w:szCs w:val="24"/>
        </w:rPr>
        <w:t xml:space="preserve">  </w:t>
      </w:r>
    </w:p>
    <w:p w14:paraId="06FD17DB"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4125B7">
        <w:rPr>
          <w:rFonts w:asciiTheme="minorHAnsi" w:hAnsiTheme="minorHAnsi"/>
          <w:color w:val="000000"/>
          <w:sz w:val="24"/>
          <w:szCs w:val="24"/>
        </w:rPr>
        <w:t xml:space="preserve">The Service will offer a programme for individuals or groups of pupils, supporting engagement, personal </w:t>
      </w:r>
      <w:proofErr w:type="gramStart"/>
      <w:r w:rsidRPr="004125B7">
        <w:rPr>
          <w:rFonts w:asciiTheme="minorHAnsi" w:hAnsiTheme="minorHAnsi"/>
          <w:color w:val="000000"/>
          <w:sz w:val="24"/>
          <w:szCs w:val="24"/>
        </w:rPr>
        <w:t>development</w:t>
      </w:r>
      <w:proofErr w:type="gramEnd"/>
      <w:r w:rsidRPr="004125B7">
        <w:rPr>
          <w:rFonts w:asciiTheme="minorHAnsi" w:hAnsiTheme="minorHAnsi"/>
          <w:color w:val="000000"/>
          <w:sz w:val="24"/>
          <w:szCs w:val="24"/>
        </w:rPr>
        <w:t xml:space="preserve"> and academic learning, based on each pupil’s own needs, aspirations and preferences.</w:t>
      </w:r>
    </w:p>
    <w:p w14:paraId="3688EE7F" w14:textId="77777777" w:rsidR="00082E1C" w:rsidRPr="004125B7"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3E3251FB"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4125B7">
        <w:rPr>
          <w:rFonts w:asciiTheme="minorHAnsi" w:hAnsiTheme="minorHAnsi"/>
          <w:color w:val="000000"/>
          <w:sz w:val="24"/>
          <w:szCs w:val="24"/>
        </w:rPr>
        <w:t>Each programme should be developed and delivered in partnership with the school on which each pupil is on roll for</w:t>
      </w:r>
      <w:r>
        <w:rPr>
          <w:rFonts w:asciiTheme="minorHAnsi" w:hAnsiTheme="minorHAnsi"/>
          <w:color w:val="000000"/>
          <w:sz w:val="24"/>
          <w:szCs w:val="24"/>
        </w:rPr>
        <w:t>, or with the local authority where a pupil is missing education.</w:t>
      </w:r>
    </w:p>
    <w:p w14:paraId="2B7FEDD7" w14:textId="77777777" w:rsidR="00082E1C" w:rsidRPr="004125B7"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4125B7">
        <w:rPr>
          <w:rFonts w:asciiTheme="minorHAnsi" w:hAnsiTheme="minorHAnsi"/>
          <w:color w:val="000000"/>
          <w:sz w:val="24"/>
          <w:szCs w:val="24"/>
        </w:rPr>
        <w:t xml:space="preserve"> </w:t>
      </w:r>
    </w:p>
    <w:p w14:paraId="65D41AE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4125B7">
        <w:rPr>
          <w:rFonts w:asciiTheme="minorHAnsi" w:hAnsiTheme="minorHAnsi"/>
          <w:color w:val="000000"/>
          <w:sz w:val="24"/>
          <w:szCs w:val="24"/>
        </w:rPr>
        <w:t xml:space="preserve">Where a provider offers full-time education, they should have independent school status, registered with the Department for Education. Providers should adhere to any local and national guidance on what constitutes full-time education, including </w:t>
      </w:r>
      <w:hyperlink r:id="rId23" w:history="1">
        <w:r w:rsidRPr="00DD2119">
          <w:rPr>
            <w:rStyle w:val="Hyperlink"/>
            <w:rFonts w:asciiTheme="minorHAnsi" w:hAnsiTheme="minorHAnsi"/>
            <w:sz w:val="24"/>
            <w:szCs w:val="24"/>
          </w:rPr>
          <w:t>Bristol City Council Advice: Alternative Provision (AP) &amp; Unregistered Schools September 2019</w:t>
        </w:r>
      </w:hyperlink>
      <w:r w:rsidRPr="004125B7">
        <w:rPr>
          <w:rFonts w:asciiTheme="minorHAnsi" w:hAnsiTheme="minorHAnsi"/>
          <w:color w:val="000000"/>
          <w:sz w:val="24"/>
          <w:szCs w:val="24"/>
        </w:rPr>
        <w:t>, and ensure this is not provided through this framework lot.</w:t>
      </w:r>
    </w:p>
    <w:p w14:paraId="15193344" w14:textId="77777777" w:rsidR="00082E1C" w:rsidRPr="003955E4" w:rsidRDefault="00082E1C" w:rsidP="00565480">
      <w:pPr>
        <w:pStyle w:val="ListParagraph"/>
        <w:widowControl w:val="0"/>
        <w:numPr>
          <w:ilvl w:val="1"/>
          <w:numId w:val="6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ALP Commissioning Strategy</w:t>
      </w:r>
    </w:p>
    <w:p w14:paraId="02D06A49"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Cs w:val="24"/>
        </w:rPr>
      </w:pPr>
    </w:p>
    <w:p w14:paraId="108A16F0"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specification should be read alongside the Alternative Learning Provision commissioning strategy 2022-27. This strategy sets out proposals to support pupils who are not able, or are at risk of not being able, to receive effective education in mainstream schools, and require support through ALP. This could be for reasons of physical or mental health, </w:t>
      </w:r>
      <w:proofErr w:type="gramStart"/>
      <w:r w:rsidRPr="003955E4">
        <w:rPr>
          <w:rFonts w:asciiTheme="minorHAnsi" w:hAnsiTheme="minorHAnsi"/>
          <w:color w:val="000000"/>
          <w:sz w:val="24"/>
          <w:szCs w:val="24"/>
        </w:rPr>
        <w:t>exclusion</w:t>
      </w:r>
      <w:proofErr w:type="gramEnd"/>
      <w:r w:rsidRPr="003955E4">
        <w:rPr>
          <w:rFonts w:asciiTheme="minorHAnsi" w:hAnsiTheme="minorHAnsi"/>
          <w:color w:val="000000"/>
          <w:sz w:val="24"/>
          <w:szCs w:val="24"/>
        </w:rPr>
        <w:t xml:space="preserve"> or additional learning needs, particularly Social, Educational and Mental Health (SEMH) needs.</w:t>
      </w:r>
    </w:p>
    <w:p w14:paraId="1C9EB34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F51981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commissioning strategy sets out a whole system approach to commissioning of ALP covering the following 4 stages of a pupil’s journey:</w:t>
      </w:r>
    </w:p>
    <w:p w14:paraId="4843B11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7EED02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1.</w:t>
      </w:r>
      <w:r w:rsidRPr="003955E4">
        <w:rPr>
          <w:rFonts w:asciiTheme="minorHAnsi" w:hAnsiTheme="minorHAnsi"/>
          <w:color w:val="000000"/>
          <w:sz w:val="24"/>
          <w:szCs w:val="24"/>
        </w:rPr>
        <w:tab/>
        <w:t>Pre-ALP (early intervention)</w:t>
      </w:r>
    </w:p>
    <w:p w14:paraId="4FB40C2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2.</w:t>
      </w:r>
      <w:r w:rsidRPr="003955E4">
        <w:rPr>
          <w:rFonts w:asciiTheme="minorHAnsi" w:hAnsiTheme="minorHAnsi"/>
          <w:color w:val="000000"/>
          <w:sz w:val="24"/>
          <w:szCs w:val="24"/>
        </w:rPr>
        <w:tab/>
        <w:t>Moving into ALP</w:t>
      </w:r>
    </w:p>
    <w:p w14:paraId="4942556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3.</w:t>
      </w:r>
      <w:r w:rsidRPr="003955E4">
        <w:rPr>
          <w:rFonts w:asciiTheme="minorHAnsi" w:hAnsiTheme="minorHAnsi"/>
          <w:color w:val="000000"/>
          <w:sz w:val="24"/>
          <w:szCs w:val="24"/>
        </w:rPr>
        <w:tab/>
        <w:t xml:space="preserve">Thriving, </w:t>
      </w:r>
      <w:proofErr w:type="gramStart"/>
      <w:r w:rsidRPr="003955E4">
        <w:rPr>
          <w:rFonts w:asciiTheme="minorHAnsi" w:hAnsiTheme="minorHAnsi"/>
          <w:color w:val="000000"/>
          <w:sz w:val="24"/>
          <w:szCs w:val="24"/>
        </w:rPr>
        <w:t>achieving</w:t>
      </w:r>
      <w:proofErr w:type="gramEnd"/>
      <w:r w:rsidRPr="003955E4">
        <w:rPr>
          <w:rFonts w:asciiTheme="minorHAnsi" w:hAnsiTheme="minorHAnsi"/>
          <w:color w:val="000000"/>
          <w:sz w:val="24"/>
          <w:szCs w:val="24"/>
        </w:rPr>
        <w:t xml:space="preserve"> and belonging in ALP</w:t>
      </w:r>
    </w:p>
    <w:p w14:paraId="10D2730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4.</w:t>
      </w:r>
      <w:r w:rsidRPr="003955E4">
        <w:rPr>
          <w:rFonts w:asciiTheme="minorHAnsi" w:hAnsiTheme="minorHAnsi"/>
          <w:color w:val="000000"/>
          <w:sz w:val="24"/>
          <w:szCs w:val="24"/>
        </w:rPr>
        <w:tab/>
        <w:t>Leaving ALP</w:t>
      </w:r>
    </w:p>
    <w:p w14:paraId="7494D3D9"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C901E0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 approach is pupil-focused, and based on the following values:</w:t>
      </w:r>
    </w:p>
    <w:p w14:paraId="0FDC9F21" w14:textId="77777777" w:rsidR="00082E1C" w:rsidRPr="003955E4" w:rsidRDefault="00082E1C"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feel a sense of belonging in their education setting</w:t>
      </w:r>
    </w:p>
    <w:p w14:paraId="1DD16B63" w14:textId="77777777" w:rsidR="00082E1C" w:rsidRPr="003955E4" w:rsidRDefault="00082E1C"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have a voice and can shape their education provision</w:t>
      </w:r>
    </w:p>
    <w:p w14:paraId="061189DD" w14:textId="77777777" w:rsidR="00082E1C" w:rsidRPr="003955E4" w:rsidRDefault="00082E1C"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High quality provision matches the needs and aspirations of pupils, allowing them to achieve their full potential</w:t>
      </w:r>
    </w:p>
    <w:p w14:paraId="69E28F0B" w14:textId="77777777" w:rsidR="00082E1C" w:rsidRPr="003955E4" w:rsidRDefault="00082E1C"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High quality provision reflects and understands the needs of communities</w:t>
      </w:r>
    </w:p>
    <w:p w14:paraId="339675D5" w14:textId="77777777" w:rsidR="00082E1C" w:rsidRPr="003955E4" w:rsidRDefault="00082E1C"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Education professionals can identify alternative education needs early, and are informed and confident accessing the full range of provision available to pupils </w:t>
      </w:r>
    </w:p>
    <w:p w14:paraId="2E33483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067408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Strategy sets out a vision for what quality ALP looks like, informed by research and evidence-based practice, including the </w:t>
      </w:r>
      <w:hyperlink r:id="rId24" w:history="1">
        <w:proofErr w:type="spellStart"/>
        <w:r w:rsidRPr="003955E4">
          <w:rPr>
            <w:rStyle w:val="Hyperlink"/>
            <w:rFonts w:asciiTheme="minorHAnsi" w:hAnsiTheme="minorHAnsi"/>
            <w:sz w:val="24"/>
            <w:szCs w:val="24"/>
          </w:rPr>
          <w:t>IntegratED</w:t>
        </w:r>
        <w:proofErr w:type="spellEnd"/>
        <w:r w:rsidRPr="003955E4">
          <w:rPr>
            <w:rStyle w:val="Hyperlink"/>
            <w:rFonts w:asciiTheme="minorHAnsi" w:hAnsiTheme="minorHAnsi"/>
            <w:sz w:val="24"/>
            <w:szCs w:val="24"/>
          </w:rPr>
          <w:t xml:space="preserve"> Alternative Provision Quality Benchmark Toolkit (2021)</w:t>
        </w:r>
      </w:hyperlink>
      <w:r w:rsidRPr="003955E4">
        <w:rPr>
          <w:rFonts w:asciiTheme="minorHAnsi" w:hAnsiTheme="minorHAnsi"/>
          <w:color w:val="000000"/>
          <w:sz w:val="24"/>
          <w:szCs w:val="24"/>
        </w:rPr>
        <w:t>.</w:t>
      </w:r>
    </w:p>
    <w:p w14:paraId="142331E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253DD02C" w14:textId="44412EE5"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of ALP should ensure the offer meets the quality standards set out in the strategy, as well as fostering a sense of belonging for pupils, as set out in Bristol’s </w:t>
      </w:r>
      <w:hyperlink r:id="rId25" w:history="1">
        <w:r w:rsidRPr="003955E4">
          <w:rPr>
            <w:rStyle w:val="Hyperlink"/>
            <w:rFonts w:asciiTheme="minorHAnsi" w:hAnsiTheme="minorHAnsi"/>
            <w:sz w:val="24"/>
            <w:szCs w:val="24"/>
          </w:rPr>
          <w:t>Belonging in Education Strategy</w:t>
        </w:r>
      </w:hyperlink>
      <w:r w:rsidR="003C349A">
        <w:rPr>
          <w:rStyle w:val="Hyperlink"/>
          <w:rFonts w:asciiTheme="minorHAnsi" w:hAnsiTheme="minorHAnsi"/>
          <w:color w:val="auto"/>
          <w:sz w:val="24"/>
          <w:szCs w:val="24"/>
          <w:u w:val="none"/>
        </w:rPr>
        <w:t>, in addition to any relevant North Somerset and South Gloucestershire strategic plans</w:t>
      </w:r>
      <w:r w:rsidRPr="003955E4">
        <w:rPr>
          <w:rFonts w:asciiTheme="minorHAnsi" w:hAnsiTheme="minorHAnsi"/>
          <w:color w:val="000000"/>
          <w:sz w:val="24"/>
          <w:szCs w:val="24"/>
        </w:rPr>
        <w:t xml:space="preserve">. The Belonging Strategy highlights the importance of children feeling safe and feeling able to participate </w:t>
      </w:r>
      <w:proofErr w:type="gramStart"/>
      <w:r w:rsidRPr="003955E4">
        <w:rPr>
          <w:rFonts w:asciiTheme="minorHAnsi" w:hAnsiTheme="minorHAnsi"/>
          <w:color w:val="000000"/>
          <w:sz w:val="24"/>
          <w:szCs w:val="24"/>
        </w:rPr>
        <w:t>in order to</w:t>
      </w:r>
      <w:proofErr w:type="gramEnd"/>
      <w:r w:rsidRPr="003955E4">
        <w:rPr>
          <w:rFonts w:asciiTheme="minorHAnsi" w:hAnsiTheme="minorHAnsi"/>
          <w:color w:val="000000"/>
          <w:sz w:val="24"/>
          <w:szCs w:val="24"/>
        </w:rPr>
        <w:t xml:space="preserve"> achieve, and is based around the key themes of:</w:t>
      </w:r>
    </w:p>
    <w:p w14:paraId="4F67EFBF"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Building Trusted Relationships</w:t>
      </w:r>
    </w:p>
    <w:p w14:paraId="6165548B"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Learning from One Another</w:t>
      </w:r>
    </w:p>
    <w:p w14:paraId="07693064"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Creating an Effective Structure</w:t>
      </w:r>
    </w:p>
    <w:p w14:paraId="69722246"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A99CF3D" w14:textId="77777777" w:rsidR="00082E1C" w:rsidRPr="003955E4" w:rsidRDefault="00082E1C" w:rsidP="00565480">
      <w:pPr>
        <w:pStyle w:val="ListParagraph"/>
        <w:widowControl w:val="0"/>
        <w:numPr>
          <w:ilvl w:val="1"/>
          <w:numId w:val="6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Pupils using the service</w:t>
      </w:r>
    </w:p>
    <w:p w14:paraId="59B04202" w14:textId="77777777" w:rsidR="00082E1C" w:rsidRPr="003955E4" w:rsidRDefault="00082E1C" w:rsidP="00082E1C">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59E12150"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provision will be for Key Stages 1, 2, 3 and 4 pupils with alternative education needs, including many pupils with social, </w:t>
      </w:r>
      <w:proofErr w:type="gramStart"/>
      <w:r w:rsidRPr="003955E4">
        <w:rPr>
          <w:rFonts w:asciiTheme="minorHAnsi" w:hAnsiTheme="minorHAnsi"/>
          <w:color w:val="000000"/>
          <w:sz w:val="24"/>
          <w:szCs w:val="24"/>
        </w:rPr>
        <w:t>emotional</w:t>
      </w:r>
      <w:proofErr w:type="gramEnd"/>
      <w:r w:rsidRPr="003955E4">
        <w:rPr>
          <w:rFonts w:asciiTheme="minorHAnsi" w:hAnsiTheme="minorHAnsi"/>
          <w:color w:val="000000"/>
          <w:sz w:val="24"/>
          <w:szCs w:val="24"/>
        </w:rPr>
        <w:t xml:space="preserve"> and mental health needs. Evidence from the 2018 Education Select Committee report into alternative provision found that found </w:t>
      </w:r>
      <w:proofErr w:type="gramStart"/>
      <w:r w:rsidRPr="003955E4">
        <w:rPr>
          <w:rFonts w:asciiTheme="minorHAnsi" w:hAnsiTheme="minorHAnsi"/>
          <w:color w:val="000000"/>
          <w:sz w:val="24"/>
          <w:szCs w:val="24"/>
        </w:rPr>
        <w:t>particular groups</w:t>
      </w:r>
      <w:proofErr w:type="gramEnd"/>
      <w:r w:rsidRPr="003955E4">
        <w:rPr>
          <w:rFonts w:asciiTheme="minorHAnsi" w:hAnsiTheme="minorHAnsi"/>
          <w:color w:val="000000"/>
          <w:sz w:val="24"/>
          <w:szCs w:val="24"/>
        </w:rPr>
        <w:t xml:space="preserve"> of children disproportionately more likely to be educated in ALP: </w:t>
      </w:r>
    </w:p>
    <w:p w14:paraId="2CC7EB0E"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Boys</w:t>
      </w:r>
    </w:p>
    <w:p w14:paraId="0C914EA2"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Children in care </w:t>
      </w:r>
    </w:p>
    <w:p w14:paraId="3D824876"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Children in need </w:t>
      </w:r>
    </w:p>
    <w:p w14:paraId="4A22A5C4"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Pupils with SEND </w:t>
      </w:r>
    </w:p>
    <w:p w14:paraId="2E3E344F"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Pupils from economically disadvantaged backgrounds </w:t>
      </w:r>
    </w:p>
    <w:p w14:paraId="236987F4"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from Black Caribbean and Gypsy, Roma, Traveller (GRT) heritage backgrounds</w:t>
      </w:r>
    </w:p>
    <w:p w14:paraId="22915989"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3D24919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Pupils are likely to have a range of needs that create barriers to accessing mainstream school and may be at risk of disengaging from education and/or being excluded from school. The </w:t>
      </w:r>
      <w:hyperlink r:id="rId26" w:history="1">
        <w:r w:rsidRPr="003955E4">
          <w:rPr>
            <w:rStyle w:val="Hyperlink"/>
            <w:rFonts w:asciiTheme="minorHAnsi" w:hAnsiTheme="minorHAnsi"/>
            <w:sz w:val="24"/>
            <w:szCs w:val="24"/>
          </w:rPr>
          <w:t>2020 Bristol review into ALP</w:t>
        </w:r>
      </w:hyperlink>
      <w:r w:rsidRPr="003955E4">
        <w:rPr>
          <w:rFonts w:asciiTheme="minorHAnsi" w:hAnsiTheme="minorHAnsi"/>
          <w:color w:val="000000"/>
          <w:sz w:val="24"/>
          <w:szCs w:val="24"/>
        </w:rPr>
        <w:t xml:space="preserve"> highlighted a range of needs, including:</w:t>
      </w:r>
    </w:p>
    <w:p w14:paraId="3EF2503B"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0FCC35E"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Varying levels of educational development, in part due to periods missing education</w:t>
      </w:r>
    </w:p>
    <w:p w14:paraId="2BDFE87B"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Undiagnosed educational needs, including issues with speech and language</w:t>
      </w:r>
    </w:p>
    <w:p w14:paraId="47E68FEC"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who have already had a number of moves between different educational establishments, impacting their sense of belonging</w:t>
      </w:r>
    </w:p>
    <w:p w14:paraId="732C3762"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Safeguarding concerns, including risk of Child Criminal Exploitation and Child Sexual Exploitation</w:t>
      </w:r>
    </w:p>
    <w:p w14:paraId="0255A4F7" w14:textId="77777777" w:rsidR="00082E1C" w:rsidRPr="003955E4" w:rsidRDefault="00082E1C"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Significant numbers of pupils with Education, Health and Care Plans, or in the process of being assessed for one.</w:t>
      </w:r>
    </w:p>
    <w:p w14:paraId="2AA63CAC"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46725B04"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Service will need to be flexible </w:t>
      </w:r>
      <w:proofErr w:type="gramStart"/>
      <w:r w:rsidRPr="003955E4">
        <w:rPr>
          <w:rFonts w:asciiTheme="minorHAnsi" w:hAnsiTheme="minorHAnsi"/>
          <w:color w:val="000000"/>
          <w:sz w:val="24"/>
          <w:szCs w:val="24"/>
        </w:rPr>
        <w:t>in order to</w:t>
      </w:r>
      <w:proofErr w:type="gramEnd"/>
      <w:r w:rsidRPr="003955E4">
        <w:rPr>
          <w:rFonts w:asciiTheme="minorHAnsi" w:hAnsiTheme="minorHAnsi"/>
          <w:color w:val="000000"/>
          <w:sz w:val="24"/>
          <w:szCs w:val="24"/>
        </w:rPr>
        <w:t xml:space="preserve"> provide an individualised and child-centred approach to support the wide range of needs.</w:t>
      </w:r>
    </w:p>
    <w:p w14:paraId="7D6252AE" w14:textId="77777777" w:rsidR="002A1A0F" w:rsidRDefault="002A1A0F" w:rsidP="00082E1C">
      <w:pPr>
        <w:widowControl w:val="0"/>
        <w:autoSpaceDE w:val="0"/>
        <w:autoSpaceDN w:val="0"/>
        <w:adjustRightInd w:val="0"/>
        <w:spacing w:after="0" w:line="240" w:lineRule="auto"/>
        <w:rPr>
          <w:rFonts w:asciiTheme="minorHAnsi" w:hAnsiTheme="minorHAnsi"/>
          <w:color w:val="000000"/>
          <w:sz w:val="24"/>
          <w:szCs w:val="24"/>
        </w:rPr>
      </w:pPr>
    </w:p>
    <w:p w14:paraId="311940ED" w14:textId="77777777" w:rsidR="002A1A0F" w:rsidRDefault="002A1A0F" w:rsidP="002A1A0F">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 xml:space="preserve">In some circumstances it will be appropriate to carry on ALP support past the end of Key Stage 4, primarily where a child has an Education, </w:t>
      </w:r>
      <w:proofErr w:type="gramStart"/>
      <w:r>
        <w:rPr>
          <w:rFonts w:asciiTheme="minorHAnsi" w:hAnsiTheme="minorHAnsi"/>
          <w:color w:val="000000"/>
          <w:sz w:val="24"/>
          <w:szCs w:val="24"/>
        </w:rPr>
        <w:t>Health</w:t>
      </w:r>
      <w:proofErr w:type="gramEnd"/>
      <w:r>
        <w:rPr>
          <w:rFonts w:asciiTheme="minorHAnsi" w:hAnsiTheme="minorHAnsi"/>
          <w:color w:val="000000"/>
          <w:sz w:val="24"/>
          <w:szCs w:val="24"/>
        </w:rPr>
        <w:t xml:space="preserve"> and Care Plan and/or where the child is a child in care of the local authority. </w:t>
      </w:r>
    </w:p>
    <w:p w14:paraId="30DC959F" w14:textId="77777777" w:rsidR="002A1A0F" w:rsidRDefault="002A1A0F" w:rsidP="002A1A0F">
      <w:pPr>
        <w:widowControl w:val="0"/>
        <w:autoSpaceDE w:val="0"/>
        <w:autoSpaceDN w:val="0"/>
        <w:adjustRightInd w:val="0"/>
        <w:spacing w:after="0" w:line="240" w:lineRule="auto"/>
        <w:rPr>
          <w:rFonts w:asciiTheme="minorHAnsi" w:hAnsiTheme="minorHAnsi"/>
          <w:color w:val="000000"/>
          <w:sz w:val="24"/>
          <w:szCs w:val="24"/>
        </w:rPr>
      </w:pPr>
    </w:p>
    <w:p w14:paraId="1964C038" w14:textId="77777777" w:rsidR="002A1A0F" w:rsidRPr="003955E4" w:rsidRDefault="002A1A0F" w:rsidP="002A1A0F">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Where a provider offers this post-16 ALP support, can be delivered up to age 25, in line with national guidance including the SEND Code of Practice.</w:t>
      </w:r>
    </w:p>
    <w:p w14:paraId="4AE0A90E" w14:textId="77777777" w:rsidR="002A1A0F" w:rsidRPr="003955E4" w:rsidRDefault="002A1A0F" w:rsidP="00082E1C">
      <w:pPr>
        <w:widowControl w:val="0"/>
        <w:autoSpaceDE w:val="0"/>
        <w:autoSpaceDN w:val="0"/>
        <w:adjustRightInd w:val="0"/>
        <w:spacing w:after="0" w:line="240" w:lineRule="auto"/>
        <w:rPr>
          <w:rFonts w:asciiTheme="minorHAnsi" w:hAnsiTheme="minorHAnsi"/>
          <w:color w:val="000000"/>
          <w:sz w:val="24"/>
          <w:szCs w:val="24"/>
        </w:rPr>
      </w:pPr>
    </w:p>
    <w:p w14:paraId="2C1A92B4" w14:textId="77777777" w:rsidR="00082E1C" w:rsidRPr="003955E4" w:rsidRDefault="00082E1C" w:rsidP="00565480">
      <w:pPr>
        <w:pStyle w:val="ListParagraph"/>
        <w:widowControl w:val="0"/>
        <w:numPr>
          <w:ilvl w:val="1"/>
          <w:numId w:val="6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Geographic Area</w:t>
      </w:r>
    </w:p>
    <w:p w14:paraId="127ACC99"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C07CED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provision of </w:t>
      </w:r>
      <w:r>
        <w:rPr>
          <w:rFonts w:asciiTheme="minorHAnsi" w:hAnsiTheme="minorHAnsi"/>
          <w:color w:val="000000"/>
          <w:sz w:val="24"/>
          <w:szCs w:val="24"/>
        </w:rPr>
        <w:t>part</w:t>
      </w:r>
      <w:r w:rsidRPr="003955E4">
        <w:rPr>
          <w:rFonts w:asciiTheme="minorHAnsi" w:hAnsiTheme="minorHAnsi"/>
          <w:color w:val="000000"/>
          <w:sz w:val="24"/>
          <w:szCs w:val="24"/>
        </w:rPr>
        <w:t xml:space="preserve">-time ALP will support children and young people </w:t>
      </w:r>
      <w:r>
        <w:rPr>
          <w:rFonts w:asciiTheme="minorHAnsi" w:hAnsiTheme="minorHAnsi"/>
          <w:color w:val="000000"/>
          <w:sz w:val="24"/>
          <w:szCs w:val="24"/>
        </w:rPr>
        <w:t xml:space="preserve">from </w:t>
      </w:r>
      <w:r w:rsidRPr="003955E4">
        <w:rPr>
          <w:rFonts w:asciiTheme="minorHAnsi" w:hAnsiTheme="minorHAnsi"/>
          <w:color w:val="000000"/>
          <w:sz w:val="24"/>
          <w:szCs w:val="24"/>
        </w:rPr>
        <w:t>across</w:t>
      </w:r>
      <w:r>
        <w:rPr>
          <w:rFonts w:asciiTheme="minorHAnsi" w:hAnsiTheme="minorHAnsi"/>
          <w:color w:val="000000"/>
          <w:sz w:val="24"/>
          <w:szCs w:val="24"/>
        </w:rPr>
        <w:t xml:space="preserve"> the</w:t>
      </w:r>
      <w:r w:rsidRPr="003955E4">
        <w:rPr>
          <w:rFonts w:asciiTheme="minorHAnsi" w:hAnsiTheme="minorHAnsi"/>
          <w:color w:val="000000"/>
          <w:sz w:val="24"/>
          <w:szCs w:val="24"/>
        </w:rPr>
        <w:t xml:space="preserve"> Bristol, South </w:t>
      </w:r>
      <w:proofErr w:type="gramStart"/>
      <w:r w:rsidRPr="003955E4">
        <w:rPr>
          <w:rFonts w:asciiTheme="minorHAnsi" w:hAnsiTheme="minorHAnsi"/>
          <w:color w:val="000000"/>
          <w:sz w:val="24"/>
          <w:szCs w:val="24"/>
        </w:rPr>
        <w:t>Gloucestershire</w:t>
      </w:r>
      <w:proofErr w:type="gramEnd"/>
      <w:r w:rsidRPr="003955E4">
        <w:rPr>
          <w:rFonts w:asciiTheme="minorHAnsi" w:hAnsiTheme="minorHAnsi"/>
          <w:color w:val="000000"/>
          <w:sz w:val="24"/>
          <w:szCs w:val="24"/>
        </w:rPr>
        <w:t xml:space="preserve"> and North Somerset local authority areas.</w:t>
      </w:r>
    </w:p>
    <w:p w14:paraId="2295FB79"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EDD18BC" w14:textId="77777777" w:rsidR="00082E1C" w:rsidRPr="003955E4" w:rsidRDefault="00082E1C" w:rsidP="00565480">
      <w:pPr>
        <w:pStyle w:val="ListParagraph"/>
        <w:widowControl w:val="0"/>
        <w:numPr>
          <w:ilvl w:val="0"/>
          <w:numId w:val="6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b/>
        <w:t>Service Description</w:t>
      </w:r>
    </w:p>
    <w:p w14:paraId="330AE4F3" w14:textId="77777777" w:rsidR="00082E1C" w:rsidRPr="003955E4" w:rsidRDefault="00082E1C" w:rsidP="00082E1C">
      <w:pPr>
        <w:pStyle w:val="ListParagraph"/>
        <w:widowControl w:val="0"/>
        <w:autoSpaceDE w:val="0"/>
        <w:autoSpaceDN w:val="0"/>
        <w:adjustRightInd w:val="0"/>
        <w:spacing w:after="0" w:line="240" w:lineRule="auto"/>
        <w:ind w:left="720"/>
        <w:rPr>
          <w:rFonts w:asciiTheme="minorHAnsi" w:hAnsiTheme="minorHAnsi"/>
          <w:b/>
          <w:bCs/>
          <w:color w:val="000000"/>
          <w:szCs w:val="24"/>
        </w:rPr>
      </w:pPr>
    </w:p>
    <w:p w14:paraId="43FE1379"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0A652C">
        <w:rPr>
          <w:rFonts w:asciiTheme="minorHAnsi" w:hAnsiTheme="minorHAnsi"/>
          <w:color w:val="000000"/>
          <w:sz w:val="24"/>
          <w:szCs w:val="24"/>
        </w:rPr>
        <w:t>This specification focuses on part-time education and/or enrichment activities offered to pupils who are not able to, or are at risk of not being able, receive effective education in mainstream schools, and require support through ALP.</w:t>
      </w:r>
    </w:p>
    <w:p w14:paraId="053DD098" w14:textId="77777777" w:rsidR="00082E1C" w:rsidRPr="000A652C"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2F77FD35" w14:textId="77777777" w:rsidR="00082E1C" w:rsidRPr="000A652C"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0A652C">
        <w:rPr>
          <w:rFonts w:asciiTheme="minorHAnsi" w:hAnsiTheme="minorHAnsi"/>
          <w:color w:val="000000"/>
          <w:sz w:val="24"/>
          <w:szCs w:val="24"/>
        </w:rPr>
        <w:t>The specialism and educational focus of the Service will vary across provisions and is likely to have particular focus for example:</w:t>
      </w:r>
    </w:p>
    <w:p w14:paraId="2939B79E" w14:textId="77777777" w:rsidR="00082E1C" w:rsidRPr="000A652C" w:rsidRDefault="00082E1C" w:rsidP="00565480">
      <w:pPr>
        <w:pStyle w:val="ListParagraph"/>
        <w:widowControl w:val="0"/>
        <w:numPr>
          <w:ilvl w:val="0"/>
          <w:numId w:val="64"/>
        </w:numPr>
        <w:autoSpaceDE w:val="0"/>
        <w:autoSpaceDN w:val="0"/>
        <w:adjustRightInd w:val="0"/>
        <w:spacing w:after="0" w:line="240" w:lineRule="auto"/>
        <w:rPr>
          <w:rFonts w:asciiTheme="minorHAnsi" w:hAnsiTheme="minorHAnsi"/>
          <w:color w:val="000000"/>
          <w:szCs w:val="24"/>
        </w:rPr>
      </w:pPr>
      <w:r w:rsidRPr="000A652C">
        <w:rPr>
          <w:rFonts w:asciiTheme="minorHAnsi" w:hAnsiTheme="minorHAnsi"/>
          <w:color w:val="000000"/>
          <w:szCs w:val="24"/>
        </w:rPr>
        <w:t>Developing strategies to cope with pupils additional social, emotional and mental health needs, including behaviour support and resilience building.</w:t>
      </w:r>
    </w:p>
    <w:p w14:paraId="2645E850" w14:textId="77777777" w:rsidR="00082E1C" w:rsidRPr="000A652C" w:rsidRDefault="00082E1C" w:rsidP="00565480">
      <w:pPr>
        <w:pStyle w:val="ListParagraph"/>
        <w:widowControl w:val="0"/>
        <w:numPr>
          <w:ilvl w:val="0"/>
          <w:numId w:val="64"/>
        </w:numPr>
        <w:autoSpaceDE w:val="0"/>
        <w:autoSpaceDN w:val="0"/>
        <w:adjustRightInd w:val="0"/>
        <w:spacing w:after="0" w:line="240" w:lineRule="auto"/>
        <w:rPr>
          <w:rFonts w:asciiTheme="minorHAnsi" w:hAnsiTheme="minorHAnsi"/>
          <w:color w:val="000000"/>
          <w:szCs w:val="24"/>
        </w:rPr>
      </w:pPr>
      <w:r w:rsidRPr="000A652C">
        <w:rPr>
          <w:rFonts w:asciiTheme="minorHAnsi" w:hAnsiTheme="minorHAnsi"/>
          <w:color w:val="000000"/>
          <w:szCs w:val="24"/>
        </w:rPr>
        <w:t>Acquisition of vocational skills.</w:t>
      </w:r>
    </w:p>
    <w:p w14:paraId="62EE1C94" w14:textId="77777777" w:rsidR="00082E1C" w:rsidRPr="000A652C" w:rsidRDefault="00082E1C" w:rsidP="00565480">
      <w:pPr>
        <w:pStyle w:val="ListParagraph"/>
        <w:widowControl w:val="0"/>
        <w:numPr>
          <w:ilvl w:val="0"/>
          <w:numId w:val="64"/>
        </w:numPr>
        <w:autoSpaceDE w:val="0"/>
        <w:autoSpaceDN w:val="0"/>
        <w:adjustRightInd w:val="0"/>
        <w:spacing w:after="0" w:line="240" w:lineRule="auto"/>
        <w:rPr>
          <w:rFonts w:asciiTheme="minorHAnsi" w:hAnsiTheme="minorHAnsi"/>
          <w:color w:val="000000"/>
          <w:szCs w:val="24"/>
        </w:rPr>
      </w:pPr>
      <w:r w:rsidRPr="000A652C">
        <w:rPr>
          <w:rFonts w:asciiTheme="minorHAnsi" w:hAnsiTheme="minorHAnsi"/>
          <w:color w:val="000000"/>
          <w:szCs w:val="24"/>
        </w:rPr>
        <w:t>Team building and self-esteem development.</w:t>
      </w:r>
    </w:p>
    <w:p w14:paraId="63CB3999" w14:textId="77777777" w:rsidR="00082E1C" w:rsidRPr="000A652C" w:rsidRDefault="00082E1C" w:rsidP="00565480">
      <w:pPr>
        <w:pStyle w:val="ListParagraph"/>
        <w:widowControl w:val="0"/>
        <w:numPr>
          <w:ilvl w:val="0"/>
          <w:numId w:val="64"/>
        </w:numPr>
        <w:autoSpaceDE w:val="0"/>
        <w:autoSpaceDN w:val="0"/>
        <w:adjustRightInd w:val="0"/>
        <w:spacing w:after="0" w:line="240" w:lineRule="auto"/>
        <w:rPr>
          <w:rFonts w:asciiTheme="minorHAnsi" w:hAnsiTheme="minorHAnsi"/>
          <w:color w:val="000000"/>
          <w:szCs w:val="24"/>
        </w:rPr>
      </w:pPr>
      <w:r w:rsidRPr="000A652C">
        <w:rPr>
          <w:rFonts w:asciiTheme="minorHAnsi" w:hAnsiTheme="minorHAnsi"/>
          <w:color w:val="000000"/>
          <w:szCs w:val="24"/>
        </w:rPr>
        <w:t>Sports and physical activity.</w:t>
      </w:r>
    </w:p>
    <w:p w14:paraId="066D88A3" w14:textId="77777777" w:rsidR="00082E1C" w:rsidRPr="000A652C" w:rsidRDefault="00082E1C" w:rsidP="00565480">
      <w:pPr>
        <w:pStyle w:val="ListParagraph"/>
        <w:widowControl w:val="0"/>
        <w:numPr>
          <w:ilvl w:val="0"/>
          <w:numId w:val="64"/>
        </w:numPr>
        <w:autoSpaceDE w:val="0"/>
        <w:autoSpaceDN w:val="0"/>
        <w:adjustRightInd w:val="0"/>
        <w:spacing w:after="0" w:line="240" w:lineRule="auto"/>
        <w:rPr>
          <w:rFonts w:asciiTheme="minorHAnsi" w:hAnsiTheme="minorHAnsi"/>
          <w:color w:val="000000"/>
          <w:szCs w:val="24"/>
        </w:rPr>
      </w:pPr>
      <w:r w:rsidRPr="000A652C">
        <w:rPr>
          <w:rFonts w:asciiTheme="minorHAnsi" w:hAnsiTheme="minorHAnsi"/>
          <w:color w:val="000000"/>
          <w:szCs w:val="24"/>
        </w:rPr>
        <w:t>Performing and creative arts.</w:t>
      </w:r>
    </w:p>
    <w:p w14:paraId="331F97D4" w14:textId="77777777" w:rsidR="00082E1C" w:rsidRDefault="00082E1C" w:rsidP="00565480">
      <w:pPr>
        <w:pStyle w:val="ListParagraph"/>
        <w:widowControl w:val="0"/>
        <w:numPr>
          <w:ilvl w:val="0"/>
          <w:numId w:val="64"/>
        </w:numPr>
        <w:autoSpaceDE w:val="0"/>
        <w:autoSpaceDN w:val="0"/>
        <w:adjustRightInd w:val="0"/>
        <w:spacing w:after="0" w:line="240" w:lineRule="auto"/>
        <w:rPr>
          <w:rFonts w:asciiTheme="minorHAnsi" w:hAnsiTheme="minorHAnsi"/>
          <w:color w:val="000000"/>
          <w:szCs w:val="24"/>
        </w:rPr>
      </w:pPr>
      <w:r w:rsidRPr="000A652C">
        <w:rPr>
          <w:rFonts w:asciiTheme="minorHAnsi" w:hAnsiTheme="minorHAnsi"/>
          <w:color w:val="000000"/>
          <w:szCs w:val="24"/>
        </w:rPr>
        <w:t>Virtual Learning (E-Learning).</w:t>
      </w:r>
    </w:p>
    <w:p w14:paraId="5E1065D9" w14:textId="77777777" w:rsidR="00082E1C" w:rsidRPr="000A652C" w:rsidRDefault="00082E1C" w:rsidP="00082E1C">
      <w:pPr>
        <w:pStyle w:val="ListParagraph"/>
        <w:widowControl w:val="0"/>
        <w:autoSpaceDE w:val="0"/>
        <w:autoSpaceDN w:val="0"/>
        <w:adjustRightInd w:val="0"/>
        <w:spacing w:after="0" w:line="240" w:lineRule="auto"/>
        <w:ind w:left="720"/>
        <w:rPr>
          <w:rFonts w:asciiTheme="minorHAnsi" w:hAnsiTheme="minorHAnsi"/>
          <w:color w:val="000000"/>
          <w:szCs w:val="24"/>
        </w:rPr>
      </w:pPr>
    </w:p>
    <w:p w14:paraId="36201AC3" w14:textId="77777777" w:rsidR="00082E1C" w:rsidRPr="000A652C"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0A652C">
        <w:rPr>
          <w:rFonts w:asciiTheme="minorHAnsi" w:hAnsiTheme="minorHAnsi"/>
          <w:color w:val="000000"/>
          <w:sz w:val="24"/>
          <w:szCs w:val="24"/>
        </w:rPr>
        <w:t>The duration of the programme offered by the Service will vary depending on the type of Service, the needs of the individual or group and the agreement between provider and referrer.  The Service may be delivered on an individual basis or as a group activity depending on the type of programme offered and the needs of individuals.</w:t>
      </w:r>
    </w:p>
    <w:p w14:paraId="08AF780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4E9C0EBD"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service will be delivered </w:t>
      </w:r>
      <w:r>
        <w:rPr>
          <w:rFonts w:asciiTheme="minorHAnsi" w:hAnsiTheme="minorHAnsi"/>
          <w:color w:val="000000"/>
          <w:sz w:val="24"/>
          <w:szCs w:val="24"/>
        </w:rPr>
        <w:t>across academic</w:t>
      </w:r>
      <w:r w:rsidRPr="003955E4">
        <w:rPr>
          <w:rFonts w:asciiTheme="minorHAnsi" w:hAnsiTheme="minorHAnsi"/>
          <w:color w:val="000000"/>
          <w:sz w:val="24"/>
          <w:szCs w:val="24"/>
        </w:rPr>
        <w:t xml:space="preserve"> term dates for each local authority. This will usually consist of 195 days (190 teaching days and 5 INSET days), although this is subject to change on the approval of the Department for Education, such as in years with an additional bank holiday. The service will not be provided on bank holidays.</w:t>
      </w:r>
    </w:p>
    <w:p w14:paraId="53EE47F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74BD0BA"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Lunch breaks are included as hours of education if they are spent on-site, are </w:t>
      </w:r>
      <w:proofErr w:type="gramStart"/>
      <w:r w:rsidRPr="003955E4">
        <w:rPr>
          <w:rFonts w:asciiTheme="minorHAnsi" w:hAnsiTheme="minorHAnsi"/>
          <w:color w:val="000000"/>
          <w:sz w:val="24"/>
          <w:szCs w:val="24"/>
        </w:rPr>
        <w:t>supervised</w:t>
      </w:r>
      <w:proofErr w:type="gramEnd"/>
      <w:r w:rsidRPr="003955E4">
        <w:rPr>
          <w:rFonts w:asciiTheme="minorHAnsi" w:hAnsiTheme="minorHAnsi"/>
          <w:color w:val="000000"/>
          <w:sz w:val="24"/>
          <w:szCs w:val="24"/>
        </w:rPr>
        <w:t xml:space="preserve"> and contribute to the pupil’s education.</w:t>
      </w:r>
    </w:p>
    <w:p w14:paraId="3293756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E0B670D"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Service delivery will normally be away from the main school site where the pupil is enrolled and take place during the extended school day (8am – 6pm, Monday to Friday).  </w:t>
      </w:r>
    </w:p>
    <w:p w14:paraId="767D42DF"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3E7B6D7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425786">
        <w:rPr>
          <w:rFonts w:asciiTheme="minorHAnsi" w:hAnsiTheme="minorHAnsi"/>
          <w:color w:val="000000"/>
          <w:sz w:val="24"/>
          <w:szCs w:val="24"/>
        </w:rPr>
        <w:t>Programmes will be part-time and compliment other academic studies. Such programmes will not in the main form part of the core educational entitlement</w:t>
      </w:r>
    </w:p>
    <w:p w14:paraId="2022F281"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7BDFFE6" w14:textId="77777777" w:rsidR="00082E1C" w:rsidRPr="003955E4" w:rsidRDefault="00082E1C" w:rsidP="00565480">
      <w:pPr>
        <w:pStyle w:val="ListParagraph"/>
        <w:widowControl w:val="0"/>
        <w:numPr>
          <w:ilvl w:val="1"/>
          <w:numId w:val="52"/>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lang w:val="en-GB"/>
        </w:rPr>
        <w:t>Referral arrangements</w:t>
      </w:r>
    </w:p>
    <w:p w14:paraId="4F0F0DD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F93EC7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Referrals will be made by Bristol, North Somerset or South Gloucestershire local authorities or schools, with the voice of pupils and their parents/carers central to any referrals made.</w:t>
      </w:r>
    </w:p>
    <w:p w14:paraId="38E383D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  </w:t>
      </w:r>
    </w:p>
    <w:p w14:paraId="0B46D86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will be expected to adhere to processes set out in local authority Fair Access Protocols (FAP)</w:t>
      </w:r>
      <w:r>
        <w:rPr>
          <w:rFonts w:asciiTheme="minorHAnsi" w:hAnsiTheme="minorHAnsi"/>
          <w:color w:val="000000"/>
          <w:sz w:val="24"/>
          <w:szCs w:val="24"/>
        </w:rPr>
        <w:t xml:space="preserve"> where appropriate</w:t>
      </w:r>
      <w:r w:rsidRPr="003955E4">
        <w:rPr>
          <w:rFonts w:asciiTheme="minorHAnsi" w:hAnsiTheme="minorHAnsi"/>
          <w:color w:val="000000"/>
          <w:sz w:val="24"/>
          <w:szCs w:val="24"/>
        </w:rPr>
        <w:t>, which aim to ensure that vulnerable children, and those who are having difficulty securing a school place in-year, or are at significant risk of permanent exclusion, are allocated an appropriate place as quickly as possible. This includes information on dual rolling and approval processes.</w:t>
      </w:r>
    </w:p>
    <w:p w14:paraId="37E8D1D1"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9C61610"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All referrals should be made by using an Order Form as set out in Schedule 4, setting out the duration and cost for placements, alongside a ‘Change of Provision’ (or equivalent) form with supporting documents (including attendance record and individual education plan). The Change of Provision form will include all information required to support the placements, including but not limited to:</w:t>
      </w:r>
    </w:p>
    <w:p w14:paraId="3F496D88"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Reason for referral</w:t>
      </w:r>
    </w:p>
    <w:p w14:paraId="7EFBCED9"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Intended duration of placement and plan for </w:t>
      </w:r>
      <w:r w:rsidRPr="003955E4">
        <w:rPr>
          <w:rFonts w:asciiTheme="minorHAnsi" w:hAnsiTheme="minorHAnsi"/>
          <w:color w:val="000000"/>
          <w:szCs w:val="24"/>
          <w:lang w:val="en-GB"/>
        </w:rPr>
        <w:t xml:space="preserve">intended outcomes and </w:t>
      </w:r>
      <w:r w:rsidRPr="003955E4">
        <w:rPr>
          <w:rFonts w:asciiTheme="minorHAnsi" w:hAnsiTheme="minorHAnsi"/>
          <w:color w:val="000000"/>
          <w:szCs w:val="24"/>
        </w:rPr>
        <w:t>transition at the end of placement</w:t>
      </w:r>
    </w:p>
    <w:p w14:paraId="1D3B4FDF"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Objectives in relation to academic achievement, social and emotional development, behaviour for learning, impulsive/risk taking behaviour and pupil mental health and wellbeing</w:t>
      </w:r>
    </w:p>
    <w:p w14:paraId="0773ED5D"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 and parent/carer views, comments and consent</w:t>
      </w:r>
    </w:p>
    <w:p w14:paraId="0565C9FA"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Profile of pupils needs including relevant safeguarding concerns and context</w:t>
      </w:r>
    </w:p>
    <w:p w14:paraId="2D023059"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 EHCPs including information from commissioners setting out how provision is expected to meet the needs identified in the EHCP</w:t>
      </w:r>
    </w:p>
    <w:p w14:paraId="48058678"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professionals currently working with the pupil</w:t>
      </w:r>
      <w:r w:rsidRPr="003955E4">
        <w:rPr>
          <w:rFonts w:asciiTheme="minorHAnsi" w:hAnsiTheme="minorHAnsi"/>
          <w:color w:val="000000"/>
          <w:szCs w:val="24"/>
          <w:lang w:val="en-GB"/>
        </w:rPr>
        <w:t xml:space="preserve"> and details of any support provided</w:t>
      </w:r>
    </w:p>
    <w:p w14:paraId="17049605"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Relevant contact at the school for which pupil is on roll </w:t>
      </w:r>
    </w:p>
    <w:p w14:paraId="25FBEAED"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attainment and progress information (e.g. age related expectations)</w:t>
      </w:r>
    </w:p>
    <w:p w14:paraId="4C7046E9"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Post-16 aspirations and context (KS4)</w:t>
      </w:r>
    </w:p>
    <w:p w14:paraId="0A5D370F" w14:textId="77777777" w:rsidR="00082E1C" w:rsidRPr="003955E4" w:rsidRDefault="00082E1C"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Option subjects (KS4)</w:t>
      </w:r>
    </w:p>
    <w:p w14:paraId="3515E8D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2491F791"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Information above will be reviewed, and referrers will update providers should this information change over the duration of a placement.</w:t>
      </w:r>
    </w:p>
    <w:p w14:paraId="0ED3346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78DBB71"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and referrer will agree the details of the placement and the intended duration. This will be set out in the ‘order form’, to the value specified in the provider tender.</w:t>
      </w:r>
    </w:p>
    <w:p w14:paraId="735CB31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464F7FC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Placements will be made either through block contract arrangements, spot purchased through mini-competitions, or directly spot purchased based on the following criteria:</w:t>
      </w:r>
    </w:p>
    <w:p w14:paraId="72E5CA09"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Views of the pupil</w:t>
      </w:r>
    </w:p>
    <w:p w14:paraId="7484A5D1"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Views of the parents/carers</w:t>
      </w:r>
    </w:p>
    <w:p w14:paraId="1FDA2828"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Setting best able to meet pupils’ academic or personal progress outcomes</w:t>
      </w:r>
    </w:p>
    <w:p w14:paraId="0F43494C"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specialism of the provision</w:t>
      </w:r>
    </w:p>
    <w:p w14:paraId="235F9605"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Availability</w:t>
      </w:r>
    </w:p>
    <w:p w14:paraId="250AF424"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Location that best meets pupil needs</w:t>
      </w:r>
    </w:p>
    <w:p w14:paraId="3044D701"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Setting named on pupil EHCP</w:t>
      </w:r>
    </w:p>
    <w:p w14:paraId="5BF9179B"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Cost</w:t>
      </w:r>
    </w:p>
    <w:p w14:paraId="7E0B71C4"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Quality Assurance monitoring information</w:t>
      </w:r>
      <w:r w:rsidRPr="003955E4">
        <w:rPr>
          <w:rFonts w:asciiTheme="minorHAnsi" w:hAnsiTheme="minorHAnsi"/>
          <w:color w:val="000000"/>
          <w:szCs w:val="24"/>
          <w:lang w:val="en-GB"/>
        </w:rPr>
        <w:t xml:space="preserve"> including Ofsted monitoring information</w:t>
      </w:r>
    </w:p>
    <w:p w14:paraId="181871F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CD859F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At the referral stage, before the placement starts, all risk assessment and safeguarding information in relation to the pupil must be shared by the referrer and the provider. Information above will be reviewed, and referrers will update providers should this information change over the duration of a placement.</w:t>
      </w:r>
    </w:p>
    <w:p w14:paraId="12FFEE50" w14:textId="77777777" w:rsidR="00082E1C" w:rsidRPr="003955E4" w:rsidRDefault="00082E1C" w:rsidP="00565480">
      <w:pPr>
        <w:pStyle w:val="ListParagraph"/>
        <w:widowControl w:val="0"/>
        <w:numPr>
          <w:ilvl w:val="1"/>
          <w:numId w:val="6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lang w:val="en-GB"/>
        </w:rPr>
        <w:t>Induction</w:t>
      </w:r>
    </w:p>
    <w:p w14:paraId="7F663286" w14:textId="77777777" w:rsidR="00082E1C" w:rsidRPr="003955E4" w:rsidRDefault="00082E1C" w:rsidP="00082E1C">
      <w:pPr>
        <w:widowControl w:val="0"/>
        <w:autoSpaceDE w:val="0"/>
        <w:autoSpaceDN w:val="0"/>
        <w:adjustRightInd w:val="0"/>
        <w:spacing w:after="0" w:line="240" w:lineRule="auto"/>
        <w:rPr>
          <w:rFonts w:asciiTheme="minorHAnsi" w:hAnsiTheme="minorHAnsi"/>
          <w:b/>
          <w:bCs/>
          <w:color w:val="000000"/>
          <w:sz w:val="24"/>
          <w:szCs w:val="24"/>
        </w:rPr>
      </w:pPr>
    </w:p>
    <w:p w14:paraId="0EAD391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It will be the responsibility of both the commissioner and the provider to ensure an effective referral and induction process that supports a sustainable placement for pupils.</w:t>
      </w:r>
    </w:p>
    <w:p w14:paraId="2674DFE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CBDAC7A"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 will include:</w:t>
      </w:r>
    </w:p>
    <w:p w14:paraId="438EBA2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5896C46"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Ensuring that clear, consistent information is available prior to referral to make informed decisions about appropriate provision, including pupils needs.</w:t>
      </w:r>
    </w:p>
    <w:p w14:paraId="140B930C"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Safeguarding information and any other relevant information is available to support the pupil and the process.</w:t>
      </w:r>
    </w:p>
    <w:p w14:paraId="1B14F021"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Inclusion of the pupil voice and that of parents/carers to inform decisions about provision and the process.</w:t>
      </w:r>
    </w:p>
    <w:p w14:paraId="0D4CE162"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Pupil and parent/carer provided with any relevant information to support induction, including complaints process, in appropriate language and format</w:t>
      </w:r>
    </w:p>
    <w:p w14:paraId="596F1357"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Consistent expectations of start times, procedures post-referral and at the end of the placement</w:t>
      </w:r>
      <w:r w:rsidRPr="003955E4">
        <w:rPr>
          <w:rFonts w:asciiTheme="minorHAnsi" w:hAnsiTheme="minorHAnsi"/>
          <w:color w:val="000000"/>
          <w:szCs w:val="24"/>
          <w:lang w:val="en-GB"/>
        </w:rPr>
        <w:t>.</w:t>
      </w:r>
    </w:p>
    <w:p w14:paraId="1545C6ED"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Following any admittance timescales as set out in local</w:t>
      </w:r>
      <w:r>
        <w:rPr>
          <w:rFonts w:asciiTheme="minorHAnsi" w:hAnsiTheme="minorHAnsi"/>
          <w:color w:val="000000"/>
          <w:szCs w:val="24"/>
          <w:lang w:val="en-GB"/>
        </w:rPr>
        <w:t xml:space="preserve"> policies and</w:t>
      </w:r>
      <w:r w:rsidRPr="003955E4">
        <w:rPr>
          <w:rFonts w:asciiTheme="minorHAnsi" w:hAnsiTheme="minorHAnsi"/>
          <w:color w:val="000000"/>
          <w:szCs w:val="24"/>
          <w:lang w:val="en-GB"/>
        </w:rPr>
        <w:t xml:space="preserve"> Fair Access Protocols</w:t>
      </w:r>
    </w:p>
    <w:p w14:paraId="30ED2F2A" w14:textId="77777777" w:rsidR="00082E1C" w:rsidRPr="003955E4" w:rsidRDefault="00082E1C" w:rsidP="00082E1C">
      <w:pPr>
        <w:pStyle w:val="ListParagraph"/>
        <w:widowControl w:val="0"/>
        <w:autoSpaceDE w:val="0"/>
        <w:autoSpaceDN w:val="0"/>
        <w:adjustRightInd w:val="0"/>
        <w:spacing w:after="0" w:line="240" w:lineRule="auto"/>
        <w:ind w:left="1440"/>
        <w:rPr>
          <w:rFonts w:asciiTheme="minorHAnsi" w:hAnsiTheme="minorHAnsi"/>
          <w:color w:val="000000"/>
          <w:szCs w:val="24"/>
        </w:rPr>
      </w:pPr>
    </w:p>
    <w:p w14:paraId="16373986" w14:textId="77777777" w:rsidR="00082E1C" w:rsidRPr="003955E4" w:rsidRDefault="00082E1C" w:rsidP="00565480">
      <w:pPr>
        <w:pStyle w:val="ListParagraph"/>
        <w:widowControl w:val="0"/>
        <w:numPr>
          <w:ilvl w:val="1"/>
          <w:numId w:val="65"/>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 xml:space="preserve">Delivering </w:t>
      </w:r>
      <w:r>
        <w:rPr>
          <w:rFonts w:asciiTheme="minorHAnsi" w:hAnsiTheme="minorHAnsi"/>
          <w:b/>
          <w:bCs/>
          <w:color w:val="000000"/>
          <w:szCs w:val="24"/>
          <w:lang w:val="en-GB"/>
        </w:rPr>
        <w:t>Alternative Learning Provision</w:t>
      </w:r>
      <w:r w:rsidRPr="003955E4">
        <w:rPr>
          <w:rFonts w:asciiTheme="minorHAnsi" w:hAnsiTheme="minorHAnsi"/>
          <w:b/>
          <w:bCs/>
          <w:color w:val="000000"/>
          <w:szCs w:val="24"/>
        </w:rPr>
        <w:t xml:space="preserve"> </w:t>
      </w:r>
    </w:p>
    <w:p w14:paraId="5FA6864C" w14:textId="77777777" w:rsidR="00082E1C" w:rsidRPr="003955E4" w:rsidRDefault="00082E1C" w:rsidP="00082E1C">
      <w:pPr>
        <w:widowControl w:val="0"/>
        <w:autoSpaceDE w:val="0"/>
        <w:autoSpaceDN w:val="0"/>
        <w:adjustRightInd w:val="0"/>
        <w:spacing w:after="0" w:line="240" w:lineRule="auto"/>
        <w:ind w:left="360"/>
        <w:rPr>
          <w:rFonts w:asciiTheme="minorHAnsi" w:hAnsiTheme="minorHAnsi"/>
          <w:color w:val="000000"/>
          <w:szCs w:val="24"/>
        </w:rPr>
      </w:pPr>
    </w:p>
    <w:p w14:paraId="127AE96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principal place of learning will be in the Bristol, North Somerset or South Gloucestershire area in the premises listed in the provider’s tender submission (or other premises with the prior agreement of the council).  </w:t>
      </w:r>
    </w:p>
    <w:p w14:paraId="1059CFF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08B261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and referrers will agree at the point of referral the location in which the placement will take place (including online), and whether the placement will include:</w:t>
      </w:r>
    </w:p>
    <w:p w14:paraId="5542375F"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Transport from the pupils’ home to the setting</w:t>
      </w:r>
    </w:p>
    <w:p w14:paraId="6853159F" w14:textId="77777777" w:rsidR="00082E1C" w:rsidRPr="003955E4" w:rsidRDefault="00082E1C"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Meals during the day</w:t>
      </w:r>
    </w:p>
    <w:p w14:paraId="567153F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4B0324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The learning environment</w:t>
      </w:r>
      <w:r w:rsidRPr="003955E4">
        <w:rPr>
          <w:rFonts w:asciiTheme="minorHAnsi" w:hAnsiTheme="minorHAnsi"/>
          <w:color w:val="000000"/>
          <w:sz w:val="24"/>
          <w:szCs w:val="24"/>
        </w:rPr>
        <w:t xml:space="preserve">: Where provision takes place in a physical location, delivery should be in a suitable, high-quality environment that is conducive to learning and supporting pupil development. It should create a positive ambience where pupils feel safe, </w:t>
      </w:r>
      <w:proofErr w:type="gramStart"/>
      <w:r w:rsidRPr="003955E4">
        <w:rPr>
          <w:rFonts w:asciiTheme="minorHAnsi" w:hAnsiTheme="minorHAnsi"/>
          <w:color w:val="000000"/>
          <w:sz w:val="24"/>
          <w:szCs w:val="24"/>
        </w:rPr>
        <w:t>comfortable</w:t>
      </w:r>
      <w:proofErr w:type="gramEnd"/>
      <w:r w:rsidRPr="003955E4">
        <w:rPr>
          <w:rFonts w:asciiTheme="minorHAnsi" w:hAnsiTheme="minorHAnsi"/>
          <w:color w:val="000000"/>
          <w:sz w:val="24"/>
          <w:szCs w:val="24"/>
        </w:rPr>
        <w:t xml:space="preserve"> and valued, that develops self-esteem and self-confidence.</w:t>
      </w:r>
    </w:p>
    <w:p w14:paraId="0686BDEB"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A30A33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High quality internet connections should be available in all formal learning settings sufficient to support all relevant learning activities</w:t>
      </w:r>
      <w:r>
        <w:rPr>
          <w:rFonts w:asciiTheme="minorHAnsi" w:hAnsiTheme="minorHAnsi"/>
          <w:color w:val="000000"/>
          <w:sz w:val="24"/>
          <w:szCs w:val="24"/>
        </w:rPr>
        <w:t xml:space="preserve"> where these are provided</w:t>
      </w:r>
      <w:r w:rsidRPr="003955E4">
        <w:rPr>
          <w:rFonts w:asciiTheme="minorHAnsi" w:hAnsiTheme="minorHAnsi"/>
          <w:color w:val="000000"/>
          <w:sz w:val="24"/>
          <w:szCs w:val="24"/>
        </w:rPr>
        <w:t xml:space="preserve">. </w:t>
      </w:r>
    </w:p>
    <w:p w14:paraId="36F202F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D69A2E9"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Transport</w:t>
      </w:r>
      <w:r w:rsidRPr="003955E4">
        <w:rPr>
          <w:rFonts w:asciiTheme="minorHAnsi" w:hAnsiTheme="minorHAnsi"/>
          <w:color w:val="000000"/>
          <w:sz w:val="24"/>
          <w:szCs w:val="24"/>
        </w:rPr>
        <w:t xml:space="preserve">:  Where transport is directly provided, this should be carried out by a qualified member of staff, in a safe environment, with a risk assessment plan in place. </w:t>
      </w:r>
    </w:p>
    <w:p w14:paraId="589BC046"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A2C328A"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Should a provision not include transport, a provider should have a travel plan for each pupil setting out how they can travel to and from the setting, promoting healthy and sustainable travel, including walking, </w:t>
      </w:r>
      <w:proofErr w:type="gramStart"/>
      <w:r w:rsidRPr="003955E4">
        <w:rPr>
          <w:rFonts w:asciiTheme="minorHAnsi" w:hAnsiTheme="minorHAnsi"/>
          <w:color w:val="000000"/>
          <w:sz w:val="24"/>
          <w:szCs w:val="24"/>
        </w:rPr>
        <w:t>cycling</w:t>
      </w:r>
      <w:proofErr w:type="gramEnd"/>
      <w:r w:rsidRPr="003955E4">
        <w:rPr>
          <w:rFonts w:asciiTheme="minorHAnsi" w:hAnsiTheme="minorHAnsi"/>
          <w:color w:val="000000"/>
          <w:sz w:val="24"/>
          <w:szCs w:val="24"/>
        </w:rPr>
        <w:t xml:space="preserve"> and using public transport.</w:t>
      </w:r>
    </w:p>
    <w:p w14:paraId="3C9BD4AA"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413A5340"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Provision of meals</w:t>
      </w:r>
      <w:r w:rsidRPr="003955E4">
        <w:rPr>
          <w:rFonts w:asciiTheme="minorHAnsi" w:hAnsiTheme="minorHAnsi"/>
          <w:color w:val="000000"/>
          <w:sz w:val="24"/>
          <w:szCs w:val="24"/>
        </w:rPr>
        <w:t xml:space="preserve">: Providers should look to support Bristol’s objectives as a Gold Food City, including locally sourced, </w:t>
      </w:r>
      <w:proofErr w:type="gramStart"/>
      <w:r w:rsidRPr="003955E4">
        <w:rPr>
          <w:rFonts w:asciiTheme="minorHAnsi" w:hAnsiTheme="minorHAnsi"/>
          <w:color w:val="000000"/>
          <w:sz w:val="24"/>
          <w:szCs w:val="24"/>
        </w:rPr>
        <w:t>healthy</w:t>
      </w:r>
      <w:proofErr w:type="gramEnd"/>
      <w:r w:rsidRPr="003955E4">
        <w:rPr>
          <w:rFonts w:asciiTheme="minorHAnsi" w:hAnsiTheme="minorHAnsi"/>
          <w:color w:val="000000"/>
          <w:sz w:val="24"/>
          <w:szCs w:val="24"/>
        </w:rPr>
        <w:t xml:space="preserve"> and nutritious food, and limiting food waste which also takes account of Health and Safety policies around handling and storage of food, and food allergies.</w:t>
      </w:r>
    </w:p>
    <w:p w14:paraId="7598A1C0"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B824B57" w14:textId="77777777" w:rsidR="00082E1C" w:rsidRPr="003955E4" w:rsidRDefault="00082E1C" w:rsidP="00082E1C">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2.4</w:t>
      </w:r>
      <w:r w:rsidRPr="003955E4">
        <w:rPr>
          <w:rFonts w:asciiTheme="minorHAnsi" w:hAnsiTheme="minorHAnsi"/>
          <w:b/>
          <w:bCs/>
          <w:color w:val="000000"/>
          <w:sz w:val="24"/>
          <w:szCs w:val="24"/>
        </w:rPr>
        <w:tab/>
        <w:t>Academic Learning and Qualifications</w:t>
      </w:r>
    </w:p>
    <w:p w14:paraId="50914DE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1667626"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Where the provider offers academic learning as part of its provision, t</w:t>
      </w:r>
      <w:r w:rsidRPr="003955E4">
        <w:rPr>
          <w:rFonts w:asciiTheme="minorHAnsi" w:hAnsiTheme="minorHAnsi"/>
          <w:color w:val="000000"/>
          <w:sz w:val="24"/>
          <w:szCs w:val="24"/>
        </w:rPr>
        <w:t>he provider will agree with the commissioner</w:t>
      </w:r>
      <w:r>
        <w:rPr>
          <w:rFonts w:asciiTheme="minorHAnsi" w:hAnsiTheme="minorHAnsi"/>
          <w:color w:val="000000"/>
          <w:sz w:val="24"/>
          <w:szCs w:val="24"/>
        </w:rPr>
        <w:t xml:space="preserve"> or sub-contracting ALP setting</w:t>
      </w:r>
      <w:r w:rsidRPr="003955E4">
        <w:rPr>
          <w:rFonts w:asciiTheme="minorHAnsi" w:hAnsiTheme="minorHAnsi"/>
          <w:color w:val="000000"/>
          <w:sz w:val="24"/>
          <w:szCs w:val="24"/>
        </w:rPr>
        <w:t xml:space="preserve">, within 10 days of the start of each placement, an individual learning plan (ILP) or equivalent for each pupil. The ILP will correspond to the Personal Education Plan or Education, Health and Care Plan for any pupils who have them. The ILP will be reviewed and updated regularly, </w:t>
      </w:r>
      <w:r>
        <w:rPr>
          <w:rFonts w:asciiTheme="minorHAnsi" w:hAnsiTheme="minorHAnsi"/>
          <w:color w:val="000000"/>
          <w:sz w:val="24"/>
          <w:szCs w:val="24"/>
        </w:rPr>
        <w:t>and at least termly.</w:t>
      </w:r>
    </w:p>
    <w:p w14:paraId="02CF8AD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F0E177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core content of all pupils’ learning programmes will match the statutory requirements relevant to their Key Stage. At Key Stage 4, unless otherwise specifically stated in the referral, the expectation is that a pupils’ learning programme will be at level 2 (GCSE level).</w:t>
      </w:r>
    </w:p>
    <w:p w14:paraId="0AA74DBC"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4F5DE88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Provision must be flexible and should be aspirational and appropriately challenging to support pupils to maximise their opportunities and life </w:t>
      </w:r>
      <w:proofErr w:type="gramStart"/>
      <w:r w:rsidRPr="003955E4">
        <w:rPr>
          <w:rFonts w:asciiTheme="minorHAnsi" w:hAnsiTheme="minorHAnsi"/>
          <w:color w:val="000000"/>
          <w:sz w:val="24"/>
          <w:szCs w:val="24"/>
        </w:rPr>
        <w:t>chances, and</w:t>
      </w:r>
      <w:proofErr w:type="gramEnd"/>
      <w:r w:rsidRPr="003955E4">
        <w:rPr>
          <w:rFonts w:asciiTheme="minorHAnsi" w:hAnsiTheme="minorHAnsi"/>
          <w:color w:val="000000"/>
          <w:sz w:val="24"/>
          <w:szCs w:val="24"/>
        </w:rPr>
        <w:t xml:space="preserve"> enable pupils to fulfil their academic aspirations through attainment of a broad, ambitious and valuable portfolio of qualifications. The provision will also support the pupil to prepare for the next phase or stage of their education, </w:t>
      </w:r>
      <w:proofErr w:type="gramStart"/>
      <w:r w:rsidRPr="003955E4">
        <w:rPr>
          <w:rFonts w:asciiTheme="minorHAnsi" w:hAnsiTheme="minorHAnsi"/>
          <w:color w:val="000000"/>
          <w:sz w:val="24"/>
          <w:szCs w:val="24"/>
        </w:rPr>
        <w:t>employment</w:t>
      </w:r>
      <w:proofErr w:type="gramEnd"/>
      <w:r w:rsidRPr="003955E4">
        <w:rPr>
          <w:rFonts w:asciiTheme="minorHAnsi" w:hAnsiTheme="minorHAnsi"/>
          <w:color w:val="000000"/>
          <w:sz w:val="24"/>
          <w:szCs w:val="24"/>
        </w:rPr>
        <w:t xml:space="preserve"> or training.</w:t>
      </w:r>
    </w:p>
    <w:p w14:paraId="60AD9A71"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F0ACB5F" w14:textId="77777777" w:rsidR="00082E1C" w:rsidRPr="003955E4" w:rsidRDefault="00082E1C" w:rsidP="00082E1C">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2.5</w:t>
      </w:r>
      <w:r w:rsidRPr="003955E4">
        <w:rPr>
          <w:rFonts w:asciiTheme="minorHAnsi" w:hAnsiTheme="minorHAnsi"/>
          <w:b/>
          <w:bCs/>
          <w:color w:val="000000"/>
          <w:sz w:val="24"/>
          <w:szCs w:val="24"/>
        </w:rPr>
        <w:tab/>
        <w:t>Personal Development and Life Skills</w:t>
      </w:r>
    </w:p>
    <w:p w14:paraId="5C28F20C"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29DA9DFD"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w:t>
      </w:r>
      <w:r>
        <w:rPr>
          <w:rFonts w:asciiTheme="minorHAnsi" w:hAnsiTheme="minorHAnsi"/>
          <w:color w:val="000000"/>
          <w:sz w:val="24"/>
          <w:szCs w:val="24"/>
        </w:rPr>
        <w:t>, in partnership with any school for which the pupil is on roll,</w:t>
      </w:r>
      <w:r w:rsidRPr="003955E4">
        <w:rPr>
          <w:rFonts w:asciiTheme="minorHAnsi" w:hAnsiTheme="minorHAnsi"/>
          <w:color w:val="000000"/>
          <w:sz w:val="24"/>
          <w:szCs w:val="24"/>
        </w:rPr>
        <w:t xml:space="preserve"> will deliver a wide range of opportunities and support to develop pupils’ social, </w:t>
      </w:r>
      <w:proofErr w:type="gramStart"/>
      <w:r w:rsidRPr="003955E4">
        <w:rPr>
          <w:rFonts w:asciiTheme="minorHAnsi" w:hAnsiTheme="minorHAnsi"/>
          <w:color w:val="000000"/>
          <w:sz w:val="24"/>
          <w:szCs w:val="24"/>
        </w:rPr>
        <w:t>emotional</w:t>
      </w:r>
      <w:proofErr w:type="gramEnd"/>
      <w:r w:rsidRPr="003955E4">
        <w:rPr>
          <w:rFonts w:asciiTheme="minorHAnsi" w:hAnsiTheme="minorHAnsi"/>
          <w:color w:val="000000"/>
          <w:sz w:val="24"/>
          <w:szCs w:val="24"/>
        </w:rPr>
        <w:t xml:space="preserve"> and physical wellbeing, in partnership with any other school for which the pupil is on roll. This will help pupils develop the behaviours and skills necessary for current and future success and achievement, including:</w:t>
      </w:r>
    </w:p>
    <w:p w14:paraId="42EBAE6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68E87CC" w14:textId="77777777" w:rsidR="00082E1C" w:rsidRPr="003955E4" w:rsidRDefault="00082E1C"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Social development</w:t>
      </w:r>
    </w:p>
    <w:p w14:paraId="04FC89E9" w14:textId="77777777" w:rsidR="00082E1C" w:rsidRPr="003955E4" w:rsidRDefault="00082E1C"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Physical wellbeing</w:t>
      </w:r>
    </w:p>
    <w:p w14:paraId="6743593A" w14:textId="77777777" w:rsidR="00082E1C" w:rsidRPr="003955E4" w:rsidRDefault="00082E1C"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Emotional wellbeing</w:t>
      </w:r>
    </w:p>
    <w:p w14:paraId="1DC2FF02" w14:textId="77777777" w:rsidR="00082E1C" w:rsidRPr="003955E4" w:rsidRDefault="00082E1C"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Self-regulation</w:t>
      </w:r>
    </w:p>
    <w:p w14:paraId="5CBDA9A5" w14:textId="77777777" w:rsidR="00082E1C" w:rsidRPr="003955E4" w:rsidRDefault="00082E1C"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Resilience</w:t>
      </w:r>
    </w:p>
    <w:p w14:paraId="73220870" w14:textId="77777777" w:rsidR="00082E1C" w:rsidRPr="003955E4" w:rsidRDefault="00082E1C"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Confidence</w:t>
      </w:r>
    </w:p>
    <w:p w14:paraId="7BAAA74C" w14:textId="77777777" w:rsidR="00082E1C" w:rsidRPr="003955E4" w:rsidRDefault="00082E1C"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Independence and self-management</w:t>
      </w:r>
    </w:p>
    <w:p w14:paraId="5CE0FD21" w14:textId="77777777" w:rsidR="00082E1C" w:rsidRPr="003955E4" w:rsidRDefault="00082E1C"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Teamwork</w:t>
      </w:r>
    </w:p>
    <w:p w14:paraId="3E5BB1D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EC1FFDC" w14:textId="77777777" w:rsidR="00082E1C" w:rsidRPr="003955E4" w:rsidRDefault="00082E1C" w:rsidP="00082E1C">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2.6</w:t>
      </w:r>
      <w:r w:rsidRPr="003955E4">
        <w:rPr>
          <w:rFonts w:asciiTheme="minorHAnsi" w:hAnsiTheme="minorHAnsi"/>
          <w:b/>
          <w:bCs/>
          <w:color w:val="000000"/>
          <w:sz w:val="24"/>
          <w:szCs w:val="24"/>
        </w:rPr>
        <w:tab/>
        <w:t>Special Educational Needs and Disability (SEND)</w:t>
      </w:r>
    </w:p>
    <w:p w14:paraId="53817FB3"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2A0CDBA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All provision should be delivered in a manner that is responsive to and supporting of any special educational needs and/or disability of pupils, and should follow all statutory and legislative requirements, including the SEND Code of Practice: 0 to 25 years.</w:t>
      </w:r>
    </w:p>
    <w:p w14:paraId="4A52950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D2B9903"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a pupil has a current Education, </w:t>
      </w:r>
      <w:proofErr w:type="gramStart"/>
      <w:r w:rsidRPr="003955E4">
        <w:rPr>
          <w:rFonts w:asciiTheme="minorHAnsi" w:hAnsiTheme="minorHAnsi"/>
          <w:color w:val="000000"/>
          <w:sz w:val="24"/>
          <w:szCs w:val="24"/>
        </w:rPr>
        <w:t>Health</w:t>
      </w:r>
      <w:proofErr w:type="gramEnd"/>
      <w:r w:rsidRPr="003955E4">
        <w:rPr>
          <w:rFonts w:asciiTheme="minorHAnsi" w:hAnsiTheme="minorHAnsi"/>
          <w:color w:val="000000"/>
          <w:sz w:val="24"/>
          <w:szCs w:val="24"/>
        </w:rPr>
        <w:t xml:space="preserve"> and Care Plan (EHCP), provision should support the needs identified in this plan, and ensure they are delivered in a manner suitable and appropriate to their SEND needs. Where a pupil will move onto the roll of an alternative learning provision, providers should work with referring schools to ensure an emergency review has taken place that will name the ALP setting on the pupil’s EHCP.</w:t>
      </w:r>
    </w:p>
    <w:p w14:paraId="6C99EAC5"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7D069D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should offer any necessary support for a pupil currently being assessed for an EHCP, including a review of their own provision to determine whether it can support the pupils’ needs identified as part of the EHCP process.</w:t>
      </w:r>
    </w:p>
    <w:p w14:paraId="417A75D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12078D2E" w14:textId="77777777" w:rsidR="00082E1C" w:rsidRPr="003955E4" w:rsidRDefault="00082E1C" w:rsidP="00082E1C">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2.7</w:t>
      </w:r>
      <w:r w:rsidRPr="003955E4">
        <w:rPr>
          <w:rFonts w:asciiTheme="minorHAnsi" w:hAnsiTheme="minorHAnsi"/>
          <w:b/>
          <w:bCs/>
          <w:color w:val="000000"/>
          <w:sz w:val="24"/>
          <w:szCs w:val="24"/>
        </w:rPr>
        <w:tab/>
        <w:t>Supporting Attendance</w:t>
      </w:r>
    </w:p>
    <w:p w14:paraId="46BFC98B" w14:textId="77777777" w:rsidR="00082E1C" w:rsidRPr="003955E4" w:rsidRDefault="00082E1C" w:rsidP="00082E1C">
      <w:pPr>
        <w:widowControl w:val="0"/>
        <w:autoSpaceDE w:val="0"/>
        <w:autoSpaceDN w:val="0"/>
        <w:adjustRightInd w:val="0"/>
        <w:spacing w:after="0" w:line="240" w:lineRule="auto"/>
        <w:ind w:firstLine="720"/>
        <w:rPr>
          <w:rFonts w:asciiTheme="minorHAnsi" w:hAnsiTheme="minorHAnsi"/>
          <w:b/>
          <w:bCs/>
          <w:color w:val="000000"/>
          <w:sz w:val="24"/>
          <w:szCs w:val="24"/>
        </w:rPr>
      </w:pPr>
    </w:p>
    <w:p w14:paraId="46A3BD4D"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have in place an appropriate, regularly updated attendance policy detailing:</w:t>
      </w:r>
    </w:p>
    <w:p w14:paraId="12A20AB7" w14:textId="77777777" w:rsidR="00082E1C" w:rsidRPr="003955E4" w:rsidRDefault="00082E1C"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How attendance will be monitored and recorded</w:t>
      </w:r>
    </w:p>
    <w:p w14:paraId="6D81DCDA" w14:textId="77777777" w:rsidR="00082E1C" w:rsidRPr="003955E4" w:rsidRDefault="00082E1C"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Immediate action taken where a pupil is absent to ascertain the reason for absence</w:t>
      </w:r>
    </w:p>
    <w:p w14:paraId="2A029740" w14:textId="77777777" w:rsidR="00082E1C" w:rsidRPr="003955E4" w:rsidRDefault="00082E1C"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First day notification of absence to parent/carer and referrer</w:t>
      </w:r>
    </w:p>
    <w:p w14:paraId="4071360F" w14:textId="77777777" w:rsidR="00082E1C" w:rsidRPr="003955E4" w:rsidRDefault="00082E1C"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Special arrangements for children in care via Bristol HOPE Virtual School, South Gloucestershire Virtual School or North Somerset Virtual School</w:t>
      </w:r>
    </w:p>
    <w:p w14:paraId="5233C60C" w14:textId="77777777" w:rsidR="00082E1C" w:rsidRPr="003955E4" w:rsidRDefault="00082E1C"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Adherence to statutory guidelines governing attendance</w:t>
      </w:r>
    </w:p>
    <w:p w14:paraId="2741AA14" w14:textId="77777777" w:rsidR="00082E1C" w:rsidRPr="003955E4" w:rsidRDefault="00082E1C"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Raising concerns with the referring school</w:t>
      </w:r>
    </w:p>
    <w:p w14:paraId="1D269470"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C1957FD"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will give the council daily or real-time access to its attendance data. </w:t>
      </w:r>
    </w:p>
    <w:p w14:paraId="235173C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6D47916"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Where a pupil has a ‘blended learning package’ the lead provider will monitor attendance across the whole package. All providers engaged in delivering the package will take responsibility for ensuring pupils attend provision with the other providers in the package.</w:t>
      </w:r>
    </w:p>
    <w:p w14:paraId="2035ECE7"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4FCE1E5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notify the parent/carer and referrer immediately if a placement ends or a pupil is excluded.</w:t>
      </w:r>
    </w:p>
    <w:p w14:paraId="316E5023"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0051D76" w14:textId="77777777" w:rsidR="00082E1C" w:rsidRPr="003955E4" w:rsidRDefault="00082E1C" w:rsidP="00082E1C">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2.8</w:t>
      </w:r>
      <w:r w:rsidRPr="003955E4">
        <w:rPr>
          <w:rFonts w:asciiTheme="minorHAnsi" w:hAnsiTheme="minorHAnsi"/>
          <w:b/>
          <w:bCs/>
          <w:color w:val="000000"/>
          <w:sz w:val="24"/>
          <w:szCs w:val="24"/>
        </w:rPr>
        <w:tab/>
        <w:t>Supporting the Voice of the Pupil and Parent/Carer</w:t>
      </w:r>
    </w:p>
    <w:p w14:paraId="0F483467" w14:textId="77777777" w:rsidR="00082E1C" w:rsidRPr="003955E4" w:rsidRDefault="00082E1C" w:rsidP="00082E1C">
      <w:pPr>
        <w:widowControl w:val="0"/>
        <w:autoSpaceDE w:val="0"/>
        <w:autoSpaceDN w:val="0"/>
        <w:adjustRightInd w:val="0"/>
        <w:spacing w:after="0" w:line="240" w:lineRule="auto"/>
        <w:ind w:firstLine="720"/>
        <w:rPr>
          <w:rFonts w:asciiTheme="minorHAnsi" w:hAnsiTheme="minorHAnsi"/>
          <w:b/>
          <w:bCs/>
          <w:color w:val="000000"/>
          <w:sz w:val="24"/>
          <w:szCs w:val="24"/>
        </w:rPr>
      </w:pPr>
    </w:p>
    <w:p w14:paraId="600F02B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 child-centred approach will be adopted to ensure the service is user-led. Staff will need to use a variety of approaches and communication methods to ensure all pupils </w:t>
      </w:r>
      <w:proofErr w:type="gramStart"/>
      <w:r w:rsidRPr="003955E4">
        <w:rPr>
          <w:rFonts w:asciiTheme="minorHAnsi" w:hAnsiTheme="minorHAnsi"/>
          <w:color w:val="000000"/>
          <w:sz w:val="24"/>
          <w:szCs w:val="24"/>
        </w:rPr>
        <w:t>have the opportunity to</w:t>
      </w:r>
      <w:proofErr w:type="gramEnd"/>
      <w:r w:rsidRPr="003955E4">
        <w:rPr>
          <w:rFonts w:asciiTheme="minorHAnsi" w:hAnsiTheme="minorHAnsi"/>
          <w:color w:val="000000"/>
          <w:sz w:val="24"/>
          <w:szCs w:val="24"/>
        </w:rPr>
        <w:t xml:space="preserve"> influence the planning of activities and have their voices heard. </w:t>
      </w:r>
    </w:p>
    <w:p w14:paraId="3AE7581B"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82BDDCC"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should be able to demonstrate how pupils’ opinions have been heard and acted upon, and how changes to services were implemented in response. Consideration should be given as to whether formal structures such as pupil forums or schools councils could help achieve this. </w:t>
      </w:r>
    </w:p>
    <w:p w14:paraId="25E8BAB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C4FF5FD"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also encourage the engagement of parents/carers, including:</w:t>
      </w:r>
    </w:p>
    <w:p w14:paraId="529CE03F" w14:textId="77777777" w:rsidR="00082E1C" w:rsidRPr="003955E4" w:rsidRDefault="00082E1C"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Discussion of pupil progress.</w:t>
      </w:r>
    </w:p>
    <w:p w14:paraId="6753BC1B" w14:textId="77777777" w:rsidR="00082E1C" w:rsidRPr="003955E4" w:rsidRDefault="00082E1C"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Making parents/carers feel welcome on-site and provide opportunities to visit provision.</w:t>
      </w:r>
    </w:p>
    <w:p w14:paraId="1264553E" w14:textId="77777777" w:rsidR="00082E1C" w:rsidRPr="003955E4" w:rsidRDefault="00082E1C"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Engaging parents/carers who may themselves have disengaged from the education system.</w:t>
      </w:r>
    </w:p>
    <w:p w14:paraId="2E26E18C" w14:textId="77777777" w:rsidR="00082E1C" w:rsidRPr="003955E4" w:rsidRDefault="00082E1C"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Developing approaches that parents/carers can use outside of the provision, including at home, that can support the objectives of the placement</w:t>
      </w:r>
    </w:p>
    <w:p w14:paraId="24A79047" w14:textId="77777777" w:rsidR="00082E1C" w:rsidRPr="003955E4" w:rsidRDefault="00082E1C"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Discussing concerns with parent/carers, including absence and safeguarding risks.</w:t>
      </w:r>
    </w:p>
    <w:p w14:paraId="4B56B42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84A3D7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should also ensure they have a clear complaints policy in place, in language accessible to pupils and parents/carers.</w:t>
      </w:r>
    </w:p>
    <w:p w14:paraId="3325F83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52B14AD3" w14:textId="77777777" w:rsidR="00082E1C" w:rsidRPr="003955E4" w:rsidRDefault="00082E1C" w:rsidP="00082E1C">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2.9</w:t>
      </w:r>
      <w:r w:rsidRPr="003955E4">
        <w:rPr>
          <w:rFonts w:asciiTheme="minorHAnsi" w:hAnsiTheme="minorHAnsi"/>
          <w:b/>
          <w:bCs/>
          <w:color w:val="000000"/>
          <w:sz w:val="24"/>
          <w:szCs w:val="24"/>
        </w:rPr>
        <w:tab/>
        <w:t>Appropriate Transition</w:t>
      </w:r>
    </w:p>
    <w:p w14:paraId="7690547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1A066FCB"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Plans for transition at the end of a placement should be agreed between referrer and provider at the start of a placement, and providers should look to support this throughout a placement.</w:t>
      </w:r>
    </w:p>
    <w:p w14:paraId="03FB88B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63B81F9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must also support the preparation of pupils for their next steps after Year 11 including Careers Education, Information and Guidance (CEIAG), employability skills and transition support</w:t>
      </w:r>
      <w:r>
        <w:rPr>
          <w:rFonts w:asciiTheme="minorHAnsi" w:hAnsiTheme="minorHAnsi"/>
          <w:color w:val="000000"/>
          <w:sz w:val="24"/>
          <w:szCs w:val="24"/>
        </w:rPr>
        <w:t>, where this is appropriate to Key Stage and type of provision</w:t>
      </w:r>
    </w:p>
    <w:p w14:paraId="29A067D4"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09BBFB8C"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Transition outcomes include reintegration to the pupil’s current school on a full-time basis, move to a new mainstream, alternative provision or special school, or a move to post-16 employment, </w:t>
      </w:r>
      <w:proofErr w:type="gramStart"/>
      <w:r w:rsidRPr="003955E4">
        <w:rPr>
          <w:rFonts w:asciiTheme="minorHAnsi" w:hAnsiTheme="minorHAnsi"/>
          <w:color w:val="000000"/>
          <w:sz w:val="24"/>
          <w:szCs w:val="24"/>
        </w:rPr>
        <w:t>education</w:t>
      </w:r>
      <w:proofErr w:type="gramEnd"/>
      <w:r w:rsidRPr="003955E4">
        <w:rPr>
          <w:rFonts w:asciiTheme="minorHAnsi" w:hAnsiTheme="minorHAnsi"/>
          <w:color w:val="000000"/>
          <w:sz w:val="24"/>
          <w:szCs w:val="24"/>
        </w:rPr>
        <w:t xml:space="preserve"> or training. Where this will benefit a pupil’s transition, the provider where appropriate should deliver a ‘keep in touch’ offer of continued, time-limited support after the placement ends.</w:t>
      </w:r>
    </w:p>
    <w:p w14:paraId="0BADE0E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289AF7B5"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proofErr w:type="gramStart"/>
      <w:r w:rsidRPr="003724ED">
        <w:rPr>
          <w:rFonts w:asciiTheme="minorHAnsi" w:hAnsiTheme="minorHAnsi"/>
          <w:color w:val="000000"/>
          <w:sz w:val="24"/>
          <w:szCs w:val="24"/>
        </w:rPr>
        <w:t>In order to</w:t>
      </w:r>
      <w:proofErr w:type="gramEnd"/>
      <w:r w:rsidRPr="003724ED">
        <w:rPr>
          <w:rFonts w:asciiTheme="minorHAnsi" w:hAnsiTheme="minorHAnsi"/>
          <w:color w:val="000000"/>
          <w:sz w:val="24"/>
          <w:szCs w:val="24"/>
        </w:rPr>
        <w:t xml:space="preserve"> support transition to post-16 employment, education and training, providers should ensure relevant information is provided to each pupils’ onward destination by the</w:t>
      </w:r>
      <w:r>
        <w:rPr>
          <w:rFonts w:asciiTheme="minorHAnsi" w:hAnsiTheme="minorHAnsi"/>
          <w:color w:val="000000"/>
          <w:sz w:val="24"/>
          <w:szCs w:val="24"/>
        </w:rPr>
        <w:t xml:space="preserve"> end of academic term 4, where the onward destination is known.</w:t>
      </w:r>
    </w:p>
    <w:p w14:paraId="5C1DAE26" w14:textId="77777777" w:rsidR="00082E1C"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79AEC802"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At the commencement of academic term 6, providers should share information with local authority post-16 participation teams, of all pupils on roll that do not have a ‘September Guarantee’ offer of suitable further education, employment and/or training for the following academic year.</w:t>
      </w:r>
    </w:p>
    <w:p w14:paraId="413BFD9F"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357D9135" w14:textId="77777777" w:rsidR="00082E1C" w:rsidRPr="003955E4" w:rsidRDefault="00082E1C" w:rsidP="00082E1C">
      <w:pPr>
        <w:widowControl w:val="0"/>
        <w:autoSpaceDE w:val="0"/>
        <w:autoSpaceDN w:val="0"/>
        <w:adjustRightInd w:val="0"/>
        <w:spacing w:after="0" w:line="240" w:lineRule="auto"/>
        <w:ind w:left="720" w:firstLine="720"/>
        <w:rPr>
          <w:rFonts w:asciiTheme="minorHAnsi" w:hAnsiTheme="minorHAnsi"/>
          <w:b/>
          <w:bCs/>
          <w:color w:val="000000"/>
          <w:sz w:val="24"/>
          <w:szCs w:val="24"/>
        </w:rPr>
      </w:pPr>
      <w:r w:rsidRPr="003955E4">
        <w:rPr>
          <w:rFonts w:asciiTheme="minorHAnsi" w:hAnsiTheme="minorHAnsi"/>
          <w:b/>
          <w:bCs/>
          <w:color w:val="000000"/>
          <w:sz w:val="24"/>
          <w:szCs w:val="24"/>
        </w:rPr>
        <w:t>2.9.1</w:t>
      </w:r>
      <w:r w:rsidRPr="003955E4">
        <w:rPr>
          <w:rFonts w:asciiTheme="minorHAnsi" w:hAnsiTheme="minorHAnsi"/>
          <w:b/>
          <w:bCs/>
          <w:color w:val="000000"/>
          <w:sz w:val="24"/>
          <w:szCs w:val="24"/>
        </w:rPr>
        <w:tab/>
        <w:t xml:space="preserve">Careers education, information, </w:t>
      </w:r>
      <w:proofErr w:type="gramStart"/>
      <w:r w:rsidRPr="003955E4">
        <w:rPr>
          <w:rFonts w:asciiTheme="minorHAnsi" w:hAnsiTheme="minorHAnsi"/>
          <w:b/>
          <w:bCs/>
          <w:color w:val="000000"/>
          <w:sz w:val="24"/>
          <w:szCs w:val="24"/>
        </w:rPr>
        <w:t>advice</w:t>
      </w:r>
      <w:proofErr w:type="gramEnd"/>
      <w:r w:rsidRPr="003955E4">
        <w:rPr>
          <w:rFonts w:asciiTheme="minorHAnsi" w:hAnsiTheme="minorHAnsi"/>
          <w:b/>
          <w:bCs/>
          <w:color w:val="000000"/>
          <w:sz w:val="24"/>
          <w:szCs w:val="24"/>
        </w:rPr>
        <w:t xml:space="preserve"> and guidance</w:t>
      </w:r>
    </w:p>
    <w:p w14:paraId="2D386CEE" w14:textId="77777777" w:rsidR="00082E1C" w:rsidRPr="003955E4" w:rsidRDefault="00082E1C" w:rsidP="00082E1C">
      <w:pPr>
        <w:widowControl w:val="0"/>
        <w:autoSpaceDE w:val="0"/>
        <w:autoSpaceDN w:val="0"/>
        <w:adjustRightInd w:val="0"/>
        <w:spacing w:after="0" w:line="240" w:lineRule="auto"/>
        <w:ind w:left="720" w:firstLine="720"/>
        <w:rPr>
          <w:rFonts w:asciiTheme="minorHAnsi" w:hAnsiTheme="minorHAnsi"/>
          <w:b/>
          <w:bCs/>
          <w:color w:val="000000"/>
          <w:sz w:val="24"/>
          <w:szCs w:val="24"/>
        </w:rPr>
      </w:pPr>
    </w:p>
    <w:p w14:paraId="68B7B5A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Where this is appropriate to Key Stage and type of provision, c</w:t>
      </w:r>
      <w:r w:rsidRPr="003955E4">
        <w:rPr>
          <w:rFonts w:asciiTheme="minorHAnsi" w:hAnsiTheme="minorHAnsi"/>
          <w:color w:val="000000"/>
          <w:sz w:val="24"/>
          <w:szCs w:val="24"/>
        </w:rPr>
        <w:t xml:space="preserve">areers education information, </w:t>
      </w:r>
      <w:proofErr w:type="gramStart"/>
      <w:r w:rsidRPr="003955E4">
        <w:rPr>
          <w:rFonts w:asciiTheme="minorHAnsi" w:hAnsiTheme="minorHAnsi"/>
          <w:color w:val="000000"/>
          <w:sz w:val="24"/>
          <w:szCs w:val="24"/>
        </w:rPr>
        <w:t>advice</w:t>
      </w:r>
      <w:proofErr w:type="gramEnd"/>
      <w:r w:rsidRPr="003955E4">
        <w:rPr>
          <w:rFonts w:asciiTheme="minorHAnsi" w:hAnsiTheme="minorHAnsi"/>
          <w:color w:val="000000"/>
          <w:sz w:val="24"/>
          <w:szCs w:val="24"/>
        </w:rPr>
        <w:t xml:space="preserve"> and guidance (CEIAG) should follow all relevant legislation, guidance and best practice, including the Gatsby benchmarks:</w:t>
      </w:r>
    </w:p>
    <w:p w14:paraId="6AC0EE02" w14:textId="77777777" w:rsidR="00082E1C" w:rsidRPr="003955E4" w:rsidRDefault="00082E1C"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 stable careers programme</w:t>
      </w:r>
    </w:p>
    <w:p w14:paraId="0677A5DC" w14:textId="77777777" w:rsidR="00082E1C" w:rsidRPr="003955E4" w:rsidRDefault="00082E1C"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Learning from career and labour market information</w:t>
      </w:r>
    </w:p>
    <w:p w14:paraId="3722A850" w14:textId="77777777" w:rsidR="00082E1C" w:rsidRPr="003955E4" w:rsidRDefault="00082E1C"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Addressing the needs of each pupil</w:t>
      </w:r>
    </w:p>
    <w:p w14:paraId="479FD22A" w14:textId="77777777" w:rsidR="00082E1C" w:rsidRPr="003955E4" w:rsidRDefault="00082E1C"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Linking curriculum learning to careers</w:t>
      </w:r>
    </w:p>
    <w:p w14:paraId="594E6B93" w14:textId="77777777" w:rsidR="00082E1C" w:rsidRPr="003955E4" w:rsidRDefault="00082E1C"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Encounters with employers and employees</w:t>
      </w:r>
    </w:p>
    <w:p w14:paraId="3081C9D5" w14:textId="77777777" w:rsidR="00082E1C" w:rsidRPr="003955E4" w:rsidRDefault="00082E1C"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Experiences of workplaces</w:t>
      </w:r>
    </w:p>
    <w:p w14:paraId="7E28CBA3" w14:textId="77777777" w:rsidR="00082E1C" w:rsidRPr="003955E4" w:rsidRDefault="00082E1C"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Encounters with further and higher education</w:t>
      </w:r>
    </w:p>
    <w:p w14:paraId="7E19358E" w14:textId="77777777" w:rsidR="00082E1C" w:rsidRPr="003955E4" w:rsidRDefault="00082E1C"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Personal guidance</w:t>
      </w:r>
    </w:p>
    <w:p w14:paraId="282886D8"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p>
    <w:p w14:paraId="35C9C27E" w14:textId="77777777" w:rsidR="00082E1C" w:rsidRPr="003955E4" w:rsidRDefault="00082E1C" w:rsidP="00082E1C">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should ensure that CEIAG meets individual pupil </w:t>
      </w:r>
      <w:proofErr w:type="gramStart"/>
      <w:r w:rsidRPr="003955E4">
        <w:rPr>
          <w:rFonts w:asciiTheme="minorHAnsi" w:hAnsiTheme="minorHAnsi"/>
          <w:color w:val="000000"/>
          <w:sz w:val="24"/>
          <w:szCs w:val="24"/>
        </w:rPr>
        <w:t>needs, and</w:t>
      </w:r>
      <w:proofErr w:type="gramEnd"/>
      <w:r w:rsidRPr="003955E4">
        <w:rPr>
          <w:rFonts w:asciiTheme="minorHAnsi" w:hAnsiTheme="minorHAnsi"/>
          <w:color w:val="000000"/>
          <w:sz w:val="24"/>
          <w:szCs w:val="24"/>
        </w:rPr>
        <w:t xml:space="preserve"> does not push pupils’ down stereotypical paths based on their characteristics where this is not in line with pupils’ ambitions and aspirations.</w:t>
      </w:r>
    </w:p>
    <w:p w14:paraId="4809BDA2" w14:textId="38BCB9CE" w:rsidR="00082E1C" w:rsidRDefault="00082E1C" w:rsidP="00D60D89">
      <w:pPr>
        <w:widowControl w:val="0"/>
        <w:autoSpaceDE w:val="0"/>
        <w:autoSpaceDN w:val="0"/>
        <w:adjustRightInd w:val="0"/>
        <w:spacing w:after="0" w:line="240" w:lineRule="auto"/>
        <w:rPr>
          <w:rFonts w:asciiTheme="minorHAnsi" w:hAnsiTheme="minorHAnsi"/>
          <w:color w:val="000000"/>
          <w:sz w:val="24"/>
          <w:szCs w:val="24"/>
        </w:rPr>
      </w:pPr>
    </w:p>
    <w:p w14:paraId="3B30F864" w14:textId="77777777" w:rsidR="00082E1C" w:rsidRDefault="00082E1C" w:rsidP="00D60D89">
      <w:pPr>
        <w:widowControl w:val="0"/>
        <w:autoSpaceDE w:val="0"/>
        <w:autoSpaceDN w:val="0"/>
        <w:adjustRightInd w:val="0"/>
        <w:spacing w:after="0" w:line="240" w:lineRule="auto"/>
        <w:rPr>
          <w:rFonts w:asciiTheme="minorHAnsi" w:hAnsiTheme="minorHAnsi"/>
          <w:color w:val="000000"/>
          <w:sz w:val="24"/>
          <w:szCs w:val="24"/>
        </w:rPr>
      </w:pPr>
    </w:p>
    <w:p w14:paraId="47583459" w14:textId="2F316CCE" w:rsidR="00B34DB3" w:rsidRPr="00DD0C40" w:rsidRDefault="00B34DB3" w:rsidP="00B34DB3">
      <w:pPr>
        <w:widowControl w:val="0"/>
        <w:autoSpaceDE w:val="0"/>
        <w:autoSpaceDN w:val="0"/>
        <w:adjustRightInd w:val="0"/>
        <w:spacing w:after="0" w:line="240" w:lineRule="auto"/>
        <w:rPr>
          <w:rFonts w:asciiTheme="minorHAnsi" w:hAnsiTheme="minorHAnsi"/>
          <w:b/>
          <w:bCs/>
          <w:color w:val="000000"/>
          <w:sz w:val="28"/>
          <w:szCs w:val="28"/>
        </w:rPr>
      </w:pPr>
      <w:r>
        <w:rPr>
          <w:rFonts w:asciiTheme="minorHAnsi" w:hAnsiTheme="minorHAnsi"/>
          <w:b/>
          <w:bCs/>
          <w:color w:val="000000"/>
          <w:sz w:val="28"/>
          <w:szCs w:val="28"/>
        </w:rPr>
        <w:t>Schedule 1</w:t>
      </w:r>
      <w:r w:rsidR="00C84B43">
        <w:rPr>
          <w:rFonts w:asciiTheme="minorHAnsi" w:hAnsiTheme="minorHAnsi"/>
          <w:b/>
          <w:bCs/>
          <w:color w:val="000000"/>
          <w:sz w:val="28"/>
          <w:szCs w:val="28"/>
        </w:rPr>
        <w:t>C</w:t>
      </w:r>
      <w:r>
        <w:rPr>
          <w:rFonts w:asciiTheme="minorHAnsi" w:hAnsiTheme="minorHAnsi"/>
          <w:b/>
          <w:bCs/>
          <w:color w:val="000000"/>
          <w:sz w:val="28"/>
          <w:szCs w:val="28"/>
        </w:rPr>
        <w:t xml:space="preserve"> - </w:t>
      </w:r>
      <w:r w:rsidRPr="00DD0C40">
        <w:rPr>
          <w:rFonts w:asciiTheme="minorHAnsi" w:hAnsiTheme="minorHAnsi"/>
          <w:b/>
          <w:bCs/>
          <w:color w:val="000000"/>
          <w:sz w:val="28"/>
          <w:szCs w:val="28"/>
        </w:rPr>
        <w:t xml:space="preserve">Lot </w:t>
      </w:r>
      <w:r w:rsidR="00C84B43">
        <w:rPr>
          <w:rFonts w:asciiTheme="minorHAnsi" w:hAnsiTheme="minorHAnsi"/>
          <w:b/>
          <w:bCs/>
          <w:color w:val="000000"/>
          <w:sz w:val="28"/>
          <w:szCs w:val="28"/>
        </w:rPr>
        <w:t>3</w:t>
      </w:r>
      <w:r w:rsidRPr="00DD0C40">
        <w:rPr>
          <w:rFonts w:asciiTheme="minorHAnsi" w:hAnsiTheme="minorHAnsi"/>
          <w:b/>
          <w:bCs/>
          <w:color w:val="000000"/>
          <w:sz w:val="28"/>
          <w:szCs w:val="28"/>
        </w:rPr>
        <w:t xml:space="preserve">: </w:t>
      </w:r>
      <w:r w:rsidR="00326A57">
        <w:rPr>
          <w:rFonts w:asciiTheme="minorHAnsi" w:hAnsiTheme="minorHAnsi"/>
          <w:b/>
          <w:bCs/>
          <w:color w:val="000000"/>
          <w:sz w:val="28"/>
          <w:szCs w:val="28"/>
        </w:rPr>
        <w:t>Early Intervention, In-school</w:t>
      </w:r>
      <w:r w:rsidRPr="00DD0C40">
        <w:rPr>
          <w:rFonts w:asciiTheme="minorHAnsi" w:hAnsiTheme="minorHAnsi"/>
          <w:b/>
          <w:bCs/>
          <w:color w:val="000000"/>
          <w:sz w:val="28"/>
          <w:szCs w:val="28"/>
        </w:rPr>
        <w:t xml:space="preserve"> Alternative Learning Provision</w:t>
      </w:r>
    </w:p>
    <w:p w14:paraId="1DDD1DC4" w14:textId="77777777" w:rsidR="00B34DB3" w:rsidRPr="00DD0C40" w:rsidRDefault="00B34DB3" w:rsidP="00B34DB3">
      <w:pPr>
        <w:widowControl w:val="0"/>
        <w:autoSpaceDE w:val="0"/>
        <w:autoSpaceDN w:val="0"/>
        <w:adjustRightInd w:val="0"/>
        <w:spacing w:after="0" w:line="240" w:lineRule="auto"/>
        <w:rPr>
          <w:rFonts w:asciiTheme="minorHAnsi" w:hAnsiTheme="minorHAnsi"/>
          <w:b/>
          <w:bCs/>
          <w:color w:val="000000"/>
          <w:sz w:val="28"/>
          <w:szCs w:val="28"/>
        </w:rPr>
      </w:pPr>
      <w:r w:rsidRPr="00DD0C40">
        <w:rPr>
          <w:rFonts w:asciiTheme="minorHAnsi" w:hAnsiTheme="minorHAnsi"/>
          <w:b/>
          <w:bCs/>
          <w:color w:val="000000"/>
          <w:sz w:val="28"/>
          <w:szCs w:val="28"/>
        </w:rPr>
        <w:t>Key Stages 1, 2, 3, 4</w:t>
      </w:r>
    </w:p>
    <w:p w14:paraId="6B0203C9" w14:textId="1CBA0F0D" w:rsidR="00B34DB3" w:rsidRDefault="00B34DB3" w:rsidP="00D60D89">
      <w:pPr>
        <w:widowControl w:val="0"/>
        <w:autoSpaceDE w:val="0"/>
        <w:autoSpaceDN w:val="0"/>
        <w:adjustRightInd w:val="0"/>
        <w:spacing w:after="0" w:line="240" w:lineRule="auto"/>
        <w:rPr>
          <w:rFonts w:asciiTheme="minorHAnsi" w:hAnsiTheme="minorHAnsi"/>
          <w:color w:val="000000"/>
          <w:sz w:val="24"/>
          <w:szCs w:val="24"/>
        </w:rPr>
      </w:pPr>
    </w:p>
    <w:p w14:paraId="07241A9D" w14:textId="77777777" w:rsidR="00F15A0E" w:rsidRPr="003955E4" w:rsidRDefault="00F15A0E" w:rsidP="00565480">
      <w:pPr>
        <w:pStyle w:val="ListParagraph"/>
        <w:widowControl w:val="0"/>
        <w:numPr>
          <w:ilvl w:val="0"/>
          <w:numId w:val="69"/>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Introduction</w:t>
      </w:r>
    </w:p>
    <w:p w14:paraId="0F1DB95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025B7927"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is the specification for </w:t>
      </w:r>
      <w:r>
        <w:rPr>
          <w:rFonts w:asciiTheme="minorHAnsi" w:hAnsiTheme="minorHAnsi"/>
          <w:color w:val="000000"/>
          <w:sz w:val="24"/>
          <w:szCs w:val="24"/>
        </w:rPr>
        <w:t>early intervention in-school</w:t>
      </w:r>
      <w:r w:rsidRPr="003955E4">
        <w:rPr>
          <w:rFonts w:asciiTheme="minorHAnsi" w:hAnsiTheme="minorHAnsi"/>
          <w:color w:val="000000"/>
          <w:sz w:val="24"/>
          <w:szCs w:val="24"/>
        </w:rPr>
        <w:t xml:space="preserve"> alternative learning provision (ALP) commissioned by Bristol City Council (“the council”), North Somerset Council, South Gloucestershire Council or any Bristol, North Somerset or South Gloucestershire school purchasing provision from the ALP framework via the dynamic purchasing system established by the council.</w:t>
      </w:r>
    </w:p>
    <w:p w14:paraId="0A43720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87A84D5"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specification forms part of the contract for the provision of alternative learning across Bristol, North </w:t>
      </w:r>
      <w:proofErr w:type="gramStart"/>
      <w:r w:rsidRPr="003955E4">
        <w:rPr>
          <w:rFonts w:asciiTheme="minorHAnsi" w:hAnsiTheme="minorHAnsi"/>
          <w:color w:val="000000"/>
          <w:sz w:val="24"/>
          <w:szCs w:val="24"/>
        </w:rPr>
        <w:t>Somerset</w:t>
      </w:r>
      <w:proofErr w:type="gramEnd"/>
      <w:r w:rsidRPr="003955E4">
        <w:rPr>
          <w:rFonts w:asciiTheme="minorHAnsi" w:hAnsiTheme="minorHAnsi"/>
          <w:color w:val="000000"/>
          <w:sz w:val="24"/>
          <w:szCs w:val="24"/>
        </w:rPr>
        <w:t xml:space="preserve"> and South Gloucestershire.</w:t>
      </w:r>
    </w:p>
    <w:p w14:paraId="6F46CDBD" w14:textId="77777777" w:rsidR="00F15A0E" w:rsidRPr="003955E4" w:rsidRDefault="00F15A0E" w:rsidP="00565480">
      <w:pPr>
        <w:pStyle w:val="ListParagraph"/>
        <w:widowControl w:val="0"/>
        <w:numPr>
          <w:ilvl w:val="1"/>
          <w:numId w:val="70"/>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Aims of the Service</w:t>
      </w:r>
    </w:p>
    <w:p w14:paraId="0A4FAB92"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2D75C6B3"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514BE8">
        <w:rPr>
          <w:rFonts w:asciiTheme="minorHAnsi" w:hAnsiTheme="minorHAnsi"/>
          <w:color w:val="000000"/>
          <w:sz w:val="24"/>
          <w:szCs w:val="24"/>
        </w:rPr>
        <w:t xml:space="preserve">The aim of this early intervention service will be to provide a more consistent offer of support for pupils in mainstream school prior to referral into off-site or longer-term ALP.  There is increasing evidence and examples of good practice demonstrating that where pupils are supported to remain in school, the use and associated long-term costs of ALP are reduced.  </w:t>
      </w:r>
    </w:p>
    <w:p w14:paraId="1A547F85"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36ACD786"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Service will work in partnership with the local authorities and schools and contribute to achieving the following strategic objectives:</w:t>
      </w:r>
    </w:p>
    <w:p w14:paraId="1FD51117" w14:textId="77777777" w:rsidR="00F15A0E" w:rsidRPr="003955E4" w:rsidRDefault="00F15A0E" w:rsidP="00F15A0E">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 outcomes for children and young people, including:</w:t>
      </w:r>
    </w:p>
    <w:p w14:paraId="4BFD57ED"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Are safe and feel safe.</w:t>
      </w:r>
    </w:p>
    <w:p w14:paraId="5122FE42"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attendance.</w:t>
      </w:r>
    </w:p>
    <w:p w14:paraId="4680F7AD"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engagement in learning.</w:t>
      </w:r>
    </w:p>
    <w:p w14:paraId="5CAA8F8C"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emotional health and well-being including resilience.</w:t>
      </w:r>
    </w:p>
    <w:p w14:paraId="1651D6B0"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Progress in learning.</w:t>
      </w:r>
    </w:p>
    <w:p w14:paraId="5CA5D5D5"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Attainment of academic and/or vocational qualifications.</w:t>
      </w:r>
    </w:p>
    <w:p w14:paraId="6109398C"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Successful pathway back to mainstream school, special school or onto post-16 opportunities.</w:t>
      </w:r>
    </w:p>
    <w:p w14:paraId="39F1A2A6"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Achievement of positive post-16 destinations through further education, employment and or/training</w:t>
      </w:r>
    </w:p>
    <w:p w14:paraId="05F99EA3"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social skills and life-skills.</w:t>
      </w:r>
    </w:p>
    <w:p w14:paraId="54478F02" w14:textId="77777777" w:rsidR="00F15A0E" w:rsidRPr="003955E4" w:rsidRDefault="00F15A0E" w:rsidP="00F15A0E">
      <w:pPr>
        <w:pStyle w:val="ListParagraph"/>
        <w:widowControl w:val="0"/>
        <w:numPr>
          <w:ilvl w:val="1"/>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Improved employability.</w:t>
      </w:r>
    </w:p>
    <w:p w14:paraId="5846179E" w14:textId="77777777" w:rsidR="00F15A0E" w:rsidRPr="003955E4" w:rsidRDefault="00F15A0E" w:rsidP="00F15A0E">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Ensure all pupils are in an education setting that best suits them, be that in a mainstream school, specialist school or alternative learning provision (ALP) (this includes timely progression from ALP).</w:t>
      </w:r>
    </w:p>
    <w:p w14:paraId="1404E4B7" w14:textId="77777777" w:rsidR="00F15A0E" w:rsidRPr="003955E4" w:rsidRDefault="00F15A0E" w:rsidP="00F15A0E">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Reducing attainment gap between pupils in ALP and mainstream school, particularly for children in care</w:t>
      </w:r>
    </w:p>
    <w:p w14:paraId="1AC6EB91" w14:textId="77777777" w:rsidR="00F15A0E" w:rsidRPr="003955E4" w:rsidRDefault="00F15A0E" w:rsidP="00F15A0E">
      <w:pPr>
        <w:pStyle w:val="ListParagraph"/>
        <w:widowControl w:val="0"/>
        <w:numPr>
          <w:ilvl w:val="0"/>
          <w:numId w:val="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Reduce unnecessary travel for children and young people.</w:t>
      </w:r>
    </w:p>
    <w:p w14:paraId="5C47DE2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4C22A57B" w14:textId="77777777" w:rsidR="00F15A0E" w:rsidRPr="003955E4" w:rsidRDefault="00F15A0E" w:rsidP="00565480">
      <w:pPr>
        <w:pStyle w:val="ListParagraph"/>
        <w:widowControl w:val="0"/>
        <w:numPr>
          <w:ilvl w:val="1"/>
          <w:numId w:val="69"/>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Service Overview</w:t>
      </w:r>
    </w:p>
    <w:p w14:paraId="683350AC" w14:textId="77777777" w:rsidR="00F15A0E" w:rsidRPr="003955E4" w:rsidRDefault="00F15A0E" w:rsidP="00F15A0E">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13AAD365"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Early intervention in-school</w:t>
      </w:r>
      <w:r w:rsidRPr="004125B7">
        <w:rPr>
          <w:rFonts w:asciiTheme="minorHAnsi" w:hAnsiTheme="minorHAnsi"/>
          <w:color w:val="000000"/>
          <w:sz w:val="24"/>
          <w:szCs w:val="24"/>
        </w:rPr>
        <w:t xml:space="preserve"> ALP</w:t>
      </w:r>
      <w:r>
        <w:rPr>
          <w:rFonts w:asciiTheme="minorHAnsi" w:hAnsiTheme="minorHAnsi"/>
          <w:color w:val="000000"/>
          <w:sz w:val="24"/>
          <w:szCs w:val="24"/>
        </w:rPr>
        <w:t>,</w:t>
      </w:r>
      <w:r w:rsidRPr="004125B7">
        <w:rPr>
          <w:rFonts w:asciiTheme="minorHAnsi" w:hAnsiTheme="minorHAnsi"/>
          <w:color w:val="000000"/>
          <w:sz w:val="24"/>
          <w:szCs w:val="24"/>
        </w:rPr>
        <w:t xml:space="preserve"> </w:t>
      </w:r>
      <w:r w:rsidRPr="008C6DC0">
        <w:rPr>
          <w:rFonts w:asciiTheme="minorHAnsi" w:hAnsiTheme="minorHAnsi"/>
          <w:color w:val="000000"/>
          <w:sz w:val="24"/>
          <w:szCs w:val="24"/>
        </w:rPr>
        <w:t xml:space="preserve">to be delivered within mainstream schools, will support pupils’ sense of belonging as well as their attendance, academic </w:t>
      </w:r>
      <w:proofErr w:type="gramStart"/>
      <w:r w:rsidRPr="008C6DC0">
        <w:rPr>
          <w:rFonts w:asciiTheme="minorHAnsi" w:hAnsiTheme="minorHAnsi"/>
          <w:color w:val="000000"/>
          <w:sz w:val="24"/>
          <w:szCs w:val="24"/>
        </w:rPr>
        <w:t>attainment</w:t>
      </w:r>
      <w:proofErr w:type="gramEnd"/>
      <w:r w:rsidRPr="008C6DC0">
        <w:rPr>
          <w:rFonts w:asciiTheme="minorHAnsi" w:hAnsiTheme="minorHAnsi"/>
          <w:color w:val="000000"/>
          <w:sz w:val="24"/>
          <w:szCs w:val="24"/>
        </w:rPr>
        <w:t xml:space="preserve"> and personal development.  The Service will support schools to be more inclusive and help them to keep pupils in mainstream school, wherever possible, by:</w:t>
      </w:r>
    </w:p>
    <w:p w14:paraId="1B7C754D" w14:textId="77777777" w:rsidR="00F15A0E" w:rsidRPr="008C6DC0"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10ACD9E0" w14:textId="77777777" w:rsidR="00F15A0E" w:rsidRPr="008C6DC0" w:rsidRDefault="00F15A0E" w:rsidP="00565480">
      <w:pPr>
        <w:pStyle w:val="ListParagraph"/>
        <w:widowControl w:val="0"/>
        <w:numPr>
          <w:ilvl w:val="0"/>
          <w:numId w:val="67"/>
        </w:numPr>
        <w:autoSpaceDE w:val="0"/>
        <w:autoSpaceDN w:val="0"/>
        <w:adjustRightInd w:val="0"/>
        <w:spacing w:after="0" w:line="240" w:lineRule="auto"/>
        <w:rPr>
          <w:rFonts w:asciiTheme="minorHAnsi" w:hAnsiTheme="minorHAnsi"/>
          <w:color w:val="000000"/>
          <w:szCs w:val="24"/>
        </w:rPr>
      </w:pPr>
      <w:r w:rsidRPr="008C6DC0">
        <w:rPr>
          <w:rFonts w:asciiTheme="minorHAnsi" w:hAnsiTheme="minorHAnsi"/>
          <w:color w:val="000000"/>
          <w:szCs w:val="24"/>
        </w:rPr>
        <w:t>Providing direct support to pupils prior to referral into ALP.</w:t>
      </w:r>
    </w:p>
    <w:p w14:paraId="522F241D" w14:textId="77777777" w:rsidR="00F15A0E" w:rsidRDefault="00F15A0E" w:rsidP="00565480">
      <w:pPr>
        <w:pStyle w:val="ListParagraph"/>
        <w:widowControl w:val="0"/>
        <w:numPr>
          <w:ilvl w:val="0"/>
          <w:numId w:val="67"/>
        </w:numPr>
        <w:autoSpaceDE w:val="0"/>
        <w:autoSpaceDN w:val="0"/>
        <w:adjustRightInd w:val="0"/>
        <w:spacing w:after="0" w:line="240" w:lineRule="auto"/>
        <w:rPr>
          <w:rFonts w:asciiTheme="minorHAnsi" w:hAnsiTheme="minorHAnsi"/>
          <w:color w:val="000000"/>
          <w:szCs w:val="24"/>
        </w:rPr>
      </w:pPr>
      <w:r w:rsidRPr="008C6DC0">
        <w:rPr>
          <w:rFonts w:asciiTheme="minorHAnsi" w:hAnsiTheme="minorHAnsi"/>
          <w:color w:val="000000"/>
          <w:szCs w:val="24"/>
        </w:rPr>
        <w:t xml:space="preserve">Providing support to schools in developing a graduated response, especially for those pupils with SEMH needs. </w:t>
      </w:r>
    </w:p>
    <w:p w14:paraId="75896026" w14:textId="77777777" w:rsidR="00F15A0E" w:rsidRPr="008C6DC0" w:rsidRDefault="00F15A0E" w:rsidP="00F15A0E">
      <w:pPr>
        <w:pStyle w:val="ListParagraph"/>
        <w:widowControl w:val="0"/>
        <w:autoSpaceDE w:val="0"/>
        <w:autoSpaceDN w:val="0"/>
        <w:adjustRightInd w:val="0"/>
        <w:spacing w:after="0" w:line="240" w:lineRule="auto"/>
        <w:ind w:left="720"/>
        <w:rPr>
          <w:rFonts w:asciiTheme="minorHAnsi" w:hAnsiTheme="minorHAnsi"/>
          <w:color w:val="000000"/>
          <w:szCs w:val="24"/>
        </w:rPr>
      </w:pPr>
    </w:p>
    <w:p w14:paraId="323A760F"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8C6DC0">
        <w:rPr>
          <w:rFonts w:asciiTheme="minorHAnsi" w:hAnsiTheme="minorHAnsi"/>
          <w:color w:val="000000"/>
          <w:sz w:val="24"/>
          <w:szCs w:val="24"/>
        </w:rPr>
        <w:t xml:space="preserve">The Service will offer a programme for individuals or groups of pupils, supporting engagement, personal </w:t>
      </w:r>
      <w:proofErr w:type="gramStart"/>
      <w:r w:rsidRPr="008C6DC0">
        <w:rPr>
          <w:rFonts w:asciiTheme="minorHAnsi" w:hAnsiTheme="minorHAnsi"/>
          <w:color w:val="000000"/>
          <w:sz w:val="24"/>
          <w:szCs w:val="24"/>
        </w:rPr>
        <w:t>development</w:t>
      </w:r>
      <w:proofErr w:type="gramEnd"/>
      <w:r w:rsidRPr="008C6DC0">
        <w:rPr>
          <w:rFonts w:asciiTheme="minorHAnsi" w:hAnsiTheme="minorHAnsi"/>
          <w:color w:val="000000"/>
          <w:sz w:val="24"/>
          <w:szCs w:val="24"/>
        </w:rPr>
        <w:t xml:space="preserve"> and academic learning, based on each pupil’s own needs, aspirations and preferences.</w:t>
      </w:r>
    </w:p>
    <w:p w14:paraId="07CFF8CA" w14:textId="77777777" w:rsidR="00F15A0E" w:rsidRPr="008C6DC0"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08820F8"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8C6DC0">
        <w:rPr>
          <w:rFonts w:asciiTheme="minorHAnsi" w:hAnsiTheme="minorHAnsi"/>
          <w:color w:val="000000"/>
          <w:sz w:val="24"/>
          <w:szCs w:val="24"/>
        </w:rPr>
        <w:t xml:space="preserve">Each programme should be developed and delivered in partnership with the school on which each pupil is on roll for. </w:t>
      </w:r>
      <w:r w:rsidRPr="004125B7">
        <w:rPr>
          <w:rFonts w:asciiTheme="minorHAnsi" w:hAnsiTheme="minorHAnsi"/>
          <w:color w:val="000000"/>
          <w:sz w:val="24"/>
          <w:szCs w:val="24"/>
        </w:rPr>
        <w:t>this is not provided through this framework lot.</w:t>
      </w:r>
    </w:p>
    <w:p w14:paraId="11659DCB" w14:textId="77777777" w:rsidR="00F15A0E" w:rsidRPr="003955E4" w:rsidRDefault="00F15A0E" w:rsidP="00565480">
      <w:pPr>
        <w:pStyle w:val="ListParagraph"/>
        <w:widowControl w:val="0"/>
        <w:numPr>
          <w:ilvl w:val="1"/>
          <w:numId w:val="69"/>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ALP Commissioning Strategy</w:t>
      </w:r>
    </w:p>
    <w:p w14:paraId="0263241B"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Cs w:val="24"/>
        </w:rPr>
      </w:pPr>
    </w:p>
    <w:p w14:paraId="306CCB7E"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This specification should be read alongside the Alternative Learning Provision commissioning strategy 2022-27. This strategy sets out proposals to support pupils who are not able, or are at risk of not being able, to receive effective education in mainstream schools, and require support through ALP. This could be for reasons of physical or mental health, </w:t>
      </w:r>
      <w:proofErr w:type="gramStart"/>
      <w:r w:rsidRPr="003955E4">
        <w:rPr>
          <w:rFonts w:asciiTheme="minorHAnsi" w:hAnsiTheme="minorHAnsi"/>
          <w:color w:val="000000"/>
          <w:sz w:val="24"/>
          <w:szCs w:val="24"/>
        </w:rPr>
        <w:t>exclusion</w:t>
      </w:r>
      <w:proofErr w:type="gramEnd"/>
      <w:r w:rsidRPr="003955E4">
        <w:rPr>
          <w:rFonts w:asciiTheme="minorHAnsi" w:hAnsiTheme="minorHAnsi"/>
          <w:color w:val="000000"/>
          <w:sz w:val="24"/>
          <w:szCs w:val="24"/>
        </w:rPr>
        <w:t xml:space="preserve"> or additional learning needs, particularly Social, Educational and Mental Health (SEMH) needs.</w:t>
      </w:r>
    </w:p>
    <w:p w14:paraId="58C776A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771F6890"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commissioning strategy sets out a whole system approach to commissioning of ALP covering the following 4 stages of a pupil’s journey:</w:t>
      </w:r>
    </w:p>
    <w:p w14:paraId="0AFB473D"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64E8AA6D"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1.</w:t>
      </w:r>
      <w:r w:rsidRPr="003955E4">
        <w:rPr>
          <w:rFonts w:asciiTheme="minorHAnsi" w:hAnsiTheme="minorHAnsi"/>
          <w:color w:val="000000"/>
          <w:sz w:val="24"/>
          <w:szCs w:val="24"/>
        </w:rPr>
        <w:tab/>
        <w:t>Pre-ALP (early intervention)</w:t>
      </w:r>
    </w:p>
    <w:p w14:paraId="4CDF0B70"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2.</w:t>
      </w:r>
      <w:r w:rsidRPr="003955E4">
        <w:rPr>
          <w:rFonts w:asciiTheme="minorHAnsi" w:hAnsiTheme="minorHAnsi"/>
          <w:color w:val="000000"/>
          <w:sz w:val="24"/>
          <w:szCs w:val="24"/>
        </w:rPr>
        <w:tab/>
        <w:t>Moving into ALP</w:t>
      </w:r>
    </w:p>
    <w:p w14:paraId="23C69A7C"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3.</w:t>
      </w:r>
      <w:r w:rsidRPr="003955E4">
        <w:rPr>
          <w:rFonts w:asciiTheme="minorHAnsi" w:hAnsiTheme="minorHAnsi"/>
          <w:color w:val="000000"/>
          <w:sz w:val="24"/>
          <w:szCs w:val="24"/>
        </w:rPr>
        <w:tab/>
        <w:t xml:space="preserve">Thriving, </w:t>
      </w:r>
      <w:proofErr w:type="gramStart"/>
      <w:r w:rsidRPr="003955E4">
        <w:rPr>
          <w:rFonts w:asciiTheme="minorHAnsi" w:hAnsiTheme="minorHAnsi"/>
          <w:color w:val="000000"/>
          <w:sz w:val="24"/>
          <w:szCs w:val="24"/>
        </w:rPr>
        <w:t>achieving</w:t>
      </w:r>
      <w:proofErr w:type="gramEnd"/>
      <w:r w:rsidRPr="003955E4">
        <w:rPr>
          <w:rFonts w:asciiTheme="minorHAnsi" w:hAnsiTheme="minorHAnsi"/>
          <w:color w:val="000000"/>
          <w:sz w:val="24"/>
          <w:szCs w:val="24"/>
        </w:rPr>
        <w:t xml:space="preserve"> and belonging in ALP</w:t>
      </w:r>
    </w:p>
    <w:p w14:paraId="152155E0"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4.</w:t>
      </w:r>
      <w:r w:rsidRPr="003955E4">
        <w:rPr>
          <w:rFonts w:asciiTheme="minorHAnsi" w:hAnsiTheme="minorHAnsi"/>
          <w:color w:val="000000"/>
          <w:sz w:val="24"/>
          <w:szCs w:val="24"/>
        </w:rPr>
        <w:tab/>
        <w:t>Leaving ALP</w:t>
      </w:r>
    </w:p>
    <w:p w14:paraId="3AE82926"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777F682C"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 approach is pupil-focused, and based on the following values:</w:t>
      </w:r>
    </w:p>
    <w:p w14:paraId="6DCC6A39" w14:textId="77777777" w:rsidR="00F15A0E" w:rsidRPr="003955E4" w:rsidRDefault="00F15A0E"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feel a sense of belonging in their education setting</w:t>
      </w:r>
    </w:p>
    <w:p w14:paraId="561411DB" w14:textId="77777777" w:rsidR="00F15A0E" w:rsidRPr="003955E4" w:rsidRDefault="00F15A0E"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have a voice and can shape their education provision</w:t>
      </w:r>
    </w:p>
    <w:p w14:paraId="5AFDCFDB" w14:textId="77777777" w:rsidR="00F15A0E" w:rsidRPr="003955E4" w:rsidRDefault="00F15A0E"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High quality provision matches the needs and aspirations of pupils, allowing them to achieve their full potential</w:t>
      </w:r>
    </w:p>
    <w:p w14:paraId="561BE178" w14:textId="77777777" w:rsidR="00F15A0E" w:rsidRPr="003955E4" w:rsidRDefault="00F15A0E"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High quality provision reflects and understands the needs of communities</w:t>
      </w:r>
    </w:p>
    <w:p w14:paraId="06A59B6E" w14:textId="77777777" w:rsidR="00F15A0E" w:rsidRPr="003955E4" w:rsidRDefault="00F15A0E" w:rsidP="00565480">
      <w:pPr>
        <w:pStyle w:val="ListParagraph"/>
        <w:widowControl w:val="0"/>
        <w:numPr>
          <w:ilvl w:val="0"/>
          <w:numId w:val="48"/>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Education professionals can identify alternative education needs early, and are informed and confident accessing the full range of provision available to pupils </w:t>
      </w:r>
    </w:p>
    <w:p w14:paraId="1A486E7B"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67C31BE7"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Strategy sets out a vision for what quality ALP looks like, informed by research and evidence-based practice, including the </w:t>
      </w:r>
      <w:hyperlink r:id="rId27" w:history="1">
        <w:proofErr w:type="spellStart"/>
        <w:r w:rsidRPr="003955E4">
          <w:rPr>
            <w:rStyle w:val="Hyperlink"/>
            <w:rFonts w:asciiTheme="minorHAnsi" w:hAnsiTheme="minorHAnsi"/>
            <w:sz w:val="24"/>
            <w:szCs w:val="24"/>
          </w:rPr>
          <w:t>IntegratED</w:t>
        </w:r>
        <w:proofErr w:type="spellEnd"/>
        <w:r w:rsidRPr="003955E4">
          <w:rPr>
            <w:rStyle w:val="Hyperlink"/>
            <w:rFonts w:asciiTheme="minorHAnsi" w:hAnsiTheme="minorHAnsi"/>
            <w:sz w:val="24"/>
            <w:szCs w:val="24"/>
          </w:rPr>
          <w:t xml:space="preserve"> Alternative Provision Quality Benchmark Toolkit (2021)</w:t>
        </w:r>
      </w:hyperlink>
      <w:r w:rsidRPr="003955E4">
        <w:rPr>
          <w:rFonts w:asciiTheme="minorHAnsi" w:hAnsiTheme="minorHAnsi"/>
          <w:color w:val="000000"/>
          <w:sz w:val="24"/>
          <w:szCs w:val="24"/>
        </w:rPr>
        <w:t>.</w:t>
      </w:r>
    </w:p>
    <w:p w14:paraId="4312681A"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34307899" w14:textId="3CDAE8D5"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of ALP should ensure the offer meets the quality standards set out in the strategy, as well as fostering a sense of belonging for pupils, as set out in Bristol’s </w:t>
      </w:r>
      <w:hyperlink r:id="rId28" w:history="1">
        <w:r w:rsidRPr="003955E4">
          <w:rPr>
            <w:rStyle w:val="Hyperlink"/>
            <w:rFonts w:asciiTheme="minorHAnsi" w:hAnsiTheme="minorHAnsi"/>
            <w:sz w:val="24"/>
            <w:szCs w:val="24"/>
          </w:rPr>
          <w:t>Belonging in Education Strategy</w:t>
        </w:r>
      </w:hyperlink>
      <w:r w:rsidR="003C349A">
        <w:rPr>
          <w:rStyle w:val="Hyperlink"/>
          <w:rFonts w:asciiTheme="minorHAnsi" w:hAnsiTheme="minorHAnsi"/>
          <w:color w:val="auto"/>
          <w:sz w:val="24"/>
          <w:szCs w:val="24"/>
          <w:u w:val="none"/>
        </w:rPr>
        <w:t>, in addition to any relevant North Somerset and South Gloucestershire strategic plans</w:t>
      </w:r>
      <w:r w:rsidRPr="003955E4">
        <w:rPr>
          <w:rFonts w:asciiTheme="minorHAnsi" w:hAnsiTheme="minorHAnsi"/>
          <w:color w:val="000000"/>
          <w:sz w:val="24"/>
          <w:szCs w:val="24"/>
        </w:rPr>
        <w:t xml:space="preserve">. The Belonging Strategy highlights the importance of children feeling safe and feeling able to participate </w:t>
      </w:r>
      <w:proofErr w:type="gramStart"/>
      <w:r w:rsidRPr="003955E4">
        <w:rPr>
          <w:rFonts w:asciiTheme="minorHAnsi" w:hAnsiTheme="minorHAnsi"/>
          <w:color w:val="000000"/>
          <w:sz w:val="24"/>
          <w:szCs w:val="24"/>
        </w:rPr>
        <w:t>in order to</w:t>
      </w:r>
      <w:proofErr w:type="gramEnd"/>
      <w:r w:rsidRPr="003955E4">
        <w:rPr>
          <w:rFonts w:asciiTheme="minorHAnsi" w:hAnsiTheme="minorHAnsi"/>
          <w:color w:val="000000"/>
          <w:sz w:val="24"/>
          <w:szCs w:val="24"/>
        </w:rPr>
        <w:t xml:space="preserve"> achieve, and is based around the key themes of:</w:t>
      </w:r>
    </w:p>
    <w:p w14:paraId="428F668A"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Building Trusted Relationships</w:t>
      </w:r>
    </w:p>
    <w:p w14:paraId="125D97A0"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Learning from One Another</w:t>
      </w:r>
    </w:p>
    <w:p w14:paraId="2B8E8049"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Creating an Effective Structure</w:t>
      </w:r>
    </w:p>
    <w:p w14:paraId="14DC3BFA"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FF595EC" w14:textId="77777777" w:rsidR="00F15A0E" w:rsidRPr="003955E4" w:rsidRDefault="00F15A0E" w:rsidP="00565480">
      <w:pPr>
        <w:pStyle w:val="ListParagraph"/>
        <w:widowControl w:val="0"/>
        <w:numPr>
          <w:ilvl w:val="1"/>
          <w:numId w:val="69"/>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Pupils using the service</w:t>
      </w:r>
    </w:p>
    <w:p w14:paraId="6B857019" w14:textId="77777777" w:rsidR="00F15A0E" w:rsidRPr="003955E4" w:rsidRDefault="00F15A0E" w:rsidP="00F15A0E">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792A6876"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provision will be for Key Stages 1, 2, 3 and 4 pupils with alternative education needs, including many pupils with social, </w:t>
      </w:r>
      <w:proofErr w:type="gramStart"/>
      <w:r w:rsidRPr="003955E4">
        <w:rPr>
          <w:rFonts w:asciiTheme="minorHAnsi" w:hAnsiTheme="minorHAnsi"/>
          <w:color w:val="000000"/>
          <w:sz w:val="24"/>
          <w:szCs w:val="24"/>
        </w:rPr>
        <w:t>emotional</w:t>
      </w:r>
      <w:proofErr w:type="gramEnd"/>
      <w:r w:rsidRPr="003955E4">
        <w:rPr>
          <w:rFonts w:asciiTheme="minorHAnsi" w:hAnsiTheme="minorHAnsi"/>
          <w:color w:val="000000"/>
          <w:sz w:val="24"/>
          <w:szCs w:val="24"/>
        </w:rPr>
        <w:t xml:space="preserve"> and mental health needs. Evidence from the 2018 Education Select Committee report into alternative provision found that found </w:t>
      </w:r>
      <w:proofErr w:type="gramStart"/>
      <w:r w:rsidRPr="003955E4">
        <w:rPr>
          <w:rFonts w:asciiTheme="minorHAnsi" w:hAnsiTheme="minorHAnsi"/>
          <w:color w:val="000000"/>
          <w:sz w:val="24"/>
          <w:szCs w:val="24"/>
        </w:rPr>
        <w:t>particular groups</w:t>
      </w:r>
      <w:proofErr w:type="gramEnd"/>
      <w:r w:rsidRPr="003955E4">
        <w:rPr>
          <w:rFonts w:asciiTheme="minorHAnsi" w:hAnsiTheme="minorHAnsi"/>
          <w:color w:val="000000"/>
          <w:sz w:val="24"/>
          <w:szCs w:val="24"/>
        </w:rPr>
        <w:t xml:space="preserve"> of children disproportionately more likely to be educated in ALP: </w:t>
      </w:r>
    </w:p>
    <w:p w14:paraId="6AF680F5"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Boys</w:t>
      </w:r>
    </w:p>
    <w:p w14:paraId="0DBE2E38"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Children in care </w:t>
      </w:r>
    </w:p>
    <w:p w14:paraId="53FFCD85"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Children in need </w:t>
      </w:r>
    </w:p>
    <w:p w14:paraId="177C437B"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Pupils with SEND </w:t>
      </w:r>
    </w:p>
    <w:p w14:paraId="15358932"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Pupils from economically disadvantaged backgrounds </w:t>
      </w:r>
    </w:p>
    <w:p w14:paraId="41DD0FE4"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from Black Caribbean and Gypsy, Roma, Traveller (GRT) heritage backgrounds</w:t>
      </w:r>
    </w:p>
    <w:p w14:paraId="58B777AA"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1176ACCC"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Pupils are likely to have a range of needs that create barriers to accessing mainstream school and may be at risk of disengaging from education and/or being excluded from school. The </w:t>
      </w:r>
      <w:hyperlink r:id="rId29" w:history="1">
        <w:r w:rsidRPr="003955E4">
          <w:rPr>
            <w:rStyle w:val="Hyperlink"/>
            <w:rFonts w:asciiTheme="minorHAnsi" w:hAnsiTheme="minorHAnsi"/>
            <w:sz w:val="24"/>
            <w:szCs w:val="24"/>
          </w:rPr>
          <w:t>2020 Bristol review into ALP</w:t>
        </w:r>
      </w:hyperlink>
      <w:r w:rsidRPr="003955E4">
        <w:rPr>
          <w:rFonts w:asciiTheme="minorHAnsi" w:hAnsiTheme="minorHAnsi"/>
          <w:color w:val="000000"/>
          <w:sz w:val="24"/>
          <w:szCs w:val="24"/>
        </w:rPr>
        <w:t xml:space="preserve"> highlighted a range of needs, including:</w:t>
      </w:r>
    </w:p>
    <w:p w14:paraId="10CFC12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0D3129F2"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Varying levels of educational development, in part due to periods missing education</w:t>
      </w:r>
    </w:p>
    <w:p w14:paraId="3222CE4E"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Undiagnosed educational needs, including issues with speech and language</w:t>
      </w:r>
    </w:p>
    <w:p w14:paraId="7C51524F"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Pupils who have already had a number of moves between different educational establishments, impacting their sense of belonging</w:t>
      </w:r>
    </w:p>
    <w:p w14:paraId="56CFA7F2"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Safeguarding concerns, including risk of Child Criminal Exploitation and Child Sexual Exploitation</w:t>
      </w:r>
    </w:p>
    <w:p w14:paraId="776AC381" w14:textId="77777777" w:rsidR="00F15A0E" w:rsidRPr="003955E4" w:rsidRDefault="00F15A0E" w:rsidP="00565480">
      <w:pPr>
        <w:pStyle w:val="ListParagraph"/>
        <w:widowControl w:val="0"/>
        <w:numPr>
          <w:ilvl w:val="1"/>
          <w:numId w:val="49"/>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Significant numbers of pupils with Education, Health and Care Plans, or in the process of being assessed for one.</w:t>
      </w:r>
    </w:p>
    <w:p w14:paraId="55DB2ED6"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4A0B510"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Service will need to be flexible </w:t>
      </w:r>
      <w:proofErr w:type="gramStart"/>
      <w:r w:rsidRPr="003955E4">
        <w:rPr>
          <w:rFonts w:asciiTheme="minorHAnsi" w:hAnsiTheme="minorHAnsi"/>
          <w:color w:val="000000"/>
          <w:sz w:val="24"/>
          <w:szCs w:val="24"/>
        </w:rPr>
        <w:t>in order to</w:t>
      </w:r>
      <w:proofErr w:type="gramEnd"/>
      <w:r w:rsidRPr="003955E4">
        <w:rPr>
          <w:rFonts w:asciiTheme="minorHAnsi" w:hAnsiTheme="minorHAnsi"/>
          <w:color w:val="000000"/>
          <w:sz w:val="24"/>
          <w:szCs w:val="24"/>
        </w:rPr>
        <w:t xml:space="preserve"> provide an individualised and child-centred approach to support the wide range of needs.</w:t>
      </w:r>
    </w:p>
    <w:p w14:paraId="344F012D" w14:textId="77777777" w:rsidR="00F15A0E" w:rsidRPr="003955E4" w:rsidRDefault="00F15A0E" w:rsidP="00565480">
      <w:pPr>
        <w:pStyle w:val="ListParagraph"/>
        <w:widowControl w:val="0"/>
        <w:numPr>
          <w:ilvl w:val="1"/>
          <w:numId w:val="69"/>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Geographic Area</w:t>
      </w:r>
    </w:p>
    <w:p w14:paraId="55ECF76F"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7EDD403A"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provision of </w:t>
      </w:r>
      <w:r>
        <w:rPr>
          <w:rFonts w:asciiTheme="minorHAnsi" w:hAnsiTheme="minorHAnsi"/>
          <w:color w:val="000000"/>
          <w:sz w:val="24"/>
          <w:szCs w:val="24"/>
        </w:rPr>
        <w:t>part</w:t>
      </w:r>
      <w:r w:rsidRPr="003955E4">
        <w:rPr>
          <w:rFonts w:asciiTheme="minorHAnsi" w:hAnsiTheme="minorHAnsi"/>
          <w:color w:val="000000"/>
          <w:sz w:val="24"/>
          <w:szCs w:val="24"/>
        </w:rPr>
        <w:t xml:space="preserve">-time ALP will support children and young people </w:t>
      </w:r>
      <w:r>
        <w:rPr>
          <w:rFonts w:asciiTheme="minorHAnsi" w:hAnsiTheme="minorHAnsi"/>
          <w:color w:val="000000"/>
          <w:sz w:val="24"/>
          <w:szCs w:val="24"/>
        </w:rPr>
        <w:t xml:space="preserve">from </w:t>
      </w:r>
      <w:r w:rsidRPr="003955E4">
        <w:rPr>
          <w:rFonts w:asciiTheme="minorHAnsi" w:hAnsiTheme="minorHAnsi"/>
          <w:color w:val="000000"/>
          <w:sz w:val="24"/>
          <w:szCs w:val="24"/>
        </w:rPr>
        <w:t>across</w:t>
      </w:r>
      <w:r>
        <w:rPr>
          <w:rFonts w:asciiTheme="minorHAnsi" w:hAnsiTheme="minorHAnsi"/>
          <w:color w:val="000000"/>
          <w:sz w:val="24"/>
          <w:szCs w:val="24"/>
        </w:rPr>
        <w:t xml:space="preserve"> the</w:t>
      </w:r>
      <w:r w:rsidRPr="003955E4">
        <w:rPr>
          <w:rFonts w:asciiTheme="minorHAnsi" w:hAnsiTheme="minorHAnsi"/>
          <w:color w:val="000000"/>
          <w:sz w:val="24"/>
          <w:szCs w:val="24"/>
        </w:rPr>
        <w:t xml:space="preserve"> Bristol, South </w:t>
      </w:r>
      <w:proofErr w:type="gramStart"/>
      <w:r w:rsidRPr="003955E4">
        <w:rPr>
          <w:rFonts w:asciiTheme="minorHAnsi" w:hAnsiTheme="minorHAnsi"/>
          <w:color w:val="000000"/>
          <w:sz w:val="24"/>
          <w:szCs w:val="24"/>
        </w:rPr>
        <w:t>Gloucestershire</w:t>
      </w:r>
      <w:proofErr w:type="gramEnd"/>
      <w:r w:rsidRPr="003955E4">
        <w:rPr>
          <w:rFonts w:asciiTheme="minorHAnsi" w:hAnsiTheme="minorHAnsi"/>
          <w:color w:val="000000"/>
          <w:sz w:val="24"/>
          <w:szCs w:val="24"/>
        </w:rPr>
        <w:t xml:space="preserve"> and North Somerset local authority areas.</w:t>
      </w:r>
    </w:p>
    <w:p w14:paraId="385BDE3A" w14:textId="77777777" w:rsidR="002A1A0F" w:rsidRDefault="002A1A0F" w:rsidP="00F15A0E">
      <w:pPr>
        <w:widowControl w:val="0"/>
        <w:autoSpaceDE w:val="0"/>
        <w:autoSpaceDN w:val="0"/>
        <w:adjustRightInd w:val="0"/>
        <w:spacing w:after="0" w:line="240" w:lineRule="auto"/>
        <w:rPr>
          <w:rFonts w:asciiTheme="minorHAnsi" w:hAnsiTheme="minorHAnsi"/>
          <w:color w:val="000000"/>
          <w:sz w:val="24"/>
          <w:szCs w:val="24"/>
        </w:rPr>
      </w:pPr>
    </w:p>
    <w:p w14:paraId="2F0DBC56" w14:textId="77777777" w:rsidR="002A1A0F" w:rsidRDefault="002A1A0F" w:rsidP="002A1A0F">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 xml:space="preserve">In some circumstances it will be appropriate to carry on ALP support past the end of Key Stage 4, primarily where a child has an Education, </w:t>
      </w:r>
      <w:proofErr w:type="gramStart"/>
      <w:r>
        <w:rPr>
          <w:rFonts w:asciiTheme="minorHAnsi" w:hAnsiTheme="minorHAnsi"/>
          <w:color w:val="000000"/>
          <w:sz w:val="24"/>
          <w:szCs w:val="24"/>
        </w:rPr>
        <w:t>Health</w:t>
      </w:r>
      <w:proofErr w:type="gramEnd"/>
      <w:r>
        <w:rPr>
          <w:rFonts w:asciiTheme="minorHAnsi" w:hAnsiTheme="minorHAnsi"/>
          <w:color w:val="000000"/>
          <w:sz w:val="24"/>
          <w:szCs w:val="24"/>
        </w:rPr>
        <w:t xml:space="preserve"> and Care Plan and/or where the child is a child in care of the local authority. </w:t>
      </w:r>
    </w:p>
    <w:p w14:paraId="3CFEEEC8" w14:textId="77777777" w:rsidR="002A1A0F" w:rsidRDefault="002A1A0F" w:rsidP="002A1A0F">
      <w:pPr>
        <w:widowControl w:val="0"/>
        <w:autoSpaceDE w:val="0"/>
        <w:autoSpaceDN w:val="0"/>
        <w:adjustRightInd w:val="0"/>
        <w:spacing w:after="0" w:line="240" w:lineRule="auto"/>
        <w:rPr>
          <w:rFonts w:asciiTheme="minorHAnsi" w:hAnsiTheme="minorHAnsi"/>
          <w:color w:val="000000"/>
          <w:sz w:val="24"/>
          <w:szCs w:val="24"/>
        </w:rPr>
      </w:pPr>
    </w:p>
    <w:p w14:paraId="6ABCA936" w14:textId="7D198568" w:rsidR="002A1A0F" w:rsidRPr="003955E4" w:rsidRDefault="002A1A0F" w:rsidP="00F15A0E">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Where a provider offers this post-16 ALP support, can be delivered up to age 25, in line with national guidance including the SEND Code of Practice.</w:t>
      </w:r>
    </w:p>
    <w:p w14:paraId="08F5E84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CDCEBB2" w14:textId="77777777" w:rsidR="00F15A0E" w:rsidRPr="003955E4" w:rsidRDefault="00F15A0E" w:rsidP="00565480">
      <w:pPr>
        <w:pStyle w:val="ListParagraph"/>
        <w:widowControl w:val="0"/>
        <w:numPr>
          <w:ilvl w:val="0"/>
          <w:numId w:val="69"/>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b/>
        <w:t>Service Description</w:t>
      </w:r>
    </w:p>
    <w:p w14:paraId="224AE7D4" w14:textId="77777777" w:rsidR="00F15A0E" w:rsidRPr="003955E4" w:rsidRDefault="00F15A0E" w:rsidP="00F15A0E">
      <w:pPr>
        <w:pStyle w:val="ListParagraph"/>
        <w:widowControl w:val="0"/>
        <w:autoSpaceDE w:val="0"/>
        <w:autoSpaceDN w:val="0"/>
        <w:adjustRightInd w:val="0"/>
        <w:spacing w:after="0" w:line="240" w:lineRule="auto"/>
        <w:ind w:left="720"/>
        <w:rPr>
          <w:rFonts w:asciiTheme="minorHAnsi" w:hAnsiTheme="minorHAnsi"/>
          <w:b/>
          <w:bCs/>
          <w:color w:val="000000"/>
          <w:szCs w:val="24"/>
        </w:rPr>
      </w:pPr>
    </w:p>
    <w:p w14:paraId="2EAC7387"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2D0CA5">
        <w:rPr>
          <w:rFonts w:asciiTheme="minorHAnsi" w:hAnsiTheme="minorHAnsi"/>
          <w:color w:val="000000"/>
          <w:sz w:val="24"/>
          <w:szCs w:val="24"/>
        </w:rPr>
        <w:t xml:space="preserve">This specification focuses on the first stage of a pupil’s journey (pre-ALP) and looks to encourage a more proactive approach with support structured around early intervention within mainstream schools.  The Service will offer provision to support pupils’ sense of belonging as well as their attendance, academic </w:t>
      </w:r>
      <w:proofErr w:type="gramStart"/>
      <w:r w:rsidRPr="002D0CA5">
        <w:rPr>
          <w:rFonts w:asciiTheme="minorHAnsi" w:hAnsiTheme="minorHAnsi"/>
          <w:color w:val="000000"/>
          <w:sz w:val="24"/>
          <w:szCs w:val="24"/>
        </w:rPr>
        <w:t>attainment</w:t>
      </w:r>
      <w:proofErr w:type="gramEnd"/>
      <w:r w:rsidRPr="002D0CA5">
        <w:rPr>
          <w:rFonts w:asciiTheme="minorHAnsi" w:hAnsiTheme="minorHAnsi"/>
          <w:color w:val="000000"/>
          <w:sz w:val="24"/>
          <w:szCs w:val="24"/>
        </w:rPr>
        <w:t xml:space="preserve"> and personal development.</w:t>
      </w:r>
    </w:p>
    <w:p w14:paraId="28D8CEC5" w14:textId="77777777" w:rsidR="00F15A0E" w:rsidRPr="002D0CA5"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20813568" w14:textId="77777777" w:rsidR="00F15A0E" w:rsidRPr="002D0CA5"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2D0CA5">
        <w:rPr>
          <w:rFonts w:asciiTheme="minorHAnsi" w:hAnsiTheme="minorHAnsi"/>
          <w:color w:val="000000"/>
          <w:sz w:val="24"/>
          <w:szCs w:val="24"/>
        </w:rPr>
        <w:t xml:space="preserve">Provision </w:t>
      </w:r>
      <w:r>
        <w:rPr>
          <w:rFonts w:asciiTheme="minorHAnsi" w:hAnsiTheme="minorHAnsi"/>
          <w:color w:val="000000"/>
          <w:sz w:val="24"/>
          <w:szCs w:val="24"/>
        </w:rPr>
        <w:t>shall</w:t>
      </w:r>
      <w:r w:rsidRPr="002D0CA5">
        <w:rPr>
          <w:rFonts w:asciiTheme="minorHAnsi" w:hAnsiTheme="minorHAnsi"/>
          <w:color w:val="000000"/>
          <w:sz w:val="24"/>
          <w:szCs w:val="24"/>
        </w:rPr>
        <w:t xml:space="preserve"> be focused on the areas identified by schools where they currently purchase or would like to purchase support</w:t>
      </w:r>
      <w:r>
        <w:rPr>
          <w:rFonts w:asciiTheme="minorHAnsi" w:hAnsiTheme="minorHAnsi"/>
          <w:color w:val="000000"/>
          <w:sz w:val="24"/>
          <w:szCs w:val="24"/>
        </w:rPr>
        <w:t xml:space="preserve"> for pupils</w:t>
      </w:r>
      <w:r w:rsidRPr="002D0CA5">
        <w:rPr>
          <w:rFonts w:asciiTheme="minorHAnsi" w:hAnsiTheme="minorHAnsi"/>
          <w:color w:val="000000"/>
          <w:sz w:val="24"/>
          <w:szCs w:val="24"/>
        </w:rPr>
        <w:t xml:space="preserve"> from specialist, external providers includin</w:t>
      </w:r>
      <w:r>
        <w:rPr>
          <w:rFonts w:asciiTheme="minorHAnsi" w:hAnsiTheme="minorHAnsi"/>
          <w:color w:val="000000"/>
          <w:sz w:val="24"/>
          <w:szCs w:val="24"/>
        </w:rPr>
        <w:t>g, but not limited to</w:t>
      </w:r>
      <w:r w:rsidRPr="002D0CA5">
        <w:rPr>
          <w:rFonts w:asciiTheme="minorHAnsi" w:hAnsiTheme="minorHAnsi"/>
          <w:color w:val="000000"/>
          <w:sz w:val="24"/>
          <w:szCs w:val="24"/>
        </w:rPr>
        <w:t>:</w:t>
      </w:r>
    </w:p>
    <w:p w14:paraId="17EAA875" w14:textId="77777777" w:rsidR="00F15A0E" w:rsidRPr="002D0CA5" w:rsidRDefault="00F15A0E" w:rsidP="00565480">
      <w:pPr>
        <w:pStyle w:val="ListParagraph"/>
        <w:widowControl w:val="0"/>
        <w:numPr>
          <w:ilvl w:val="0"/>
          <w:numId w:val="68"/>
        </w:numPr>
        <w:autoSpaceDE w:val="0"/>
        <w:autoSpaceDN w:val="0"/>
        <w:adjustRightInd w:val="0"/>
        <w:spacing w:after="0" w:line="240" w:lineRule="auto"/>
        <w:rPr>
          <w:rFonts w:asciiTheme="minorHAnsi" w:hAnsiTheme="minorHAnsi"/>
          <w:color w:val="000000"/>
          <w:szCs w:val="24"/>
        </w:rPr>
      </w:pPr>
      <w:r w:rsidRPr="002D0CA5">
        <w:rPr>
          <w:rFonts w:asciiTheme="minorHAnsi" w:hAnsiTheme="minorHAnsi"/>
          <w:color w:val="000000"/>
          <w:szCs w:val="24"/>
        </w:rPr>
        <w:t xml:space="preserve">Therapeutic, trauma informed and counselling support </w:t>
      </w:r>
    </w:p>
    <w:p w14:paraId="204D4388" w14:textId="77777777" w:rsidR="00F15A0E" w:rsidRPr="002D0CA5" w:rsidRDefault="00F15A0E" w:rsidP="00565480">
      <w:pPr>
        <w:pStyle w:val="ListParagraph"/>
        <w:widowControl w:val="0"/>
        <w:numPr>
          <w:ilvl w:val="0"/>
          <w:numId w:val="68"/>
        </w:numPr>
        <w:autoSpaceDE w:val="0"/>
        <w:autoSpaceDN w:val="0"/>
        <w:adjustRightInd w:val="0"/>
        <w:spacing w:after="0" w:line="240" w:lineRule="auto"/>
        <w:rPr>
          <w:rFonts w:asciiTheme="minorHAnsi" w:hAnsiTheme="minorHAnsi"/>
          <w:color w:val="000000"/>
          <w:szCs w:val="24"/>
        </w:rPr>
      </w:pPr>
      <w:r w:rsidRPr="002D0CA5">
        <w:rPr>
          <w:rFonts w:asciiTheme="minorHAnsi" w:hAnsiTheme="minorHAnsi"/>
          <w:color w:val="000000"/>
          <w:szCs w:val="24"/>
        </w:rPr>
        <w:t xml:space="preserve">Mentoring </w:t>
      </w:r>
    </w:p>
    <w:p w14:paraId="4F2486A1" w14:textId="77777777" w:rsidR="00F15A0E" w:rsidRPr="002D0CA5" w:rsidRDefault="00F15A0E" w:rsidP="00565480">
      <w:pPr>
        <w:pStyle w:val="ListParagraph"/>
        <w:widowControl w:val="0"/>
        <w:numPr>
          <w:ilvl w:val="0"/>
          <w:numId w:val="68"/>
        </w:numPr>
        <w:autoSpaceDE w:val="0"/>
        <w:autoSpaceDN w:val="0"/>
        <w:adjustRightInd w:val="0"/>
        <w:spacing w:after="0" w:line="240" w:lineRule="auto"/>
        <w:rPr>
          <w:rFonts w:asciiTheme="minorHAnsi" w:hAnsiTheme="minorHAnsi"/>
          <w:color w:val="000000"/>
          <w:szCs w:val="24"/>
        </w:rPr>
      </w:pPr>
      <w:r w:rsidRPr="002D0CA5">
        <w:rPr>
          <w:rFonts w:asciiTheme="minorHAnsi" w:hAnsiTheme="minorHAnsi"/>
          <w:color w:val="000000"/>
          <w:szCs w:val="24"/>
        </w:rPr>
        <w:t>Behavioural support</w:t>
      </w:r>
    </w:p>
    <w:p w14:paraId="474DC09B" w14:textId="77777777" w:rsidR="00F15A0E" w:rsidRPr="002D0CA5" w:rsidRDefault="00F15A0E" w:rsidP="00565480">
      <w:pPr>
        <w:pStyle w:val="ListParagraph"/>
        <w:widowControl w:val="0"/>
        <w:numPr>
          <w:ilvl w:val="0"/>
          <w:numId w:val="68"/>
        </w:numPr>
        <w:autoSpaceDE w:val="0"/>
        <w:autoSpaceDN w:val="0"/>
        <w:adjustRightInd w:val="0"/>
        <w:spacing w:after="0" w:line="240" w:lineRule="auto"/>
        <w:rPr>
          <w:rFonts w:asciiTheme="minorHAnsi" w:hAnsiTheme="minorHAnsi"/>
          <w:color w:val="000000"/>
          <w:szCs w:val="24"/>
        </w:rPr>
      </w:pPr>
      <w:r w:rsidRPr="002D0CA5">
        <w:rPr>
          <w:rFonts w:asciiTheme="minorHAnsi" w:hAnsiTheme="minorHAnsi"/>
          <w:color w:val="000000"/>
          <w:szCs w:val="24"/>
        </w:rPr>
        <w:t xml:space="preserve">Enrichment opportunities </w:t>
      </w:r>
    </w:p>
    <w:p w14:paraId="0CE2C64A" w14:textId="77777777" w:rsidR="00F15A0E" w:rsidRPr="002D0CA5" w:rsidRDefault="00F15A0E" w:rsidP="00565480">
      <w:pPr>
        <w:pStyle w:val="ListParagraph"/>
        <w:widowControl w:val="0"/>
        <w:numPr>
          <w:ilvl w:val="0"/>
          <w:numId w:val="68"/>
        </w:numPr>
        <w:autoSpaceDE w:val="0"/>
        <w:autoSpaceDN w:val="0"/>
        <w:adjustRightInd w:val="0"/>
        <w:spacing w:after="0" w:line="240" w:lineRule="auto"/>
        <w:rPr>
          <w:rFonts w:asciiTheme="minorHAnsi" w:hAnsiTheme="minorHAnsi"/>
          <w:color w:val="000000"/>
          <w:szCs w:val="24"/>
        </w:rPr>
      </w:pPr>
      <w:r w:rsidRPr="002D0CA5">
        <w:rPr>
          <w:rFonts w:asciiTheme="minorHAnsi" w:hAnsiTheme="minorHAnsi"/>
          <w:color w:val="000000"/>
          <w:szCs w:val="24"/>
        </w:rPr>
        <w:t>Broader curriculum</w:t>
      </w:r>
      <w:r>
        <w:rPr>
          <w:rFonts w:asciiTheme="minorHAnsi" w:hAnsiTheme="minorHAnsi"/>
          <w:color w:val="000000"/>
          <w:szCs w:val="24"/>
          <w:lang w:val="en-GB"/>
        </w:rPr>
        <w:t xml:space="preserve"> support including tutoring</w:t>
      </w:r>
    </w:p>
    <w:p w14:paraId="72DDBF66" w14:textId="77777777" w:rsidR="00F15A0E" w:rsidRDefault="00F15A0E" w:rsidP="00565480">
      <w:pPr>
        <w:pStyle w:val="ListParagraph"/>
        <w:widowControl w:val="0"/>
        <w:numPr>
          <w:ilvl w:val="0"/>
          <w:numId w:val="68"/>
        </w:numPr>
        <w:autoSpaceDE w:val="0"/>
        <w:autoSpaceDN w:val="0"/>
        <w:adjustRightInd w:val="0"/>
        <w:spacing w:after="0" w:line="240" w:lineRule="auto"/>
        <w:rPr>
          <w:rFonts w:asciiTheme="minorHAnsi" w:hAnsiTheme="minorHAnsi"/>
          <w:color w:val="000000"/>
          <w:szCs w:val="24"/>
        </w:rPr>
      </w:pPr>
      <w:r w:rsidRPr="002D0CA5">
        <w:rPr>
          <w:rFonts w:asciiTheme="minorHAnsi" w:hAnsiTheme="minorHAnsi"/>
          <w:color w:val="000000"/>
          <w:szCs w:val="24"/>
        </w:rPr>
        <w:t>Key worker support to pupils and family (to support attendance, academic attainment and personal development)</w:t>
      </w:r>
    </w:p>
    <w:p w14:paraId="4004A6F0" w14:textId="77777777" w:rsidR="00F15A0E" w:rsidRPr="002D0CA5" w:rsidRDefault="00F15A0E" w:rsidP="00F15A0E">
      <w:pPr>
        <w:pStyle w:val="ListParagraph"/>
        <w:widowControl w:val="0"/>
        <w:autoSpaceDE w:val="0"/>
        <w:autoSpaceDN w:val="0"/>
        <w:adjustRightInd w:val="0"/>
        <w:spacing w:after="0" w:line="240" w:lineRule="auto"/>
        <w:ind w:left="720"/>
        <w:rPr>
          <w:rFonts w:asciiTheme="minorHAnsi" w:hAnsiTheme="minorHAnsi"/>
          <w:color w:val="000000"/>
          <w:szCs w:val="24"/>
        </w:rPr>
      </w:pPr>
    </w:p>
    <w:p w14:paraId="0D851AD5" w14:textId="77777777" w:rsidR="00F15A0E" w:rsidRPr="002D0CA5"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2D0CA5">
        <w:rPr>
          <w:rFonts w:asciiTheme="minorHAnsi" w:hAnsiTheme="minorHAnsi"/>
          <w:color w:val="000000"/>
          <w:sz w:val="24"/>
          <w:szCs w:val="24"/>
        </w:rPr>
        <w:t>The Service will offer a programme for individuals or groups of pupils, depending on need.  Service delivery will normally be at the main school site where the learner is enrolled and take place during the extended school day (8am – 6pm, Monday to Friday).</w:t>
      </w:r>
    </w:p>
    <w:p w14:paraId="46632875"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6513EA7E"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425786">
        <w:rPr>
          <w:rFonts w:asciiTheme="minorHAnsi" w:hAnsiTheme="minorHAnsi"/>
          <w:color w:val="000000"/>
          <w:sz w:val="24"/>
          <w:szCs w:val="24"/>
        </w:rPr>
        <w:t>Programmes will be part-time and compliment other academic studies. Such programmes will not in the main form part of the core educational entitlement</w:t>
      </w:r>
    </w:p>
    <w:p w14:paraId="4817C362"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2AF57C0" w14:textId="77777777" w:rsidR="00F15A0E" w:rsidRPr="003955E4" w:rsidRDefault="00F15A0E" w:rsidP="00565480">
      <w:pPr>
        <w:pStyle w:val="ListParagraph"/>
        <w:widowControl w:val="0"/>
        <w:numPr>
          <w:ilvl w:val="1"/>
          <w:numId w:val="52"/>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lang w:val="en-GB"/>
        </w:rPr>
        <w:t>Referral arrangements</w:t>
      </w:r>
    </w:p>
    <w:p w14:paraId="2BC62FBA"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6D21B747"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Referrals will be made by Bristol, North Somerset or South Gloucestershire local authorities or schools, with the voice of pupils and their parents/carers central to any referrals made.</w:t>
      </w:r>
    </w:p>
    <w:p w14:paraId="41810E4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  </w:t>
      </w:r>
    </w:p>
    <w:p w14:paraId="0F0DEB27"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All referrals should be made by using an Order Form as set out in Schedule 4, setting out the duration and cost for placements, alongside a ‘Change of Provision’ (or equivalent) form with supporting documents (including attendance record and individual education plan). The Change of Provision form will include all information required to support the placements, including but not limited to:</w:t>
      </w:r>
    </w:p>
    <w:p w14:paraId="2402E879"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Reason for referral</w:t>
      </w:r>
    </w:p>
    <w:p w14:paraId="1E9D315E"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Intended duration of placement and plan for </w:t>
      </w:r>
      <w:r w:rsidRPr="003955E4">
        <w:rPr>
          <w:rFonts w:asciiTheme="minorHAnsi" w:hAnsiTheme="minorHAnsi"/>
          <w:color w:val="000000"/>
          <w:szCs w:val="24"/>
          <w:lang w:val="en-GB"/>
        </w:rPr>
        <w:t xml:space="preserve">intended outcomes and </w:t>
      </w:r>
      <w:r w:rsidRPr="003955E4">
        <w:rPr>
          <w:rFonts w:asciiTheme="minorHAnsi" w:hAnsiTheme="minorHAnsi"/>
          <w:color w:val="000000"/>
          <w:szCs w:val="24"/>
        </w:rPr>
        <w:t>transition at the end of placement</w:t>
      </w:r>
    </w:p>
    <w:p w14:paraId="0F7B9A99"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Objectives in relation to academic achievement, social and emotional development, behaviour for learning, impulsive/risk taking behaviour and pupil mental health and wellbeing</w:t>
      </w:r>
    </w:p>
    <w:p w14:paraId="13E6A2F2"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 and parent/carer views, comments and consent</w:t>
      </w:r>
    </w:p>
    <w:p w14:paraId="1205DCB5"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Profile of pupils needs including relevant safeguarding concerns and context</w:t>
      </w:r>
    </w:p>
    <w:p w14:paraId="05F0C77A"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Pupil EHCPs including information from commissioners setting out how provision is expected to meet the needs identified in the EHCP</w:t>
      </w:r>
    </w:p>
    <w:p w14:paraId="01213DE2"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professionals currently working with the pupil</w:t>
      </w:r>
      <w:r w:rsidRPr="003955E4">
        <w:rPr>
          <w:rFonts w:asciiTheme="minorHAnsi" w:hAnsiTheme="minorHAnsi"/>
          <w:color w:val="000000"/>
          <w:szCs w:val="24"/>
          <w:lang w:val="en-GB"/>
        </w:rPr>
        <w:t xml:space="preserve"> and details of any support provided</w:t>
      </w:r>
    </w:p>
    <w:p w14:paraId="734FC12B"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 xml:space="preserve">Relevant contact at the school for which pupil is on roll </w:t>
      </w:r>
    </w:p>
    <w:p w14:paraId="55B2860F"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attainment and progress information (e.g. age related expectations)</w:t>
      </w:r>
    </w:p>
    <w:p w14:paraId="3CCDC0FF"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Post-16 aspirations and context (KS4)</w:t>
      </w:r>
    </w:p>
    <w:p w14:paraId="3C71BE6B" w14:textId="77777777" w:rsidR="00F15A0E" w:rsidRPr="003955E4" w:rsidRDefault="00F15A0E" w:rsidP="00565480">
      <w:pPr>
        <w:pStyle w:val="ListParagraph"/>
        <w:widowControl w:val="0"/>
        <w:numPr>
          <w:ilvl w:val="1"/>
          <w:numId w:val="5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Option subjects (KS4)</w:t>
      </w:r>
    </w:p>
    <w:p w14:paraId="72A2E928"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6ED79F03"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Information above will be reviewed, and referrers will update providers should this information change over the duration of a placement.</w:t>
      </w:r>
    </w:p>
    <w:p w14:paraId="60FC1D1D"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42F5D872"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and referrer will agree the details of the placement and the intended duration. This will be set out in the ‘order form’, to the value specified in the provider tender.</w:t>
      </w:r>
    </w:p>
    <w:p w14:paraId="6C7D715E"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237308D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Placements will be made either through block contract arrangements, spot purchased through mini-competitions, or directly spot purchased based on the following criteria:</w:t>
      </w:r>
    </w:p>
    <w:p w14:paraId="0F26733A"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Views of the pupil</w:t>
      </w:r>
    </w:p>
    <w:p w14:paraId="511F331D"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Views of the parents/carers</w:t>
      </w:r>
    </w:p>
    <w:p w14:paraId="34F8BE78"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Setting best able to meet pupils’ academic or personal progress outcomes</w:t>
      </w:r>
    </w:p>
    <w:p w14:paraId="45AFE0C1"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specialism of the provision</w:t>
      </w:r>
    </w:p>
    <w:p w14:paraId="074E19D1"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Availability</w:t>
      </w:r>
    </w:p>
    <w:p w14:paraId="5A412843"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Location that best meets pupil needs</w:t>
      </w:r>
    </w:p>
    <w:p w14:paraId="10B27B2B"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Setting named on pupil EHCP</w:t>
      </w:r>
    </w:p>
    <w:p w14:paraId="2A2BD885"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Cost</w:t>
      </w:r>
    </w:p>
    <w:p w14:paraId="6F1E2D1F"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Quality Assurance monitoring information</w:t>
      </w:r>
      <w:r w:rsidRPr="003955E4">
        <w:rPr>
          <w:rFonts w:asciiTheme="minorHAnsi" w:hAnsiTheme="minorHAnsi"/>
          <w:color w:val="000000"/>
          <w:szCs w:val="24"/>
          <w:lang w:val="en-GB"/>
        </w:rPr>
        <w:t xml:space="preserve"> including Ofsted monitoring information</w:t>
      </w:r>
    </w:p>
    <w:p w14:paraId="73B5F10D"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25ED640E"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At the referral stage, before the placement starts, all risk assessment and safeguarding information in relation to the pupil must be shared by the referrer and the provider. Information above will be reviewed, and referrers will update providers should this information change over the duration of a placement.</w:t>
      </w:r>
    </w:p>
    <w:p w14:paraId="1F2428F5" w14:textId="77777777" w:rsidR="00F15A0E" w:rsidRPr="003955E4" w:rsidRDefault="00F15A0E" w:rsidP="00565480">
      <w:pPr>
        <w:pStyle w:val="ListParagraph"/>
        <w:widowControl w:val="0"/>
        <w:numPr>
          <w:ilvl w:val="1"/>
          <w:numId w:val="69"/>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lang w:val="en-GB"/>
        </w:rPr>
        <w:t>Induction</w:t>
      </w:r>
    </w:p>
    <w:p w14:paraId="4943F780" w14:textId="77777777" w:rsidR="00F15A0E" w:rsidRPr="003955E4" w:rsidRDefault="00F15A0E" w:rsidP="00F15A0E">
      <w:pPr>
        <w:widowControl w:val="0"/>
        <w:autoSpaceDE w:val="0"/>
        <w:autoSpaceDN w:val="0"/>
        <w:adjustRightInd w:val="0"/>
        <w:spacing w:after="0" w:line="240" w:lineRule="auto"/>
        <w:rPr>
          <w:rFonts w:asciiTheme="minorHAnsi" w:hAnsiTheme="minorHAnsi"/>
          <w:b/>
          <w:bCs/>
          <w:color w:val="000000"/>
          <w:sz w:val="24"/>
          <w:szCs w:val="24"/>
        </w:rPr>
      </w:pPr>
    </w:p>
    <w:p w14:paraId="4F7AC1B1"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It will be the responsibility of both the commissioner and the provider to ensure an effective referral and induction process that supports a sustainable placement for pupils.</w:t>
      </w:r>
    </w:p>
    <w:p w14:paraId="33657520"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64B0D96"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This will include:</w:t>
      </w:r>
    </w:p>
    <w:p w14:paraId="18551FD7"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14B3479C"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Ensuring that clear, consistent information is available prior to referral to make informed decisions about appropriate provision, including pupils needs.</w:t>
      </w:r>
    </w:p>
    <w:p w14:paraId="3CCEF09B"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Safeguarding information and any other relevant information is available to support the pupil and the process.</w:t>
      </w:r>
    </w:p>
    <w:p w14:paraId="69F14857"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Inclusion of the pupil voice and that of parents/carers to inform decisions about provision and the process.</w:t>
      </w:r>
    </w:p>
    <w:p w14:paraId="6871303B"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Pupil and parent/carer provided with any relevant information to support induction, including complaints process, in appropriate language and format</w:t>
      </w:r>
    </w:p>
    <w:p w14:paraId="59544696" w14:textId="77777777" w:rsidR="00F15A0E" w:rsidRPr="003955E4" w:rsidRDefault="00F15A0E" w:rsidP="00565480">
      <w:pPr>
        <w:pStyle w:val="ListParagraph"/>
        <w:widowControl w:val="0"/>
        <w:numPr>
          <w:ilvl w:val="1"/>
          <w:numId w:val="51"/>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Consistent expectations of start times, procedures post-referral and at the end of the placement</w:t>
      </w:r>
      <w:r w:rsidRPr="003955E4">
        <w:rPr>
          <w:rFonts w:asciiTheme="minorHAnsi" w:hAnsiTheme="minorHAnsi"/>
          <w:color w:val="000000"/>
          <w:szCs w:val="24"/>
          <w:lang w:val="en-GB"/>
        </w:rPr>
        <w:t>.</w:t>
      </w:r>
    </w:p>
    <w:p w14:paraId="1124CBB3" w14:textId="77777777" w:rsidR="00F15A0E" w:rsidRPr="003955E4" w:rsidRDefault="00F15A0E" w:rsidP="00F15A0E">
      <w:pPr>
        <w:pStyle w:val="ListParagraph"/>
        <w:widowControl w:val="0"/>
        <w:autoSpaceDE w:val="0"/>
        <w:autoSpaceDN w:val="0"/>
        <w:adjustRightInd w:val="0"/>
        <w:spacing w:after="0" w:line="240" w:lineRule="auto"/>
        <w:ind w:left="1440"/>
        <w:rPr>
          <w:rFonts w:asciiTheme="minorHAnsi" w:hAnsiTheme="minorHAnsi"/>
          <w:color w:val="000000"/>
          <w:szCs w:val="24"/>
        </w:rPr>
      </w:pPr>
    </w:p>
    <w:p w14:paraId="4BA75862" w14:textId="77777777" w:rsidR="00F15A0E" w:rsidRPr="003955E4" w:rsidRDefault="00F15A0E" w:rsidP="00565480">
      <w:pPr>
        <w:pStyle w:val="ListParagraph"/>
        <w:widowControl w:val="0"/>
        <w:numPr>
          <w:ilvl w:val="1"/>
          <w:numId w:val="69"/>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 xml:space="preserve">Delivering </w:t>
      </w:r>
      <w:r>
        <w:rPr>
          <w:rFonts w:asciiTheme="minorHAnsi" w:hAnsiTheme="minorHAnsi"/>
          <w:b/>
          <w:bCs/>
          <w:color w:val="000000"/>
          <w:szCs w:val="24"/>
          <w:lang w:val="en-GB"/>
        </w:rPr>
        <w:t>Alternative Learning Provision</w:t>
      </w:r>
      <w:r w:rsidRPr="003955E4">
        <w:rPr>
          <w:rFonts w:asciiTheme="minorHAnsi" w:hAnsiTheme="minorHAnsi"/>
          <w:b/>
          <w:bCs/>
          <w:color w:val="000000"/>
          <w:szCs w:val="24"/>
        </w:rPr>
        <w:t xml:space="preserve"> </w:t>
      </w:r>
    </w:p>
    <w:p w14:paraId="6DF696F1" w14:textId="77777777" w:rsidR="00F15A0E" w:rsidRPr="003955E4" w:rsidRDefault="00F15A0E" w:rsidP="00F15A0E">
      <w:pPr>
        <w:widowControl w:val="0"/>
        <w:autoSpaceDE w:val="0"/>
        <w:autoSpaceDN w:val="0"/>
        <w:adjustRightInd w:val="0"/>
        <w:spacing w:after="0" w:line="240" w:lineRule="auto"/>
        <w:ind w:left="360"/>
        <w:rPr>
          <w:rFonts w:asciiTheme="minorHAnsi" w:hAnsiTheme="minorHAnsi"/>
          <w:color w:val="000000"/>
          <w:szCs w:val="24"/>
        </w:rPr>
      </w:pPr>
    </w:p>
    <w:p w14:paraId="2809989C"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principal place of learning will </w:t>
      </w:r>
      <w:r>
        <w:rPr>
          <w:rFonts w:asciiTheme="minorHAnsi" w:hAnsiTheme="minorHAnsi"/>
          <w:color w:val="000000"/>
          <w:sz w:val="24"/>
          <w:szCs w:val="24"/>
        </w:rPr>
        <w:t>be within mainstream schools across the</w:t>
      </w:r>
      <w:r w:rsidRPr="003955E4">
        <w:rPr>
          <w:rFonts w:asciiTheme="minorHAnsi" w:hAnsiTheme="minorHAnsi"/>
          <w:color w:val="000000"/>
          <w:sz w:val="24"/>
          <w:szCs w:val="24"/>
        </w:rPr>
        <w:t xml:space="preserve"> Bristol, North </w:t>
      </w:r>
      <w:proofErr w:type="gramStart"/>
      <w:r w:rsidRPr="003955E4">
        <w:rPr>
          <w:rFonts w:asciiTheme="minorHAnsi" w:hAnsiTheme="minorHAnsi"/>
          <w:color w:val="000000"/>
          <w:sz w:val="24"/>
          <w:szCs w:val="24"/>
        </w:rPr>
        <w:t>Somerset</w:t>
      </w:r>
      <w:proofErr w:type="gramEnd"/>
      <w:r w:rsidRPr="003955E4">
        <w:rPr>
          <w:rFonts w:asciiTheme="minorHAnsi" w:hAnsiTheme="minorHAnsi"/>
          <w:color w:val="000000"/>
          <w:sz w:val="24"/>
          <w:szCs w:val="24"/>
        </w:rPr>
        <w:t xml:space="preserve"> or South Gloucestershire </w:t>
      </w:r>
      <w:r>
        <w:rPr>
          <w:rFonts w:asciiTheme="minorHAnsi" w:hAnsiTheme="minorHAnsi"/>
          <w:color w:val="000000"/>
          <w:sz w:val="24"/>
          <w:szCs w:val="24"/>
        </w:rPr>
        <w:t>local authority areas.</w:t>
      </w:r>
      <w:r w:rsidRPr="003955E4">
        <w:rPr>
          <w:rFonts w:asciiTheme="minorHAnsi" w:hAnsiTheme="minorHAnsi"/>
          <w:color w:val="000000"/>
          <w:sz w:val="24"/>
          <w:szCs w:val="24"/>
        </w:rPr>
        <w:t xml:space="preserve">  </w:t>
      </w:r>
    </w:p>
    <w:p w14:paraId="1330524B"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3FD1D4DF"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provision takes place in a physical location, delivery should be in a suitable, high-quality environment that is conducive to learning and supporting pupil development. </w:t>
      </w:r>
      <w:r>
        <w:rPr>
          <w:rFonts w:asciiTheme="minorHAnsi" w:hAnsiTheme="minorHAnsi"/>
          <w:color w:val="000000"/>
          <w:sz w:val="24"/>
          <w:szCs w:val="24"/>
        </w:rPr>
        <w:t>Delivery must be flexible to adapt to differing physical settings across different schools.</w:t>
      </w:r>
      <w:r w:rsidRPr="003955E4">
        <w:rPr>
          <w:rFonts w:asciiTheme="minorHAnsi" w:hAnsiTheme="minorHAnsi"/>
          <w:color w:val="000000"/>
          <w:sz w:val="24"/>
          <w:szCs w:val="24"/>
        </w:rPr>
        <w:t xml:space="preserve"> </w:t>
      </w:r>
    </w:p>
    <w:p w14:paraId="6FE04FBE" w14:textId="77777777" w:rsidR="00F15A0E" w:rsidRPr="00E96BB8" w:rsidRDefault="00F15A0E" w:rsidP="00F15A0E">
      <w:pPr>
        <w:widowControl w:val="0"/>
        <w:autoSpaceDE w:val="0"/>
        <w:autoSpaceDN w:val="0"/>
        <w:adjustRightInd w:val="0"/>
        <w:spacing w:after="0" w:line="240" w:lineRule="auto"/>
        <w:rPr>
          <w:rFonts w:asciiTheme="minorHAnsi" w:hAnsiTheme="minorHAnsi"/>
          <w:color w:val="000000"/>
          <w:sz w:val="24"/>
          <w:szCs w:val="24"/>
          <w:u w:val="single"/>
        </w:rPr>
      </w:pPr>
    </w:p>
    <w:p w14:paraId="0B6018F9" w14:textId="77777777" w:rsidR="00F15A0E" w:rsidRPr="003955E4" w:rsidRDefault="00F15A0E" w:rsidP="00F15A0E">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2.4</w:t>
      </w:r>
      <w:r w:rsidRPr="003955E4">
        <w:rPr>
          <w:rFonts w:asciiTheme="minorHAnsi" w:hAnsiTheme="minorHAnsi"/>
          <w:b/>
          <w:bCs/>
          <w:color w:val="000000"/>
          <w:sz w:val="24"/>
          <w:szCs w:val="24"/>
        </w:rPr>
        <w:tab/>
        <w:t>Academic Learning and Qualifications</w:t>
      </w:r>
    </w:p>
    <w:p w14:paraId="00AAC022"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31998A41"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Where the provider offers academic learning as part of its provision, t</w:t>
      </w:r>
      <w:r w:rsidRPr="003955E4">
        <w:rPr>
          <w:rFonts w:asciiTheme="minorHAnsi" w:hAnsiTheme="minorHAnsi"/>
          <w:color w:val="000000"/>
          <w:sz w:val="24"/>
          <w:szCs w:val="24"/>
        </w:rPr>
        <w:t xml:space="preserve">he provider will </w:t>
      </w:r>
      <w:r w:rsidRPr="00990CE7">
        <w:rPr>
          <w:rFonts w:asciiTheme="minorHAnsi" w:hAnsiTheme="minorHAnsi"/>
          <w:color w:val="000000"/>
          <w:sz w:val="24"/>
          <w:szCs w:val="24"/>
        </w:rPr>
        <w:t xml:space="preserve">in partnership with each pupil’s main school for which they are on roll, will deliver a well-planned, broad, </w:t>
      </w:r>
      <w:proofErr w:type="gramStart"/>
      <w:r w:rsidRPr="00990CE7">
        <w:rPr>
          <w:rFonts w:asciiTheme="minorHAnsi" w:hAnsiTheme="minorHAnsi"/>
          <w:color w:val="000000"/>
          <w:sz w:val="24"/>
          <w:szCs w:val="24"/>
        </w:rPr>
        <w:t>ambitious</w:t>
      </w:r>
      <w:proofErr w:type="gramEnd"/>
      <w:r w:rsidRPr="00990CE7">
        <w:rPr>
          <w:rFonts w:asciiTheme="minorHAnsi" w:hAnsiTheme="minorHAnsi"/>
          <w:color w:val="000000"/>
          <w:sz w:val="24"/>
          <w:szCs w:val="24"/>
        </w:rPr>
        <w:t xml:space="preserve"> and tailored curriculum that enables pupils to learn, progress and develop in preparation for their next stage of education, employment or training. </w:t>
      </w:r>
    </w:p>
    <w:p w14:paraId="6A59B867" w14:textId="77777777" w:rsidR="00F15A0E" w:rsidRPr="00990CE7"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0F043621"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990CE7">
        <w:rPr>
          <w:rFonts w:asciiTheme="minorHAnsi" w:hAnsiTheme="minorHAnsi"/>
          <w:color w:val="000000"/>
          <w:sz w:val="24"/>
          <w:szCs w:val="24"/>
        </w:rPr>
        <w:t xml:space="preserve">Where this is applicable, the provider will actively seek to ensure they have a copy of each pupil’s individual learning plan (ILP) or equivalent, which schools will be required to provide as part of the referral process. Providers must ensure the delivery of their provision supports the outcomes set out in the ILP. </w:t>
      </w:r>
    </w:p>
    <w:p w14:paraId="2F9D3E98" w14:textId="77777777" w:rsidR="00F15A0E" w:rsidRPr="00990CE7"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3E77264F" w14:textId="77777777" w:rsidR="00F15A0E"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990CE7">
        <w:rPr>
          <w:rFonts w:asciiTheme="minorHAnsi" w:hAnsiTheme="minorHAnsi"/>
          <w:color w:val="000000"/>
          <w:sz w:val="24"/>
          <w:szCs w:val="24"/>
        </w:rPr>
        <w:t xml:space="preserve">Provision must be flexible and should be aspirational and appropriately challenging to support pupils to maximise their opportunities and life </w:t>
      </w:r>
      <w:proofErr w:type="gramStart"/>
      <w:r w:rsidRPr="00990CE7">
        <w:rPr>
          <w:rFonts w:asciiTheme="minorHAnsi" w:hAnsiTheme="minorHAnsi"/>
          <w:color w:val="000000"/>
          <w:sz w:val="24"/>
          <w:szCs w:val="24"/>
        </w:rPr>
        <w:t>chances, and</w:t>
      </w:r>
      <w:proofErr w:type="gramEnd"/>
      <w:r w:rsidRPr="00990CE7">
        <w:rPr>
          <w:rFonts w:asciiTheme="minorHAnsi" w:hAnsiTheme="minorHAnsi"/>
          <w:color w:val="000000"/>
          <w:sz w:val="24"/>
          <w:szCs w:val="24"/>
        </w:rPr>
        <w:t xml:space="preserve"> enable pupils to fulfil their academic aspirations through attainment of a broad, ambitious and valuable portfolio of qualifications. The provision will also support the pupil to prepare for the next phase or stage of their education, </w:t>
      </w:r>
      <w:proofErr w:type="gramStart"/>
      <w:r w:rsidRPr="00990CE7">
        <w:rPr>
          <w:rFonts w:asciiTheme="minorHAnsi" w:hAnsiTheme="minorHAnsi"/>
          <w:color w:val="000000"/>
          <w:sz w:val="24"/>
          <w:szCs w:val="24"/>
        </w:rPr>
        <w:t>employment</w:t>
      </w:r>
      <w:proofErr w:type="gramEnd"/>
      <w:r w:rsidRPr="00990CE7">
        <w:rPr>
          <w:rFonts w:asciiTheme="minorHAnsi" w:hAnsiTheme="minorHAnsi"/>
          <w:color w:val="000000"/>
          <w:sz w:val="24"/>
          <w:szCs w:val="24"/>
        </w:rPr>
        <w:t xml:space="preserve"> or training.</w:t>
      </w:r>
    </w:p>
    <w:p w14:paraId="7C057D6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79A927BE" w14:textId="77777777" w:rsidR="00F15A0E" w:rsidRPr="003955E4" w:rsidRDefault="00F15A0E" w:rsidP="00F15A0E">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2.5</w:t>
      </w:r>
      <w:r w:rsidRPr="003955E4">
        <w:rPr>
          <w:rFonts w:asciiTheme="minorHAnsi" w:hAnsiTheme="minorHAnsi"/>
          <w:b/>
          <w:bCs/>
          <w:color w:val="000000"/>
          <w:sz w:val="24"/>
          <w:szCs w:val="24"/>
        </w:rPr>
        <w:tab/>
        <w:t>Personal Development and Life Skills</w:t>
      </w:r>
    </w:p>
    <w:p w14:paraId="696694F0"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1F6CB13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w:t>
      </w:r>
      <w:r w:rsidRPr="000B6B66">
        <w:rPr>
          <w:rFonts w:asciiTheme="minorHAnsi" w:hAnsiTheme="minorHAnsi"/>
          <w:color w:val="000000"/>
          <w:sz w:val="24"/>
          <w:szCs w:val="24"/>
        </w:rPr>
        <w:t xml:space="preserve">provider, in partnership with each pupil’s main school for which they are on roll, will deliver a wide range of opportunities and support to develop pupils’ social, </w:t>
      </w:r>
      <w:proofErr w:type="gramStart"/>
      <w:r w:rsidRPr="000B6B66">
        <w:rPr>
          <w:rFonts w:asciiTheme="minorHAnsi" w:hAnsiTheme="minorHAnsi"/>
          <w:color w:val="000000"/>
          <w:sz w:val="24"/>
          <w:szCs w:val="24"/>
        </w:rPr>
        <w:t>emotional</w:t>
      </w:r>
      <w:proofErr w:type="gramEnd"/>
      <w:r w:rsidRPr="000B6B66">
        <w:rPr>
          <w:rFonts w:asciiTheme="minorHAnsi" w:hAnsiTheme="minorHAnsi"/>
          <w:color w:val="000000"/>
          <w:sz w:val="24"/>
          <w:szCs w:val="24"/>
        </w:rPr>
        <w:t xml:space="preserve"> and physical wellbeing. This will help pupils develop the behaviours and skills necessary for current and future success and achievement, including</w:t>
      </w:r>
      <w:r w:rsidRPr="003955E4">
        <w:rPr>
          <w:rFonts w:asciiTheme="minorHAnsi" w:hAnsiTheme="minorHAnsi"/>
          <w:color w:val="000000"/>
          <w:sz w:val="24"/>
          <w:szCs w:val="24"/>
        </w:rPr>
        <w:t>:</w:t>
      </w:r>
    </w:p>
    <w:p w14:paraId="27D6CE97"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76C04142" w14:textId="77777777" w:rsidR="00F15A0E" w:rsidRPr="003955E4" w:rsidRDefault="00F15A0E"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Social development</w:t>
      </w:r>
    </w:p>
    <w:p w14:paraId="489468FA" w14:textId="77777777" w:rsidR="00F15A0E" w:rsidRPr="003955E4" w:rsidRDefault="00F15A0E"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Physical wellbeing</w:t>
      </w:r>
    </w:p>
    <w:p w14:paraId="008C1D29" w14:textId="77777777" w:rsidR="00F15A0E" w:rsidRPr="003955E4" w:rsidRDefault="00F15A0E"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Emotional wellbeing</w:t>
      </w:r>
    </w:p>
    <w:p w14:paraId="1A47554F" w14:textId="77777777" w:rsidR="00F15A0E" w:rsidRPr="003955E4" w:rsidRDefault="00F15A0E"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Self-regulation</w:t>
      </w:r>
    </w:p>
    <w:p w14:paraId="3DA08002" w14:textId="77777777" w:rsidR="00F15A0E" w:rsidRPr="003955E4" w:rsidRDefault="00F15A0E"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Resilience</w:t>
      </w:r>
    </w:p>
    <w:p w14:paraId="515B9691" w14:textId="77777777" w:rsidR="00F15A0E" w:rsidRPr="003955E4" w:rsidRDefault="00F15A0E"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Confidence</w:t>
      </w:r>
    </w:p>
    <w:p w14:paraId="41AC25EC" w14:textId="77777777" w:rsidR="00F15A0E" w:rsidRPr="003955E4" w:rsidRDefault="00F15A0E"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Independence and self-management</w:t>
      </w:r>
    </w:p>
    <w:p w14:paraId="0437A222" w14:textId="77777777" w:rsidR="00F15A0E" w:rsidRPr="003955E4" w:rsidRDefault="00F15A0E" w:rsidP="00565480">
      <w:pPr>
        <w:pStyle w:val="ListParagraph"/>
        <w:widowControl w:val="0"/>
        <w:numPr>
          <w:ilvl w:val="1"/>
          <w:numId w:val="53"/>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Teamwork</w:t>
      </w:r>
    </w:p>
    <w:p w14:paraId="6553AC32"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601DCB2" w14:textId="77777777" w:rsidR="00F15A0E" w:rsidRPr="003955E4" w:rsidRDefault="00F15A0E" w:rsidP="00F15A0E">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2.6</w:t>
      </w:r>
      <w:r w:rsidRPr="003955E4">
        <w:rPr>
          <w:rFonts w:asciiTheme="minorHAnsi" w:hAnsiTheme="minorHAnsi"/>
          <w:b/>
          <w:bCs/>
          <w:color w:val="000000"/>
          <w:sz w:val="24"/>
          <w:szCs w:val="24"/>
        </w:rPr>
        <w:tab/>
        <w:t>Special Educational Needs and Disability (SEND)</w:t>
      </w:r>
    </w:p>
    <w:p w14:paraId="207C6D0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606FB9F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All provision should be delivered in a manner that is responsive to and supporting of any special educational needs and/or disability of pupils, and should follow all statutory and legislative requirements, including the SEND Code of Practice: 0 to 25 years.</w:t>
      </w:r>
    </w:p>
    <w:p w14:paraId="393E7F2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2DA06152"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Where a pupil has a current Education, </w:t>
      </w:r>
      <w:proofErr w:type="gramStart"/>
      <w:r w:rsidRPr="003955E4">
        <w:rPr>
          <w:rFonts w:asciiTheme="minorHAnsi" w:hAnsiTheme="minorHAnsi"/>
          <w:color w:val="000000"/>
          <w:sz w:val="24"/>
          <w:szCs w:val="24"/>
        </w:rPr>
        <w:t>Health</w:t>
      </w:r>
      <w:proofErr w:type="gramEnd"/>
      <w:r w:rsidRPr="003955E4">
        <w:rPr>
          <w:rFonts w:asciiTheme="minorHAnsi" w:hAnsiTheme="minorHAnsi"/>
          <w:color w:val="000000"/>
          <w:sz w:val="24"/>
          <w:szCs w:val="24"/>
        </w:rPr>
        <w:t xml:space="preserve"> and Care Plan (EHCP), provision should support the needs identified in this plan, and ensure they are delivered in a manner suitable and appropriate to their SEND needs. Where a pupil will move onto the roll of an alternative learning provision, providers should work with referring schools to ensure an emergency review has taken place that will name the ALP setting on the pupil’s EHCP.</w:t>
      </w:r>
    </w:p>
    <w:p w14:paraId="7CC24713"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442D9E43"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should offer any necessary support for a pupil currently being assessed for an EHCP, including a review of their own provision to determine whether it can support the pupils’ needs identified as part of the EHCP process.</w:t>
      </w:r>
    </w:p>
    <w:p w14:paraId="251D3BA5"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6D85F178" w14:textId="77777777" w:rsidR="00F15A0E" w:rsidRPr="003955E4" w:rsidRDefault="00F15A0E" w:rsidP="00F15A0E">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2.7</w:t>
      </w:r>
      <w:r w:rsidRPr="003955E4">
        <w:rPr>
          <w:rFonts w:asciiTheme="minorHAnsi" w:hAnsiTheme="minorHAnsi"/>
          <w:b/>
          <w:bCs/>
          <w:color w:val="000000"/>
          <w:sz w:val="24"/>
          <w:szCs w:val="24"/>
        </w:rPr>
        <w:tab/>
        <w:t>Supporting Attendance</w:t>
      </w:r>
    </w:p>
    <w:p w14:paraId="468D8234" w14:textId="77777777" w:rsidR="00F15A0E" w:rsidRPr="003955E4" w:rsidRDefault="00F15A0E" w:rsidP="00F15A0E">
      <w:pPr>
        <w:widowControl w:val="0"/>
        <w:autoSpaceDE w:val="0"/>
        <w:autoSpaceDN w:val="0"/>
        <w:adjustRightInd w:val="0"/>
        <w:spacing w:after="0" w:line="240" w:lineRule="auto"/>
        <w:ind w:firstLine="720"/>
        <w:rPr>
          <w:rFonts w:asciiTheme="minorHAnsi" w:hAnsiTheme="minorHAnsi"/>
          <w:b/>
          <w:bCs/>
          <w:color w:val="000000"/>
          <w:sz w:val="24"/>
          <w:szCs w:val="24"/>
        </w:rPr>
      </w:pPr>
    </w:p>
    <w:p w14:paraId="3DC8D73D"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have in place an appropriate, regularly updated attendance policy detailing:</w:t>
      </w:r>
    </w:p>
    <w:p w14:paraId="5CF60A89" w14:textId="77777777" w:rsidR="00F15A0E" w:rsidRPr="003955E4" w:rsidRDefault="00F15A0E"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How attendance will be monitored and recorded</w:t>
      </w:r>
    </w:p>
    <w:p w14:paraId="65FF1FA1" w14:textId="77777777" w:rsidR="00F15A0E" w:rsidRPr="003955E4" w:rsidRDefault="00F15A0E"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Immediate action taken where a pupil is absent to ascertain the reason for absence</w:t>
      </w:r>
    </w:p>
    <w:p w14:paraId="076D58FB" w14:textId="77777777" w:rsidR="00F15A0E" w:rsidRPr="003955E4" w:rsidRDefault="00F15A0E"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First day notification of absence to parent/carer</w:t>
      </w:r>
      <w:r>
        <w:rPr>
          <w:rFonts w:asciiTheme="minorHAnsi" w:hAnsiTheme="minorHAnsi"/>
          <w:color w:val="000000"/>
          <w:szCs w:val="24"/>
          <w:lang w:val="en-GB"/>
        </w:rPr>
        <w:t xml:space="preserve">, </w:t>
      </w:r>
      <w:r w:rsidRPr="003955E4">
        <w:rPr>
          <w:rFonts w:asciiTheme="minorHAnsi" w:hAnsiTheme="minorHAnsi"/>
          <w:color w:val="000000"/>
          <w:szCs w:val="24"/>
        </w:rPr>
        <w:t>referrer</w:t>
      </w:r>
      <w:r>
        <w:rPr>
          <w:rFonts w:asciiTheme="minorHAnsi" w:hAnsiTheme="minorHAnsi"/>
          <w:color w:val="000000"/>
          <w:szCs w:val="24"/>
          <w:lang w:val="en-GB"/>
        </w:rPr>
        <w:t xml:space="preserve"> and/or school for which the pupil is on roll (if different from referrer)</w:t>
      </w:r>
    </w:p>
    <w:p w14:paraId="08FB4178" w14:textId="77777777" w:rsidR="00F15A0E" w:rsidRPr="003955E4" w:rsidRDefault="00F15A0E"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Special arrangements for children in care via Bristol HOPE Virtual School, South Gloucestershire Virtual School or North Somerset Virtual School</w:t>
      </w:r>
    </w:p>
    <w:p w14:paraId="2A0B597C" w14:textId="77777777" w:rsidR="00F15A0E" w:rsidRPr="003955E4" w:rsidRDefault="00F15A0E"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Adherence to statutory guidelines governing attendance</w:t>
      </w:r>
    </w:p>
    <w:p w14:paraId="1074A911" w14:textId="77777777" w:rsidR="00F15A0E" w:rsidRPr="003955E4" w:rsidRDefault="00F15A0E" w:rsidP="00565480">
      <w:pPr>
        <w:pStyle w:val="ListParagraph"/>
        <w:widowControl w:val="0"/>
        <w:numPr>
          <w:ilvl w:val="1"/>
          <w:numId w:val="54"/>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Raising concerns with the school</w:t>
      </w:r>
      <w:r>
        <w:rPr>
          <w:rFonts w:asciiTheme="minorHAnsi" w:hAnsiTheme="minorHAnsi"/>
          <w:color w:val="000000"/>
          <w:szCs w:val="24"/>
          <w:lang w:val="en-GB"/>
        </w:rPr>
        <w:t xml:space="preserve"> for which the pupil is on roll</w:t>
      </w:r>
    </w:p>
    <w:p w14:paraId="66869B6F"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505DC3F" w14:textId="77777777" w:rsidR="00F15A0E" w:rsidRPr="003955E4" w:rsidRDefault="00F15A0E" w:rsidP="00F15A0E">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2.8</w:t>
      </w:r>
      <w:r w:rsidRPr="003955E4">
        <w:rPr>
          <w:rFonts w:asciiTheme="minorHAnsi" w:hAnsiTheme="minorHAnsi"/>
          <w:b/>
          <w:bCs/>
          <w:color w:val="000000"/>
          <w:sz w:val="24"/>
          <w:szCs w:val="24"/>
        </w:rPr>
        <w:tab/>
        <w:t>Supporting the Voice of the Pupil and Parent/Carer</w:t>
      </w:r>
    </w:p>
    <w:p w14:paraId="5CDF3E71" w14:textId="77777777" w:rsidR="00F15A0E" w:rsidRPr="003955E4" w:rsidRDefault="00F15A0E" w:rsidP="00F15A0E">
      <w:pPr>
        <w:widowControl w:val="0"/>
        <w:autoSpaceDE w:val="0"/>
        <w:autoSpaceDN w:val="0"/>
        <w:adjustRightInd w:val="0"/>
        <w:spacing w:after="0" w:line="240" w:lineRule="auto"/>
        <w:ind w:firstLine="720"/>
        <w:rPr>
          <w:rFonts w:asciiTheme="minorHAnsi" w:hAnsiTheme="minorHAnsi"/>
          <w:b/>
          <w:bCs/>
          <w:color w:val="000000"/>
          <w:sz w:val="24"/>
          <w:szCs w:val="24"/>
        </w:rPr>
      </w:pPr>
    </w:p>
    <w:p w14:paraId="7B6B61EB"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A child-centred approach will be adopted to ensure the service is user-led. Staff will need to use a variety of approaches and communication methods to ensure all pupils </w:t>
      </w:r>
      <w:proofErr w:type="gramStart"/>
      <w:r w:rsidRPr="003955E4">
        <w:rPr>
          <w:rFonts w:asciiTheme="minorHAnsi" w:hAnsiTheme="minorHAnsi"/>
          <w:color w:val="000000"/>
          <w:sz w:val="24"/>
          <w:szCs w:val="24"/>
        </w:rPr>
        <w:t>have the opportunity to</w:t>
      </w:r>
      <w:proofErr w:type="gramEnd"/>
      <w:r w:rsidRPr="003955E4">
        <w:rPr>
          <w:rFonts w:asciiTheme="minorHAnsi" w:hAnsiTheme="minorHAnsi"/>
          <w:color w:val="000000"/>
          <w:sz w:val="24"/>
          <w:szCs w:val="24"/>
        </w:rPr>
        <w:t xml:space="preserve"> influence the planning of activities and have their voices heard. </w:t>
      </w:r>
    </w:p>
    <w:p w14:paraId="619871A6"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304CE21F"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should be able to demonstrate how pupils’ opinions have been heard and acted upon, and how changes to services were implemented in response. Consideration should be given as to whether formal structures such as pupil forums or schools councils could help achieve this. </w:t>
      </w:r>
    </w:p>
    <w:p w14:paraId="108B798F"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1C32290"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also encourage the engagement of parents/carers, including:</w:t>
      </w:r>
    </w:p>
    <w:p w14:paraId="4611D052" w14:textId="77777777" w:rsidR="00F15A0E" w:rsidRPr="003955E4" w:rsidRDefault="00F15A0E"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Discussion of pupil progress.</w:t>
      </w:r>
    </w:p>
    <w:p w14:paraId="3471A3BF" w14:textId="77777777" w:rsidR="00F15A0E" w:rsidRPr="003955E4" w:rsidRDefault="00F15A0E"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Making parents/carers feel welcome on-site and provide opportunities to visit provision.</w:t>
      </w:r>
    </w:p>
    <w:p w14:paraId="06A39495" w14:textId="77777777" w:rsidR="00F15A0E" w:rsidRPr="003955E4" w:rsidRDefault="00F15A0E"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Engaging parents/carers who may themselves have disengaged from the education system.</w:t>
      </w:r>
    </w:p>
    <w:p w14:paraId="4C87C277" w14:textId="77777777" w:rsidR="00F15A0E" w:rsidRPr="003955E4" w:rsidRDefault="00F15A0E"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Developing approaches that parents/carers can use outside of the provision, including at home, that can support the objectives of the placement</w:t>
      </w:r>
    </w:p>
    <w:p w14:paraId="0F3C1AC3" w14:textId="77777777" w:rsidR="00F15A0E" w:rsidRPr="003955E4" w:rsidRDefault="00F15A0E" w:rsidP="00565480">
      <w:pPr>
        <w:pStyle w:val="ListParagraph"/>
        <w:widowControl w:val="0"/>
        <w:numPr>
          <w:ilvl w:val="1"/>
          <w:numId w:val="55"/>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Discussing concerns with parent/carers, including absence and safeguarding risks.</w:t>
      </w:r>
    </w:p>
    <w:p w14:paraId="0FDB61EA"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6E4814E3"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should also ensure they have a clear complaints policy in place, in language accessible to pupils and parents/carers.</w:t>
      </w:r>
    </w:p>
    <w:p w14:paraId="5E56423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2E3764FE" w14:textId="77777777" w:rsidR="00F15A0E" w:rsidRPr="003955E4" w:rsidRDefault="00F15A0E" w:rsidP="00F15A0E">
      <w:pPr>
        <w:widowControl w:val="0"/>
        <w:autoSpaceDE w:val="0"/>
        <w:autoSpaceDN w:val="0"/>
        <w:adjustRightInd w:val="0"/>
        <w:spacing w:after="0" w:line="240" w:lineRule="auto"/>
        <w:ind w:firstLine="720"/>
        <w:rPr>
          <w:rFonts w:asciiTheme="minorHAnsi" w:hAnsiTheme="minorHAnsi"/>
          <w:b/>
          <w:bCs/>
          <w:color w:val="000000"/>
          <w:sz w:val="24"/>
          <w:szCs w:val="24"/>
        </w:rPr>
      </w:pPr>
      <w:r w:rsidRPr="003955E4">
        <w:rPr>
          <w:rFonts w:asciiTheme="minorHAnsi" w:hAnsiTheme="minorHAnsi"/>
          <w:b/>
          <w:bCs/>
          <w:color w:val="000000"/>
          <w:sz w:val="24"/>
          <w:szCs w:val="24"/>
        </w:rPr>
        <w:t>2.9</w:t>
      </w:r>
      <w:r w:rsidRPr="003955E4">
        <w:rPr>
          <w:rFonts w:asciiTheme="minorHAnsi" w:hAnsiTheme="minorHAnsi"/>
          <w:b/>
          <w:bCs/>
          <w:color w:val="000000"/>
          <w:sz w:val="24"/>
          <w:szCs w:val="24"/>
        </w:rPr>
        <w:tab/>
        <w:t>Appropriate Transition</w:t>
      </w:r>
    </w:p>
    <w:p w14:paraId="1E2A2769"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5236B76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Plans for transition at the end of a placement should be agreed between referrer and provider at the start of a placement, and providers should look to support this throughout a placement.</w:t>
      </w:r>
    </w:p>
    <w:p w14:paraId="182665C6"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141B2CBB"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must also support the preparation of pupils for their next steps after Year 11 including Careers Education, Information and Guidance (CEIAG), employability skills and transition support</w:t>
      </w:r>
      <w:r>
        <w:rPr>
          <w:rFonts w:asciiTheme="minorHAnsi" w:hAnsiTheme="minorHAnsi"/>
          <w:color w:val="000000"/>
          <w:sz w:val="24"/>
          <w:szCs w:val="24"/>
        </w:rPr>
        <w:t>, where this is appropriate to Key Stage and type of provision</w:t>
      </w:r>
    </w:p>
    <w:p w14:paraId="718FC691"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33C1913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Transition outcomes </w:t>
      </w:r>
      <w:r>
        <w:rPr>
          <w:rFonts w:asciiTheme="minorHAnsi" w:hAnsiTheme="minorHAnsi"/>
          <w:color w:val="000000"/>
          <w:sz w:val="24"/>
          <w:szCs w:val="24"/>
        </w:rPr>
        <w:t>will primarily be</w:t>
      </w:r>
      <w:r w:rsidRPr="003955E4">
        <w:rPr>
          <w:rFonts w:asciiTheme="minorHAnsi" w:hAnsiTheme="minorHAnsi"/>
          <w:color w:val="000000"/>
          <w:sz w:val="24"/>
          <w:szCs w:val="24"/>
        </w:rPr>
        <w:t xml:space="preserve"> reintegration to the pupil’s current school on a full-time basis, </w:t>
      </w:r>
      <w:r>
        <w:rPr>
          <w:rFonts w:asciiTheme="minorHAnsi" w:hAnsiTheme="minorHAnsi"/>
          <w:color w:val="000000"/>
          <w:sz w:val="24"/>
          <w:szCs w:val="24"/>
        </w:rPr>
        <w:t xml:space="preserve">but may also include </w:t>
      </w:r>
      <w:r w:rsidRPr="003955E4">
        <w:rPr>
          <w:rFonts w:asciiTheme="minorHAnsi" w:hAnsiTheme="minorHAnsi"/>
          <w:color w:val="000000"/>
          <w:sz w:val="24"/>
          <w:szCs w:val="24"/>
        </w:rPr>
        <w:t xml:space="preserve">move to a new mainstream, alternative provision or special school, or a move to post-16 employment, </w:t>
      </w:r>
      <w:proofErr w:type="gramStart"/>
      <w:r w:rsidRPr="003955E4">
        <w:rPr>
          <w:rFonts w:asciiTheme="minorHAnsi" w:hAnsiTheme="minorHAnsi"/>
          <w:color w:val="000000"/>
          <w:sz w:val="24"/>
          <w:szCs w:val="24"/>
        </w:rPr>
        <w:t>education</w:t>
      </w:r>
      <w:proofErr w:type="gramEnd"/>
      <w:r w:rsidRPr="003955E4">
        <w:rPr>
          <w:rFonts w:asciiTheme="minorHAnsi" w:hAnsiTheme="minorHAnsi"/>
          <w:color w:val="000000"/>
          <w:sz w:val="24"/>
          <w:szCs w:val="24"/>
        </w:rPr>
        <w:t xml:space="preserve"> or training. Where this will benefit a pupil’s transition, the provider where appropriate should deliver a ‘keep in touch’ offer of continued, time-limited support after the placement ends.</w:t>
      </w:r>
    </w:p>
    <w:p w14:paraId="23EC3A5B"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38876CF5" w14:textId="77777777" w:rsidR="00F15A0E" w:rsidRPr="003955E4" w:rsidRDefault="00F15A0E" w:rsidP="00F15A0E">
      <w:pPr>
        <w:widowControl w:val="0"/>
        <w:autoSpaceDE w:val="0"/>
        <w:autoSpaceDN w:val="0"/>
        <w:adjustRightInd w:val="0"/>
        <w:spacing w:after="0" w:line="240" w:lineRule="auto"/>
        <w:ind w:left="720" w:firstLine="720"/>
        <w:rPr>
          <w:rFonts w:asciiTheme="minorHAnsi" w:hAnsiTheme="minorHAnsi"/>
          <w:b/>
          <w:bCs/>
          <w:color w:val="000000"/>
          <w:sz w:val="24"/>
          <w:szCs w:val="24"/>
        </w:rPr>
      </w:pPr>
      <w:r w:rsidRPr="003955E4">
        <w:rPr>
          <w:rFonts w:asciiTheme="minorHAnsi" w:hAnsiTheme="minorHAnsi"/>
          <w:b/>
          <w:bCs/>
          <w:color w:val="000000"/>
          <w:sz w:val="24"/>
          <w:szCs w:val="24"/>
        </w:rPr>
        <w:t>2.9.1</w:t>
      </w:r>
      <w:r w:rsidRPr="003955E4">
        <w:rPr>
          <w:rFonts w:asciiTheme="minorHAnsi" w:hAnsiTheme="minorHAnsi"/>
          <w:b/>
          <w:bCs/>
          <w:color w:val="000000"/>
          <w:sz w:val="24"/>
          <w:szCs w:val="24"/>
        </w:rPr>
        <w:tab/>
        <w:t xml:space="preserve">Careers education, information, </w:t>
      </w:r>
      <w:proofErr w:type="gramStart"/>
      <w:r w:rsidRPr="003955E4">
        <w:rPr>
          <w:rFonts w:asciiTheme="minorHAnsi" w:hAnsiTheme="minorHAnsi"/>
          <w:b/>
          <w:bCs/>
          <w:color w:val="000000"/>
          <w:sz w:val="24"/>
          <w:szCs w:val="24"/>
        </w:rPr>
        <w:t>advice</w:t>
      </w:r>
      <w:proofErr w:type="gramEnd"/>
      <w:r w:rsidRPr="003955E4">
        <w:rPr>
          <w:rFonts w:asciiTheme="minorHAnsi" w:hAnsiTheme="minorHAnsi"/>
          <w:b/>
          <w:bCs/>
          <w:color w:val="000000"/>
          <w:sz w:val="24"/>
          <w:szCs w:val="24"/>
        </w:rPr>
        <w:t xml:space="preserve"> and guidance</w:t>
      </w:r>
    </w:p>
    <w:p w14:paraId="3E6BB9D0" w14:textId="77777777" w:rsidR="00F15A0E" w:rsidRPr="003955E4" w:rsidRDefault="00F15A0E" w:rsidP="00F15A0E">
      <w:pPr>
        <w:widowControl w:val="0"/>
        <w:autoSpaceDE w:val="0"/>
        <w:autoSpaceDN w:val="0"/>
        <w:adjustRightInd w:val="0"/>
        <w:spacing w:after="0" w:line="240" w:lineRule="auto"/>
        <w:ind w:left="720" w:firstLine="720"/>
        <w:rPr>
          <w:rFonts w:asciiTheme="minorHAnsi" w:hAnsiTheme="minorHAnsi"/>
          <w:b/>
          <w:bCs/>
          <w:color w:val="000000"/>
          <w:sz w:val="24"/>
          <w:szCs w:val="24"/>
        </w:rPr>
      </w:pPr>
    </w:p>
    <w:p w14:paraId="45C42CFD"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Where this is appropriate to Key Stage and type of provision, c</w:t>
      </w:r>
      <w:r w:rsidRPr="003955E4">
        <w:rPr>
          <w:rFonts w:asciiTheme="minorHAnsi" w:hAnsiTheme="minorHAnsi"/>
          <w:color w:val="000000"/>
          <w:sz w:val="24"/>
          <w:szCs w:val="24"/>
        </w:rPr>
        <w:t xml:space="preserve">areers education information, </w:t>
      </w:r>
      <w:proofErr w:type="gramStart"/>
      <w:r w:rsidRPr="003955E4">
        <w:rPr>
          <w:rFonts w:asciiTheme="minorHAnsi" w:hAnsiTheme="minorHAnsi"/>
          <w:color w:val="000000"/>
          <w:sz w:val="24"/>
          <w:szCs w:val="24"/>
        </w:rPr>
        <w:t>advice</w:t>
      </w:r>
      <w:proofErr w:type="gramEnd"/>
      <w:r w:rsidRPr="003955E4">
        <w:rPr>
          <w:rFonts w:asciiTheme="minorHAnsi" w:hAnsiTheme="minorHAnsi"/>
          <w:color w:val="000000"/>
          <w:sz w:val="24"/>
          <w:szCs w:val="24"/>
        </w:rPr>
        <w:t xml:space="preserve"> and guidance (CEIAG) should follow all relevant legislation, guidance and best practice, including the Gatsby benchmarks:</w:t>
      </w:r>
    </w:p>
    <w:p w14:paraId="11FECA3E" w14:textId="77777777" w:rsidR="00F15A0E" w:rsidRPr="003955E4" w:rsidRDefault="00F15A0E"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 stable careers programme</w:t>
      </w:r>
    </w:p>
    <w:p w14:paraId="76A16850" w14:textId="77777777" w:rsidR="00F15A0E" w:rsidRPr="003955E4" w:rsidRDefault="00F15A0E"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Learning from career and labour market information</w:t>
      </w:r>
    </w:p>
    <w:p w14:paraId="292BC352" w14:textId="77777777" w:rsidR="00F15A0E" w:rsidRPr="003955E4" w:rsidRDefault="00F15A0E"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Addressing the needs of each pupil</w:t>
      </w:r>
    </w:p>
    <w:p w14:paraId="0EF0D6D1" w14:textId="77777777" w:rsidR="00F15A0E" w:rsidRPr="003955E4" w:rsidRDefault="00F15A0E"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Linking curriculum learning to careers</w:t>
      </w:r>
    </w:p>
    <w:p w14:paraId="486DC1FA" w14:textId="77777777" w:rsidR="00F15A0E" w:rsidRPr="003955E4" w:rsidRDefault="00F15A0E"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Encounters with employers and employees</w:t>
      </w:r>
    </w:p>
    <w:p w14:paraId="35B77A8C" w14:textId="77777777" w:rsidR="00F15A0E" w:rsidRPr="003955E4" w:rsidRDefault="00F15A0E"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Experiences of workplaces</w:t>
      </w:r>
    </w:p>
    <w:p w14:paraId="5AE527D2" w14:textId="77777777" w:rsidR="00F15A0E" w:rsidRPr="003955E4" w:rsidRDefault="00F15A0E"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Encounters with further and higher education</w:t>
      </w:r>
    </w:p>
    <w:p w14:paraId="243590C3" w14:textId="77777777" w:rsidR="00F15A0E" w:rsidRPr="003955E4" w:rsidRDefault="00F15A0E"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Personal guidance</w:t>
      </w:r>
    </w:p>
    <w:p w14:paraId="35FF4AC7"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p>
    <w:p w14:paraId="1DE48824" w14:textId="77777777" w:rsidR="00F15A0E" w:rsidRPr="003955E4" w:rsidRDefault="00F15A0E" w:rsidP="00F15A0E">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should ensure that CEIAG meets individual pupil </w:t>
      </w:r>
      <w:proofErr w:type="gramStart"/>
      <w:r w:rsidRPr="003955E4">
        <w:rPr>
          <w:rFonts w:asciiTheme="minorHAnsi" w:hAnsiTheme="minorHAnsi"/>
          <w:color w:val="000000"/>
          <w:sz w:val="24"/>
          <w:szCs w:val="24"/>
        </w:rPr>
        <w:t>needs, and</w:t>
      </w:r>
      <w:proofErr w:type="gramEnd"/>
      <w:r w:rsidRPr="003955E4">
        <w:rPr>
          <w:rFonts w:asciiTheme="minorHAnsi" w:hAnsiTheme="minorHAnsi"/>
          <w:color w:val="000000"/>
          <w:sz w:val="24"/>
          <w:szCs w:val="24"/>
        </w:rPr>
        <w:t xml:space="preserve"> does not push pupils’ down stereotypical paths based on their characteristics where this is not in line with pupils’ ambitions and aspirations.</w:t>
      </w:r>
    </w:p>
    <w:p w14:paraId="28E03A18" w14:textId="3D21726D" w:rsidR="00F15A0E" w:rsidRDefault="00F15A0E" w:rsidP="00D60D89">
      <w:pPr>
        <w:widowControl w:val="0"/>
        <w:autoSpaceDE w:val="0"/>
        <w:autoSpaceDN w:val="0"/>
        <w:adjustRightInd w:val="0"/>
        <w:spacing w:after="0" w:line="240" w:lineRule="auto"/>
        <w:rPr>
          <w:rFonts w:asciiTheme="minorHAnsi" w:hAnsiTheme="minorHAnsi"/>
          <w:color w:val="000000"/>
          <w:sz w:val="24"/>
          <w:szCs w:val="24"/>
        </w:rPr>
      </w:pPr>
    </w:p>
    <w:p w14:paraId="472F92EB" w14:textId="77777777" w:rsidR="00F15A0E" w:rsidRDefault="00F15A0E" w:rsidP="00D60D89">
      <w:pPr>
        <w:widowControl w:val="0"/>
        <w:autoSpaceDE w:val="0"/>
        <w:autoSpaceDN w:val="0"/>
        <w:adjustRightInd w:val="0"/>
        <w:spacing w:after="0" w:line="240" w:lineRule="auto"/>
        <w:rPr>
          <w:rFonts w:asciiTheme="minorHAnsi" w:hAnsiTheme="minorHAnsi"/>
          <w:color w:val="000000"/>
          <w:sz w:val="24"/>
          <w:szCs w:val="24"/>
        </w:rPr>
      </w:pPr>
    </w:p>
    <w:p w14:paraId="72E165D6" w14:textId="4FC055D2" w:rsidR="00B34DB3" w:rsidRPr="00DD0C40" w:rsidRDefault="00B34DB3" w:rsidP="00B34DB3">
      <w:pPr>
        <w:widowControl w:val="0"/>
        <w:autoSpaceDE w:val="0"/>
        <w:autoSpaceDN w:val="0"/>
        <w:adjustRightInd w:val="0"/>
        <w:spacing w:after="0" w:line="240" w:lineRule="auto"/>
        <w:rPr>
          <w:rFonts w:asciiTheme="minorHAnsi" w:hAnsiTheme="minorHAnsi"/>
          <w:b/>
          <w:bCs/>
          <w:color w:val="000000"/>
          <w:sz w:val="28"/>
          <w:szCs w:val="28"/>
        </w:rPr>
      </w:pPr>
      <w:r>
        <w:rPr>
          <w:rFonts w:asciiTheme="minorHAnsi" w:hAnsiTheme="minorHAnsi"/>
          <w:b/>
          <w:bCs/>
          <w:color w:val="000000"/>
          <w:sz w:val="28"/>
          <w:szCs w:val="28"/>
        </w:rPr>
        <w:t xml:space="preserve">Schedule 1D – </w:t>
      </w:r>
      <w:r w:rsidR="00C84B43">
        <w:rPr>
          <w:rFonts w:asciiTheme="minorHAnsi" w:hAnsiTheme="minorHAnsi"/>
          <w:b/>
          <w:bCs/>
          <w:color w:val="000000"/>
          <w:sz w:val="28"/>
          <w:szCs w:val="28"/>
        </w:rPr>
        <w:t>Specifications and standards</w:t>
      </w:r>
      <w:r>
        <w:rPr>
          <w:rFonts w:asciiTheme="minorHAnsi" w:hAnsiTheme="minorHAnsi"/>
          <w:b/>
          <w:bCs/>
          <w:color w:val="000000"/>
          <w:sz w:val="28"/>
          <w:szCs w:val="28"/>
        </w:rPr>
        <w:t xml:space="preserve"> common to all Lots</w:t>
      </w:r>
    </w:p>
    <w:p w14:paraId="79AD1A69" w14:textId="77777777" w:rsidR="00B34DB3" w:rsidRPr="003955E4" w:rsidRDefault="00B34DB3" w:rsidP="00D60D89">
      <w:pPr>
        <w:widowControl w:val="0"/>
        <w:autoSpaceDE w:val="0"/>
        <w:autoSpaceDN w:val="0"/>
        <w:adjustRightInd w:val="0"/>
        <w:spacing w:after="0" w:line="240" w:lineRule="auto"/>
        <w:rPr>
          <w:rFonts w:asciiTheme="minorHAnsi" w:hAnsiTheme="minorHAnsi"/>
          <w:color w:val="000000"/>
          <w:sz w:val="24"/>
          <w:szCs w:val="24"/>
        </w:rPr>
      </w:pPr>
    </w:p>
    <w:p w14:paraId="2A91935F" w14:textId="4D7EC84F" w:rsidR="00D60D89" w:rsidRPr="003955E4" w:rsidRDefault="00D60D89" w:rsidP="00565480">
      <w:pPr>
        <w:pStyle w:val="ListParagraph"/>
        <w:widowControl w:val="0"/>
        <w:numPr>
          <w:ilvl w:val="0"/>
          <w:numId w:val="62"/>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Service Standards</w:t>
      </w:r>
    </w:p>
    <w:p w14:paraId="4C936461" w14:textId="77777777" w:rsidR="00714E4C" w:rsidRPr="003955E4" w:rsidRDefault="00714E4C" w:rsidP="00714E4C">
      <w:pPr>
        <w:pStyle w:val="ListParagraph"/>
        <w:widowControl w:val="0"/>
        <w:autoSpaceDE w:val="0"/>
        <w:autoSpaceDN w:val="0"/>
        <w:adjustRightInd w:val="0"/>
        <w:spacing w:after="0" w:line="240" w:lineRule="auto"/>
        <w:ind w:left="720"/>
        <w:rPr>
          <w:rFonts w:asciiTheme="minorHAnsi" w:hAnsiTheme="minorHAnsi"/>
          <w:color w:val="000000"/>
          <w:szCs w:val="24"/>
        </w:rPr>
      </w:pPr>
    </w:p>
    <w:p w14:paraId="7E2A118B" w14:textId="77777777" w:rsidR="00B34DB3" w:rsidRPr="003955E4" w:rsidRDefault="00B34DB3" w:rsidP="00565480">
      <w:pPr>
        <w:pStyle w:val="ListParagraph"/>
        <w:widowControl w:val="0"/>
        <w:numPr>
          <w:ilvl w:val="1"/>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Adverse Childhood Experiences (ACEs) and Trauma-informed Practice</w:t>
      </w:r>
    </w:p>
    <w:p w14:paraId="5FABCFEE" w14:textId="77777777" w:rsidR="00714E4C" w:rsidRPr="003955E4" w:rsidRDefault="00714E4C" w:rsidP="00D60D89">
      <w:pPr>
        <w:widowControl w:val="0"/>
        <w:autoSpaceDE w:val="0"/>
        <w:autoSpaceDN w:val="0"/>
        <w:adjustRightInd w:val="0"/>
        <w:spacing w:after="0" w:line="240" w:lineRule="auto"/>
        <w:rPr>
          <w:rFonts w:asciiTheme="minorHAnsi" w:hAnsiTheme="minorHAnsi"/>
          <w:color w:val="000000"/>
          <w:sz w:val="24"/>
          <w:szCs w:val="24"/>
        </w:rPr>
      </w:pPr>
    </w:p>
    <w:p w14:paraId="0C47F487" w14:textId="4A5C8A50"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w:t>
      </w:r>
      <w:r w:rsidR="005517A6" w:rsidRPr="003955E4">
        <w:rPr>
          <w:rFonts w:asciiTheme="minorHAnsi" w:hAnsiTheme="minorHAnsi"/>
          <w:color w:val="000000"/>
          <w:sz w:val="24"/>
          <w:szCs w:val="24"/>
        </w:rPr>
        <w:t>Provider is expected to follow all safeguarding requirements as set out in Schedule 7 of this Contract</w:t>
      </w:r>
      <w:r w:rsidR="007272E3" w:rsidRPr="003955E4">
        <w:rPr>
          <w:rFonts w:asciiTheme="minorHAnsi" w:hAnsiTheme="minorHAnsi"/>
          <w:color w:val="000000"/>
          <w:sz w:val="24"/>
          <w:szCs w:val="24"/>
        </w:rPr>
        <w:t>.</w:t>
      </w:r>
    </w:p>
    <w:p w14:paraId="3F7C8422"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0FDA997F" w14:textId="583F1625" w:rsidR="005D0351"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are required to complete an annual safeguarding audit for </w:t>
      </w:r>
      <w:r w:rsidR="00714E4C" w:rsidRPr="003955E4">
        <w:rPr>
          <w:rFonts w:asciiTheme="minorHAnsi" w:hAnsiTheme="minorHAnsi"/>
          <w:color w:val="000000"/>
          <w:sz w:val="24"/>
          <w:szCs w:val="24"/>
        </w:rPr>
        <w:t xml:space="preserve">the local authority in which they are based, and produced on request to </w:t>
      </w:r>
      <w:r w:rsidR="005D0351" w:rsidRPr="003955E4">
        <w:rPr>
          <w:rFonts w:asciiTheme="minorHAnsi" w:hAnsiTheme="minorHAnsi"/>
          <w:color w:val="000000"/>
          <w:sz w:val="24"/>
          <w:szCs w:val="24"/>
        </w:rPr>
        <w:t>other local authorities</w:t>
      </w:r>
      <w:r w:rsidRPr="003955E4">
        <w:rPr>
          <w:rFonts w:asciiTheme="minorHAnsi" w:hAnsiTheme="minorHAnsi"/>
          <w:color w:val="000000"/>
          <w:sz w:val="24"/>
          <w:szCs w:val="24"/>
        </w:rPr>
        <w:t>, in line with local authority statutory responsibilities set out in sections 175 and 157 of the Education Act 2002.</w:t>
      </w:r>
    </w:p>
    <w:p w14:paraId="6C76D944" w14:textId="1D240090" w:rsidR="00D60D89" w:rsidRPr="003955E4" w:rsidRDefault="00D60D89" w:rsidP="00565480">
      <w:pPr>
        <w:pStyle w:val="ListParagraph"/>
        <w:widowControl w:val="0"/>
        <w:numPr>
          <w:ilvl w:val="1"/>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Adverse Childhood Experiences (ACEs) and Trauma-informed Practice</w:t>
      </w:r>
    </w:p>
    <w:p w14:paraId="04B48A23" w14:textId="77777777" w:rsidR="005D0351" w:rsidRPr="003955E4" w:rsidRDefault="005D0351" w:rsidP="005D0351">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344657E7" w14:textId="017F48B8"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Adversity and trauma, including Adverse Childhood Experiences (ACEs), can have a profound impact on physical and mental health throughout people’s lives. Exposure to traumatic stress in childhood can contribute to mental, emotional, and behavioural challenges including difficulty with self-regulation. Young people who have experienced trauma are at greater risk of poorer attendance and academic performance. </w:t>
      </w:r>
    </w:p>
    <w:p w14:paraId="09A71695"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6A1A078D"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Providers should be committed to the development of trauma informed practice across all aspects of provision. </w:t>
      </w:r>
    </w:p>
    <w:p w14:paraId="03A0999F"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433223BB"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Trauma-informed organisations assume that people have had traumatic experiences, and as a result may find it difficult to feel safe within services and to develop trusting relationships with service providers. Consequently, services are structured, organised and delivered in ways that promote safety and trust, and aim to prevent re-traumatisation.</w:t>
      </w:r>
    </w:p>
    <w:p w14:paraId="759194E5"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6D0A1ED5"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This requires individuals across the whole workforce, not just those directly working with those who have experienced trauma, to have knowledge and skills around adversity and trauma, and how to prevent and mitigate their impacts. </w:t>
      </w:r>
    </w:p>
    <w:p w14:paraId="384DC525"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1A90E859"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Becoming trauma informed is a process of organisational change aiming to create a culture, environments and relationships that promote recovery and prevent re-traumatisation, and as such will take time. The provider’s aspiration should be that the approach is consistent and long lasting, not a tick box exercise.  </w:t>
      </w:r>
    </w:p>
    <w:p w14:paraId="442E51E2"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400823BE"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Providers should work towards being trauma informed by ensuring that physical environments, staff behaviour and organisational policies and procedures reflect trauma-informed-principles and values. </w:t>
      </w:r>
    </w:p>
    <w:p w14:paraId="1350054B"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7FE7DCD8"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Providers must also consider and respond to the needs of the workforce and support them in their work responding to people affected by trauma. </w:t>
      </w:r>
    </w:p>
    <w:p w14:paraId="7D10390F"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7269F88C" w14:textId="3D766529"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The Provider should be committed to embedding the </w:t>
      </w:r>
      <w:hyperlink r:id="rId30" w:history="1">
        <w:r w:rsidRPr="00BE7BC8">
          <w:rPr>
            <w:rStyle w:val="Hyperlink"/>
            <w:rFonts w:asciiTheme="minorHAnsi" w:hAnsiTheme="minorHAnsi"/>
            <w:sz w:val="24"/>
            <w:szCs w:val="24"/>
          </w:rPr>
          <w:t>Bristol, North Somerset and South Gloucestershire Principles for Trauma Informed Practice</w:t>
        </w:r>
      </w:hyperlink>
      <w:r w:rsidR="00BE7BC8">
        <w:rPr>
          <w:rFonts w:asciiTheme="minorHAnsi" w:hAnsiTheme="minorHAnsi"/>
          <w:color w:val="000000"/>
          <w:sz w:val="24"/>
          <w:szCs w:val="24"/>
        </w:rPr>
        <w:t>.</w:t>
      </w:r>
      <w:r w:rsidRPr="00EF39E3">
        <w:rPr>
          <w:rFonts w:asciiTheme="minorHAnsi" w:hAnsiTheme="minorHAnsi"/>
          <w:color w:val="000000"/>
          <w:sz w:val="24"/>
          <w:szCs w:val="24"/>
        </w:rPr>
        <w:t xml:space="preserve"> </w:t>
      </w:r>
    </w:p>
    <w:p w14:paraId="6670F5B0"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168E5142" w14:textId="4F398776"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The Provider should consider workforce development needs in relation to the </w:t>
      </w:r>
      <w:hyperlink r:id="rId31" w:history="1">
        <w:r w:rsidRPr="0013075A">
          <w:rPr>
            <w:rStyle w:val="Hyperlink"/>
            <w:rFonts w:asciiTheme="minorHAnsi" w:hAnsiTheme="minorHAnsi"/>
            <w:sz w:val="24"/>
            <w:szCs w:val="24"/>
          </w:rPr>
          <w:t>BNSSG Trauma Informed Practice Knowledge and Skills Framework</w:t>
        </w:r>
      </w:hyperlink>
      <w:r w:rsidR="0013075A">
        <w:rPr>
          <w:rFonts w:asciiTheme="minorHAnsi" w:hAnsiTheme="minorHAnsi"/>
          <w:color w:val="000000"/>
          <w:sz w:val="24"/>
          <w:szCs w:val="24"/>
        </w:rPr>
        <w:t>.</w:t>
      </w:r>
      <w:r w:rsidRPr="00EF39E3">
        <w:rPr>
          <w:rFonts w:asciiTheme="minorHAnsi" w:hAnsiTheme="minorHAnsi"/>
          <w:color w:val="000000"/>
          <w:sz w:val="24"/>
          <w:szCs w:val="24"/>
        </w:rPr>
        <w:t xml:space="preserve"> </w:t>
      </w:r>
    </w:p>
    <w:p w14:paraId="6CD00F2A"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04E2B553"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It is important to recognise that trauma is common and understand that these experiences have a range of impacts. Trauma informed practice relies on understanding and responding to individual needs and circumstances. </w:t>
      </w:r>
    </w:p>
    <w:p w14:paraId="0852D665" w14:textId="77777777" w:rsidR="00EF39E3" w:rsidRPr="00EF39E3" w:rsidRDefault="00EF39E3" w:rsidP="00EF39E3">
      <w:pPr>
        <w:widowControl w:val="0"/>
        <w:autoSpaceDE w:val="0"/>
        <w:autoSpaceDN w:val="0"/>
        <w:adjustRightInd w:val="0"/>
        <w:spacing w:after="0" w:line="240" w:lineRule="auto"/>
        <w:rPr>
          <w:rFonts w:asciiTheme="minorHAnsi" w:hAnsiTheme="minorHAnsi"/>
          <w:color w:val="000000"/>
          <w:sz w:val="24"/>
          <w:szCs w:val="24"/>
        </w:rPr>
      </w:pPr>
    </w:p>
    <w:p w14:paraId="17EA093E" w14:textId="2FDFA15F" w:rsidR="00D60D89" w:rsidRPr="003955E4" w:rsidRDefault="00EF39E3" w:rsidP="00EF39E3">
      <w:pPr>
        <w:widowControl w:val="0"/>
        <w:autoSpaceDE w:val="0"/>
        <w:autoSpaceDN w:val="0"/>
        <w:adjustRightInd w:val="0"/>
        <w:spacing w:after="0" w:line="240" w:lineRule="auto"/>
        <w:rPr>
          <w:rFonts w:asciiTheme="minorHAnsi" w:hAnsiTheme="minorHAnsi"/>
          <w:color w:val="000000"/>
          <w:sz w:val="24"/>
          <w:szCs w:val="24"/>
        </w:rPr>
      </w:pPr>
      <w:r w:rsidRPr="00EF39E3">
        <w:rPr>
          <w:rFonts w:asciiTheme="minorHAnsi" w:hAnsiTheme="minorHAnsi"/>
          <w:color w:val="000000"/>
          <w:sz w:val="24"/>
          <w:szCs w:val="24"/>
        </w:rPr>
        <w:t xml:space="preserve">Additional information about local partnership work to promote trauma informed practice is available here </w:t>
      </w:r>
      <w:r w:rsidR="00131000">
        <w:rPr>
          <w:rFonts w:asciiTheme="minorHAnsi" w:hAnsiTheme="minorHAnsi"/>
          <w:color w:val="000000"/>
          <w:sz w:val="24"/>
          <w:szCs w:val="24"/>
        </w:rPr>
        <w:t>from</w:t>
      </w:r>
      <w:r w:rsidRPr="00EF39E3">
        <w:rPr>
          <w:rFonts w:asciiTheme="minorHAnsi" w:hAnsiTheme="minorHAnsi"/>
          <w:color w:val="000000"/>
          <w:sz w:val="24"/>
          <w:szCs w:val="24"/>
        </w:rPr>
        <w:t xml:space="preserve"> the </w:t>
      </w:r>
      <w:hyperlink r:id="rId32" w:history="1">
        <w:r w:rsidRPr="00131000">
          <w:rPr>
            <w:rStyle w:val="Hyperlink"/>
            <w:rFonts w:asciiTheme="minorHAnsi" w:hAnsiTheme="minorHAnsi"/>
            <w:sz w:val="24"/>
            <w:szCs w:val="24"/>
          </w:rPr>
          <w:t>Keeping Bristol Safe Partnership</w:t>
        </w:r>
      </w:hyperlink>
      <w:r w:rsidRPr="00EF39E3">
        <w:rPr>
          <w:rFonts w:asciiTheme="minorHAnsi" w:hAnsiTheme="minorHAnsi"/>
          <w:color w:val="000000"/>
          <w:sz w:val="24"/>
          <w:szCs w:val="24"/>
        </w:rPr>
        <w:t xml:space="preserve">. </w:t>
      </w:r>
      <w:r w:rsidR="00131000">
        <w:rPr>
          <w:rFonts w:asciiTheme="minorHAnsi" w:hAnsiTheme="minorHAnsi"/>
          <w:color w:val="000000"/>
          <w:sz w:val="24"/>
          <w:szCs w:val="24"/>
        </w:rPr>
        <w:t>KBSP includes</w:t>
      </w:r>
      <w:r w:rsidRPr="00EF39E3">
        <w:rPr>
          <w:rFonts w:asciiTheme="minorHAnsi" w:hAnsiTheme="minorHAnsi"/>
          <w:color w:val="000000"/>
          <w:sz w:val="24"/>
          <w:szCs w:val="24"/>
        </w:rPr>
        <w:t xml:space="preserve"> information on </w:t>
      </w:r>
      <w:r w:rsidR="00131000" w:rsidRPr="00EF39E3">
        <w:rPr>
          <w:rFonts w:asciiTheme="minorHAnsi" w:hAnsiTheme="minorHAnsi"/>
          <w:color w:val="000000"/>
          <w:sz w:val="24"/>
          <w:szCs w:val="24"/>
        </w:rPr>
        <w:t>evidence-based</w:t>
      </w:r>
      <w:r w:rsidRPr="00EF39E3">
        <w:rPr>
          <w:rFonts w:asciiTheme="minorHAnsi" w:hAnsiTheme="minorHAnsi"/>
          <w:color w:val="000000"/>
          <w:sz w:val="24"/>
          <w:szCs w:val="24"/>
        </w:rPr>
        <w:t xml:space="preserve"> approaches to preventing and mitigating the negative impacts of adversity and trauma, including the development of protective factors and resilience resources</w:t>
      </w:r>
      <w:r w:rsidR="00D60D89" w:rsidRPr="003955E4">
        <w:rPr>
          <w:rFonts w:asciiTheme="minorHAnsi" w:hAnsiTheme="minorHAnsi"/>
          <w:color w:val="000000"/>
          <w:sz w:val="24"/>
          <w:szCs w:val="24"/>
        </w:rPr>
        <w:t>.</w:t>
      </w:r>
    </w:p>
    <w:p w14:paraId="08714879" w14:textId="4C3FFA5F" w:rsidR="00D60D89" w:rsidRPr="003955E4" w:rsidRDefault="00D60D89" w:rsidP="00565480">
      <w:pPr>
        <w:pStyle w:val="ListParagraph"/>
        <w:widowControl w:val="0"/>
        <w:numPr>
          <w:ilvl w:val="1"/>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Workforce and recruitment</w:t>
      </w:r>
    </w:p>
    <w:p w14:paraId="5B7667A3" w14:textId="77777777" w:rsidR="00ED3541" w:rsidRPr="003955E4" w:rsidRDefault="00ED3541" w:rsidP="00ED3541">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7CF5FF3A" w14:textId="175D3E8E"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make sure there are appropriately skilled and qualified staff with the expertise and skills to support the diverse learning, social and emotional needs of pupils.</w:t>
      </w:r>
      <w:r w:rsidR="00EE7AC8">
        <w:rPr>
          <w:rFonts w:asciiTheme="minorHAnsi" w:hAnsiTheme="minorHAnsi"/>
          <w:color w:val="000000"/>
          <w:sz w:val="24"/>
          <w:szCs w:val="24"/>
        </w:rPr>
        <w:t xml:space="preserve"> Education should be provided by qualified teachers wherever possible.</w:t>
      </w:r>
      <w:r w:rsidRPr="003955E4">
        <w:rPr>
          <w:rFonts w:asciiTheme="minorHAnsi" w:hAnsiTheme="minorHAnsi"/>
          <w:color w:val="000000"/>
          <w:sz w:val="24"/>
          <w:szCs w:val="24"/>
        </w:rPr>
        <w:t xml:space="preserve">  All staff and volunteers will have safeguarding training and enhanced DBS checks appropriate to their role</w:t>
      </w:r>
      <w:r w:rsidR="00ED3541" w:rsidRPr="003955E4">
        <w:rPr>
          <w:rFonts w:asciiTheme="minorHAnsi" w:hAnsiTheme="minorHAnsi"/>
          <w:color w:val="000000"/>
          <w:sz w:val="24"/>
          <w:szCs w:val="24"/>
        </w:rPr>
        <w:t>, as well as adhering to all safe</w:t>
      </w:r>
      <w:r w:rsidR="009424A9">
        <w:rPr>
          <w:rFonts w:asciiTheme="minorHAnsi" w:hAnsiTheme="minorHAnsi"/>
          <w:color w:val="000000"/>
          <w:sz w:val="24"/>
          <w:szCs w:val="24"/>
        </w:rPr>
        <w:t>r</w:t>
      </w:r>
      <w:r w:rsidR="00ED3541" w:rsidRPr="003955E4">
        <w:rPr>
          <w:rFonts w:asciiTheme="minorHAnsi" w:hAnsiTheme="minorHAnsi"/>
          <w:color w:val="000000"/>
          <w:sz w:val="24"/>
          <w:szCs w:val="24"/>
        </w:rPr>
        <w:t xml:space="preserve"> recruitment requirements set out in Schedule 7.</w:t>
      </w:r>
    </w:p>
    <w:p w14:paraId="241371B5" w14:textId="77777777" w:rsidR="00ED3541" w:rsidRPr="003955E4" w:rsidRDefault="00ED3541" w:rsidP="00D60D89">
      <w:pPr>
        <w:widowControl w:val="0"/>
        <w:autoSpaceDE w:val="0"/>
        <w:autoSpaceDN w:val="0"/>
        <w:adjustRightInd w:val="0"/>
        <w:spacing w:after="0" w:line="240" w:lineRule="auto"/>
        <w:rPr>
          <w:rFonts w:asciiTheme="minorHAnsi" w:hAnsiTheme="minorHAnsi"/>
          <w:color w:val="000000"/>
          <w:sz w:val="24"/>
          <w:szCs w:val="24"/>
        </w:rPr>
      </w:pPr>
    </w:p>
    <w:p w14:paraId="044D59E5" w14:textId="3A5FA8FB"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make reasonable efforts to ensure consistency of staff within the service to support continuity for pupils and integrated working with partners.</w:t>
      </w:r>
    </w:p>
    <w:p w14:paraId="02E27DC1" w14:textId="77777777" w:rsidR="00ED3541" w:rsidRPr="003955E4" w:rsidRDefault="00ED3541" w:rsidP="00D60D89">
      <w:pPr>
        <w:widowControl w:val="0"/>
        <w:autoSpaceDE w:val="0"/>
        <w:autoSpaceDN w:val="0"/>
        <w:adjustRightInd w:val="0"/>
        <w:spacing w:after="0" w:line="240" w:lineRule="auto"/>
        <w:rPr>
          <w:rFonts w:asciiTheme="minorHAnsi" w:hAnsiTheme="minorHAnsi"/>
          <w:color w:val="000000"/>
          <w:sz w:val="24"/>
          <w:szCs w:val="24"/>
        </w:rPr>
      </w:pPr>
    </w:p>
    <w:p w14:paraId="267E698E" w14:textId="6B31C4F1"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Staffing levels, ratios to pupils, roles, </w:t>
      </w:r>
      <w:proofErr w:type="gramStart"/>
      <w:r w:rsidRPr="003955E4">
        <w:rPr>
          <w:rFonts w:asciiTheme="minorHAnsi" w:hAnsiTheme="minorHAnsi"/>
          <w:color w:val="000000"/>
          <w:sz w:val="24"/>
          <w:szCs w:val="24"/>
        </w:rPr>
        <w:t>skills</w:t>
      </w:r>
      <w:proofErr w:type="gramEnd"/>
      <w:r w:rsidRPr="003955E4">
        <w:rPr>
          <w:rFonts w:asciiTheme="minorHAnsi" w:hAnsiTheme="minorHAnsi"/>
          <w:color w:val="000000"/>
          <w:sz w:val="24"/>
          <w:szCs w:val="24"/>
        </w:rPr>
        <w:t xml:space="preserve"> and qualifications will remain in line with those </w:t>
      </w:r>
      <w:r w:rsidR="009424A9">
        <w:rPr>
          <w:rFonts w:asciiTheme="minorHAnsi" w:hAnsiTheme="minorHAnsi"/>
          <w:color w:val="000000"/>
          <w:sz w:val="24"/>
          <w:szCs w:val="24"/>
        </w:rPr>
        <w:t>set out</w:t>
      </w:r>
      <w:r w:rsidRPr="003955E4">
        <w:rPr>
          <w:rFonts w:asciiTheme="minorHAnsi" w:hAnsiTheme="minorHAnsi"/>
          <w:color w:val="000000"/>
          <w:sz w:val="24"/>
          <w:szCs w:val="24"/>
        </w:rPr>
        <w:t xml:space="preserve"> in the provider’s original tender paperwork. The council will be informed of any changes to staffing structures.</w:t>
      </w:r>
    </w:p>
    <w:p w14:paraId="36F43599" w14:textId="77777777" w:rsidR="00ED3541" w:rsidRPr="003955E4" w:rsidRDefault="00ED3541" w:rsidP="00D60D89">
      <w:pPr>
        <w:widowControl w:val="0"/>
        <w:autoSpaceDE w:val="0"/>
        <w:autoSpaceDN w:val="0"/>
        <w:adjustRightInd w:val="0"/>
        <w:spacing w:after="0" w:line="240" w:lineRule="auto"/>
        <w:rPr>
          <w:rFonts w:asciiTheme="minorHAnsi" w:hAnsiTheme="minorHAnsi"/>
          <w:color w:val="000000"/>
          <w:sz w:val="24"/>
          <w:szCs w:val="24"/>
        </w:rPr>
      </w:pPr>
    </w:p>
    <w:p w14:paraId="5AA42B60" w14:textId="295CCF58"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must demonstrate that all staff receive regular line management and appraisals, and support for wellbeing.</w:t>
      </w:r>
    </w:p>
    <w:p w14:paraId="688B2EF2" w14:textId="77777777" w:rsidR="00ED3541" w:rsidRPr="003955E4" w:rsidRDefault="00ED3541" w:rsidP="00D60D89">
      <w:pPr>
        <w:widowControl w:val="0"/>
        <w:autoSpaceDE w:val="0"/>
        <w:autoSpaceDN w:val="0"/>
        <w:adjustRightInd w:val="0"/>
        <w:spacing w:after="0" w:line="240" w:lineRule="auto"/>
        <w:rPr>
          <w:rFonts w:asciiTheme="minorHAnsi" w:hAnsiTheme="minorHAnsi"/>
          <w:color w:val="000000"/>
          <w:sz w:val="24"/>
          <w:szCs w:val="24"/>
        </w:rPr>
      </w:pPr>
    </w:p>
    <w:p w14:paraId="73D5FEEC" w14:textId="4684A30E"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High quality continuing professional development plans will be in place for all staff and where possible the provider will take up opportunities to engage in CPD and INSET training with mainstream schools and/or special schools. </w:t>
      </w:r>
    </w:p>
    <w:p w14:paraId="73A1AA87" w14:textId="3EA746BC" w:rsidR="00D60D89" w:rsidRPr="003955E4" w:rsidRDefault="00D60D89" w:rsidP="00565480">
      <w:pPr>
        <w:pStyle w:val="ListParagraph"/>
        <w:widowControl w:val="0"/>
        <w:numPr>
          <w:ilvl w:val="1"/>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Partnership Working</w:t>
      </w:r>
    </w:p>
    <w:p w14:paraId="2175C8DB" w14:textId="77777777" w:rsidR="00A47B38" w:rsidRPr="003955E4" w:rsidRDefault="00A47B38" w:rsidP="00A47B38">
      <w:pPr>
        <w:widowControl w:val="0"/>
        <w:autoSpaceDE w:val="0"/>
        <w:autoSpaceDN w:val="0"/>
        <w:adjustRightInd w:val="0"/>
        <w:spacing w:after="0" w:line="240" w:lineRule="auto"/>
        <w:ind w:left="360"/>
        <w:rPr>
          <w:rFonts w:asciiTheme="minorHAnsi" w:hAnsiTheme="minorHAnsi"/>
          <w:color w:val="000000"/>
          <w:szCs w:val="24"/>
        </w:rPr>
      </w:pPr>
    </w:p>
    <w:p w14:paraId="5E0DBAA2" w14:textId="55C5C1D1"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Strong relationships and effective partnerships are crucial components of quality ALP. The provider will work effectively with partners to improve the quality of their provision and help support pupils. This will include, but is not limited, to:</w:t>
      </w:r>
    </w:p>
    <w:p w14:paraId="4FBDCAE4" w14:textId="6D36C06B"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Understanding of the wider educational eco-system that your organisation is part of.</w:t>
      </w:r>
    </w:p>
    <w:p w14:paraId="3F1D7833" w14:textId="0C26C1DF"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Partnership working with local schools (including special schools), colleges, other ALP settings, outside agencies and employers (where applicable).</w:t>
      </w:r>
    </w:p>
    <w:p w14:paraId="68992187" w14:textId="5737FD7A"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Sharing training and best practice with other ALP providers.</w:t>
      </w:r>
    </w:p>
    <w:p w14:paraId="55A8328D" w14:textId="73659A4B"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Sharing resources with other ALP providers in order to offer a broader curriculum.</w:t>
      </w:r>
    </w:p>
    <w:p w14:paraId="30A82463" w14:textId="4C5E6ED4"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Developing links with local employers and training providers to enable students’ access to work experience and post-16 options.</w:t>
      </w:r>
    </w:p>
    <w:p w14:paraId="43ACBD6C" w14:textId="1ABD3916" w:rsidR="00D60D89" w:rsidRPr="003955E4" w:rsidRDefault="00D60D89" w:rsidP="00565480">
      <w:pPr>
        <w:pStyle w:val="ListParagraph"/>
        <w:widowControl w:val="0"/>
        <w:numPr>
          <w:ilvl w:val="1"/>
          <w:numId w:val="56"/>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Partnership working with other practitioners and specialist youth workers working including Youth Offending Team, Virtual School, police, Inclusion Service, Bristol Drugs Project, social workers and Families in Focus</w:t>
      </w:r>
      <w:r w:rsidR="0035265B" w:rsidRPr="003955E4">
        <w:rPr>
          <w:rFonts w:asciiTheme="minorHAnsi" w:hAnsiTheme="minorHAnsi"/>
          <w:color w:val="000000"/>
          <w:szCs w:val="24"/>
        </w:rPr>
        <w:t xml:space="preserve">/ family support </w:t>
      </w:r>
      <w:r w:rsidRPr="003955E4">
        <w:rPr>
          <w:rFonts w:asciiTheme="minorHAnsi" w:hAnsiTheme="minorHAnsi"/>
          <w:color w:val="000000"/>
          <w:szCs w:val="24"/>
        </w:rPr>
        <w:t>practitioners.</w:t>
      </w:r>
    </w:p>
    <w:p w14:paraId="6843C0D4" w14:textId="77777777" w:rsidR="008C4E07" w:rsidRPr="003955E4" w:rsidRDefault="008C4E07" w:rsidP="008C4E07">
      <w:pPr>
        <w:pStyle w:val="ListParagraph"/>
        <w:widowControl w:val="0"/>
        <w:autoSpaceDE w:val="0"/>
        <w:autoSpaceDN w:val="0"/>
        <w:adjustRightInd w:val="0"/>
        <w:spacing w:after="0" w:line="240" w:lineRule="auto"/>
        <w:ind w:left="1440"/>
        <w:rPr>
          <w:rFonts w:asciiTheme="minorHAnsi" w:hAnsiTheme="minorHAnsi"/>
          <w:color w:val="000000"/>
          <w:szCs w:val="24"/>
        </w:rPr>
      </w:pPr>
    </w:p>
    <w:p w14:paraId="54EBA316" w14:textId="56FAC2B3" w:rsidR="00D60D89" w:rsidRPr="003955E4" w:rsidRDefault="00D60D89" w:rsidP="00565480">
      <w:pPr>
        <w:pStyle w:val="ListParagraph"/>
        <w:widowControl w:val="0"/>
        <w:numPr>
          <w:ilvl w:val="2"/>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Parent/Carer involvement</w:t>
      </w:r>
    </w:p>
    <w:p w14:paraId="0F65FF2B" w14:textId="77777777" w:rsidR="008C4E07" w:rsidRPr="003955E4" w:rsidRDefault="008C4E07" w:rsidP="008C4E07">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1985AAA9" w14:textId="62A61C98"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Pupils and their parents/carers should be seen as key partners in service delivery. The Provider will involve pupils, parents/carers in monitoring and improving the service in a planned, regular way. Participation work should lead to changes in service delivery with the aim of achieving better outcomes. </w:t>
      </w:r>
    </w:p>
    <w:p w14:paraId="37F0E57E" w14:textId="2481CD3D" w:rsidR="00D60D89" w:rsidRPr="003955E4" w:rsidRDefault="00D60D89" w:rsidP="00565480">
      <w:pPr>
        <w:pStyle w:val="ListParagraph"/>
        <w:widowControl w:val="0"/>
        <w:numPr>
          <w:ilvl w:val="1"/>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Continuous Improvement</w:t>
      </w:r>
    </w:p>
    <w:p w14:paraId="31E11F7D" w14:textId="77777777" w:rsidR="008C4E07" w:rsidRPr="003955E4" w:rsidRDefault="008C4E07" w:rsidP="008C4E07">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4CA1E932" w14:textId="34252184"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Providers will demonstrate a commitment to continuous improvement, development, innovation, and application of evidence-based best practice. Services will use research, networking and pupil and parent/carer feedback to improve services. Improvements should seek to proactively response to the changing needs of young people using alternative learning provision. </w:t>
      </w:r>
    </w:p>
    <w:p w14:paraId="7A7C0D69" w14:textId="161A39CE" w:rsidR="00D60D89" w:rsidRPr="003955E4" w:rsidRDefault="00D60D89" w:rsidP="00565480">
      <w:pPr>
        <w:pStyle w:val="ListParagraph"/>
        <w:widowControl w:val="0"/>
        <w:numPr>
          <w:ilvl w:val="1"/>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Equalities</w:t>
      </w:r>
    </w:p>
    <w:p w14:paraId="4B1C41EF" w14:textId="77777777" w:rsidR="00562264" w:rsidRPr="003955E4" w:rsidRDefault="00562264" w:rsidP="00562264">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041B64B7" w14:textId="10FCA031"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must work to the principles of the Equality Act 2010, in particular the s.149 public sector equality duty. The Provider must have due regard to the need to:</w:t>
      </w:r>
    </w:p>
    <w:p w14:paraId="469A244F" w14:textId="77777777" w:rsidR="00562264" w:rsidRPr="003955E4" w:rsidRDefault="00562264" w:rsidP="00D60D89">
      <w:pPr>
        <w:widowControl w:val="0"/>
        <w:autoSpaceDE w:val="0"/>
        <w:autoSpaceDN w:val="0"/>
        <w:adjustRightInd w:val="0"/>
        <w:spacing w:after="0" w:line="240" w:lineRule="auto"/>
        <w:rPr>
          <w:rFonts w:asciiTheme="minorHAnsi" w:hAnsiTheme="minorHAnsi"/>
          <w:color w:val="000000"/>
          <w:sz w:val="24"/>
          <w:szCs w:val="24"/>
        </w:rPr>
      </w:pPr>
    </w:p>
    <w:p w14:paraId="29F385CA" w14:textId="7EEF5C2E" w:rsidR="00D60D89" w:rsidRPr="003955E4" w:rsidRDefault="00D60D89" w:rsidP="00565480">
      <w:pPr>
        <w:pStyle w:val="ListParagraph"/>
        <w:widowControl w:val="0"/>
        <w:numPr>
          <w:ilvl w:val="1"/>
          <w:numId w:val="5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Eliminate discrimination, harassment, victimisation and any other conduct prohibited under the Act;</w:t>
      </w:r>
    </w:p>
    <w:p w14:paraId="7E6070E5" w14:textId="72A925FD" w:rsidR="00D60D89" w:rsidRPr="003955E4" w:rsidRDefault="00D60D89" w:rsidP="00565480">
      <w:pPr>
        <w:pStyle w:val="ListParagraph"/>
        <w:widowControl w:val="0"/>
        <w:numPr>
          <w:ilvl w:val="1"/>
          <w:numId w:val="5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Advance equality of opportunity between persons who share a relevant characteristic and persons who do not share it;</w:t>
      </w:r>
    </w:p>
    <w:p w14:paraId="54D7EB37" w14:textId="02ED8A69" w:rsidR="00D60D89" w:rsidRPr="003955E4" w:rsidRDefault="00D60D89" w:rsidP="00565480">
      <w:pPr>
        <w:pStyle w:val="ListParagraph"/>
        <w:widowControl w:val="0"/>
        <w:numPr>
          <w:ilvl w:val="1"/>
          <w:numId w:val="57"/>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Foster good relations between persons who share a relevant protected characteristic and persons who do not share it.</w:t>
      </w:r>
    </w:p>
    <w:p w14:paraId="7A6777B7"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6E68A668"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 provider must record equality monitoring data and is expected to take action to address any significant differences in outcomes for </w:t>
      </w:r>
      <w:proofErr w:type="gramStart"/>
      <w:r w:rsidRPr="003955E4">
        <w:rPr>
          <w:rFonts w:asciiTheme="minorHAnsi" w:hAnsiTheme="minorHAnsi"/>
          <w:color w:val="000000"/>
          <w:sz w:val="24"/>
          <w:szCs w:val="24"/>
        </w:rPr>
        <w:t>particular equality</w:t>
      </w:r>
      <w:proofErr w:type="gramEnd"/>
      <w:r w:rsidRPr="003955E4">
        <w:rPr>
          <w:rFonts w:asciiTheme="minorHAnsi" w:hAnsiTheme="minorHAnsi"/>
          <w:color w:val="000000"/>
          <w:sz w:val="24"/>
          <w:szCs w:val="24"/>
        </w:rPr>
        <w:t xml:space="preserve"> groups.  Data recording must be undertaken in a sensitive way which allows pupils to feel confident, and safe to share personal information with options of how to do this (such as anonymous online surveys).  Providers should work to reduce the numbers of pupils not reporting or reporting ‘don’t know’ to diversity monitoring questions.</w:t>
      </w:r>
    </w:p>
    <w:p w14:paraId="3FC4D898"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p>
    <w:p w14:paraId="4EF49A39" w14:textId="40829926"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must not use the delivery of the service as an opportunity to promote religion or any equivalent philosophical belief or lack of belief.</w:t>
      </w:r>
    </w:p>
    <w:p w14:paraId="18CD5ABF" w14:textId="3B4ABF2D" w:rsidR="00D60D89" w:rsidRPr="003955E4" w:rsidRDefault="00D60D89" w:rsidP="00565480">
      <w:pPr>
        <w:pStyle w:val="ListParagraph"/>
        <w:widowControl w:val="0"/>
        <w:numPr>
          <w:ilvl w:val="1"/>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Social Value</w:t>
      </w:r>
    </w:p>
    <w:p w14:paraId="1B162309" w14:textId="77777777" w:rsidR="00F27B32" w:rsidRPr="003955E4" w:rsidRDefault="00F27B32" w:rsidP="00F27B32">
      <w:pPr>
        <w:pStyle w:val="ListParagraph"/>
        <w:widowControl w:val="0"/>
        <w:autoSpaceDE w:val="0"/>
        <w:autoSpaceDN w:val="0"/>
        <w:adjustRightInd w:val="0"/>
        <w:spacing w:after="0" w:line="240" w:lineRule="auto"/>
        <w:ind w:left="1080"/>
        <w:rPr>
          <w:rFonts w:asciiTheme="minorHAnsi" w:hAnsiTheme="minorHAnsi"/>
          <w:color w:val="000000"/>
          <w:szCs w:val="24"/>
        </w:rPr>
      </w:pPr>
    </w:p>
    <w:p w14:paraId="55CE06AC" w14:textId="36B4C3F1"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Providers should look where possible to deliver positive impacts, beyond the prescribed service outcomes, for the collective benefit to Bristol, South Gloucestershire and</w:t>
      </w:r>
      <w:r w:rsidR="008A3741">
        <w:rPr>
          <w:rFonts w:asciiTheme="minorHAnsi" w:hAnsiTheme="minorHAnsi"/>
          <w:color w:val="000000"/>
          <w:sz w:val="24"/>
          <w:szCs w:val="24"/>
        </w:rPr>
        <w:t>/ or</w:t>
      </w:r>
      <w:r w:rsidRPr="003955E4">
        <w:rPr>
          <w:rFonts w:asciiTheme="minorHAnsi" w:hAnsiTheme="minorHAnsi"/>
          <w:color w:val="000000"/>
          <w:sz w:val="24"/>
          <w:szCs w:val="24"/>
        </w:rPr>
        <w:t xml:space="preserve"> North Somerset residents.</w:t>
      </w:r>
    </w:p>
    <w:p w14:paraId="5BE2D7B0" w14:textId="6B653A5F" w:rsidR="00D60D89" w:rsidRPr="003955E4" w:rsidRDefault="00D60D89" w:rsidP="00565480">
      <w:pPr>
        <w:pStyle w:val="ListParagraph"/>
        <w:widowControl w:val="0"/>
        <w:numPr>
          <w:ilvl w:val="1"/>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Additional Policies</w:t>
      </w:r>
    </w:p>
    <w:p w14:paraId="791D12C0" w14:textId="77777777" w:rsidR="00F27B32" w:rsidRPr="003955E4" w:rsidRDefault="00F27B32" w:rsidP="00F27B32">
      <w:pPr>
        <w:widowControl w:val="0"/>
        <w:autoSpaceDE w:val="0"/>
        <w:autoSpaceDN w:val="0"/>
        <w:adjustRightInd w:val="0"/>
        <w:spacing w:after="0" w:line="240" w:lineRule="auto"/>
        <w:ind w:left="360"/>
        <w:rPr>
          <w:rFonts w:asciiTheme="minorHAnsi" w:hAnsiTheme="minorHAnsi"/>
          <w:color w:val="000000"/>
          <w:szCs w:val="24"/>
        </w:rPr>
      </w:pPr>
    </w:p>
    <w:p w14:paraId="287967A9" w14:textId="14B94794"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The provider will have the following policies, kept up-to-date, and will provide them to the council to inspect on request:</w:t>
      </w:r>
    </w:p>
    <w:p w14:paraId="22FBB11D" w14:textId="77777777" w:rsidR="00F27B32" w:rsidRPr="003955E4" w:rsidRDefault="00F27B32" w:rsidP="00D60D89">
      <w:pPr>
        <w:widowControl w:val="0"/>
        <w:autoSpaceDE w:val="0"/>
        <w:autoSpaceDN w:val="0"/>
        <w:adjustRightInd w:val="0"/>
        <w:spacing w:after="0" w:line="240" w:lineRule="auto"/>
        <w:rPr>
          <w:rFonts w:asciiTheme="minorHAnsi" w:hAnsiTheme="minorHAnsi"/>
          <w:color w:val="000000"/>
          <w:sz w:val="24"/>
          <w:szCs w:val="24"/>
        </w:rPr>
      </w:pPr>
    </w:p>
    <w:p w14:paraId="548A8760"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Health and safety (to include policy on substance misuse)</w:t>
      </w:r>
    </w:p>
    <w:p w14:paraId="61784491"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Safeguarding (including safe recruitment)</w:t>
      </w:r>
    </w:p>
    <w:p w14:paraId="5DEB4E95"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Attendance</w:t>
      </w:r>
    </w:p>
    <w:p w14:paraId="27329727"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Behaviour</w:t>
      </w:r>
    </w:p>
    <w:p w14:paraId="5ADD71A8"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Equality and diversity policy and action plan</w:t>
      </w:r>
    </w:p>
    <w:p w14:paraId="7C5E2699"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Business continuity and contingency plan</w:t>
      </w:r>
    </w:p>
    <w:p w14:paraId="42FBC35A"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Public liability insurance</w:t>
      </w:r>
    </w:p>
    <w:p w14:paraId="4F8232A1"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Anti-bullying</w:t>
      </w:r>
    </w:p>
    <w:p w14:paraId="50DD29A6"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Complaints</w:t>
      </w:r>
    </w:p>
    <w:p w14:paraId="4F939301"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rPr>
        <w:tab/>
        <w:t>Careers advice and/or post-16 progression</w:t>
      </w:r>
    </w:p>
    <w:p w14:paraId="022C9267" w14:textId="77777777" w:rsidR="00F27B32" w:rsidRPr="003955E4" w:rsidRDefault="00F27B32" w:rsidP="00D60D89">
      <w:pPr>
        <w:widowControl w:val="0"/>
        <w:autoSpaceDE w:val="0"/>
        <w:autoSpaceDN w:val="0"/>
        <w:adjustRightInd w:val="0"/>
        <w:spacing w:after="0" w:line="240" w:lineRule="auto"/>
        <w:rPr>
          <w:rFonts w:asciiTheme="minorHAnsi" w:hAnsiTheme="minorHAnsi"/>
          <w:b/>
          <w:bCs/>
          <w:color w:val="000000"/>
          <w:sz w:val="24"/>
          <w:szCs w:val="24"/>
        </w:rPr>
      </w:pPr>
    </w:p>
    <w:p w14:paraId="5EA45373" w14:textId="07DC8F98" w:rsidR="00F27B32" w:rsidRPr="003955E4" w:rsidRDefault="00D60D89" w:rsidP="00565480">
      <w:pPr>
        <w:pStyle w:val="ListParagraph"/>
        <w:widowControl w:val="0"/>
        <w:numPr>
          <w:ilvl w:val="0"/>
          <w:numId w:val="63"/>
        </w:numPr>
        <w:autoSpaceDE w:val="0"/>
        <w:autoSpaceDN w:val="0"/>
        <w:adjustRightInd w:val="0"/>
        <w:spacing w:after="0" w:line="240" w:lineRule="auto"/>
        <w:rPr>
          <w:rFonts w:asciiTheme="minorHAnsi" w:hAnsiTheme="minorHAnsi"/>
          <w:b/>
          <w:bCs/>
          <w:color w:val="000000"/>
          <w:szCs w:val="24"/>
        </w:rPr>
      </w:pPr>
      <w:r w:rsidRPr="003955E4">
        <w:rPr>
          <w:rFonts w:asciiTheme="minorHAnsi" w:hAnsiTheme="minorHAnsi"/>
          <w:b/>
          <w:bCs/>
          <w:color w:val="000000"/>
          <w:szCs w:val="24"/>
        </w:rPr>
        <w:t>Outcomes and Monitoring</w:t>
      </w:r>
    </w:p>
    <w:p w14:paraId="47FAC3DC" w14:textId="77777777" w:rsidR="00F27B32" w:rsidRPr="003955E4" w:rsidRDefault="00F27B32" w:rsidP="004E0F04">
      <w:pPr>
        <w:widowControl w:val="0"/>
        <w:autoSpaceDE w:val="0"/>
        <w:autoSpaceDN w:val="0"/>
        <w:adjustRightInd w:val="0"/>
        <w:spacing w:after="0" w:line="240" w:lineRule="auto"/>
        <w:rPr>
          <w:rFonts w:asciiTheme="minorHAnsi" w:hAnsiTheme="minorHAnsi"/>
          <w:color w:val="000000"/>
          <w:szCs w:val="24"/>
        </w:rPr>
      </w:pPr>
    </w:p>
    <w:p w14:paraId="3A3BB513" w14:textId="6CB1E9E2"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There will be clear, accurate and regular assessments for each pupil, including recording of progress.  The provider will have a system of record keeping and be able to produce reports on individual pupils, as well as aggregated data for all pupils, which is set out in </w:t>
      </w:r>
      <w:r w:rsidR="0090743E" w:rsidRPr="003955E4">
        <w:rPr>
          <w:rFonts w:asciiTheme="minorHAnsi" w:hAnsiTheme="minorHAnsi"/>
          <w:color w:val="000000"/>
          <w:sz w:val="24"/>
          <w:szCs w:val="24"/>
        </w:rPr>
        <w:t>Schedule 3 and Schedule 5.</w:t>
      </w:r>
    </w:p>
    <w:p w14:paraId="00666A82" w14:textId="77777777" w:rsidR="0090743E" w:rsidRPr="003955E4" w:rsidRDefault="0090743E" w:rsidP="00D60D89">
      <w:pPr>
        <w:widowControl w:val="0"/>
        <w:autoSpaceDE w:val="0"/>
        <w:autoSpaceDN w:val="0"/>
        <w:adjustRightInd w:val="0"/>
        <w:spacing w:after="0" w:line="240" w:lineRule="auto"/>
        <w:rPr>
          <w:rFonts w:asciiTheme="minorHAnsi" w:hAnsiTheme="minorHAnsi"/>
          <w:color w:val="000000"/>
          <w:sz w:val="24"/>
          <w:szCs w:val="24"/>
        </w:rPr>
      </w:pPr>
    </w:p>
    <w:p w14:paraId="1F9E692E" w14:textId="77777777" w:rsidR="00D60D89"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Individual pupil reporting will need to acknowledge that pupils receiving ALP have a range of abilities and progress will need to reflect improvement based on each individual pupil’s journey.  Outcome reporting will need to consider progress against pupils individual learning plans and against baseline data for personal development and academic attainment.</w:t>
      </w:r>
    </w:p>
    <w:p w14:paraId="7E9ACDDD" w14:textId="77777777" w:rsidR="0090743E" w:rsidRPr="003955E4" w:rsidRDefault="0090743E" w:rsidP="00D60D89">
      <w:pPr>
        <w:widowControl w:val="0"/>
        <w:autoSpaceDE w:val="0"/>
        <w:autoSpaceDN w:val="0"/>
        <w:adjustRightInd w:val="0"/>
        <w:spacing w:after="0" w:line="240" w:lineRule="auto"/>
        <w:rPr>
          <w:rFonts w:asciiTheme="minorHAnsi" w:hAnsiTheme="minorHAnsi"/>
          <w:color w:val="000000"/>
          <w:sz w:val="24"/>
          <w:szCs w:val="24"/>
        </w:rPr>
      </w:pPr>
    </w:p>
    <w:p w14:paraId="0716504F" w14:textId="5264C307" w:rsidR="00E339F3" w:rsidRPr="003955E4" w:rsidRDefault="00D60D89" w:rsidP="00D60D89">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 xml:space="preserve">Recording of pupil progress will include progress towards their intended onward destination, be that reintegration into a full-time mainstream school timetable, further alternative learning provision, special school provision or post-16 further education, </w:t>
      </w:r>
      <w:proofErr w:type="gramStart"/>
      <w:r w:rsidRPr="003955E4">
        <w:rPr>
          <w:rFonts w:asciiTheme="minorHAnsi" w:hAnsiTheme="minorHAnsi"/>
          <w:color w:val="000000"/>
          <w:sz w:val="24"/>
          <w:szCs w:val="24"/>
        </w:rPr>
        <w:t>employment</w:t>
      </w:r>
      <w:proofErr w:type="gramEnd"/>
      <w:r w:rsidRPr="003955E4">
        <w:rPr>
          <w:rFonts w:asciiTheme="minorHAnsi" w:hAnsiTheme="minorHAnsi"/>
          <w:color w:val="000000"/>
          <w:sz w:val="24"/>
          <w:szCs w:val="24"/>
        </w:rPr>
        <w:t xml:space="preserve"> or training, as well as any post-transition ‘keep in touch’ support being provided.</w:t>
      </w:r>
    </w:p>
    <w:p w14:paraId="6134FF48" w14:textId="7AF5D4D2" w:rsidR="00424AD2" w:rsidRDefault="00424AD2">
      <w:pPr>
        <w:rPr>
          <w:rFonts w:asciiTheme="minorHAnsi" w:hAnsiTheme="minorHAnsi"/>
          <w:color w:val="0E568C"/>
          <w:sz w:val="24"/>
          <w:szCs w:val="24"/>
        </w:rPr>
      </w:pPr>
      <w:r>
        <w:rPr>
          <w:rFonts w:asciiTheme="minorHAnsi" w:hAnsiTheme="minorHAnsi"/>
          <w:color w:val="0E568C"/>
          <w:sz w:val="24"/>
          <w:szCs w:val="24"/>
        </w:rPr>
        <w:br w:type="page"/>
      </w:r>
    </w:p>
    <w:p w14:paraId="43F28422"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49326172" w14:textId="77777777" w:rsidR="001767CB" w:rsidRPr="003955E4" w:rsidRDefault="001767CB" w:rsidP="001767CB">
      <w:pPr>
        <w:pStyle w:val="Schedule"/>
        <w:jc w:val="left"/>
        <w:rPr>
          <w:rFonts w:asciiTheme="minorHAnsi" w:hAnsiTheme="minorHAnsi"/>
          <w:sz w:val="22"/>
          <w:szCs w:val="22"/>
        </w:rPr>
      </w:pPr>
      <w:r w:rsidRPr="003955E4">
        <w:rPr>
          <w:rFonts w:asciiTheme="minorHAnsi" w:hAnsiTheme="minorHAnsi"/>
        </w:rPr>
        <w:t xml:space="preserve"> </w:t>
      </w:r>
      <w:bookmarkStart w:id="46" w:name="_Ref84404189"/>
      <w:r w:rsidRPr="003955E4">
        <w:rPr>
          <w:rFonts w:asciiTheme="minorHAnsi" w:hAnsiTheme="minorHAnsi"/>
          <w:sz w:val="22"/>
          <w:szCs w:val="22"/>
        </w:rPr>
        <w:t>The Provider’s Tender</w:t>
      </w:r>
      <w:bookmarkEnd w:id="46"/>
    </w:p>
    <w:p w14:paraId="2CD128A8"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color w:val="000000"/>
          <w:sz w:val="24"/>
          <w:szCs w:val="24"/>
        </w:rPr>
        <w:t>[</w:t>
      </w:r>
      <w:r w:rsidRPr="003955E4">
        <w:rPr>
          <w:rFonts w:asciiTheme="minorHAnsi" w:hAnsiTheme="minorHAnsi"/>
          <w:color w:val="000000"/>
          <w:sz w:val="24"/>
          <w:szCs w:val="24"/>
          <w:highlight w:val="green"/>
        </w:rPr>
        <w:t>TO BE INSERTED</w:t>
      </w:r>
      <w:r w:rsidRPr="003955E4">
        <w:rPr>
          <w:rFonts w:asciiTheme="minorHAnsi" w:hAnsiTheme="minorHAnsi"/>
          <w:color w:val="000000"/>
          <w:sz w:val="24"/>
          <w:szCs w:val="24"/>
        </w:rPr>
        <w:t>]</w:t>
      </w:r>
    </w:p>
    <w:p w14:paraId="6F11917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p>
    <w:p w14:paraId="11366600" w14:textId="47D581C8" w:rsidR="00424AD2" w:rsidRDefault="00424AD2">
      <w:pPr>
        <w:rPr>
          <w:rFonts w:asciiTheme="minorHAnsi" w:hAnsiTheme="minorHAnsi"/>
          <w:color w:val="0E568C"/>
          <w:sz w:val="24"/>
          <w:szCs w:val="24"/>
        </w:rPr>
      </w:pPr>
      <w:r>
        <w:rPr>
          <w:rFonts w:asciiTheme="minorHAnsi" w:hAnsiTheme="minorHAnsi"/>
          <w:color w:val="0E568C"/>
          <w:sz w:val="24"/>
          <w:szCs w:val="24"/>
        </w:rPr>
        <w:br w:type="page"/>
      </w:r>
    </w:p>
    <w:p w14:paraId="64E0BD9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E568C"/>
          <w:sz w:val="24"/>
          <w:szCs w:val="24"/>
        </w:rPr>
      </w:pPr>
    </w:p>
    <w:p w14:paraId="6EF3BD21" w14:textId="77777777" w:rsidR="001767CB" w:rsidRPr="003955E4" w:rsidRDefault="001767CB" w:rsidP="001767CB">
      <w:pPr>
        <w:pStyle w:val="Schedule"/>
        <w:jc w:val="left"/>
        <w:rPr>
          <w:rFonts w:asciiTheme="minorHAnsi" w:hAnsiTheme="minorHAnsi"/>
        </w:rPr>
      </w:pPr>
      <w:bookmarkStart w:id="47" w:name="_Ref84402785"/>
    </w:p>
    <w:bookmarkEnd w:id="47"/>
    <w:p w14:paraId="17AB7E7F"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Key Performance Indicators</w:t>
      </w:r>
    </w:p>
    <w:p w14:paraId="29208A02" w14:textId="77777777" w:rsidR="001767CB" w:rsidRPr="003955E4" w:rsidRDefault="001767CB" w:rsidP="001767CB">
      <w:pPr>
        <w:widowControl w:val="0"/>
        <w:tabs>
          <w:tab w:val="num" w:pos="720"/>
        </w:tabs>
        <w:autoSpaceDE w:val="0"/>
        <w:autoSpaceDN w:val="0"/>
        <w:adjustRightInd w:val="0"/>
        <w:spacing w:after="0" w:line="240" w:lineRule="auto"/>
        <w:rPr>
          <w:rFonts w:asciiTheme="minorHAnsi" w:hAnsiTheme="minorHAnsi"/>
          <w:b/>
          <w:bCs/>
          <w:color w:val="000000"/>
          <w:sz w:val="24"/>
          <w:szCs w:val="24"/>
        </w:rPr>
      </w:pPr>
    </w:p>
    <w:p w14:paraId="605B2739" w14:textId="77777777" w:rsidR="001767CB" w:rsidRPr="003955E4" w:rsidRDefault="001767CB" w:rsidP="001767CB">
      <w:pPr>
        <w:widowControl w:val="0"/>
        <w:tabs>
          <w:tab w:val="num" w:pos="720"/>
        </w:tabs>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Part 1 KPI’s:</w:t>
      </w:r>
    </w:p>
    <w:p w14:paraId="23FC8DE6" w14:textId="77777777" w:rsidR="001767CB" w:rsidRPr="003955E4" w:rsidRDefault="001767CB" w:rsidP="001767CB">
      <w:pPr>
        <w:widowControl w:val="0"/>
        <w:tabs>
          <w:tab w:val="num" w:pos="720"/>
        </w:tabs>
        <w:autoSpaceDE w:val="0"/>
        <w:autoSpaceDN w:val="0"/>
        <w:adjustRightInd w:val="0"/>
        <w:spacing w:after="0" w:line="240" w:lineRule="auto"/>
        <w:rPr>
          <w:rFonts w:asciiTheme="minorHAnsi" w:hAnsiTheme="minorHAnsi"/>
          <w:b/>
          <w:bCs/>
          <w:color w:val="000000"/>
          <w:sz w:val="24"/>
          <w:szCs w:val="24"/>
        </w:rPr>
      </w:pPr>
    </w:p>
    <w:p w14:paraId="2ADC8261" w14:textId="77777777" w:rsidR="001767CB" w:rsidRPr="003955E4" w:rsidRDefault="001767CB" w:rsidP="001767CB">
      <w:pPr>
        <w:widowControl w:val="0"/>
        <w:tabs>
          <w:tab w:val="num" w:pos="720"/>
        </w:tabs>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The KPIs which the Parties have agreed shall be used to measure the performance of the Services by the Provider are contained in the below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1639"/>
        <w:gridCol w:w="2464"/>
        <w:gridCol w:w="2464"/>
      </w:tblGrid>
      <w:tr w:rsidR="001767CB" w:rsidRPr="003955E4" w14:paraId="74152963" w14:textId="77777777" w:rsidTr="001767CB">
        <w:trPr>
          <w:tblHeader/>
        </w:trPr>
        <w:tc>
          <w:tcPr>
            <w:tcW w:w="1826" w:type="pct"/>
            <w:shd w:val="clear" w:color="auto" w:fill="F2F2F2"/>
          </w:tcPr>
          <w:p w14:paraId="68828433" w14:textId="77777777"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KPI Description</w:t>
            </w:r>
          </w:p>
        </w:tc>
        <w:tc>
          <w:tcPr>
            <w:tcW w:w="553" w:type="pct"/>
            <w:shd w:val="clear" w:color="auto" w:fill="F2F2F2"/>
          </w:tcPr>
          <w:p w14:paraId="721684DF" w14:textId="77777777"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Target KPI </w:t>
            </w:r>
          </w:p>
        </w:tc>
        <w:tc>
          <w:tcPr>
            <w:tcW w:w="1310" w:type="pct"/>
            <w:shd w:val="clear" w:color="auto" w:fill="F2F2F2"/>
          </w:tcPr>
          <w:p w14:paraId="64F451E0" w14:textId="77777777"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Evidence of Success</w:t>
            </w:r>
          </w:p>
        </w:tc>
        <w:tc>
          <w:tcPr>
            <w:tcW w:w="1310" w:type="pct"/>
            <w:shd w:val="clear" w:color="auto" w:fill="F2F2F2"/>
          </w:tcPr>
          <w:p w14:paraId="0BF5E9C0" w14:textId="77777777"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Frequency</w:t>
            </w:r>
          </w:p>
        </w:tc>
      </w:tr>
      <w:tr w:rsidR="001767CB" w:rsidRPr="003955E4" w14:paraId="31A213BA" w14:textId="77777777" w:rsidTr="001767CB">
        <w:tc>
          <w:tcPr>
            <w:tcW w:w="1826" w:type="pct"/>
          </w:tcPr>
          <w:p w14:paraId="6AE1B578" w14:textId="5BF83700" w:rsidR="001767CB" w:rsidRPr="003955E4" w:rsidRDefault="00D76D07"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Overall a</w:t>
            </w:r>
            <w:r w:rsidR="00D87575" w:rsidRPr="003955E4">
              <w:rPr>
                <w:rFonts w:asciiTheme="minorHAnsi" w:hAnsiTheme="minorHAnsi"/>
                <w:bCs/>
                <w:color w:val="000000"/>
                <w:sz w:val="24"/>
                <w:szCs w:val="24"/>
              </w:rPr>
              <w:t>ttendance at ALP provision</w:t>
            </w:r>
          </w:p>
        </w:tc>
        <w:tc>
          <w:tcPr>
            <w:tcW w:w="553" w:type="pct"/>
          </w:tcPr>
          <w:p w14:paraId="6FFBBC32" w14:textId="5C62E180" w:rsidR="001767CB" w:rsidRPr="003955E4" w:rsidRDefault="00D76D07"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9</w:t>
            </w:r>
            <w:r w:rsidR="001767CB" w:rsidRPr="003955E4">
              <w:rPr>
                <w:rFonts w:asciiTheme="minorHAnsi" w:hAnsiTheme="minorHAnsi"/>
                <w:bCs/>
                <w:color w:val="000000"/>
                <w:sz w:val="24"/>
                <w:szCs w:val="24"/>
              </w:rPr>
              <w:t>0%</w:t>
            </w:r>
          </w:p>
        </w:tc>
        <w:tc>
          <w:tcPr>
            <w:tcW w:w="1310" w:type="pct"/>
          </w:tcPr>
          <w:p w14:paraId="276FB0E5" w14:textId="5871D7EC" w:rsidR="001767CB" w:rsidRPr="003955E4" w:rsidRDefault="00917894"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Quantitative data detailing number of sessions and attendance for all pupils.</w:t>
            </w:r>
          </w:p>
        </w:tc>
        <w:tc>
          <w:tcPr>
            <w:tcW w:w="1310" w:type="pct"/>
          </w:tcPr>
          <w:p w14:paraId="02E1F5DF" w14:textId="22754C35"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Every 6 months </w:t>
            </w:r>
          </w:p>
        </w:tc>
      </w:tr>
      <w:tr w:rsidR="00D76D07" w:rsidRPr="003955E4" w14:paraId="19D065DB" w14:textId="77777777" w:rsidTr="001767CB">
        <w:tc>
          <w:tcPr>
            <w:tcW w:w="1826" w:type="pct"/>
          </w:tcPr>
          <w:p w14:paraId="149A217B" w14:textId="4EA7FBE0" w:rsidR="00D76D07" w:rsidRPr="003955E4" w:rsidDel="00D87575" w:rsidRDefault="00917894"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Improved attendance </w:t>
            </w:r>
            <w:r w:rsidR="00646231" w:rsidRPr="003955E4">
              <w:rPr>
                <w:rFonts w:asciiTheme="minorHAnsi" w:hAnsiTheme="minorHAnsi"/>
                <w:bCs/>
                <w:color w:val="000000"/>
                <w:sz w:val="24"/>
                <w:szCs w:val="24"/>
              </w:rPr>
              <w:t>against baseline at referral</w:t>
            </w:r>
          </w:p>
        </w:tc>
        <w:tc>
          <w:tcPr>
            <w:tcW w:w="553" w:type="pct"/>
          </w:tcPr>
          <w:p w14:paraId="780315B7" w14:textId="58AF24A0" w:rsidR="00D76D07" w:rsidRPr="003955E4" w:rsidRDefault="00646231"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90%</w:t>
            </w:r>
          </w:p>
        </w:tc>
        <w:tc>
          <w:tcPr>
            <w:tcW w:w="1310" w:type="pct"/>
          </w:tcPr>
          <w:p w14:paraId="296509DD" w14:textId="03AF1E4D" w:rsidR="00D76D07" w:rsidRPr="003955E4" w:rsidRDefault="00272B78"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Quantitative data detailing number of pupils who have improved termly rates of attendance compared to attendance rates in the term prior to referral</w:t>
            </w:r>
          </w:p>
        </w:tc>
        <w:tc>
          <w:tcPr>
            <w:tcW w:w="1310" w:type="pct"/>
          </w:tcPr>
          <w:p w14:paraId="24382AD8" w14:textId="08F94E12" w:rsidR="00D76D07" w:rsidRPr="003955E4" w:rsidRDefault="00272B78"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Every 6 months </w:t>
            </w:r>
          </w:p>
        </w:tc>
      </w:tr>
      <w:tr w:rsidR="00204F4C" w:rsidRPr="003955E4" w14:paraId="38017CEA" w14:textId="77777777" w:rsidTr="001767CB">
        <w:tc>
          <w:tcPr>
            <w:tcW w:w="1826" w:type="pct"/>
          </w:tcPr>
          <w:p w14:paraId="56AB8AF9" w14:textId="77777777" w:rsidR="00204F4C" w:rsidRDefault="00445D8E"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Pupils demonstrating progress in learning, based on scoring matrix in Appendix 1</w:t>
            </w:r>
          </w:p>
          <w:p w14:paraId="19B6A7E6" w14:textId="77777777" w:rsidR="0091161E" w:rsidRDefault="0091161E" w:rsidP="001767CB">
            <w:pPr>
              <w:widowControl w:val="0"/>
              <w:autoSpaceDE w:val="0"/>
              <w:autoSpaceDN w:val="0"/>
              <w:adjustRightInd w:val="0"/>
              <w:spacing w:after="0" w:line="240" w:lineRule="auto"/>
              <w:rPr>
                <w:rFonts w:asciiTheme="minorHAnsi" w:hAnsiTheme="minorHAnsi"/>
                <w:bCs/>
                <w:color w:val="000000"/>
                <w:sz w:val="24"/>
                <w:szCs w:val="24"/>
              </w:rPr>
            </w:pPr>
          </w:p>
          <w:p w14:paraId="479FCBB7" w14:textId="183BF972" w:rsidR="0091161E" w:rsidRPr="003955E4" w:rsidRDefault="0091161E" w:rsidP="001767CB">
            <w:pPr>
              <w:widowControl w:val="0"/>
              <w:autoSpaceDE w:val="0"/>
              <w:autoSpaceDN w:val="0"/>
              <w:adjustRightInd w:val="0"/>
              <w:spacing w:after="0" w:line="240" w:lineRule="auto"/>
              <w:rPr>
                <w:rFonts w:asciiTheme="minorHAnsi" w:hAnsiTheme="minorHAnsi"/>
                <w:bCs/>
                <w:color w:val="000000"/>
                <w:sz w:val="24"/>
                <w:szCs w:val="24"/>
              </w:rPr>
            </w:pPr>
            <w:r>
              <w:rPr>
                <w:rFonts w:asciiTheme="minorHAnsi" w:hAnsiTheme="minorHAnsi"/>
                <w:bCs/>
                <w:color w:val="000000"/>
                <w:sz w:val="24"/>
                <w:szCs w:val="24"/>
              </w:rPr>
              <w:t>(</w:t>
            </w:r>
            <w:proofErr w:type="gramStart"/>
            <w:r>
              <w:rPr>
                <w:rFonts w:asciiTheme="minorHAnsi" w:hAnsiTheme="minorHAnsi"/>
                <w:bCs/>
                <w:color w:val="000000"/>
                <w:sz w:val="24"/>
                <w:szCs w:val="24"/>
              </w:rPr>
              <w:t>where</w:t>
            </w:r>
            <w:proofErr w:type="gramEnd"/>
            <w:r>
              <w:rPr>
                <w:rFonts w:asciiTheme="minorHAnsi" w:hAnsiTheme="minorHAnsi"/>
                <w:bCs/>
                <w:color w:val="000000"/>
                <w:sz w:val="24"/>
                <w:szCs w:val="24"/>
              </w:rPr>
              <w:t xml:space="preserve"> applicable for Lots 2 and 3)</w:t>
            </w:r>
          </w:p>
        </w:tc>
        <w:tc>
          <w:tcPr>
            <w:tcW w:w="553" w:type="pct"/>
          </w:tcPr>
          <w:p w14:paraId="58570DB6" w14:textId="09B92097" w:rsidR="00204F4C" w:rsidRPr="003955E4" w:rsidRDefault="00E43B81"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80%</w:t>
            </w:r>
          </w:p>
        </w:tc>
        <w:tc>
          <w:tcPr>
            <w:tcW w:w="1310" w:type="pct"/>
          </w:tcPr>
          <w:p w14:paraId="1EB5DDFB" w14:textId="1F53C92C" w:rsidR="00204F4C" w:rsidRPr="003955E4" w:rsidRDefault="00DD7710"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The provider will have appropriate system(s) for capturing these outcomes and will be able to demonstrate progress from the level indicated at time of referral</w:t>
            </w:r>
          </w:p>
        </w:tc>
        <w:tc>
          <w:tcPr>
            <w:tcW w:w="1310" w:type="pct"/>
          </w:tcPr>
          <w:p w14:paraId="42119803" w14:textId="6E547A0D" w:rsidR="00204F4C" w:rsidRPr="003955E4" w:rsidRDefault="00DD7710"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Every 6 months</w:t>
            </w:r>
          </w:p>
        </w:tc>
      </w:tr>
      <w:tr w:rsidR="00204F4C" w:rsidRPr="003955E4" w14:paraId="2D733584" w14:textId="77777777" w:rsidTr="001767CB">
        <w:tc>
          <w:tcPr>
            <w:tcW w:w="1826" w:type="pct"/>
          </w:tcPr>
          <w:p w14:paraId="786AD0AB" w14:textId="77777777" w:rsidR="0091161E" w:rsidRDefault="00DC6560"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Achievement of qualifications </w:t>
            </w:r>
          </w:p>
          <w:p w14:paraId="4882F22D" w14:textId="77777777" w:rsidR="0091161E" w:rsidRDefault="0091161E" w:rsidP="001767CB">
            <w:pPr>
              <w:widowControl w:val="0"/>
              <w:autoSpaceDE w:val="0"/>
              <w:autoSpaceDN w:val="0"/>
              <w:adjustRightInd w:val="0"/>
              <w:spacing w:after="0" w:line="240" w:lineRule="auto"/>
              <w:rPr>
                <w:rFonts w:asciiTheme="minorHAnsi" w:hAnsiTheme="minorHAnsi"/>
                <w:bCs/>
                <w:color w:val="000000"/>
                <w:sz w:val="24"/>
                <w:szCs w:val="24"/>
              </w:rPr>
            </w:pPr>
          </w:p>
          <w:p w14:paraId="4D93E797" w14:textId="6FEA24C0" w:rsidR="00204F4C" w:rsidRPr="003955E4" w:rsidRDefault="00DC6560"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w:t>
            </w:r>
            <w:r w:rsidR="0091161E">
              <w:rPr>
                <w:rFonts w:asciiTheme="minorHAnsi" w:hAnsiTheme="minorHAnsi"/>
                <w:bCs/>
                <w:color w:val="000000"/>
                <w:sz w:val="24"/>
                <w:szCs w:val="24"/>
              </w:rPr>
              <w:t>W</w:t>
            </w:r>
            <w:r w:rsidRPr="003955E4">
              <w:rPr>
                <w:rFonts w:asciiTheme="minorHAnsi" w:hAnsiTheme="minorHAnsi"/>
                <w:bCs/>
                <w:color w:val="000000"/>
                <w:sz w:val="24"/>
                <w:szCs w:val="24"/>
              </w:rPr>
              <w:t>here applicable)</w:t>
            </w:r>
          </w:p>
        </w:tc>
        <w:tc>
          <w:tcPr>
            <w:tcW w:w="553" w:type="pct"/>
          </w:tcPr>
          <w:p w14:paraId="3E287C66" w14:textId="522590F9" w:rsidR="00204F4C" w:rsidRPr="003955E4" w:rsidRDefault="005D4CD6"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Figures in line with expectations </w:t>
            </w:r>
            <w:r w:rsidR="00BF2036" w:rsidRPr="003955E4">
              <w:rPr>
                <w:rFonts w:asciiTheme="minorHAnsi" w:hAnsiTheme="minorHAnsi"/>
                <w:bCs/>
                <w:color w:val="000000"/>
                <w:sz w:val="24"/>
                <w:szCs w:val="24"/>
              </w:rPr>
              <w:t>set out by Authorities at the time of referral</w:t>
            </w:r>
          </w:p>
        </w:tc>
        <w:tc>
          <w:tcPr>
            <w:tcW w:w="1310" w:type="pct"/>
          </w:tcPr>
          <w:p w14:paraId="07809F6E" w14:textId="77777777" w:rsidR="004715EB" w:rsidRPr="003955E4" w:rsidRDefault="004715EB" w:rsidP="004715E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Quantitative data detailing:</w:t>
            </w:r>
          </w:p>
          <w:p w14:paraId="6C70E7DF" w14:textId="77777777" w:rsidR="004715EB" w:rsidRPr="003955E4" w:rsidRDefault="004715EB" w:rsidP="004715EB">
            <w:pPr>
              <w:widowControl w:val="0"/>
              <w:autoSpaceDE w:val="0"/>
              <w:autoSpaceDN w:val="0"/>
              <w:adjustRightInd w:val="0"/>
              <w:spacing w:after="0" w:line="240" w:lineRule="auto"/>
              <w:rPr>
                <w:rFonts w:asciiTheme="minorHAnsi" w:hAnsiTheme="minorHAnsi"/>
                <w:bCs/>
                <w:color w:val="000000"/>
                <w:sz w:val="24"/>
                <w:szCs w:val="24"/>
              </w:rPr>
            </w:pPr>
          </w:p>
          <w:p w14:paraId="427C3698" w14:textId="102A979B" w:rsidR="004715EB" w:rsidRPr="003955E4" w:rsidRDefault="004715EB" w:rsidP="004715E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For year 10 pupils, average number of accreditations attained per pupil: </w:t>
            </w:r>
          </w:p>
          <w:p w14:paraId="3247444E" w14:textId="49B6D454" w:rsidR="004715EB" w:rsidRPr="0027306F" w:rsidRDefault="004715EB" w:rsidP="00565480">
            <w:pPr>
              <w:pStyle w:val="ListParagraph"/>
              <w:widowControl w:val="0"/>
              <w:numPr>
                <w:ilvl w:val="0"/>
                <w:numId w:val="41"/>
              </w:numPr>
              <w:autoSpaceDE w:val="0"/>
              <w:autoSpaceDN w:val="0"/>
              <w:adjustRightInd w:val="0"/>
              <w:spacing w:after="0" w:line="240" w:lineRule="auto"/>
              <w:rPr>
                <w:rFonts w:asciiTheme="minorHAnsi" w:hAnsiTheme="minorHAnsi"/>
                <w:bCs/>
                <w:color w:val="000000"/>
                <w:szCs w:val="24"/>
              </w:rPr>
            </w:pPr>
            <w:r w:rsidRPr="0027306F">
              <w:rPr>
                <w:rFonts w:asciiTheme="minorHAnsi" w:hAnsiTheme="minorHAnsi"/>
                <w:bCs/>
                <w:color w:val="000000"/>
                <w:szCs w:val="24"/>
              </w:rPr>
              <w:t xml:space="preserve">At Entry Level1&amp;2 </w:t>
            </w:r>
          </w:p>
          <w:p w14:paraId="73142B11" w14:textId="1743837A" w:rsidR="004715EB" w:rsidRPr="0027306F" w:rsidRDefault="004715EB" w:rsidP="00565480">
            <w:pPr>
              <w:pStyle w:val="ListParagraph"/>
              <w:widowControl w:val="0"/>
              <w:numPr>
                <w:ilvl w:val="0"/>
                <w:numId w:val="41"/>
              </w:numPr>
              <w:autoSpaceDE w:val="0"/>
              <w:autoSpaceDN w:val="0"/>
              <w:adjustRightInd w:val="0"/>
              <w:spacing w:after="0" w:line="240" w:lineRule="auto"/>
              <w:rPr>
                <w:rFonts w:asciiTheme="minorHAnsi" w:hAnsiTheme="minorHAnsi"/>
                <w:bCs/>
                <w:color w:val="000000"/>
                <w:szCs w:val="24"/>
              </w:rPr>
            </w:pPr>
            <w:r w:rsidRPr="0027306F">
              <w:rPr>
                <w:rFonts w:asciiTheme="minorHAnsi" w:hAnsiTheme="minorHAnsi"/>
                <w:bCs/>
                <w:color w:val="000000"/>
                <w:szCs w:val="24"/>
              </w:rPr>
              <w:t xml:space="preserve">At Entry Level 3 </w:t>
            </w:r>
          </w:p>
          <w:p w14:paraId="67C516FF" w14:textId="7D299CEC" w:rsidR="004715EB" w:rsidRPr="0027306F" w:rsidRDefault="004715EB" w:rsidP="00565480">
            <w:pPr>
              <w:pStyle w:val="ListParagraph"/>
              <w:widowControl w:val="0"/>
              <w:numPr>
                <w:ilvl w:val="0"/>
                <w:numId w:val="41"/>
              </w:numPr>
              <w:autoSpaceDE w:val="0"/>
              <w:autoSpaceDN w:val="0"/>
              <w:adjustRightInd w:val="0"/>
              <w:spacing w:after="0" w:line="240" w:lineRule="auto"/>
              <w:rPr>
                <w:rFonts w:asciiTheme="minorHAnsi" w:hAnsiTheme="minorHAnsi"/>
                <w:bCs/>
                <w:color w:val="000000"/>
                <w:szCs w:val="24"/>
              </w:rPr>
            </w:pPr>
            <w:r w:rsidRPr="0027306F">
              <w:rPr>
                <w:rFonts w:asciiTheme="minorHAnsi" w:hAnsiTheme="minorHAnsi"/>
                <w:bCs/>
                <w:color w:val="000000"/>
                <w:szCs w:val="24"/>
              </w:rPr>
              <w:t>At Level 1</w:t>
            </w:r>
          </w:p>
          <w:p w14:paraId="0F101D2A" w14:textId="21AAB1D9" w:rsidR="004715EB" w:rsidRPr="0027306F" w:rsidRDefault="004715EB" w:rsidP="00565480">
            <w:pPr>
              <w:pStyle w:val="ListParagraph"/>
              <w:widowControl w:val="0"/>
              <w:numPr>
                <w:ilvl w:val="0"/>
                <w:numId w:val="41"/>
              </w:numPr>
              <w:autoSpaceDE w:val="0"/>
              <w:autoSpaceDN w:val="0"/>
              <w:adjustRightInd w:val="0"/>
              <w:spacing w:after="0" w:line="240" w:lineRule="auto"/>
              <w:rPr>
                <w:rFonts w:asciiTheme="minorHAnsi" w:hAnsiTheme="minorHAnsi"/>
                <w:bCs/>
                <w:color w:val="000000"/>
                <w:szCs w:val="24"/>
              </w:rPr>
            </w:pPr>
            <w:r w:rsidRPr="0027306F">
              <w:rPr>
                <w:rFonts w:asciiTheme="minorHAnsi" w:hAnsiTheme="minorHAnsi"/>
                <w:bCs/>
                <w:color w:val="000000"/>
                <w:szCs w:val="24"/>
              </w:rPr>
              <w:t>At Level 2</w:t>
            </w:r>
          </w:p>
          <w:p w14:paraId="783B96A4" w14:textId="77777777" w:rsidR="004715EB" w:rsidRPr="003955E4" w:rsidRDefault="004715EB" w:rsidP="004715EB">
            <w:pPr>
              <w:widowControl w:val="0"/>
              <w:autoSpaceDE w:val="0"/>
              <w:autoSpaceDN w:val="0"/>
              <w:adjustRightInd w:val="0"/>
              <w:spacing w:after="0" w:line="240" w:lineRule="auto"/>
              <w:rPr>
                <w:rFonts w:asciiTheme="minorHAnsi" w:hAnsiTheme="minorHAnsi"/>
                <w:bCs/>
                <w:color w:val="000000"/>
                <w:sz w:val="24"/>
                <w:szCs w:val="24"/>
              </w:rPr>
            </w:pPr>
          </w:p>
          <w:p w14:paraId="210F0F3C" w14:textId="4EE14121" w:rsidR="004715EB" w:rsidRPr="003955E4" w:rsidRDefault="004715EB" w:rsidP="004715E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For year 11 pupils, average number of accreditations attained per pupil: </w:t>
            </w:r>
          </w:p>
          <w:p w14:paraId="59C83BCD" w14:textId="028E6657" w:rsidR="004715EB" w:rsidRPr="0027306F" w:rsidRDefault="004715EB" w:rsidP="00565480">
            <w:pPr>
              <w:pStyle w:val="ListParagraph"/>
              <w:widowControl w:val="0"/>
              <w:numPr>
                <w:ilvl w:val="0"/>
                <w:numId w:val="42"/>
              </w:numPr>
              <w:autoSpaceDE w:val="0"/>
              <w:autoSpaceDN w:val="0"/>
              <w:adjustRightInd w:val="0"/>
              <w:spacing w:after="0" w:line="240" w:lineRule="auto"/>
              <w:rPr>
                <w:rFonts w:asciiTheme="minorHAnsi" w:hAnsiTheme="minorHAnsi"/>
                <w:bCs/>
                <w:color w:val="000000"/>
                <w:szCs w:val="24"/>
              </w:rPr>
            </w:pPr>
            <w:r w:rsidRPr="0027306F">
              <w:rPr>
                <w:rFonts w:asciiTheme="minorHAnsi" w:hAnsiTheme="minorHAnsi"/>
                <w:bCs/>
                <w:color w:val="000000"/>
                <w:szCs w:val="24"/>
              </w:rPr>
              <w:t xml:space="preserve">At Entry Level1&amp;2 </w:t>
            </w:r>
          </w:p>
          <w:p w14:paraId="71AAFA7E" w14:textId="06AD0800" w:rsidR="004715EB" w:rsidRPr="0027306F" w:rsidRDefault="004715EB" w:rsidP="00565480">
            <w:pPr>
              <w:pStyle w:val="ListParagraph"/>
              <w:widowControl w:val="0"/>
              <w:numPr>
                <w:ilvl w:val="0"/>
                <w:numId w:val="42"/>
              </w:numPr>
              <w:autoSpaceDE w:val="0"/>
              <w:autoSpaceDN w:val="0"/>
              <w:adjustRightInd w:val="0"/>
              <w:spacing w:after="0" w:line="240" w:lineRule="auto"/>
              <w:rPr>
                <w:rFonts w:asciiTheme="minorHAnsi" w:hAnsiTheme="minorHAnsi"/>
                <w:bCs/>
                <w:color w:val="000000"/>
                <w:szCs w:val="24"/>
              </w:rPr>
            </w:pPr>
            <w:r w:rsidRPr="0027306F">
              <w:rPr>
                <w:rFonts w:asciiTheme="minorHAnsi" w:hAnsiTheme="minorHAnsi"/>
                <w:bCs/>
                <w:color w:val="000000"/>
                <w:szCs w:val="24"/>
              </w:rPr>
              <w:t xml:space="preserve">At Entry Level 3 </w:t>
            </w:r>
          </w:p>
          <w:p w14:paraId="47589781" w14:textId="1BCD857F" w:rsidR="004715EB" w:rsidRPr="0027306F" w:rsidRDefault="004715EB" w:rsidP="00565480">
            <w:pPr>
              <w:pStyle w:val="ListParagraph"/>
              <w:widowControl w:val="0"/>
              <w:numPr>
                <w:ilvl w:val="0"/>
                <w:numId w:val="42"/>
              </w:numPr>
              <w:autoSpaceDE w:val="0"/>
              <w:autoSpaceDN w:val="0"/>
              <w:adjustRightInd w:val="0"/>
              <w:spacing w:after="0" w:line="240" w:lineRule="auto"/>
              <w:rPr>
                <w:rFonts w:asciiTheme="minorHAnsi" w:hAnsiTheme="minorHAnsi"/>
                <w:bCs/>
                <w:color w:val="000000"/>
                <w:szCs w:val="24"/>
              </w:rPr>
            </w:pPr>
            <w:r w:rsidRPr="0027306F">
              <w:rPr>
                <w:rFonts w:asciiTheme="minorHAnsi" w:hAnsiTheme="minorHAnsi"/>
                <w:bCs/>
                <w:color w:val="000000"/>
                <w:szCs w:val="24"/>
              </w:rPr>
              <w:t>At Level 1</w:t>
            </w:r>
          </w:p>
          <w:p w14:paraId="32392827" w14:textId="554C107C" w:rsidR="00204F4C" w:rsidRPr="0027306F" w:rsidRDefault="004715EB" w:rsidP="00565480">
            <w:pPr>
              <w:pStyle w:val="ListParagraph"/>
              <w:widowControl w:val="0"/>
              <w:numPr>
                <w:ilvl w:val="0"/>
                <w:numId w:val="42"/>
              </w:numPr>
              <w:autoSpaceDE w:val="0"/>
              <w:autoSpaceDN w:val="0"/>
              <w:adjustRightInd w:val="0"/>
              <w:spacing w:after="0" w:line="240" w:lineRule="auto"/>
              <w:rPr>
                <w:rFonts w:asciiTheme="minorHAnsi" w:hAnsiTheme="minorHAnsi"/>
                <w:bCs/>
                <w:color w:val="000000"/>
                <w:szCs w:val="24"/>
              </w:rPr>
            </w:pPr>
            <w:r w:rsidRPr="0027306F">
              <w:rPr>
                <w:rFonts w:asciiTheme="minorHAnsi" w:hAnsiTheme="minorHAnsi"/>
                <w:bCs/>
                <w:color w:val="000000"/>
                <w:szCs w:val="24"/>
              </w:rPr>
              <w:t>At Level 2</w:t>
            </w:r>
          </w:p>
        </w:tc>
        <w:tc>
          <w:tcPr>
            <w:tcW w:w="1310" w:type="pct"/>
          </w:tcPr>
          <w:p w14:paraId="55C62480" w14:textId="32BE5F6F" w:rsidR="00204F4C" w:rsidRPr="003955E4" w:rsidRDefault="0026797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Annually</w:t>
            </w:r>
          </w:p>
        </w:tc>
      </w:tr>
      <w:tr w:rsidR="00204F4C" w:rsidRPr="003955E4" w14:paraId="6F00C3B7" w14:textId="77777777" w:rsidTr="001767CB">
        <w:tc>
          <w:tcPr>
            <w:tcW w:w="1826" w:type="pct"/>
          </w:tcPr>
          <w:p w14:paraId="0808ECD3" w14:textId="26CE5B59" w:rsidR="00204F4C" w:rsidRPr="003955E4" w:rsidRDefault="000C4FF5"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Pupils demonstrating against personal outcomes, from list in Appendix 1 and based on scoring matrix in Appendix 1</w:t>
            </w:r>
          </w:p>
        </w:tc>
        <w:tc>
          <w:tcPr>
            <w:tcW w:w="553" w:type="pct"/>
          </w:tcPr>
          <w:p w14:paraId="5971FFE4" w14:textId="3FC7CDE1" w:rsidR="00204F4C" w:rsidRPr="003955E4" w:rsidRDefault="007939E9"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80%</w:t>
            </w:r>
          </w:p>
        </w:tc>
        <w:tc>
          <w:tcPr>
            <w:tcW w:w="1310" w:type="pct"/>
          </w:tcPr>
          <w:p w14:paraId="5E6844B2" w14:textId="77777777" w:rsidR="00D45E17" w:rsidRPr="003955E4" w:rsidRDefault="00D45E17" w:rsidP="00D45E17">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The provider will have appropriate system(s) for capturing these outcomes and will be able to demonstrate progress from the level indicated at time of referral. Evidence may include pupil voice, two-way feedback with placing school, observations, work </w:t>
            </w:r>
            <w:proofErr w:type="spellStart"/>
            <w:r w:rsidRPr="003955E4">
              <w:rPr>
                <w:rFonts w:asciiTheme="minorHAnsi" w:hAnsiTheme="minorHAnsi"/>
                <w:bCs/>
                <w:color w:val="000000"/>
                <w:sz w:val="24"/>
                <w:szCs w:val="24"/>
              </w:rPr>
              <w:t>scrutinies</w:t>
            </w:r>
            <w:proofErr w:type="spellEnd"/>
            <w:r w:rsidRPr="003955E4">
              <w:rPr>
                <w:rFonts w:asciiTheme="minorHAnsi" w:hAnsiTheme="minorHAnsi"/>
                <w:bCs/>
                <w:color w:val="000000"/>
                <w:sz w:val="24"/>
                <w:szCs w:val="24"/>
              </w:rPr>
              <w:t>, self-evaluation as well as recognised methodologies for measuring progress such as Boxall, Motional, Progress Stars and Strengths &amp; Difficulties Questionnaires.</w:t>
            </w:r>
          </w:p>
          <w:p w14:paraId="612038A1" w14:textId="77777777" w:rsidR="00D45E17" w:rsidRPr="003955E4" w:rsidRDefault="00D45E17" w:rsidP="00D45E17">
            <w:pPr>
              <w:widowControl w:val="0"/>
              <w:autoSpaceDE w:val="0"/>
              <w:autoSpaceDN w:val="0"/>
              <w:adjustRightInd w:val="0"/>
              <w:spacing w:after="0" w:line="240" w:lineRule="auto"/>
              <w:rPr>
                <w:rFonts w:asciiTheme="minorHAnsi" w:hAnsiTheme="minorHAnsi"/>
                <w:bCs/>
                <w:color w:val="000000"/>
                <w:sz w:val="24"/>
                <w:szCs w:val="24"/>
              </w:rPr>
            </w:pPr>
          </w:p>
          <w:p w14:paraId="2C295BC5" w14:textId="77777777" w:rsidR="00D45E17" w:rsidRPr="003955E4" w:rsidRDefault="00D45E17" w:rsidP="00D45E17">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The performance data on these outcomes will detail both aggregated and individual pupil progress. </w:t>
            </w:r>
          </w:p>
          <w:p w14:paraId="49B261E4" w14:textId="77777777" w:rsidR="00D45E17" w:rsidRPr="003955E4" w:rsidRDefault="00D45E17" w:rsidP="00D45E17">
            <w:pPr>
              <w:widowControl w:val="0"/>
              <w:autoSpaceDE w:val="0"/>
              <w:autoSpaceDN w:val="0"/>
              <w:adjustRightInd w:val="0"/>
              <w:spacing w:after="0" w:line="240" w:lineRule="auto"/>
              <w:rPr>
                <w:rFonts w:asciiTheme="minorHAnsi" w:hAnsiTheme="minorHAnsi"/>
                <w:bCs/>
                <w:color w:val="000000"/>
                <w:sz w:val="24"/>
                <w:szCs w:val="24"/>
              </w:rPr>
            </w:pPr>
          </w:p>
          <w:p w14:paraId="0572B23C" w14:textId="1AEF7A12" w:rsidR="00204F4C" w:rsidRPr="003955E4" w:rsidRDefault="00D45E17"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Qualitative information, including case studies, </w:t>
            </w:r>
            <w:proofErr w:type="gramStart"/>
            <w:r w:rsidRPr="003955E4">
              <w:rPr>
                <w:rFonts w:asciiTheme="minorHAnsi" w:hAnsiTheme="minorHAnsi"/>
                <w:bCs/>
                <w:color w:val="000000"/>
                <w:sz w:val="24"/>
                <w:szCs w:val="24"/>
              </w:rPr>
              <w:t>reports</w:t>
            </w:r>
            <w:proofErr w:type="gramEnd"/>
            <w:r w:rsidRPr="003955E4">
              <w:rPr>
                <w:rFonts w:asciiTheme="minorHAnsi" w:hAnsiTheme="minorHAnsi"/>
                <w:bCs/>
                <w:color w:val="000000"/>
                <w:sz w:val="24"/>
                <w:szCs w:val="24"/>
              </w:rPr>
              <w:t xml:space="preserve"> and review assessments.</w:t>
            </w:r>
          </w:p>
        </w:tc>
        <w:tc>
          <w:tcPr>
            <w:tcW w:w="1310" w:type="pct"/>
          </w:tcPr>
          <w:p w14:paraId="1C2C6A8F" w14:textId="7AF48089" w:rsidR="00204F4C" w:rsidRPr="003955E4" w:rsidRDefault="00D45E17"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Every 6 months</w:t>
            </w:r>
          </w:p>
        </w:tc>
      </w:tr>
      <w:tr w:rsidR="00204F4C" w:rsidRPr="003955E4" w14:paraId="418441CB" w14:textId="77777777" w:rsidTr="001767CB">
        <w:tc>
          <w:tcPr>
            <w:tcW w:w="1826" w:type="pct"/>
          </w:tcPr>
          <w:p w14:paraId="0B614689" w14:textId="7EF51C9C" w:rsidR="00204F4C" w:rsidRPr="003955E4" w:rsidRDefault="009D10C2"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Section 175 Safeguarding Audit submitted </w:t>
            </w:r>
            <w:r w:rsidR="00E91613" w:rsidRPr="003955E4">
              <w:rPr>
                <w:rFonts w:asciiTheme="minorHAnsi" w:hAnsiTheme="minorHAnsi"/>
                <w:bCs/>
                <w:color w:val="000000"/>
                <w:sz w:val="24"/>
                <w:szCs w:val="24"/>
              </w:rPr>
              <w:t xml:space="preserve">as per timescales provided by </w:t>
            </w:r>
            <w:r w:rsidR="0026797B" w:rsidRPr="003955E4">
              <w:rPr>
                <w:rFonts w:asciiTheme="minorHAnsi" w:hAnsiTheme="minorHAnsi"/>
                <w:bCs/>
                <w:color w:val="000000"/>
                <w:sz w:val="24"/>
                <w:szCs w:val="24"/>
              </w:rPr>
              <w:t>relevant Authority</w:t>
            </w:r>
          </w:p>
        </w:tc>
        <w:tc>
          <w:tcPr>
            <w:tcW w:w="553" w:type="pct"/>
          </w:tcPr>
          <w:p w14:paraId="2DDB9D68" w14:textId="362E68BF" w:rsidR="00204F4C" w:rsidRPr="003955E4" w:rsidRDefault="0026797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100%</w:t>
            </w:r>
          </w:p>
        </w:tc>
        <w:tc>
          <w:tcPr>
            <w:tcW w:w="1310" w:type="pct"/>
          </w:tcPr>
          <w:p w14:paraId="5D327BFE" w14:textId="2CFC7840" w:rsidR="00204F4C" w:rsidRPr="003955E4" w:rsidRDefault="00793F2A"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Proof of submission to relevant Authority Safeguarding Team</w:t>
            </w:r>
          </w:p>
        </w:tc>
        <w:tc>
          <w:tcPr>
            <w:tcW w:w="1310" w:type="pct"/>
          </w:tcPr>
          <w:p w14:paraId="74CB979C" w14:textId="05A6997C" w:rsidR="00204F4C" w:rsidRPr="003955E4" w:rsidRDefault="0026797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Annually</w:t>
            </w:r>
          </w:p>
        </w:tc>
      </w:tr>
      <w:tr w:rsidR="007D4DCB" w:rsidRPr="003955E4" w14:paraId="19F37798" w14:textId="77777777" w:rsidTr="001767CB">
        <w:tc>
          <w:tcPr>
            <w:tcW w:w="1826" w:type="pct"/>
          </w:tcPr>
          <w:p w14:paraId="5B95A38D" w14:textId="11C32156" w:rsidR="007D4DCB" w:rsidRPr="003955E4" w:rsidRDefault="005439E4"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Pupil </w:t>
            </w:r>
            <w:r w:rsidR="00C170BD" w:rsidRPr="003955E4">
              <w:rPr>
                <w:rFonts w:asciiTheme="minorHAnsi" w:hAnsiTheme="minorHAnsi"/>
                <w:bCs/>
                <w:color w:val="000000"/>
                <w:sz w:val="24"/>
                <w:szCs w:val="24"/>
              </w:rPr>
              <w:t>v</w:t>
            </w:r>
            <w:r w:rsidRPr="003955E4">
              <w:rPr>
                <w:rFonts w:asciiTheme="minorHAnsi" w:hAnsiTheme="minorHAnsi"/>
                <w:bCs/>
                <w:color w:val="000000"/>
                <w:sz w:val="24"/>
                <w:szCs w:val="24"/>
              </w:rPr>
              <w:t>oice</w:t>
            </w:r>
            <w:r w:rsidR="00750432" w:rsidRPr="003955E4">
              <w:rPr>
                <w:rFonts w:asciiTheme="minorHAnsi" w:hAnsiTheme="minorHAnsi"/>
                <w:bCs/>
                <w:color w:val="000000"/>
                <w:sz w:val="24"/>
                <w:szCs w:val="24"/>
              </w:rPr>
              <w:t xml:space="preserve"> obtained and used to improve service delivery and outcomes</w:t>
            </w:r>
          </w:p>
        </w:tc>
        <w:tc>
          <w:tcPr>
            <w:tcW w:w="553" w:type="pct"/>
          </w:tcPr>
          <w:p w14:paraId="16B0446C" w14:textId="6E1808BE" w:rsidR="007D4DCB" w:rsidRPr="003955E4" w:rsidRDefault="00C170BD"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Demonstrable improvements based on pupil feedback</w:t>
            </w:r>
          </w:p>
        </w:tc>
        <w:tc>
          <w:tcPr>
            <w:tcW w:w="1310" w:type="pct"/>
          </w:tcPr>
          <w:p w14:paraId="033DA1CE" w14:textId="485CCEAE" w:rsidR="007D4DCB" w:rsidRPr="003955E4" w:rsidRDefault="00750432"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Evidence may include pupil satisfaction surveys, feedback from school councils (where appropriate), and case studies demonstrating improvement in service delivery and outcomes.</w:t>
            </w:r>
          </w:p>
        </w:tc>
        <w:tc>
          <w:tcPr>
            <w:tcW w:w="1310" w:type="pct"/>
          </w:tcPr>
          <w:p w14:paraId="6E7502A5" w14:textId="2C40742D" w:rsidR="007D4DCB" w:rsidRPr="003955E4" w:rsidRDefault="00686384"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Every six months</w:t>
            </w:r>
          </w:p>
        </w:tc>
      </w:tr>
      <w:tr w:rsidR="007D4DCB" w:rsidRPr="003955E4" w14:paraId="3A3F89E5" w14:textId="77777777" w:rsidTr="001767CB">
        <w:tc>
          <w:tcPr>
            <w:tcW w:w="1826" w:type="pct"/>
          </w:tcPr>
          <w:p w14:paraId="23124501" w14:textId="5DD59EC4" w:rsidR="007D4DCB" w:rsidRPr="003955E4" w:rsidRDefault="00422163"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Equalities data referencing the protected characteristics will be collected and reported, in a manner that is sensitive to pupil needs and collected in a way that pupils feel is secure and confidential.</w:t>
            </w:r>
          </w:p>
        </w:tc>
        <w:tc>
          <w:tcPr>
            <w:tcW w:w="553" w:type="pct"/>
          </w:tcPr>
          <w:p w14:paraId="0EEE0870" w14:textId="4474AFFC" w:rsidR="007D4DCB" w:rsidRPr="003955E4" w:rsidRDefault="00686384"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Reduction in % of pupils with no recorded equalities group data</w:t>
            </w:r>
            <w:r w:rsidR="00512433" w:rsidRPr="003955E4">
              <w:rPr>
                <w:rFonts w:asciiTheme="minorHAnsi" w:hAnsiTheme="minorHAnsi"/>
                <w:bCs/>
                <w:color w:val="000000"/>
                <w:sz w:val="24"/>
                <w:szCs w:val="24"/>
              </w:rPr>
              <w:t>, particularly around sexual orientation and whether a pupil identifies as transgender</w:t>
            </w:r>
          </w:p>
        </w:tc>
        <w:tc>
          <w:tcPr>
            <w:tcW w:w="1310" w:type="pct"/>
          </w:tcPr>
          <w:p w14:paraId="5CC678B1" w14:textId="79909036" w:rsidR="007D4DCB" w:rsidRPr="003955E4" w:rsidRDefault="003F0F7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Range of methods depending on the sensitivity of the question, including anonymized online forms, data collated as part of induction, and conversations with young people.</w:t>
            </w:r>
          </w:p>
        </w:tc>
        <w:tc>
          <w:tcPr>
            <w:tcW w:w="1310" w:type="pct"/>
          </w:tcPr>
          <w:p w14:paraId="45110D7F" w14:textId="49E0F241" w:rsidR="007D4DCB" w:rsidRPr="003955E4" w:rsidRDefault="003F0F7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Annually</w:t>
            </w:r>
          </w:p>
        </w:tc>
      </w:tr>
      <w:tr w:rsidR="001767CB" w:rsidRPr="003955E4" w14:paraId="11560DAB" w14:textId="77777777" w:rsidTr="001767CB">
        <w:tc>
          <w:tcPr>
            <w:tcW w:w="1826" w:type="pct"/>
          </w:tcPr>
          <w:p w14:paraId="31DB8464" w14:textId="4A56E600"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 xml:space="preserve"> </w:t>
            </w:r>
          </w:p>
        </w:tc>
        <w:tc>
          <w:tcPr>
            <w:tcW w:w="553" w:type="pct"/>
          </w:tcPr>
          <w:p w14:paraId="4D72B530" w14:textId="02C26E10"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p>
        </w:tc>
        <w:tc>
          <w:tcPr>
            <w:tcW w:w="1310" w:type="pct"/>
          </w:tcPr>
          <w:p w14:paraId="449DC981" w14:textId="78050A0A"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p>
        </w:tc>
        <w:tc>
          <w:tcPr>
            <w:tcW w:w="1310" w:type="pct"/>
          </w:tcPr>
          <w:p w14:paraId="7448363F" w14:textId="745F249B"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p>
        </w:tc>
      </w:tr>
    </w:tbl>
    <w:p w14:paraId="2D57197C" w14:textId="77777777"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p>
    <w:p w14:paraId="2A53004C"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4D3F3E32"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0E41F529" w14:textId="4FC9F9CD" w:rsidR="001767CB" w:rsidRPr="003955E4" w:rsidRDefault="00CF2B7C"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Appendix 1</w:t>
      </w:r>
      <w:r w:rsidR="0037541B" w:rsidRPr="003955E4">
        <w:rPr>
          <w:rFonts w:asciiTheme="minorHAnsi" w:hAnsiTheme="minorHAnsi"/>
          <w:b/>
          <w:bCs/>
          <w:color w:val="000000"/>
          <w:sz w:val="24"/>
          <w:szCs w:val="24"/>
        </w:rPr>
        <w:t>: Pupil Progress Scores</w:t>
      </w:r>
    </w:p>
    <w:p w14:paraId="7BABF5CE" w14:textId="77777777" w:rsidR="0037541B" w:rsidRPr="003955E4" w:rsidRDefault="0037541B" w:rsidP="0037541B">
      <w:pPr>
        <w:widowControl w:val="0"/>
        <w:autoSpaceDE w:val="0"/>
        <w:autoSpaceDN w:val="0"/>
        <w:adjustRightInd w:val="0"/>
        <w:spacing w:after="0" w:line="240" w:lineRule="auto"/>
        <w:rPr>
          <w:rFonts w:asciiTheme="minorHAnsi" w:hAnsiTheme="minorHAnsi"/>
          <w:b/>
          <w:bCs/>
          <w:color w:val="000000"/>
          <w:sz w:val="24"/>
          <w:szCs w:val="24"/>
        </w:rPr>
      </w:pPr>
    </w:p>
    <w:p w14:paraId="0F01CAD6" w14:textId="77777777" w:rsidR="0037541B" w:rsidRPr="003955E4" w:rsidRDefault="0037541B" w:rsidP="0037541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Progress in learning</w:t>
      </w:r>
    </w:p>
    <w:p w14:paraId="52CF35E7" w14:textId="77777777" w:rsidR="0037541B" w:rsidRPr="003955E4" w:rsidRDefault="0037541B" w:rsidP="0037541B">
      <w:pPr>
        <w:widowControl w:val="0"/>
        <w:autoSpaceDE w:val="0"/>
        <w:autoSpaceDN w:val="0"/>
        <w:adjustRightInd w:val="0"/>
        <w:spacing w:after="0" w:line="240" w:lineRule="auto"/>
        <w:rPr>
          <w:rFonts w:asciiTheme="minorHAnsi" w:hAnsiTheme="minorHAnsi"/>
          <w:b/>
          <w:bCs/>
          <w:color w:val="000000"/>
          <w:sz w:val="24"/>
          <w:szCs w:val="24"/>
        </w:rPr>
      </w:pPr>
    </w:p>
    <w:p w14:paraId="7253C7AA" w14:textId="07B9DA6C" w:rsidR="0037541B" w:rsidRPr="003955E4" w:rsidRDefault="0037541B" w:rsidP="0037541B">
      <w:pPr>
        <w:widowControl w:val="0"/>
        <w:autoSpaceDE w:val="0"/>
        <w:autoSpaceDN w:val="0"/>
        <w:adjustRightInd w:val="0"/>
        <w:spacing w:after="0" w:line="240" w:lineRule="auto"/>
        <w:rPr>
          <w:rFonts w:asciiTheme="minorHAnsi" w:hAnsiTheme="minorHAnsi"/>
          <w:color w:val="000000"/>
          <w:sz w:val="24"/>
          <w:szCs w:val="24"/>
        </w:rPr>
      </w:pPr>
      <w:r w:rsidRPr="009E257D">
        <w:rPr>
          <w:rFonts w:asciiTheme="minorHAnsi" w:hAnsiTheme="minorHAnsi"/>
          <w:color w:val="000000"/>
          <w:sz w:val="24"/>
          <w:szCs w:val="24"/>
        </w:rPr>
        <w:t>Providers will be expected to demonstrate pupil progress in learning from their baseline scores at the time of referral, using the outcomes scoring chart below:</w:t>
      </w:r>
    </w:p>
    <w:p w14:paraId="7FFD08F1" w14:textId="6B8FB1F2" w:rsidR="00343DB8" w:rsidRPr="003955E4" w:rsidRDefault="00343DB8" w:rsidP="0037541B">
      <w:pPr>
        <w:widowControl w:val="0"/>
        <w:autoSpaceDE w:val="0"/>
        <w:autoSpaceDN w:val="0"/>
        <w:adjustRightInd w:val="0"/>
        <w:spacing w:after="0" w:line="240" w:lineRule="auto"/>
        <w:rPr>
          <w:rFonts w:asciiTheme="minorHAnsi" w:hAnsiTheme="minorHAnsi"/>
          <w:color w:val="000000"/>
          <w:sz w:val="24"/>
          <w:szCs w:val="24"/>
        </w:rPr>
      </w:pPr>
    </w:p>
    <w:tbl>
      <w:tblPr>
        <w:tblStyle w:val="TableGrid"/>
        <w:tblW w:w="0" w:type="auto"/>
        <w:tblLook w:val="04A0" w:firstRow="1" w:lastRow="0" w:firstColumn="1" w:lastColumn="0" w:noHBand="0" w:noVBand="1"/>
      </w:tblPr>
      <w:tblGrid>
        <w:gridCol w:w="704"/>
        <w:gridCol w:w="9366"/>
      </w:tblGrid>
      <w:tr w:rsidR="00343DB8" w:rsidRPr="003955E4" w14:paraId="5D23CC17" w14:textId="77777777" w:rsidTr="009E257D">
        <w:tc>
          <w:tcPr>
            <w:tcW w:w="704" w:type="dxa"/>
          </w:tcPr>
          <w:p w14:paraId="0C2663C0" w14:textId="18D78B53" w:rsidR="00343DB8" w:rsidRPr="009E257D" w:rsidRDefault="00841166" w:rsidP="0037541B">
            <w:pPr>
              <w:widowControl w:val="0"/>
              <w:autoSpaceDE w:val="0"/>
              <w:autoSpaceDN w:val="0"/>
              <w:adjustRightInd w:val="0"/>
              <w:rPr>
                <w:rFonts w:asciiTheme="minorHAnsi" w:hAnsiTheme="minorHAnsi"/>
                <w:b/>
                <w:bCs/>
                <w:color w:val="000000"/>
                <w:sz w:val="24"/>
                <w:szCs w:val="24"/>
              </w:rPr>
            </w:pPr>
            <w:r w:rsidRPr="009E257D">
              <w:rPr>
                <w:rFonts w:asciiTheme="minorHAnsi" w:hAnsiTheme="minorHAnsi"/>
                <w:b/>
                <w:bCs/>
                <w:color w:val="000000"/>
                <w:sz w:val="24"/>
                <w:szCs w:val="24"/>
              </w:rPr>
              <w:t>0</w:t>
            </w:r>
          </w:p>
        </w:tc>
        <w:tc>
          <w:tcPr>
            <w:tcW w:w="9366" w:type="dxa"/>
          </w:tcPr>
          <w:p w14:paraId="37CD618A" w14:textId="2DDC5E4C" w:rsidR="00343DB8" w:rsidRPr="003955E4" w:rsidRDefault="00841166" w:rsidP="00841166">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Outcomes and attainment against learning measures in key subjects have gotten worse since referral</w:t>
            </w:r>
          </w:p>
        </w:tc>
      </w:tr>
      <w:tr w:rsidR="00343DB8" w:rsidRPr="003955E4" w14:paraId="584F5FBA" w14:textId="77777777" w:rsidTr="009E257D">
        <w:tc>
          <w:tcPr>
            <w:tcW w:w="704" w:type="dxa"/>
          </w:tcPr>
          <w:p w14:paraId="415969D8" w14:textId="259E6880" w:rsidR="00343DB8" w:rsidRPr="009E257D" w:rsidRDefault="00841166" w:rsidP="0037541B">
            <w:pPr>
              <w:widowControl w:val="0"/>
              <w:autoSpaceDE w:val="0"/>
              <w:autoSpaceDN w:val="0"/>
              <w:adjustRightInd w:val="0"/>
              <w:rPr>
                <w:rFonts w:asciiTheme="minorHAnsi" w:hAnsiTheme="minorHAnsi"/>
                <w:b/>
                <w:bCs/>
                <w:color w:val="000000"/>
                <w:sz w:val="24"/>
                <w:szCs w:val="24"/>
              </w:rPr>
            </w:pPr>
            <w:r w:rsidRPr="009E257D">
              <w:rPr>
                <w:rFonts w:asciiTheme="minorHAnsi" w:hAnsiTheme="minorHAnsi"/>
                <w:b/>
                <w:bCs/>
                <w:color w:val="000000"/>
                <w:sz w:val="24"/>
                <w:szCs w:val="24"/>
              </w:rPr>
              <w:t>1</w:t>
            </w:r>
          </w:p>
        </w:tc>
        <w:tc>
          <w:tcPr>
            <w:tcW w:w="9366" w:type="dxa"/>
          </w:tcPr>
          <w:p w14:paraId="1E3E54FE" w14:textId="33713715" w:rsidR="00343DB8" w:rsidRPr="003955E4" w:rsidRDefault="00841166" w:rsidP="00841166">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Pupil is underachieving against age-related expectations for key subjects, and has made little or no progress since referral</w:t>
            </w:r>
          </w:p>
        </w:tc>
      </w:tr>
      <w:tr w:rsidR="00343DB8" w:rsidRPr="003955E4" w14:paraId="426BE34F" w14:textId="77777777" w:rsidTr="009E257D">
        <w:tc>
          <w:tcPr>
            <w:tcW w:w="704" w:type="dxa"/>
          </w:tcPr>
          <w:p w14:paraId="78183909" w14:textId="10EDBB46" w:rsidR="00343DB8" w:rsidRPr="009E257D" w:rsidRDefault="00841166" w:rsidP="0037541B">
            <w:pPr>
              <w:widowControl w:val="0"/>
              <w:autoSpaceDE w:val="0"/>
              <w:autoSpaceDN w:val="0"/>
              <w:adjustRightInd w:val="0"/>
              <w:rPr>
                <w:rFonts w:asciiTheme="minorHAnsi" w:hAnsiTheme="minorHAnsi"/>
                <w:b/>
                <w:bCs/>
                <w:color w:val="000000"/>
                <w:sz w:val="24"/>
                <w:szCs w:val="24"/>
              </w:rPr>
            </w:pPr>
            <w:r w:rsidRPr="009E257D">
              <w:rPr>
                <w:rFonts w:asciiTheme="minorHAnsi" w:hAnsiTheme="minorHAnsi"/>
                <w:b/>
                <w:bCs/>
                <w:color w:val="000000"/>
                <w:sz w:val="24"/>
                <w:szCs w:val="24"/>
              </w:rPr>
              <w:t>2</w:t>
            </w:r>
          </w:p>
        </w:tc>
        <w:tc>
          <w:tcPr>
            <w:tcW w:w="9366" w:type="dxa"/>
          </w:tcPr>
          <w:p w14:paraId="5450FFA3" w14:textId="5C42A4E7" w:rsidR="00343DB8" w:rsidRPr="003955E4" w:rsidRDefault="00841166" w:rsidP="00841166">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Pupil is underachieving against age-related expectations for key subjects, but is making limited, consistent progress against their starting point</w:t>
            </w:r>
          </w:p>
        </w:tc>
      </w:tr>
      <w:tr w:rsidR="00343DB8" w:rsidRPr="003955E4" w14:paraId="59D98BA0" w14:textId="77777777" w:rsidTr="009E257D">
        <w:tc>
          <w:tcPr>
            <w:tcW w:w="704" w:type="dxa"/>
          </w:tcPr>
          <w:p w14:paraId="3FFC3866" w14:textId="263F10CC" w:rsidR="00343DB8" w:rsidRPr="009E257D" w:rsidRDefault="00841166" w:rsidP="0037541B">
            <w:pPr>
              <w:widowControl w:val="0"/>
              <w:autoSpaceDE w:val="0"/>
              <w:autoSpaceDN w:val="0"/>
              <w:adjustRightInd w:val="0"/>
              <w:rPr>
                <w:rFonts w:asciiTheme="minorHAnsi" w:hAnsiTheme="minorHAnsi"/>
                <w:b/>
                <w:bCs/>
                <w:color w:val="000000"/>
                <w:sz w:val="24"/>
                <w:szCs w:val="24"/>
              </w:rPr>
            </w:pPr>
            <w:r w:rsidRPr="009E257D">
              <w:rPr>
                <w:rFonts w:asciiTheme="minorHAnsi" w:hAnsiTheme="minorHAnsi"/>
                <w:b/>
                <w:bCs/>
                <w:color w:val="000000"/>
                <w:sz w:val="24"/>
                <w:szCs w:val="24"/>
              </w:rPr>
              <w:t>3</w:t>
            </w:r>
          </w:p>
        </w:tc>
        <w:tc>
          <w:tcPr>
            <w:tcW w:w="9366" w:type="dxa"/>
          </w:tcPr>
          <w:p w14:paraId="4A0C6DB5" w14:textId="4FECA9BC" w:rsidR="00343DB8" w:rsidRPr="003955E4" w:rsidRDefault="00841166" w:rsidP="00841166">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Some sustained progress in outcomes and attainment among one or more specific subjects is recorded, although progress throughout entire range of subjects is less consistent.</w:t>
            </w:r>
          </w:p>
        </w:tc>
      </w:tr>
      <w:tr w:rsidR="00343DB8" w:rsidRPr="003955E4" w14:paraId="5282B5B6" w14:textId="77777777" w:rsidTr="009E257D">
        <w:tc>
          <w:tcPr>
            <w:tcW w:w="704" w:type="dxa"/>
          </w:tcPr>
          <w:p w14:paraId="09CE4EEC" w14:textId="5FCADC0E" w:rsidR="00343DB8" w:rsidRPr="009E257D" w:rsidRDefault="00841166" w:rsidP="0037541B">
            <w:pPr>
              <w:widowControl w:val="0"/>
              <w:autoSpaceDE w:val="0"/>
              <w:autoSpaceDN w:val="0"/>
              <w:adjustRightInd w:val="0"/>
              <w:rPr>
                <w:rFonts w:asciiTheme="minorHAnsi" w:hAnsiTheme="minorHAnsi"/>
                <w:b/>
                <w:bCs/>
                <w:color w:val="000000"/>
                <w:sz w:val="24"/>
                <w:szCs w:val="24"/>
              </w:rPr>
            </w:pPr>
            <w:r w:rsidRPr="009E257D">
              <w:rPr>
                <w:rFonts w:asciiTheme="minorHAnsi" w:hAnsiTheme="minorHAnsi"/>
                <w:b/>
                <w:bCs/>
                <w:color w:val="000000"/>
                <w:sz w:val="24"/>
                <w:szCs w:val="24"/>
              </w:rPr>
              <w:t>4</w:t>
            </w:r>
          </w:p>
        </w:tc>
        <w:tc>
          <w:tcPr>
            <w:tcW w:w="9366" w:type="dxa"/>
          </w:tcPr>
          <w:p w14:paraId="4AB66663" w14:textId="2714DDB3" w:rsidR="00343DB8" w:rsidRPr="003955E4" w:rsidRDefault="00841166" w:rsidP="00841166">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In a range of subjects, including in English and mathematics, consistently strong progress is made. The progress of disadvantaged pupils is close to or is improving towards that of other pupils with the same starting points.</w:t>
            </w:r>
          </w:p>
        </w:tc>
      </w:tr>
      <w:tr w:rsidR="00343DB8" w:rsidRPr="003955E4" w14:paraId="4B9C0ACD" w14:textId="77777777" w:rsidTr="009E257D">
        <w:tc>
          <w:tcPr>
            <w:tcW w:w="704" w:type="dxa"/>
          </w:tcPr>
          <w:p w14:paraId="7B81E779" w14:textId="47E6DC6B" w:rsidR="00343DB8" w:rsidRPr="009E257D" w:rsidRDefault="005F134B" w:rsidP="0037541B">
            <w:pPr>
              <w:widowControl w:val="0"/>
              <w:autoSpaceDE w:val="0"/>
              <w:autoSpaceDN w:val="0"/>
              <w:adjustRightInd w:val="0"/>
              <w:rPr>
                <w:rFonts w:asciiTheme="minorHAnsi" w:hAnsiTheme="minorHAnsi"/>
                <w:b/>
                <w:bCs/>
                <w:color w:val="000000"/>
                <w:sz w:val="24"/>
                <w:szCs w:val="24"/>
              </w:rPr>
            </w:pPr>
            <w:r w:rsidRPr="009E257D">
              <w:rPr>
                <w:rFonts w:asciiTheme="minorHAnsi" w:hAnsiTheme="minorHAnsi"/>
                <w:b/>
                <w:bCs/>
                <w:color w:val="000000"/>
                <w:sz w:val="24"/>
                <w:szCs w:val="24"/>
              </w:rPr>
              <w:t>5</w:t>
            </w:r>
          </w:p>
        </w:tc>
        <w:tc>
          <w:tcPr>
            <w:tcW w:w="9366" w:type="dxa"/>
          </w:tcPr>
          <w:p w14:paraId="4199FD6D" w14:textId="1CE8A8EF" w:rsidR="00343DB8" w:rsidRPr="003955E4" w:rsidRDefault="00841166" w:rsidP="0037541B">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 xml:space="preserve">Pupil exceeds expected progress in English and in mathematics and in a wide range of other subjects. The progress of disadvantaged pupils matches or is improving towards that of </w:t>
            </w:r>
            <w:proofErr w:type="gramStart"/>
            <w:r w:rsidRPr="003955E4">
              <w:rPr>
                <w:rFonts w:asciiTheme="minorHAnsi" w:hAnsiTheme="minorHAnsi"/>
                <w:color w:val="000000"/>
                <w:sz w:val="24"/>
                <w:szCs w:val="24"/>
              </w:rPr>
              <w:t>age related</w:t>
            </w:r>
            <w:proofErr w:type="gramEnd"/>
            <w:r w:rsidRPr="003955E4">
              <w:rPr>
                <w:rFonts w:asciiTheme="minorHAnsi" w:hAnsiTheme="minorHAnsi"/>
                <w:color w:val="000000"/>
                <w:sz w:val="24"/>
                <w:szCs w:val="24"/>
              </w:rPr>
              <w:t xml:space="preserve"> expectations of other pupils nationally.</w:t>
            </w:r>
          </w:p>
        </w:tc>
      </w:tr>
    </w:tbl>
    <w:p w14:paraId="1D53085B"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p>
    <w:p w14:paraId="15745AEF"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r w:rsidRPr="009E257D">
        <w:rPr>
          <w:rFonts w:asciiTheme="minorHAnsi" w:hAnsiTheme="minorHAnsi"/>
          <w:color w:val="000000"/>
          <w:sz w:val="24"/>
          <w:szCs w:val="24"/>
        </w:rPr>
        <w:t>Three progress scores will be recorded:</w:t>
      </w:r>
    </w:p>
    <w:p w14:paraId="2BD14E6E"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r w:rsidRPr="009E257D">
        <w:rPr>
          <w:rFonts w:asciiTheme="minorHAnsi" w:hAnsiTheme="minorHAnsi"/>
          <w:color w:val="000000"/>
          <w:sz w:val="24"/>
          <w:szCs w:val="24"/>
        </w:rPr>
        <w:t>a.</w:t>
      </w:r>
      <w:r w:rsidRPr="009E257D">
        <w:rPr>
          <w:rFonts w:asciiTheme="minorHAnsi" w:hAnsiTheme="minorHAnsi"/>
          <w:color w:val="000000"/>
          <w:sz w:val="24"/>
          <w:szCs w:val="24"/>
        </w:rPr>
        <w:tab/>
        <w:t xml:space="preserve">Combined score for core subjects (English, </w:t>
      </w:r>
      <w:proofErr w:type="gramStart"/>
      <w:r w:rsidRPr="009E257D">
        <w:rPr>
          <w:rFonts w:asciiTheme="minorHAnsi" w:hAnsiTheme="minorHAnsi"/>
          <w:color w:val="000000"/>
          <w:sz w:val="24"/>
          <w:szCs w:val="24"/>
        </w:rPr>
        <w:t>maths</w:t>
      </w:r>
      <w:proofErr w:type="gramEnd"/>
      <w:r w:rsidRPr="009E257D">
        <w:rPr>
          <w:rFonts w:asciiTheme="minorHAnsi" w:hAnsiTheme="minorHAnsi"/>
          <w:color w:val="000000"/>
          <w:sz w:val="24"/>
          <w:szCs w:val="24"/>
        </w:rPr>
        <w:t xml:space="preserve"> and science)</w:t>
      </w:r>
    </w:p>
    <w:p w14:paraId="17BA9001"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r w:rsidRPr="009E257D">
        <w:rPr>
          <w:rFonts w:asciiTheme="minorHAnsi" w:hAnsiTheme="minorHAnsi"/>
          <w:color w:val="000000"/>
          <w:sz w:val="24"/>
          <w:szCs w:val="24"/>
        </w:rPr>
        <w:t>b.</w:t>
      </w:r>
      <w:r w:rsidRPr="009E257D">
        <w:rPr>
          <w:rFonts w:asciiTheme="minorHAnsi" w:hAnsiTheme="minorHAnsi"/>
          <w:color w:val="000000"/>
          <w:sz w:val="24"/>
          <w:szCs w:val="24"/>
        </w:rPr>
        <w:tab/>
        <w:t>Combined score for all other subjects and areas of the curriculum</w:t>
      </w:r>
    </w:p>
    <w:p w14:paraId="7CFED71C" w14:textId="1E8EF639"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r w:rsidRPr="009E257D">
        <w:rPr>
          <w:rFonts w:asciiTheme="minorHAnsi" w:hAnsiTheme="minorHAnsi"/>
          <w:color w:val="000000"/>
          <w:sz w:val="24"/>
          <w:szCs w:val="24"/>
        </w:rPr>
        <w:t>c.</w:t>
      </w:r>
      <w:r w:rsidRPr="009E257D">
        <w:rPr>
          <w:rFonts w:asciiTheme="minorHAnsi" w:hAnsiTheme="minorHAnsi"/>
          <w:color w:val="000000"/>
          <w:sz w:val="24"/>
          <w:szCs w:val="24"/>
        </w:rPr>
        <w:tab/>
        <w:t xml:space="preserve">Average of score a and b </w:t>
      </w:r>
    </w:p>
    <w:p w14:paraId="578F4B93" w14:textId="77777777" w:rsidR="0037541B" w:rsidRPr="003955E4" w:rsidRDefault="0037541B" w:rsidP="0037541B">
      <w:pPr>
        <w:widowControl w:val="0"/>
        <w:autoSpaceDE w:val="0"/>
        <w:autoSpaceDN w:val="0"/>
        <w:adjustRightInd w:val="0"/>
        <w:spacing w:after="0" w:line="240" w:lineRule="auto"/>
        <w:rPr>
          <w:rFonts w:asciiTheme="minorHAnsi" w:hAnsiTheme="minorHAnsi"/>
          <w:b/>
          <w:bCs/>
          <w:color w:val="000000"/>
          <w:sz w:val="24"/>
          <w:szCs w:val="24"/>
        </w:rPr>
      </w:pPr>
    </w:p>
    <w:p w14:paraId="2F5330BA" w14:textId="77777777" w:rsidR="0037541B" w:rsidRPr="003955E4" w:rsidRDefault="0037541B" w:rsidP="0037541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Progress against personal development outcomes</w:t>
      </w:r>
    </w:p>
    <w:p w14:paraId="25811FBF" w14:textId="77777777" w:rsidR="0037541B" w:rsidRPr="003955E4" w:rsidRDefault="0037541B" w:rsidP="0037541B">
      <w:pPr>
        <w:widowControl w:val="0"/>
        <w:autoSpaceDE w:val="0"/>
        <w:autoSpaceDN w:val="0"/>
        <w:adjustRightInd w:val="0"/>
        <w:spacing w:after="0" w:line="240" w:lineRule="auto"/>
        <w:rPr>
          <w:rFonts w:asciiTheme="minorHAnsi" w:hAnsiTheme="minorHAnsi"/>
          <w:b/>
          <w:bCs/>
          <w:color w:val="000000"/>
          <w:sz w:val="24"/>
          <w:szCs w:val="24"/>
        </w:rPr>
      </w:pPr>
    </w:p>
    <w:p w14:paraId="65ABA37F"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r w:rsidRPr="009E257D">
        <w:rPr>
          <w:rFonts w:asciiTheme="minorHAnsi" w:hAnsiTheme="minorHAnsi"/>
          <w:color w:val="000000"/>
          <w:sz w:val="24"/>
          <w:szCs w:val="24"/>
        </w:rPr>
        <w:t>As part of the referral process, commissioners will set out up to five areas for pupil development and progress, based on their needs and reasons for referrals, from the following:</w:t>
      </w:r>
    </w:p>
    <w:p w14:paraId="04AC396C"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p>
    <w:p w14:paraId="1903D5D3" w14:textId="081B9D5A"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u w:val="single"/>
        </w:rPr>
      </w:pPr>
      <w:r w:rsidRPr="009E257D">
        <w:rPr>
          <w:rFonts w:asciiTheme="minorHAnsi" w:hAnsiTheme="minorHAnsi"/>
          <w:color w:val="000000"/>
          <w:sz w:val="24"/>
          <w:szCs w:val="24"/>
          <w:u w:val="single"/>
        </w:rPr>
        <w:t>Social Interaction</w:t>
      </w:r>
    </w:p>
    <w:p w14:paraId="432EB048" w14:textId="10AEFB1B"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Working in a positive way with others in a group</w:t>
      </w:r>
    </w:p>
    <w:p w14:paraId="712D8F92" w14:textId="01CD8ECB"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Developing and maintaining healthy relationships</w:t>
      </w:r>
    </w:p>
    <w:p w14:paraId="7BE9D6EF" w14:textId="043B94EF"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Responding appropriately to others</w:t>
      </w:r>
    </w:p>
    <w:p w14:paraId="54E79B9D" w14:textId="369C85BF"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Be accepting of others</w:t>
      </w:r>
    </w:p>
    <w:p w14:paraId="5449BB90" w14:textId="21DF277C" w:rsidR="0037541B" w:rsidRPr="003955E4"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Treating others respectfully</w:t>
      </w:r>
    </w:p>
    <w:p w14:paraId="230D0988" w14:textId="0E80341E" w:rsidR="005F134B" w:rsidRPr="009E257D" w:rsidRDefault="005F134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lang w:val="en-GB"/>
        </w:rPr>
        <w:t>Other (Social Interaction)</w:t>
      </w:r>
    </w:p>
    <w:p w14:paraId="2BAD61E0"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p>
    <w:p w14:paraId="05258A9C" w14:textId="242EDA34"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u w:val="single"/>
        </w:rPr>
      </w:pPr>
      <w:r w:rsidRPr="009E257D">
        <w:rPr>
          <w:rFonts w:asciiTheme="minorHAnsi" w:hAnsiTheme="minorHAnsi"/>
          <w:color w:val="000000"/>
          <w:sz w:val="24"/>
          <w:szCs w:val="24"/>
          <w:u w:val="single"/>
        </w:rPr>
        <w:t>Behaviour for learning</w:t>
      </w:r>
    </w:p>
    <w:p w14:paraId="0C434224" w14:textId="14D66B97"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 xml:space="preserve">Re-engaging with learning </w:t>
      </w:r>
    </w:p>
    <w:p w14:paraId="0B4D0CCA" w14:textId="0A24F514"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Improving attendance and punctuality</w:t>
      </w:r>
    </w:p>
    <w:p w14:paraId="25F04D38" w14:textId="5AD69D73"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Taking pride in own work</w:t>
      </w:r>
    </w:p>
    <w:p w14:paraId="0ECF1ACA" w14:textId="0B0643F6"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Organisation of time and resources</w:t>
      </w:r>
    </w:p>
    <w:p w14:paraId="3A4368C3" w14:textId="7C1FF885" w:rsidR="0037541B" w:rsidRPr="003955E4"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Following instructions and adhering to rules</w:t>
      </w:r>
    </w:p>
    <w:p w14:paraId="718E0B89" w14:textId="7FB210CD" w:rsidR="005F134B" w:rsidRPr="009E257D" w:rsidRDefault="005F134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lang w:val="en-GB"/>
        </w:rPr>
        <w:t>Other (Behaviour for Learning)</w:t>
      </w:r>
    </w:p>
    <w:p w14:paraId="1E552251" w14:textId="77777777" w:rsidR="005F134B" w:rsidRPr="009E257D" w:rsidRDefault="005F134B" w:rsidP="0037541B">
      <w:pPr>
        <w:widowControl w:val="0"/>
        <w:autoSpaceDE w:val="0"/>
        <w:autoSpaceDN w:val="0"/>
        <w:adjustRightInd w:val="0"/>
        <w:spacing w:after="0" w:line="240" w:lineRule="auto"/>
        <w:rPr>
          <w:rFonts w:asciiTheme="minorHAnsi" w:hAnsiTheme="minorHAnsi"/>
          <w:color w:val="000000"/>
          <w:sz w:val="24"/>
          <w:szCs w:val="24"/>
        </w:rPr>
      </w:pPr>
    </w:p>
    <w:p w14:paraId="51184AAB" w14:textId="1159AB26"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u w:val="single"/>
        </w:rPr>
      </w:pPr>
      <w:r w:rsidRPr="009E257D">
        <w:rPr>
          <w:rFonts w:asciiTheme="minorHAnsi" w:hAnsiTheme="minorHAnsi"/>
          <w:color w:val="000000"/>
          <w:sz w:val="24"/>
          <w:szCs w:val="24"/>
          <w:u w:val="single"/>
        </w:rPr>
        <w:t xml:space="preserve">Impulsive and/or </w:t>
      </w:r>
      <w:r w:rsidR="005F134B" w:rsidRPr="003955E4">
        <w:rPr>
          <w:rFonts w:asciiTheme="minorHAnsi" w:hAnsiTheme="minorHAnsi"/>
          <w:color w:val="000000"/>
          <w:sz w:val="24"/>
          <w:szCs w:val="24"/>
          <w:u w:val="single"/>
        </w:rPr>
        <w:t>risk-taking</w:t>
      </w:r>
      <w:r w:rsidRPr="009E257D">
        <w:rPr>
          <w:rFonts w:asciiTheme="minorHAnsi" w:hAnsiTheme="minorHAnsi"/>
          <w:color w:val="000000"/>
          <w:sz w:val="24"/>
          <w:szCs w:val="24"/>
          <w:u w:val="single"/>
        </w:rPr>
        <w:t xml:space="preserve"> behaviour</w:t>
      </w:r>
    </w:p>
    <w:p w14:paraId="2BF56C39"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p>
    <w:p w14:paraId="014581FB" w14:textId="1B657EED"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Staying calm in the face of adversity</w:t>
      </w:r>
    </w:p>
    <w:p w14:paraId="6298214B" w14:textId="77DC408A"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Accepting responsibility for own actions</w:t>
      </w:r>
    </w:p>
    <w:p w14:paraId="01423369" w14:textId="7CA1D913"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Thinking through consequences to make positive choices</w:t>
      </w:r>
    </w:p>
    <w:p w14:paraId="63BAF711" w14:textId="4C71557A" w:rsidR="0037541B" w:rsidRPr="003955E4"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Not engaging in risk taking behaviours</w:t>
      </w:r>
    </w:p>
    <w:p w14:paraId="32E9003D" w14:textId="5F6AFF8E" w:rsidR="005F134B" w:rsidRPr="009E257D" w:rsidRDefault="005F134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lang w:val="en-GB"/>
        </w:rPr>
        <w:t xml:space="preserve">Other (Impulsive and/or </w:t>
      </w:r>
      <w:r w:rsidR="004F388F" w:rsidRPr="009E257D">
        <w:rPr>
          <w:rFonts w:asciiTheme="minorHAnsi" w:hAnsiTheme="minorHAnsi"/>
          <w:color w:val="000000"/>
          <w:szCs w:val="24"/>
          <w:lang w:val="en-GB"/>
        </w:rPr>
        <w:t>risk-taking behaviour)</w:t>
      </w:r>
    </w:p>
    <w:p w14:paraId="16A542A9"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p>
    <w:p w14:paraId="280EF223" w14:textId="647DF708"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u w:val="single"/>
        </w:rPr>
      </w:pPr>
      <w:r w:rsidRPr="009E257D">
        <w:rPr>
          <w:rFonts w:asciiTheme="minorHAnsi" w:hAnsiTheme="minorHAnsi"/>
          <w:color w:val="000000"/>
          <w:sz w:val="24"/>
          <w:szCs w:val="24"/>
          <w:u w:val="single"/>
        </w:rPr>
        <w:t>Mental health and wellbeing</w:t>
      </w:r>
    </w:p>
    <w:p w14:paraId="606BF4FD" w14:textId="701457C6"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 xml:space="preserve">Improving </w:t>
      </w:r>
      <w:r w:rsidR="00343DB8" w:rsidRPr="009E257D">
        <w:rPr>
          <w:rFonts w:asciiTheme="minorHAnsi" w:hAnsiTheme="minorHAnsi"/>
          <w:color w:val="000000"/>
          <w:szCs w:val="24"/>
        </w:rPr>
        <w:t>self-esteem</w:t>
      </w:r>
      <w:r w:rsidRPr="009E257D">
        <w:rPr>
          <w:rFonts w:asciiTheme="minorHAnsi" w:hAnsiTheme="minorHAnsi"/>
          <w:color w:val="000000"/>
          <w:szCs w:val="24"/>
        </w:rPr>
        <w:t xml:space="preserve"> and sense of self worth</w:t>
      </w:r>
    </w:p>
    <w:p w14:paraId="28A28AAB" w14:textId="56B22133" w:rsidR="0037541B" w:rsidRPr="009E257D" w:rsidRDefault="004F388F"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lang w:val="en-GB"/>
        </w:rPr>
        <w:t>Improving</w:t>
      </w:r>
      <w:r w:rsidR="0037541B" w:rsidRPr="009E257D">
        <w:rPr>
          <w:rFonts w:asciiTheme="minorHAnsi" w:hAnsiTheme="minorHAnsi"/>
          <w:color w:val="000000"/>
          <w:szCs w:val="24"/>
        </w:rPr>
        <w:t xml:space="preserve"> aspirations and </w:t>
      </w:r>
      <w:r w:rsidRPr="009E257D">
        <w:rPr>
          <w:rFonts w:asciiTheme="minorHAnsi" w:hAnsiTheme="minorHAnsi"/>
          <w:color w:val="000000"/>
          <w:szCs w:val="24"/>
          <w:lang w:val="en-GB"/>
        </w:rPr>
        <w:t>belief</w:t>
      </w:r>
      <w:r w:rsidR="0037541B" w:rsidRPr="009E257D">
        <w:rPr>
          <w:rFonts w:asciiTheme="minorHAnsi" w:hAnsiTheme="minorHAnsi"/>
          <w:color w:val="000000"/>
          <w:szCs w:val="24"/>
        </w:rPr>
        <w:t xml:space="preserve"> in oneself</w:t>
      </w:r>
    </w:p>
    <w:p w14:paraId="7EAE8627" w14:textId="125FB090" w:rsidR="0037541B" w:rsidRPr="009E257D"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Being confident in new situations</w:t>
      </w:r>
    </w:p>
    <w:p w14:paraId="085D83AD" w14:textId="6A17E194" w:rsidR="0037541B" w:rsidRPr="003955E4" w:rsidRDefault="0037541B"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rPr>
        <w:t>Showing resilience when faced with disappointment</w:t>
      </w:r>
    </w:p>
    <w:p w14:paraId="3135DB3C" w14:textId="3DB9D3EA" w:rsidR="004F388F" w:rsidRPr="009E257D" w:rsidRDefault="004F388F" w:rsidP="00565480">
      <w:pPr>
        <w:pStyle w:val="ListParagraph"/>
        <w:widowControl w:val="0"/>
        <w:numPr>
          <w:ilvl w:val="0"/>
          <w:numId w:val="42"/>
        </w:numPr>
        <w:autoSpaceDE w:val="0"/>
        <w:autoSpaceDN w:val="0"/>
        <w:adjustRightInd w:val="0"/>
        <w:spacing w:after="0" w:line="240" w:lineRule="auto"/>
        <w:rPr>
          <w:rFonts w:asciiTheme="minorHAnsi" w:hAnsiTheme="minorHAnsi"/>
          <w:color w:val="000000"/>
          <w:szCs w:val="24"/>
        </w:rPr>
      </w:pPr>
      <w:r w:rsidRPr="009E257D">
        <w:rPr>
          <w:rFonts w:asciiTheme="minorHAnsi" w:hAnsiTheme="minorHAnsi"/>
          <w:color w:val="000000"/>
          <w:szCs w:val="24"/>
          <w:lang w:val="en-GB"/>
        </w:rPr>
        <w:t>Other (mental health and wellbeing)</w:t>
      </w:r>
    </w:p>
    <w:p w14:paraId="069140EB"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p>
    <w:p w14:paraId="0D742C46" w14:textId="77777777" w:rsidR="0037541B" w:rsidRPr="009E257D" w:rsidRDefault="0037541B" w:rsidP="0037541B">
      <w:pPr>
        <w:widowControl w:val="0"/>
        <w:autoSpaceDE w:val="0"/>
        <w:autoSpaceDN w:val="0"/>
        <w:adjustRightInd w:val="0"/>
        <w:spacing w:after="0" w:line="240" w:lineRule="auto"/>
        <w:rPr>
          <w:rFonts w:asciiTheme="minorHAnsi" w:hAnsiTheme="minorHAnsi"/>
          <w:color w:val="000000"/>
          <w:sz w:val="24"/>
          <w:szCs w:val="24"/>
        </w:rPr>
      </w:pPr>
      <w:r w:rsidRPr="009E257D">
        <w:rPr>
          <w:rFonts w:asciiTheme="minorHAnsi" w:hAnsiTheme="minorHAnsi"/>
          <w:color w:val="000000"/>
          <w:sz w:val="24"/>
          <w:szCs w:val="24"/>
        </w:rPr>
        <w:t>Providers will be expected to demonstrate pupil progress against relevant outcomes from their baseline scores at the time of referral, using the progress chart below:</w:t>
      </w:r>
    </w:p>
    <w:p w14:paraId="1366D614"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tbl>
      <w:tblPr>
        <w:tblStyle w:val="TableGrid"/>
        <w:tblW w:w="0" w:type="auto"/>
        <w:tblLook w:val="04A0" w:firstRow="1" w:lastRow="0" w:firstColumn="1" w:lastColumn="0" w:noHBand="0" w:noVBand="1"/>
      </w:tblPr>
      <w:tblGrid>
        <w:gridCol w:w="704"/>
        <w:gridCol w:w="9366"/>
      </w:tblGrid>
      <w:tr w:rsidR="004F388F" w:rsidRPr="003955E4" w14:paraId="2B0BADB7" w14:textId="77777777" w:rsidTr="008F7A55">
        <w:tc>
          <w:tcPr>
            <w:tcW w:w="704" w:type="dxa"/>
          </w:tcPr>
          <w:p w14:paraId="700EE479" w14:textId="77777777" w:rsidR="004F388F" w:rsidRPr="003955E4" w:rsidRDefault="004F388F" w:rsidP="008F7A55">
            <w:pPr>
              <w:widowControl w:val="0"/>
              <w:autoSpaceDE w:val="0"/>
              <w:autoSpaceDN w:val="0"/>
              <w:adjustRightInd w:val="0"/>
              <w:rPr>
                <w:rFonts w:asciiTheme="minorHAnsi" w:hAnsiTheme="minorHAnsi"/>
                <w:b/>
                <w:bCs/>
                <w:color w:val="000000"/>
                <w:sz w:val="24"/>
                <w:szCs w:val="24"/>
              </w:rPr>
            </w:pPr>
            <w:r w:rsidRPr="003955E4">
              <w:rPr>
                <w:rFonts w:asciiTheme="minorHAnsi" w:hAnsiTheme="minorHAnsi"/>
                <w:b/>
                <w:bCs/>
                <w:color w:val="000000"/>
                <w:sz w:val="24"/>
                <w:szCs w:val="24"/>
              </w:rPr>
              <w:t>0</w:t>
            </w:r>
          </w:p>
        </w:tc>
        <w:tc>
          <w:tcPr>
            <w:tcW w:w="9366" w:type="dxa"/>
          </w:tcPr>
          <w:p w14:paraId="065FFA22" w14:textId="6A3D542F" w:rsidR="004F388F" w:rsidRPr="003955E4" w:rsidRDefault="004F388F" w:rsidP="008F7A55">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Is unable to demonstrate this in any environment (school, home, community)</w:t>
            </w:r>
          </w:p>
        </w:tc>
      </w:tr>
      <w:tr w:rsidR="004F388F" w:rsidRPr="003955E4" w14:paraId="01A35BCE" w14:textId="77777777" w:rsidTr="008F7A55">
        <w:tc>
          <w:tcPr>
            <w:tcW w:w="704" w:type="dxa"/>
          </w:tcPr>
          <w:p w14:paraId="7A140444" w14:textId="77777777" w:rsidR="004F388F" w:rsidRPr="003955E4" w:rsidRDefault="004F388F" w:rsidP="008F7A55">
            <w:pPr>
              <w:widowControl w:val="0"/>
              <w:autoSpaceDE w:val="0"/>
              <w:autoSpaceDN w:val="0"/>
              <w:adjustRightInd w:val="0"/>
              <w:rPr>
                <w:rFonts w:asciiTheme="minorHAnsi" w:hAnsiTheme="minorHAnsi"/>
                <w:b/>
                <w:bCs/>
                <w:color w:val="000000"/>
                <w:sz w:val="24"/>
                <w:szCs w:val="24"/>
              </w:rPr>
            </w:pPr>
            <w:r w:rsidRPr="003955E4">
              <w:rPr>
                <w:rFonts w:asciiTheme="minorHAnsi" w:hAnsiTheme="minorHAnsi"/>
                <w:b/>
                <w:bCs/>
                <w:color w:val="000000"/>
                <w:sz w:val="24"/>
                <w:szCs w:val="24"/>
              </w:rPr>
              <w:t>1</w:t>
            </w:r>
          </w:p>
        </w:tc>
        <w:tc>
          <w:tcPr>
            <w:tcW w:w="9366" w:type="dxa"/>
          </w:tcPr>
          <w:p w14:paraId="6CF4AD25" w14:textId="48587380" w:rsidR="004F388F" w:rsidRPr="003955E4" w:rsidRDefault="004F388F" w:rsidP="008F7A55">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Is rarely able to demonstrate this in any situation or environment</w:t>
            </w:r>
          </w:p>
        </w:tc>
      </w:tr>
      <w:tr w:rsidR="004F388F" w:rsidRPr="003955E4" w14:paraId="1E179854" w14:textId="77777777" w:rsidTr="008F7A55">
        <w:tc>
          <w:tcPr>
            <w:tcW w:w="704" w:type="dxa"/>
          </w:tcPr>
          <w:p w14:paraId="7305AEF2" w14:textId="77777777" w:rsidR="004F388F" w:rsidRPr="003955E4" w:rsidRDefault="004F388F" w:rsidP="008F7A55">
            <w:pPr>
              <w:widowControl w:val="0"/>
              <w:autoSpaceDE w:val="0"/>
              <w:autoSpaceDN w:val="0"/>
              <w:adjustRightInd w:val="0"/>
              <w:rPr>
                <w:rFonts w:asciiTheme="minorHAnsi" w:hAnsiTheme="minorHAnsi"/>
                <w:b/>
                <w:bCs/>
                <w:color w:val="000000"/>
                <w:sz w:val="24"/>
                <w:szCs w:val="24"/>
              </w:rPr>
            </w:pPr>
            <w:r w:rsidRPr="003955E4">
              <w:rPr>
                <w:rFonts w:asciiTheme="minorHAnsi" w:hAnsiTheme="minorHAnsi"/>
                <w:b/>
                <w:bCs/>
                <w:color w:val="000000"/>
                <w:sz w:val="24"/>
                <w:szCs w:val="24"/>
              </w:rPr>
              <w:t>2</w:t>
            </w:r>
          </w:p>
        </w:tc>
        <w:tc>
          <w:tcPr>
            <w:tcW w:w="9366" w:type="dxa"/>
          </w:tcPr>
          <w:p w14:paraId="3C157433" w14:textId="4E383A4D" w:rsidR="004F388F" w:rsidRPr="003955E4" w:rsidRDefault="004F388F" w:rsidP="008F7A55">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Can sometimes demonstrate this but not across different situations or environments</w:t>
            </w:r>
          </w:p>
        </w:tc>
      </w:tr>
      <w:tr w:rsidR="004F388F" w:rsidRPr="003955E4" w14:paraId="6504DC43" w14:textId="77777777" w:rsidTr="008F7A55">
        <w:tc>
          <w:tcPr>
            <w:tcW w:w="704" w:type="dxa"/>
          </w:tcPr>
          <w:p w14:paraId="0A3B9327" w14:textId="77777777" w:rsidR="004F388F" w:rsidRPr="003955E4" w:rsidRDefault="004F388F" w:rsidP="008F7A55">
            <w:pPr>
              <w:widowControl w:val="0"/>
              <w:autoSpaceDE w:val="0"/>
              <w:autoSpaceDN w:val="0"/>
              <w:adjustRightInd w:val="0"/>
              <w:rPr>
                <w:rFonts w:asciiTheme="minorHAnsi" w:hAnsiTheme="minorHAnsi"/>
                <w:b/>
                <w:bCs/>
                <w:color w:val="000000"/>
                <w:sz w:val="24"/>
                <w:szCs w:val="24"/>
              </w:rPr>
            </w:pPr>
            <w:r w:rsidRPr="003955E4">
              <w:rPr>
                <w:rFonts w:asciiTheme="minorHAnsi" w:hAnsiTheme="minorHAnsi"/>
                <w:b/>
                <w:bCs/>
                <w:color w:val="000000"/>
                <w:sz w:val="24"/>
                <w:szCs w:val="24"/>
              </w:rPr>
              <w:t>3</w:t>
            </w:r>
          </w:p>
        </w:tc>
        <w:tc>
          <w:tcPr>
            <w:tcW w:w="9366" w:type="dxa"/>
          </w:tcPr>
          <w:p w14:paraId="2A890155" w14:textId="3A5A11D8" w:rsidR="004F388F" w:rsidRPr="003955E4" w:rsidRDefault="004F388F" w:rsidP="008F7A55">
            <w:pPr>
              <w:widowControl w:val="0"/>
              <w:autoSpaceDE w:val="0"/>
              <w:autoSpaceDN w:val="0"/>
              <w:adjustRightInd w:val="0"/>
              <w:rPr>
                <w:rFonts w:asciiTheme="minorHAnsi" w:hAnsiTheme="minorHAnsi"/>
                <w:color w:val="000000"/>
                <w:sz w:val="24"/>
                <w:szCs w:val="24"/>
              </w:rPr>
            </w:pPr>
            <w:proofErr w:type="gramStart"/>
            <w:r w:rsidRPr="003955E4">
              <w:rPr>
                <w:rFonts w:asciiTheme="minorHAnsi" w:hAnsiTheme="minorHAnsi"/>
                <w:color w:val="000000"/>
                <w:sz w:val="24"/>
                <w:szCs w:val="24"/>
              </w:rPr>
              <w:t>Is able to</w:t>
            </w:r>
            <w:proofErr w:type="gramEnd"/>
            <w:r w:rsidRPr="003955E4">
              <w:rPr>
                <w:rFonts w:asciiTheme="minorHAnsi" w:hAnsiTheme="minorHAnsi"/>
                <w:color w:val="000000"/>
                <w:sz w:val="24"/>
                <w:szCs w:val="24"/>
              </w:rPr>
              <w:t xml:space="preserve"> demonstrate this about half the time and needs some adult support</w:t>
            </w:r>
          </w:p>
        </w:tc>
      </w:tr>
      <w:tr w:rsidR="004F388F" w:rsidRPr="003955E4" w14:paraId="2607AEBB" w14:textId="77777777" w:rsidTr="008F7A55">
        <w:tc>
          <w:tcPr>
            <w:tcW w:w="704" w:type="dxa"/>
          </w:tcPr>
          <w:p w14:paraId="0682F400" w14:textId="77777777" w:rsidR="004F388F" w:rsidRPr="003955E4" w:rsidRDefault="004F388F" w:rsidP="008F7A55">
            <w:pPr>
              <w:widowControl w:val="0"/>
              <w:autoSpaceDE w:val="0"/>
              <w:autoSpaceDN w:val="0"/>
              <w:adjustRightInd w:val="0"/>
              <w:rPr>
                <w:rFonts w:asciiTheme="minorHAnsi" w:hAnsiTheme="minorHAnsi"/>
                <w:b/>
                <w:bCs/>
                <w:color w:val="000000"/>
                <w:sz w:val="24"/>
                <w:szCs w:val="24"/>
              </w:rPr>
            </w:pPr>
            <w:r w:rsidRPr="003955E4">
              <w:rPr>
                <w:rFonts w:asciiTheme="minorHAnsi" w:hAnsiTheme="minorHAnsi"/>
                <w:b/>
                <w:bCs/>
                <w:color w:val="000000"/>
                <w:sz w:val="24"/>
                <w:szCs w:val="24"/>
              </w:rPr>
              <w:t>4</w:t>
            </w:r>
          </w:p>
        </w:tc>
        <w:tc>
          <w:tcPr>
            <w:tcW w:w="9366" w:type="dxa"/>
          </w:tcPr>
          <w:p w14:paraId="68D74890" w14:textId="0AF17C98" w:rsidR="004F388F" w:rsidRPr="003955E4" w:rsidRDefault="004F388F" w:rsidP="008F7A55">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Has made significant progress in this area in most situations and in different environments with a little encouragement / adult support</w:t>
            </w:r>
          </w:p>
        </w:tc>
      </w:tr>
      <w:tr w:rsidR="004F388F" w:rsidRPr="003955E4" w14:paraId="518D64DE" w14:textId="77777777" w:rsidTr="008F7A55">
        <w:tc>
          <w:tcPr>
            <w:tcW w:w="704" w:type="dxa"/>
          </w:tcPr>
          <w:p w14:paraId="0FC6FD6D" w14:textId="77777777" w:rsidR="004F388F" w:rsidRPr="003955E4" w:rsidRDefault="004F388F" w:rsidP="008F7A55">
            <w:pPr>
              <w:widowControl w:val="0"/>
              <w:autoSpaceDE w:val="0"/>
              <w:autoSpaceDN w:val="0"/>
              <w:adjustRightInd w:val="0"/>
              <w:rPr>
                <w:rFonts w:asciiTheme="minorHAnsi" w:hAnsiTheme="minorHAnsi"/>
                <w:b/>
                <w:bCs/>
                <w:color w:val="000000"/>
                <w:sz w:val="24"/>
                <w:szCs w:val="24"/>
              </w:rPr>
            </w:pPr>
            <w:r w:rsidRPr="003955E4">
              <w:rPr>
                <w:rFonts w:asciiTheme="minorHAnsi" w:hAnsiTheme="minorHAnsi"/>
                <w:b/>
                <w:bCs/>
                <w:color w:val="000000"/>
                <w:sz w:val="24"/>
                <w:szCs w:val="24"/>
              </w:rPr>
              <w:t>5</w:t>
            </w:r>
          </w:p>
        </w:tc>
        <w:tc>
          <w:tcPr>
            <w:tcW w:w="9366" w:type="dxa"/>
          </w:tcPr>
          <w:p w14:paraId="5FF4E8A1" w14:textId="246FBDF7" w:rsidR="004F388F" w:rsidRPr="003955E4" w:rsidRDefault="004F388F" w:rsidP="008F7A55">
            <w:pPr>
              <w:widowControl w:val="0"/>
              <w:autoSpaceDE w:val="0"/>
              <w:autoSpaceDN w:val="0"/>
              <w:adjustRightInd w:val="0"/>
              <w:rPr>
                <w:rFonts w:asciiTheme="minorHAnsi" w:hAnsiTheme="minorHAnsi"/>
                <w:color w:val="000000"/>
                <w:sz w:val="24"/>
                <w:szCs w:val="24"/>
              </w:rPr>
            </w:pPr>
            <w:r w:rsidRPr="003955E4">
              <w:rPr>
                <w:rFonts w:asciiTheme="minorHAnsi" w:hAnsiTheme="minorHAnsi"/>
                <w:color w:val="000000"/>
                <w:sz w:val="24"/>
                <w:szCs w:val="24"/>
              </w:rPr>
              <w:t>Shows excellent progress in this area in a range of situations and does not need adult support</w:t>
            </w:r>
          </w:p>
        </w:tc>
      </w:tr>
    </w:tbl>
    <w:p w14:paraId="6B2F68DF"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14D72847"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1D30E99C"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787ED9E3"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5B3C8A62" w14:textId="4B9F819A" w:rsidR="000C450F" w:rsidRPr="003955E4" w:rsidRDefault="000C450F" w:rsidP="000C450F">
      <w:pPr>
        <w:widowControl w:val="0"/>
        <w:tabs>
          <w:tab w:val="num" w:pos="720"/>
        </w:tabs>
        <w:autoSpaceDE w:val="0"/>
        <w:autoSpaceDN w:val="0"/>
        <w:adjustRightInd w:val="0"/>
        <w:spacing w:after="0" w:line="240" w:lineRule="auto"/>
        <w:rPr>
          <w:rFonts w:asciiTheme="minorHAnsi" w:hAnsiTheme="minorHAnsi"/>
          <w:bCs/>
          <w:caps/>
          <w:color w:val="000000"/>
          <w:sz w:val="24"/>
          <w:szCs w:val="24"/>
        </w:rPr>
      </w:pPr>
      <w:r w:rsidRPr="003955E4">
        <w:rPr>
          <w:rFonts w:asciiTheme="minorHAnsi" w:hAnsiTheme="minorHAnsi"/>
          <w:bCs/>
          <w:color w:val="000000"/>
          <w:sz w:val="24"/>
          <w:szCs w:val="24"/>
        </w:rPr>
        <w:t>The Provider shall monitor its performance against each Target KPI including Appendix 1 and shall send the Authority a report detailing the achieved KPIs in accordance with schedule 5.</w:t>
      </w:r>
    </w:p>
    <w:p w14:paraId="3C95BA21" w14:textId="77777777" w:rsidR="000C450F" w:rsidRPr="003955E4" w:rsidRDefault="000C450F" w:rsidP="000C450F">
      <w:pPr>
        <w:widowControl w:val="0"/>
        <w:autoSpaceDE w:val="0"/>
        <w:autoSpaceDN w:val="0"/>
        <w:adjustRightInd w:val="0"/>
        <w:spacing w:after="0" w:line="240" w:lineRule="auto"/>
        <w:rPr>
          <w:rFonts w:asciiTheme="minorHAnsi" w:hAnsiTheme="minorHAnsi"/>
          <w:b/>
          <w:bCs/>
          <w:color w:val="000000"/>
          <w:sz w:val="24"/>
          <w:szCs w:val="24"/>
        </w:rPr>
      </w:pPr>
    </w:p>
    <w:p w14:paraId="57124660" w14:textId="77777777" w:rsidR="000C450F" w:rsidRPr="003955E4" w:rsidRDefault="000C450F" w:rsidP="000C450F">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Part 2 Consistent failure:</w:t>
      </w:r>
    </w:p>
    <w:p w14:paraId="7322A82A" w14:textId="77777777" w:rsidR="000C450F" w:rsidRPr="003955E4" w:rsidRDefault="000C450F" w:rsidP="000C450F">
      <w:pPr>
        <w:widowControl w:val="0"/>
        <w:autoSpaceDE w:val="0"/>
        <w:autoSpaceDN w:val="0"/>
        <w:adjustRightInd w:val="0"/>
        <w:spacing w:after="0" w:line="240" w:lineRule="auto"/>
        <w:rPr>
          <w:rFonts w:asciiTheme="minorHAnsi" w:hAnsiTheme="minorHAnsi"/>
          <w:b/>
          <w:bCs/>
          <w:color w:val="000000"/>
          <w:sz w:val="24"/>
          <w:szCs w:val="24"/>
        </w:rPr>
      </w:pPr>
    </w:p>
    <w:p w14:paraId="139A448D" w14:textId="77777777" w:rsidR="000C450F" w:rsidRPr="003955E4" w:rsidRDefault="000C450F" w:rsidP="000C450F">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Consistent failure</w:t>
      </w:r>
    </w:p>
    <w:p w14:paraId="2044A147" w14:textId="77777777" w:rsidR="000C450F" w:rsidRPr="003955E4" w:rsidRDefault="000C450F" w:rsidP="000C450F">
      <w:pPr>
        <w:widowControl w:val="0"/>
        <w:tabs>
          <w:tab w:val="num" w:pos="720"/>
        </w:tabs>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In this agreement, consistent failure shall mean:</w:t>
      </w:r>
    </w:p>
    <w:p w14:paraId="03EBE249" w14:textId="48DD9550" w:rsidR="000C450F" w:rsidRPr="003955E4" w:rsidRDefault="000C450F" w:rsidP="000C450F">
      <w:pPr>
        <w:widowControl w:val="0"/>
        <w:numPr>
          <w:ilvl w:val="0"/>
          <w:numId w:val="6"/>
        </w:numPr>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the Provider repeatedly breaching any of the terms of this agreement in such a manner as to reasonably justify the opinion that its conduct is inconsistent with it having the intention or ability to give effect to the terms of this agreement;</w:t>
      </w:r>
      <w:r w:rsidR="009E257D">
        <w:rPr>
          <w:rFonts w:asciiTheme="minorHAnsi" w:hAnsiTheme="minorHAnsi"/>
          <w:bCs/>
          <w:color w:val="000000"/>
          <w:sz w:val="24"/>
          <w:szCs w:val="24"/>
        </w:rPr>
        <w:t xml:space="preserve"> </w:t>
      </w:r>
      <w:r w:rsidRPr="003955E4">
        <w:rPr>
          <w:rFonts w:asciiTheme="minorHAnsi" w:hAnsiTheme="minorHAnsi"/>
          <w:bCs/>
          <w:color w:val="000000"/>
          <w:sz w:val="24"/>
          <w:szCs w:val="24"/>
        </w:rPr>
        <w:t>and/or</w:t>
      </w:r>
    </w:p>
    <w:p w14:paraId="0B54B48F" w14:textId="77777777" w:rsidR="000C450F" w:rsidRPr="003955E4" w:rsidRDefault="000C450F" w:rsidP="000C450F">
      <w:pPr>
        <w:widowControl w:val="0"/>
        <w:numPr>
          <w:ilvl w:val="0"/>
          <w:numId w:val="6"/>
        </w:numPr>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Cs/>
          <w:color w:val="000000"/>
          <w:sz w:val="24"/>
          <w:szCs w:val="24"/>
        </w:rPr>
        <w:t>the Provider repeatedly failing to achieve the Target KPI in such a manner as to reasonably justify the opinion that its conduct is inconsistent with it having the intention or ability to give effect to the terms of this agreement.</w:t>
      </w:r>
    </w:p>
    <w:p w14:paraId="461AF265" w14:textId="59617B15" w:rsidR="00424AD2" w:rsidRDefault="00424AD2">
      <w:pPr>
        <w:rPr>
          <w:rFonts w:asciiTheme="minorHAnsi" w:hAnsiTheme="minorHAnsi"/>
          <w:b/>
          <w:bCs/>
          <w:color w:val="000000"/>
          <w:sz w:val="24"/>
          <w:szCs w:val="24"/>
        </w:rPr>
      </w:pPr>
      <w:r>
        <w:rPr>
          <w:rFonts w:asciiTheme="minorHAnsi" w:hAnsiTheme="minorHAnsi"/>
          <w:b/>
          <w:bCs/>
          <w:color w:val="000000"/>
          <w:sz w:val="24"/>
          <w:szCs w:val="24"/>
        </w:rPr>
        <w:br w:type="page"/>
      </w:r>
    </w:p>
    <w:p w14:paraId="0BBBCCBE" w14:textId="77777777" w:rsidR="000C450F" w:rsidRPr="003955E4" w:rsidRDefault="000C450F" w:rsidP="001767CB">
      <w:pPr>
        <w:widowControl w:val="0"/>
        <w:autoSpaceDE w:val="0"/>
        <w:autoSpaceDN w:val="0"/>
        <w:adjustRightInd w:val="0"/>
        <w:spacing w:after="0" w:line="240" w:lineRule="auto"/>
        <w:rPr>
          <w:rFonts w:asciiTheme="minorHAnsi" w:hAnsiTheme="minorHAnsi"/>
          <w:b/>
          <w:bCs/>
          <w:color w:val="000000"/>
          <w:sz w:val="24"/>
          <w:szCs w:val="24"/>
        </w:rPr>
      </w:pPr>
    </w:p>
    <w:p w14:paraId="0DAF7D07" w14:textId="77777777" w:rsidR="001767CB" w:rsidRPr="003955E4" w:rsidRDefault="001767CB" w:rsidP="001767CB">
      <w:pPr>
        <w:pStyle w:val="Schedule"/>
        <w:jc w:val="left"/>
        <w:rPr>
          <w:rFonts w:asciiTheme="minorHAnsi" w:hAnsiTheme="minorHAnsi"/>
        </w:rPr>
      </w:pPr>
      <w:bookmarkStart w:id="48" w:name="_Ref84402933"/>
      <w:r w:rsidRPr="003955E4">
        <w:rPr>
          <w:rFonts w:asciiTheme="minorHAnsi" w:hAnsiTheme="minorHAnsi"/>
        </w:rPr>
        <w:t xml:space="preserve"> </w:t>
      </w:r>
      <w:bookmarkEnd w:id="48"/>
    </w:p>
    <w:p w14:paraId="205C2281" w14:textId="6F88B8E0" w:rsidR="001767CB" w:rsidRPr="003955E4" w:rsidRDefault="00F34E74" w:rsidP="001767CB">
      <w:pPr>
        <w:widowControl w:val="0"/>
        <w:autoSpaceDE w:val="0"/>
        <w:autoSpaceDN w:val="0"/>
        <w:adjustRightInd w:val="0"/>
        <w:spacing w:after="0" w:line="240" w:lineRule="auto"/>
        <w:rPr>
          <w:rFonts w:asciiTheme="minorHAnsi" w:hAnsiTheme="minorHAnsi"/>
        </w:rPr>
      </w:pPr>
      <w:r w:rsidRPr="003955E4">
        <w:rPr>
          <w:rFonts w:asciiTheme="minorHAnsi" w:hAnsiTheme="minorHAnsi"/>
        </w:rPr>
        <w:t>ORDER FORM:</w:t>
      </w:r>
    </w:p>
    <w:p w14:paraId="6B296CDF" w14:textId="2F429ED3" w:rsidR="00DB2273" w:rsidRPr="003955E4" w:rsidRDefault="00DB2273" w:rsidP="001767CB">
      <w:pPr>
        <w:widowControl w:val="0"/>
        <w:autoSpaceDE w:val="0"/>
        <w:autoSpaceDN w:val="0"/>
        <w:adjustRightInd w:val="0"/>
        <w:spacing w:after="0" w:line="240" w:lineRule="auto"/>
        <w:rPr>
          <w:rFonts w:asciiTheme="minorHAnsi" w:hAnsiTheme="minorHAnsi"/>
        </w:rPr>
      </w:pPr>
    </w:p>
    <w:p w14:paraId="3CDAFE2D" w14:textId="77777777" w:rsidR="00DB2273" w:rsidRPr="00B938FA" w:rsidRDefault="00DB2273" w:rsidP="00DB2273">
      <w:pPr>
        <w:pStyle w:val="Appendix"/>
        <w:keepLines w:val="0"/>
        <w:tabs>
          <w:tab w:val="clear" w:pos="0"/>
        </w:tabs>
        <w:rPr>
          <w:rFonts w:asciiTheme="minorHAnsi" w:hAnsiTheme="minorHAnsi"/>
          <w:bCs/>
        </w:rPr>
      </w:pPr>
      <w:r w:rsidRPr="00B938FA">
        <w:rPr>
          <w:rFonts w:asciiTheme="minorHAnsi" w:hAnsiTheme="minorHAnsi"/>
          <w:bCs/>
        </w:rPr>
        <w:t>ORDER FORM</w:t>
      </w:r>
    </w:p>
    <w:p w14:paraId="3855CADB" w14:textId="77777777" w:rsidR="00DB2273" w:rsidRPr="00B938FA" w:rsidRDefault="00DB2273" w:rsidP="00DB2273">
      <w:pPr>
        <w:keepLines/>
        <w:spacing w:before="120" w:after="120"/>
        <w:jc w:val="center"/>
        <w:rPr>
          <w:rFonts w:asciiTheme="minorHAnsi" w:hAnsiTheme="minorHAnsi"/>
          <w:b/>
          <w:bCs/>
        </w:rPr>
      </w:pPr>
      <w:r w:rsidRPr="00B938FA">
        <w:rPr>
          <w:rFonts w:asciiTheme="minorHAnsi" w:hAnsiTheme="minorHAnsi"/>
          <w:b/>
          <w:bCs/>
        </w:rPr>
        <w:t xml:space="preserve">PROVISION OF ALTERNATIVE LEARNING </w:t>
      </w:r>
    </w:p>
    <w:p w14:paraId="4E540A7A" w14:textId="2A8E8940" w:rsidR="00DB2273" w:rsidRPr="00B938FA" w:rsidRDefault="00DB2273" w:rsidP="00DB2273">
      <w:pPr>
        <w:keepLines/>
        <w:spacing w:before="120" w:after="120"/>
        <w:rPr>
          <w:rFonts w:asciiTheme="minorHAnsi" w:hAnsiTheme="minorHAnsi"/>
          <w:b/>
          <w:bCs/>
        </w:rPr>
      </w:pPr>
    </w:p>
    <w:p w14:paraId="39342681" w14:textId="20B5FCEE" w:rsidR="00DB2273" w:rsidRPr="00B938FA" w:rsidRDefault="00DB2273" w:rsidP="00DB2273">
      <w:pPr>
        <w:keepLines/>
        <w:spacing w:before="120" w:after="120"/>
        <w:rPr>
          <w:rFonts w:asciiTheme="minorHAnsi" w:hAnsiTheme="minorHAnsi"/>
          <w:b/>
          <w:bCs/>
        </w:rPr>
      </w:pPr>
    </w:p>
    <w:p w14:paraId="00B4F6AE" w14:textId="05E18164" w:rsidR="00DB2273" w:rsidRPr="00B938FA" w:rsidRDefault="00F23288" w:rsidP="00DB2273">
      <w:pPr>
        <w:keepLines/>
        <w:spacing w:before="120" w:after="120"/>
        <w:rPr>
          <w:rFonts w:asciiTheme="minorHAnsi" w:hAnsiTheme="minorHAnsi"/>
          <w:b/>
          <w:bCs/>
        </w:rPr>
      </w:pPr>
      <w:r w:rsidRPr="00B938FA">
        <w:rPr>
          <w:rFonts w:asciiTheme="minorHAnsi" w:hAnsiTheme="minorHAnsi"/>
          <w:b/>
          <w:bCs/>
        </w:rPr>
        <w:t xml:space="preserve">THIS FORM MUST BE ACCOMPANIED BY A CHANGE OF PROVISION (OR EQUIVALENT) FORM CONTAINING RELEVANT PUPIL </w:t>
      </w:r>
      <w:r w:rsidR="007C712A" w:rsidRPr="00B938FA">
        <w:rPr>
          <w:rFonts w:asciiTheme="minorHAnsi" w:hAnsiTheme="minorHAnsi"/>
          <w:b/>
          <w:bCs/>
        </w:rPr>
        <w:t xml:space="preserve">AND PLACEMENT </w:t>
      </w:r>
      <w:r w:rsidRPr="00B938FA">
        <w:rPr>
          <w:rFonts w:asciiTheme="minorHAnsi" w:hAnsiTheme="minorHAnsi"/>
          <w:b/>
          <w:bCs/>
        </w:rPr>
        <w:t>INFORMATION</w:t>
      </w:r>
    </w:p>
    <w:p w14:paraId="6968BBB9" w14:textId="77777777" w:rsidR="00DB2273" w:rsidRPr="00B938FA" w:rsidRDefault="00DB2273" w:rsidP="00DB2273">
      <w:pPr>
        <w:keepLines/>
        <w:spacing w:before="120" w:after="120"/>
        <w:rPr>
          <w:rFonts w:asciiTheme="minorHAnsi" w:hAnsiTheme="minorHAnsi"/>
          <w:b/>
          <w:bCs/>
        </w:rPr>
      </w:pPr>
    </w:p>
    <w:p w14:paraId="0922B8C6" w14:textId="77777777" w:rsidR="00DB2273" w:rsidRPr="00B938FA" w:rsidRDefault="00DB2273" w:rsidP="00DB2273">
      <w:pPr>
        <w:keepLines/>
        <w:spacing w:before="120" w:after="120"/>
        <w:rPr>
          <w:rFonts w:asciiTheme="minorHAnsi" w:hAnsiTheme="minorHAnsi"/>
          <w:b/>
          <w:bCs/>
        </w:rPr>
      </w:pPr>
      <w:r w:rsidRPr="00B938FA">
        <w:rPr>
          <w:rFonts w:asciiTheme="minorHAnsi" w:hAnsiTheme="minorHAnsi"/>
          <w:b/>
          <w:bCs/>
        </w:rPr>
        <w:t>FROM</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620"/>
        <w:gridCol w:w="1693"/>
        <w:gridCol w:w="1787"/>
        <w:gridCol w:w="1519"/>
        <w:gridCol w:w="1519"/>
      </w:tblGrid>
      <w:tr w:rsidR="007F487C" w:rsidRPr="003955E4" w14:paraId="51967994" w14:textId="480C165D" w:rsidTr="008F7A55">
        <w:tc>
          <w:tcPr>
            <w:tcW w:w="1932" w:type="dxa"/>
            <w:tcBorders>
              <w:top w:val="single" w:sz="4" w:space="0" w:color="auto"/>
              <w:left w:val="single" w:sz="4" w:space="0" w:color="auto"/>
              <w:bottom w:val="single" w:sz="4" w:space="0" w:color="auto"/>
              <w:right w:val="single" w:sz="4" w:space="0" w:color="auto"/>
            </w:tcBorders>
            <w:shd w:val="clear" w:color="auto" w:fill="E6E6E6"/>
            <w:hideMark/>
          </w:tcPr>
          <w:p w14:paraId="14173E3A" w14:textId="77777777" w:rsidR="007F487C" w:rsidRPr="00B938FA" w:rsidRDefault="007F487C" w:rsidP="008F7A55">
            <w:pPr>
              <w:keepLines/>
              <w:overflowPunct w:val="0"/>
              <w:autoSpaceDE w:val="0"/>
              <w:autoSpaceDN w:val="0"/>
              <w:adjustRightInd w:val="0"/>
              <w:spacing w:before="120" w:after="120"/>
              <w:textAlignment w:val="baseline"/>
              <w:rPr>
                <w:rFonts w:asciiTheme="minorHAnsi" w:hAnsiTheme="minorHAnsi"/>
                <w:b/>
                <w:bCs/>
              </w:rPr>
            </w:pPr>
            <w:r w:rsidRPr="00B938FA">
              <w:rPr>
                <w:rFonts w:asciiTheme="minorHAnsi" w:hAnsiTheme="minorHAnsi"/>
                <w:b/>
                <w:bCs/>
              </w:rPr>
              <w:t>Commissioner</w:t>
            </w:r>
          </w:p>
        </w:tc>
        <w:tc>
          <w:tcPr>
            <w:tcW w:w="8138" w:type="dxa"/>
            <w:gridSpan w:val="5"/>
            <w:tcBorders>
              <w:top w:val="single" w:sz="4" w:space="0" w:color="auto"/>
              <w:left w:val="single" w:sz="4" w:space="0" w:color="auto"/>
              <w:bottom w:val="single" w:sz="4" w:space="0" w:color="auto"/>
              <w:right w:val="single" w:sz="4" w:space="0" w:color="auto"/>
            </w:tcBorders>
            <w:hideMark/>
          </w:tcPr>
          <w:p w14:paraId="12C2C621" w14:textId="0D2EC782" w:rsidR="007F487C" w:rsidRPr="00B938FA" w:rsidRDefault="007F487C" w:rsidP="008F7A55">
            <w:pPr>
              <w:keepLines/>
              <w:spacing w:before="120" w:after="120"/>
              <w:rPr>
                <w:rFonts w:asciiTheme="minorHAnsi" w:hAnsiTheme="minorHAnsi"/>
                <w:i/>
                <w:iCs/>
              </w:rPr>
            </w:pPr>
            <w:r w:rsidRPr="00B938FA">
              <w:rPr>
                <w:rFonts w:asciiTheme="minorHAnsi" w:hAnsiTheme="minorHAnsi"/>
                <w:i/>
                <w:iCs/>
              </w:rPr>
              <w:t xml:space="preserve">[Insert name of purchasing </w:t>
            </w:r>
            <w:r w:rsidR="00F23288" w:rsidRPr="00B938FA">
              <w:rPr>
                <w:rFonts w:asciiTheme="minorHAnsi" w:hAnsiTheme="minorHAnsi"/>
                <w:i/>
                <w:iCs/>
              </w:rPr>
              <w:t>Local Authority</w:t>
            </w:r>
            <w:r w:rsidRPr="00B938FA">
              <w:rPr>
                <w:rFonts w:asciiTheme="minorHAnsi" w:hAnsiTheme="minorHAnsi"/>
                <w:i/>
                <w:iCs/>
              </w:rPr>
              <w:t xml:space="preserve"> and/or School]</w:t>
            </w:r>
          </w:p>
        </w:tc>
      </w:tr>
      <w:tr w:rsidR="007F487C" w:rsidRPr="003955E4" w14:paraId="1CF3D1B9" w14:textId="26D9DDAC" w:rsidTr="007F487C">
        <w:tc>
          <w:tcPr>
            <w:tcW w:w="1932" w:type="dxa"/>
            <w:tcBorders>
              <w:top w:val="single" w:sz="4" w:space="0" w:color="auto"/>
              <w:left w:val="single" w:sz="4" w:space="0" w:color="auto"/>
              <w:bottom w:val="single" w:sz="4" w:space="0" w:color="auto"/>
              <w:right w:val="single" w:sz="4" w:space="0" w:color="auto"/>
            </w:tcBorders>
            <w:shd w:val="clear" w:color="auto" w:fill="E6E6E6"/>
            <w:hideMark/>
          </w:tcPr>
          <w:p w14:paraId="715FE9E5" w14:textId="77777777" w:rsidR="007F487C" w:rsidRPr="00B938FA" w:rsidRDefault="007F487C" w:rsidP="007F487C">
            <w:pPr>
              <w:keepLines/>
              <w:spacing w:before="120" w:after="120"/>
              <w:rPr>
                <w:rFonts w:asciiTheme="minorHAnsi" w:hAnsiTheme="minorHAnsi"/>
                <w:b/>
                <w:bCs/>
              </w:rPr>
            </w:pPr>
            <w:r w:rsidRPr="00B938FA">
              <w:rPr>
                <w:rFonts w:asciiTheme="minorHAnsi" w:hAnsiTheme="minorHAnsi"/>
                <w:b/>
                <w:bCs/>
              </w:rPr>
              <w:t xml:space="preserve">Lot 1: </w:t>
            </w:r>
          </w:p>
          <w:p w14:paraId="1ABFF12F" w14:textId="3D15335A" w:rsidR="007F487C" w:rsidRPr="00B938FA" w:rsidRDefault="007F487C" w:rsidP="007F487C">
            <w:pPr>
              <w:keepLines/>
              <w:spacing w:before="120" w:after="120"/>
              <w:rPr>
                <w:rFonts w:asciiTheme="minorHAnsi" w:hAnsiTheme="minorHAnsi"/>
                <w:b/>
                <w:bCs/>
              </w:rPr>
            </w:pPr>
            <w:r w:rsidRPr="00B938FA">
              <w:rPr>
                <w:rFonts w:asciiTheme="minorHAnsi" w:hAnsiTheme="minorHAnsi"/>
                <w:b/>
                <w:bCs/>
              </w:rPr>
              <w:t>Full-time ALP</w:t>
            </w:r>
          </w:p>
        </w:tc>
        <w:tc>
          <w:tcPr>
            <w:tcW w:w="1620" w:type="dxa"/>
            <w:tcBorders>
              <w:top w:val="single" w:sz="4" w:space="0" w:color="auto"/>
              <w:left w:val="single" w:sz="4" w:space="0" w:color="auto"/>
              <w:bottom w:val="single" w:sz="4" w:space="0" w:color="auto"/>
              <w:right w:val="single" w:sz="4" w:space="0" w:color="auto"/>
            </w:tcBorders>
            <w:hideMark/>
          </w:tcPr>
          <w:p w14:paraId="509468C5" w14:textId="77777777" w:rsidR="007F487C" w:rsidRPr="00B938FA" w:rsidRDefault="007F487C" w:rsidP="007F487C">
            <w:pPr>
              <w:keepLines/>
              <w:spacing w:before="120" w:after="120"/>
              <w:rPr>
                <w:rFonts w:asciiTheme="minorHAnsi" w:hAnsiTheme="minorHAnsi"/>
              </w:rPr>
            </w:pPr>
            <w:r w:rsidRPr="00B938FA">
              <w:rPr>
                <w:rFonts w:asciiTheme="minorHAnsi" w:hAnsiTheme="minorHAnsi"/>
              </w:rPr>
              <w:t>Yes/No</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D7DC0" w14:textId="77777777" w:rsidR="007F487C" w:rsidRPr="00B938FA" w:rsidRDefault="007F487C" w:rsidP="007F487C">
            <w:pPr>
              <w:keepLines/>
              <w:spacing w:before="120" w:after="120"/>
              <w:rPr>
                <w:rFonts w:asciiTheme="minorHAnsi" w:hAnsiTheme="minorHAnsi"/>
                <w:b/>
              </w:rPr>
            </w:pPr>
            <w:r w:rsidRPr="00B938FA">
              <w:rPr>
                <w:rFonts w:asciiTheme="minorHAnsi" w:hAnsiTheme="minorHAnsi"/>
                <w:b/>
              </w:rPr>
              <w:t xml:space="preserve">Lot 2: </w:t>
            </w:r>
          </w:p>
          <w:p w14:paraId="348348F1" w14:textId="1FAE1D79" w:rsidR="007F487C" w:rsidRPr="00B938FA" w:rsidRDefault="007F487C" w:rsidP="007F487C">
            <w:pPr>
              <w:keepLines/>
              <w:spacing w:before="120" w:after="120"/>
              <w:rPr>
                <w:rFonts w:asciiTheme="minorHAnsi" w:hAnsiTheme="minorHAnsi"/>
                <w:b/>
              </w:rPr>
            </w:pPr>
            <w:r w:rsidRPr="00B938FA">
              <w:rPr>
                <w:rFonts w:asciiTheme="minorHAnsi" w:hAnsiTheme="minorHAnsi"/>
                <w:b/>
              </w:rPr>
              <w:t>Part-time ALP</w:t>
            </w:r>
          </w:p>
        </w:tc>
        <w:tc>
          <w:tcPr>
            <w:tcW w:w="1787" w:type="dxa"/>
            <w:tcBorders>
              <w:top w:val="single" w:sz="4" w:space="0" w:color="auto"/>
              <w:left w:val="single" w:sz="4" w:space="0" w:color="auto"/>
              <w:bottom w:val="single" w:sz="4" w:space="0" w:color="auto"/>
              <w:right w:val="single" w:sz="4" w:space="0" w:color="auto"/>
            </w:tcBorders>
          </w:tcPr>
          <w:p w14:paraId="2B920C6F" w14:textId="77777777" w:rsidR="007F487C" w:rsidRPr="00B938FA" w:rsidRDefault="007F487C" w:rsidP="007F487C">
            <w:pPr>
              <w:keepLines/>
              <w:spacing w:before="120" w:after="120"/>
              <w:rPr>
                <w:rFonts w:asciiTheme="minorHAnsi" w:hAnsiTheme="minorHAnsi"/>
              </w:rPr>
            </w:pPr>
            <w:r w:rsidRPr="00B938FA">
              <w:rPr>
                <w:rFonts w:asciiTheme="minorHAnsi" w:hAnsiTheme="minorHAnsi"/>
              </w:rPr>
              <w:t>Yes/No</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C9345" w14:textId="77777777" w:rsidR="007F487C" w:rsidRPr="00B938FA" w:rsidRDefault="007F487C" w:rsidP="007F487C">
            <w:pPr>
              <w:keepLines/>
              <w:spacing w:before="120" w:after="120"/>
              <w:rPr>
                <w:rFonts w:asciiTheme="minorHAnsi" w:hAnsiTheme="minorHAnsi"/>
                <w:b/>
              </w:rPr>
            </w:pPr>
            <w:r w:rsidRPr="00B938FA">
              <w:rPr>
                <w:rFonts w:asciiTheme="minorHAnsi" w:hAnsiTheme="minorHAnsi"/>
                <w:b/>
              </w:rPr>
              <w:t>Lot 3:</w:t>
            </w:r>
          </w:p>
          <w:p w14:paraId="22D2AE1F" w14:textId="7FF4ED79" w:rsidR="007F487C" w:rsidRPr="00B938FA" w:rsidRDefault="007F487C" w:rsidP="007F487C">
            <w:pPr>
              <w:keepLines/>
              <w:spacing w:before="120" w:after="120"/>
              <w:rPr>
                <w:rFonts w:asciiTheme="minorHAnsi" w:hAnsiTheme="minorHAnsi"/>
              </w:rPr>
            </w:pPr>
            <w:r w:rsidRPr="00B938FA">
              <w:rPr>
                <w:rFonts w:asciiTheme="minorHAnsi" w:hAnsiTheme="minorHAnsi"/>
                <w:b/>
              </w:rPr>
              <w:t>Early Intervention/ In-school ALP</w:t>
            </w:r>
          </w:p>
        </w:tc>
        <w:tc>
          <w:tcPr>
            <w:tcW w:w="1519" w:type="dxa"/>
            <w:tcBorders>
              <w:top w:val="single" w:sz="4" w:space="0" w:color="auto"/>
              <w:left w:val="single" w:sz="4" w:space="0" w:color="auto"/>
              <w:bottom w:val="single" w:sz="4" w:space="0" w:color="auto"/>
              <w:right w:val="single" w:sz="4" w:space="0" w:color="auto"/>
            </w:tcBorders>
          </w:tcPr>
          <w:p w14:paraId="0F19D4F2" w14:textId="28407A9E" w:rsidR="007F487C" w:rsidRPr="00B938FA" w:rsidRDefault="007F487C" w:rsidP="007F487C">
            <w:pPr>
              <w:keepLines/>
              <w:spacing w:before="120" w:after="120"/>
              <w:rPr>
                <w:rFonts w:asciiTheme="minorHAnsi" w:hAnsiTheme="minorHAnsi"/>
              </w:rPr>
            </w:pPr>
            <w:r w:rsidRPr="00B938FA">
              <w:rPr>
                <w:rFonts w:asciiTheme="minorHAnsi" w:hAnsiTheme="minorHAnsi"/>
              </w:rPr>
              <w:t>Yes/No</w:t>
            </w:r>
          </w:p>
        </w:tc>
      </w:tr>
      <w:tr w:rsidR="007F487C" w:rsidRPr="003955E4" w14:paraId="0C2196F0" w14:textId="124B6B26" w:rsidTr="008F7A55">
        <w:tc>
          <w:tcPr>
            <w:tcW w:w="1932" w:type="dxa"/>
            <w:tcBorders>
              <w:top w:val="single" w:sz="4" w:space="0" w:color="auto"/>
              <w:left w:val="single" w:sz="4" w:space="0" w:color="auto"/>
              <w:bottom w:val="single" w:sz="4" w:space="0" w:color="auto"/>
              <w:right w:val="single" w:sz="4" w:space="0" w:color="auto"/>
            </w:tcBorders>
            <w:shd w:val="clear" w:color="auto" w:fill="E6E6E6"/>
            <w:hideMark/>
          </w:tcPr>
          <w:p w14:paraId="50C1600D" w14:textId="1B7B9401" w:rsidR="007F487C" w:rsidRPr="00B938FA" w:rsidRDefault="00F23288" w:rsidP="007F487C">
            <w:pPr>
              <w:keepLines/>
              <w:spacing w:before="120" w:after="120"/>
              <w:rPr>
                <w:rFonts w:asciiTheme="minorHAnsi" w:hAnsiTheme="minorHAnsi"/>
                <w:b/>
                <w:bCs/>
              </w:rPr>
            </w:pPr>
            <w:r w:rsidRPr="00B938FA">
              <w:rPr>
                <w:rFonts w:asciiTheme="minorHAnsi" w:hAnsiTheme="minorHAnsi"/>
                <w:b/>
                <w:bCs/>
              </w:rPr>
              <w:t xml:space="preserve">Named </w:t>
            </w:r>
            <w:r w:rsidR="007F487C" w:rsidRPr="00B938FA">
              <w:rPr>
                <w:rFonts w:asciiTheme="minorHAnsi" w:hAnsiTheme="minorHAnsi"/>
                <w:b/>
                <w:bCs/>
              </w:rPr>
              <w:t>Contact:</w:t>
            </w:r>
          </w:p>
          <w:p w14:paraId="258EB541" w14:textId="77777777" w:rsidR="007F487C" w:rsidRPr="00B938FA" w:rsidRDefault="007F487C" w:rsidP="007F487C">
            <w:pPr>
              <w:keepLines/>
              <w:spacing w:before="120" w:after="120"/>
              <w:rPr>
                <w:rFonts w:asciiTheme="minorHAnsi" w:hAnsiTheme="minorHAnsi"/>
                <w:b/>
                <w:bCs/>
              </w:rPr>
            </w:pPr>
            <w:r w:rsidRPr="00B938FA">
              <w:rPr>
                <w:rFonts w:asciiTheme="minorHAnsi" w:hAnsiTheme="minorHAnsi"/>
                <w:b/>
                <w:bCs/>
              </w:rPr>
              <w:t>E-mail:</w:t>
            </w:r>
          </w:p>
          <w:p w14:paraId="6ECC52FB" w14:textId="77777777" w:rsidR="007F487C" w:rsidRPr="00B938FA" w:rsidRDefault="007F487C" w:rsidP="007F487C">
            <w:pPr>
              <w:keepLines/>
              <w:spacing w:before="120" w:after="120"/>
              <w:rPr>
                <w:rFonts w:asciiTheme="minorHAnsi" w:hAnsiTheme="minorHAnsi"/>
                <w:b/>
                <w:bCs/>
              </w:rPr>
            </w:pPr>
            <w:r w:rsidRPr="00B938FA">
              <w:rPr>
                <w:rFonts w:asciiTheme="minorHAnsi" w:hAnsiTheme="minorHAnsi"/>
                <w:b/>
                <w:bCs/>
              </w:rPr>
              <w:t>Telephone number:</w:t>
            </w:r>
          </w:p>
        </w:tc>
        <w:tc>
          <w:tcPr>
            <w:tcW w:w="8138" w:type="dxa"/>
            <w:gridSpan w:val="5"/>
            <w:tcBorders>
              <w:top w:val="single" w:sz="4" w:space="0" w:color="auto"/>
              <w:left w:val="single" w:sz="4" w:space="0" w:color="auto"/>
              <w:bottom w:val="single" w:sz="4" w:space="0" w:color="auto"/>
              <w:right w:val="single" w:sz="4" w:space="0" w:color="auto"/>
            </w:tcBorders>
          </w:tcPr>
          <w:p w14:paraId="30B76199" w14:textId="542998FF" w:rsidR="007F487C" w:rsidRPr="00B938FA" w:rsidRDefault="007F487C" w:rsidP="007F487C">
            <w:pPr>
              <w:keepLines/>
              <w:spacing w:before="120" w:after="120"/>
              <w:rPr>
                <w:rFonts w:asciiTheme="minorHAnsi" w:hAnsiTheme="minorHAnsi"/>
                <w:i/>
                <w:iCs/>
              </w:rPr>
            </w:pPr>
            <w:r w:rsidRPr="00B938FA">
              <w:rPr>
                <w:rFonts w:asciiTheme="minorHAnsi" w:hAnsiTheme="minorHAnsi"/>
                <w:i/>
                <w:iCs/>
              </w:rPr>
              <w:t xml:space="preserve">[Insert </w:t>
            </w:r>
            <w:r w:rsidR="00F23288" w:rsidRPr="00B938FA">
              <w:rPr>
                <w:rFonts w:asciiTheme="minorHAnsi" w:hAnsiTheme="minorHAnsi"/>
                <w:i/>
                <w:iCs/>
              </w:rPr>
              <w:t>contact details for the Commissioner</w:t>
            </w:r>
            <w:r w:rsidRPr="00B938FA">
              <w:rPr>
                <w:rFonts w:asciiTheme="minorHAnsi" w:hAnsiTheme="minorHAnsi"/>
                <w:i/>
                <w:iCs/>
              </w:rPr>
              <w:t xml:space="preserve"> placing the order, their phone number and e-mail address]</w:t>
            </w:r>
          </w:p>
          <w:p w14:paraId="725A3BF6" w14:textId="77777777" w:rsidR="007F487C" w:rsidRPr="00B938FA" w:rsidRDefault="007F487C" w:rsidP="007F487C">
            <w:pPr>
              <w:keepLines/>
              <w:spacing w:before="120" w:after="120"/>
              <w:rPr>
                <w:rFonts w:asciiTheme="minorHAnsi" w:hAnsiTheme="minorHAnsi"/>
                <w:i/>
                <w:iCs/>
              </w:rPr>
            </w:pPr>
          </w:p>
        </w:tc>
      </w:tr>
    </w:tbl>
    <w:p w14:paraId="7FA8315B" w14:textId="77777777" w:rsidR="00DB2273" w:rsidRPr="00B938FA" w:rsidRDefault="00DB2273" w:rsidP="00DB2273">
      <w:pPr>
        <w:keepLines/>
        <w:spacing w:before="120" w:after="120"/>
        <w:rPr>
          <w:rFonts w:asciiTheme="minorHAnsi" w:hAnsiTheme="minorHAnsi"/>
          <w:b/>
          <w:bCs/>
        </w:rPr>
      </w:pPr>
    </w:p>
    <w:p w14:paraId="727A5B6B" w14:textId="77777777" w:rsidR="00DB2273" w:rsidRPr="00B938FA" w:rsidRDefault="00DB2273" w:rsidP="00DB2273">
      <w:pPr>
        <w:keepLines/>
        <w:spacing w:before="120" w:after="120"/>
        <w:rPr>
          <w:rFonts w:asciiTheme="minorHAnsi" w:hAnsiTheme="minorHAnsi"/>
          <w:b/>
          <w:bCs/>
        </w:rPr>
      </w:pPr>
      <w:r w:rsidRPr="00B938FA">
        <w:rPr>
          <w:rFonts w:asciiTheme="minorHAnsi" w:hAnsiTheme="minorHAnsi"/>
          <w:b/>
          <w:bCs/>
        </w:rPr>
        <w:t>TO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825"/>
      </w:tblGrid>
      <w:tr w:rsidR="00DB2273" w:rsidRPr="003955E4" w14:paraId="45250491" w14:textId="77777777" w:rsidTr="00883587">
        <w:tc>
          <w:tcPr>
            <w:tcW w:w="2235" w:type="dxa"/>
            <w:tcBorders>
              <w:top w:val="single" w:sz="4" w:space="0" w:color="auto"/>
              <w:left w:val="single" w:sz="4" w:space="0" w:color="auto"/>
              <w:bottom w:val="single" w:sz="4" w:space="0" w:color="auto"/>
              <w:right w:val="single" w:sz="4" w:space="0" w:color="auto"/>
            </w:tcBorders>
            <w:shd w:val="clear" w:color="auto" w:fill="E6E6E6"/>
            <w:hideMark/>
          </w:tcPr>
          <w:p w14:paraId="5B121407" w14:textId="77777777" w:rsidR="00DB2273" w:rsidRPr="00B938FA" w:rsidRDefault="00DB2273" w:rsidP="008F7A55">
            <w:pPr>
              <w:keepLines/>
              <w:overflowPunct w:val="0"/>
              <w:autoSpaceDE w:val="0"/>
              <w:autoSpaceDN w:val="0"/>
              <w:adjustRightInd w:val="0"/>
              <w:spacing w:before="120" w:after="120"/>
              <w:textAlignment w:val="baseline"/>
              <w:rPr>
                <w:rFonts w:asciiTheme="minorHAnsi" w:hAnsiTheme="minorHAnsi"/>
                <w:b/>
                <w:bCs/>
              </w:rPr>
            </w:pPr>
            <w:r w:rsidRPr="00B938FA">
              <w:rPr>
                <w:rFonts w:asciiTheme="minorHAnsi" w:hAnsiTheme="minorHAnsi"/>
                <w:b/>
                <w:bCs/>
              </w:rPr>
              <w:t>Provider:</w:t>
            </w:r>
          </w:p>
        </w:tc>
        <w:tc>
          <w:tcPr>
            <w:tcW w:w="7825" w:type="dxa"/>
            <w:tcBorders>
              <w:top w:val="single" w:sz="4" w:space="0" w:color="auto"/>
              <w:left w:val="single" w:sz="4" w:space="0" w:color="auto"/>
              <w:bottom w:val="single" w:sz="4" w:space="0" w:color="auto"/>
              <w:right w:val="single" w:sz="4" w:space="0" w:color="auto"/>
            </w:tcBorders>
            <w:hideMark/>
          </w:tcPr>
          <w:p w14:paraId="5F9729A2" w14:textId="77777777" w:rsidR="00DB2273" w:rsidRPr="00B938FA" w:rsidRDefault="00DB2273" w:rsidP="008F7A55">
            <w:pPr>
              <w:keepLines/>
              <w:spacing w:before="120" w:after="120"/>
              <w:rPr>
                <w:rFonts w:asciiTheme="minorHAnsi" w:hAnsiTheme="minorHAnsi"/>
                <w:i/>
                <w:iCs/>
              </w:rPr>
            </w:pPr>
            <w:r w:rsidRPr="00B938FA">
              <w:rPr>
                <w:rFonts w:asciiTheme="minorHAnsi" w:hAnsiTheme="minorHAnsi"/>
                <w:i/>
                <w:iCs/>
              </w:rPr>
              <w:t>[insert Provider's name]</w:t>
            </w:r>
          </w:p>
        </w:tc>
      </w:tr>
      <w:tr w:rsidR="00DB2273" w:rsidRPr="003955E4" w14:paraId="22204A46" w14:textId="77777777" w:rsidTr="00883587">
        <w:tc>
          <w:tcPr>
            <w:tcW w:w="2235" w:type="dxa"/>
            <w:tcBorders>
              <w:top w:val="single" w:sz="4" w:space="0" w:color="auto"/>
              <w:left w:val="single" w:sz="4" w:space="0" w:color="auto"/>
              <w:bottom w:val="single" w:sz="4" w:space="0" w:color="auto"/>
              <w:right w:val="single" w:sz="4" w:space="0" w:color="auto"/>
            </w:tcBorders>
            <w:shd w:val="clear" w:color="auto" w:fill="E6E6E6"/>
            <w:hideMark/>
          </w:tcPr>
          <w:p w14:paraId="382D0AEA" w14:textId="3378B911" w:rsidR="00DB2273" w:rsidRPr="00B938FA" w:rsidRDefault="00F23288" w:rsidP="008F7A55">
            <w:pPr>
              <w:keepLines/>
              <w:spacing w:before="120" w:after="120"/>
              <w:rPr>
                <w:rFonts w:asciiTheme="minorHAnsi" w:hAnsiTheme="minorHAnsi"/>
                <w:b/>
                <w:bCs/>
              </w:rPr>
            </w:pPr>
            <w:r w:rsidRPr="00B938FA">
              <w:rPr>
                <w:rFonts w:asciiTheme="minorHAnsi" w:hAnsiTheme="minorHAnsi"/>
                <w:b/>
                <w:bCs/>
              </w:rPr>
              <w:t xml:space="preserve">Named </w:t>
            </w:r>
            <w:r w:rsidR="00DB2273" w:rsidRPr="00B938FA">
              <w:rPr>
                <w:rFonts w:asciiTheme="minorHAnsi" w:hAnsiTheme="minorHAnsi"/>
                <w:b/>
                <w:bCs/>
              </w:rPr>
              <w:t>Contact:</w:t>
            </w:r>
          </w:p>
          <w:p w14:paraId="33087D7D" w14:textId="77777777" w:rsidR="00DB2273" w:rsidRPr="00B938FA" w:rsidRDefault="00DB2273" w:rsidP="008F7A55">
            <w:pPr>
              <w:keepLines/>
              <w:spacing w:before="120" w:after="120"/>
              <w:rPr>
                <w:rFonts w:asciiTheme="minorHAnsi" w:hAnsiTheme="minorHAnsi"/>
                <w:b/>
                <w:bCs/>
              </w:rPr>
            </w:pPr>
            <w:r w:rsidRPr="00B938FA">
              <w:rPr>
                <w:rFonts w:asciiTheme="minorHAnsi" w:hAnsiTheme="minorHAnsi"/>
                <w:b/>
                <w:bCs/>
              </w:rPr>
              <w:t>E-mail:</w:t>
            </w:r>
          </w:p>
          <w:p w14:paraId="67C2ED03" w14:textId="77777777" w:rsidR="00DB2273" w:rsidRPr="00B938FA" w:rsidRDefault="00DB2273" w:rsidP="008F7A55">
            <w:pPr>
              <w:keepLines/>
              <w:spacing w:before="120" w:after="120"/>
              <w:rPr>
                <w:rFonts w:asciiTheme="minorHAnsi" w:hAnsiTheme="minorHAnsi"/>
                <w:b/>
                <w:bCs/>
              </w:rPr>
            </w:pPr>
            <w:r w:rsidRPr="00B938FA">
              <w:rPr>
                <w:rFonts w:asciiTheme="minorHAnsi" w:hAnsiTheme="minorHAnsi"/>
                <w:b/>
                <w:bCs/>
              </w:rPr>
              <w:t>Telephone number:</w:t>
            </w:r>
          </w:p>
        </w:tc>
        <w:tc>
          <w:tcPr>
            <w:tcW w:w="7825" w:type="dxa"/>
            <w:tcBorders>
              <w:top w:val="single" w:sz="4" w:space="0" w:color="auto"/>
              <w:left w:val="single" w:sz="4" w:space="0" w:color="auto"/>
              <w:bottom w:val="single" w:sz="4" w:space="0" w:color="auto"/>
              <w:right w:val="single" w:sz="4" w:space="0" w:color="auto"/>
            </w:tcBorders>
            <w:hideMark/>
          </w:tcPr>
          <w:p w14:paraId="3C0B8CAB" w14:textId="31895D91" w:rsidR="00DB2273" w:rsidRPr="00B938FA" w:rsidRDefault="00DB2273" w:rsidP="008F7A55">
            <w:pPr>
              <w:keepLines/>
              <w:spacing w:before="120" w:after="120"/>
              <w:rPr>
                <w:rFonts w:asciiTheme="minorHAnsi" w:hAnsiTheme="minorHAnsi"/>
                <w:i/>
                <w:iCs/>
              </w:rPr>
            </w:pPr>
            <w:r w:rsidRPr="00B938FA">
              <w:rPr>
                <w:rFonts w:asciiTheme="minorHAnsi" w:hAnsiTheme="minorHAnsi"/>
                <w:i/>
                <w:iCs/>
              </w:rPr>
              <w:t xml:space="preserve">[insert </w:t>
            </w:r>
            <w:r w:rsidR="00F23288" w:rsidRPr="00B938FA">
              <w:rPr>
                <w:rFonts w:asciiTheme="minorHAnsi" w:hAnsiTheme="minorHAnsi"/>
                <w:i/>
                <w:iCs/>
              </w:rPr>
              <w:t>contact details for the</w:t>
            </w:r>
            <w:r w:rsidRPr="00B938FA">
              <w:rPr>
                <w:rFonts w:asciiTheme="minorHAnsi" w:hAnsiTheme="minorHAnsi"/>
                <w:i/>
                <w:iCs/>
              </w:rPr>
              <w:t xml:space="preserve"> Provider, including phone number and email address]</w:t>
            </w:r>
          </w:p>
        </w:tc>
      </w:tr>
      <w:tr w:rsidR="00DB2273" w:rsidRPr="003955E4" w14:paraId="76FC352C" w14:textId="77777777" w:rsidTr="00883587">
        <w:trPr>
          <w:trHeight w:val="962"/>
        </w:trPr>
        <w:tc>
          <w:tcPr>
            <w:tcW w:w="2235" w:type="dxa"/>
            <w:tcBorders>
              <w:top w:val="single" w:sz="4" w:space="0" w:color="auto"/>
              <w:left w:val="single" w:sz="4" w:space="0" w:color="auto"/>
              <w:bottom w:val="single" w:sz="4" w:space="0" w:color="auto"/>
              <w:right w:val="single" w:sz="4" w:space="0" w:color="auto"/>
            </w:tcBorders>
            <w:shd w:val="clear" w:color="auto" w:fill="E6E6E6"/>
          </w:tcPr>
          <w:p w14:paraId="4BCE2437" w14:textId="77777777" w:rsidR="00DB2273" w:rsidRPr="00B938FA" w:rsidRDefault="00DB2273" w:rsidP="008F7A55">
            <w:pPr>
              <w:keepLines/>
              <w:spacing w:before="120" w:after="120"/>
              <w:rPr>
                <w:rFonts w:asciiTheme="minorHAnsi" w:hAnsiTheme="minorHAnsi"/>
                <w:b/>
                <w:bCs/>
              </w:rPr>
            </w:pPr>
          </w:p>
          <w:p w14:paraId="3E502214" w14:textId="77777777" w:rsidR="00DB2273" w:rsidRPr="00B938FA" w:rsidRDefault="00DB2273" w:rsidP="008F7A55">
            <w:pPr>
              <w:keepLines/>
              <w:spacing w:before="120" w:after="120"/>
              <w:rPr>
                <w:rFonts w:asciiTheme="minorHAnsi" w:hAnsiTheme="minorHAnsi"/>
                <w:b/>
                <w:bCs/>
              </w:rPr>
            </w:pPr>
            <w:r w:rsidRPr="00B938FA">
              <w:rPr>
                <w:rFonts w:asciiTheme="minorHAnsi" w:hAnsiTheme="minorHAnsi"/>
                <w:b/>
                <w:bCs/>
              </w:rPr>
              <w:t>Provider’s address</w:t>
            </w:r>
          </w:p>
        </w:tc>
        <w:tc>
          <w:tcPr>
            <w:tcW w:w="7825" w:type="dxa"/>
            <w:tcBorders>
              <w:top w:val="single" w:sz="4" w:space="0" w:color="auto"/>
              <w:left w:val="single" w:sz="4" w:space="0" w:color="auto"/>
              <w:bottom w:val="single" w:sz="4" w:space="0" w:color="auto"/>
              <w:right w:val="single" w:sz="4" w:space="0" w:color="auto"/>
            </w:tcBorders>
          </w:tcPr>
          <w:p w14:paraId="233839C6" w14:textId="7FD73F29" w:rsidR="00DB2273" w:rsidRPr="00B938FA" w:rsidRDefault="00DB2273" w:rsidP="008F7A55">
            <w:pPr>
              <w:keepLines/>
              <w:spacing w:before="120" w:after="120"/>
              <w:rPr>
                <w:rFonts w:asciiTheme="minorHAnsi" w:hAnsiTheme="minorHAnsi"/>
                <w:i/>
                <w:iCs/>
              </w:rPr>
            </w:pPr>
            <w:r w:rsidRPr="00B938FA">
              <w:rPr>
                <w:rFonts w:asciiTheme="minorHAnsi" w:hAnsiTheme="minorHAnsi"/>
                <w:i/>
                <w:iCs/>
              </w:rPr>
              <w:t>[insert Provider’s address</w:t>
            </w:r>
            <w:r w:rsidR="00A03B07" w:rsidRPr="00B938FA">
              <w:rPr>
                <w:rFonts w:asciiTheme="minorHAnsi" w:hAnsiTheme="minorHAnsi"/>
                <w:i/>
                <w:iCs/>
              </w:rPr>
              <w:t xml:space="preserve">. If multiple, please insert address where provision will take place </w:t>
            </w:r>
            <w:proofErr w:type="gramStart"/>
            <w:r w:rsidR="00A03B07" w:rsidRPr="00B938FA">
              <w:rPr>
                <w:rFonts w:asciiTheme="minorHAnsi" w:hAnsiTheme="minorHAnsi"/>
                <w:i/>
                <w:iCs/>
              </w:rPr>
              <w:t>the majority of</w:t>
            </w:r>
            <w:proofErr w:type="gramEnd"/>
            <w:r w:rsidR="00A03B07" w:rsidRPr="00B938FA">
              <w:rPr>
                <w:rFonts w:asciiTheme="minorHAnsi" w:hAnsiTheme="minorHAnsi"/>
                <w:i/>
                <w:iCs/>
              </w:rPr>
              <w:t xml:space="preserve"> the time</w:t>
            </w:r>
            <w:r w:rsidRPr="00B938FA">
              <w:rPr>
                <w:rFonts w:asciiTheme="minorHAnsi" w:hAnsiTheme="minorHAnsi"/>
                <w:i/>
                <w:iCs/>
              </w:rPr>
              <w:t>]</w:t>
            </w:r>
          </w:p>
          <w:p w14:paraId="3F0D38F9" w14:textId="77777777" w:rsidR="00DB2273" w:rsidRPr="00B938FA" w:rsidRDefault="00DB2273" w:rsidP="008F7A55">
            <w:pPr>
              <w:keepLines/>
              <w:spacing w:before="120" w:after="120"/>
              <w:rPr>
                <w:rFonts w:asciiTheme="minorHAnsi" w:hAnsiTheme="minorHAnsi"/>
              </w:rPr>
            </w:pPr>
          </w:p>
          <w:p w14:paraId="794F6C57" w14:textId="77777777" w:rsidR="00DB2273" w:rsidRPr="00B938FA" w:rsidRDefault="00DB2273" w:rsidP="008F7A55">
            <w:pPr>
              <w:keepLines/>
              <w:spacing w:before="120" w:after="120"/>
              <w:rPr>
                <w:rFonts w:asciiTheme="minorHAnsi" w:hAnsiTheme="minorHAnsi"/>
              </w:rPr>
            </w:pPr>
          </w:p>
        </w:tc>
      </w:tr>
    </w:tbl>
    <w:p w14:paraId="00D53BA0" w14:textId="7F9EFB81" w:rsidR="00DB2273" w:rsidRPr="00B938FA" w:rsidRDefault="00DB2273" w:rsidP="00DB2273">
      <w:pPr>
        <w:keepLines/>
        <w:spacing w:before="120" w:after="1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812"/>
      </w:tblGrid>
      <w:tr w:rsidR="00DB2273" w:rsidRPr="003955E4" w14:paraId="7FD78BDE" w14:textId="77777777" w:rsidTr="00883587">
        <w:tc>
          <w:tcPr>
            <w:tcW w:w="10060" w:type="dxa"/>
            <w:gridSpan w:val="3"/>
            <w:tcBorders>
              <w:top w:val="single" w:sz="4" w:space="0" w:color="auto"/>
              <w:left w:val="single" w:sz="4" w:space="0" w:color="auto"/>
              <w:bottom w:val="single" w:sz="4" w:space="0" w:color="auto"/>
              <w:right w:val="single" w:sz="4" w:space="0" w:color="auto"/>
            </w:tcBorders>
            <w:shd w:val="clear" w:color="auto" w:fill="E6E6E6"/>
          </w:tcPr>
          <w:p w14:paraId="0F5D0D65" w14:textId="06190198" w:rsidR="00DB2273" w:rsidRPr="00B938FA" w:rsidRDefault="005E2157" w:rsidP="00565480">
            <w:pPr>
              <w:pStyle w:val="ListParagraph"/>
              <w:keepLines/>
              <w:numPr>
                <w:ilvl w:val="0"/>
                <w:numId w:val="59"/>
              </w:numPr>
              <w:spacing w:before="120" w:after="120" w:line="240" w:lineRule="auto"/>
              <w:jc w:val="both"/>
              <w:rPr>
                <w:rFonts w:asciiTheme="minorHAnsi" w:hAnsiTheme="minorHAnsi"/>
                <w:b/>
                <w:bCs/>
              </w:rPr>
            </w:pPr>
            <w:r w:rsidRPr="00B938FA">
              <w:rPr>
                <w:rFonts w:asciiTheme="minorHAnsi" w:hAnsiTheme="minorHAnsi"/>
                <w:b/>
                <w:bCs/>
                <w:lang w:val="en-GB"/>
              </w:rPr>
              <w:t>PURCHASING ARRANGMENT</w:t>
            </w:r>
          </w:p>
        </w:tc>
      </w:tr>
      <w:tr w:rsidR="005F5963" w:rsidRPr="003955E4" w14:paraId="4FC9C4AB" w14:textId="77777777" w:rsidTr="00883587">
        <w:tc>
          <w:tcPr>
            <w:tcW w:w="1006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7ABDA3" w14:textId="759B3709" w:rsidR="005F5963" w:rsidRPr="00B938FA" w:rsidRDefault="005F5963" w:rsidP="008F7A55">
            <w:pPr>
              <w:keepLines/>
              <w:spacing w:before="120" w:after="120"/>
              <w:rPr>
                <w:rFonts w:asciiTheme="minorHAnsi" w:hAnsiTheme="minorHAnsi"/>
                <w:b/>
                <w:bCs/>
              </w:rPr>
            </w:pPr>
            <w:r w:rsidRPr="00B938FA">
              <w:rPr>
                <w:rFonts w:asciiTheme="minorHAnsi" w:hAnsiTheme="minorHAnsi"/>
                <w:b/>
                <w:bCs/>
              </w:rPr>
              <w:t>Type of purchase (check one box only)</w:t>
            </w:r>
          </w:p>
        </w:tc>
      </w:tr>
      <w:tr w:rsidR="00DB2273" w:rsidRPr="003955E4" w14:paraId="369A7679" w14:textId="77777777" w:rsidTr="00883587">
        <w:tc>
          <w:tcPr>
            <w:tcW w:w="4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8AC5A4" w14:textId="194707C0" w:rsidR="00DB2273" w:rsidRPr="00B938FA" w:rsidRDefault="00DB2273" w:rsidP="008F7A55">
            <w:pPr>
              <w:keepLines/>
              <w:spacing w:before="120" w:after="120"/>
              <w:rPr>
                <w:rFonts w:asciiTheme="minorHAnsi" w:hAnsiTheme="minorHAnsi"/>
                <w:b/>
                <w:bCs/>
              </w:rPr>
            </w:pPr>
            <w:r w:rsidRPr="00B938FA">
              <w:rPr>
                <w:rFonts w:asciiTheme="minorHAnsi" w:hAnsiTheme="minorHAnsi"/>
                <w:b/>
                <w:bCs/>
              </w:rPr>
              <w:t xml:space="preserve">SPOT PURCHASE/DIRECT AWARD </w:t>
            </w:r>
            <w:r w:rsidRPr="00B938FA">
              <w:rPr>
                <w:rFonts w:asciiTheme="minorHAnsi" w:hAnsiTheme="minorHAnsi"/>
                <w:bCs/>
              </w:rPr>
              <w:t xml:space="preserve">- Award of a contract directly from the </w:t>
            </w:r>
            <w:r w:rsidR="00CB1A40" w:rsidRPr="00B938FA">
              <w:rPr>
                <w:rFonts w:asciiTheme="minorHAnsi" w:hAnsiTheme="minorHAnsi"/>
                <w:bCs/>
              </w:rPr>
              <w:t>ALP Framework</w:t>
            </w:r>
          </w:p>
        </w:tc>
        <w:sdt>
          <w:sdtPr>
            <w:rPr>
              <w:rFonts w:asciiTheme="minorHAnsi" w:hAnsiTheme="minorHAnsi"/>
              <w:b/>
              <w:bCs/>
            </w:rPr>
            <w:id w:val="-1650041926"/>
            <w14:checkbox>
              <w14:checked w14:val="0"/>
              <w14:checkedState w14:val="2612" w14:font="MS Gothic"/>
              <w14:uncheckedState w14:val="2610" w14:font="MS Gothic"/>
            </w14:checkbox>
          </w:sdtPr>
          <w:sdtEndPr/>
          <w:sdtContent>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CCDF2D" w14:textId="1C300286" w:rsidR="00DB2273" w:rsidRPr="00B938FA" w:rsidRDefault="00CB1A40" w:rsidP="008F7A55">
                <w:pPr>
                  <w:keepLines/>
                  <w:spacing w:before="120" w:after="120"/>
                  <w:rPr>
                    <w:rFonts w:asciiTheme="minorHAnsi" w:hAnsiTheme="minorHAnsi"/>
                    <w:b/>
                    <w:bCs/>
                  </w:rPr>
                </w:pPr>
                <w:r w:rsidRPr="003955E4">
                  <w:rPr>
                    <w:rFonts w:ascii="MS Gothic" w:eastAsia="MS Gothic" w:hAnsi="MS Gothic" w:cs="MS Gothic" w:hint="eastAsia"/>
                    <w:b/>
                    <w:bCs/>
                  </w:rPr>
                  <w:t>☐</w:t>
                </w:r>
              </w:p>
            </w:tc>
          </w:sdtContent>
        </w:sdt>
      </w:tr>
      <w:tr w:rsidR="00FC1386" w:rsidRPr="003955E4" w14:paraId="73C0B13B" w14:textId="77777777" w:rsidTr="00FC1386">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5F40870D" w14:textId="257AA2A6" w:rsidR="00FC1386" w:rsidRPr="00B938FA" w:rsidRDefault="00FC1386" w:rsidP="008F7A55">
            <w:pPr>
              <w:keepLines/>
              <w:spacing w:before="120" w:after="120"/>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3DD8CF3" w14:textId="71BD4FF0" w:rsidR="00FC1386" w:rsidRPr="00B938FA" w:rsidRDefault="00FC1386" w:rsidP="008F7A55">
            <w:pPr>
              <w:keepLines/>
              <w:spacing w:before="120" w:after="120"/>
              <w:rPr>
                <w:rFonts w:asciiTheme="minorHAnsi" w:hAnsiTheme="minorHAnsi"/>
              </w:rPr>
            </w:pPr>
            <w:r w:rsidRPr="00B938FA">
              <w:rPr>
                <w:rFonts w:asciiTheme="minorHAnsi" w:hAnsiTheme="minorHAnsi"/>
              </w:rPr>
              <w:t>If placement is a spot purchase/direct award, select the reasons for choosing the Provider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6AB7E7" w14:textId="5F820023" w:rsidR="00FC1386" w:rsidRPr="00B938FA" w:rsidRDefault="00FC1386" w:rsidP="008F7A55">
            <w:pPr>
              <w:keepLines/>
              <w:spacing w:before="120" w:after="120"/>
              <w:rPr>
                <w:rFonts w:asciiTheme="minorHAnsi" w:hAnsiTheme="minorHAnsi"/>
                <w:b/>
                <w:bCs/>
                <w:i/>
                <w:iCs/>
              </w:rPr>
            </w:pPr>
            <w:r w:rsidRPr="00B938FA">
              <w:rPr>
                <w:rFonts w:asciiTheme="minorHAnsi" w:hAnsiTheme="minorHAnsi"/>
                <w:b/>
                <w:bCs/>
                <w:i/>
                <w:iCs/>
              </w:rPr>
              <w:t>[</w:t>
            </w:r>
            <w:r w:rsidR="00D74589" w:rsidRPr="00B938FA">
              <w:rPr>
                <w:rFonts w:asciiTheme="minorHAnsi" w:hAnsiTheme="minorHAnsi"/>
                <w:b/>
                <w:bCs/>
                <w:i/>
                <w:iCs/>
              </w:rPr>
              <w:t>D</w:t>
            </w:r>
            <w:r w:rsidRPr="00B938FA">
              <w:rPr>
                <w:rFonts w:asciiTheme="minorHAnsi" w:hAnsiTheme="minorHAnsi"/>
                <w:b/>
                <w:bCs/>
                <w:i/>
                <w:iCs/>
              </w:rPr>
              <w:t>elete as appropriate]</w:t>
            </w:r>
          </w:p>
          <w:p w14:paraId="001DC654" w14:textId="77777777"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Views of the pupil</w:t>
            </w:r>
          </w:p>
          <w:p w14:paraId="114E3AD8" w14:textId="77777777"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Views of the parents/carers</w:t>
            </w:r>
          </w:p>
          <w:p w14:paraId="01341809" w14:textId="77777777"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Setting best able to meet pupils’ academic or personal progress outcomes</w:t>
            </w:r>
          </w:p>
          <w:p w14:paraId="468ACF84" w14:textId="77777777"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Relevant specialism of the provision</w:t>
            </w:r>
          </w:p>
          <w:p w14:paraId="5647DA78" w14:textId="77777777"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Availability</w:t>
            </w:r>
          </w:p>
          <w:p w14:paraId="1D950B1B" w14:textId="77777777"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Location that best meets pupil needs</w:t>
            </w:r>
          </w:p>
          <w:p w14:paraId="79D7D8A8" w14:textId="77777777"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lang w:val="en-GB"/>
              </w:rPr>
              <w:t>Setting named on pupil EHCP</w:t>
            </w:r>
          </w:p>
          <w:p w14:paraId="689F9AAB" w14:textId="77777777"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Cost</w:t>
            </w:r>
          </w:p>
          <w:p w14:paraId="0574FAA8" w14:textId="391E6A9A" w:rsidR="00FC1386" w:rsidRPr="003955E4" w:rsidRDefault="00FC1386" w:rsidP="00565480">
            <w:pPr>
              <w:pStyle w:val="ListParagraph"/>
              <w:widowControl w:val="0"/>
              <w:numPr>
                <w:ilvl w:val="0"/>
                <w:numId w:val="60"/>
              </w:numPr>
              <w:autoSpaceDE w:val="0"/>
              <w:autoSpaceDN w:val="0"/>
              <w:adjustRightInd w:val="0"/>
              <w:spacing w:after="0" w:line="240" w:lineRule="auto"/>
              <w:rPr>
                <w:rFonts w:asciiTheme="minorHAnsi" w:hAnsiTheme="minorHAnsi"/>
                <w:color w:val="000000"/>
                <w:szCs w:val="24"/>
              </w:rPr>
            </w:pPr>
            <w:r w:rsidRPr="003955E4">
              <w:rPr>
                <w:rFonts w:asciiTheme="minorHAnsi" w:hAnsiTheme="minorHAnsi"/>
                <w:color w:val="000000"/>
                <w:szCs w:val="24"/>
              </w:rPr>
              <w:t>Quality Assurance monitoring information</w:t>
            </w:r>
            <w:r w:rsidRPr="003955E4">
              <w:rPr>
                <w:rFonts w:asciiTheme="minorHAnsi" w:hAnsiTheme="minorHAnsi"/>
                <w:color w:val="000000"/>
                <w:szCs w:val="24"/>
                <w:lang w:val="en-GB"/>
              </w:rPr>
              <w:t xml:space="preserve"> including Ofsted monitoring information</w:t>
            </w:r>
          </w:p>
        </w:tc>
      </w:tr>
      <w:tr w:rsidR="00FC1386" w:rsidRPr="003955E4" w14:paraId="5CA96E0A" w14:textId="77777777" w:rsidTr="00FC1386">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23C79BEC" w14:textId="42651F20" w:rsidR="00FC1386" w:rsidRPr="00B938FA" w:rsidRDefault="00FC1386" w:rsidP="008F7A55">
            <w:pPr>
              <w:keepLines/>
              <w:spacing w:before="120" w:after="120"/>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7B3B2E0A" w14:textId="3C67F79A" w:rsidR="00FC1386" w:rsidRPr="00B938FA" w:rsidRDefault="00FC1386" w:rsidP="008F7A55">
            <w:pPr>
              <w:keepLines/>
              <w:spacing w:before="120" w:after="120"/>
              <w:rPr>
                <w:rFonts w:asciiTheme="minorHAnsi" w:hAnsiTheme="minorHAnsi"/>
              </w:rPr>
            </w:pPr>
            <w:r w:rsidRPr="00B938FA">
              <w:rPr>
                <w:rFonts w:asciiTheme="minorHAnsi" w:hAnsiTheme="minorHAnsi"/>
              </w:rPr>
              <w:t>If relevant, include any additional information regarding reasons for choosing Provider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86242CD" w14:textId="77777777" w:rsidR="00FC1386" w:rsidRPr="00B938FA" w:rsidRDefault="00FC1386" w:rsidP="008F7A55">
            <w:pPr>
              <w:keepLines/>
              <w:spacing w:before="120" w:after="120"/>
              <w:rPr>
                <w:rFonts w:asciiTheme="minorHAnsi" w:hAnsiTheme="minorHAnsi"/>
              </w:rPr>
            </w:pPr>
          </w:p>
        </w:tc>
      </w:tr>
      <w:tr w:rsidR="00F251B7" w:rsidRPr="003955E4" w14:paraId="7A763E91" w14:textId="77777777" w:rsidTr="00883587">
        <w:tc>
          <w:tcPr>
            <w:tcW w:w="4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B4A298" w14:textId="254B3557" w:rsidR="00F251B7" w:rsidRPr="00B938FA" w:rsidRDefault="00F251B7" w:rsidP="008F7A55">
            <w:pPr>
              <w:keepLines/>
              <w:spacing w:before="120" w:after="120"/>
              <w:rPr>
                <w:rFonts w:asciiTheme="minorHAnsi" w:hAnsiTheme="minorHAnsi"/>
                <w:b/>
                <w:bCs/>
              </w:rPr>
            </w:pPr>
            <w:r>
              <w:rPr>
                <w:rFonts w:asciiTheme="minorHAnsi" w:hAnsiTheme="minorHAnsi"/>
                <w:b/>
                <w:bCs/>
              </w:rPr>
              <w:t xml:space="preserve">BLOCK CONTRACTED PLACE </w:t>
            </w:r>
            <w:r>
              <w:rPr>
                <w:rFonts w:asciiTheme="minorHAnsi" w:hAnsiTheme="minorHAnsi"/>
              </w:rPr>
              <w:t>– Utilising a place already purchased through a block contract arrangement</w:t>
            </w:r>
          </w:p>
        </w:tc>
        <w:sdt>
          <w:sdtPr>
            <w:rPr>
              <w:rFonts w:asciiTheme="minorHAnsi" w:hAnsiTheme="minorHAnsi"/>
              <w:b/>
              <w:bCs/>
            </w:rPr>
            <w:id w:val="-2108341099"/>
            <w14:checkbox>
              <w14:checked w14:val="0"/>
              <w14:checkedState w14:val="2612" w14:font="MS Gothic"/>
              <w14:uncheckedState w14:val="2610" w14:font="MS Gothic"/>
            </w14:checkbox>
          </w:sdtPr>
          <w:sdtEndPr/>
          <w:sdtContent>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CE7BF5" w14:textId="307F395B" w:rsidR="00F251B7" w:rsidRDefault="00F251B7" w:rsidP="008F7A55">
                <w:pPr>
                  <w:keepLines/>
                  <w:spacing w:before="120" w:after="120"/>
                  <w:rPr>
                    <w:rFonts w:asciiTheme="minorHAnsi" w:hAnsiTheme="minorHAnsi"/>
                    <w:b/>
                    <w:bCs/>
                  </w:rPr>
                </w:pPr>
                <w:r w:rsidRPr="003955E4">
                  <w:rPr>
                    <w:rFonts w:ascii="MS Gothic" w:eastAsia="MS Gothic" w:hAnsi="MS Gothic" w:cs="MS Gothic" w:hint="eastAsia"/>
                    <w:b/>
                    <w:bCs/>
                  </w:rPr>
                  <w:t>☐</w:t>
                </w:r>
              </w:p>
            </w:tc>
          </w:sdtContent>
        </w:sdt>
      </w:tr>
      <w:tr w:rsidR="00DB2273" w:rsidRPr="003955E4" w14:paraId="08EE4030" w14:textId="77777777" w:rsidTr="00883587">
        <w:tc>
          <w:tcPr>
            <w:tcW w:w="4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5893F" w14:textId="77777777" w:rsidR="00DB2273" w:rsidRPr="00B938FA" w:rsidRDefault="00DB2273" w:rsidP="008F7A55">
            <w:pPr>
              <w:keepLines/>
              <w:spacing w:before="120" w:after="120"/>
              <w:rPr>
                <w:rFonts w:asciiTheme="minorHAnsi" w:hAnsiTheme="minorHAnsi"/>
                <w:bCs/>
              </w:rPr>
            </w:pPr>
            <w:r w:rsidRPr="00B938FA">
              <w:rPr>
                <w:rFonts w:asciiTheme="minorHAnsi" w:hAnsiTheme="minorHAnsi"/>
                <w:b/>
                <w:bCs/>
              </w:rPr>
              <w:t xml:space="preserve">MINI COMPETITION </w:t>
            </w:r>
            <w:r w:rsidRPr="00B938FA">
              <w:rPr>
                <w:rFonts w:asciiTheme="minorHAnsi" w:hAnsiTheme="minorHAnsi"/>
                <w:bCs/>
              </w:rPr>
              <w:t>– Selection of a supplier by way of evaluation</w:t>
            </w:r>
          </w:p>
          <w:p w14:paraId="0C142548" w14:textId="77777777" w:rsidR="002C440E" w:rsidRPr="00B938FA" w:rsidRDefault="002C440E" w:rsidP="008F7A55">
            <w:pPr>
              <w:keepLines/>
              <w:spacing w:before="120" w:after="120"/>
              <w:rPr>
                <w:rFonts w:asciiTheme="minorHAnsi" w:hAnsiTheme="minorHAnsi"/>
                <w:b/>
                <w:bCs/>
              </w:rPr>
            </w:pPr>
          </w:p>
          <w:p w14:paraId="5EBFD17A" w14:textId="3415154A" w:rsidR="002C440E" w:rsidRPr="00B938FA" w:rsidRDefault="002C440E" w:rsidP="008F7A55">
            <w:pPr>
              <w:keepLines/>
              <w:spacing w:before="120" w:after="120"/>
              <w:rPr>
                <w:rFonts w:asciiTheme="minorHAnsi" w:hAnsiTheme="minorHAnsi"/>
                <w:i/>
                <w:iCs/>
              </w:rPr>
            </w:pPr>
            <w:r w:rsidRPr="00B938FA">
              <w:rPr>
                <w:rFonts w:asciiTheme="minorHAnsi" w:hAnsiTheme="minorHAnsi"/>
                <w:i/>
                <w:iCs/>
              </w:rPr>
              <w:t xml:space="preserve">If selection is through evaluation, please include </w:t>
            </w:r>
            <w:r w:rsidR="005A6DEE" w:rsidRPr="00B938FA">
              <w:rPr>
                <w:rFonts w:asciiTheme="minorHAnsi" w:hAnsiTheme="minorHAnsi"/>
                <w:i/>
                <w:iCs/>
              </w:rPr>
              <w:t>commissioner specifications and provider tender as appendices to this Order Form</w:t>
            </w:r>
          </w:p>
        </w:tc>
        <w:sdt>
          <w:sdtPr>
            <w:rPr>
              <w:rFonts w:asciiTheme="minorHAnsi" w:hAnsiTheme="minorHAnsi"/>
              <w:b/>
              <w:bCs/>
            </w:rPr>
            <w:id w:val="902038304"/>
            <w14:checkbox>
              <w14:checked w14:val="0"/>
              <w14:checkedState w14:val="2612" w14:font="MS Gothic"/>
              <w14:uncheckedState w14:val="2610" w14:font="MS Gothic"/>
            </w14:checkbox>
          </w:sdtPr>
          <w:sdtEndPr/>
          <w:sdtContent>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2722" w14:textId="171D3817" w:rsidR="00DB2273" w:rsidRPr="00B938FA" w:rsidRDefault="00CB1A40" w:rsidP="008F7A55">
                <w:pPr>
                  <w:keepLines/>
                  <w:spacing w:before="120" w:after="120"/>
                  <w:rPr>
                    <w:rFonts w:asciiTheme="minorHAnsi" w:hAnsiTheme="minorHAnsi"/>
                    <w:b/>
                    <w:bCs/>
                  </w:rPr>
                </w:pPr>
                <w:r w:rsidRPr="003955E4">
                  <w:rPr>
                    <w:rFonts w:ascii="MS Gothic" w:eastAsia="MS Gothic" w:hAnsi="MS Gothic" w:cs="MS Gothic" w:hint="eastAsia"/>
                    <w:b/>
                    <w:bCs/>
                  </w:rPr>
                  <w:t>☐</w:t>
                </w:r>
              </w:p>
            </w:tc>
          </w:sdtContent>
        </w:sdt>
      </w:tr>
    </w:tbl>
    <w:p w14:paraId="36359DBE" w14:textId="77777777" w:rsidR="00DB2273" w:rsidRPr="00B938FA" w:rsidRDefault="00DB2273" w:rsidP="00DB2273">
      <w:pPr>
        <w:keepLines/>
        <w:spacing w:before="120" w:after="1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797"/>
      </w:tblGrid>
      <w:tr w:rsidR="00153121" w:rsidRPr="003955E4" w14:paraId="44B75D6F" w14:textId="77777777" w:rsidTr="009E7ED8">
        <w:tc>
          <w:tcPr>
            <w:tcW w:w="100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02208C5" w14:textId="65D60EF0" w:rsidR="00153121" w:rsidRPr="00B938FA" w:rsidRDefault="00153121" w:rsidP="00565480">
            <w:pPr>
              <w:pStyle w:val="ListParagraph"/>
              <w:keepLines/>
              <w:numPr>
                <w:ilvl w:val="0"/>
                <w:numId w:val="59"/>
              </w:numPr>
              <w:spacing w:before="120" w:after="120" w:line="240" w:lineRule="auto"/>
              <w:jc w:val="both"/>
              <w:rPr>
                <w:rFonts w:asciiTheme="minorHAnsi" w:eastAsia="Times New Roman" w:hAnsiTheme="minorHAnsi" w:cs="Times New Roman"/>
                <w:b/>
                <w:bCs/>
                <w:sz w:val="22"/>
                <w:lang w:val="en-GB" w:eastAsia="en-GB"/>
              </w:rPr>
            </w:pPr>
            <w:r w:rsidRPr="00B938FA">
              <w:rPr>
                <w:rFonts w:asciiTheme="minorHAnsi" w:eastAsia="Times New Roman" w:hAnsiTheme="minorHAnsi" w:cs="Times New Roman"/>
                <w:b/>
                <w:bCs/>
                <w:sz w:val="22"/>
                <w:lang w:val="en-GB" w:eastAsia="en-GB"/>
              </w:rPr>
              <w:t>SERVICE</w:t>
            </w:r>
          </w:p>
        </w:tc>
      </w:tr>
      <w:tr w:rsidR="009E7ED8" w:rsidRPr="003955E4" w14:paraId="299A46C8" w14:textId="77777777" w:rsidTr="009E7ED8">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16E06788" w14:textId="3889E0C6" w:rsidR="009E7ED8" w:rsidRPr="00B938FA" w:rsidRDefault="009E7ED8" w:rsidP="009E7ED8">
            <w:pPr>
              <w:keepLines/>
              <w:spacing w:before="120" w:after="120"/>
              <w:rPr>
                <w:rFonts w:asciiTheme="minorHAnsi" w:hAnsiTheme="minorHAnsi"/>
                <w:b/>
                <w:bCs/>
              </w:rPr>
            </w:pPr>
            <w:r w:rsidRPr="00B938FA">
              <w:rPr>
                <w:rFonts w:asciiTheme="minorHAnsi" w:hAnsiTheme="minorHAnsi"/>
                <w:b/>
                <w:bCs/>
              </w:rPr>
              <w:t>Pupil Name:</w:t>
            </w:r>
          </w:p>
          <w:p w14:paraId="39F08B92" w14:textId="77A3864B" w:rsidR="009E7ED8" w:rsidRDefault="009E7ED8" w:rsidP="009E7ED8">
            <w:pPr>
              <w:keepLines/>
              <w:spacing w:before="120" w:after="120"/>
              <w:rPr>
                <w:rFonts w:asciiTheme="minorHAnsi" w:hAnsiTheme="minorHAnsi"/>
                <w:b/>
                <w:bCs/>
              </w:rPr>
            </w:pPr>
            <w:r w:rsidRPr="00B938FA">
              <w:rPr>
                <w:rFonts w:asciiTheme="minorHAnsi" w:hAnsiTheme="minorHAnsi"/>
                <w:b/>
                <w:bCs/>
              </w:rPr>
              <w:t>UPN:</w:t>
            </w:r>
          </w:p>
          <w:p w14:paraId="1C3784D9" w14:textId="6818C5FC" w:rsidR="00025412" w:rsidRPr="00B938FA" w:rsidRDefault="00025412" w:rsidP="009E7ED8">
            <w:pPr>
              <w:keepLines/>
              <w:spacing w:before="120" w:after="120"/>
              <w:rPr>
                <w:rFonts w:asciiTheme="minorHAnsi" w:hAnsiTheme="minorHAnsi"/>
                <w:b/>
                <w:bCs/>
              </w:rPr>
            </w:pPr>
            <w:r>
              <w:rPr>
                <w:rFonts w:asciiTheme="minorHAnsi" w:hAnsiTheme="minorHAnsi"/>
                <w:b/>
                <w:bCs/>
              </w:rPr>
              <w:t>EYES reference (if applicable):</w:t>
            </w:r>
          </w:p>
          <w:p w14:paraId="61E6FC3E" w14:textId="16CC409D" w:rsidR="009E7ED8" w:rsidRPr="00B938FA" w:rsidRDefault="009E7ED8" w:rsidP="009E7ED8">
            <w:pPr>
              <w:keepLines/>
              <w:spacing w:before="120" w:after="120"/>
              <w:rPr>
                <w:rFonts w:asciiTheme="minorHAnsi" w:hAnsiTheme="minorHAnsi"/>
                <w:b/>
                <w:bCs/>
              </w:rPr>
            </w:pPr>
            <w:r w:rsidRPr="00B938FA">
              <w:rPr>
                <w:rFonts w:asciiTheme="minorHAnsi" w:hAnsiTheme="minorHAnsi"/>
                <w:b/>
                <w:bCs/>
              </w:rPr>
              <w:t>Date of Birth:</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591C76" w14:textId="77777777" w:rsidR="009E7ED8" w:rsidRDefault="009E7ED8" w:rsidP="009E7ED8">
            <w:pPr>
              <w:keepLines/>
              <w:spacing w:before="120" w:after="120"/>
              <w:rPr>
                <w:rFonts w:asciiTheme="minorHAnsi" w:hAnsiTheme="minorHAnsi"/>
                <w:b/>
                <w:bCs/>
              </w:rPr>
            </w:pPr>
          </w:p>
          <w:p w14:paraId="577261BA" w14:textId="77777777" w:rsidR="00025412" w:rsidRDefault="00025412" w:rsidP="009E7ED8">
            <w:pPr>
              <w:keepLines/>
              <w:spacing w:before="120" w:after="120"/>
              <w:rPr>
                <w:rFonts w:asciiTheme="minorHAnsi" w:hAnsiTheme="minorHAnsi"/>
                <w:b/>
                <w:bCs/>
              </w:rPr>
            </w:pPr>
          </w:p>
          <w:p w14:paraId="7FE55380" w14:textId="77777777" w:rsidR="00025412" w:rsidRDefault="00025412" w:rsidP="009E7ED8">
            <w:pPr>
              <w:keepLines/>
              <w:spacing w:before="120" w:after="120"/>
              <w:rPr>
                <w:rFonts w:asciiTheme="minorHAnsi" w:hAnsiTheme="minorHAnsi"/>
                <w:b/>
                <w:bCs/>
              </w:rPr>
            </w:pPr>
          </w:p>
          <w:p w14:paraId="61D0F9D8" w14:textId="77777777" w:rsidR="00025412" w:rsidRDefault="00025412" w:rsidP="009E7ED8">
            <w:pPr>
              <w:keepLines/>
              <w:spacing w:before="120" w:after="120"/>
              <w:rPr>
                <w:rFonts w:asciiTheme="minorHAnsi" w:hAnsiTheme="minorHAnsi"/>
                <w:b/>
                <w:bCs/>
              </w:rPr>
            </w:pPr>
          </w:p>
          <w:p w14:paraId="7567C916" w14:textId="1BC14DC3" w:rsidR="00025412" w:rsidRPr="00B938FA" w:rsidRDefault="00025412" w:rsidP="009E7ED8">
            <w:pPr>
              <w:keepLines/>
              <w:spacing w:before="120" w:after="120"/>
              <w:rPr>
                <w:rFonts w:asciiTheme="minorHAnsi" w:hAnsiTheme="minorHAnsi"/>
                <w:b/>
                <w:bCs/>
              </w:rPr>
            </w:pPr>
          </w:p>
        </w:tc>
      </w:tr>
      <w:tr w:rsidR="00153121" w:rsidRPr="003955E4" w14:paraId="0CE9729B" w14:textId="77777777" w:rsidTr="008F7A55">
        <w:tc>
          <w:tcPr>
            <w:tcW w:w="10060" w:type="dxa"/>
            <w:gridSpan w:val="2"/>
            <w:tcBorders>
              <w:top w:val="single" w:sz="4" w:space="0" w:color="auto"/>
              <w:left w:val="single" w:sz="4" w:space="0" w:color="auto"/>
              <w:bottom w:val="single" w:sz="4" w:space="0" w:color="auto"/>
              <w:right w:val="single" w:sz="4" w:space="0" w:color="auto"/>
            </w:tcBorders>
          </w:tcPr>
          <w:p w14:paraId="48A4EBFE" w14:textId="77777777" w:rsidR="00153121" w:rsidRPr="00B938FA" w:rsidRDefault="00153121" w:rsidP="008F7A55">
            <w:pPr>
              <w:keepLines/>
              <w:spacing w:before="120" w:after="120"/>
              <w:rPr>
                <w:rFonts w:asciiTheme="minorHAnsi" w:hAnsiTheme="minorHAnsi"/>
                <w:b/>
              </w:rPr>
            </w:pPr>
            <w:r w:rsidRPr="00B938FA">
              <w:rPr>
                <w:rFonts w:asciiTheme="minorHAnsi" w:hAnsiTheme="minorHAnsi"/>
                <w:b/>
                <w:bCs/>
              </w:rPr>
              <w:t>Service agreed</w:t>
            </w:r>
            <w:r w:rsidRPr="00B938FA">
              <w:rPr>
                <w:rFonts w:asciiTheme="minorHAnsi" w:hAnsiTheme="minorHAnsi"/>
                <w:b/>
              </w:rPr>
              <w:t xml:space="preserve">  </w:t>
            </w:r>
          </w:p>
          <w:p w14:paraId="79FE37F3" w14:textId="77777777" w:rsidR="00153121" w:rsidRPr="00B938FA" w:rsidRDefault="00153121" w:rsidP="008F7A55">
            <w:pPr>
              <w:keepLines/>
              <w:spacing w:before="120" w:after="120"/>
              <w:rPr>
                <w:rFonts w:asciiTheme="minorHAnsi" w:hAnsiTheme="minorHAnsi"/>
              </w:rPr>
            </w:pPr>
            <w:r w:rsidRPr="00B938FA">
              <w:rPr>
                <w:rFonts w:asciiTheme="minorHAnsi" w:hAnsiTheme="minorHAnsi"/>
              </w:rPr>
              <w:t xml:space="preserve">                  </w:t>
            </w:r>
          </w:p>
          <w:p w14:paraId="28B56CD3" w14:textId="77777777" w:rsidR="00153121" w:rsidRPr="00B938FA" w:rsidRDefault="00153121" w:rsidP="008F7A55">
            <w:pPr>
              <w:keepLines/>
              <w:spacing w:before="120" w:after="120"/>
              <w:rPr>
                <w:rFonts w:asciiTheme="minorHAnsi" w:hAnsiTheme="minorHAnsi"/>
              </w:rPr>
            </w:pPr>
          </w:p>
          <w:p w14:paraId="531CA4C1" w14:textId="227ABB38" w:rsidR="00153121" w:rsidRPr="00B938FA" w:rsidRDefault="00153121" w:rsidP="008F7A55">
            <w:pPr>
              <w:keepLines/>
              <w:spacing w:before="120" w:after="120"/>
              <w:rPr>
                <w:rFonts w:asciiTheme="minorHAnsi" w:hAnsiTheme="minorHAnsi"/>
                <w:i/>
                <w:iCs/>
              </w:rPr>
            </w:pPr>
            <w:r w:rsidRPr="00B938FA">
              <w:rPr>
                <w:rFonts w:asciiTheme="minorHAnsi" w:hAnsiTheme="minorHAnsi"/>
                <w:i/>
                <w:iCs/>
              </w:rPr>
              <w:t>(Note – Insert specific details of the alternative learning services to be provided by the Provider</w:t>
            </w:r>
            <w:r w:rsidR="00D617C7">
              <w:rPr>
                <w:rFonts w:asciiTheme="minorHAnsi" w:hAnsiTheme="minorHAnsi"/>
                <w:i/>
                <w:iCs/>
              </w:rPr>
              <w:t>, including those in addition to</w:t>
            </w:r>
            <w:r w:rsidRPr="00B938FA">
              <w:rPr>
                <w:rFonts w:asciiTheme="minorHAnsi" w:hAnsiTheme="minorHAnsi"/>
                <w:i/>
                <w:iCs/>
              </w:rPr>
              <w:t xml:space="preserve"> that contained in the Provider’s Tender)  </w:t>
            </w:r>
          </w:p>
        </w:tc>
      </w:tr>
      <w:tr w:rsidR="009E7ED8" w:rsidRPr="003955E4" w14:paraId="2F443BE6" w14:textId="77777777" w:rsidTr="009E7ED8">
        <w:tc>
          <w:tcPr>
            <w:tcW w:w="2263" w:type="dxa"/>
            <w:tcBorders>
              <w:top w:val="single" w:sz="4" w:space="0" w:color="auto"/>
              <w:left w:val="single" w:sz="4" w:space="0" w:color="auto"/>
              <w:bottom w:val="single" w:sz="4" w:space="0" w:color="auto"/>
              <w:right w:val="single" w:sz="4" w:space="0" w:color="auto"/>
            </w:tcBorders>
          </w:tcPr>
          <w:p w14:paraId="72DE6CC3" w14:textId="5465D716" w:rsidR="009E7ED8" w:rsidRPr="00B938FA" w:rsidRDefault="009E7ED8" w:rsidP="008F7A55">
            <w:pPr>
              <w:keepLines/>
              <w:spacing w:before="120" w:after="120"/>
              <w:rPr>
                <w:rFonts w:asciiTheme="minorHAnsi" w:hAnsiTheme="minorHAnsi"/>
                <w:b/>
                <w:bCs/>
              </w:rPr>
            </w:pPr>
            <w:r w:rsidRPr="00B938FA">
              <w:rPr>
                <w:rFonts w:asciiTheme="minorHAnsi" w:hAnsiTheme="minorHAnsi"/>
                <w:b/>
                <w:bCs/>
              </w:rPr>
              <w:t>Placement Start Date:</w:t>
            </w:r>
          </w:p>
          <w:p w14:paraId="2103DFB2" w14:textId="77777777" w:rsidR="00451A3B" w:rsidRDefault="00451A3B" w:rsidP="008F7A55">
            <w:pPr>
              <w:keepLines/>
              <w:spacing w:before="120" w:after="120"/>
              <w:rPr>
                <w:rFonts w:asciiTheme="minorHAnsi" w:hAnsiTheme="minorHAnsi"/>
                <w:b/>
                <w:bCs/>
              </w:rPr>
            </w:pPr>
          </w:p>
          <w:p w14:paraId="711D1A42" w14:textId="01A48EB8" w:rsidR="009E7ED8" w:rsidRPr="00B938FA" w:rsidRDefault="009E7ED8" w:rsidP="008F7A55">
            <w:pPr>
              <w:keepLines/>
              <w:spacing w:before="120" w:after="120"/>
              <w:rPr>
                <w:rFonts w:asciiTheme="minorHAnsi" w:hAnsiTheme="minorHAnsi"/>
                <w:b/>
                <w:bCs/>
              </w:rPr>
            </w:pPr>
            <w:r w:rsidRPr="00B938FA">
              <w:rPr>
                <w:rFonts w:asciiTheme="minorHAnsi" w:hAnsiTheme="minorHAnsi"/>
                <w:b/>
                <w:bCs/>
              </w:rPr>
              <w:t>Placement End Date:</w:t>
            </w:r>
            <w:r w:rsidRPr="00B938FA">
              <w:rPr>
                <w:rFonts w:asciiTheme="minorHAnsi" w:hAnsiTheme="minorHAnsi"/>
              </w:rPr>
              <w:t xml:space="preserve">   </w:t>
            </w:r>
          </w:p>
        </w:tc>
        <w:tc>
          <w:tcPr>
            <w:tcW w:w="7797" w:type="dxa"/>
            <w:tcBorders>
              <w:top w:val="single" w:sz="4" w:space="0" w:color="auto"/>
              <w:left w:val="single" w:sz="4" w:space="0" w:color="auto"/>
              <w:bottom w:val="single" w:sz="4" w:space="0" w:color="auto"/>
              <w:right w:val="single" w:sz="4" w:space="0" w:color="auto"/>
            </w:tcBorders>
          </w:tcPr>
          <w:p w14:paraId="3631B03A" w14:textId="66706A22" w:rsidR="009E7ED8" w:rsidRPr="00B938FA" w:rsidRDefault="00C32A95" w:rsidP="008F7A55">
            <w:pPr>
              <w:keepLines/>
              <w:spacing w:before="120" w:after="120"/>
              <w:rPr>
                <w:rFonts w:asciiTheme="minorHAnsi" w:hAnsiTheme="minorHAnsi"/>
              </w:rPr>
            </w:pPr>
            <w:r w:rsidRPr="00B938FA">
              <w:rPr>
                <w:rFonts w:asciiTheme="minorHAnsi" w:hAnsiTheme="minorHAnsi"/>
                <w:i/>
                <w:iCs/>
              </w:rPr>
              <w:t>(</w:t>
            </w:r>
            <w:r>
              <w:rPr>
                <w:rFonts w:asciiTheme="minorHAnsi" w:hAnsiTheme="minorHAnsi"/>
                <w:i/>
                <w:iCs/>
              </w:rPr>
              <w:t>If actual start date</w:t>
            </w:r>
            <w:r w:rsidR="00451A3B">
              <w:rPr>
                <w:rFonts w:asciiTheme="minorHAnsi" w:hAnsiTheme="minorHAnsi"/>
                <w:i/>
                <w:iCs/>
              </w:rPr>
              <w:t xml:space="preserve"> is later than intended start date, please update order form with this later date)</w:t>
            </w:r>
            <w:r w:rsidRPr="00B938FA">
              <w:rPr>
                <w:rFonts w:asciiTheme="minorHAnsi" w:hAnsiTheme="minorHAnsi"/>
                <w:i/>
                <w:iCs/>
              </w:rPr>
              <w:t xml:space="preserve">  </w:t>
            </w:r>
          </w:p>
          <w:p w14:paraId="2B42730B" w14:textId="2A961396" w:rsidR="009E7ED8" w:rsidRPr="00B938FA" w:rsidRDefault="009E7ED8" w:rsidP="008F7A55">
            <w:pPr>
              <w:keepLines/>
              <w:spacing w:before="120" w:after="120"/>
              <w:rPr>
                <w:rFonts w:asciiTheme="minorHAnsi" w:hAnsiTheme="minorHAnsi"/>
                <w:i/>
                <w:iCs/>
              </w:rPr>
            </w:pPr>
          </w:p>
        </w:tc>
      </w:tr>
      <w:tr w:rsidR="00153121" w:rsidRPr="003955E4" w14:paraId="3D9769B0" w14:textId="77777777" w:rsidTr="008F7A55">
        <w:tc>
          <w:tcPr>
            <w:tcW w:w="1006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53"/>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772"/>
              <w:gridCol w:w="1516"/>
              <w:gridCol w:w="1511"/>
              <w:gridCol w:w="1610"/>
              <w:gridCol w:w="1603"/>
            </w:tblGrid>
            <w:tr w:rsidR="00C10CAA" w:rsidRPr="003955E4" w14:paraId="0DA8B895" w14:textId="77777777" w:rsidTr="00C10CAA">
              <w:tc>
                <w:tcPr>
                  <w:tcW w:w="582" w:type="pct"/>
                  <w:tcBorders>
                    <w:top w:val="single" w:sz="4" w:space="0" w:color="auto"/>
                    <w:left w:val="single" w:sz="4" w:space="0" w:color="auto"/>
                    <w:bottom w:val="single" w:sz="4" w:space="0" w:color="auto"/>
                    <w:right w:val="single" w:sz="4" w:space="0" w:color="auto"/>
                  </w:tcBorders>
                  <w:shd w:val="clear" w:color="auto" w:fill="E0E0E0"/>
                </w:tcPr>
                <w:p w14:paraId="707DBEBE" w14:textId="77777777" w:rsidR="00C10CAA" w:rsidRPr="00B938FA" w:rsidRDefault="00C10CAA" w:rsidP="00C10CAA">
                  <w:pPr>
                    <w:spacing w:line="240" w:lineRule="atLeast"/>
                    <w:rPr>
                      <w:rFonts w:asciiTheme="minorHAnsi" w:hAnsiTheme="minorHAnsi" w:cs="Arial"/>
                      <w:b/>
                    </w:rPr>
                  </w:pPr>
                  <w:r w:rsidRPr="00B938FA">
                    <w:rPr>
                      <w:rFonts w:asciiTheme="minorHAnsi" w:hAnsiTheme="minorHAnsi" w:cs="Arial"/>
                      <w:b/>
                    </w:rPr>
                    <w:t xml:space="preserve">                             </w:t>
                  </w:r>
                </w:p>
              </w:tc>
              <w:tc>
                <w:tcPr>
                  <w:tcW w:w="977" w:type="pct"/>
                  <w:tcBorders>
                    <w:top w:val="single" w:sz="4" w:space="0" w:color="auto"/>
                    <w:left w:val="single" w:sz="4" w:space="0" w:color="auto"/>
                    <w:bottom w:val="single" w:sz="4" w:space="0" w:color="auto"/>
                    <w:right w:val="single" w:sz="4" w:space="0" w:color="auto"/>
                  </w:tcBorders>
                  <w:shd w:val="clear" w:color="auto" w:fill="E0E0E0"/>
                </w:tcPr>
                <w:p w14:paraId="230B82D3" w14:textId="77777777" w:rsidR="00C10CAA" w:rsidRPr="00B938FA" w:rsidRDefault="00C10CAA" w:rsidP="00C10CAA">
                  <w:pPr>
                    <w:spacing w:line="240" w:lineRule="atLeast"/>
                    <w:rPr>
                      <w:rFonts w:asciiTheme="minorHAnsi" w:hAnsiTheme="minorHAnsi" w:cs="Arial"/>
                      <w:b/>
                    </w:rPr>
                  </w:pPr>
                  <w:r w:rsidRPr="00B938FA">
                    <w:rPr>
                      <w:rFonts w:asciiTheme="minorHAnsi" w:hAnsiTheme="minorHAnsi" w:cs="Arial"/>
                      <w:b/>
                    </w:rPr>
                    <w:t>Mon</w:t>
                  </w:r>
                </w:p>
              </w:tc>
              <w:tc>
                <w:tcPr>
                  <w:tcW w:w="836" w:type="pct"/>
                  <w:tcBorders>
                    <w:top w:val="single" w:sz="4" w:space="0" w:color="auto"/>
                    <w:left w:val="single" w:sz="4" w:space="0" w:color="auto"/>
                    <w:bottom w:val="single" w:sz="4" w:space="0" w:color="auto"/>
                    <w:right w:val="single" w:sz="4" w:space="0" w:color="auto"/>
                  </w:tcBorders>
                  <w:shd w:val="clear" w:color="auto" w:fill="E0E0E0"/>
                </w:tcPr>
                <w:p w14:paraId="0BA69F9D" w14:textId="77777777" w:rsidR="00C10CAA" w:rsidRPr="00B938FA" w:rsidRDefault="00C10CAA" w:rsidP="00C10CAA">
                  <w:pPr>
                    <w:spacing w:line="240" w:lineRule="atLeast"/>
                    <w:rPr>
                      <w:rFonts w:asciiTheme="minorHAnsi" w:hAnsiTheme="minorHAnsi" w:cs="Arial"/>
                      <w:b/>
                    </w:rPr>
                  </w:pPr>
                  <w:r w:rsidRPr="00B938FA">
                    <w:rPr>
                      <w:rFonts w:asciiTheme="minorHAnsi" w:hAnsiTheme="minorHAnsi" w:cs="Arial"/>
                      <w:b/>
                    </w:rPr>
                    <w:t>Tue</w:t>
                  </w:r>
                </w:p>
              </w:tc>
              <w:tc>
                <w:tcPr>
                  <w:tcW w:w="833" w:type="pct"/>
                  <w:tcBorders>
                    <w:top w:val="single" w:sz="4" w:space="0" w:color="auto"/>
                    <w:left w:val="single" w:sz="4" w:space="0" w:color="auto"/>
                    <w:bottom w:val="single" w:sz="4" w:space="0" w:color="auto"/>
                    <w:right w:val="single" w:sz="4" w:space="0" w:color="auto"/>
                  </w:tcBorders>
                  <w:shd w:val="clear" w:color="auto" w:fill="E0E0E0"/>
                </w:tcPr>
                <w:p w14:paraId="1245FE0A" w14:textId="77777777" w:rsidR="00C10CAA" w:rsidRPr="00B938FA" w:rsidRDefault="00C10CAA" w:rsidP="00C10CAA">
                  <w:pPr>
                    <w:spacing w:line="240" w:lineRule="atLeast"/>
                    <w:rPr>
                      <w:rFonts w:asciiTheme="minorHAnsi" w:hAnsiTheme="minorHAnsi" w:cs="Arial"/>
                      <w:b/>
                    </w:rPr>
                  </w:pPr>
                  <w:r w:rsidRPr="00B938FA">
                    <w:rPr>
                      <w:rFonts w:asciiTheme="minorHAnsi" w:hAnsiTheme="minorHAnsi" w:cs="Arial"/>
                      <w:b/>
                    </w:rPr>
                    <w:t>Wed</w:t>
                  </w:r>
                </w:p>
              </w:tc>
              <w:tc>
                <w:tcPr>
                  <w:tcW w:w="888" w:type="pct"/>
                  <w:tcBorders>
                    <w:top w:val="single" w:sz="4" w:space="0" w:color="auto"/>
                    <w:left w:val="single" w:sz="4" w:space="0" w:color="auto"/>
                    <w:bottom w:val="single" w:sz="4" w:space="0" w:color="auto"/>
                    <w:right w:val="single" w:sz="4" w:space="0" w:color="auto"/>
                  </w:tcBorders>
                  <w:shd w:val="clear" w:color="auto" w:fill="E0E0E0"/>
                </w:tcPr>
                <w:p w14:paraId="222F7B5C" w14:textId="77777777" w:rsidR="00C10CAA" w:rsidRPr="00B938FA" w:rsidRDefault="00C10CAA" w:rsidP="00C10CAA">
                  <w:pPr>
                    <w:spacing w:line="240" w:lineRule="atLeast"/>
                    <w:rPr>
                      <w:rFonts w:asciiTheme="minorHAnsi" w:hAnsiTheme="minorHAnsi" w:cs="Arial"/>
                      <w:b/>
                    </w:rPr>
                  </w:pPr>
                  <w:r w:rsidRPr="00B938FA">
                    <w:rPr>
                      <w:rFonts w:asciiTheme="minorHAnsi" w:hAnsiTheme="minorHAnsi" w:cs="Arial"/>
                      <w:b/>
                    </w:rPr>
                    <w:t>Thu</w:t>
                  </w:r>
                </w:p>
              </w:tc>
              <w:tc>
                <w:tcPr>
                  <w:tcW w:w="884" w:type="pct"/>
                  <w:tcBorders>
                    <w:top w:val="single" w:sz="4" w:space="0" w:color="auto"/>
                    <w:left w:val="single" w:sz="4" w:space="0" w:color="auto"/>
                    <w:bottom w:val="single" w:sz="4" w:space="0" w:color="auto"/>
                    <w:right w:val="single" w:sz="4" w:space="0" w:color="auto"/>
                  </w:tcBorders>
                  <w:shd w:val="clear" w:color="auto" w:fill="E0E0E0"/>
                </w:tcPr>
                <w:p w14:paraId="129C34F8" w14:textId="77777777" w:rsidR="00C10CAA" w:rsidRPr="00B938FA" w:rsidRDefault="00C10CAA" w:rsidP="00C10CAA">
                  <w:pPr>
                    <w:spacing w:line="240" w:lineRule="atLeast"/>
                    <w:rPr>
                      <w:rFonts w:asciiTheme="minorHAnsi" w:hAnsiTheme="minorHAnsi" w:cs="Arial"/>
                      <w:b/>
                    </w:rPr>
                  </w:pPr>
                  <w:r w:rsidRPr="00B938FA">
                    <w:rPr>
                      <w:rFonts w:asciiTheme="minorHAnsi" w:hAnsiTheme="minorHAnsi" w:cs="Arial"/>
                      <w:b/>
                    </w:rPr>
                    <w:t>Fri</w:t>
                  </w:r>
                </w:p>
              </w:tc>
            </w:tr>
            <w:tr w:rsidR="00C10CAA" w:rsidRPr="003955E4" w14:paraId="082B0D9D" w14:textId="77777777" w:rsidTr="00C10CAA">
              <w:tc>
                <w:tcPr>
                  <w:tcW w:w="582" w:type="pct"/>
                  <w:tcBorders>
                    <w:top w:val="single" w:sz="4" w:space="0" w:color="auto"/>
                    <w:left w:val="single" w:sz="4" w:space="0" w:color="auto"/>
                    <w:bottom w:val="single" w:sz="4" w:space="0" w:color="auto"/>
                    <w:right w:val="single" w:sz="4" w:space="0" w:color="auto"/>
                  </w:tcBorders>
                </w:tcPr>
                <w:p w14:paraId="1CBDDF3C" w14:textId="77777777" w:rsidR="00C10CAA" w:rsidRPr="00B938FA" w:rsidRDefault="00C10CAA" w:rsidP="00C10CAA">
                  <w:pPr>
                    <w:spacing w:line="240" w:lineRule="atLeast"/>
                    <w:rPr>
                      <w:rFonts w:asciiTheme="minorHAnsi" w:hAnsiTheme="minorHAnsi" w:cs="Arial"/>
                    </w:rPr>
                  </w:pPr>
                  <w:r w:rsidRPr="00B938FA">
                    <w:rPr>
                      <w:rFonts w:asciiTheme="minorHAnsi" w:hAnsiTheme="minorHAnsi" w:cs="Arial"/>
                    </w:rPr>
                    <w:t>From:</w:t>
                  </w:r>
                </w:p>
              </w:tc>
              <w:tc>
                <w:tcPr>
                  <w:tcW w:w="977" w:type="pct"/>
                  <w:tcBorders>
                    <w:top w:val="single" w:sz="4" w:space="0" w:color="auto"/>
                    <w:left w:val="single" w:sz="4" w:space="0" w:color="auto"/>
                    <w:bottom w:val="single" w:sz="4" w:space="0" w:color="auto"/>
                    <w:right w:val="single" w:sz="4" w:space="0" w:color="auto"/>
                  </w:tcBorders>
                </w:tcPr>
                <w:p w14:paraId="3B29AFA1" w14:textId="77777777" w:rsidR="00C10CAA" w:rsidRPr="00B938FA" w:rsidRDefault="00C10CAA" w:rsidP="00C10CAA">
                  <w:pPr>
                    <w:spacing w:line="240" w:lineRule="atLeast"/>
                    <w:rPr>
                      <w:rFonts w:asciiTheme="minorHAnsi" w:hAnsiTheme="minorHAnsi" w:cs="Arial"/>
                    </w:rPr>
                  </w:pPr>
                </w:p>
              </w:tc>
              <w:tc>
                <w:tcPr>
                  <w:tcW w:w="836" w:type="pct"/>
                  <w:tcBorders>
                    <w:top w:val="single" w:sz="4" w:space="0" w:color="auto"/>
                    <w:left w:val="single" w:sz="4" w:space="0" w:color="auto"/>
                    <w:bottom w:val="single" w:sz="4" w:space="0" w:color="auto"/>
                    <w:right w:val="single" w:sz="4" w:space="0" w:color="auto"/>
                  </w:tcBorders>
                </w:tcPr>
                <w:p w14:paraId="49437B1F" w14:textId="77777777" w:rsidR="00C10CAA" w:rsidRPr="00B938FA" w:rsidRDefault="00C10CAA" w:rsidP="00C10CAA">
                  <w:pPr>
                    <w:spacing w:line="240" w:lineRule="atLeast"/>
                    <w:rPr>
                      <w:rFonts w:asciiTheme="minorHAnsi" w:hAnsiTheme="minorHAnsi" w:cs="Arial"/>
                    </w:rPr>
                  </w:pPr>
                </w:p>
              </w:tc>
              <w:tc>
                <w:tcPr>
                  <w:tcW w:w="833" w:type="pct"/>
                  <w:tcBorders>
                    <w:top w:val="single" w:sz="4" w:space="0" w:color="auto"/>
                    <w:left w:val="single" w:sz="4" w:space="0" w:color="auto"/>
                    <w:bottom w:val="single" w:sz="4" w:space="0" w:color="auto"/>
                    <w:right w:val="single" w:sz="4" w:space="0" w:color="auto"/>
                  </w:tcBorders>
                </w:tcPr>
                <w:p w14:paraId="3CD7209D" w14:textId="77777777" w:rsidR="00C10CAA" w:rsidRPr="00B938FA" w:rsidRDefault="00C10CAA" w:rsidP="00C10CAA">
                  <w:pPr>
                    <w:spacing w:line="240" w:lineRule="atLeast"/>
                    <w:rPr>
                      <w:rFonts w:asciiTheme="minorHAnsi" w:hAnsiTheme="minorHAnsi" w:cs="Arial"/>
                    </w:rPr>
                  </w:pPr>
                </w:p>
              </w:tc>
              <w:tc>
                <w:tcPr>
                  <w:tcW w:w="888" w:type="pct"/>
                  <w:tcBorders>
                    <w:top w:val="single" w:sz="4" w:space="0" w:color="auto"/>
                    <w:left w:val="single" w:sz="4" w:space="0" w:color="auto"/>
                    <w:bottom w:val="single" w:sz="4" w:space="0" w:color="auto"/>
                    <w:right w:val="single" w:sz="4" w:space="0" w:color="auto"/>
                  </w:tcBorders>
                </w:tcPr>
                <w:p w14:paraId="240B0466" w14:textId="77777777" w:rsidR="00C10CAA" w:rsidRPr="00B938FA" w:rsidRDefault="00C10CAA" w:rsidP="00C10CAA">
                  <w:pPr>
                    <w:spacing w:line="240" w:lineRule="atLeast"/>
                    <w:rPr>
                      <w:rFonts w:asciiTheme="minorHAnsi" w:hAnsiTheme="minorHAnsi" w:cs="Arial"/>
                    </w:rPr>
                  </w:pPr>
                </w:p>
              </w:tc>
              <w:tc>
                <w:tcPr>
                  <w:tcW w:w="884" w:type="pct"/>
                  <w:tcBorders>
                    <w:top w:val="single" w:sz="4" w:space="0" w:color="auto"/>
                    <w:left w:val="single" w:sz="4" w:space="0" w:color="auto"/>
                    <w:bottom w:val="single" w:sz="4" w:space="0" w:color="auto"/>
                    <w:right w:val="single" w:sz="4" w:space="0" w:color="auto"/>
                  </w:tcBorders>
                </w:tcPr>
                <w:p w14:paraId="55B47CF8" w14:textId="77777777" w:rsidR="00C10CAA" w:rsidRPr="00B938FA" w:rsidRDefault="00C10CAA" w:rsidP="00C10CAA">
                  <w:pPr>
                    <w:spacing w:line="240" w:lineRule="atLeast"/>
                    <w:rPr>
                      <w:rFonts w:asciiTheme="minorHAnsi" w:hAnsiTheme="minorHAnsi" w:cs="Arial"/>
                    </w:rPr>
                  </w:pPr>
                </w:p>
              </w:tc>
            </w:tr>
            <w:tr w:rsidR="00C10CAA" w:rsidRPr="003955E4" w14:paraId="043EFB23" w14:textId="77777777" w:rsidTr="00C10CAA">
              <w:tc>
                <w:tcPr>
                  <w:tcW w:w="582" w:type="pct"/>
                  <w:tcBorders>
                    <w:top w:val="single" w:sz="4" w:space="0" w:color="auto"/>
                    <w:left w:val="single" w:sz="4" w:space="0" w:color="auto"/>
                    <w:bottom w:val="single" w:sz="4" w:space="0" w:color="auto"/>
                    <w:right w:val="single" w:sz="4" w:space="0" w:color="auto"/>
                  </w:tcBorders>
                </w:tcPr>
                <w:p w14:paraId="76B5F981" w14:textId="77777777" w:rsidR="00C10CAA" w:rsidRPr="00B938FA" w:rsidRDefault="00C10CAA" w:rsidP="00C10CAA">
                  <w:pPr>
                    <w:spacing w:line="240" w:lineRule="atLeast"/>
                    <w:rPr>
                      <w:rFonts w:asciiTheme="minorHAnsi" w:hAnsiTheme="minorHAnsi" w:cs="Arial"/>
                    </w:rPr>
                  </w:pPr>
                  <w:r w:rsidRPr="00B938FA">
                    <w:rPr>
                      <w:rFonts w:asciiTheme="minorHAnsi" w:hAnsiTheme="minorHAnsi" w:cs="Arial"/>
                    </w:rPr>
                    <w:t>To:</w:t>
                  </w:r>
                </w:p>
              </w:tc>
              <w:tc>
                <w:tcPr>
                  <w:tcW w:w="977" w:type="pct"/>
                  <w:tcBorders>
                    <w:top w:val="single" w:sz="4" w:space="0" w:color="auto"/>
                    <w:left w:val="single" w:sz="4" w:space="0" w:color="auto"/>
                    <w:bottom w:val="single" w:sz="4" w:space="0" w:color="auto"/>
                    <w:right w:val="single" w:sz="4" w:space="0" w:color="auto"/>
                  </w:tcBorders>
                </w:tcPr>
                <w:p w14:paraId="3E31AFEB" w14:textId="77777777" w:rsidR="00C10CAA" w:rsidRPr="00B938FA" w:rsidRDefault="00C10CAA" w:rsidP="00C10CAA">
                  <w:pPr>
                    <w:spacing w:line="240" w:lineRule="atLeast"/>
                    <w:rPr>
                      <w:rFonts w:asciiTheme="minorHAnsi" w:hAnsiTheme="minorHAnsi" w:cs="Arial"/>
                    </w:rPr>
                  </w:pPr>
                </w:p>
              </w:tc>
              <w:tc>
                <w:tcPr>
                  <w:tcW w:w="836" w:type="pct"/>
                  <w:tcBorders>
                    <w:top w:val="single" w:sz="4" w:space="0" w:color="auto"/>
                    <w:left w:val="single" w:sz="4" w:space="0" w:color="auto"/>
                    <w:bottom w:val="single" w:sz="4" w:space="0" w:color="auto"/>
                    <w:right w:val="single" w:sz="4" w:space="0" w:color="auto"/>
                  </w:tcBorders>
                </w:tcPr>
                <w:p w14:paraId="13368D23" w14:textId="77777777" w:rsidR="00C10CAA" w:rsidRPr="00B938FA" w:rsidRDefault="00C10CAA" w:rsidP="00C10CAA">
                  <w:pPr>
                    <w:spacing w:line="240" w:lineRule="atLeast"/>
                    <w:rPr>
                      <w:rFonts w:asciiTheme="minorHAnsi" w:hAnsiTheme="minorHAnsi" w:cs="Arial"/>
                    </w:rPr>
                  </w:pPr>
                </w:p>
              </w:tc>
              <w:tc>
                <w:tcPr>
                  <w:tcW w:w="833" w:type="pct"/>
                  <w:tcBorders>
                    <w:top w:val="single" w:sz="4" w:space="0" w:color="auto"/>
                    <w:left w:val="single" w:sz="4" w:space="0" w:color="auto"/>
                    <w:bottom w:val="single" w:sz="4" w:space="0" w:color="auto"/>
                    <w:right w:val="single" w:sz="4" w:space="0" w:color="auto"/>
                  </w:tcBorders>
                </w:tcPr>
                <w:p w14:paraId="2ED1251F" w14:textId="77777777" w:rsidR="00C10CAA" w:rsidRPr="00B938FA" w:rsidRDefault="00C10CAA" w:rsidP="00C10CAA">
                  <w:pPr>
                    <w:spacing w:line="240" w:lineRule="atLeast"/>
                    <w:rPr>
                      <w:rFonts w:asciiTheme="minorHAnsi" w:hAnsiTheme="minorHAnsi" w:cs="Arial"/>
                    </w:rPr>
                  </w:pPr>
                </w:p>
              </w:tc>
              <w:tc>
                <w:tcPr>
                  <w:tcW w:w="888" w:type="pct"/>
                  <w:tcBorders>
                    <w:top w:val="single" w:sz="4" w:space="0" w:color="auto"/>
                    <w:left w:val="single" w:sz="4" w:space="0" w:color="auto"/>
                    <w:bottom w:val="single" w:sz="4" w:space="0" w:color="auto"/>
                    <w:right w:val="single" w:sz="4" w:space="0" w:color="auto"/>
                  </w:tcBorders>
                </w:tcPr>
                <w:p w14:paraId="2889F2F3" w14:textId="77777777" w:rsidR="00C10CAA" w:rsidRPr="00B938FA" w:rsidRDefault="00C10CAA" w:rsidP="00C10CAA">
                  <w:pPr>
                    <w:spacing w:line="240" w:lineRule="atLeast"/>
                    <w:rPr>
                      <w:rFonts w:asciiTheme="minorHAnsi" w:hAnsiTheme="minorHAnsi" w:cs="Arial"/>
                    </w:rPr>
                  </w:pPr>
                </w:p>
              </w:tc>
              <w:tc>
                <w:tcPr>
                  <w:tcW w:w="884" w:type="pct"/>
                  <w:tcBorders>
                    <w:top w:val="single" w:sz="4" w:space="0" w:color="auto"/>
                    <w:left w:val="single" w:sz="4" w:space="0" w:color="auto"/>
                    <w:bottom w:val="single" w:sz="4" w:space="0" w:color="auto"/>
                    <w:right w:val="single" w:sz="4" w:space="0" w:color="auto"/>
                  </w:tcBorders>
                </w:tcPr>
                <w:p w14:paraId="4F3A2234" w14:textId="77777777" w:rsidR="00C10CAA" w:rsidRPr="00B938FA" w:rsidRDefault="00C10CAA" w:rsidP="00C10CAA">
                  <w:pPr>
                    <w:spacing w:line="240" w:lineRule="atLeast"/>
                    <w:rPr>
                      <w:rFonts w:asciiTheme="minorHAnsi" w:hAnsiTheme="minorHAnsi" w:cs="Arial"/>
                    </w:rPr>
                  </w:pPr>
                </w:p>
              </w:tc>
            </w:tr>
          </w:tbl>
          <w:p w14:paraId="6EFA0086" w14:textId="144FE3BE" w:rsidR="00153121" w:rsidRPr="00B938FA" w:rsidRDefault="00C10CAA" w:rsidP="008F7A55">
            <w:pPr>
              <w:keepLines/>
              <w:spacing w:before="120" w:after="120"/>
              <w:rPr>
                <w:rFonts w:asciiTheme="minorHAnsi" w:hAnsiTheme="minorHAnsi"/>
                <w:b/>
                <w:bCs/>
                <w:iCs/>
              </w:rPr>
            </w:pPr>
            <w:r w:rsidRPr="00B938FA">
              <w:rPr>
                <w:rFonts w:asciiTheme="minorHAnsi" w:hAnsiTheme="minorHAnsi"/>
                <w:b/>
                <w:bCs/>
                <w:iCs/>
              </w:rPr>
              <w:t>Weekly Schedule:</w:t>
            </w:r>
          </w:p>
          <w:p w14:paraId="0F812160" w14:textId="77777777" w:rsidR="00C10CAA" w:rsidRPr="00B938FA" w:rsidRDefault="00C10CAA" w:rsidP="008F7A55">
            <w:pPr>
              <w:keepLines/>
              <w:spacing w:before="120" w:after="120"/>
              <w:rPr>
                <w:rFonts w:asciiTheme="minorHAnsi" w:hAnsiTheme="minorHAnsi"/>
                <w:iCs/>
              </w:rPr>
            </w:pPr>
          </w:p>
          <w:p w14:paraId="19DB5689" w14:textId="77777777" w:rsidR="00C10CAA" w:rsidRPr="00B938FA" w:rsidRDefault="00C10CAA" w:rsidP="008F7A55">
            <w:pPr>
              <w:keepLines/>
              <w:spacing w:before="120" w:after="120"/>
              <w:rPr>
                <w:rFonts w:asciiTheme="minorHAnsi" w:hAnsiTheme="minorHAnsi"/>
                <w:iCs/>
              </w:rPr>
            </w:pPr>
          </w:p>
          <w:p w14:paraId="4A5D1A88" w14:textId="77777777" w:rsidR="00C10CAA" w:rsidRPr="00B938FA" w:rsidRDefault="00C10CAA" w:rsidP="008F7A55">
            <w:pPr>
              <w:keepLines/>
              <w:spacing w:before="120" w:after="120"/>
              <w:rPr>
                <w:rFonts w:asciiTheme="minorHAnsi" w:hAnsiTheme="minorHAnsi"/>
                <w:iCs/>
              </w:rPr>
            </w:pPr>
          </w:p>
          <w:p w14:paraId="6CD99D2A" w14:textId="77777777" w:rsidR="00C10CAA" w:rsidRPr="00B938FA" w:rsidRDefault="00C10CAA" w:rsidP="008F7A55">
            <w:pPr>
              <w:keepLines/>
              <w:spacing w:before="120" w:after="120"/>
              <w:rPr>
                <w:rFonts w:asciiTheme="minorHAnsi" w:hAnsiTheme="minorHAnsi"/>
                <w:iCs/>
              </w:rPr>
            </w:pPr>
          </w:p>
          <w:p w14:paraId="22B6102E" w14:textId="70CFBEDA" w:rsidR="00C10CAA" w:rsidRPr="00B938FA" w:rsidRDefault="00C10CAA" w:rsidP="008F7A55">
            <w:pPr>
              <w:keepLines/>
              <w:spacing w:before="120" w:after="120"/>
              <w:rPr>
                <w:rFonts w:asciiTheme="minorHAnsi" w:hAnsiTheme="minorHAnsi"/>
                <w:iCs/>
              </w:rPr>
            </w:pPr>
          </w:p>
        </w:tc>
      </w:tr>
    </w:tbl>
    <w:p w14:paraId="6E5CE903" w14:textId="4E4A3A0D" w:rsidR="00DB2273" w:rsidRPr="00B938FA" w:rsidRDefault="00DB2273" w:rsidP="00DB2273">
      <w:pPr>
        <w:keepLines/>
        <w:spacing w:before="120" w:after="120"/>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655"/>
      </w:tblGrid>
      <w:tr w:rsidR="00D74589" w:rsidRPr="003955E4" w14:paraId="2F3F57F6" w14:textId="77777777" w:rsidTr="008F7A55">
        <w:tc>
          <w:tcPr>
            <w:tcW w:w="100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F8C2A4B" w14:textId="5B5F7DBB" w:rsidR="00D74589" w:rsidRPr="00B938FA" w:rsidRDefault="00D74589" w:rsidP="00565480">
            <w:pPr>
              <w:pStyle w:val="ListParagraph"/>
              <w:keepLines/>
              <w:numPr>
                <w:ilvl w:val="0"/>
                <w:numId w:val="59"/>
              </w:numPr>
              <w:spacing w:before="120" w:after="120" w:line="240" w:lineRule="auto"/>
              <w:jc w:val="both"/>
              <w:rPr>
                <w:rFonts w:asciiTheme="minorHAnsi" w:eastAsia="Times New Roman" w:hAnsiTheme="minorHAnsi" w:cs="Times New Roman"/>
                <w:b/>
                <w:bCs/>
                <w:sz w:val="22"/>
                <w:lang w:val="en-GB" w:eastAsia="en-GB"/>
              </w:rPr>
            </w:pPr>
            <w:r w:rsidRPr="00B938FA">
              <w:rPr>
                <w:rFonts w:asciiTheme="minorHAnsi" w:eastAsia="Times New Roman" w:hAnsiTheme="minorHAnsi" w:cs="Times New Roman"/>
                <w:b/>
                <w:bCs/>
                <w:sz w:val="22"/>
                <w:lang w:val="en-GB" w:eastAsia="en-GB"/>
              </w:rPr>
              <w:t>COSTS</w:t>
            </w:r>
          </w:p>
        </w:tc>
      </w:tr>
      <w:tr w:rsidR="00D74589" w:rsidRPr="003955E4" w14:paraId="323C7FC5" w14:textId="77777777" w:rsidTr="008F7A55">
        <w:tc>
          <w:tcPr>
            <w:tcW w:w="10060" w:type="dxa"/>
            <w:gridSpan w:val="2"/>
            <w:tcBorders>
              <w:top w:val="single" w:sz="4" w:space="0" w:color="auto"/>
              <w:left w:val="single" w:sz="4" w:space="0" w:color="auto"/>
              <w:bottom w:val="single" w:sz="4" w:space="0" w:color="auto"/>
              <w:right w:val="single" w:sz="4" w:space="0" w:color="auto"/>
            </w:tcBorders>
          </w:tcPr>
          <w:p w14:paraId="7771533E" w14:textId="398AC1D5" w:rsidR="003124B9" w:rsidRPr="00B938FA" w:rsidRDefault="00740A74" w:rsidP="008F7A55">
            <w:pPr>
              <w:keepLines/>
              <w:spacing w:before="120" w:after="120"/>
              <w:rPr>
                <w:rFonts w:asciiTheme="minorHAnsi" w:hAnsiTheme="minorHAnsi"/>
                <w:b/>
                <w:i/>
                <w:iCs/>
              </w:rPr>
            </w:pPr>
            <w:r w:rsidRPr="00B938FA">
              <w:rPr>
                <w:rFonts w:asciiTheme="minorHAnsi" w:hAnsiTheme="minorHAnsi"/>
                <w:b/>
                <w:bCs/>
                <w:i/>
                <w:iCs/>
              </w:rPr>
              <w:t>[Unit costs taken from Provider Tender and Provider Catalogue]</w:t>
            </w:r>
          </w:p>
          <w:tbl>
            <w:tblPr>
              <w:tblpPr w:leftFromText="180" w:rightFromText="180" w:vertAnchor="text" w:horzAnchor="margin" w:tblpY="85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840"/>
              <w:gridCol w:w="1418"/>
              <w:gridCol w:w="1416"/>
            </w:tblGrid>
            <w:tr w:rsidR="001C60FF" w:rsidRPr="003955E4" w14:paraId="72F0B9D5" w14:textId="77777777" w:rsidTr="001C60FF">
              <w:tc>
                <w:tcPr>
                  <w:tcW w:w="2574" w:type="pct"/>
                  <w:tcBorders>
                    <w:top w:val="single" w:sz="4" w:space="0" w:color="auto"/>
                    <w:left w:val="single" w:sz="4" w:space="0" w:color="auto"/>
                    <w:bottom w:val="single" w:sz="4" w:space="0" w:color="auto"/>
                    <w:right w:val="single" w:sz="4" w:space="0" w:color="auto"/>
                  </w:tcBorders>
                  <w:shd w:val="clear" w:color="auto" w:fill="E0E0E0"/>
                </w:tcPr>
                <w:p w14:paraId="76C7F418" w14:textId="3F27B29D" w:rsidR="00A85589" w:rsidRPr="00B938FA" w:rsidRDefault="00A85589" w:rsidP="003124B9">
                  <w:pPr>
                    <w:spacing w:line="240" w:lineRule="atLeast"/>
                    <w:rPr>
                      <w:rFonts w:asciiTheme="minorHAnsi" w:hAnsiTheme="minorHAnsi" w:cs="Arial"/>
                      <w:b/>
                    </w:rPr>
                  </w:pPr>
                  <w:r w:rsidRPr="00B938FA">
                    <w:rPr>
                      <w:rFonts w:asciiTheme="minorHAnsi" w:hAnsiTheme="minorHAnsi" w:cs="Arial"/>
                      <w:b/>
                    </w:rPr>
                    <w:t xml:space="preserve">      Service                       </w:t>
                  </w:r>
                </w:p>
              </w:tc>
              <w:tc>
                <w:tcPr>
                  <w:tcW w:w="955" w:type="pct"/>
                  <w:tcBorders>
                    <w:top w:val="single" w:sz="4" w:space="0" w:color="auto"/>
                    <w:left w:val="single" w:sz="4" w:space="0" w:color="auto"/>
                    <w:bottom w:val="single" w:sz="4" w:space="0" w:color="auto"/>
                    <w:right w:val="single" w:sz="4" w:space="0" w:color="auto"/>
                  </w:tcBorders>
                  <w:shd w:val="clear" w:color="auto" w:fill="E0E0E0"/>
                </w:tcPr>
                <w:p w14:paraId="6FEC2491" w14:textId="000A2378" w:rsidR="00A85589" w:rsidRPr="00B938FA" w:rsidRDefault="00A85589" w:rsidP="003124B9">
                  <w:pPr>
                    <w:spacing w:line="240" w:lineRule="atLeast"/>
                    <w:rPr>
                      <w:rFonts w:asciiTheme="minorHAnsi" w:hAnsiTheme="minorHAnsi" w:cs="Arial"/>
                      <w:b/>
                    </w:rPr>
                  </w:pPr>
                  <w:r w:rsidRPr="00B938FA">
                    <w:rPr>
                      <w:rFonts w:asciiTheme="minorHAnsi" w:hAnsiTheme="minorHAnsi" w:cs="Arial"/>
                      <w:b/>
                    </w:rPr>
                    <w:t>Unit Cost</w:t>
                  </w:r>
                  <w:r w:rsidR="001C60FF" w:rsidRPr="00B938FA">
                    <w:rPr>
                      <w:rFonts w:asciiTheme="minorHAnsi" w:hAnsiTheme="minorHAnsi" w:cs="Arial"/>
                      <w:b/>
                    </w:rPr>
                    <w:t xml:space="preserve"> (£ per </w:t>
                  </w:r>
                  <w:r w:rsidR="002A254E" w:rsidRPr="00B938FA">
                    <w:rPr>
                      <w:rFonts w:asciiTheme="minorHAnsi" w:hAnsiTheme="minorHAnsi" w:cs="Arial"/>
                      <w:b/>
                    </w:rPr>
                    <w:t>hour</w:t>
                  </w:r>
                  <w:r w:rsidR="001C60FF" w:rsidRPr="00B938FA">
                    <w:rPr>
                      <w:rFonts w:asciiTheme="minorHAnsi" w:hAnsiTheme="minorHAnsi" w:cs="Arial"/>
                      <w:b/>
                    </w:rPr>
                    <w:t xml:space="preserve">/ </w:t>
                  </w:r>
                  <w:r w:rsidR="002A254E" w:rsidRPr="00B938FA">
                    <w:rPr>
                      <w:rFonts w:asciiTheme="minorHAnsi" w:hAnsiTheme="minorHAnsi" w:cs="Arial"/>
                      <w:b/>
                    </w:rPr>
                    <w:t xml:space="preserve">days </w:t>
                  </w:r>
                  <w:r w:rsidR="001C60FF" w:rsidRPr="00B938FA">
                    <w:rPr>
                      <w:rFonts w:asciiTheme="minorHAnsi" w:hAnsiTheme="minorHAnsi" w:cs="Arial"/>
                      <w:b/>
                    </w:rPr>
                    <w:t>etc.)</w:t>
                  </w:r>
                </w:p>
              </w:tc>
              <w:tc>
                <w:tcPr>
                  <w:tcW w:w="736" w:type="pct"/>
                  <w:tcBorders>
                    <w:top w:val="single" w:sz="4" w:space="0" w:color="auto"/>
                    <w:left w:val="single" w:sz="4" w:space="0" w:color="auto"/>
                    <w:bottom w:val="single" w:sz="4" w:space="0" w:color="auto"/>
                    <w:right w:val="single" w:sz="4" w:space="0" w:color="auto"/>
                  </w:tcBorders>
                  <w:shd w:val="clear" w:color="auto" w:fill="E0E0E0"/>
                </w:tcPr>
                <w:p w14:paraId="5143C596" w14:textId="22594991" w:rsidR="00A85589" w:rsidRPr="00B938FA" w:rsidRDefault="001C60FF" w:rsidP="003124B9">
                  <w:pPr>
                    <w:spacing w:line="240" w:lineRule="atLeast"/>
                    <w:rPr>
                      <w:rFonts w:asciiTheme="minorHAnsi" w:hAnsiTheme="minorHAnsi" w:cs="Arial"/>
                      <w:b/>
                    </w:rPr>
                  </w:pPr>
                  <w:r w:rsidRPr="00B938FA">
                    <w:rPr>
                      <w:rFonts w:asciiTheme="minorHAnsi" w:hAnsiTheme="minorHAnsi" w:cs="Arial"/>
                      <w:b/>
                    </w:rPr>
                    <w:t xml:space="preserve"># of </w:t>
                  </w:r>
                  <w:r w:rsidR="002A254E" w:rsidRPr="00B938FA">
                    <w:rPr>
                      <w:rFonts w:asciiTheme="minorHAnsi" w:hAnsiTheme="minorHAnsi" w:cs="Arial"/>
                      <w:b/>
                    </w:rPr>
                    <w:t>hours</w:t>
                  </w:r>
                  <w:r w:rsidRPr="00B938FA">
                    <w:rPr>
                      <w:rFonts w:asciiTheme="minorHAnsi" w:hAnsiTheme="minorHAnsi" w:cs="Arial"/>
                      <w:b/>
                    </w:rPr>
                    <w:t xml:space="preserve">/ </w:t>
                  </w:r>
                  <w:r w:rsidR="002A254E" w:rsidRPr="00B938FA">
                    <w:rPr>
                      <w:rFonts w:asciiTheme="minorHAnsi" w:hAnsiTheme="minorHAnsi" w:cs="Arial"/>
                      <w:b/>
                    </w:rPr>
                    <w:t xml:space="preserve">days </w:t>
                  </w:r>
                  <w:r w:rsidRPr="00B938FA">
                    <w:rPr>
                      <w:rFonts w:asciiTheme="minorHAnsi" w:hAnsiTheme="minorHAnsi" w:cs="Arial"/>
                      <w:b/>
                    </w:rPr>
                    <w:t>etc.</w:t>
                  </w:r>
                </w:p>
              </w:tc>
              <w:tc>
                <w:tcPr>
                  <w:tcW w:w="735" w:type="pct"/>
                  <w:tcBorders>
                    <w:top w:val="single" w:sz="4" w:space="0" w:color="auto"/>
                    <w:left w:val="single" w:sz="4" w:space="0" w:color="auto"/>
                    <w:bottom w:val="single" w:sz="4" w:space="0" w:color="auto"/>
                    <w:right w:val="single" w:sz="4" w:space="0" w:color="auto"/>
                  </w:tcBorders>
                  <w:shd w:val="clear" w:color="auto" w:fill="E0E0E0"/>
                </w:tcPr>
                <w:p w14:paraId="4AE29EBE" w14:textId="5B92B1F7" w:rsidR="00A85589" w:rsidRPr="00B938FA" w:rsidRDefault="00A85589" w:rsidP="003124B9">
                  <w:pPr>
                    <w:spacing w:line="240" w:lineRule="atLeast"/>
                    <w:rPr>
                      <w:rFonts w:asciiTheme="minorHAnsi" w:hAnsiTheme="minorHAnsi" w:cs="Arial"/>
                      <w:b/>
                    </w:rPr>
                  </w:pPr>
                  <w:r w:rsidRPr="00B938FA">
                    <w:rPr>
                      <w:rFonts w:asciiTheme="minorHAnsi" w:hAnsiTheme="minorHAnsi" w:cs="Arial"/>
                      <w:b/>
                    </w:rPr>
                    <w:t>TOTAL</w:t>
                  </w:r>
                </w:p>
              </w:tc>
            </w:tr>
            <w:tr w:rsidR="00A85589" w:rsidRPr="003955E4" w14:paraId="238F5DDA" w14:textId="77777777" w:rsidTr="00A85589">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0255735" w14:textId="436A7685" w:rsidR="00A85589" w:rsidRPr="00B938FA" w:rsidRDefault="00A85589" w:rsidP="003124B9">
                  <w:pPr>
                    <w:spacing w:line="240" w:lineRule="atLeast"/>
                    <w:rPr>
                      <w:rFonts w:asciiTheme="minorHAnsi" w:hAnsiTheme="minorHAnsi" w:cs="Arial"/>
                      <w:b/>
                    </w:rPr>
                  </w:pPr>
                  <w:r w:rsidRPr="00B938FA">
                    <w:rPr>
                      <w:rFonts w:asciiTheme="minorHAnsi" w:hAnsiTheme="minorHAnsi" w:cs="Arial"/>
                      <w:b/>
                    </w:rPr>
                    <w:t>Services set out in Provider Tender</w:t>
                  </w:r>
                </w:p>
              </w:tc>
            </w:tr>
            <w:tr w:rsidR="001C60FF" w:rsidRPr="003955E4" w14:paraId="7C6D9571" w14:textId="77777777" w:rsidTr="001C60FF">
              <w:tc>
                <w:tcPr>
                  <w:tcW w:w="2574" w:type="pct"/>
                  <w:tcBorders>
                    <w:top w:val="single" w:sz="4" w:space="0" w:color="auto"/>
                    <w:left w:val="single" w:sz="4" w:space="0" w:color="auto"/>
                    <w:bottom w:val="single" w:sz="4" w:space="0" w:color="auto"/>
                    <w:right w:val="single" w:sz="4" w:space="0" w:color="auto"/>
                  </w:tcBorders>
                </w:tcPr>
                <w:p w14:paraId="18162647" w14:textId="6651A7BA" w:rsidR="00A85589" w:rsidRPr="00B938FA" w:rsidRDefault="00A85589" w:rsidP="003124B9">
                  <w:pPr>
                    <w:spacing w:line="240" w:lineRule="atLeast"/>
                    <w:rPr>
                      <w:rFonts w:asciiTheme="minorHAnsi" w:hAnsiTheme="minorHAnsi" w:cs="Arial"/>
                    </w:rPr>
                  </w:pPr>
                </w:p>
              </w:tc>
              <w:tc>
                <w:tcPr>
                  <w:tcW w:w="955" w:type="pct"/>
                  <w:tcBorders>
                    <w:top w:val="single" w:sz="4" w:space="0" w:color="auto"/>
                    <w:left w:val="single" w:sz="4" w:space="0" w:color="auto"/>
                    <w:bottom w:val="single" w:sz="4" w:space="0" w:color="auto"/>
                    <w:right w:val="single" w:sz="4" w:space="0" w:color="auto"/>
                  </w:tcBorders>
                </w:tcPr>
                <w:p w14:paraId="24C73C0D" w14:textId="1C645BBE" w:rsidR="00A85589" w:rsidRPr="00B938FA" w:rsidRDefault="006D2D5C" w:rsidP="003124B9">
                  <w:pPr>
                    <w:spacing w:line="240" w:lineRule="atLeast"/>
                    <w:rPr>
                      <w:rFonts w:asciiTheme="minorHAnsi" w:hAnsiTheme="minorHAnsi" w:cs="Arial"/>
                    </w:rPr>
                  </w:pPr>
                  <w:r w:rsidRPr="00B938FA">
                    <w:rPr>
                      <w:rFonts w:asciiTheme="minorHAnsi" w:hAnsiTheme="minorHAnsi" w:cs="Arial"/>
                    </w:rPr>
                    <w:t>£</w:t>
                  </w:r>
                  <w:r w:rsidR="001C60FF" w:rsidRPr="00B938FA">
                    <w:rPr>
                      <w:rFonts w:asciiTheme="minorHAnsi" w:hAnsiTheme="minorHAnsi" w:cs="Arial"/>
                    </w:rPr>
                    <w:t xml:space="preserve">          per</w:t>
                  </w:r>
                </w:p>
              </w:tc>
              <w:tc>
                <w:tcPr>
                  <w:tcW w:w="736" w:type="pct"/>
                  <w:tcBorders>
                    <w:top w:val="single" w:sz="4" w:space="0" w:color="auto"/>
                    <w:left w:val="single" w:sz="4" w:space="0" w:color="auto"/>
                    <w:bottom w:val="single" w:sz="4" w:space="0" w:color="auto"/>
                    <w:right w:val="single" w:sz="4" w:space="0" w:color="auto"/>
                  </w:tcBorders>
                </w:tcPr>
                <w:p w14:paraId="0A57726D" w14:textId="77777777" w:rsidR="00A85589" w:rsidRPr="00B938FA" w:rsidRDefault="00A85589" w:rsidP="003124B9">
                  <w:pPr>
                    <w:spacing w:line="240" w:lineRule="atLeast"/>
                    <w:rPr>
                      <w:rFonts w:asciiTheme="minorHAnsi" w:hAnsiTheme="minorHAnsi" w:cs="Arial"/>
                    </w:rPr>
                  </w:pPr>
                </w:p>
              </w:tc>
              <w:tc>
                <w:tcPr>
                  <w:tcW w:w="735" w:type="pct"/>
                  <w:tcBorders>
                    <w:top w:val="single" w:sz="4" w:space="0" w:color="auto"/>
                    <w:left w:val="single" w:sz="4" w:space="0" w:color="auto"/>
                    <w:bottom w:val="single" w:sz="4" w:space="0" w:color="auto"/>
                    <w:right w:val="single" w:sz="4" w:space="0" w:color="auto"/>
                  </w:tcBorders>
                </w:tcPr>
                <w:p w14:paraId="69083F34" w14:textId="285A6120" w:rsidR="00A85589" w:rsidRPr="00B938FA" w:rsidRDefault="006D2D5C" w:rsidP="003124B9">
                  <w:pPr>
                    <w:spacing w:line="240" w:lineRule="atLeast"/>
                    <w:rPr>
                      <w:rFonts w:asciiTheme="minorHAnsi" w:hAnsiTheme="minorHAnsi" w:cs="Arial"/>
                    </w:rPr>
                  </w:pPr>
                  <w:r w:rsidRPr="00B938FA">
                    <w:rPr>
                      <w:rFonts w:asciiTheme="minorHAnsi" w:hAnsiTheme="minorHAnsi" w:cs="Arial"/>
                    </w:rPr>
                    <w:t>£</w:t>
                  </w:r>
                </w:p>
              </w:tc>
            </w:tr>
            <w:tr w:rsidR="001C60FF" w:rsidRPr="003955E4" w14:paraId="6E66112A" w14:textId="77777777" w:rsidTr="001C60FF">
              <w:tc>
                <w:tcPr>
                  <w:tcW w:w="2574" w:type="pct"/>
                  <w:tcBorders>
                    <w:top w:val="single" w:sz="4" w:space="0" w:color="auto"/>
                    <w:left w:val="single" w:sz="4" w:space="0" w:color="auto"/>
                    <w:bottom w:val="single" w:sz="4" w:space="0" w:color="auto"/>
                    <w:right w:val="single" w:sz="4" w:space="0" w:color="auto"/>
                  </w:tcBorders>
                </w:tcPr>
                <w:p w14:paraId="130B01F2" w14:textId="659C7B7C" w:rsidR="00A85589" w:rsidRPr="00B938FA" w:rsidRDefault="00A85589" w:rsidP="003124B9">
                  <w:pPr>
                    <w:spacing w:line="240" w:lineRule="atLeast"/>
                    <w:rPr>
                      <w:rFonts w:asciiTheme="minorHAnsi" w:hAnsiTheme="minorHAnsi" w:cs="Arial"/>
                    </w:rPr>
                  </w:pPr>
                </w:p>
              </w:tc>
              <w:tc>
                <w:tcPr>
                  <w:tcW w:w="955" w:type="pct"/>
                  <w:tcBorders>
                    <w:top w:val="single" w:sz="4" w:space="0" w:color="auto"/>
                    <w:left w:val="single" w:sz="4" w:space="0" w:color="auto"/>
                    <w:bottom w:val="single" w:sz="4" w:space="0" w:color="auto"/>
                    <w:right w:val="single" w:sz="4" w:space="0" w:color="auto"/>
                  </w:tcBorders>
                </w:tcPr>
                <w:p w14:paraId="285657FD" w14:textId="774721BE" w:rsidR="00A85589" w:rsidRPr="00B938FA" w:rsidRDefault="006D2D5C" w:rsidP="003124B9">
                  <w:pPr>
                    <w:spacing w:line="240" w:lineRule="atLeast"/>
                    <w:rPr>
                      <w:rFonts w:asciiTheme="minorHAnsi" w:hAnsiTheme="minorHAnsi" w:cs="Arial"/>
                    </w:rPr>
                  </w:pPr>
                  <w:r w:rsidRPr="00B938FA">
                    <w:rPr>
                      <w:rFonts w:asciiTheme="minorHAnsi" w:hAnsiTheme="minorHAnsi" w:cs="Arial"/>
                    </w:rPr>
                    <w:t>£</w:t>
                  </w:r>
                  <w:r w:rsidR="001C60FF" w:rsidRPr="00B938FA">
                    <w:rPr>
                      <w:rFonts w:asciiTheme="minorHAnsi" w:hAnsiTheme="minorHAnsi" w:cs="Arial"/>
                    </w:rPr>
                    <w:t xml:space="preserve">          per</w:t>
                  </w:r>
                </w:p>
              </w:tc>
              <w:tc>
                <w:tcPr>
                  <w:tcW w:w="736" w:type="pct"/>
                  <w:tcBorders>
                    <w:top w:val="single" w:sz="4" w:space="0" w:color="auto"/>
                    <w:left w:val="single" w:sz="4" w:space="0" w:color="auto"/>
                    <w:bottom w:val="single" w:sz="4" w:space="0" w:color="auto"/>
                    <w:right w:val="single" w:sz="4" w:space="0" w:color="auto"/>
                  </w:tcBorders>
                </w:tcPr>
                <w:p w14:paraId="137A4BCC" w14:textId="77777777" w:rsidR="00A85589" w:rsidRPr="00B938FA" w:rsidRDefault="00A85589" w:rsidP="003124B9">
                  <w:pPr>
                    <w:spacing w:line="240" w:lineRule="atLeast"/>
                    <w:rPr>
                      <w:rFonts w:asciiTheme="minorHAnsi" w:hAnsiTheme="minorHAnsi" w:cs="Arial"/>
                    </w:rPr>
                  </w:pPr>
                </w:p>
              </w:tc>
              <w:tc>
                <w:tcPr>
                  <w:tcW w:w="735" w:type="pct"/>
                  <w:tcBorders>
                    <w:top w:val="single" w:sz="4" w:space="0" w:color="auto"/>
                    <w:left w:val="single" w:sz="4" w:space="0" w:color="auto"/>
                    <w:bottom w:val="single" w:sz="4" w:space="0" w:color="auto"/>
                    <w:right w:val="single" w:sz="4" w:space="0" w:color="auto"/>
                  </w:tcBorders>
                </w:tcPr>
                <w:p w14:paraId="276BD20D" w14:textId="2E4CD43B" w:rsidR="00A85589" w:rsidRPr="00B938FA" w:rsidRDefault="006D2D5C" w:rsidP="003124B9">
                  <w:pPr>
                    <w:spacing w:line="240" w:lineRule="atLeast"/>
                    <w:rPr>
                      <w:rFonts w:asciiTheme="minorHAnsi" w:hAnsiTheme="minorHAnsi" w:cs="Arial"/>
                    </w:rPr>
                  </w:pPr>
                  <w:r w:rsidRPr="00B938FA">
                    <w:rPr>
                      <w:rFonts w:asciiTheme="minorHAnsi" w:hAnsiTheme="minorHAnsi" w:cs="Arial"/>
                    </w:rPr>
                    <w:t>£</w:t>
                  </w:r>
                </w:p>
              </w:tc>
            </w:tr>
            <w:tr w:rsidR="00A85589" w:rsidRPr="003955E4" w14:paraId="7E2D4909" w14:textId="77777777" w:rsidTr="001C60FF">
              <w:tc>
                <w:tcPr>
                  <w:tcW w:w="2574" w:type="pct"/>
                  <w:tcBorders>
                    <w:top w:val="single" w:sz="4" w:space="0" w:color="auto"/>
                    <w:left w:val="single" w:sz="4" w:space="0" w:color="auto"/>
                    <w:bottom w:val="single" w:sz="4" w:space="0" w:color="auto"/>
                    <w:right w:val="single" w:sz="4" w:space="0" w:color="auto"/>
                  </w:tcBorders>
                </w:tcPr>
                <w:p w14:paraId="44CB32EA" w14:textId="606A8D90" w:rsidR="00A85589" w:rsidRPr="00B938FA" w:rsidRDefault="00A85589" w:rsidP="003124B9">
                  <w:pPr>
                    <w:spacing w:line="240" w:lineRule="atLeast"/>
                    <w:rPr>
                      <w:rFonts w:asciiTheme="minorHAnsi" w:hAnsiTheme="minorHAnsi" w:cs="Arial"/>
                    </w:rPr>
                  </w:pPr>
                </w:p>
              </w:tc>
              <w:tc>
                <w:tcPr>
                  <w:tcW w:w="955" w:type="pct"/>
                  <w:tcBorders>
                    <w:top w:val="single" w:sz="4" w:space="0" w:color="auto"/>
                    <w:left w:val="single" w:sz="4" w:space="0" w:color="auto"/>
                    <w:bottom w:val="single" w:sz="4" w:space="0" w:color="auto"/>
                    <w:right w:val="single" w:sz="4" w:space="0" w:color="auto"/>
                  </w:tcBorders>
                </w:tcPr>
                <w:p w14:paraId="426D07F6" w14:textId="38ACB759" w:rsidR="00A85589" w:rsidRPr="00B938FA" w:rsidRDefault="001C60FF" w:rsidP="003124B9">
                  <w:pPr>
                    <w:spacing w:line="240" w:lineRule="atLeast"/>
                    <w:rPr>
                      <w:rFonts w:asciiTheme="minorHAnsi" w:hAnsiTheme="minorHAnsi" w:cs="Arial"/>
                    </w:rPr>
                  </w:pPr>
                  <w:r w:rsidRPr="00B938FA">
                    <w:rPr>
                      <w:rFonts w:asciiTheme="minorHAnsi" w:hAnsiTheme="minorHAnsi" w:cs="Arial"/>
                    </w:rPr>
                    <w:t>£          per</w:t>
                  </w:r>
                </w:p>
              </w:tc>
              <w:tc>
                <w:tcPr>
                  <w:tcW w:w="736" w:type="pct"/>
                  <w:tcBorders>
                    <w:top w:val="single" w:sz="4" w:space="0" w:color="auto"/>
                    <w:left w:val="single" w:sz="4" w:space="0" w:color="auto"/>
                    <w:bottom w:val="single" w:sz="4" w:space="0" w:color="auto"/>
                    <w:right w:val="single" w:sz="4" w:space="0" w:color="auto"/>
                  </w:tcBorders>
                </w:tcPr>
                <w:p w14:paraId="6BD730BF" w14:textId="77777777" w:rsidR="00A85589" w:rsidRPr="00B938FA" w:rsidRDefault="00A85589" w:rsidP="003124B9">
                  <w:pPr>
                    <w:spacing w:line="240" w:lineRule="atLeast"/>
                    <w:rPr>
                      <w:rFonts w:asciiTheme="minorHAnsi" w:hAnsiTheme="minorHAnsi" w:cs="Arial"/>
                    </w:rPr>
                  </w:pPr>
                </w:p>
              </w:tc>
              <w:tc>
                <w:tcPr>
                  <w:tcW w:w="735" w:type="pct"/>
                  <w:tcBorders>
                    <w:top w:val="single" w:sz="4" w:space="0" w:color="auto"/>
                    <w:left w:val="single" w:sz="4" w:space="0" w:color="auto"/>
                    <w:bottom w:val="single" w:sz="4" w:space="0" w:color="auto"/>
                    <w:right w:val="single" w:sz="4" w:space="0" w:color="auto"/>
                  </w:tcBorders>
                </w:tcPr>
                <w:p w14:paraId="3975FB0F" w14:textId="54769979" w:rsidR="00A85589" w:rsidRPr="00B938FA" w:rsidRDefault="006D2D5C" w:rsidP="003124B9">
                  <w:pPr>
                    <w:spacing w:line="240" w:lineRule="atLeast"/>
                    <w:rPr>
                      <w:rFonts w:asciiTheme="minorHAnsi" w:hAnsiTheme="minorHAnsi" w:cs="Arial"/>
                    </w:rPr>
                  </w:pPr>
                  <w:r w:rsidRPr="00B938FA">
                    <w:rPr>
                      <w:rFonts w:asciiTheme="minorHAnsi" w:hAnsiTheme="minorHAnsi" w:cs="Arial"/>
                    </w:rPr>
                    <w:t>£</w:t>
                  </w:r>
                </w:p>
              </w:tc>
            </w:tr>
            <w:tr w:rsidR="006D2D5C" w:rsidRPr="003955E4" w14:paraId="193D95F8" w14:textId="77777777" w:rsidTr="006D2D5C">
              <w:tc>
                <w:tcPr>
                  <w:tcW w:w="5000" w:type="pct"/>
                  <w:gridSpan w:val="4"/>
                  <w:tcBorders>
                    <w:top w:val="single" w:sz="4" w:space="0" w:color="auto"/>
                    <w:left w:val="single" w:sz="4" w:space="0" w:color="auto"/>
                    <w:bottom w:val="single" w:sz="4" w:space="0" w:color="auto"/>
                    <w:right w:val="single" w:sz="4" w:space="0" w:color="auto"/>
                  </w:tcBorders>
                </w:tcPr>
                <w:p w14:paraId="1CD101C5" w14:textId="529CF7E8" w:rsidR="006D2D5C" w:rsidRPr="00B938FA" w:rsidRDefault="006D2D5C" w:rsidP="003124B9">
                  <w:pPr>
                    <w:spacing w:line="240" w:lineRule="atLeast"/>
                    <w:rPr>
                      <w:rFonts w:asciiTheme="minorHAnsi" w:hAnsiTheme="minorHAnsi" w:cs="Arial"/>
                      <w:b/>
                      <w:bCs/>
                    </w:rPr>
                  </w:pPr>
                  <w:r w:rsidRPr="00B938FA">
                    <w:rPr>
                      <w:rFonts w:asciiTheme="minorHAnsi" w:hAnsiTheme="minorHAnsi" w:cs="Arial"/>
                      <w:b/>
                      <w:bCs/>
                    </w:rPr>
                    <w:t>Additional agreed services not included in Provider Tender</w:t>
                  </w:r>
                </w:p>
              </w:tc>
            </w:tr>
            <w:tr w:rsidR="006D2D5C" w:rsidRPr="003955E4" w14:paraId="3E88D900" w14:textId="77777777" w:rsidTr="001C60FF">
              <w:tc>
                <w:tcPr>
                  <w:tcW w:w="2574" w:type="pct"/>
                  <w:tcBorders>
                    <w:top w:val="single" w:sz="4" w:space="0" w:color="auto"/>
                    <w:left w:val="single" w:sz="4" w:space="0" w:color="auto"/>
                    <w:bottom w:val="single" w:sz="4" w:space="0" w:color="auto"/>
                    <w:right w:val="single" w:sz="4" w:space="0" w:color="auto"/>
                  </w:tcBorders>
                </w:tcPr>
                <w:p w14:paraId="760E4476" w14:textId="77777777" w:rsidR="006D2D5C" w:rsidRPr="00B938FA" w:rsidRDefault="006D2D5C" w:rsidP="003124B9">
                  <w:pPr>
                    <w:spacing w:line="240" w:lineRule="atLeast"/>
                    <w:rPr>
                      <w:rFonts w:asciiTheme="minorHAnsi" w:hAnsiTheme="minorHAnsi" w:cs="Arial"/>
                      <w:b/>
                      <w:bCs/>
                    </w:rPr>
                  </w:pPr>
                </w:p>
              </w:tc>
              <w:tc>
                <w:tcPr>
                  <w:tcW w:w="955" w:type="pct"/>
                  <w:tcBorders>
                    <w:top w:val="single" w:sz="4" w:space="0" w:color="auto"/>
                    <w:left w:val="single" w:sz="4" w:space="0" w:color="auto"/>
                    <w:bottom w:val="single" w:sz="4" w:space="0" w:color="auto"/>
                    <w:right w:val="single" w:sz="4" w:space="0" w:color="auto"/>
                  </w:tcBorders>
                </w:tcPr>
                <w:p w14:paraId="1C655FA0" w14:textId="60066455" w:rsidR="006D2D5C" w:rsidRPr="00B938FA" w:rsidRDefault="001C60FF" w:rsidP="003124B9">
                  <w:pPr>
                    <w:spacing w:line="240" w:lineRule="atLeast"/>
                    <w:rPr>
                      <w:rFonts w:asciiTheme="minorHAnsi" w:hAnsiTheme="minorHAnsi" w:cs="Arial"/>
                      <w:b/>
                      <w:bCs/>
                    </w:rPr>
                  </w:pPr>
                  <w:r w:rsidRPr="00B938FA">
                    <w:rPr>
                      <w:rFonts w:asciiTheme="minorHAnsi" w:hAnsiTheme="minorHAnsi" w:cs="Arial"/>
                    </w:rPr>
                    <w:t>£          per</w:t>
                  </w:r>
                </w:p>
              </w:tc>
              <w:tc>
                <w:tcPr>
                  <w:tcW w:w="736" w:type="pct"/>
                  <w:tcBorders>
                    <w:top w:val="single" w:sz="4" w:space="0" w:color="auto"/>
                    <w:left w:val="single" w:sz="4" w:space="0" w:color="auto"/>
                    <w:bottom w:val="single" w:sz="4" w:space="0" w:color="auto"/>
                    <w:right w:val="single" w:sz="4" w:space="0" w:color="auto"/>
                  </w:tcBorders>
                </w:tcPr>
                <w:p w14:paraId="7812413B" w14:textId="77777777" w:rsidR="006D2D5C" w:rsidRPr="00B938FA" w:rsidRDefault="006D2D5C" w:rsidP="003124B9">
                  <w:pPr>
                    <w:spacing w:line="240" w:lineRule="atLeast"/>
                    <w:rPr>
                      <w:rFonts w:asciiTheme="minorHAnsi" w:hAnsiTheme="minorHAnsi" w:cs="Arial"/>
                      <w:b/>
                      <w:bCs/>
                    </w:rPr>
                  </w:pPr>
                </w:p>
              </w:tc>
              <w:tc>
                <w:tcPr>
                  <w:tcW w:w="735" w:type="pct"/>
                  <w:tcBorders>
                    <w:top w:val="single" w:sz="4" w:space="0" w:color="auto"/>
                    <w:left w:val="single" w:sz="4" w:space="0" w:color="auto"/>
                    <w:bottom w:val="single" w:sz="4" w:space="0" w:color="auto"/>
                    <w:right w:val="single" w:sz="4" w:space="0" w:color="auto"/>
                  </w:tcBorders>
                </w:tcPr>
                <w:p w14:paraId="18BDA5A8" w14:textId="64EAA014" w:rsidR="006D2D5C" w:rsidRPr="00B938FA" w:rsidRDefault="006D2D5C" w:rsidP="003124B9">
                  <w:pPr>
                    <w:spacing w:line="240" w:lineRule="atLeast"/>
                    <w:rPr>
                      <w:rFonts w:asciiTheme="minorHAnsi" w:hAnsiTheme="minorHAnsi" w:cs="Arial"/>
                      <w:b/>
                      <w:bCs/>
                    </w:rPr>
                  </w:pPr>
                  <w:r w:rsidRPr="00B938FA">
                    <w:rPr>
                      <w:rFonts w:asciiTheme="minorHAnsi" w:hAnsiTheme="minorHAnsi" w:cs="Arial"/>
                      <w:b/>
                      <w:bCs/>
                    </w:rPr>
                    <w:t>£</w:t>
                  </w:r>
                </w:p>
              </w:tc>
            </w:tr>
            <w:tr w:rsidR="006D2D5C" w:rsidRPr="003955E4" w14:paraId="79D46307" w14:textId="77777777" w:rsidTr="001C60FF">
              <w:tc>
                <w:tcPr>
                  <w:tcW w:w="2574" w:type="pct"/>
                  <w:tcBorders>
                    <w:top w:val="single" w:sz="4" w:space="0" w:color="auto"/>
                    <w:left w:val="single" w:sz="4" w:space="0" w:color="auto"/>
                    <w:bottom w:val="single" w:sz="4" w:space="0" w:color="auto"/>
                    <w:right w:val="single" w:sz="4" w:space="0" w:color="auto"/>
                  </w:tcBorders>
                </w:tcPr>
                <w:p w14:paraId="74FF22C6" w14:textId="77777777" w:rsidR="006D2D5C" w:rsidRPr="00B938FA" w:rsidRDefault="006D2D5C" w:rsidP="003124B9">
                  <w:pPr>
                    <w:spacing w:line="240" w:lineRule="atLeast"/>
                    <w:rPr>
                      <w:rFonts w:asciiTheme="minorHAnsi" w:hAnsiTheme="minorHAnsi" w:cs="Arial"/>
                      <w:b/>
                      <w:bCs/>
                    </w:rPr>
                  </w:pPr>
                </w:p>
              </w:tc>
              <w:tc>
                <w:tcPr>
                  <w:tcW w:w="955" w:type="pct"/>
                  <w:tcBorders>
                    <w:top w:val="single" w:sz="4" w:space="0" w:color="auto"/>
                    <w:left w:val="single" w:sz="4" w:space="0" w:color="auto"/>
                    <w:bottom w:val="single" w:sz="4" w:space="0" w:color="auto"/>
                    <w:right w:val="single" w:sz="4" w:space="0" w:color="auto"/>
                  </w:tcBorders>
                </w:tcPr>
                <w:p w14:paraId="7AE60BAC" w14:textId="786DE810" w:rsidR="006D2D5C" w:rsidRPr="00B938FA" w:rsidRDefault="001C60FF" w:rsidP="003124B9">
                  <w:pPr>
                    <w:spacing w:line="240" w:lineRule="atLeast"/>
                    <w:rPr>
                      <w:rFonts w:asciiTheme="minorHAnsi" w:hAnsiTheme="minorHAnsi" w:cs="Arial"/>
                      <w:b/>
                      <w:bCs/>
                    </w:rPr>
                  </w:pPr>
                  <w:r w:rsidRPr="00B938FA">
                    <w:rPr>
                      <w:rFonts w:asciiTheme="minorHAnsi" w:hAnsiTheme="minorHAnsi" w:cs="Arial"/>
                    </w:rPr>
                    <w:t>£          per</w:t>
                  </w:r>
                </w:p>
              </w:tc>
              <w:tc>
                <w:tcPr>
                  <w:tcW w:w="736" w:type="pct"/>
                  <w:tcBorders>
                    <w:top w:val="single" w:sz="4" w:space="0" w:color="auto"/>
                    <w:left w:val="single" w:sz="4" w:space="0" w:color="auto"/>
                    <w:bottom w:val="single" w:sz="4" w:space="0" w:color="auto"/>
                    <w:right w:val="single" w:sz="4" w:space="0" w:color="auto"/>
                  </w:tcBorders>
                </w:tcPr>
                <w:p w14:paraId="665ACE87" w14:textId="77777777" w:rsidR="006D2D5C" w:rsidRPr="00B938FA" w:rsidRDefault="006D2D5C" w:rsidP="003124B9">
                  <w:pPr>
                    <w:spacing w:line="240" w:lineRule="atLeast"/>
                    <w:rPr>
                      <w:rFonts w:asciiTheme="minorHAnsi" w:hAnsiTheme="minorHAnsi" w:cs="Arial"/>
                      <w:b/>
                      <w:bCs/>
                    </w:rPr>
                  </w:pPr>
                </w:p>
              </w:tc>
              <w:tc>
                <w:tcPr>
                  <w:tcW w:w="735" w:type="pct"/>
                  <w:tcBorders>
                    <w:top w:val="single" w:sz="4" w:space="0" w:color="auto"/>
                    <w:left w:val="single" w:sz="4" w:space="0" w:color="auto"/>
                    <w:bottom w:val="single" w:sz="4" w:space="0" w:color="auto"/>
                    <w:right w:val="single" w:sz="4" w:space="0" w:color="auto"/>
                  </w:tcBorders>
                </w:tcPr>
                <w:p w14:paraId="44B1F36D" w14:textId="55691934" w:rsidR="006D2D5C" w:rsidRPr="00B938FA" w:rsidRDefault="006D2D5C" w:rsidP="003124B9">
                  <w:pPr>
                    <w:spacing w:line="240" w:lineRule="atLeast"/>
                    <w:rPr>
                      <w:rFonts w:asciiTheme="minorHAnsi" w:hAnsiTheme="minorHAnsi" w:cs="Arial"/>
                      <w:b/>
                      <w:bCs/>
                    </w:rPr>
                  </w:pPr>
                  <w:r w:rsidRPr="00B938FA">
                    <w:rPr>
                      <w:rFonts w:asciiTheme="minorHAnsi" w:hAnsiTheme="minorHAnsi" w:cs="Arial"/>
                      <w:b/>
                      <w:bCs/>
                    </w:rPr>
                    <w:t>£</w:t>
                  </w:r>
                </w:p>
              </w:tc>
            </w:tr>
            <w:tr w:rsidR="006D2D5C" w:rsidRPr="003955E4" w14:paraId="48BDA93F" w14:textId="77777777" w:rsidTr="006D2D5C">
              <w:tc>
                <w:tcPr>
                  <w:tcW w:w="5000" w:type="pct"/>
                  <w:gridSpan w:val="4"/>
                  <w:tcBorders>
                    <w:top w:val="single" w:sz="4" w:space="0" w:color="auto"/>
                    <w:left w:val="single" w:sz="4" w:space="0" w:color="auto"/>
                    <w:bottom w:val="single" w:sz="4" w:space="0" w:color="auto"/>
                    <w:right w:val="single" w:sz="4" w:space="0" w:color="auto"/>
                  </w:tcBorders>
                </w:tcPr>
                <w:p w14:paraId="2FAADBC4" w14:textId="21CCA849" w:rsidR="006D2D5C" w:rsidRPr="00B938FA" w:rsidRDefault="006D2D5C" w:rsidP="003124B9">
                  <w:pPr>
                    <w:spacing w:line="240" w:lineRule="atLeast"/>
                    <w:rPr>
                      <w:rFonts w:asciiTheme="minorHAnsi" w:hAnsiTheme="minorHAnsi" w:cs="Arial"/>
                      <w:b/>
                      <w:bCs/>
                    </w:rPr>
                  </w:pPr>
                  <w:r w:rsidRPr="00B938FA">
                    <w:rPr>
                      <w:rFonts w:asciiTheme="minorHAnsi" w:hAnsiTheme="minorHAnsi" w:cs="Arial"/>
                      <w:b/>
                      <w:bCs/>
                    </w:rPr>
                    <w:t>TOTAL COST</w:t>
                  </w:r>
                </w:p>
              </w:tc>
            </w:tr>
            <w:tr w:rsidR="006D2D5C" w:rsidRPr="003955E4" w14:paraId="2BD3454D" w14:textId="77777777" w:rsidTr="001C60FF">
              <w:tc>
                <w:tcPr>
                  <w:tcW w:w="25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5B084" w14:textId="1DEF6B4D" w:rsidR="006D2D5C" w:rsidRPr="00B938FA" w:rsidRDefault="001C60FF" w:rsidP="003124B9">
                  <w:pPr>
                    <w:spacing w:line="240" w:lineRule="atLeast"/>
                    <w:rPr>
                      <w:rFonts w:asciiTheme="minorHAnsi" w:hAnsiTheme="minorHAnsi" w:cs="Arial"/>
                      <w:b/>
                      <w:bCs/>
                    </w:rPr>
                  </w:pPr>
                  <w:r w:rsidRPr="00B938FA">
                    <w:rPr>
                      <w:rFonts w:asciiTheme="minorHAnsi" w:hAnsiTheme="minorHAnsi" w:cs="Arial"/>
                      <w:b/>
                      <w:bCs/>
                    </w:rPr>
                    <w:t>-</w:t>
                  </w:r>
                </w:p>
              </w:tc>
              <w:tc>
                <w:tcPr>
                  <w:tcW w:w="9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6BBA" w14:textId="04F4213F" w:rsidR="006D2D5C" w:rsidRPr="00B938FA" w:rsidRDefault="001C60FF" w:rsidP="003124B9">
                  <w:pPr>
                    <w:spacing w:line="240" w:lineRule="atLeast"/>
                    <w:rPr>
                      <w:rFonts w:asciiTheme="minorHAnsi" w:hAnsiTheme="minorHAnsi" w:cs="Arial"/>
                      <w:b/>
                      <w:bCs/>
                    </w:rPr>
                  </w:pPr>
                  <w:r w:rsidRPr="00B938FA">
                    <w:rPr>
                      <w:rFonts w:asciiTheme="minorHAnsi" w:hAnsiTheme="minorHAnsi" w:cs="Arial"/>
                      <w:b/>
                      <w:bCs/>
                    </w:rPr>
                    <w:t>-</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EAC1E" w14:textId="24AC312D" w:rsidR="006D2D5C" w:rsidRPr="00B938FA" w:rsidRDefault="001C60FF" w:rsidP="003124B9">
                  <w:pPr>
                    <w:spacing w:line="240" w:lineRule="atLeast"/>
                    <w:rPr>
                      <w:rFonts w:asciiTheme="minorHAnsi" w:hAnsiTheme="minorHAnsi" w:cs="Arial"/>
                      <w:b/>
                      <w:bCs/>
                    </w:rPr>
                  </w:pPr>
                  <w:r w:rsidRPr="00B938FA">
                    <w:rPr>
                      <w:rFonts w:asciiTheme="minorHAnsi" w:hAnsiTheme="minorHAnsi" w:cs="Arial"/>
                      <w:b/>
                      <w:bCs/>
                    </w:rPr>
                    <w:t>-</w:t>
                  </w:r>
                </w:p>
              </w:tc>
              <w:tc>
                <w:tcPr>
                  <w:tcW w:w="735" w:type="pct"/>
                  <w:tcBorders>
                    <w:top w:val="single" w:sz="4" w:space="0" w:color="auto"/>
                    <w:left w:val="single" w:sz="4" w:space="0" w:color="auto"/>
                    <w:bottom w:val="single" w:sz="4" w:space="0" w:color="auto"/>
                    <w:right w:val="single" w:sz="4" w:space="0" w:color="auto"/>
                  </w:tcBorders>
                </w:tcPr>
                <w:p w14:paraId="187DC3F5" w14:textId="7CE7432A" w:rsidR="006D2D5C" w:rsidRPr="00B938FA" w:rsidRDefault="001C60FF" w:rsidP="003124B9">
                  <w:pPr>
                    <w:spacing w:line="240" w:lineRule="atLeast"/>
                    <w:rPr>
                      <w:rFonts w:asciiTheme="minorHAnsi" w:hAnsiTheme="minorHAnsi" w:cs="Arial"/>
                      <w:b/>
                      <w:bCs/>
                    </w:rPr>
                  </w:pPr>
                  <w:r w:rsidRPr="00B938FA">
                    <w:rPr>
                      <w:rFonts w:asciiTheme="minorHAnsi" w:hAnsiTheme="minorHAnsi" w:cs="Arial"/>
                      <w:b/>
                      <w:bCs/>
                    </w:rPr>
                    <w:t>£</w:t>
                  </w:r>
                </w:p>
              </w:tc>
            </w:tr>
          </w:tbl>
          <w:p w14:paraId="544DF45E" w14:textId="4DA48D8B" w:rsidR="00A85589" w:rsidRPr="00B938FA" w:rsidRDefault="00A85589" w:rsidP="008F7A55">
            <w:pPr>
              <w:keepLines/>
              <w:spacing w:before="120" w:after="120"/>
              <w:rPr>
                <w:rFonts w:asciiTheme="minorHAnsi" w:hAnsiTheme="minorHAnsi"/>
                <w:b/>
              </w:rPr>
            </w:pPr>
          </w:p>
          <w:p w14:paraId="3CD6EDB4" w14:textId="1C69F4EC" w:rsidR="00A85589" w:rsidRPr="00B938FA" w:rsidRDefault="00A85589" w:rsidP="008F7A55">
            <w:pPr>
              <w:keepLines/>
              <w:spacing w:before="120" w:after="120"/>
              <w:rPr>
                <w:rFonts w:asciiTheme="minorHAnsi" w:hAnsiTheme="minorHAnsi"/>
                <w:b/>
              </w:rPr>
            </w:pPr>
          </w:p>
          <w:p w14:paraId="4D82E949" w14:textId="3DDCE651" w:rsidR="00D74589" w:rsidRPr="00B938FA" w:rsidRDefault="00D74589" w:rsidP="008F7A55">
            <w:pPr>
              <w:keepLines/>
              <w:spacing w:before="120" w:after="120"/>
              <w:rPr>
                <w:rFonts w:asciiTheme="minorHAnsi" w:hAnsiTheme="minorHAnsi"/>
                <w:i/>
                <w:iCs/>
              </w:rPr>
            </w:pPr>
            <w:r w:rsidRPr="00B938FA">
              <w:rPr>
                <w:rFonts w:asciiTheme="minorHAnsi" w:hAnsiTheme="minorHAnsi"/>
                <w:i/>
                <w:iCs/>
              </w:rPr>
              <w:t xml:space="preserve"> </w:t>
            </w:r>
          </w:p>
        </w:tc>
      </w:tr>
      <w:tr w:rsidR="00D74589" w:rsidRPr="003955E4" w14:paraId="3D19D9D6" w14:textId="77777777" w:rsidTr="001C60FF">
        <w:tc>
          <w:tcPr>
            <w:tcW w:w="2405" w:type="dxa"/>
            <w:tcBorders>
              <w:top w:val="single" w:sz="4" w:space="0" w:color="auto"/>
              <w:left w:val="single" w:sz="4" w:space="0" w:color="auto"/>
              <w:bottom w:val="single" w:sz="4" w:space="0" w:color="auto"/>
              <w:right w:val="single" w:sz="4" w:space="0" w:color="auto"/>
            </w:tcBorders>
          </w:tcPr>
          <w:p w14:paraId="1D5F7E2A" w14:textId="5AFB1FCF" w:rsidR="00D74589" w:rsidRPr="00B938FA" w:rsidRDefault="001C60FF" w:rsidP="008F7A55">
            <w:pPr>
              <w:keepLines/>
              <w:spacing w:before="120" w:after="120"/>
              <w:rPr>
                <w:rFonts w:asciiTheme="minorHAnsi" w:hAnsiTheme="minorHAnsi"/>
                <w:b/>
                <w:bCs/>
              </w:rPr>
            </w:pPr>
            <w:r w:rsidRPr="00B938FA">
              <w:rPr>
                <w:rFonts w:asciiTheme="minorHAnsi" w:hAnsiTheme="minorHAnsi"/>
                <w:b/>
                <w:bCs/>
              </w:rPr>
              <w:t>Invoice Frequency (Monthly/ Termly etc.)</w:t>
            </w:r>
            <w:r w:rsidR="00D74589" w:rsidRPr="00B938FA">
              <w:rPr>
                <w:rFonts w:asciiTheme="minorHAnsi" w:hAnsiTheme="minorHAnsi"/>
              </w:rPr>
              <w:t xml:space="preserve">   </w:t>
            </w:r>
          </w:p>
        </w:tc>
        <w:tc>
          <w:tcPr>
            <w:tcW w:w="7655" w:type="dxa"/>
            <w:tcBorders>
              <w:top w:val="single" w:sz="4" w:space="0" w:color="auto"/>
              <w:left w:val="single" w:sz="4" w:space="0" w:color="auto"/>
              <w:bottom w:val="single" w:sz="4" w:space="0" w:color="auto"/>
              <w:right w:val="single" w:sz="4" w:space="0" w:color="auto"/>
            </w:tcBorders>
          </w:tcPr>
          <w:p w14:paraId="7377E4CD" w14:textId="77777777" w:rsidR="00D74589" w:rsidRPr="00B938FA" w:rsidRDefault="00D74589" w:rsidP="008F7A55">
            <w:pPr>
              <w:keepLines/>
              <w:spacing w:before="120" w:after="120"/>
              <w:rPr>
                <w:rFonts w:asciiTheme="minorHAnsi" w:hAnsiTheme="minorHAnsi"/>
              </w:rPr>
            </w:pPr>
          </w:p>
          <w:p w14:paraId="59917A9E" w14:textId="77777777" w:rsidR="00D74589" w:rsidRPr="00B938FA" w:rsidRDefault="00D74589" w:rsidP="008F7A55">
            <w:pPr>
              <w:keepLines/>
              <w:spacing w:before="120" w:after="120"/>
              <w:rPr>
                <w:rFonts w:asciiTheme="minorHAnsi" w:hAnsiTheme="minorHAnsi"/>
                <w:i/>
                <w:iCs/>
              </w:rPr>
            </w:pPr>
          </w:p>
        </w:tc>
      </w:tr>
    </w:tbl>
    <w:p w14:paraId="10A1E0BD" w14:textId="2D37683C" w:rsidR="00D74589" w:rsidRPr="00B938FA" w:rsidRDefault="00D74589" w:rsidP="00DB2273">
      <w:pPr>
        <w:keepLines/>
        <w:spacing w:before="120" w:after="120"/>
        <w:rPr>
          <w:rFonts w:asciiTheme="minorHAnsi" w:hAnsiTheme="minorHAnsi"/>
          <w:b/>
          <w:bCs/>
        </w:rPr>
      </w:pPr>
    </w:p>
    <w:p w14:paraId="41A69AC4" w14:textId="77777777" w:rsidR="00D74589" w:rsidRPr="00B938FA" w:rsidRDefault="00D74589" w:rsidP="00DB2273">
      <w:pPr>
        <w:keepLines/>
        <w:spacing w:before="120" w:after="120"/>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DB2273" w:rsidRPr="003955E4" w14:paraId="027818D8" w14:textId="77777777" w:rsidTr="008F7A55">
        <w:tc>
          <w:tcPr>
            <w:tcW w:w="9508" w:type="dxa"/>
            <w:tcBorders>
              <w:top w:val="single" w:sz="4" w:space="0" w:color="auto"/>
              <w:left w:val="single" w:sz="4" w:space="0" w:color="auto"/>
              <w:bottom w:val="single" w:sz="4" w:space="0" w:color="auto"/>
              <w:right w:val="single" w:sz="4" w:space="0" w:color="auto"/>
            </w:tcBorders>
            <w:shd w:val="clear" w:color="auto" w:fill="E6E6E6"/>
            <w:hideMark/>
          </w:tcPr>
          <w:p w14:paraId="7D640DF3" w14:textId="00C8503E" w:rsidR="00DB2273" w:rsidRPr="00B938FA" w:rsidRDefault="00D467E5" w:rsidP="008F7A55">
            <w:pPr>
              <w:keepLines/>
              <w:spacing w:before="120" w:after="120"/>
              <w:rPr>
                <w:rFonts w:asciiTheme="minorHAnsi" w:hAnsiTheme="minorHAnsi"/>
                <w:b/>
                <w:bCs/>
              </w:rPr>
            </w:pPr>
            <w:r w:rsidRPr="00B938FA">
              <w:rPr>
                <w:rFonts w:asciiTheme="minorHAnsi" w:hAnsiTheme="minorHAnsi"/>
                <w:b/>
                <w:bCs/>
              </w:rPr>
              <w:t>4.</w:t>
            </w:r>
            <w:r w:rsidR="00DB2273" w:rsidRPr="00B938FA">
              <w:rPr>
                <w:rFonts w:asciiTheme="minorHAnsi" w:hAnsiTheme="minorHAnsi"/>
                <w:b/>
                <w:bCs/>
              </w:rPr>
              <w:t xml:space="preserve">  ADDITIONAL REQUIREMENTS AND INFORMATION (if any)</w:t>
            </w:r>
          </w:p>
        </w:tc>
      </w:tr>
      <w:tr w:rsidR="00DB2273" w:rsidRPr="003955E4" w14:paraId="3BFB6BA0" w14:textId="77777777" w:rsidTr="008F7A55">
        <w:tc>
          <w:tcPr>
            <w:tcW w:w="9508" w:type="dxa"/>
            <w:tcBorders>
              <w:top w:val="single" w:sz="4" w:space="0" w:color="auto"/>
              <w:left w:val="single" w:sz="4" w:space="0" w:color="auto"/>
              <w:bottom w:val="single" w:sz="4" w:space="0" w:color="auto"/>
              <w:right w:val="single" w:sz="4" w:space="0" w:color="auto"/>
            </w:tcBorders>
          </w:tcPr>
          <w:p w14:paraId="2D593A11" w14:textId="6D3335FC" w:rsidR="00DB2273" w:rsidRPr="00B938FA" w:rsidRDefault="00DB2273" w:rsidP="008F7A55">
            <w:pPr>
              <w:keepLines/>
              <w:spacing w:before="120" w:after="120"/>
              <w:rPr>
                <w:rFonts w:asciiTheme="minorHAnsi" w:hAnsiTheme="minorHAnsi"/>
                <w:b/>
                <w:bCs/>
              </w:rPr>
            </w:pPr>
            <w:r w:rsidRPr="00B938FA">
              <w:rPr>
                <w:rFonts w:asciiTheme="minorHAnsi" w:hAnsiTheme="minorHAnsi"/>
                <w:b/>
                <w:bCs/>
              </w:rPr>
              <w:t xml:space="preserve">Variations </w:t>
            </w:r>
            <w:r w:rsidR="00791507">
              <w:rPr>
                <w:rFonts w:asciiTheme="minorHAnsi" w:hAnsiTheme="minorHAnsi"/>
                <w:b/>
                <w:bCs/>
              </w:rPr>
              <w:t xml:space="preserve">or additions </w:t>
            </w:r>
            <w:r w:rsidRPr="00B938FA">
              <w:rPr>
                <w:rFonts w:asciiTheme="minorHAnsi" w:hAnsiTheme="minorHAnsi"/>
                <w:b/>
                <w:bCs/>
              </w:rPr>
              <w:t>to Terms and Conditions:</w:t>
            </w:r>
          </w:p>
          <w:p w14:paraId="5315576C" w14:textId="3BF55878" w:rsidR="00DB2273" w:rsidRPr="00B938FA" w:rsidRDefault="00DB2273" w:rsidP="008F7A55">
            <w:pPr>
              <w:pStyle w:val="CommentText"/>
              <w:keepLines/>
              <w:spacing w:before="120" w:after="120"/>
              <w:rPr>
                <w:rFonts w:asciiTheme="minorHAnsi" w:hAnsiTheme="minorHAnsi"/>
                <w:b/>
                <w:bCs/>
              </w:rPr>
            </w:pPr>
            <w:r w:rsidRPr="00B938FA">
              <w:rPr>
                <w:rFonts w:asciiTheme="minorHAnsi" w:hAnsiTheme="minorHAnsi"/>
              </w:rPr>
              <w:t xml:space="preserve">                                                 </w:t>
            </w:r>
          </w:p>
          <w:p w14:paraId="74C79B61" w14:textId="77777777" w:rsidR="00DB2273" w:rsidRPr="00B938FA" w:rsidRDefault="00DB2273" w:rsidP="008F7A55">
            <w:pPr>
              <w:keepLines/>
              <w:spacing w:before="120" w:after="120"/>
              <w:rPr>
                <w:rFonts w:asciiTheme="minorHAnsi" w:hAnsiTheme="minorHAnsi"/>
                <w:b/>
                <w:bCs/>
              </w:rPr>
            </w:pPr>
          </w:p>
          <w:p w14:paraId="28A0CD94" w14:textId="1FA06888" w:rsidR="00DB2273" w:rsidRPr="00B938FA" w:rsidRDefault="00DB2273" w:rsidP="008F7A55">
            <w:pPr>
              <w:keepLines/>
              <w:spacing w:before="120" w:after="120"/>
              <w:rPr>
                <w:rFonts w:asciiTheme="minorHAnsi" w:hAnsiTheme="minorHAnsi"/>
                <w:i/>
                <w:iCs/>
              </w:rPr>
            </w:pPr>
            <w:r w:rsidRPr="00B938FA">
              <w:rPr>
                <w:rFonts w:asciiTheme="minorHAnsi" w:hAnsiTheme="minorHAnsi"/>
                <w:i/>
                <w:iCs/>
              </w:rPr>
              <w:t xml:space="preserve">(Note – if you wish to vary </w:t>
            </w:r>
            <w:r w:rsidR="00791507">
              <w:rPr>
                <w:rFonts w:asciiTheme="minorHAnsi" w:hAnsiTheme="minorHAnsi"/>
                <w:i/>
                <w:iCs/>
              </w:rPr>
              <w:t xml:space="preserve">or add to </w:t>
            </w:r>
            <w:r w:rsidRPr="00B938FA">
              <w:rPr>
                <w:rFonts w:asciiTheme="minorHAnsi" w:hAnsiTheme="minorHAnsi"/>
                <w:i/>
                <w:iCs/>
              </w:rPr>
              <w:t xml:space="preserve">the contract terms and </w:t>
            </w:r>
            <w:proofErr w:type="gramStart"/>
            <w:r w:rsidRPr="00B938FA">
              <w:rPr>
                <w:rFonts w:asciiTheme="minorHAnsi" w:hAnsiTheme="minorHAnsi"/>
                <w:i/>
                <w:iCs/>
              </w:rPr>
              <w:t>conditions</w:t>
            </w:r>
            <w:proofErr w:type="gramEnd"/>
            <w:r w:rsidRPr="00B938FA">
              <w:rPr>
                <w:rFonts w:asciiTheme="minorHAnsi" w:hAnsiTheme="minorHAnsi"/>
                <w:i/>
                <w:iCs/>
              </w:rPr>
              <w:t xml:space="preserve"> please insert details here.  Please note legal advice should be taken before making any variations as they may be in contravention of public procurement </w:t>
            </w:r>
            <w:r w:rsidR="00D467E5" w:rsidRPr="00B938FA">
              <w:rPr>
                <w:rFonts w:asciiTheme="minorHAnsi" w:hAnsiTheme="minorHAnsi"/>
                <w:i/>
                <w:iCs/>
              </w:rPr>
              <w:t>regulations</w:t>
            </w:r>
            <w:r w:rsidRPr="00B938FA">
              <w:rPr>
                <w:rFonts w:asciiTheme="minorHAnsi" w:hAnsiTheme="minorHAnsi"/>
                <w:i/>
                <w:iCs/>
              </w:rPr>
              <w:t>).</w:t>
            </w:r>
          </w:p>
        </w:tc>
      </w:tr>
      <w:tr w:rsidR="001F4473" w:rsidRPr="003955E4" w14:paraId="3E397424" w14:textId="77777777" w:rsidTr="00E92182">
        <w:tc>
          <w:tcPr>
            <w:tcW w:w="9508" w:type="dxa"/>
            <w:tcBorders>
              <w:top w:val="single" w:sz="4" w:space="0" w:color="auto"/>
              <w:left w:val="single" w:sz="4" w:space="0" w:color="auto"/>
              <w:bottom w:val="single" w:sz="4" w:space="0" w:color="auto"/>
              <w:right w:val="single" w:sz="4" w:space="0" w:color="auto"/>
            </w:tcBorders>
            <w:shd w:val="clear" w:color="auto" w:fill="E6E6E6"/>
            <w:hideMark/>
          </w:tcPr>
          <w:p w14:paraId="05FC619D" w14:textId="79D1F34E" w:rsidR="001F4473" w:rsidRPr="00B938FA" w:rsidRDefault="001F4473" w:rsidP="00565480">
            <w:pPr>
              <w:pStyle w:val="ListParagraph"/>
              <w:keepLines/>
              <w:numPr>
                <w:ilvl w:val="0"/>
                <w:numId w:val="61"/>
              </w:numPr>
              <w:spacing w:before="120" w:after="120"/>
              <w:rPr>
                <w:rFonts w:asciiTheme="minorHAnsi" w:hAnsiTheme="minorHAnsi"/>
                <w:b/>
                <w:bCs/>
              </w:rPr>
            </w:pPr>
            <w:r w:rsidRPr="00DD0C40">
              <w:rPr>
                <w:rFonts w:asciiTheme="minorHAnsi" w:hAnsiTheme="minorHAnsi"/>
                <w:b/>
                <w:bCs/>
              </w:rPr>
              <w:t>Any Other Additional Requirements and/or Information</w:t>
            </w:r>
            <w:r>
              <w:rPr>
                <w:rFonts w:asciiTheme="minorHAnsi" w:hAnsiTheme="minorHAnsi"/>
                <w:b/>
                <w:bCs/>
                <w:lang w:val="en-GB"/>
              </w:rPr>
              <w:t>:</w:t>
            </w:r>
          </w:p>
        </w:tc>
      </w:tr>
      <w:tr w:rsidR="001F4473" w:rsidRPr="003955E4" w14:paraId="1D133C48" w14:textId="77777777" w:rsidTr="008F7A55">
        <w:tc>
          <w:tcPr>
            <w:tcW w:w="9508" w:type="dxa"/>
            <w:tcBorders>
              <w:top w:val="single" w:sz="4" w:space="0" w:color="auto"/>
              <w:left w:val="single" w:sz="4" w:space="0" w:color="auto"/>
              <w:bottom w:val="single" w:sz="4" w:space="0" w:color="auto"/>
              <w:right w:val="single" w:sz="4" w:space="0" w:color="auto"/>
            </w:tcBorders>
          </w:tcPr>
          <w:p w14:paraId="34CFA5AA" w14:textId="77777777" w:rsidR="001F4473" w:rsidRPr="00B938FA" w:rsidRDefault="001F4473" w:rsidP="008F7A55">
            <w:pPr>
              <w:keepLines/>
              <w:spacing w:before="120" w:after="120"/>
              <w:rPr>
                <w:rFonts w:asciiTheme="minorHAnsi" w:hAnsiTheme="minorHAnsi"/>
                <w:b/>
                <w:bCs/>
              </w:rPr>
            </w:pPr>
          </w:p>
        </w:tc>
      </w:tr>
    </w:tbl>
    <w:p w14:paraId="0D8DEA4C" w14:textId="77777777" w:rsidR="00DB2273" w:rsidRPr="00B938FA" w:rsidRDefault="00DB2273" w:rsidP="00DB2273">
      <w:pPr>
        <w:keepLines/>
        <w:spacing w:before="120" w:after="120"/>
        <w:rPr>
          <w:rFonts w:asciiTheme="minorHAnsi" w:hAnsiTheme="minorHAnsi"/>
          <w:b/>
          <w:bCs/>
          <w:caps/>
        </w:rPr>
      </w:pPr>
    </w:p>
    <w:p w14:paraId="186223A7" w14:textId="77777777" w:rsidR="00DB2273" w:rsidRPr="00B938FA" w:rsidRDefault="00DB2273" w:rsidP="00DB2273">
      <w:pPr>
        <w:pStyle w:val="NormalSpaced"/>
        <w:rPr>
          <w:rFonts w:asciiTheme="minorHAnsi" w:hAnsiTheme="minorHAnsi" w:cs="Arial"/>
          <w:szCs w:val="22"/>
        </w:rPr>
      </w:pPr>
      <w:r w:rsidRPr="00B938FA">
        <w:rPr>
          <w:rFonts w:asciiTheme="minorHAnsi" w:hAnsiTheme="minorHAnsi" w:cs="Arial"/>
          <w:b/>
        </w:rPr>
        <w:t>BY SIGNING AND RETURNING THIS ORDER FORM THE SERVICE PROVIDER AGREES</w:t>
      </w:r>
      <w:r w:rsidRPr="00B938FA">
        <w:rPr>
          <w:rFonts w:asciiTheme="minorHAnsi" w:hAnsiTheme="minorHAnsi" w:cs="Arial"/>
        </w:rPr>
        <w:t xml:space="preserve"> to enter a legally binding contract with the Commissioner to provide to the Commissioner the Services specified in this Order Form incorporating the rights and </w:t>
      </w:r>
      <w:r w:rsidRPr="00B938FA">
        <w:rPr>
          <w:rFonts w:asciiTheme="minorHAnsi" w:hAnsiTheme="minorHAnsi" w:cs="Arial"/>
          <w:szCs w:val="22"/>
        </w:rPr>
        <w:t xml:space="preserve">obligations contained in the: </w:t>
      </w:r>
    </w:p>
    <w:p w14:paraId="450E1AC2" w14:textId="035983F2" w:rsidR="00F058A4" w:rsidRPr="003955E4" w:rsidRDefault="00F058A4" w:rsidP="00565480">
      <w:pPr>
        <w:pStyle w:val="ListParagraph"/>
        <w:numPr>
          <w:ilvl w:val="0"/>
          <w:numId w:val="58"/>
        </w:numPr>
        <w:rPr>
          <w:rFonts w:asciiTheme="minorHAnsi" w:hAnsiTheme="minorHAnsi"/>
        </w:rPr>
      </w:pPr>
      <w:r w:rsidRPr="003955E4">
        <w:rPr>
          <w:rFonts w:asciiTheme="minorHAnsi" w:hAnsiTheme="minorHAnsi"/>
        </w:rPr>
        <w:t>APPENDIX 1: [</w:t>
      </w:r>
      <w:r w:rsidRPr="003955E4">
        <w:rPr>
          <w:rFonts w:asciiTheme="minorHAnsi" w:hAnsiTheme="minorHAnsi"/>
          <w:highlight w:val="green"/>
        </w:rPr>
        <w:t>CALL-OFF CONTRACT TERMS AND CONDITIONS</w:t>
      </w:r>
      <w:r w:rsidRPr="003955E4">
        <w:rPr>
          <w:rFonts w:asciiTheme="minorHAnsi" w:hAnsiTheme="minorHAnsi"/>
          <w:lang w:val="en-GB"/>
        </w:rPr>
        <w:t xml:space="preserve"> (insert link)</w:t>
      </w:r>
    </w:p>
    <w:p w14:paraId="49256B94" w14:textId="59C742A2" w:rsidR="00F058A4" w:rsidRPr="003955E4" w:rsidRDefault="00F058A4" w:rsidP="00565480">
      <w:pPr>
        <w:pStyle w:val="ListParagraph"/>
        <w:numPr>
          <w:ilvl w:val="0"/>
          <w:numId w:val="58"/>
        </w:numPr>
        <w:rPr>
          <w:rFonts w:asciiTheme="minorHAnsi" w:hAnsiTheme="minorHAnsi"/>
        </w:rPr>
      </w:pPr>
      <w:r w:rsidRPr="003955E4">
        <w:rPr>
          <w:rFonts w:asciiTheme="minorHAnsi" w:hAnsiTheme="minorHAnsi"/>
        </w:rPr>
        <w:t>APPENDIX 2: [</w:t>
      </w:r>
      <w:r w:rsidRPr="003955E4">
        <w:rPr>
          <w:rFonts w:asciiTheme="minorHAnsi" w:hAnsiTheme="minorHAnsi"/>
          <w:highlight w:val="green"/>
        </w:rPr>
        <w:t>COMMISSIONER/COMMISSIONERS SPECIFICATION</w:t>
      </w:r>
      <w:r w:rsidR="003955E4">
        <w:rPr>
          <w:rFonts w:asciiTheme="minorHAnsi" w:hAnsiTheme="minorHAnsi"/>
          <w:lang w:val="en-GB"/>
        </w:rPr>
        <w:t xml:space="preserve"> (insert link)</w:t>
      </w:r>
      <w:r w:rsidRPr="003955E4">
        <w:rPr>
          <w:rFonts w:asciiTheme="minorHAnsi" w:hAnsiTheme="minorHAnsi"/>
        </w:rPr>
        <w:t>]</w:t>
      </w:r>
    </w:p>
    <w:p w14:paraId="3B9CE435" w14:textId="4C5416DE" w:rsidR="00F058A4" w:rsidRPr="00982F37" w:rsidRDefault="00F058A4" w:rsidP="00565480">
      <w:pPr>
        <w:pStyle w:val="ListParagraph"/>
        <w:numPr>
          <w:ilvl w:val="0"/>
          <w:numId w:val="58"/>
        </w:numPr>
        <w:rPr>
          <w:rFonts w:asciiTheme="minorHAnsi" w:hAnsiTheme="minorHAnsi"/>
        </w:rPr>
      </w:pPr>
      <w:r w:rsidRPr="003955E4">
        <w:rPr>
          <w:rFonts w:asciiTheme="minorHAnsi" w:hAnsiTheme="minorHAnsi"/>
        </w:rPr>
        <w:t>APPENDIX 3: [</w:t>
      </w:r>
      <w:r w:rsidRPr="003955E4">
        <w:rPr>
          <w:rFonts w:asciiTheme="minorHAnsi" w:hAnsiTheme="minorHAnsi"/>
          <w:highlight w:val="green"/>
        </w:rPr>
        <w:t>PROVIDERS TENDER</w:t>
      </w:r>
      <w:r w:rsidR="003955E4">
        <w:rPr>
          <w:rFonts w:asciiTheme="minorHAnsi" w:hAnsiTheme="minorHAnsi"/>
          <w:lang w:val="en-GB"/>
        </w:rPr>
        <w:t xml:space="preserve"> (insert link)</w:t>
      </w:r>
      <w:r w:rsidRPr="003955E4">
        <w:rPr>
          <w:rFonts w:asciiTheme="minorHAnsi" w:hAnsiTheme="minorHAnsi"/>
        </w:rPr>
        <w:t>]</w:t>
      </w:r>
    </w:p>
    <w:p w14:paraId="2679E0E0" w14:textId="50FE3091" w:rsidR="00F058A4" w:rsidRPr="003955E4" w:rsidRDefault="00F058A4" w:rsidP="00565480">
      <w:pPr>
        <w:pStyle w:val="ListParagraph"/>
        <w:numPr>
          <w:ilvl w:val="0"/>
          <w:numId w:val="58"/>
        </w:numPr>
        <w:rPr>
          <w:rFonts w:asciiTheme="minorHAnsi" w:hAnsiTheme="minorHAnsi"/>
        </w:rPr>
      </w:pPr>
      <w:r w:rsidRPr="003955E4">
        <w:rPr>
          <w:rFonts w:asciiTheme="minorHAnsi" w:hAnsiTheme="minorHAnsi"/>
          <w:lang w:val="en-GB"/>
        </w:rPr>
        <w:t>APPENDIX 4: [CHANGE OF PROVISION OR EQUIVALENT</w:t>
      </w:r>
      <w:r w:rsidR="003955E4">
        <w:rPr>
          <w:rFonts w:asciiTheme="minorHAnsi" w:hAnsiTheme="minorHAnsi"/>
          <w:lang w:val="en-GB"/>
        </w:rPr>
        <w:t xml:space="preserve"> (insert link)</w:t>
      </w:r>
      <w:r w:rsidRPr="003955E4">
        <w:rPr>
          <w:rFonts w:asciiTheme="minorHAnsi" w:hAnsiTheme="minorHAnsi"/>
          <w:lang w:val="en-GB"/>
        </w:rPr>
        <w:t xml:space="preserve">] </w:t>
      </w:r>
    </w:p>
    <w:p w14:paraId="64D942AF" w14:textId="6DB59B61" w:rsidR="00DB2273" w:rsidRPr="003334CF" w:rsidRDefault="00DB2273" w:rsidP="00DB2273">
      <w:pPr>
        <w:rPr>
          <w:rFonts w:asciiTheme="minorHAnsi" w:hAnsiTheme="minorHAnsi"/>
        </w:rPr>
      </w:pPr>
      <w:r w:rsidRPr="003334CF">
        <w:rPr>
          <w:rFonts w:asciiTheme="minorHAnsi" w:hAnsiTheme="minorHAnsi"/>
        </w:rPr>
        <w:t>as varied or amended (if any) by this Order Form.</w:t>
      </w:r>
    </w:p>
    <w:p w14:paraId="7DE0302D" w14:textId="4A406E03" w:rsidR="00DB2273" w:rsidRPr="003334CF" w:rsidRDefault="00DB2273" w:rsidP="00DB2273">
      <w:pPr>
        <w:pStyle w:val="NormalSpaced"/>
        <w:rPr>
          <w:rFonts w:asciiTheme="minorHAnsi" w:hAnsiTheme="minorHAnsi" w:cs="Arial"/>
          <w:szCs w:val="22"/>
        </w:rPr>
      </w:pPr>
      <w:proofErr w:type="gramStart"/>
      <w:r w:rsidRPr="003334CF">
        <w:rPr>
          <w:rFonts w:asciiTheme="minorHAnsi" w:hAnsiTheme="minorHAnsi" w:cs="Arial"/>
          <w:szCs w:val="22"/>
        </w:rPr>
        <w:t>Entered into</w:t>
      </w:r>
      <w:proofErr w:type="gramEnd"/>
      <w:r w:rsidRPr="003334CF">
        <w:rPr>
          <w:rFonts w:asciiTheme="minorHAnsi" w:hAnsiTheme="minorHAnsi" w:cs="Arial"/>
          <w:szCs w:val="22"/>
        </w:rPr>
        <w:t xml:space="preserve"> by the Provider and the Commissioner</w:t>
      </w:r>
      <w:r w:rsidR="00D467E5" w:rsidRPr="003334CF">
        <w:rPr>
          <w:rFonts w:asciiTheme="minorHAnsi" w:hAnsiTheme="minorHAnsi" w:cs="Arial"/>
          <w:szCs w:val="22"/>
        </w:rPr>
        <w:t>:</w:t>
      </w:r>
    </w:p>
    <w:p w14:paraId="1CA5312D" w14:textId="77777777" w:rsidR="00DB2273" w:rsidRPr="003334CF" w:rsidRDefault="00DB2273" w:rsidP="00DB2273">
      <w:pPr>
        <w:pStyle w:val="NormalSpaced"/>
        <w:rPr>
          <w:rFonts w:asciiTheme="minorHAnsi" w:hAnsiTheme="minorHAnsi" w:cs="Arial"/>
          <w:szCs w:val="22"/>
        </w:rPr>
      </w:pPr>
      <w:r w:rsidRPr="003334CF">
        <w:rPr>
          <w:rFonts w:asciiTheme="minorHAnsi" w:hAnsiTheme="minorHAnsi" w:cs="Arial"/>
          <w:szCs w:val="22"/>
        </w:rPr>
        <w:t>For and on behalf of the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99"/>
      </w:tblGrid>
      <w:tr w:rsidR="00DB2273" w:rsidRPr="003955E4" w14:paraId="37A01D22" w14:textId="77777777" w:rsidTr="00D467E5">
        <w:tc>
          <w:tcPr>
            <w:tcW w:w="3573" w:type="dxa"/>
            <w:tcBorders>
              <w:top w:val="single" w:sz="4" w:space="0" w:color="auto"/>
              <w:left w:val="single" w:sz="4" w:space="0" w:color="auto"/>
              <w:bottom w:val="single" w:sz="4" w:space="0" w:color="auto"/>
              <w:right w:val="single" w:sz="4" w:space="0" w:color="auto"/>
            </w:tcBorders>
            <w:hideMark/>
          </w:tcPr>
          <w:p w14:paraId="085C4486" w14:textId="77777777" w:rsidR="00DB2273" w:rsidRPr="003334CF" w:rsidRDefault="00DB2273" w:rsidP="008F7A55">
            <w:pPr>
              <w:rPr>
                <w:rFonts w:asciiTheme="minorHAnsi" w:hAnsiTheme="minorHAnsi"/>
              </w:rPr>
            </w:pPr>
            <w:r w:rsidRPr="003334CF">
              <w:rPr>
                <w:rFonts w:asciiTheme="minorHAnsi" w:hAnsiTheme="minorHAnsi"/>
              </w:rPr>
              <w:t>Name and title</w:t>
            </w:r>
          </w:p>
        </w:tc>
        <w:tc>
          <w:tcPr>
            <w:tcW w:w="5499" w:type="dxa"/>
            <w:tcBorders>
              <w:top w:val="single" w:sz="4" w:space="0" w:color="auto"/>
              <w:left w:val="single" w:sz="4" w:space="0" w:color="auto"/>
              <w:bottom w:val="single" w:sz="4" w:space="0" w:color="auto"/>
              <w:right w:val="single" w:sz="4" w:space="0" w:color="auto"/>
            </w:tcBorders>
            <w:hideMark/>
          </w:tcPr>
          <w:p w14:paraId="56BD6C7F" w14:textId="77777777" w:rsidR="00DB2273" w:rsidRPr="003334CF" w:rsidRDefault="00DB2273" w:rsidP="008F7A55">
            <w:pPr>
              <w:rPr>
                <w:rFonts w:asciiTheme="minorHAnsi" w:hAnsiTheme="minorHAnsi"/>
              </w:rPr>
            </w:pPr>
            <w:r w:rsidRPr="003334CF">
              <w:rPr>
                <w:rFonts w:asciiTheme="minorHAnsi" w:hAnsiTheme="minorHAnsi"/>
              </w:rPr>
              <w:t> </w:t>
            </w:r>
          </w:p>
          <w:p w14:paraId="3BF8173C" w14:textId="77777777" w:rsidR="00DB2273" w:rsidRPr="003334CF" w:rsidRDefault="00DB2273" w:rsidP="008F7A55">
            <w:pPr>
              <w:rPr>
                <w:rFonts w:asciiTheme="minorHAnsi" w:hAnsiTheme="minorHAnsi"/>
              </w:rPr>
            </w:pPr>
          </w:p>
        </w:tc>
      </w:tr>
      <w:tr w:rsidR="00DB2273" w:rsidRPr="003955E4" w14:paraId="7E0BC7DE" w14:textId="77777777" w:rsidTr="00D467E5">
        <w:tc>
          <w:tcPr>
            <w:tcW w:w="3573" w:type="dxa"/>
            <w:tcBorders>
              <w:top w:val="single" w:sz="4" w:space="0" w:color="auto"/>
              <w:left w:val="single" w:sz="4" w:space="0" w:color="auto"/>
              <w:bottom w:val="single" w:sz="4" w:space="0" w:color="auto"/>
              <w:right w:val="single" w:sz="4" w:space="0" w:color="auto"/>
            </w:tcBorders>
            <w:hideMark/>
          </w:tcPr>
          <w:p w14:paraId="148A6E02" w14:textId="77777777" w:rsidR="00DB2273" w:rsidRPr="003334CF" w:rsidRDefault="00DB2273" w:rsidP="008F7A55">
            <w:pPr>
              <w:rPr>
                <w:rFonts w:asciiTheme="minorHAnsi" w:hAnsiTheme="minorHAnsi"/>
              </w:rPr>
            </w:pPr>
            <w:r w:rsidRPr="003334CF">
              <w:rPr>
                <w:rFonts w:asciiTheme="minorHAnsi" w:hAnsiTheme="minorHAnsi"/>
              </w:rPr>
              <w:t>Signature</w:t>
            </w:r>
          </w:p>
        </w:tc>
        <w:tc>
          <w:tcPr>
            <w:tcW w:w="5499" w:type="dxa"/>
            <w:tcBorders>
              <w:top w:val="single" w:sz="4" w:space="0" w:color="auto"/>
              <w:left w:val="single" w:sz="4" w:space="0" w:color="auto"/>
              <w:bottom w:val="single" w:sz="4" w:space="0" w:color="auto"/>
              <w:right w:val="single" w:sz="4" w:space="0" w:color="auto"/>
            </w:tcBorders>
            <w:hideMark/>
          </w:tcPr>
          <w:p w14:paraId="1DAAEF3D" w14:textId="77777777" w:rsidR="00DB2273" w:rsidRPr="003334CF" w:rsidRDefault="00DB2273" w:rsidP="008F7A55">
            <w:pPr>
              <w:rPr>
                <w:rFonts w:asciiTheme="minorHAnsi" w:hAnsiTheme="minorHAnsi"/>
              </w:rPr>
            </w:pPr>
            <w:r w:rsidRPr="003334CF">
              <w:rPr>
                <w:rFonts w:asciiTheme="minorHAnsi" w:hAnsiTheme="minorHAnsi"/>
              </w:rPr>
              <w:t> </w:t>
            </w:r>
          </w:p>
          <w:p w14:paraId="41A8A697" w14:textId="77777777" w:rsidR="00DB2273" w:rsidRPr="003334CF" w:rsidRDefault="00DB2273" w:rsidP="008F7A55">
            <w:pPr>
              <w:rPr>
                <w:rFonts w:asciiTheme="minorHAnsi" w:hAnsiTheme="minorHAnsi"/>
              </w:rPr>
            </w:pPr>
          </w:p>
        </w:tc>
      </w:tr>
      <w:tr w:rsidR="00DB2273" w:rsidRPr="003955E4" w14:paraId="3790A9C5" w14:textId="77777777" w:rsidTr="00D467E5">
        <w:tc>
          <w:tcPr>
            <w:tcW w:w="3573" w:type="dxa"/>
            <w:tcBorders>
              <w:top w:val="single" w:sz="4" w:space="0" w:color="auto"/>
              <w:left w:val="single" w:sz="4" w:space="0" w:color="auto"/>
              <w:bottom w:val="single" w:sz="4" w:space="0" w:color="auto"/>
              <w:right w:val="single" w:sz="4" w:space="0" w:color="auto"/>
            </w:tcBorders>
            <w:hideMark/>
          </w:tcPr>
          <w:p w14:paraId="24FF87C3" w14:textId="77777777" w:rsidR="00DB2273" w:rsidRPr="003334CF" w:rsidRDefault="00DB2273" w:rsidP="008F7A55">
            <w:pPr>
              <w:rPr>
                <w:rFonts w:asciiTheme="minorHAnsi" w:hAnsiTheme="minorHAnsi"/>
              </w:rPr>
            </w:pPr>
            <w:r w:rsidRPr="003334CF">
              <w:rPr>
                <w:rFonts w:asciiTheme="minorHAnsi" w:hAnsiTheme="minorHAnsi"/>
              </w:rPr>
              <w:t>Date</w:t>
            </w:r>
          </w:p>
        </w:tc>
        <w:tc>
          <w:tcPr>
            <w:tcW w:w="5499" w:type="dxa"/>
            <w:tcBorders>
              <w:top w:val="single" w:sz="4" w:space="0" w:color="auto"/>
              <w:left w:val="single" w:sz="4" w:space="0" w:color="auto"/>
              <w:bottom w:val="single" w:sz="4" w:space="0" w:color="auto"/>
              <w:right w:val="single" w:sz="4" w:space="0" w:color="auto"/>
            </w:tcBorders>
            <w:hideMark/>
          </w:tcPr>
          <w:p w14:paraId="7A07FDE8" w14:textId="77777777" w:rsidR="00DB2273" w:rsidRPr="003334CF" w:rsidRDefault="00DB2273" w:rsidP="008F7A55">
            <w:pPr>
              <w:rPr>
                <w:rFonts w:asciiTheme="minorHAnsi" w:hAnsiTheme="minorHAnsi"/>
              </w:rPr>
            </w:pPr>
            <w:r w:rsidRPr="003334CF">
              <w:rPr>
                <w:rFonts w:asciiTheme="minorHAnsi" w:hAnsiTheme="minorHAnsi"/>
              </w:rPr>
              <w:t> </w:t>
            </w:r>
          </w:p>
          <w:p w14:paraId="1FA4A4B8" w14:textId="77777777" w:rsidR="00DB2273" w:rsidRPr="003334CF" w:rsidRDefault="00DB2273" w:rsidP="008F7A55">
            <w:pPr>
              <w:rPr>
                <w:rFonts w:asciiTheme="minorHAnsi" w:hAnsiTheme="minorHAnsi"/>
              </w:rPr>
            </w:pPr>
          </w:p>
          <w:p w14:paraId="0A4FEF01" w14:textId="77777777" w:rsidR="00DB2273" w:rsidRPr="003334CF" w:rsidRDefault="00DB2273" w:rsidP="008F7A55">
            <w:pPr>
              <w:rPr>
                <w:rFonts w:asciiTheme="minorHAnsi" w:hAnsiTheme="minorHAnsi"/>
              </w:rPr>
            </w:pPr>
          </w:p>
        </w:tc>
      </w:tr>
      <w:tr w:rsidR="00DB2273" w:rsidRPr="003955E4" w14:paraId="7504BB7C" w14:textId="77777777" w:rsidTr="00D467E5">
        <w:tc>
          <w:tcPr>
            <w:tcW w:w="3573" w:type="dxa"/>
            <w:tcBorders>
              <w:top w:val="single" w:sz="4" w:space="0" w:color="auto"/>
              <w:left w:val="single" w:sz="4" w:space="0" w:color="auto"/>
              <w:bottom w:val="single" w:sz="4" w:space="0" w:color="auto"/>
              <w:right w:val="single" w:sz="4" w:space="0" w:color="auto"/>
            </w:tcBorders>
            <w:hideMark/>
          </w:tcPr>
          <w:p w14:paraId="43CDAB14" w14:textId="77777777" w:rsidR="00DB2273" w:rsidRPr="003334CF" w:rsidRDefault="00DB2273" w:rsidP="008F7A55">
            <w:pPr>
              <w:rPr>
                <w:rFonts w:asciiTheme="minorHAnsi" w:hAnsiTheme="minorHAnsi"/>
              </w:rPr>
            </w:pPr>
            <w:r w:rsidRPr="003334CF">
              <w:rPr>
                <w:rFonts w:asciiTheme="minorHAnsi" w:hAnsiTheme="minorHAnsi"/>
              </w:rPr>
              <w:t>Supplier's Authorised Representative for the Contract (if different)</w:t>
            </w:r>
          </w:p>
        </w:tc>
        <w:tc>
          <w:tcPr>
            <w:tcW w:w="5499" w:type="dxa"/>
            <w:tcBorders>
              <w:top w:val="single" w:sz="4" w:space="0" w:color="auto"/>
              <w:left w:val="single" w:sz="4" w:space="0" w:color="auto"/>
              <w:bottom w:val="single" w:sz="4" w:space="0" w:color="auto"/>
              <w:right w:val="single" w:sz="4" w:space="0" w:color="auto"/>
            </w:tcBorders>
            <w:hideMark/>
          </w:tcPr>
          <w:p w14:paraId="4429072A" w14:textId="77777777" w:rsidR="00DB2273" w:rsidRPr="003334CF" w:rsidRDefault="00DB2273" w:rsidP="008F7A55">
            <w:pPr>
              <w:rPr>
                <w:rFonts w:asciiTheme="minorHAnsi" w:hAnsiTheme="minorHAnsi"/>
              </w:rPr>
            </w:pPr>
            <w:r w:rsidRPr="003334CF">
              <w:rPr>
                <w:rFonts w:asciiTheme="minorHAnsi" w:hAnsiTheme="minorHAnsi"/>
              </w:rPr>
              <w:t>[NAME]</w:t>
            </w:r>
          </w:p>
        </w:tc>
      </w:tr>
    </w:tbl>
    <w:p w14:paraId="51996D18" w14:textId="77777777" w:rsidR="00DB2273" w:rsidRPr="003334CF" w:rsidRDefault="00DB2273" w:rsidP="00DB2273">
      <w:pPr>
        <w:pStyle w:val="NormalSpaced"/>
        <w:rPr>
          <w:rFonts w:asciiTheme="minorHAnsi" w:hAnsiTheme="minorHAnsi" w:cs="Arial"/>
        </w:rPr>
      </w:pPr>
    </w:p>
    <w:p w14:paraId="05FB250A" w14:textId="77777777" w:rsidR="00DB2273" w:rsidRPr="003334CF" w:rsidRDefault="00DB2273" w:rsidP="00DB2273">
      <w:pPr>
        <w:pStyle w:val="NormalSpaced"/>
        <w:rPr>
          <w:rFonts w:asciiTheme="minorHAnsi" w:hAnsiTheme="minorHAnsi" w:cs="Arial"/>
          <w:szCs w:val="22"/>
        </w:rPr>
      </w:pPr>
      <w:r w:rsidRPr="003334CF">
        <w:rPr>
          <w:rFonts w:asciiTheme="minorHAnsi" w:hAnsiTheme="minorHAnsi" w:cs="Arial"/>
          <w:szCs w:val="22"/>
        </w:rPr>
        <w:t>For and on behalf of the Commissioner: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99"/>
      </w:tblGrid>
      <w:tr w:rsidR="00DB2273" w:rsidRPr="003955E4" w14:paraId="72ED50E6" w14:textId="77777777" w:rsidTr="00D467E5">
        <w:tc>
          <w:tcPr>
            <w:tcW w:w="3573" w:type="dxa"/>
            <w:tcBorders>
              <w:top w:val="single" w:sz="4" w:space="0" w:color="auto"/>
              <w:left w:val="single" w:sz="4" w:space="0" w:color="auto"/>
              <w:bottom w:val="single" w:sz="4" w:space="0" w:color="auto"/>
              <w:right w:val="single" w:sz="4" w:space="0" w:color="auto"/>
            </w:tcBorders>
            <w:hideMark/>
          </w:tcPr>
          <w:p w14:paraId="0EC892A7" w14:textId="77777777" w:rsidR="00DB2273" w:rsidRPr="003334CF" w:rsidRDefault="00DB2273" w:rsidP="008F7A55">
            <w:pPr>
              <w:rPr>
                <w:rFonts w:asciiTheme="minorHAnsi" w:hAnsiTheme="minorHAnsi"/>
              </w:rPr>
            </w:pPr>
            <w:r w:rsidRPr="003334CF">
              <w:rPr>
                <w:rFonts w:asciiTheme="minorHAnsi" w:hAnsiTheme="minorHAnsi"/>
              </w:rPr>
              <w:t>Name and title</w:t>
            </w:r>
          </w:p>
        </w:tc>
        <w:tc>
          <w:tcPr>
            <w:tcW w:w="5499" w:type="dxa"/>
            <w:tcBorders>
              <w:top w:val="single" w:sz="4" w:space="0" w:color="auto"/>
              <w:left w:val="single" w:sz="4" w:space="0" w:color="auto"/>
              <w:bottom w:val="single" w:sz="4" w:space="0" w:color="auto"/>
              <w:right w:val="single" w:sz="4" w:space="0" w:color="auto"/>
            </w:tcBorders>
            <w:hideMark/>
          </w:tcPr>
          <w:p w14:paraId="3FAED5FA" w14:textId="77777777" w:rsidR="00DB2273" w:rsidRPr="003334CF" w:rsidRDefault="00DB2273" w:rsidP="008F7A55">
            <w:pPr>
              <w:rPr>
                <w:rFonts w:asciiTheme="minorHAnsi" w:hAnsiTheme="minorHAnsi"/>
              </w:rPr>
            </w:pPr>
            <w:r w:rsidRPr="003334CF">
              <w:rPr>
                <w:rFonts w:asciiTheme="minorHAnsi" w:hAnsiTheme="minorHAnsi"/>
              </w:rPr>
              <w:t> </w:t>
            </w:r>
          </w:p>
          <w:p w14:paraId="3153B256" w14:textId="77777777" w:rsidR="00DB2273" w:rsidRPr="003334CF" w:rsidRDefault="00DB2273" w:rsidP="008F7A55">
            <w:pPr>
              <w:rPr>
                <w:rFonts w:asciiTheme="minorHAnsi" w:hAnsiTheme="minorHAnsi"/>
              </w:rPr>
            </w:pPr>
          </w:p>
        </w:tc>
      </w:tr>
      <w:tr w:rsidR="00DB2273" w:rsidRPr="003955E4" w14:paraId="1052B867" w14:textId="77777777" w:rsidTr="00D467E5">
        <w:tc>
          <w:tcPr>
            <w:tcW w:w="3573" w:type="dxa"/>
            <w:tcBorders>
              <w:top w:val="single" w:sz="4" w:space="0" w:color="auto"/>
              <w:left w:val="single" w:sz="4" w:space="0" w:color="auto"/>
              <w:bottom w:val="single" w:sz="4" w:space="0" w:color="auto"/>
              <w:right w:val="single" w:sz="4" w:space="0" w:color="auto"/>
            </w:tcBorders>
            <w:hideMark/>
          </w:tcPr>
          <w:p w14:paraId="15458896" w14:textId="77777777" w:rsidR="00DB2273" w:rsidRPr="003334CF" w:rsidRDefault="00DB2273" w:rsidP="008F7A55">
            <w:pPr>
              <w:rPr>
                <w:rFonts w:asciiTheme="minorHAnsi" w:hAnsiTheme="minorHAnsi"/>
              </w:rPr>
            </w:pPr>
            <w:r w:rsidRPr="003334CF">
              <w:rPr>
                <w:rFonts w:asciiTheme="minorHAnsi" w:hAnsiTheme="minorHAnsi"/>
              </w:rPr>
              <w:t>Signature</w:t>
            </w:r>
          </w:p>
        </w:tc>
        <w:tc>
          <w:tcPr>
            <w:tcW w:w="5499" w:type="dxa"/>
            <w:tcBorders>
              <w:top w:val="single" w:sz="4" w:space="0" w:color="auto"/>
              <w:left w:val="single" w:sz="4" w:space="0" w:color="auto"/>
              <w:bottom w:val="single" w:sz="4" w:space="0" w:color="auto"/>
              <w:right w:val="single" w:sz="4" w:space="0" w:color="auto"/>
            </w:tcBorders>
            <w:hideMark/>
          </w:tcPr>
          <w:p w14:paraId="27958DE1" w14:textId="77777777" w:rsidR="00DB2273" w:rsidRPr="003334CF" w:rsidRDefault="00DB2273" w:rsidP="008F7A55">
            <w:pPr>
              <w:rPr>
                <w:rFonts w:asciiTheme="minorHAnsi" w:hAnsiTheme="minorHAnsi"/>
              </w:rPr>
            </w:pPr>
            <w:r w:rsidRPr="003334CF">
              <w:rPr>
                <w:rFonts w:asciiTheme="minorHAnsi" w:hAnsiTheme="minorHAnsi"/>
              </w:rPr>
              <w:t> </w:t>
            </w:r>
          </w:p>
          <w:p w14:paraId="2F70AABC" w14:textId="77777777" w:rsidR="00DB2273" w:rsidRPr="003334CF" w:rsidRDefault="00DB2273" w:rsidP="008F7A55">
            <w:pPr>
              <w:rPr>
                <w:rFonts w:asciiTheme="minorHAnsi" w:hAnsiTheme="minorHAnsi"/>
              </w:rPr>
            </w:pPr>
          </w:p>
        </w:tc>
      </w:tr>
      <w:tr w:rsidR="00DB2273" w:rsidRPr="003955E4" w14:paraId="305F1CC9" w14:textId="77777777" w:rsidTr="00D467E5">
        <w:tc>
          <w:tcPr>
            <w:tcW w:w="3573" w:type="dxa"/>
            <w:tcBorders>
              <w:top w:val="single" w:sz="4" w:space="0" w:color="auto"/>
              <w:left w:val="single" w:sz="4" w:space="0" w:color="auto"/>
              <w:bottom w:val="single" w:sz="4" w:space="0" w:color="auto"/>
              <w:right w:val="single" w:sz="4" w:space="0" w:color="auto"/>
            </w:tcBorders>
            <w:hideMark/>
          </w:tcPr>
          <w:p w14:paraId="5079138B" w14:textId="77777777" w:rsidR="00DB2273" w:rsidRPr="003334CF" w:rsidRDefault="00DB2273" w:rsidP="008F7A55">
            <w:pPr>
              <w:rPr>
                <w:rFonts w:asciiTheme="minorHAnsi" w:hAnsiTheme="minorHAnsi"/>
              </w:rPr>
            </w:pPr>
            <w:r w:rsidRPr="003334CF">
              <w:rPr>
                <w:rFonts w:asciiTheme="minorHAnsi" w:hAnsiTheme="minorHAnsi"/>
              </w:rPr>
              <w:t>Date</w:t>
            </w:r>
          </w:p>
        </w:tc>
        <w:tc>
          <w:tcPr>
            <w:tcW w:w="5499" w:type="dxa"/>
            <w:tcBorders>
              <w:top w:val="single" w:sz="4" w:space="0" w:color="auto"/>
              <w:left w:val="single" w:sz="4" w:space="0" w:color="auto"/>
              <w:bottom w:val="single" w:sz="4" w:space="0" w:color="auto"/>
              <w:right w:val="single" w:sz="4" w:space="0" w:color="auto"/>
            </w:tcBorders>
            <w:hideMark/>
          </w:tcPr>
          <w:p w14:paraId="4FEFAA50" w14:textId="77777777" w:rsidR="00DB2273" w:rsidRPr="003334CF" w:rsidRDefault="00DB2273" w:rsidP="008F7A55">
            <w:pPr>
              <w:rPr>
                <w:rFonts w:asciiTheme="minorHAnsi" w:hAnsiTheme="minorHAnsi"/>
              </w:rPr>
            </w:pPr>
            <w:r w:rsidRPr="003334CF">
              <w:rPr>
                <w:rFonts w:asciiTheme="minorHAnsi" w:hAnsiTheme="minorHAnsi"/>
              </w:rPr>
              <w:t> </w:t>
            </w:r>
          </w:p>
          <w:p w14:paraId="3865B1B4" w14:textId="77777777" w:rsidR="00DB2273" w:rsidRPr="003334CF" w:rsidRDefault="00DB2273" w:rsidP="008F7A55">
            <w:pPr>
              <w:rPr>
                <w:rFonts w:asciiTheme="minorHAnsi" w:hAnsiTheme="minorHAnsi"/>
              </w:rPr>
            </w:pPr>
          </w:p>
        </w:tc>
      </w:tr>
    </w:tbl>
    <w:p w14:paraId="05BF2D86" w14:textId="77777777" w:rsidR="004672B0" w:rsidRPr="003955E4" w:rsidRDefault="004672B0" w:rsidP="001767CB">
      <w:pPr>
        <w:widowControl w:val="0"/>
        <w:autoSpaceDE w:val="0"/>
        <w:autoSpaceDN w:val="0"/>
        <w:adjustRightInd w:val="0"/>
        <w:spacing w:after="0" w:line="240" w:lineRule="auto"/>
        <w:rPr>
          <w:rFonts w:asciiTheme="minorHAnsi" w:hAnsiTheme="minorHAnsi"/>
          <w:color w:val="0E568C"/>
          <w:sz w:val="24"/>
          <w:szCs w:val="24"/>
        </w:rPr>
      </w:pPr>
    </w:p>
    <w:p w14:paraId="1242208F" w14:textId="77777777" w:rsidR="004672B0" w:rsidRPr="003955E4" w:rsidRDefault="004672B0" w:rsidP="001767CB">
      <w:pPr>
        <w:widowControl w:val="0"/>
        <w:autoSpaceDE w:val="0"/>
        <w:autoSpaceDN w:val="0"/>
        <w:adjustRightInd w:val="0"/>
        <w:spacing w:after="0" w:line="240" w:lineRule="auto"/>
        <w:rPr>
          <w:rFonts w:asciiTheme="minorHAnsi" w:hAnsiTheme="minorHAnsi"/>
          <w:color w:val="0E568C"/>
          <w:sz w:val="24"/>
          <w:szCs w:val="24"/>
        </w:rPr>
      </w:pPr>
    </w:p>
    <w:p w14:paraId="0DE7CE3E" w14:textId="0AA2A3BA" w:rsidR="00565480" w:rsidRDefault="00565480">
      <w:pPr>
        <w:rPr>
          <w:rFonts w:asciiTheme="minorHAnsi" w:hAnsiTheme="minorHAnsi"/>
          <w:color w:val="0E568C"/>
          <w:sz w:val="24"/>
          <w:szCs w:val="24"/>
        </w:rPr>
      </w:pPr>
      <w:r>
        <w:rPr>
          <w:rFonts w:asciiTheme="minorHAnsi" w:hAnsiTheme="minorHAnsi"/>
          <w:color w:val="0E568C"/>
          <w:sz w:val="24"/>
          <w:szCs w:val="24"/>
        </w:rPr>
        <w:br w:type="page"/>
      </w:r>
    </w:p>
    <w:p w14:paraId="1C6FDECE" w14:textId="77777777" w:rsidR="004672B0" w:rsidRPr="003955E4" w:rsidRDefault="004672B0" w:rsidP="001767CB">
      <w:pPr>
        <w:widowControl w:val="0"/>
        <w:autoSpaceDE w:val="0"/>
        <w:autoSpaceDN w:val="0"/>
        <w:adjustRightInd w:val="0"/>
        <w:spacing w:after="0" w:line="240" w:lineRule="auto"/>
        <w:rPr>
          <w:rFonts w:asciiTheme="minorHAnsi" w:hAnsiTheme="minorHAnsi"/>
          <w:color w:val="0E568C"/>
          <w:sz w:val="24"/>
          <w:szCs w:val="24"/>
        </w:rPr>
      </w:pPr>
    </w:p>
    <w:p w14:paraId="162BFBF3" w14:textId="77777777" w:rsidR="001767CB" w:rsidRPr="003955E4" w:rsidRDefault="001767CB" w:rsidP="001767CB">
      <w:pPr>
        <w:pStyle w:val="Schedule"/>
        <w:jc w:val="left"/>
        <w:rPr>
          <w:rFonts w:asciiTheme="minorHAnsi" w:hAnsiTheme="minorHAnsi"/>
        </w:rPr>
      </w:pPr>
      <w:r w:rsidRPr="003955E4">
        <w:rPr>
          <w:rFonts w:asciiTheme="minorHAnsi" w:hAnsiTheme="minorHAnsi"/>
        </w:rPr>
        <w:t xml:space="preserve">  </w:t>
      </w:r>
      <w:bookmarkStart w:id="49" w:name="_Ref84402829"/>
      <w:r w:rsidRPr="003955E4">
        <w:rPr>
          <w:rFonts w:asciiTheme="minorHAnsi" w:hAnsiTheme="minorHAnsi"/>
        </w:rPr>
        <w:t>MONITORING INFORMATION</w:t>
      </w:r>
      <w:bookmarkEnd w:id="49"/>
    </w:p>
    <w:p w14:paraId="05BAC6CC" w14:textId="5FCF80E5" w:rsidR="007A1A22" w:rsidRPr="00D01BB5" w:rsidRDefault="007A1A22" w:rsidP="007A1A22">
      <w:pPr>
        <w:pStyle w:val="NoSpacing"/>
        <w:rPr>
          <w:rFonts w:asciiTheme="minorHAnsi" w:hAnsiTheme="minorHAnsi"/>
          <w:b/>
          <w:bCs/>
          <w:sz w:val="22"/>
          <w:szCs w:val="22"/>
        </w:rPr>
      </w:pPr>
      <w:r w:rsidRPr="00D01BB5">
        <w:rPr>
          <w:rFonts w:asciiTheme="minorHAnsi" w:hAnsiTheme="minorHAnsi"/>
          <w:b/>
          <w:bCs/>
          <w:sz w:val="22"/>
          <w:szCs w:val="22"/>
        </w:rPr>
        <w:t>Department for Education (DfE) registration and Ofsted framework</w:t>
      </w:r>
    </w:p>
    <w:p w14:paraId="3690C33C" w14:textId="77777777" w:rsidR="007A1A22" w:rsidRPr="00D01BB5" w:rsidRDefault="007A1A22" w:rsidP="007A1A22">
      <w:pPr>
        <w:pStyle w:val="NoSpacing"/>
        <w:rPr>
          <w:rFonts w:asciiTheme="minorHAnsi" w:hAnsiTheme="minorHAnsi"/>
          <w:b/>
          <w:bCs/>
        </w:rPr>
      </w:pPr>
    </w:p>
    <w:p w14:paraId="69692D5D" w14:textId="77777777" w:rsidR="007A1A22" w:rsidRPr="00D01BB5" w:rsidRDefault="007A1A22" w:rsidP="007A1A22">
      <w:pPr>
        <w:rPr>
          <w:rFonts w:asciiTheme="minorHAnsi" w:hAnsiTheme="minorHAnsi"/>
        </w:rPr>
      </w:pPr>
      <w:r w:rsidRPr="00D01BB5">
        <w:rPr>
          <w:rFonts w:asciiTheme="minorHAnsi" w:hAnsiTheme="minorHAnsi"/>
        </w:rPr>
        <w:t xml:space="preserve">Any provider providing full-time education will conform to current regulations regarding registration with the DfE as a school (or other education provider) and will follow the guidance and expectations set out in the relevant Ofsted framework. </w:t>
      </w:r>
    </w:p>
    <w:p w14:paraId="02FE3DE7" w14:textId="77777777" w:rsidR="007A1A22" w:rsidRPr="00D01BB5" w:rsidRDefault="007A1A22" w:rsidP="007A1A22">
      <w:pPr>
        <w:rPr>
          <w:rFonts w:asciiTheme="minorHAnsi" w:hAnsiTheme="minorHAnsi"/>
        </w:rPr>
      </w:pPr>
      <w:r w:rsidRPr="00D01BB5">
        <w:rPr>
          <w:rFonts w:asciiTheme="minorHAnsi" w:hAnsiTheme="minorHAnsi"/>
        </w:rPr>
        <w:t>Providers will send the results of any Ofsted inspection to the council and any referrer within 3 days of receipt of the published report. If Ofsted judges the provider to be ‘requires improvement’ or ‘inadequate’ in relation to any elements of the inspection, the provider will engage with the council’s contract manager and any other referrer in developing the action plan for making required improvements. At a minimum, the provider will invite the contract manager to an immediate meeting.</w:t>
      </w:r>
    </w:p>
    <w:p w14:paraId="106C6CB5" w14:textId="63AC5600" w:rsidR="007A1A22" w:rsidRPr="00D01BB5" w:rsidRDefault="007A1A22" w:rsidP="007A1A22">
      <w:pPr>
        <w:rPr>
          <w:rFonts w:asciiTheme="minorHAnsi" w:hAnsiTheme="minorHAnsi"/>
        </w:rPr>
      </w:pPr>
      <w:r w:rsidRPr="00D01BB5">
        <w:rPr>
          <w:rFonts w:asciiTheme="minorHAnsi" w:hAnsiTheme="minorHAnsi"/>
        </w:rPr>
        <w:t xml:space="preserve">For any provider who is DfE registered, if Ofsted judges the provider to be ‘requires improvement’ or ‘inadequate’ in relation to any elements of the inspection, the council or other referrer may choose to remove students with immediate effect. </w:t>
      </w:r>
    </w:p>
    <w:p w14:paraId="2A930989" w14:textId="77777777" w:rsidR="007A1A22" w:rsidRPr="00D01BB5" w:rsidRDefault="007A1A22" w:rsidP="007A1A22">
      <w:pPr>
        <w:rPr>
          <w:rFonts w:asciiTheme="minorHAnsi" w:hAnsiTheme="minorHAnsi"/>
          <w:b/>
          <w:bCs/>
        </w:rPr>
      </w:pPr>
      <w:r w:rsidRPr="00D01BB5">
        <w:rPr>
          <w:rFonts w:asciiTheme="minorHAnsi" w:hAnsiTheme="minorHAnsi"/>
          <w:b/>
          <w:bCs/>
        </w:rPr>
        <w:t>Pupil progress meetings</w:t>
      </w:r>
    </w:p>
    <w:p w14:paraId="65E1A5EF" w14:textId="163511E7" w:rsidR="007A1A22" w:rsidRPr="00D01BB5" w:rsidRDefault="007A1A22" w:rsidP="007A1A22">
      <w:pPr>
        <w:rPr>
          <w:rFonts w:asciiTheme="minorHAnsi" w:hAnsiTheme="minorHAnsi"/>
        </w:rPr>
      </w:pPr>
      <w:r w:rsidRPr="00D01BB5">
        <w:rPr>
          <w:rFonts w:asciiTheme="minorHAnsi" w:hAnsiTheme="minorHAnsi"/>
        </w:rPr>
        <w:t xml:space="preserve">The </w:t>
      </w:r>
      <w:r w:rsidRPr="003955E4">
        <w:rPr>
          <w:rFonts w:asciiTheme="minorHAnsi" w:hAnsiTheme="minorHAnsi"/>
        </w:rPr>
        <w:t>Authority</w:t>
      </w:r>
      <w:r w:rsidRPr="00D01BB5">
        <w:rPr>
          <w:rFonts w:asciiTheme="minorHAnsi" w:hAnsiTheme="minorHAnsi"/>
        </w:rPr>
        <w:t xml:space="preserve"> will co-ordinate meetings with the provider to discuss the progress of individual pupils placed within the provision. This will be on a termly basis, or more frequently should issues of particular concern be identified.  </w:t>
      </w:r>
    </w:p>
    <w:p w14:paraId="104EDD9C" w14:textId="77777777" w:rsidR="00B01DE3" w:rsidRPr="00D01BB5" w:rsidRDefault="007A1A22" w:rsidP="00D01BB5">
      <w:pPr>
        <w:spacing w:line="240" w:lineRule="auto"/>
        <w:rPr>
          <w:rFonts w:asciiTheme="minorHAnsi" w:hAnsiTheme="minorHAnsi"/>
        </w:rPr>
      </w:pPr>
      <w:r w:rsidRPr="00D01BB5">
        <w:rPr>
          <w:rFonts w:asciiTheme="minorHAnsi" w:hAnsiTheme="minorHAnsi"/>
        </w:rPr>
        <w:t>As a minimum these meetings will focus on:</w:t>
      </w:r>
    </w:p>
    <w:p w14:paraId="1CA7A183" w14:textId="510D8FB4" w:rsidR="007A1A22" w:rsidRPr="00D01BB5" w:rsidRDefault="007A1A22" w:rsidP="00565480">
      <w:pPr>
        <w:pStyle w:val="ListParagraph"/>
        <w:numPr>
          <w:ilvl w:val="0"/>
          <w:numId w:val="44"/>
        </w:numPr>
        <w:spacing w:line="240" w:lineRule="auto"/>
        <w:rPr>
          <w:rFonts w:asciiTheme="minorHAnsi" w:hAnsiTheme="minorHAnsi"/>
          <w:sz w:val="22"/>
          <w:szCs w:val="20"/>
        </w:rPr>
      </w:pPr>
      <w:r w:rsidRPr="00D01BB5">
        <w:rPr>
          <w:rFonts w:asciiTheme="minorHAnsi" w:hAnsiTheme="minorHAnsi"/>
          <w:sz w:val="22"/>
          <w:szCs w:val="20"/>
        </w:rPr>
        <w:t>Pupils’ academic progress</w:t>
      </w:r>
    </w:p>
    <w:p w14:paraId="65EBD057" w14:textId="77777777" w:rsidR="007A1A22" w:rsidRPr="00D01BB5" w:rsidRDefault="007A1A22" w:rsidP="00565480">
      <w:pPr>
        <w:pStyle w:val="ListParagraph"/>
        <w:numPr>
          <w:ilvl w:val="0"/>
          <w:numId w:val="44"/>
        </w:numPr>
        <w:spacing w:line="240" w:lineRule="auto"/>
        <w:rPr>
          <w:rFonts w:asciiTheme="minorHAnsi" w:hAnsiTheme="minorHAnsi"/>
          <w:sz w:val="22"/>
          <w:szCs w:val="20"/>
        </w:rPr>
      </w:pPr>
      <w:r w:rsidRPr="00D01BB5">
        <w:rPr>
          <w:rFonts w:asciiTheme="minorHAnsi" w:hAnsiTheme="minorHAnsi"/>
          <w:sz w:val="22"/>
          <w:szCs w:val="20"/>
        </w:rPr>
        <w:t>Pupils’ progress against personal outcomes</w:t>
      </w:r>
    </w:p>
    <w:p w14:paraId="22A48AD3" w14:textId="77777777" w:rsidR="007A1A22" w:rsidRPr="00D01BB5" w:rsidRDefault="007A1A22" w:rsidP="00565480">
      <w:pPr>
        <w:pStyle w:val="ListParagraph"/>
        <w:numPr>
          <w:ilvl w:val="0"/>
          <w:numId w:val="44"/>
        </w:numPr>
        <w:spacing w:line="240" w:lineRule="auto"/>
        <w:rPr>
          <w:rFonts w:asciiTheme="minorHAnsi" w:hAnsiTheme="minorHAnsi"/>
          <w:sz w:val="22"/>
          <w:szCs w:val="20"/>
        </w:rPr>
      </w:pPr>
      <w:r w:rsidRPr="00D01BB5">
        <w:rPr>
          <w:rFonts w:asciiTheme="minorHAnsi" w:hAnsiTheme="minorHAnsi"/>
          <w:sz w:val="22"/>
          <w:szCs w:val="20"/>
        </w:rPr>
        <w:t>Pupils’ progress towards transition outcomes</w:t>
      </w:r>
    </w:p>
    <w:p w14:paraId="1D6E85BD" w14:textId="77777777" w:rsidR="007A1A22" w:rsidRPr="00D01BB5" w:rsidRDefault="007A1A22" w:rsidP="00565480">
      <w:pPr>
        <w:pStyle w:val="ListParagraph"/>
        <w:numPr>
          <w:ilvl w:val="0"/>
          <w:numId w:val="44"/>
        </w:numPr>
        <w:spacing w:line="240" w:lineRule="auto"/>
        <w:rPr>
          <w:rFonts w:asciiTheme="minorHAnsi" w:hAnsiTheme="minorHAnsi"/>
          <w:sz w:val="22"/>
          <w:szCs w:val="20"/>
        </w:rPr>
      </w:pPr>
      <w:r w:rsidRPr="00D01BB5">
        <w:rPr>
          <w:rFonts w:asciiTheme="minorHAnsi" w:hAnsiTheme="minorHAnsi"/>
          <w:sz w:val="22"/>
          <w:szCs w:val="20"/>
        </w:rPr>
        <w:t>Pupil and parent/carer feedback, including complaints</w:t>
      </w:r>
    </w:p>
    <w:p w14:paraId="340D6945" w14:textId="77777777" w:rsidR="007A1A22" w:rsidRPr="00D01BB5" w:rsidRDefault="007A1A22" w:rsidP="00565480">
      <w:pPr>
        <w:pStyle w:val="ListParagraph"/>
        <w:numPr>
          <w:ilvl w:val="0"/>
          <w:numId w:val="44"/>
        </w:numPr>
        <w:spacing w:line="240" w:lineRule="auto"/>
        <w:rPr>
          <w:rFonts w:asciiTheme="minorHAnsi" w:hAnsiTheme="minorHAnsi"/>
          <w:sz w:val="22"/>
          <w:szCs w:val="20"/>
        </w:rPr>
      </w:pPr>
      <w:r w:rsidRPr="00D01BB5">
        <w:rPr>
          <w:rFonts w:asciiTheme="minorHAnsi" w:hAnsiTheme="minorHAnsi"/>
          <w:sz w:val="22"/>
          <w:szCs w:val="20"/>
        </w:rPr>
        <w:t xml:space="preserve">Any identified safeguarding concerns </w:t>
      </w:r>
    </w:p>
    <w:p w14:paraId="018C4C18" w14:textId="77777777" w:rsidR="007A1A22" w:rsidRPr="00D01BB5" w:rsidRDefault="007A1A22" w:rsidP="007A1A22">
      <w:pPr>
        <w:rPr>
          <w:rFonts w:asciiTheme="minorHAnsi" w:hAnsiTheme="minorHAnsi"/>
          <w:b/>
          <w:bCs/>
        </w:rPr>
      </w:pPr>
      <w:r w:rsidRPr="00D01BB5">
        <w:rPr>
          <w:rFonts w:asciiTheme="minorHAnsi" w:hAnsiTheme="minorHAnsi"/>
          <w:b/>
          <w:bCs/>
        </w:rPr>
        <w:t>Contract monitoring meetings</w:t>
      </w:r>
    </w:p>
    <w:p w14:paraId="7E4FE7E4" w14:textId="46AD0B32"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snapToGrid w:val="0"/>
          <w:szCs w:val="20"/>
          <w:lang w:val="en-US"/>
        </w:rPr>
        <w:t>The</w:t>
      </w:r>
      <w:r w:rsidRPr="00D01BB5">
        <w:rPr>
          <w:rFonts w:asciiTheme="minorHAnsi" w:hAnsiTheme="minorHAnsi"/>
          <w:snapToGrid w:val="0"/>
          <w:szCs w:val="24"/>
          <w:lang w:val="en-US"/>
        </w:rPr>
        <w:t xml:space="preserve"> Provider will be subject to contract monitoring </w:t>
      </w:r>
      <w:r w:rsidRPr="00D01BB5">
        <w:rPr>
          <w:rFonts w:asciiTheme="minorHAnsi" w:hAnsiTheme="minorHAnsi"/>
        </w:rPr>
        <w:t xml:space="preserve">visits by the </w:t>
      </w:r>
      <w:r w:rsidR="00B01DE3" w:rsidRPr="003955E4">
        <w:rPr>
          <w:rFonts w:asciiTheme="minorHAnsi" w:hAnsiTheme="minorHAnsi"/>
        </w:rPr>
        <w:t>Authority</w:t>
      </w:r>
      <w:r w:rsidRPr="00D01BB5">
        <w:rPr>
          <w:rFonts w:asciiTheme="minorHAnsi" w:hAnsiTheme="minorHAnsi"/>
        </w:rPr>
        <w:t xml:space="preserve"> up to two times per year to look at performance against this specification.  The frequency of these meetings will depend on factors including the type of activities, the number of pupils attending the provision with the monitoring period, and whether there are any concerns about the service.  </w:t>
      </w:r>
    </w:p>
    <w:p w14:paraId="5A80185A"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p>
    <w:p w14:paraId="7F332A1B"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These meetings may be combined with the pupil progress meetings (above) where appropriate.</w:t>
      </w:r>
    </w:p>
    <w:p w14:paraId="68E33FD9"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p>
    <w:p w14:paraId="7115535A" w14:textId="51A85824"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 xml:space="preserve">Meetings will usually be with the </w:t>
      </w:r>
      <w:r w:rsidR="00B01DE3" w:rsidRPr="003955E4">
        <w:rPr>
          <w:rFonts w:asciiTheme="minorHAnsi" w:hAnsiTheme="minorHAnsi"/>
        </w:rPr>
        <w:t>Authority</w:t>
      </w:r>
      <w:r w:rsidRPr="00D01BB5">
        <w:rPr>
          <w:rFonts w:asciiTheme="minorHAnsi" w:hAnsiTheme="minorHAnsi"/>
        </w:rPr>
        <w:t xml:space="preserve"> in which the provision is based, although may also be based on other factors such as proportion of referred pupils from each local authority. </w:t>
      </w:r>
      <w:r w:rsidR="00B01DE3" w:rsidRPr="003955E4">
        <w:rPr>
          <w:rFonts w:asciiTheme="minorHAnsi" w:hAnsiTheme="minorHAnsi"/>
        </w:rPr>
        <w:t>Authorities</w:t>
      </w:r>
      <w:r w:rsidRPr="00D01BB5">
        <w:rPr>
          <w:rFonts w:asciiTheme="minorHAnsi" w:hAnsiTheme="minorHAnsi"/>
        </w:rPr>
        <w:t xml:space="preserve"> may also choose to undertake such meetings with the provider jointly.</w:t>
      </w:r>
    </w:p>
    <w:p w14:paraId="5A2B96A2"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p>
    <w:p w14:paraId="553EB744"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 xml:space="preserve">The contract monitoring meetings will focus on the following: </w:t>
      </w:r>
    </w:p>
    <w:p w14:paraId="6209938D"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p>
    <w:p w14:paraId="246E7EFC" w14:textId="05DFF4B3"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w:t>
      </w:r>
      <w:r w:rsidRPr="00D01BB5">
        <w:rPr>
          <w:rFonts w:asciiTheme="minorHAnsi" w:hAnsiTheme="minorHAnsi"/>
        </w:rPr>
        <w:tab/>
        <w:t xml:space="preserve">Outcomes achieved against the key performance indicators detailed </w:t>
      </w:r>
      <w:r w:rsidR="00CD5439" w:rsidRPr="003955E4">
        <w:rPr>
          <w:rFonts w:asciiTheme="minorHAnsi" w:hAnsiTheme="minorHAnsi"/>
        </w:rPr>
        <w:t>in Schedule 3</w:t>
      </w:r>
    </w:p>
    <w:p w14:paraId="3E0A5F91"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w:t>
      </w:r>
      <w:r w:rsidRPr="00D01BB5">
        <w:rPr>
          <w:rFonts w:asciiTheme="minorHAnsi" w:hAnsiTheme="minorHAnsi"/>
        </w:rPr>
        <w:tab/>
        <w:t>Performance and value for money</w:t>
      </w:r>
    </w:p>
    <w:p w14:paraId="2F01053C"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w:t>
      </w:r>
      <w:r w:rsidRPr="00D01BB5">
        <w:rPr>
          <w:rFonts w:asciiTheme="minorHAnsi" w:hAnsiTheme="minorHAnsi"/>
        </w:rPr>
        <w:tab/>
        <w:t>Plans for service improvement</w:t>
      </w:r>
    </w:p>
    <w:p w14:paraId="5532942E"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w:t>
      </w:r>
      <w:r w:rsidRPr="00D01BB5">
        <w:rPr>
          <w:rFonts w:asciiTheme="minorHAnsi" w:hAnsiTheme="minorHAnsi"/>
        </w:rPr>
        <w:tab/>
        <w:t>Equality data and issues</w:t>
      </w:r>
    </w:p>
    <w:p w14:paraId="106B8A32"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w:t>
      </w:r>
      <w:r w:rsidRPr="00D01BB5">
        <w:rPr>
          <w:rFonts w:asciiTheme="minorHAnsi" w:hAnsiTheme="minorHAnsi"/>
        </w:rPr>
        <w:tab/>
        <w:t>Case studies or student and parent/carer feedback</w:t>
      </w:r>
    </w:p>
    <w:p w14:paraId="08A15FB5"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w:t>
      </w:r>
      <w:r w:rsidRPr="00D01BB5">
        <w:rPr>
          <w:rFonts w:asciiTheme="minorHAnsi" w:hAnsiTheme="minorHAnsi"/>
        </w:rPr>
        <w:tab/>
        <w:t>Feedback from referring schools</w:t>
      </w:r>
    </w:p>
    <w:p w14:paraId="31E1576E" w14:textId="77777777"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w:t>
      </w:r>
      <w:r w:rsidRPr="00D01BB5">
        <w:rPr>
          <w:rFonts w:asciiTheme="minorHAnsi" w:hAnsiTheme="minorHAnsi"/>
        </w:rPr>
        <w:tab/>
        <w:t>Complaints and safeguarding issues/referrals</w:t>
      </w:r>
    </w:p>
    <w:p w14:paraId="2CE3E50A" w14:textId="147437C2" w:rsidR="007A1A22" w:rsidRPr="003955E4"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w:t>
      </w:r>
      <w:r w:rsidRPr="00D01BB5">
        <w:rPr>
          <w:rFonts w:asciiTheme="minorHAnsi" w:hAnsiTheme="minorHAnsi"/>
        </w:rPr>
        <w:tab/>
        <w:t>Emerging issues for the provider</w:t>
      </w:r>
    </w:p>
    <w:p w14:paraId="498BBE2E" w14:textId="77777777" w:rsidR="00CD5439" w:rsidRPr="00D01BB5" w:rsidRDefault="00CD5439"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p>
    <w:p w14:paraId="665805FF" w14:textId="5A784DD4" w:rsidR="007A1A22" w:rsidRPr="00D01BB5" w:rsidRDefault="007A1A22" w:rsidP="007A1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 xml:space="preserve">Prior to these meetings, monitoring data will need to be provided to the </w:t>
      </w:r>
      <w:r w:rsidR="00CD5439" w:rsidRPr="003955E4">
        <w:rPr>
          <w:rFonts w:asciiTheme="minorHAnsi" w:hAnsiTheme="minorHAnsi"/>
        </w:rPr>
        <w:t>Authority</w:t>
      </w:r>
      <w:r w:rsidRPr="00D01BB5">
        <w:rPr>
          <w:rFonts w:asciiTheme="minorHAnsi" w:hAnsiTheme="minorHAnsi"/>
        </w:rPr>
        <w:t xml:space="preserve"> in the format requested. Additional documentation relevant to the service provision may also be requested in advance of contract monitoring meetings, including:</w:t>
      </w:r>
    </w:p>
    <w:p w14:paraId="59EAE7C5"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 xml:space="preserve">Report on projected and actual expenditure </w:t>
      </w:r>
    </w:p>
    <w:p w14:paraId="23CA4C21"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Annual audited accounts</w:t>
      </w:r>
    </w:p>
    <w:p w14:paraId="22D7667B"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Provider’s self-evaluation including lesson observations</w:t>
      </w:r>
    </w:p>
    <w:p w14:paraId="3C834404"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Safeguarding policy and action plan</w:t>
      </w:r>
    </w:p>
    <w:p w14:paraId="12D5244C"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Equality policy and action plan</w:t>
      </w:r>
    </w:p>
    <w:p w14:paraId="15DE3F18"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 xml:space="preserve">Service improvement plan </w:t>
      </w:r>
    </w:p>
    <w:p w14:paraId="0A273A23"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Staff structure chart with qualifications</w:t>
      </w:r>
    </w:p>
    <w:p w14:paraId="1DEE0FF5"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Record of staff development &amp; training</w:t>
      </w:r>
    </w:p>
    <w:p w14:paraId="50E6E92B"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Single central register of DBS cleared staff</w:t>
      </w:r>
    </w:p>
    <w:p w14:paraId="458BF52E"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Health and safety policy and certificate</w:t>
      </w:r>
    </w:p>
    <w:p w14:paraId="2549C865" w14:textId="77777777" w:rsidR="007A1A22" w:rsidRPr="00D01BB5" w:rsidRDefault="007A1A22" w:rsidP="00565480">
      <w:pPr>
        <w:pStyle w:val="ListParagraph"/>
        <w:numPr>
          <w:ilvl w:val="0"/>
          <w:numId w:val="43"/>
        </w:numPr>
        <w:spacing w:line="240" w:lineRule="auto"/>
        <w:rPr>
          <w:rFonts w:asciiTheme="minorHAnsi" w:hAnsiTheme="minorHAnsi"/>
          <w:sz w:val="22"/>
          <w:szCs w:val="20"/>
        </w:rPr>
      </w:pPr>
      <w:r w:rsidRPr="00D01BB5">
        <w:rPr>
          <w:rFonts w:asciiTheme="minorHAnsi" w:hAnsiTheme="minorHAnsi"/>
          <w:sz w:val="22"/>
          <w:szCs w:val="20"/>
        </w:rPr>
        <w:t>Premises log book (or other record) detailing health and safety issues and how resolved</w:t>
      </w:r>
    </w:p>
    <w:p w14:paraId="6946AD7F" w14:textId="405B4B9C" w:rsidR="007A1A22" w:rsidRPr="00D01BB5" w:rsidRDefault="007A1A22" w:rsidP="00565480">
      <w:pPr>
        <w:pStyle w:val="ListParagraph"/>
        <w:numPr>
          <w:ilvl w:val="0"/>
          <w:numId w:val="43"/>
        </w:numPr>
        <w:spacing w:line="240" w:lineRule="auto"/>
        <w:rPr>
          <w:rFonts w:asciiTheme="minorHAnsi" w:hAnsiTheme="minorHAnsi"/>
          <w:szCs w:val="20"/>
        </w:rPr>
      </w:pPr>
      <w:r w:rsidRPr="00D01BB5">
        <w:rPr>
          <w:rFonts w:asciiTheme="minorHAnsi" w:hAnsiTheme="minorHAnsi"/>
          <w:sz w:val="22"/>
          <w:szCs w:val="20"/>
        </w:rPr>
        <w:t>Insurance certificates</w:t>
      </w:r>
    </w:p>
    <w:p w14:paraId="577ADF3D" w14:textId="600EDAFE" w:rsidR="007A1A22" w:rsidRPr="003955E4" w:rsidRDefault="007A1A22" w:rsidP="007A1A22">
      <w:pPr>
        <w:pStyle w:val="NoSpacing"/>
        <w:rPr>
          <w:rFonts w:asciiTheme="minorHAnsi" w:hAnsiTheme="minorHAnsi"/>
          <w:b/>
          <w:bCs/>
          <w:sz w:val="22"/>
          <w:szCs w:val="22"/>
        </w:rPr>
      </w:pPr>
      <w:r w:rsidRPr="00D01BB5">
        <w:rPr>
          <w:rFonts w:asciiTheme="minorHAnsi" w:hAnsiTheme="minorHAnsi"/>
          <w:b/>
          <w:bCs/>
          <w:sz w:val="22"/>
          <w:szCs w:val="22"/>
        </w:rPr>
        <w:t>Quality assurance visits</w:t>
      </w:r>
    </w:p>
    <w:p w14:paraId="34F42E52" w14:textId="77777777" w:rsidR="00CD5439" w:rsidRPr="00D01BB5" w:rsidRDefault="00CD5439" w:rsidP="007A1A22">
      <w:pPr>
        <w:pStyle w:val="NoSpacing"/>
        <w:rPr>
          <w:rFonts w:asciiTheme="minorHAnsi" w:hAnsiTheme="minorHAnsi"/>
          <w:b/>
          <w:bCs/>
          <w:sz w:val="20"/>
          <w:szCs w:val="20"/>
        </w:rPr>
      </w:pPr>
    </w:p>
    <w:p w14:paraId="1FD31BE7" w14:textId="7C1CB433" w:rsidR="007A1A22" w:rsidRPr="00D01BB5" w:rsidRDefault="007A1A22" w:rsidP="007A1A22">
      <w:pPr>
        <w:rPr>
          <w:rFonts w:asciiTheme="minorHAnsi" w:hAnsiTheme="minorHAnsi"/>
        </w:rPr>
      </w:pPr>
      <w:r w:rsidRPr="00D01BB5">
        <w:rPr>
          <w:rFonts w:asciiTheme="minorHAnsi" w:hAnsiTheme="minorHAnsi"/>
        </w:rPr>
        <w:t xml:space="preserve">Providers will be subject to quality assurance visits by </w:t>
      </w:r>
      <w:r w:rsidR="00CD5439" w:rsidRPr="003955E4">
        <w:rPr>
          <w:rFonts w:asciiTheme="minorHAnsi" w:hAnsiTheme="minorHAnsi"/>
        </w:rPr>
        <w:t>the Authority</w:t>
      </w:r>
      <w:r w:rsidRPr="00D01BB5">
        <w:rPr>
          <w:rFonts w:asciiTheme="minorHAnsi" w:hAnsiTheme="minorHAnsi"/>
        </w:rPr>
        <w:t xml:space="preserve"> up to three times per year. This may involve staff from schools (mainstream, special or alternative provision). The frequency of quality assurance visits will depend on factors including the type of activities, the number of pupils attending, and whether there are any concerns about the service.</w:t>
      </w:r>
    </w:p>
    <w:p w14:paraId="00E2203F" w14:textId="77777777" w:rsidR="007A1A22" w:rsidRPr="00D01BB5" w:rsidRDefault="007A1A22" w:rsidP="007A1A22">
      <w:pPr>
        <w:rPr>
          <w:rFonts w:asciiTheme="minorHAnsi" w:hAnsiTheme="minorHAnsi"/>
        </w:rPr>
      </w:pPr>
      <w:r w:rsidRPr="00D01BB5">
        <w:rPr>
          <w:rFonts w:asciiTheme="minorHAnsi" w:hAnsiTheme="minorHAnsi"/>
        </w:rPr>
        <w:t xml:space="preserve">The visit will include talking to pupils and undertaking a ‘learning walk’ to understand the provision from the pupils’ perspective, and to collect evidence about teaching and learning, evidence of progress and areas for service development. </w:t>
      </w:r>
    </w:p>
    <w:p w14:paraId="7DFBD49E" w14:textId="77777777" w:rsidR="007A1A22" w:rsidRPr="00D01BB5" w:rsidRDefault="007A1A22" w:rsidP="007A1A22">
      <w:pPr>
        <w:rPr>
          <w:rFonts w:asciiTheme="minorHAnsi" w:hAnsiTheme="minorHAnsi"/>
        </w:rPr>
      </w:pPr>
      <w:r w:rsidRPr="00D01BB5">
        <w:rPr>
          <w:rFonts w:asciiTheme="minorHAnsi" w:hAnsiTheme="minorHAnsi"/>
        </w:rPr>
        <w:t xml:space="preserve">The programme will be agreed with staff in advance, so provision can be organised accordingly, and consent will be sought from pupils. Quality assurance learning walk visits will follow the National Education Union’s </w:t>
      </w:r>
      <w:hyperlink r:id="rId33" w:history="1">
        <w:r w:rsidRPr="00D01BB5">
          <w:rPr>
            <w:rStyle w:val="Hyperlink"/>
            <w:rFonts w:asciiTheme="minorHAnsi" w:hAnsiTheme="minorHAnsi"/>
          </w:rPr>
          <w:t>Model Policy Covering Learning Walks and Drop Ins</w:t>
        </w:r>
      </w:hyperlink>
      <w:r w:rsidRPr="00D01BB5">
        <w:rPr>
          <w:rFonts w:asciiTheme="minorHAnsi" w:hAnsiTheme="minorHAnsi"/>
        </w:rPr>
        <w:t>.</w:t>
      </w:r>
    </w:p>
    <w:p w14:paraId="5D8C055F" w14:textId="56515DCE" w:rsidR="00E61F98" w:rsidRDefault="007A1A22" w:rsidP="005654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r w:rsidRPr="00D01BB5">
        <w:rPr>
          <w:rFonts w:asciiTheme="minorHAnsi" w:hAnsiTheme="minorHAnsi"/>
        </w:rPr>
        <w:t>Visits will usually be by the local authority in which the provision is based, although may also be based on other factors such as proportion of referred pupils from each local authority. Local authorities may also choose to undertake such visits jointly.</w:t>
      </w:r>
    </w:p>
    <w:p w14:paraId="0A88886C" w14:textId="77777777" w:rsidR="00E61F98" w:rsidRDefault="00E61F98">
      <w:pPr>
        <w:rPr>
          <w:rFonts w:asciiTheme="minorHAnsi" w:hAnsiTheme="minorHAnsi"/>
        </w:rPr>
      </w:pPr>
      <w:r>
        <w:rPr>
          <w:rFonts w:asciiTheme="minorHAnsi" w:hAnsiTheme="minorHAnsi"/>
        </w:rPr>
        <w:br w:type="page"/>
      </w:r>
    </w:p>
    <w:p w14:paraId="452FD028" w14:textId="77777777" w:rsidR="001767CB" w:rsidRPr="00565480" w:rsidRDefault="001767CB" w:rsidP="005654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rPr>
      </w:pPr>
    </w:p>
    <w:p w14:paraId="5FB700AD" w14:textId="77777777" w:rsidR="001767CB" w:rsidRPr="003955E4" w:rsidRDefault="001767CB" w:rsidP="001767CB">
      <w:pPr>
        <w:pStyle w:val="Schedule"/>
        <w:jc w:val="left"/>
        <w:rPr>
          <w:rFonts w:asciiTheme="minorHAnsi" w:hAnsiTheme="minorHAnsi"/>
        </w:rPr>
      </w:pPr>
      <w:bookmarkStart w:id="50" w:name="_Ref84404714"/>
      <w:r w:rsidRPr="003955E4">
        <w:rPr>
          <w:rFonts w:asciiTheme="minorHAnsi" w:hAnsiTheme="minorHAnsi"/>
        </w:rPr>
        <w:t xml:space="preserve"> </w:t>
      </w:r>
      <w:bookmarkEnd w:id="50"/>
    </w:p>
    <w:p w14:paraId="0AA1CDA9"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DATA PROCESSING</w:t>
      </w:r>
    </w:p>
    <w:p w14:paraId="7C5B7394"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5B6DF4E4"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New definitions: </w:t>
      </w:r>
    </w:p>
    <w:p w14:paraId="2458C00C"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7BCC5171"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Caldicott Principles: </w:t>
      </w:r>
      <w:r w:rsidRPr="003955E4">
        <w:rPr>
          <w:rFonts w:asciiTheme="minorHAnsi" w:hAnsiTheme="minorHAnsi"/>
          <w:bCs/>
          <w:color w:val="000000"/>
          <w:sz w:val="24"/>
          <w:szCs w:val="24"/>
        </w:rPr>
        <w:t>the principles governing the handling of health and social care records.</w:t>
      </w:r>
    </w:p>
    <w:p w14:paraId="685D4805"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5DA0DE47"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Data Protection Legislation: </w:t>
      </w:r>
      <w:r w:rsidRPr="003955E4">
        <w:rPr>
          <w:rFonts w:asciiTheme="minorHAnsi" w:hAnsiTheme="minorHAnsi"/>
          <w:bCs/>
          <w:color w:val="000000"/>
          <w:sz w:val="24"/>
          <w:szCs w:val="24"/>
        </w:rPr>
        <w:t>(</w:t>
      </w:r>
      <w:proofErr w:type="spellStart"/>
      <w:r w:rsidRPr="003955E4">
        <w:rPr>
          <w:rFonts w:asciiTheme="minorHAnsi" w:hAnsiTheme="minorHAnsi"/>
          <w:bCs/>
          <w:color w:val="000000"/>
          <w:sz w:val="24"/>
          <w:szCs w:val="24"/>
        </w:rPr>
        <w:t>i</w:t>
      </w:r>
      <w:proofErr w:type="spellEnd"/>
      <w:r w:rsidRPr="003955E4">
        <w:rPr>
          <w:rFonts w:asciiTheme="minorHAnsi" w:hAnsiTheme="minorHAnsi"/>
          <w:bCs/>
          <w:color w:val="000000"/>
          <w:sz w:val="24"/>
          <w:szCs w:val="24"/>
        </w:rPr>
        <w:t>)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14:paraId="7F7C2A4C"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596FA403"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Data Protection Impact Assessment: </w:t>
      </w:r>
      <w:r w:rsidRPr="003955E4">
        <w:rPr>
          <w:rFonts w:asciiTheme="minorHAnsi" w:hAnsiTheme="minorHAnsi"/>
          <w:bCs/>
          <w:color w:val="000000"/>
          <w:sz w:val="24"/>
          <w:szCs w:val="24"/>
        </w:rPr>
        <w:t>an assessment by the Controller of the impact of the envisaged processing on the protection of Personal Data.</w:t>
      </w:r>
    </w:p>
    <w:p w14:paraId="2AF3F16A"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6B813FAE" w14:textId="77777777"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
          <w:bCs/>
          <w:color w:val="000000"/>
          <w:sz w:val="24"/>
          <w:szCs w:val="24"/>
        </w:rPr>
        <w:t xml:space="preserve">Controller, Processor, Data Subject, Personal Data, Personal Data Breach, Data Protection Officer </w:t>
      </w:r>
      <w:r w:rsidRPr="003955E4">
        <w:rPr>
          <w:rFonts w:asciiTheme="minorHAnsi" w:hAnsiTheme="minorHAnsi"/>
          <w:bCs/>
          <w:color w:val="000000"/>
          <w:sz w:val="24"/>
          <w:szCs w:val="24"/>
        </w:rPr>
        <w:t>take the meaning given in the GDPR.</w:t>
      </w:r>
    </w:p>
    <w:p w14:paraId="5874DDB0"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16697CEF"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Data Loss Event: </w:t>
      </w:r>
      <w:r w:rsidRPr="003955E4">
        <w:rPr>
          <w:rFonts w:asciiTheme="minorHAnsi" w:hAnsiTheme="minorHAnsi"/>
          <w:bCs/>
          <w:color w:val="000000"/>
          <w:sz w:val="24"/>
          <w:szCs w:val="24"/>
        </w:rPr>
        <w:t>any event that results, or may result, in unauthorised access to Personal Data held by the Provider under this Contract, and/or actual or potential loss and/or destruction of Personal Data in breach of this Contract, including any Personal Data Breach.</w:t>
      </w:r>
    </w:p>
    <w:p w14:paraId="67EAA80D"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303DE2A6"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Data Subject Access Request: </w:t>
      </w:r>
      <w:r w:rsidRPr="003955E4">
        <w:rPr>
          <w:rFonts w:asciiTheme="minorHAnsi" w:hAnsiTheme="minorHAnsi"/>
          <w:bCs/>
          <w:color w:val="000000"/>
          <w:sz w:val="24"/>
          <w:szCs w:val="24"/>
        </w:rPr>
        <w:t>a request made by, or on behalf of, a Data Subject in accordance with rights granted pursuant to the Data Protection Legislation to access their Personal Data.</w:t>
      </w:r>
    </w:p>
    <w:p w14:paraId="512CD1AC"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3F748562"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DPA 2018: </w:t>
      </w:r>
      <w:r w:rsidRPr="003955E4">
        <w:rPr>
          <w:rFonts w:asciiTheme="minorHAnsi" w:hAnsiTheme="minorHAnsi"/>
          <w:bCs/>
          <w:color w:val="000000"/>
          <w:sz w:val="24"/>
          <w:szCs w:val="24"/>
        </w:rPr>
        <w:t>Data Protection Act 2018.</w:t>
      </w:r>
    </w:p>
    <w:p w14:paraId="742DC888"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1B72F1A2"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GDPR: </w:t>
      </w:r>
      <w:r w:rsidRPr="003955E4">
        <w:rPr>
          <w:rFonts w:asciiTheme="minorHAnsi" w:hAnsiTheme="minorHAnsi"/>
          <w:bCs/>
          <w:color w:val="000000"/>
          <w:sz w:val="24"/>
          <w:szCs w:val="24"/>
        </w:rPr>
        <w:t>the General Data Protection Regulation (Regulation (EU) 2016/679).</w:t>
      </w:r>
    </w:p>
    <w:p w14:paraId="23ACA0CE"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30A1C738"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r w:rsidRPr="003955E4">
        <w:rPr>
          <w:rFonts w:asciiTheme="minorHAnsi" w:hAnsiTheme="minorHAnsi"/>
          <w:b/>
          <w:bCs/>
          <w:color w:val="000000"/>
          <w:sz w:val="24"/>
          <w:szCs w:val="24"/>
        </w:rPr>
        <w:t xml:space="preserve">LED: </w:t>
      </w:r>
      <w:r w:rsidRPr="003955E4">
        <w:rPr>
          <w:rFonts w:asciiTheme="minorHAnsi" w:hAnsiTheme="minorHAnsi"/>
          <w:bCs/>
          <w:color w:val="000000"/>
          <w:sz w:val="24"/>
          <w:szCs w:val="24"/>
        </w:rPr>
        <w:t>Law Enforcement Directive (Directive (EU) 2016/680).</w:t>
      </w:r>
    </w:p>
    <w:p w14:paraId="496474A7"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2DDC052F" w14:textId="77777777"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
          <w:bCs/>
          <w:color w:val="000000"/>
          <w:sz w:val="24"/>
          <w:szCs w:val="24"/>
        </w:rPr>
        <w:t xml:space="preserve">Protective Measures: </w:t>
      </w:r>
      <w:r w:rsidRPr="003955E4">
        <w:rPr>
          <w:rFonts w:asciiTheme="minorHAnsi" w:hAnsiTheme="minorHAnsi"/>
          <w:bCs/>
          <w:color w:val="000000"/>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3955E4">
        <w:rPr>
          <w:rFonts w:asciiTheme="minorHAnsi" w:hAnsiTheme="minorHAnsi"/>
          <w:bCs/>
          <w:color w:val="000000"/>
          <w:sz w:val="24"/>
          <w:szCs w:val="24"/>
        </w:rPr>
        <w:t>the such</w:t>
      </w:r>
      <w:proofErr w:type="gramEnd"/>
      <w:r w:rsidRPr="003955E4">
        <w:rPr>
          <w:rFonts w:asciiTheme="minorHAnsi" w:hAnsiTheme="minorHAnsi"/>
          <w:bCs/>
          <w:color w:val="000000"/>
          <w:sz w:val="24"/>
          <w:szCs w:val="24"/>
        </w:rPr>
        <w:t xml:space="preserve"> measures adopted by it; </w:t>
      </w:r>
    </w:p>
    <w:p w14:paraId="6CBF9FBB"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0E5FC9F7" w14:textId="77777777" w:rsidR="001767CB" w:rsidRPr="003955E4" w:rsidRDefault="001767CB" w:rsidP="001767CB">
      <w:pPr>
        <w:widowControl w:val="0"/>
        <w:autoSpaceDE w:val="0"/>
        <w:autoSpaceDN w:val="0"/>
        <w:adjustRightInd w:val="0"/>
        <w:spacing w:after="0" w:line="240" w:lineRule="auto"/>
        <w:rPr>
          <w:rFonts w:asciiTheme="minorHAnsi" w:hAnsiTheme="minorHAnsi"/>
          <w:bCs/>
          <w:color w:val="000000"/>
          <w:sz w:val="24"/>
          <w:szCs w:val="24"/>
        </w:rPr>
      </w:pPr>
      <w:r w:rsidRPr="003955E4">
        <w:rPr>
          <w:rFonts w:asciiTheme="minorHAnsi" w:hAnsiTheme="minorHAnsi"/>
          <w:b/>
          <w:bCs/>
          <w:color w:val="000000"/>
          <w:sz w:val="24"/>
          <w:szCs w:val="24"/>
        </w:rPr>
        <w:t xml:space="preserve">Sub-processor: </w:t>
      </w:r>
      <w:r w:rsidRPr="003955E4">
        <w:rPr>
          <w:rFonts w:asciiTheme="minorHAnsi" w:hAnsiTheme="minorHAnsi"/>
          <w:bCs/>
          <w:color w:val="000000"/>
          <w:sz w:val="24"/>
          <w:szCs w:val="24"/>
        </w:rPr>
        <w:t>any third Party appointed to process Personal Data on behalf of the Provider related to this Contract.</w:t>
      </w:r>
    </w:p>
    <w:p w14:paraId="0BD3B41E"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53B19CE4"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1.</w:t>
      </w:r>
      <w:r w:rsidRPr="003955E4">
        <w:rPr>
          <w:rFonts w:asciiTheme="minorHAnsi" w:hAnsiTheme="minorHAnsi"/>
          <w:color w:val="000000"/>
          <w:sz w:val="24"/>
          <w:szCs w:val="24"/>
        </w:rPr>
        <w:t>  </w:t>
      </w:r>
      <w:r w:rsidRPr="003955E4">
        <w:rPr>
          <w:rFonts w:asciiTheme="minorHAnsi" w:hAnsiTheme="minorHAnsi"/>
          <w:b/>
          <w:bCs/>
          <w:color w:val="000000"/>
          <w:sz w:val="24"/>
          <w:szCs w:val="24"/>
        </w:rPr>
        <w:t>THE PROVIDER SHALL COMPLY WITH ANY FURTHER WRITTEN INSTRUCTIONS WITH RESPECT OF PROCESSING BY THE AUTHORITY.</w:t>
      </w:r>
      <w:r w:rsidRPr="003955E4">
        <w:rPr>
          <w:rFonts w:asciiTheme="minorHAnsi" w:hAnsiTheme="minorHAnsi"/>
          <w:color w:val="000000"/>
          <w:sz w:val="24"/>
          <w:szCs w:val="24"/>
        </w:rPr>
        <w:t>  </w:t>
      </w:r>
    </w:p>
    <w:p w14:paraId="5FDCC74B"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2.</w:t>
      </w:r>
      <w:r w:rsidRPr="003955E4">
        <w:rPr>
          <w:rFonts w:asciiTheme="minorHAnsi" w:hAnsiTheme="minorHAnsi"/>
          <w:color w:val="000000"/>
          <w:sz w:val="24"/>
          <w:szCs w:val="24"/>
        </w:rPr>
        <w:t>  </w:t>
      </w:r>
      <w:r w:rsidRPr="003955E4">
        <w:rPr>
          <w:rFonts w:asciiTheme="minorHAnsi" w:hAnsiTheme="minorHAnsi"/>
          <w:b/>
          <w:bCs/>
          <w:color w:val="000000"/>
          <w:sz w:val="24"/>
          <w:szCs w:val="24"/>
        </w:rPr>
        <w:t>ANY SUCH FURTHER INSTRUCTIONS SHALL BE INCORPORATED INTO THIS SCHEDULE.</w:t>
      </w:r>
      <w:r w:rsidRPr="003955E4">
        <w:rPr>
          <w:rFonts w:asciiTheme="minorHAnsi" w:hAnsiTheme="minorHAnsi"/>
          <w:color w:val="000000"/>
          <w:sz w:val="24"/>
          <w:szCs w:val="24"/>
        </w:rPr>
        <w:t>  </w:t>
      </w:r>
    </w:p>
    <w:p w14:paraId="33D67ABD" w14:textId="77777777" w:rsidR="001767CB" w:rsidRPr="003955E4" w:rsidRDefault="001767CB" w:rsidP="001767CB">
      <w:pPr>
        <w:widowControl w:val="0"/>
        <w:autoSpaceDE w:val="0"/>
        <w:autoSpaceDN w:val="0"/>
        <w:adjustRightInd w:val="0"/>
        <w:spacing w:after="0" w:line="240" w:lineRule="auto"/>
        <w:rPr>
          <w:rFonts w:asciiTheme="minorHAnsi" w:hAnsiTheme="minorHAnsi"/>
          <w:color w:val="000000"/>
          <w:sz w:val="24"/>
          <w:szCs w:val="24"/>
        </w:rPr>
      </w:pPr>
      <w:r w:rsidRPr="003955E4">
        <w:rPr>
          <w:rFonts w:asciiTheme="minorHAnsi" w:hAnsiTheme="minorHAnsi"/>
          <w:b/>
          <w:bCs/>
          <w:color w:val="000000"/>
          <w:sz w:val="24"/>
          <w:szCs w:val="24"/>
        </w:rPr>
        <w:t>3.</w:t>
      </w:r>
      <w:r w:rsidRPr="003955E4">
        <w:rPr>
          <w:rFonts w:asciiTheme="minorHAnsi" w:hAnsiTheme="minorHAnsi"/>
          <w:color w:val="000000"/>
          <w:sz w:val="24"/>
          <w:szCs w:val="24"/>
        </w:rPr>
        <w:t>  </w:t>
      </w:r>
      <w:r w:rsidRPr="003955E4">
        <w:rPr>
          <w:rFonts w:asciiTheme="minorHAnsi" w:hAnsiTheme="minorHAnsi"/>
          <w:b/>
          <w:bCs/>
          <w:color w:val="000000"/>
          <w:sz w:val="24"/>
          <w:szCs w:val="24"/>
        </w:rPr>
        <w:t>PROCESSING BY THE PROVIDER</w:t>
      </w:r>
      <w:r w:rsidRPr="003955E4">
        <w:rPr>
          <w:rFonts w:asciiTheme="minorHAnsi" w:hAnsiTheme="minorHAnsi"/>
          <w:color w:val="000000"/>
          <w:sz w:val="24"/>
          <w:szCs w:val="24"/>
        </w:rPr>
        <w:t>  </w:t>
      </w:r>
    </w:p>
    <w:p w14:paraId="462F6D1E"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7315"/>
      </w:tblGrid>
      <w:tr w:rsidR="001767CB" w:rsidRPr="003955E4" w14:paraId="16460510" w14:textId="77777777" w:rsidTr="001767CB">
        <w:trPr>
          <w:trHeight w:val="277"/>
        </w:trPr>
        <w:tc>
          <w:tcPr>
            <w:tcW w:w="2468" w:type="dxa"/>
            <w:shd w:val="clear" w:color="auto" w:fill="A6A6A6"/>
            <w:hideMark/>
          </w:tcPr>
          <w:p w14:paraId="2479E42D" w14:textId="77777777" w:rsidR="001767CB" w:rsidRPr="003955E4" w:rsidRDefault="001767CB" w:rsidP="001767CB">
            <w:pPr>
              <w:spacing w:after="0" w:line="240" w:lineRule="auto"/>
              <w:rPr>
                <w:rFonts w:asciiTheme="minorHAnsi" w:hAnsiTheme="minorHAnsi"/>
                <w:b/>
                <w:sz w:val="24"/>
                <w:szCs w:val="24"/>
              </w:rPr>
            </w:pPr>
            <w:r w:rsidRPr="003955E4">
              <w:rPr>
                <w:rFonts w:asciiTheme="minorHAnsi" w:hAnsiTheme="minorHAnsi"/>
                <w:b/>
                <w:sz w:val="24"/>
                <w:szCs w:val="24"/>
              </w:rPr>
              <w:t>Description</w:t>
            </w:r>
          </w:p>
        </w:tc>
        <w:tc>
          <w:tcPr>
            <w:tcW w:w="7691" w:type="dxa"/>
            <w:shd w:val="clear" w:color="auto" w:fill="A6A6A6"/>
            <w:hideMark/>
          </w:tcPr>
          <w:p w14:paraId="733368BD" w14:textId="77777777" w:rsidR="001767CB" w:rsidRPr="003955E4" w:rsidRDefault="001767CB" w:rsidP="001767CB">
            <w:pPr>
              <w:spacing w:after="0" w:line="240" w:lineRule="auto"/>
              <w:rPr>
                <w:rFonts w:asciiTheme="minorHAnsi" w:hAnsiTheme="minorHAnsi"/>
                <w:b/>
                <w:sz w:val="24"/>
                <w:szCs w:val="24"/>
              </w:rPr>
            </w:pPr>
            <w:r w:rsidRPr="003955E4">
              <w:rPr>
                <w:rFonts w:asciiTheme="minorHAnsi" w:hAnsiTheme="minorHAnsi"/>
                <w:b/>
                <w:sz w:val="24"/>
                <w:szCs w:val="24"/>
              </w:rPr>
              <w:t>Details</w:t>
            </w:r>
          </w:p>
        </w:tc>
      </w:tr>
      <w:tr w:rsidR="001767CB" w:rsidRPr="003955E4" w14:paraId="7DAA57BE" w14:textId="77777777" w:rsidTr="001767CB">
        <w:trPr>
          <w:trHeight w:val="540"/>
        </w:trPr>
        <w:tc>
          <w:tcPr>
            <w:tcW w:w="2468" w:type="dxa"/>
            <w:hideMark/>
          </w:tcPr>
          <w:p w14:paraId="173CE798"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Subject matter of the processing</w:t>
            </w:r>
          </w:p>
        </w:tc>
        <w:tc>
          <w:tcPr>
            <w:tcW w:w="7691" w:type="dxa"/>
          </w:tcPr>
          <w:p w14:paraId="168D6F37" w14:textId="23CF0F46" w:rsidR="001767CB" w:rsidRPr="003955E4" w:rsidRDefault="008B7A8D" w:rsidP="001767CB">
            <w:pPr>
              <w:spacing w:after="0" w:line="240" w:lineRule="auto"/>
              <w:rPr>
                <w:rFonts w:asciiTheme="minorHAnsi" w:hAnsiTheme="minorHAnsi"/>
                <w:i/>
                <w:sz w:val="24"/>
                <w:szCs w:val="24"/>
              </w:rPr>
            </w:pPr>
            <w:r w:rsidRPr="003955E4">
              <w:rPr>
                <w:rFonts w:asciiTheme="minorHAnsi" w:hAnsiTheme="minorHAnsi"/>
                <w:i/>
                <w:sz w:val="24"/>
                <w:szCs w:val="24"/>
              </w:rPr>
              <w:t>Pupil personal information</w:t>
            </w:r>
          </w:p>
          <w:p w14:paraId="476DFDF1" w14:textId="61B3DDC4" w:rsidR="000E1769" w:rsidRPr="003955E4" w:rsidRDefault="000E1769" w:rsidP="001767CB">
            <w:pPr>
              <w:spacing w:after="0" w:line="240" w:lineRule="auto"/>
              <w:rPr>
                <w:rFonts w:asciiTheme="minorHAnsi" w:hAnsiTheme="minorHAnsi"/>
                <w:i/>
                <w:sz w:val="24"/>
                <w:szCs w:val="24"/>
              </w:rPr>
            </w:pPr>
          </w:p>
          <w:p w14:paraId="4C4F9287" w14:textId="64D66C7F" w:rsidR="000E1769" w:rsidRPr="003955E4" w:rsidRDefault="000E1769" w:rsidP="001767CB">
            <w:pPr>
              <w:spacing w:after="0" w:line="240" w:lineRule="auto"/>
              <w:rPr>
                <w:rFonts w:asciiTheme="minorHAnsi" w:hAnsiTheme="minorHAnsi"/>
                <w:i/>
                <w:sz w:val="24"/>
                <w:szCs w:val="24"/>
              </w:rPr>
            </w:pPr>
            <w:r w:rsidRPr="003955E4">
              <w:rPr>
                <w:rFonts w:asciiTheme="minorHAnsi" w:hAnsiTheme="minorHAnsi"/>
                <w:i/>
                <w:sz w:val="24"/>
                <w:szCs w:val="24"/>
              </w:rPr>
              <w:t>Parent/carer information</w:t>
            </w:r>
          </w:p>
          <w:p w14:paraId="4AF03EE9" w14:textId="77777777" w:rsidR="001767CB" w:rsidRPr="003955E4" w:rsidRDefault="001767CB" w:rsidP="001767CB">
            <w:pPr>
              <w:spacing w:after="0" w:line="240" w:lineRule="auto"/>
              <w:rPr>
                <w:rFonts w:asciiTheme="minorHAnsi" w:hAnsiTheme="minorHAnsi"/>
                <w:i/>
                <w:sz w:val="24"/>
                <w:szCs w:val="24"/>
              </w:rPr>
            </w:pPr>
          </w:p>
        </w:tc>
      </w:tr>
      <w:tr w:rsidR="001767CB" w:rsidRPr="003955E4" w14:paraId="50ABE3C8" w14:textId="77777777" w:rsidTr="001767CB">
        <w:trPr>
          <w:trHeight w:val="540"/>
        </w:trPr>
        <w:tc>
          <w:tcPr>
            <w:tcW w:w="2468" w:type="dxa"/>
            <w:hideMark/>
          </w:tcPr>
          <w:p w14:paraId="0AF511D5"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Duration of the processing</w:t>
            </w:r>
          </w:p>
        </w:tc>
        <w:tc>
          <w:tcPr>
            <w:tcW w:w="7691" w:type="dxa"/>
            <w:hideMark/>
          </w:tcPr>
          <w:p w14:paraId="76B9CAF4" w14:textId="77777777" w:rsidR="001767CB" w:rsidRPr="003955E4" w:rsidRDefault="001767CB" w:rsidP="001767CB">
            <w:pPr>
              <w:spacing w:after="0" w:line="240" w:lineRule="auto"/>
              <w:rPr>
                <w:rFonts w:asciiTheme="minorHAnsi" w:hAnsiTheme="minorHAnsi"/>
                <w:i/>
                <w:sz w:val="24"/>
                <w:szCs w:val="24"/>
              </w:rPr>
            </w:pPr>
            <w:r w:rsidRPr="003955E4">
              <w:rPr>
                <w:rFonts w:asciiTheme="minorHAnsi" w:hAnsiTheme="minorHAnsi"/>
                <w:i/>
                <w:sz w:val="24"/>
                <w:szCs w:val="24"/>
              </w:rPr>
              <w:t xml:space="preserve">The information will be processed for the duration of the Framework Agreement. </w:t>
            </w:r>
          </w:p>
        </w:tc>
      </w:tr>
      <w:tr w:rsidR="001767CB" w:rsidRPr="003955E4" w14:paraId="1B422B67" w14:textId="77777777" w:rsidTr="001767CB">
        <w:trPr>
          <w:trHeight w:val="2127"/>
        </w:trPr>
        <w:tc>
          <w:tcPr>
            <w:tcW w:w="2468" w:type="dxa"/>
            <w:hideMark/>
          </w:tcPr>
          <w:p w14:paraId="6D4E5448"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Nature and purposes of the processing</w:t>
            </w:r>
          </w:p>
        </w:tc>
        <w:tc>
          <w:tcPr>
            <w:tcW w:w="7691" w:type="dxa"/>
          </w:tcPr>
          <w:p w14:paraId="71044C2F" w14:textId="77777777" w:rsidR="001767CB" w:rsidRPr="003955E4" w:rsidRDefault="001767CB" w:rsidP="001767CB">
            <w:pPr>
              <w:spacing w:after="0" w:line="240" w:lineRule="auto"/>
              <w:rPr>
                <w:rFonts w:asciiTheme="minorHAnsi" w:hAnsiTheme="minorHAnsi"/>
                <w:i/>
                <w:sz w:val="24"/>
                <w:szCs w:val="24"/>
              </w:rPr>
            </w:pPr>
          </w:p>
          <w:p w14:paraId="4CEB94FE" w14:textId="77777777" w:rsidR="001767CB" w:rsidRPr="003955E4" w:rsidRDefault="001767CB" w:rsidP="001767CB">
            <w:pPr>
              <w:spacing w:after="0" w:line="240" w:lineRule="auto"/>
              <w:rPr>
                <w:rFonts w:asciiTheme="minorHAnsi" w:hAnsiTheme="minorHAnsi"/>
                <w:i/>
                <w:sz w:val="24"/>
                <w:szCs w:val="24"/>
              </w:rPr>
            </w:pPr>
            <w:r w:rsidRPr="003955E4">
              <w:rPr>
                <w:rFonts w:asciiTheme="minorHAnsi" w:hAnsiTheme="minorHAnsi"/>
                <w:i/>
                <w:sz w:val="24"/>
                <w:szCs w:val="24"/>
              </w:rPr>
              <w:t xml:space="preserve">Nature </w:t>
            </w:r>
          </w:p>
          <w:p w14:paraId="04BFC019" w14:textId="77777777" w:rsidR="001767CB" w:rsidRPr="003955E4" w:rsidRDefault="001767CB" w:rsidP="001767CB">
            <w:pPr>
              <w:spacing w:after="0" w:line="240" w:lineRule="auto"/>
              <w:rPr>
                <w:rFonts w:asciiTheme="minorHAnsi" w:hAnsiTheme="minorHAnsi"/>
                <w:i/>
                <w:sz w:val="24"/>
                <w:szCs w:val="24"/>
              </w:rPr>
            </w:pPr>
            <w:r w:rsidRPr="003955E4">
              <w:rPr>
                <w:rFonts w:asciiTheme="minorHAnsi" w:hAnsiTheme="minorHAnsi"/>
                <w:i/>
                <w:sz w:val="24"/>
                <w:szCs w:val="24"/>
              </w:rPr>
              <w:t xml:space="preserve">Data will be collected, recorded, </w:t>
            </w:r>
            <w:proofErr w:type="gramStart"/>
            <w:r w:rsidRPr="003955E4">
              <w:rPr>
                <w:rFonts w:asciiTheme="minorHAnsi" w:hAnsiTheme="minorHAnsi"/>
                <w:i/>
                <w:sz w:val="24"/>
                <w:szCs w:val="24"/>
              </w:rPr>
              <w:t>organised</w:t>
            </w:r>
            <w:proofErr w:type="gramEnd"/>
            <w:r w:rsidRPr="003955E4">
              <w:rPr>
                <w:rFonts w:asciiTheme="minorHAnsi" w:hAnsiTheme="minorHAnsi"/>
                <w:i/>
                <w:sz w:val="24"/>
                <w:szCs w:val="24"/>
              </w:rPr>
              <w:t xml:space="preserve"> and structured as the providers sees fit to best meet the identified needs of the child. Data will be used to inform the on-going approach of the provider. </w:t>
            </w:r>
          </w:p>
          <w:p w14:paraId="4B39412B" w14:textId="77777777" w:rsidR="001767CB" w:rsidRPr="003955E4" w:rsidRDefault="001767CB" w:rsidP="001767CB">
            <w:pPr>
              <w:spacing w:after="0" w:line="240" w:lineRule="auto"/>
              <w:rPr>
                <w:rFonts w:asciiTheme="minorHAnsi" w:hAnsiTheme="minorHAnsi"/>
                <w:i/>
                <w:sz w:val="24"/>
                <w:szCs w:val="24"/>
              </w:rPr>
            </w:pPr>
          </w:p>
          <w:p w14:paraId="6E85F066" w14:textId="77777777" w:rsidR="001767CB" w:rsidRPr="003955E4" w:rsidRDefault="001767CB" w:rsidP="001767CB">
            <w:pPr>
              <w:spacing w:after="0" w:line="240" w:lineRule="auto"/>
              <w:rPr>
                <w:rFonts w:asciiTheme="minorHAnsi" w:hAnsiTheme="minorHAnsi"/>
                <w:i/>
                <w:sz w:val="24"/>
                <w:szCs w:val="24"/>
              </w:rPr>
            </w:pPr>
            <w:r w:rsidRPr="003955E4">
              <w:rPr>
                <w:rFonts w:asciiTheme="minorHAnsi" w:hAnsiTheme="minorHAnsi"/>
                <w:i/>
                <w:sz w:val="24"/>
                <w:szCs w:val="24"/>
              </w:rPr>
              <w:t>Purpose</w:t>
            </w:r>
          </w:p>
          <w:p w14:paraId="23647AD5" w14:textId="1FED5D81" w:rsidR="001767CB" w:rsidRPr="003955E4" w:rsidRDefault="001767CB" w:rsidP="001767CB">
            <w:pPr>
              <w:spacing w:after="0" w:line="240" w:lineRule="auto"/>
              <w:rPr>
                <w:rFonts w:asciiTheme="minorHAnsi" w:hAnsiTheme="minorHAnsi"/>
                <w:i/>
                <w:sz w:val="24"/>
                <w:szCs w:val="24"/>
              </w:rPr>
            </w:pPr>
            <w:r w:rsidRPr="003955E4">
              <w:rPr>
                <w:rFonts w:asciiTheme="minorHAnsi" w:hAnsiTheme="minorHAnsi"/>
                <w:i/>
                <w:sz w:val="24"/>
                <w:szCs w:val="24"/>
              </w:rPr>
              <w:t xml:space="preserve">To deliver </w:t>
            </w:r>
            <w:r w:rsidR="008B7A8D" w:rsidRPr="003955E4">
              <w:rPr>
                <w:rFonts w:asciiTheme="minorHAnsi" w:hAnsiTheme="minorHAnsi"/>
                <w:i/>
                <w:sz w:val="24"/>
                <w:szCs w:val="24"/>
              </w:rPr>
              <w:t>alternative learning provision</w:t>
            </w:r>
          </w:p>
          <w:p w14:paraId="60C907EE" w14:textId="77777777" w:rsidR="001767CB" w:rsidRPr="003955E4" w:rsidRDefault="001767CB" w:rsidP="001767CB">
            <w:pPr>
              <w:spacing w:after="0" w:line="240" w:lineRule="auto"/>
              <w:rPr>
                <w:rFonts w:asciiTheme="minorHAnsi" w:hAnsiTheme="minorHAnsi"/>
                <w:i/>
                <w:iCs/>
                <w:sz w:val="24"/>
                <w:szCs w:val="24"/>
              </w:rPr>
            </w:pPr>
          </w:p>
        </w:tc>
      </w:tr>
      <w:tr w:rsidR="001767CB" w:rsidRPr="003955E4" w14:paraId="548A587C" w14:textId="77777777" w:rsidTr="001767CB">
        <w:trPr>
          <w:trHeight w:val="555"/>
        </w:trPr>
        <w:tc>
          <w:tcPr>
            <w:tcW w:w="2468" w:type="dxa"/>
            <w:hideMark/>
          </w:tcPr>
          <w:p w14:paraId="5487BE25"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Type of personal data</w:t>
            </w:r>
          </w:p>
        </w:tc>
        <w:tc>
          <w:tcPr>
            <w:tcW w:w="7691" w:type="dxa"/>
          </w:tcPr>
          <w:p w14:paraId="76968654" w14:textId="77777777" w:rsidR="001767CB" w:rsidRPr="003955E4" w:rsidRDefault="001767CB" w:rsidP="001767CB">
            <w:pPr>
              <w:spacing w:after="0" w:line="240" w:lineRule="auto"/>
              <w:rPr>
                <w:rFonts w:asciiTheme="minorHAnsi" w:hAnsiTheme="minorHAnsi"/>
                <w:i/>
                <w:iCs/>
                <w:sz w:val="24"/>
                <w:szCs w:val="24"/>
              </w:rPr>
            </w:pPr>
            <w:r w:rsidRPr="003955E4">
              <w:rPr>
                <w:rFonts w:asciiTheme="minorHAnsi" w:hAnsiTheme="minorHAnsi"/>
                <w:i/>
                <w:iCs/>
                <w:sz w:val="24"/>
                <w:szCs w:val="24"/>
              </w:rPr>
              <w:t>Name</w:t>
            </w:r>
          </w:p>
          <w:p w14:paraId="07AC2C25" w14:textId="77777777" w:rsidR="001767CB" w:rsidRPr="003955E4" w:rsidRDefault="001767CB" w:rsidP="001767CB">
            <w:pPr>
              <w:spacing w:after="0" w:line="240" w:lineRule="auto"/>
              <w:rPr>
                <w:rFonts w:asciiTheme="minorHAnsi" w:hAnsiTheme="minorHAnsi"/>
                <w:i/>
                <w:iCs/>
                <w:sz w:val="24"/>
                <w:szCs w:val="24"/>
              </w:rPr>
            </w:pPr>
          </w:p>
          <w:p w14:paraId="73264302" w14:textId="77777777" w:rsidR="001767CB" w:rsidRPr="003955E4" w:rsidRDefault="001767CB" w:rsidP="001767CB">
            <w:pPr>
              <w:spacing w:after="0" w:line="240" w:lineRule="auto"/>
              <w:rPr>
                <w:rFonts w:asciiTheme="minorHAnsi" w:hAnsiTheme="minorHAnsi"/>
                <w:i/>
                <w:iCs/>
                <w:sz w:val="24"/>
                <w:szCs w:val="24"/>
              </w:rPr>
            </w:pPr>
            <w:r w:rsidRPr="003955E4">
              <w:rPr>
                <w:rFonts w:asciiTheme="minorHAnsi" w:hAnsiTheme="minorHAnsi"/>
                <w:i/>
                <w:iCs/>
                <w:sz w:val="24"/>
                <w:szCs w:val="24"/>
              </w:rPr>
              <w:t>Date of Birth</w:t>
            </w:r>
          </w:p>
          <w:p w14:paraId="1DE58D14" w14:textId="110D2865" w:rsidR="001767CB" w:rsidRPr="003955E4" w:rsidRDefault="001767CB" w:rsidP="001767CB">
            <w:pPr>
              <w:spacing w:after="0" w:line="240" w:lineRule="auto"/>
              <w:rPr>
                <w:rFonts w:asciiTheme="minorHAnsi" w:hAnsiTheme="minorHAnsi"/>
                <w:i/>
                <w:iCs/>
                <w:sz w:val="24"/>
                <w:szCs w:val="24"/>
              </w:rPr>
            </w:pPr>
          </w:p>
          <w:p w14:paraId="40D35F84" w14:textId="46B98753" w:rsidR="000E1769" w:rsidRPr="003955E4" w:rsidRDefault="000E1769" w:rsidP="001767CB">
            <w:pPr>
              <w:spacing w:after="0" w:line="240" w:lineRule="auto"/>
              <w:rPr>
                <w:rFonts w:asciiTheme="minorHAnsi" w:hAnsiTheme="minorHAnsi"/>
                <w:i/>
                <w:iCs/>
                <w:sz w:val="24"/>
                <w:szCs w:val="24"/>
              </w:rPr>
            </w:pPr>
            <w:r w:rsidRPr="003955E4">
              <w:rPr>
                <w:rFonts w:asciiTheme="minorHAnsi" w:hAnsiTheme="minorHAnsi"/>
                <w:i/>
                <w:iCs/>
                <w:sz w:val="24"/>
                <w:szCs w:val="24"/>
              </w:rPr>
              <w:t>Address</w:t>
            </w:r>
          </w:p>
          <w:p w14:paraId="2257ADAB" w14:textId="77777777" w:rsidR="000E1769" w:rsidRPr="003955E4" w:rsidRDefault="000E1769" w:rsidP="001767CB">
            <w:pPr>
              <w:spacing w:after="0" w:line="240" w:lineRule="auto"/>
              <w:rPr>
                <w:rFonts w:asciiTheme="minorHAnsi" w:hAnsiTheme="minorHAnsi"/>
                <w:i/>
                <w:iCs/>
                <w:sz w:val="24"/>
                <w:szCs w:val="24"/>
              </w:rPr>
            </w:pPr>
          </w:p>
          <w:p w14:paraId="0A61FABB" w14:textId="7028EEDC" w:rsidR="001767CB" w:rsidRPr="003955E4" w:rsidRDefault="00F740A9" w:rsidP="001767CB">
            <w:pPr>
              <w:spacing w:after="0" w:line="240" w:lineRule="auto"/>
              <w:rPr>
                <w:rFonts w:asciiTheme="minorHAnsi" w:hAnsiTheme="minorHAnsi"/>
                <w:i/>
                <w:iCs/>
                <w:sz w:val="24"/>
                <w:szCs w:val="24"/>
              </w:rPr>
            </w:pPr>
            <w:r w:rsidRPr="003955E4">
              <w:rPr>
                <w:rFonts w:asciiTheme="minorHAnsi" w:hAnsiTheme="minorHAnsi"/>
                <w:i/>
                <w:iCs/>
                <w:sz w:val="24"/>
                <w:szCs w:val="24"/>
              </w:rPr>
              <w:t xml:space="preserve">Parent/carer </w:t>
            </w:r>
            <w:r w:rsidR="001767CB" w:rsidRPr="003955E4">
              <w:rPr>
                <w:rFonts w:asciiTheme="minorHAnsi" w:hAnsiTheme="minorHAnsi"/>
                <w:i/>
                <w:iCs/>
                <w:sz w:val="24"/>
                <w:szCs w:val="24"/>
              </w:rPr>
              <w:t>contact details</w:t>
            </w:r>
          </w:p>
          <w:p w14:paraId="6FD5EBB1" w14:textId="7CBFC61B" w:rsidR="000E1769" w:rsidRPr="003955E4" w:rsidRDefault="000E1769" w:rsidP="001767CB">
            <w:pPr>
              <w:spacing w:after="0" w:line="240" w:lineRule="auto"/>
              <w:rPr>
                <w:rFonts w:asciiTheme="minorHAnsi" w:hAnsiTheme="minorHAnsi"/>
                <w:i/>
                <w:iCs/>
                <w:sz w:val="24"/>
                <w:szCs w:val="24"/>
              </w:rPr>
            </w:pPr>
          </w:p>
          <w:p w14:paraId="641FEDB9" w14:textId="0E04E046" w:rsidR="000E1769" w:rsidRPr="003955E4" w:rsidRDefault="000E1769" w:rsidP="001767CB">
            <w:pPr>
              <w:spacing w:after="0" w:line="240" w:lineRule="auto"/>
              <w:rPr>
                <w:rFonts w:asciiTheme="minorHAnsi" w:hAnsiTheme="minorHAnsi"/>
                <w:i/>
                <w:iCs/>
                <w:sz w:val="24"/>
                <w:szCs w:val="24"/>
              </w:rPr>
            </w:pPr>
            <w:r w:rsidRPr="003955E4">
              <w:rPr>
                <w:rFonts w:asciiTheme="minorHAnsi" w:hAnsiTheme="minorHAnsi"/>
                <w:i/>
                <w:iCs/>
                <w:sz w:val="24"/>
                <w:szCs w:val="24"/>
              </w:rPr>
              <w:t>Relevant safeguarding information</w:t>
            </w:r>
          </w:p>
          <w:p w14:paraId="6C1CA356" w14:textId="21B30624" w:rsidR="000E1769" w:rsidRPr="003955E4" w:rsidRDefault="000E1769" w:rsidP="001767CB">
            <w:pPr>
              <w:spacing w:after="0" w:line="240" w:lineRule="auto"/>
              <w:rPr>
                <w:rFonts w:asciiTheme="minorHAnsi" w:hAnsiTheme="minorHAnsi"/>
                <w:i/>
                <w:iCs/>
                <w:sz w:val="24"/>
                <w:szCs w:val="24"/>
              </w:rPr>
            </w:pPr>
          </w:p>
          <w:p w14:paraId="6BFF5C21" w14:textId="19ADFC89" w:rsidR="000E1769" w:rsidRPr="003955E4" w:rsidRDefault="000E1769" w:rsidP="001767CB">
            <w:pPr>
              <w:spacing w:after="0" w:line="240" w:lineRule="auto"/>
              <w:rPr>
                <w:rFonts w:asciiTheme="minorHAnsi" w:hAnsiTheme="minorHAnsi"/>
                <w:i/>
                <w:iCs/>
                <w:sz w:val="24"/>
                <w:szCs w:val="24"/>
              </w:rPr>
            </w:pPr>
            <w:r w:rsidRPr="003955E4">
              <w:rPr>
                <w:rFonts w:asciiTheme="minorHAnsi" w:hAnsiTheme="minorHAnsi"/>
                <w:i/>
                <w:iCs/>
                <w:sz w:val="24"/>
                <w:szCs w:val="24"/>
              </w:rPr>
              <w:t xml:space="preserve">Pupil </w:t>
            </w:r>
            <w:r w:rsidR="00F740A9" w:rsidRPr="003955E4">
              <w:rPr>
                <w:rFonts w:asciiTheme="minorHAnsi" w:hAnsiTheme="minorHAnsi"/>
                <w:i/>
                <w:iCs/>
                <w:sz w:val="24"/>
                <w:szCs w:val="24"/>
              </w:rPr>
              <w:t>attainment in school</w:t>
            </w:r>
          </w:p>
          <w:p w14:paraId="6BDC8FD4" w14:textId="77777777" w:rsidR="001767CB" w:rsidRPr="003955E4" w:rsidRDefault="001767CB" w:rsidP="001767CB">
            <w:pPr>
              <w:spacing w:after="0" w:line="240" w:lineRule="auto"/>
              <w:rPr>
                <w:rFonts w:asciiTheme="minorHAnsi" w:hAnsiTheme="minorHAnsi"/>
                <w:i/>
                <w:iCs/>
                <w:sz w:val="24"/>
                <w:szCs w:val="24"/>
              </w:rPr>
            </w:pPr>
          </w:p>
          <w:p w14:paraId="537BEEF0" w14:textId="77777777" w:rsidR="001767CB" w:rsidRPr="003955E4" w:rsidRDefault="001767CB" w:rsidP="008E79CB">
            <w:pPr>
              <w:spacing w:after="0" w:line="240" w:lineRule="auto"/>
              <w:rPr>
                <w:rFonts w:asciiTheme="minorHAnsi" w:hAnsiTheme="minorHAnsi"/>
                <w:i/>
                <w:iCs/>
                <w:sz w:val="24"/>
                <w:szCs w:val="24"/>
              </w:rPr>
            </w:pPr>
          </w:p>
        </w:tc>
      </w:tr>
      <w:tr w:rsidR="001767CB" w:rsidRPr="003955E4" w14:paraId="478F8BEB" w14:textId="77777777" w:rsidTr="001767CB">
        <w:trPr>
          <w:trHeight w:val="817"/>
        </w:trPr>
        <w:tc>
          <w:tcPr>
            <w:tcW w:w="2468" w:type="dxa"/>
            <w:hideMark/>
          </w:tcPr>
          <w:p w14:paraId="5A716B15"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Categories of Data Subject</w:t>
            </w:r>
          </w:p>
        </w:tc>
        <w:tc>
          <w:tcPr>
            <w:tcW w:w="7691" w:type="dxa"/>
          </w:tcPr>
          <w:p w14:paraId="5C902163" w14:textId="0E326F50" w:rsidR="001767CB" w:rsidRPr="003955E4" w:rsidRDefault="007B2E82" w:rsidP="001767CB">
            <w:pPr>
              <w:spacing w:after="0" w:line="240" w:lineRule="auto"/>
              <w:rPr>
                <w:rFonts w:asciiTheme="minorHAnsi" w:hAnsiTheme="minorHAnsi"/>
                <w:i/>
                <w:iCs/>
                <w:sz w:val="24"/>
                <w:szCs w:val="24"/>
              </w:rPr>
            </w:pPr>
            <w:r w:rsidRPr="003955E4">
              <w:rPr>
                <w:rFonts w:asciiTheme="minorHAnsi" w:hAnsiTheme="minorHAnsi"/>
                <w:i/>
                <w:iCs/>
                <w:sz w:val="24"/>
                <w:szCs w:val="24"/>
              </w:rPr>
              <w:t>Children and Young People attending alternative learning provision</w:t>
            </w:r>
          </w:p>
          <w:p w14:paraId="3FE50B1B" w14:textId="50E7E9BE" w:rsidR="007B2E82" w:rsidRPr="003955E4" w:rsidRDefault="007B2E82" w:rsidP="001767CB">
            <w:pPr>
              <w:spacing w:after="0" w:line="240" w:lineRule="auto"/>
              <w:rPr>
                <w:rFonts w:asciiTheme="minorHAnsi" w:hAnsiTheme="minorHAnsi"/>
                <w:i/>
                <w:iCs/>
                <w:sz w:val="24"/>
                <w:szCs w:val="24"/>
              </w:rPr>
            </w:pPr>
          </w:p>
          <w:p w14:paraId="6BFEFD2E" w14:textId="53BFB1DE" w:rsidR="007B2E82" w:rsidRPr="003955E4" w:rsidRDefault="007B2E82" w:rsidP="001767CB">
            <w:pPr>
              <w:spacing w:after="0" w:line="240" w:lineRule="auto"/>
              <w:rPr>
                <w:rFonts w:asciiTheme="minorHAnsi" w:hAnsiTheme="minorHAnsi"/>
                <w:i/>
                <w:iCs/>
                <w:sz w:val="24"/>
                <w:szCs w:val="24"/>
              </w:rPr>
            </w:pPr>
            <w:r w:rsidRPr="003955E4">
              <w:rPr>
                <w:rFonts w:asciiTheme="minorHAnsi" w:hAnsiTheme="minorHAnsi"/>
                <w:i/>
                <w:iCs/>
                <w:sz w:val="24"/>
                <w:szCs w:val="24"/>
              </w:rPr>
              <w:t>Parents and carers of children and young people attending alternative learning provision</w:t>
            </w:r>
          </w:p>
          <w:p w14:paraId="205DBFB0" w14:textId="77777777" w:rsidR="001767CB" w:rsidRPr="003955E4" w:rsidRDefault="001767CB" w:rsidP="001767CB">
            <w:pPr>
              <w:spacing w:after="0" w:line="240" w:lineRule="auto"/>
              <w:rPr>
                <w:rFonts w:asciiTheme="minorHAnsi" w:hAnsiTheme="minorHAnsi"/>
                <w:i/>
                <w:iCs/>
                <w:sz w:val="24"/>
                <w:szCs w:val="24"/>
              </w:rPr>
            </w:pPr>
          </w:p>
        </w:tc>
      </w:tr>
      <w:tr w:rsidR="001767CB" w:rsidRPr="003955E4" w14:paraId="7EC3C5A6" w14:textId="77777777" w:rsidTr="001767CB">
        <w:trPr>
          <w:trHeight w:val="2482"/>
        </w:trPr>
        <w:tc>
          <w:tcPr>
            <w:tcW w:w="2468" w:type="dxa"/>
            <w:hideMark/>
          </w:tcPr>
          <w:p w14:paraId="68F78D10"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Plan for return and destruction of the data once the processing is complete UNLESS requirement under union or member state law to preserve that type of data</w:t>
            </w:r>
          </w:p>
        </w:tc>
        <w:tc>
          <w:tcPr>
            <w:tcW w:w="7691" w:type="dxa"/>
          </w:tcPr>
          <w:p w14:paraId="7BEB7EB8" w14:textId="77777777" w:rsidR="001767CB" w:rsidRPr="003955E4" w:rsidRDefault="001767CB" w:rsidP="001767CB">
            <w:pPr>
              <w:spacing w:after="0" w:line="240" w:lineRule="auto"/>
              <w:rPr>
                <w:rFonts w:asciiTheme="minorHAnsi" w:hAnsiTheme="minorHAnsi"/>
                <w:i/>
                <w:iCs/>
                <w:sz w:val="24"/>
                <w:szCs w:val="24"/>
              </w:rPr>
            </w:pPr>
            <w:r w:rsidRPr="003955E4">
              <w:rPr>
                <w:rFonts w:asciiTheme="minorHAnsi" w:hAnsiTheme="minorHAnsi"/>
                <w:i/>
                <w:iCs/>
                <w:sz w:val="24"/>
                <w:szCs w:val="24"/>
                <w:lang w:bidi="he-IL"/>
              </w:rPr>
              <w:t>The information collected on a child/young person during term of the Agreement will be retained for the duration of the involvement and then returned to the controller.</w:t>
            </w:r>
          </w:p>
          <w:p w14:paraId="146945DE" w14:textId="77777777" w:rsidR="001767CB" w:rsidRPr="003955E4" w:rsidRDefault="001767CB" w:rsidP="001767CB">
            <w:pPr>
              <w:spacing w:after="0" w:line="240" w:lineRule="auto"/>
              <w:rPr>
                <w:rFonts w:asciiTheme="minorHAnsi" w:hAnsiTheme="minorHAnsi"/>
                <w:i/>
                <w:iCs/>
                <w:sz w:val="24"/>
                <w:szCs w:val="24"/>
              </w:rPr>
            </w:pPr>
          </w:p>
          <w:p w14:paraId="25AA1437" w14:textId="77777777" w:rsidR="001767CB" w:rsidRPr="003955E4" w:rsidRDefault="001767CB" w:rsidP="001767CB">
            <w:pPr>
              <w:spacing w:after="0" w:line="240" w:lineRule="auto"/>
              <w:rPr>
                <w:rFonts w:asciiTheme="minorHAnsi" w:hAnsiTheme="minorHAnsi"/>
                <w:i/>
                <w:iCs/>
                <w:sz w:val="24"/>
                <w:szCs w:val="24"/>
              </w:rPr>
            </w:pPr>
          </w:p>
          <w:p w14:paraId="08D64F29"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At the end of the contract period, all data processed (be it hard copy or electronic data) under this contract must be either</w:t>
            </w:r>
          </w:p>
          <w:p w14:paraId="20A78ED2" w14:textId="77777777" w:rsidR="001767CB" w:rsidRPr="003955E4" w:rsidRDefault="001767CB" w:rsidP="001767CB">
            <w:pPr>
              <w:numPr>
                <w:ilvl w:val="0"/>
                <w:numId w:val="2"/>
              </w:numPr>
              <w:spacing w:after="0" w:line="240" w:lineRule="auto"/>
              <w:rPr>
                <w:rFonts w:asciiTheme="minorHAnsi" w:hAnsiTheme="minorHAnsi"/>
                <w:sz w:val="24"/>
                <w:szCs w:val="24"/>
              </w:rPr>
            </w:pPr>
            <w:r w:rsidRPr="003955E4">
              <w:rPr>
                <w:rFonts w:asciiTheme="minorHAnsi" w:hAnsiTheme="minorHAnsi"/>
                <w:sz w:val="24"/>
                <w:szCs w:val="24"/>
              </w:rPr>
              <w:t xml:space="preserve">Transferred securely to the Authority (Electronic Data must be transferred in an encrypted format using a secure communication method such as SFTP (Secure File Transfer Protocol) using TLS (Transport Layer Security), other data such as paper records should be kept secure in transit, tracked during </w:t>
            </w:r>
            <w:proofErr w:type="gramStart"/>
            <w:r w:rsidRPr="003955E4">
              <w:rPr>
                <w:rFonts w:asciiTheme="minorHAnsi" w:hAnsiTheme="minorHAnsi"/>
                <w:sz w:val="24"/>
                <w:szCs w:val="24"/>
              </w:rPr>
              <w:t>transit</w:t>
            </w:r>
            <w:proofErr w:type="gramEnd"/>
            <w:r w:rsidRPr="003955E4">
              <w:rPr>
                <w:rFonts w:asciiTheme="minorHAnsi" w:hAnsiTheme="minorHAnsi"/>
                <w:sz w:val="24"/>
                <w:szCs w:val="24"/>
              </w:rPr>
              <w:t xml:space="preserve"> and delivered to the correct individual so special or recorded delivery should be used where appropriate).</w:t>
            </w:r>
          </w:p>
          <w:p w14:paraId="571EC73C"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 xml:space="preserve"> </w:t>
            </w:r>
            <w:r w:rsidRPr="003955E4">
              <w:rPr>
                <w:rFonts w:asciiTheme="minorHAnsi" w:hAnsiTheme="minorHAnsi"/>
                <w:b/>
                <w:sz w:val="24"/>
                <w:szCs w:val="24"/>
              </w:rPr>
              <w:t>and</w:t>
            </w:r>
          </w:p>
          <w:p w14:paraId="52CE246F" w14:textId="77777777" w:rsidR="001767CB" w:rsidRPr="003955E4" w:rsidRDefault="001767CB" w:rsidP="001767CB">
            <w:pPr>
              <w:numPr>
                <w:ilvl w:val="0"/>
                <w:numId w:val="2"/>
              </w:numPr>
              <w:spacing w:after="0" w:line="240" w:lineRule="auto"/>
              <w:rPr>
                <w:rFonts w:asciiTheme="minorHAnsi" w:hAnsiTheme="minorHAnsi"/>
                <w:sz w:val="24"/>
                <w:szCs w:val="24"/>
              </w:rPr>
            </w:pPr>
            <w:r w:rsidRPr="003955E4">
              <w:rPr>
                <w:rFonts w:asciiTheme="minorHAnsi" w:hAnsiTheme="minorHAnsi"/>
                <w:sz w:val="24"/>
                <w:szCs w:val="24"/>
              </w:rPr>
              <w:t xml:space="preserve">Destroyed in accordance with BS EN 15713:2009 standards and following NCSC (National Cyber Security Centre - </w:t>
            </w:r>
            <w:hyperlink r:id="rId34" w:history="1">
              <w:r w:rsidRPr="003955E4">
                <w:rPr>
                  <w:rFonts w:asciiTheme="minorHAnsi" w:hAnsiTheme="minorHAnsi"/>
                  <w:color w:val="0000FF"/>
                  <w:sz w:val="24"/>
                  <w:szCs w:val="24"/>
                  <w:u w:val="single"/>
                </w:rPr>
                <w:t>NCSC.gov.uk</w:t>
              </w:r>
            </w:hyperlink>
            <w:r w:rsidRPr="003955E4">
              <w:rPr>
                <w:rFonts w:asciiTheme="minorHAnsi" w:hAnsiTheme="minorHAnsi"/>
                <w:sz w:val="24"/>
                <w:szCs w:val="24"/>
              </w:rPr>
              <w:t>) recommended guidance.</w:t>
            </w:r>
          </w:p>
          <w:p w14:paraId="495895C8"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 </w:t>
            </w:r>
          </w:p>
          <w:p w14:paraId="6677033A" w14:textId="77777777" w:rsidR="001767CB" w:rsidRPr="003955E4" w:rsidRDefault="001767CB" w:rsidP="001767CB">
            <w:pPr>
              <w:spacing w:after="0" w:line="240" w:lineRule="auto"/>
              <w:rPr>
                <w:rFonts w:asciiTheme="minorHAnsi" w:hAnsiTheme="minorHAnsi"/>
                <w:sz w:val="24"/>
                <w:szCs w:val="24"/>
              </w:rPr>
            </w:pPr>
            <w:r w:rsidRPr="003955E4">
              <w:rPr>
                <w:rFonts w:asciiTheme="minorHAnsi" w:hAnsiTheme="minorHAnsi"/>
                <w:sz w:val="24"/>
                <w:szCs w:val="24"/>
              </w:rPr>
              <w:t xml:space="preserve">Prior to the end of the contract period, the Provider will contact the contract manager for further instructions on how to appropriately, transfer data to the Authority and/or securely destroy. </w:t>
            </w:r>
          </w:p>
        </w:tc>
      </w:tr>
    </w:tbl>
    <w:p w14:paraId="37825BA1"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1DEED108" w14:textId="7073517F" w:rsidR="00E61F98" w:rsidRDefault="00E61F98">
      <w:pPr>
        <w:rPr>
          <w:rFonts w:asciiTheme="minorHAnsi" w:hAnsiTheme="minorHAnsi"/>
          <w:b/>
          <w:bCs/>
          <w:color w:val="000000"/>
          <w:sz w:val="24"/>
          <w:szCs w:val="24"/>
        </w:rPr>
      </w:pPr>
      <w:r>
        <w:rPr>
          <w:rFonts w:asciiTheme="minorHAnsi" w:hAnsiTheme="minorHAnsi"/>
          <w:b/>
          <w:bCs/>
          <w:color w:val="000000"/>
          <w:sz w:val="24"/>
          <w:szCs w:val="24"/>
        </w:rPr>
        <w:br w:type="page"/>
      </w:r>
    </w:p>
    <w:p w14:paraId="130A768A" w14:textId="77777777" w:rsidR="001767CB" w:rsidRPr="003955E4" w:rsidRDefault="001767CB" w:rsidP="001767CB">
      <w:pPr>
        <w:widowControl w:val="0"/>
        <w:autoSpaceDE w:val="0"/>
        <w:autoSpaceDN w:val="0"/>
        <w:adjustRightInd w:val="0"/>
        <w:spacing w:after="0" w:line="240" w:lineRule="auto"/>
        <w:rPr>
          <w:rFonts w:asciiTheme="minorHAnsi" w:hAnsiTheme="minorHAnsi"/>
          <w:b/>
          <w:bCs/>
          <w:color w:val="000000"/>
          <w:sz w:val="24"/>
          <w:szCs w:val="24"/>
        </w:rPr>
      </w:pPr>
    </w:p>
    <w:p w14:paraId="6DD5F060" w14:textId="77777777" w:rsidR="001767CB" w:rsidRPr="003955E4" w:rsidRDefault="001767CB" w:rsidP="001767CB">
      <w:pPr>
        <w:pStyle w:val="Schedule"/>
        <w:jc w:val="left"/>
        <w:rPr>
          <w:rFonts w:asciiTheme="minorHAnsi" w:hAnsiTheme="minorHAnsi"/>
          <w:sz w:val="24"/>
          <w:szCs w:val="24"/>
          <w:lang w:val="en-US"/>
        </w:rPr>
      </w:pPr>
      <w:bookmarkStart w:id="51" w:name="_Toc444089773"/>
      <w:bookmarkStart w:id="52" w:name="_Toc445110226"/>
      <w:bookmarkStart w:id="53" w:name="_Toc445125819"/>
      <w:bookmarkStart w:id="54" w:name="_Toc445812790"/>
      <w:bookmarkStart w:id="55" w:name="_Toc446068694"/>
      <w:bookmarkStart w:id="56" w:name="_Ref444075615"/>
      <w:bookmarkStart w:id="57" w:name="_Toc26262362"/>
      <w:r w:rsidRPr="003955E4">
        <w:rPr>
          <w:rFonts w:asciiTheme="minorHAnsi" w:hAnsiTheme="minorHAnsi"/>
          <w:sz w:val="24"/>
          <w:szCs w:val="24"/>
        </w:rPr>
        <w:t xml:space="preserve"> </w:t>
      </w:r>
      <w:bookmarkStart w:id="58" w:name="_Ref84406511"/>
      <w:r w:rsidRPr="003955E4">
        <w:rPr>
          <w:rFonts w:asciiTheme="minorHAnsi" w:hAnsiTheme="minorHAnsi"/>
          <w:sz w:val="24"/>
          <w:szCs w:val="24"/>
        </w:rPr>
        <w:t>Safeguarding</w:t>
      </w:r>
      <w:bookmarkEnd w:id="51"/>
      <w:bookmarkEnd w:id="52"/>
      <w:bookmarkEnd w:id="53"/>
      <w:bookmarkEnd w:id="54"/>
      <w:bookmarkEnd w:id="55"/>
      <w:bookmarkEnd w:id="56"/>
      <w:bookmarkEnd w:id="57"/>
      <w:bookmarkEnd w:id="58"/>
    </w:p>
    <w:p w14:paraId="43739639"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lang w:val="en-US"/>
        </w:rPr>
        <w:t>The provider shall designate a manager with responsibility for safeguarding children in respect of the Services, whose responsibilities shall include (but not limited to):</w:t>
      </w:r>
    </w:p>
    <w:p w14:paraId="4456F295"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rPr>
        <w:t xml:space="preserve">ensuring safeguarding policies and procedures are in place and understood by all the Provider’s </w:t>
      </w:r>
      <w:proofErr w:type="gramStart"/>
      <w:r w:rsidRPr="003955E4">
        <w:rPr>
          <w:rFonts w:asciiTheme="minorHAnsi" w:hAnsiTheme="minorHAnsi"/>
          <w:sz w:val="24"/>
          <w:szCs w:val="24"/>
        </w:rPr>
        <w:t>Staff;</w:t>
      </w:r>
      <w:proofErr w:type="gramEnd"/>
    </w:p>
    <w:p w14:paraId="56A50ADB"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lang w:val="en-US"/>
        </w:rPr>
        <w:t xml:space="preserve"> </w:t>
      </w:r>
      <w:r w:rsidRPr="003955E4">
        <w:rPr>
          <w:rFonts w:asciiTheme="minorHAnsi" w:hAnsiTheme="minorHAnsi"/>
          <w:sz w:val="24"/>
          <w:szCs w:val="24"/>
        </w:rPr>
        <w:t xml:space="preserve">ensuring the Provider’s Policies include the process for accurate and confidential recording, storing and sharing of </w:t>
      </w:r>
      <w:proofErr w:type="gramStart"/>
      <w:r w:rsidRPr="003955E4">
        <w:rPr>
          <w:rFonts w:asciiTheme="minorHAnsi" w:hAnsiTheme="minorHAnsi"/>
          <w:sz w:val="24"/>
          <w:szCs w:val="24"/>
        </w:rPr>
        <w:t>information;</w:t>
      </w:r>
      <w:proofErr w:type="gramEnd"/>
    </w:p>
    <w:p w14:paraId="149E4D67"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rPr>
        <w:t xml:space="preserve">managing allegations of abuse against people who work with </w:t>
      </w:r>
      <w:proofErr w:type="gramStart"/>
      <w:r w:rsidRPr="003955E4">
        <w:rPr>
          <w:rFonts w:asciiTheme="minorHAnsi" w:hAnsiTheme="minorHAnsi"/>
          <w:sz w:val="24"/>
          <w:szCs w:val="24"/>
        </w:rPr>
        <w:t>children, and</w:t>
      </w:r>
      <w:proofErr w:type="gramEnd"/>
      <w:r w:rsidRPr="003955E4">
        <w:rPr>
          <w:rFonts w:asciiTheme="minorHAnsi" w:hAnsiTheme="minorHAnsi"/>
          <w:sz w:val="24"/>
          <w:szCs w:val="24"/>
        </w:rPr>
        <w:t xml:space="preserve"> liaising with the Authority’s safeguarding service and the Authority’s Designated Officer in accordance with statutory guidance.</w:t>
      </w:r>
    </w:p>
    <w:p w14:paraId="180C13BB" w14:textId="2DF81FAB" w:rsidR="001767CB" w:rsidRPr="001C7FEB" w:rsidRDefault="001767CB" w:rsidP="001C7FEB">
      <w:pPr>
        <w:pStyle w:val="Sch2style1"/>
        <w:tabs>
          <w:tab w:val="clear" w:pos="709"/>
          <w:tab w:val="num" w:pos="851"/>
          <w:tab w:val="num" w:pos="1559"/>
        </w:tabs>
        <w:spacing w:before="120"/>
        <w:ind w:left="1559" w:hanging="567"/>
        <w:jc w:val="left"/>
        <w:rPr>
          <w:rFonts w:asciiTheme="minorHAnsi" w:hAnsiTheme="minorHAnsi"/>
          <w:sz w:val="24"/>
          <w:szCs w:val="24"/>
          <w:lang w:val="en-US"/>
        </w:rPr>
      </w:pPr>
      <w:r w:rsidRPr="001C7FEB">
        <w:rPr>
          <w:rFonts w:asciiTheme="minorHAnsi" w:hAnsiTheme="minorHAnsi"/>
          <w:sz w:val="24"/>
          <w:szCs w:val="24"/>
        </w:rPr>
        <w:t>maintaining records of the training of all members of the Providers’</w:t>
      </w:r>
      <w:r w:rsidR="001C7FEB" w:rsidRPr="001C7FEB">
        <w:rPr>
          <w:rFonts w:asciiTheme="minorHAnsi" w:hAnsiTheme="minorHAnsi"/>
          <w:sz w:val="24"/>
          <w:szCs w:val="24"/>
        </w:rPr>
        <w:t xml:space="preserve"> </w:t>
      </w:r>
      <w:proofErr w:type="gramStart"/>
      <w:r w:rsidR="001C7FEB" w:rsidRPr="001C7FEB">
        <w:rPr>
          <w:rFonts w:asciiTheme="minorHAnsi" w:hAnsiTheme="minorHAnsi"/>
          <w:sz w:val="24"/>
          <w:szCs w:val="24"/>
        </w:rPr>
        <w:t>organisation</w:t>
      </w:r>
      <w:r w:rsidRPr="001C7FEB">
        <w:rPr>
          <w:rFonts w:asciiTheme="minorHAnsi" w:hAnsiTheme="minorHAnsi"/>
          <w:sz w:val="24"/>
          <w:szCs w:val="24"/>
        </w:rPr>
        <w:t>;</w:t>
      </w:r>
      <w:proofErr w:type="gramEnd"/>
    </w:p>
    <w:p w14:paraId="225D9FF6"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rPr>
        <w:t>maintaining and implementing a training plan in relation to safeguarding; and</w:t>
      </w:r>
    </w:p>
    <w:p w14:paraId="7CCE6E97" w14:textId="609812C6"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rPr>
        <w:t>ensuring effective measures are in place for safe</w:t>
      </w:r>
      <w:r w:rsidR="002C7633">
        <w:rPr>
          <w:rFonts w:asciiTheme="minorHAnsi" w:hAnsiTheme="minorHAnsi"/>
          <w:sz w:val="24"/>
          <w:szCs w:val="24"/>
        </w:rPr>
        <w:t>r</w:t>
      </w:r>
      <w:r w:rsidRPr="003955E4">
        <w:rPr>
          <w:rFonts w:asciiTheme="minorHAnsi" w:hAnsiTheme="minorHAnsi"/>
          <w:sz w:val="24"/>
          <w:szCs w:val="24"/>
        </w:rPr>
        <w:t xml:space="preserve"> recruitment.</w:t>
      </w:r>
      <w:r w:rsidRPr="003955E4">
        <w:rPr>
          <w:rFonts w:asciiTheme="minorHAnsi" w:hAnsiTheme="minorHAnsi"/>
          <w:sz w:val="24"/>
          <w:szCs w:val="24"/>
          <w:lang w:val="en-US"/>
        </w:rPr>
        <w:t xml:space="preserve"> </w:t>
      </w:r>
    </w:p>
    <w:p w14:paraId="167588F9"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lang w:val="en-US"/>
        </w:rPr>
        <w:t>The Provider Shall:</w:t>
      </w:r>
    </w:p>
    <w:p w14:paraId="4652CA6F" w14:textId="77777777" w:rsidR="002C7633" w:rsidRPr="00F34E74" w:rsidRDefault="002C7633" w:rsidP="002C7633">
      <w:pPr>
        <w:pStyle w:val="Sch2stylea"/>
        <w:numPr>
          <w:ilvl w:val="1"/>
          <w:numId w:val="5"/>
        </w:numPr>
        <w:spacing w:before="120"/>
        <w:jc w:val="left"/>
        <w:rPr>
          <w:rFonts w:asciiTheme="minorHAnsi" w:hAnsiTheme="minorHAnsi"/>
          <w:sz w:val="24"/>
          <w:szCs w:val="24"/>
          <w:lang w:val="en-US"/>
        </w:rPr>
      </w:pPr>
      <w:r w:rsidRPr="00F34E74">
        <w:rPr>
          <w:rFonts w:asciiTheme="minorHAnsi" w:hAnsiTheme="minorHAnsi"/>
          <w:sz w:val="24"/>
          <w:szCs w:val="24"/>
        </w:rPr>
        <w:t xml:space="preserve">ensure that is has established its own safeguarding </w:t>
      </w:r>
      <w:proofErr w:type="gramStart"/>
      <w:r w:rsidRPr="00F34E74">
        <w:rPr>
          <w:rFonts w:asciiTheme="minorHAnsi" w:hAnsiTheme="minorHAnsi"/>
          <w:sz w:val="24"/>
          <w:szCs w:val="24"/>
        </w:rPr>
        <w:t>policy, or</w:t>
      </w:r>
      <w:proofErr w:type="gramEnd"/>
      <w:r w:rsidRPr="00F34E74">
        <w:rPr>
          <w:rFonts w:asciiTheme="minorHAnsi" w:hAnsiTheme="minorHAnsi"/>
          <w:sz w:val="24"/>
          <w:szCs w:val="24"/>
        </w:rPr>
        <w:t xml:space="preserve"> has adopted the safeguarding policy of the professional body, in accordance with legislation and</w:t>
      </w:r>
      <w:r>
        <w:rPr>
          <w:rFonts w:asciiTheme="minorHAnsi" w:hAnsiTheme="minorHAnsi"/>
          <w:sz w:val="24"/>
          <w:szCs w:val="24"/>
        </w:rPr>
        <w:t xml:space="preserve"> the expectation to follow Local Safeguarding Partnership policies and procedures.</w:t>
      </w:r>
      <w:r w:rsidRPr="00F34E74">
        <w:rPr>
          <w:rFonts w:asciiTheme="minorHAnsi" w:hAnsiTheme="minorHAnsi"/>
          <w:sz w:val="24"/>
          <w:szCs w:val="24"/>
        </w:rPr>
        <w:t xml:space="preserve"> local multi-agency policies. </w:t>
      </w:r>
    </w:p>
    <w:p w14:paraId="712CD193" w14:textId="77777777" w:rsidR="002C7633" w:rsidRPr="00F34E74" w:rsidRDefault="002C7633" w:rsidP="002C7633">
      <w:pPr>
        <w:pStyle w:val="Sch2stylea"/>
        <w:numPr>
          <w:ilvl w:val="1"/>
          <w:numId w:val="5"/>
        </w:numPr>
        <w:spacing w:before="120"/>
        <w:jc w:val="left"/>
        <w:rPr>
          <w:rFonts w:asciiTheme="minorHAnsi" w:hAnsiTheme="minorHAnsi"/>
          <w:sz w:val="24"/>
          <w:szCs w:val="24"/>
          <w:lang w:val="en-US"/>
        </w:rPr>
      </w:pPr>
      <w:r w:rsidRPr="00F34E74">
        <w:rPr>
          <w:rFonts w:asciiTheme="minorHAnsi" w:hAnsiTheme="minorHAnsi"/>
          <w:sz w:val="24"/>
          <w:szCs w:val="24"/>
        </w:rPr>
        <w:t xml:space="preserve"> ensure mechanisms to ensure safeguarding concerns are reported as required by the Authority; </w:t>
      </w:r>
      <w:r w:rsidRPr="00F34E74">
        <w:rPr>
          <w:rFonts w:asciiTheme="minorHAnsi" w:hAnsiTheme="minorHAnsi"/>
          <w:sz w:val="24"/>
          <w:szCs w:val="24"/>
          <w:lang w:val="en-US"/>
        </w:rPr>
        <w:t>and</w:t>
      </w:r>
    </w:p>
    <w:p w14:paraId="5F70D8A8" w14:textId="77777777" w:rsidR="002C7633" w:rsidRPr="00F34E74" w:rsidRDefault="002C7633" w:rsidP="002C7633">
      <w:pPr>
        <w:pStyle w:val="Sch2stylea"/>
        <w:numPr>
          <w:ilvl w:val="1"/>
          <w:numId w:val="5"/>
        </w:numPr>
        <w:spacing w:before="120"/>
        <w:jc w:val="left"/>
        <w:rPr>
          <w:rFonts w:asciiTheme="minorHAnsi" w:hAnsiTheme="minorHAnsi"/>
          <w:sz w:val="24"/>
          <w:szCs w:val="24"/>
          <w:lang w:val="en-US"/>
        </w:rPr>
      </w:pPr>
      <w:r w:rsidRPr="00F34E74">
        <w:rPr>
          <w:rFonts w:asciiTheme="minorHAnsi" w:hAnsiTheme="minorHAnsi"/>
          <w:sz w:val="24"/>
          <w:szCs w:val="24"/>
        </w:rPr>
        <w:t>amend the Safeguarding Policies</w:t>
      </w:r>
      <w:r>
        <w:rPr>
          <w:rFonts w:asciiTheme="minorHAnsi" w:hAnsiTheme="minorHAnsi"/>
          <w:sz w:val="24"/>
          <w:szCs w:val="24"/>
        </w:rPr>
        <w:t xml:space="preserve"> on at least an annual basis</w:t>
      </w:r>
      <w:r w:rsidRPr="00F34E74">
        <w:rPr>
          <w:rFonts w:asciiTheme="minorHAnsi" w:hAnsiTheme="minorHAnsi"/>
          <w:sz w:val="24"/>
          <w:szCs w:val="24"/>
        </w:rPr>
        <w:t xml:space="preserve"> to comply with the Authority’s safeguarding requirements</w:t>
      </w:r>
      <w:r>
        <w:rPr>
          <w:rFonts w:asciiTheme="minorHAnsi" w:hAnsiTheme="minorHAnsi"/>
          <w:sz w:val="24"/>
          <w:szCs w:val="24"/>
        </w:rPr>
        <w:t>,</w:t>
      </w:r>
      <w:r w:rsidRPr="00A129F9">
        <w:rPr>
          <w:rFonts w:asciiTheme="minorHAnsi" w:hAnsiTheme="minorHAnsi"/>
          <w:sz w:val="24"/>
          <w:szCs w:val="24"/>
        </w:rPr>
        <w:t xml:space="preserve"> </w:t>
      </w:r>
      <w:r>
        <w:rPr>
          <w:rFonts w:asciiTheme="minorHAnsi" w:hAnsiTheme="minorHAnsi"/>
          <w:sz w:val="24"/>
          <w:szCs w:val="24"/>
        </w:rPr>
        <w:t>to follow Local Safeguarding Partnership policies and procedures, and to reflect any practice changes within their organisation</w:t>
      </w:r>
    </w:p>
    <w:p w14:paraId="44FEE8EA" w14:textId="77777777" w:rsidR="00263C15" w:rsidRPr="00F34E74" w:rsidRDefault="00263C15" w:rsidP="00263C15">
      <w:pPr>
        <w:pStyle w:val="Sch2style1"/>
        <w:numPr>
          <w:ilvl w:val="0"/>
          <w:numId w:val="5"/>
        </w:numPr>
        <w:tabs>
          <w:tab w:val="clear" w:pos="709"/>
          <w:tab w:val="num" w:pos="851"/>
        </w:tabs>
        <w:spacing w:before="120"/>
        <w:ind w:left="851"/>
        <w:jc w:val="left"/>
        <w:rPr>
          <w:rFonts w:asciiTheme="minorHAnsi" w:hAnsiTheme="minorHAnsi"/>
          <w:sz w:val="24"/>
          <w:szCs w:val="24"/>
          <w:lang w:val="en-US"/>
        </w:rPr>
      </w:pPr>
      <w:bookmarkStart w:id="59" w:name="_Ref441493198"/>
      <w:r w:rsidRPr="00F34E74">
        <w:rPr>
          <w:rFonts w:asciiTheme="minorHAnsi" w:hAnsiTheme="minorHAnsi"/>
          <w:sz w:val="24"/>
          <w:szCs w:val="24"/>
          <w:lang w:val="en-US"/>
        </w:rPr>
        <w:t>The Provider shall ensure and be able to demonstrate to the Authority that safe</w:t>
      </w:r>
      <w:r>
        <w:rPr>
          <w:rFonts w:asciiTheme="minorHAnsi" w:hAnsiTheme="minorHAnsi"/>
          <w:sz w:val="24"/>
          <w:szCs w:val="24"/>
          <w:lang w:val="en-US"/>
        </w:rPr>
        <w:t>r</w:t>
      </w:r>
      <w:r w:rsidRPr="00F34E74">
        <w:rPr>
          <w:rFonts w:asciiTheme="minorHAnsi" w:hAnsiTheme="minorHAnsi"/>
          <w:sz w:val="24"/>
          <w:szCs w:val="24"/>
          <w:lang w:val="en-US"/>
        </w:rPr>
        <w:t xml:space="preserve"> recruitment practices are in place for all staff, potential staff, </w:t>
      </w:r>
      <w:proofErr w:type="gramStart"/>
      <w:r w:rsidRPr="00F34E74">
        <w:rPr>
          <w:rFonts w:asciiTheme="minorHAnsi" w:hAnsiTheme="minorHAnsi"/>
          <w:sz w:val="24"/>
          <w:szCs w:val="24"/>
          <w:lang w:val="en-US"/>
        </w:rPr>
        <w:t>volunteers</w:t>
      </w:r>
      <w:proofErr w:type="gramEnd"/>
      <w:r w:rsidRPr="00F34E74">
        <w:rPr>
          <w:rFonts w:asciiTheme="minorHAnsi" w:hAnsiTheme="minorHAnsi"/>
          <w:sz w:val="24"/>
          <w:szCs w:val="24"/>
          <w:lang w:val="en-US"/>
        </w:rPr>
        <w:t xml:space="preserve"> and other persons engaged </w:t>
      </w:r>
      <w:r>
        <w:rPr>
          <w:rFonts w:asciiTheme="minorHAnsi" w:hAnsiTheme="minorHAnsi"/>
          <w:sz w:val="24"/>
          <w:szCs w:val="24"/>
          <w:lang w:val="en-US"/>
        </w:rPr>
        <w:t>regulated activity for children and young people (as defined in</w:t>
      </w:r>
      <w:r w:rsidRPr="00A129F9">
        <w:t xml:space="preserve"> </w:t>
      </w:r>
      <w:r w:rsidRPr="00A129F9">
        <w:rPr>
          <w:rFonts w:asciiTheme="minorHAnsi" w:hAnsiTheme="minorHAnsi"/>
          <w:sz w:val="24"/>
          <w:szCs w:val="24"/>
          <w:lang w:val="en-US"/>
        </w:rPr>
        <w:t xml:space="preserve">Schedule 4 of the Safeguarding Vulnerable Groups Act 2006 </w:t>
      </w:r>
      <w:r>
        <w:rPr>
          <w:rFonts w:asciiTheme="minorHAnsi" w:hAnsiTheme="minorHAnsi"/>
          <w:sz w:val="24"/>
          <w:szCs w:val="24"/>
          <w:lang w:val="en-US"/>
        </w:rPr>
        <w:t xml:space="preserve">(“SVG Act”) </w:t>
      </w:r>
      <w:r w:rsidRPr="00A129F9">
        <w:rPr>
          <w:rFonts w:asciiTheme="minorHAnsi" w:hAnsiTheme="minorHAnsi"/>
          <w:sz w:val="24"/>
          <w:szCs w:val="24"/>
          <w:lang w:val="en-US"/>
        </w:rPr>
        <w:t>as amended by the Protection of Freedoms Act 2012</w:t>
      </w:r>
      <w:r>
        <w:rPr>
          <w:rFonts w:asciiTheme="minorHAnsi" w:hAnsiTheme="minorHAnsi"/>
          <w:sz w:val="24"/>
          <w:szCs w:val="24"/>
          <w:lang w:val="en-US"/>
        </w:rPr>
        <w:t>).</w:t>
      </w:r>
      <w:r w:rsidRPr="00F34E74">
        <w:rPr>
          <w:rFonts w:asciiTheme="minorHAnsi" w:hAnsiTheme="minorHAnsi"/>
          <w:sz w:val="24"/>
          <w:szCs w:val="24"/>
          <w:lang w:val="en-US"/>
        </w:rPr>
        <w:t xml:space="preserve"> </w:t>
      </w:r>
      <w:r>
        <w:rPr>
          <w:rFonts w:asciiTheme="minorHAnsi" w:hAnsiTheme="minorHAnsi"/>
          <w:sz w:val="24"/>
          <w:szCs w:val="24"/>
          <w:lang w:val="en-US"/>
        </w:rPr>
        <w:t>S</w:t>
      </w:r>
      <w:r w:rsidRPr="00F34E74">
        <w:rPr>
          <w:rFonts w:asciiTheme="minorHAnsi" w:hAnsiTheme="minorHAnsi"/>
          <w:sz w:val="24"/>
          <w:szCs w:val="24"/>
          <w:lang w:val="en-US"/>
        </w:rPr>
        <w:t>uch practice will apply to trustees or members of management committees where they may reasonably be expected to have access to vulnerable</w:t>
      </w:r>
      <w:r>
        <w:rPr>
          <w:rFonts w:asciiTheme="minorHAnsi" w:hAnsiTheme="minorHAnsi"/>
          <w:sz w:val="24"/>
          <w:szCs w:val="24"/>
          <w:lang w:val="en-US"/>
        </w:rPr>
        <w:t xml:space="preserve"> children and young people</w:t>
      </w:r>
      <w:r w:rsidRPr="00F34E74">
        <w:rPr>
          <w:rFonts w:asciiTheme="minorHAnsi" w:hAnsiTheme="minorHAnsi"/>
          <w:sz w:val="24"/>
          <w:szCs w:val="24"/>
          <w:lang w:val="en-US"/>
        </w:rPr>
        <w:t>.</w:t>
      </w:r>
    </w:p>
    <w:bookmarkEnd w:id="59"/>
    <w:p w14:paraId="3B2208AD" w14:textId="77777777" w:rsidR="000D4B2A" w:rsidRPr="00F34E74" w:rsidRDefault="000D4B2A" w:rsidP="000D4B2A">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F34E74">
        <w:rPr>
          <w:rFonts w:asciiTheme="minorHAnsi" w:hAnsiTheme="minorHAnsi"/>
          <w:sz w:val="24"/>
          <w:szCs w:val="24"/>
        </w:rPr>
        <w:t xml:space="preserve">The Provider shall ensure that the Provider’s Staff receive suitable training in safeguarding children and young people, as a minimum attending an update </w:t>
      </w:r>
      <w:r>
        <w:rPr>
          <w:rFonts w:asciiTheme="minorHAnsi" w:hAnsiTheme="minorHAnsi"/>
          <w:sz w:val="24"/>
          <w:szCs w:val="24"/>
        </w:rPr>
        <w:t>every year</w:t>
      </w:r>
      <w:r w:rsidRPr="00F34E74">
        <w:rPr>
          <w:rFonts w:asciiTheme="minorHAnsi" w:hAnsiTheme="minorHAnsi"/>
          <w:sz w:val="24"/>
          <w:szCs w:val="24"/>
          <w:lang w:val="en-US"/>
        </w:rPr>
        <w:t>.</w:t>
      </w:r>
    </w:p>
    <w:p w14:paraId="3BFF1E94"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The Provider shall comply with any reasonable requests made by the Authority in relation to the Authority’s Prevent Duty</w:t>
      </w:r>
      <w:r w:rsidRPr="003955E4">
        <w:rPr>
          <w:rFonts w:asciiTheme="minorHAnsi" w:hAnsiTheme="minorHAnsi"/>
          <w:sz w:val="24"/>
          <w:szCs w:val="24"/>
          <w:lang w:val="en-US"/>
        </w:rPr>
        <w:t xml:space="preserve">.   </w:t>
      </w:r>
    </w:p>
    <w:p w14:paraId="4544F53F"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 xml:space="preserve">For the purposes of this Schedule “Prevent Duty” shall mean the Authority’s duty to have due regard to the need to prevent people from being drawn into terrorism under section 26 of the </w:t>
      </w:r>
      <w:proofErr w:type="gramStart"/>
      <w:r w:rsidRPr="003955E4">
        <w:rPr>
          <w:rFonts w:asciiTheme="minorHAnsi" w:hAnsiTheme="minorHAnsi"/>
          <w:sz w:val="24"/>
          <w:szCs w:val="24"/>
        </w:rPr>
        <w:t>Counter-Terrorism</w:t>
      </w:r>
      <w:proofErr w:type="gramEnd"/>
      <w:r w:rsidRPr="003955E4">
        <w:rPr>
          <w:rFonts w:asciiTheme="minorHAnsi" w:hAnsiTheme="minorHAnsi"/>
          <w:sz w:val="24"/>
          <w:szCs w:val="24"/>
        </w:rPr>
        <w:t xml:space="preserve"> and Security Act 2015.</w:t>
      </w:r>
    </w:p>
    <w:p w14:paraId="018157CB"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lang w:val="en-US"/>
        </w:rPr>
        <w:t>The Provider shall make the Authority aware of any serious incidents that occur within 24 hours of the Provider becoming aware of such incident. Press statements/interviews with the media should not be given without previous discussion with the Authority.</w:t>
      </w:r>
    </w:p>
    <w:p w14:paraId="5A11BB6B"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lang w:val="en-US"/>
        </w:rPr>
        <w:t>The Provider shall give reasonable assistance to the Authority to comply with the SVG Act and shall not do any act either knowingly or recklessly that would cause the Authority to be in breach of the SVG Act.</w:t>
      </w:r>
    </w:p>
    <w:p w14:paraId="754FEC4F"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lang w:val="en-US"/>
        </w:rPr>
        <w:t xml:space="preserve">The Provider agrees to indemnify the Authority against all claims, actions, damages, Legal costs, proceedings, </w:t>
      </w:r>
      <w:proofErr w:type="gramStart"/>
      <w:r w:rsidRPr="003955E4">
        <w:rPr>
          <w:rFonts w:asciiTheme="minorHAnsi" w:hAnsiTheme="minorHAnsi"/>
          <w:sz w:val="24"/>
          <w:szCs w:val="24"/>
          <w:lang w:val="en-US"/>
        </w:rPr>
        <w:t>expenses</w:t>
      </w:r>
      <w:proofErr w:type="gramEnd"/>
      <w:r w:rsidRPr="003955E4">
        <w:rPr>
          <w:rFonts w:asciiTheme="minorHAnsi" w:hAnsiTheme="minorHAnsi"/>
          <w:sz w:val="24"/>
          <w:szCs w:val="24"/>
          <w:lang w:val="en-US"/>
        </w:rPr>
        <w:t xml:space="preserve"> and any other liabilities that the Authority incurs as a result of the Provider’s failure to comply with this Safeguarding condition.</w:t>
      </w:r>
    </w:p>
    <w:p w14:paraId="16298258" w14:textId="77777777" w:rsidR="001767CB" w:rsidRPr="005361DC" w:rsidRDefault="001767CB" w:rsidP="005361DC">
      <w:pPr>
        <w:rPr>
          <w:b/>
          <w:bCs/>
          <w:lang w:val="en-US"/>
        </w:rPr>
      </w:pPr>
      <w:bookmarkStart w:id="60" w:name="_Ref441569055"/>
      <w:bookmarkStart w:id="61" w:name="_Toc26262363"/>
      <w:bookmarkStart w:id="62" w:name="_Toc500241625"/>
      <w:bookmarkStart w:id="63" w:name="_Toc446068695"/>
      <w:bookmarkStart w:id="64" w:name="_Toc445817726"/>
      <w:bookmarkStart w:id="65" w:name="_Toc445812791"/>
      <w:bookmarkStart w:id="66" w:name="_Toc445458647"/>
      <w:bookmarkStart w:id="67" w:name="_Toc445125820"/>
      <w:bookmarkStart w:id="68" w:name="_Toc445124348"/>
      <w:bookmarkStart w:id="69" w:name="_Toc445113076"/>
      <w:bookmarkStart w:id="70" w:name="_Toc445110227"/>
      <w:bookmarkStart w:id="71" w:name="_Toc444261504"/>
      <w:bookmarkStart w:id="72" w:name="_Toc444089774"/>
      <w:bookmarkStart w:id="73" w:name="_Toc83893286"/>
      <w:r w:rsidRPr="005361DC">
        <w:rPr>
          <w:b/>
          <w:bCs/>
          <w:lang w:val="en-US"/>
        </w:rPr>
        <w:t>Providers Staff</w:t>
      </w:r>
      <w:bookmarkEnd w:id="60"/>
      <w:r w:rsidRPr="005361DC">
        <w:rPr>
          <w:b/>
          <w:bCs/>
          <w:lang w:val="en-US"/>
        </w:rPr>
        <w:t xml:space="preserve"> and Volunteers</w:t>
      </w:r>
      <w:bookmarkEnd w:id="61"/>
      <w:bookmarkEnd w:id="62"/>
      <w:bookmarkEnd w:id="63"/>
      <w:bookmarkEnd w:id="64"/>
      <w:bookmarkEnd w:id="65"/>
      <w:bookmarkEnd w:id="66"/>
      <w:bookmarkEnd w:id="67"/>
      <w:bookmarkEnd w:id="68"/>
      <w:bookmarkEnd w:id="69"/>
      <w:bookmarkEnd w:id="70"/>
      <w:bookmarkEnd w:id="71"/>
      <w:bookmarkEnd w:id="72"/>
      <w:bookmarkEnd w:id="73"/>
    </w:p>
    <w:p w14:paraId="517A3652"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Due to the nature of the work, all Staff deployed are exempt from the provisions of Section 4(2) of the Rehabilitation of Offenders Act 1974 ("the Act") by virtue of the Rehabilitation of Offenders Act 1974 (Exceptions) Orders 1975 and 1986 (the Orders").  The Provider shall ensure that all Staff supply information in accordance with the Act and the Orders about convictions, which for other purposes are "spent" under the provisions of the Act.  This includes a continuing contractual obligation on the part of the Provider and all Staff to disclose any new offences and/or all matters which are, or have been, the subject of an investigation by anybody authorised to conduct criminal investigations. All such information should be disclosed to the Authority in accordance with their standard procedures, such procedures to be notified to the Provider from time to time.</w:t>
      </w:r>
      <w:r w:rsidRPr="003955E4">
        <w:rPr>
          <w:rFonts w:asciiTheme="minorHAnsi" w:hAnsiTheme="minorHAnsi"/>
          <w:sz w:val="24"/>
          <w:szCs w:val="24"/>
          <w:lang w:val="en-US"/>
        </w:rPr>
        <w:br/>
      </w:r>
    </w:p>
    <w:p w14:paraId="5882C526"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bookmarkStart w:id="74" w:name="_Ref444260068"/>
      <w:proofErr w:type="gramStart"/>
      <w:r w:rsidRPr="003955E4">
        <w:rPr>
          <w:rFonts w:asciiTheme="minorHAnsi" w:hAnsiTheme="minorHAnsi"/>
          <w:sz w:val="24"/>
          <w:szCs w:val="24"/>
        </w:rPr>
        <w:t>The  Provider</w:t>
      </w:r>
      <w:proofErr w:type="gramEnd"/>
      <w:r w:rsidRPr="003955E4">
        <w:rPr>
          <w:rFonts w:asciiTheme="minorHAnsi" w:hAnsiTheme="minorHAnsi"/>
          <w:sz w:val="24"/>
          <w:szCs w:val="24"/>
        </w:rPr>
        <w:t xml:space="preserve"> shall ensure that all individuals engaged in the provision of the Services are:</w:t>
      </w:r>
      <w:bookmarkEnd w:id="74"/>
      <w:r w:rsidRPr="003955E4">
        <w:rPr>
          <w:rFonts w:asciiTheme="minorHAnsi" w:hAnsiTheme="minorHAnsi"/>
          <w:sz w:val="24"/>
          <w:szCs w:val="24"/>
        </w:rPr>
        <w:br/>
      </w:r>
    </w:p>
    <w:p w14:paraId="2BD22915"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rPr>
        <w:t>subject to a valid enhanced disclosure check undertaken through the Disclosure and Barring Service (</w:t>
      </w:r>
      <w:r w:rsidRPr="003955E4">
        <w:rPr>
          <w:rFonts w:asciiTheme="minorHAnsi" w:hAnsiTheme="minorHAnsi"/>
          <w:b/>
          <w:sz w:val="24"/>
          <w:szCs w:val="24"/>
        </w:rPr>
        <w:t>“DBS”</w:t>
      </w:r>
      <w:r w:rsidRPr="003955E4">
        <w:rPr>
          <w:rFonts w:asciiTheme="minorHAnsi" w:hAnsiTheme="minorHAnsi"/>
          <w:sz w:val="24"/>
          <w:szCs w:val="24"/>
        </w:rPr>
        <w:t>) including a check against the adults' barred list; and</w:t>
      </w:r>
    </w:p>
    <w:p w14:paraId="387EE225" w14:textId="2398ED22"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rPr>
        <w:t xml:space="preserve">the Provider shall monitor the level and validity of the checks under this Clause </w:t>
      </w:r>
      <w:r w:rsidRPr="00E427EE">
        <w:rPr>
          <w:rFonts w:asciiTheme="minorHAnsi" w:hAnsiTheme="minorHAnsi"/>
          <w:sz w:val="24"/>
          <w:szCs w:val="24"/>
        </w:rPr>
        <w:fldChar w:fldCharType="begin"/>
      </w:r>
      <w:r w:rsidRPr="003955E4">
        <w:rPr>
          <w:rFonts w:asciiTheme="minorHAnsi" w:hAnsiTheme="minorHAnsi"/>
          <w:sz w:val="24"/>
          <w:szCs w:val="24"/>
        </w:rPr>
        <w:instrText xml:space="preserve"> REF _Ref444260068 \r \h  \* MERGEFORMAT </w:instrText>
      </w:r>
      <w:r w:rsidRPr="00E427EE">
        <w:rPr>
          <w:rFonts w:asciiTheme="minorHAnsi" w:hAnsiTheme="minorHAnsi"/>
          <w:sz w:val="24"/>
          <w:szCs w:val="24"/>
        </w:rPr>
      </w:r>
      <w:r w:rsidRPr="00E427EE">
        <w:rPr>
          <w:rFonts w:asciiTheme="minorHAnsi" w:hAnsiTheme="minorHAnsi"/>
          <w:sz w:val="24"/>
          <w:szCs w:val="24"/>
        </w:rPr>
        <w:fldChar w:fldCharType="separate"/>
      </w:r>
      <w:r w:rsidR="000D4B2A">
        <w:rPr>
          <w:rFonts w:asciiTheme="minorHAnsi" w:hAnsiTheme="minorHAnsi"/>
          <w:sz w:val="24"/>
          <w:szCs w:val="24"/>
        </w:rPr>
        <w:t>11</w:t>
      </w:r>
      <w:r w:rsidRPr="00E427EE">
        <w:rPr>
          <w:rFonts w:asciiTheme="minorHAnsi" w:hAnsiTheme="minorHAnsi"/>
          <w:sz w:val="24"/>
          <w:szCs w:val="24"/>
        </w:rPr>
        <w:fldChar w:fldCharType="end"/>
      </w:r>
      <w:r w:rsidRPr="003955E4">
        <w:rPr>
          <w:rFonts w:asciiTheme="minorHAnsi" w:hAnsiTheme="minorHAnsi"/>
          <w:sz w:val="24"/>
          <w:szCs w:val="24"/>
        </w:rPr>
        <w:t xml:space="preserve"> for each member of staff.</w:t>
      </w:r>
    </w:p>
    <w:p w14:paraId="76B68546"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 xml:space="preserve">The Provider warrants that </w:t>
      </w:r>
      <w:proofErr w:type="gramStart"/>
      <w:r w:rsidRPr="003955E4">
        <w:rPr>
          <w:rFonts w:asciiTheme="minorHAnsi" w:hAnsiTheme="minorHAnsi"/>
          <w:sz w:val="24"/>
          <w:szCs w:val="24"/>
        </w:rPr>
        <w:t>at all times</w:t>
      </w:r>
      <w:proofErr w:type="gramEnd"/>
      <w:r w:rsidRPr="003955E4">
        <w:rPr>
          <w:rFonts w:asciiTheme="minorHAnsi" w:hAnsiTheme="minorHAnsi"/>
          <w:sz w:val="24"/>
          <w:szCs w:val="24"/>
        </w:rPr>
        <w:t xml:space="preserve"> for the purposes of this contract it has no reason to believe that any person who is or will be employed or engaged by the Provider in the provision of the Services is barred from the activity in accordance with the provisions of the Safeguarding Vulnerable Groups Act 2006 and any regulations made thereunder, as amended from time to time.</w:t>
      </w:r>
    </w:p>
    <w:p w14:paraId="5323B47B"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proofErr w:type="gramStart"/>
      <w:r w:rsidRPr="003955E4">
        <w:rPr>
          <w:rFonts w:asciiTheme="minorHAnsi" w:hAnsiTheme="minorHAnsi"/>
          <w:sz w:val="24"/>
          <w:szCs w:val="24"/>
        </w:rPr>
        <w:t>The  Provider</w:t>
      </w:r>
      <w:proofErr w:type="gramEnd"/>
      <w:r w:rsidRPr="003955E4">
        <w:rPr>
          <w:rFonts w:asciiTheme="minorHAnsi" w:hAnsiTheme="minorHAnsi"/>
          <w:sz w:val="24"/>
          <w:szCs w:val="24"/>
        </w:rPr>
        <w:t xml:space="preserve"> shall ensure that the Authority and the Disclosure and Barring service is kept advised at all times of any member of the Provider’s Staff that subsequent to the commencement of his/her employment or engagement in the Service receives a conviction, or whose previous convictions become known to the Provider</w:t>
      </w:r>
      <w:r w:rsidRPr="003955E4">
        <w:rPr>
          <w:rFonts w:asciiTheme="minorHAnsi" w:hAnsiTheme="minorHAnsi"/>
          <w:sz w:val="24"/>
          <w:szCs w:val="24"/>
          <w:lang w:val="en-US"/>
        </w:rPr>
        <w:t>.</w:t>
      </w:r>
    </w:p>
    <w:p w14:paraId="1BCFBBCF"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 xml:space="preserve">If a Provider requires a member of the Provider’s Staff to commence employment or engagement in respect of the Services prior to completion of an enhanced disclosure check undertaken through the Disclosure and Barring Service, then the Provider shall ensure that the offer of employment or engagement will remain conditional upon a satisfactory Disclosure and Barring Service disclosure. Pending the completion of the enhanced disclosure check the Provider shall ensure that a risk assessment must be completed in respect of the member of the Provider’s Staff, and, as a minimum, the individual shall not be allowed to work unsupervised with adults at risk, </w:t>
      </w:r>
      <w:proofErr w:type="gramStart"/>
      <w:r w:rsidRPr="003955E4">
        <w:rPr>
          <w:rFonts w:asciiTheme="minorHAnsi" w:hAnsiTheme="minorHAnsi"/>
          <w:sz w:val="24"/>
          <w:szCs w:val="24"/>
        </w:rPr>
        <w:t>children</w:t>
      </w:r>
      <w:proofErr w:type="gramEnd"/>
      <w:r w:rsidRPr="003955E4">
        <w:rPr>
          <w:rFonts w:asciiTheme="minorHAnsi" w:hAnsiTheme="minorHAnsi"/>
          <w:sz w:val="24"/>
          <w:szCs w:val="24"/>
        </w:rPr>
        <w:t xml:space="preserve"> and young people. This arrangement must only be used as a temporary measure and must be brought to an end immediately if </w:t>
      </w:r>
      <w:proofErr w:type="gramStart"/>
      <w:r w:rsidRPr="003955E4">
        <w:rPr>
          <w:rFonts w:asciiTheme="minorHAnsi" w:hAnsiTheme="minorHAnsi"/>
          <w:sz w:val="24"/>
          <w:szCs w:val="24"/>
        </w:rPr>
        <w:t>so</w:t>
      </w:r>
      <w:proofErr w:type="gramEnd"/>
      <w:r w:rsidRPr="003955E4">
        <w:rPr>
          <w:rFonts w:asciiTheme="minorHAnsi" w:hAnsiTheme="minorHAnsi"/>
          <w:sz w:val="24"/>
          <w:szCs w:val="24"/>
        </w:rPr>
        <w:t xml:space="preserve"> requested by the Authority.</w:t>
      </w:r>
    </w:p>
    <w:p w14:paraId="0B64C7F9" w14:textId="71E78CBD"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 xml:space="preserve">Upon request by the Authority, the Provider shall, </w:t>
      </w:r>
      <w:proofErr w:type="gramStart"/>
      <w:r w:rsidRPr="003955E4">
        <w:rPr>
          <w:rFonts w:asciiTheme="minorHAnsi" w:hAnsiTheme="minorHAnsi"/>
          <w:sz w:val="24"/>
          <w:szCs w:val="24"/>
        </w:rPr>
        <w:t>provided that</w:t>
      </w:r>
      <w:proofErr w:type="gramEnd"/>
      <w:r w:rsidRPr="003955E4">
        <w:rPr>
          <w:rFonts w:asciiTheme="minorHAnsi" w:hAnsiTheme="minorHAnsi"/>
          <w:sz w:val="24"/>
          <w:szCs w:val="24"/>
        </w:rPr>
        <w:t xml:space="preserve"> it can lawfully do so, permit access and obtain any consent necessary to allow the Authority access to any relevant Disclosure and Barring </w:t>
      </w:r>
      <w:r w:rsidR="001C2C3F" w:rsidRPr="003955E4">
        <w:rPr>
          <w:rFonts w:asciiTheme="minorHAnsi" w:hAnsiTheme="minorHAnsi"/>
          <w:sz w:val="24"/>
          <w:szCs w:val="24"/>
        </w:rPr>
        <w:t>Service disclosures</w:t>
      </w:r>
      <w:r w:rsidRPr="003955E4">
        <w:rPr>
          <w:rFonts w:asciiTheme="minorHAnsi" w:hAnsiTheme="minorHAnsi"/>
          <w:sz w:val="24"/>
          <w:szCs w:val="24"/>
        </w:rPr>
        <w:t xml:space="preserve"> in the circumstances of an allegation being made against a member the Provider’s Staff or as the Authority otherwise deems necessary.</w:t>
      </w:r>
    </w:p>
    <w:p w14:paraId="345851C8" w14:textId="55DB3B4D"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 xml:space="preserve">The Provider shall immediately notify the Authority of any information that it reasonably requests to enable it to be satisfied that the obligations of this Clause </w:t>
      </w:r>
      <w:r w:rsidR="000D4B2A">
        <w:rPr>
          <w:rFonts w:asciiTheme="minorHAnsi" w:hAnsiTheme="minorHAnsi"/>
          <w:sz w:val="24"/>
          <w:szCs w:val="24"/>
        </w:rPr>
        <w:t>15</w:t>
      </w:r>
      <w:r w:rsidRPr="003955E4">
        <w:rPr>
          <w:rFonts w:asciiTheme="minorHAnsi" w:hAnsiTheme="minorHAnsi"/>
          <w:sz w:val="24"/>
          <w:szCs w:val="24"/>
        </w:rPr>
        <w:t xml:space="preserve"> have been met.</w:t>
      </w:r>
    </w:p>
    <w:p w14:paraId="3B463395"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bookmarkStart w:id="75" w:name="_Ref459884837"/>
      <w:r w:rsidRPr="003955E4">
        <w:rPr>
          <w:rFonts w:asciiTheme="minorHAnsi" w:hAnsiTheme="minorHAnsi"/>
          <w:sz w:val="24"/>
          <w:szCs w:val="24"/>
        </w:rPr>
        <w:t>The Provider shall refer information about any person carrying out the Services to the DBS where it removes permission for such person to carry out a Regulated Activity (or would have, if such person had not otherwise ceased to carry out the Services) because, in its opinion, such person has harmed or poses a risk of harm to children or vulnerable adults.</w:t>
      </w:r>
      <w:bookmarkEnd w:id="75"/>
    </w:p>
    <w:p w14:paraId="0F35B160"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The Provider shall not employ or use the services of any person to undertake any Regulated Activity, who is barred from, or whose previous conduct or records indicate that they would not be suitable to carry out Regulated Activity or who may otherwise present a risk to children.</w:t>
      </w:r>
    </w:p>
    <w:p w14:paraId="19E265FA"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The Provider shall comply with all relevant law or guidance produced by the Department for Education or the Authority relating to the safe recruitment of staff.</w:t>
      </w:r>
    </w:p>
    <w:p w14:paraId="1D6EE0D8"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The Provider shall supply to the Authority on request a list of all Staff giving such information as the Authority reasonably requests, including, as a minimum, each member of Staff's:</w:t>
      </w:r>
    </w:p>
    <w:p w14:paraId="41B47AB6"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proofErr w:type="gramStart"/>
      <w:r w:rsidRPr="003955E4">
        <w:rPr>
          <w:rFonts w:asciiTheme="minorHAnsi" w:hAnsiTheme="minorHAnsi"/>
          <w:sz w:val="24"/>
          <w:szCs w:val="24"/>
          <w:lang w:val="en-US"/>
        </w:rPr>
        <w:t>Name;</w:t>
      </w:r>
      <w:proofErr w:type="gramEnd"/>
    </w:p>
    <w:p w14:paraId="43D47374"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lang w:val="en-US"/>
        </w:rPr>
        <w:t>Job title/</w:t>
      </w:r>
      <w:proofErr w:type="gramStart"/>
      <w:r w:rsidRPr="003955E4">
        <w:rPr>
          <w:rFonts w:asciiTheme="minorHAnsi" w:hAnsiTheme="minorHAnsi"/>
          <w:sz w:val="24"/>
          <w:szCs w:val="24"/>
          <w:lang w:val="en-US"/>
        </w:rPr>
        <w:t>description;</w:t>
      </w:r>
      <w:proofErr w:type="gramEnd"/>
    </w:p>
    <w:p w14:paraId="485E1317"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lang w:val="en-US"/>
        </w:rPr>
        <w:t xml:space="preserve">Result of enhanced DBS </w:t>
      </w:r>
      <w:proofErr w:type="gramStart"/>
      <w:r w:rsidRPr="003955E4">
        <w:rPr>
          <w:rFonts w:asciiTheme="minorHAnsi" w:hAnsiTheme="minorHAnsi"/>
          <w:sz w:val="24"/>
          <w:szCs w:val="24"/>
          <w:lang w:val="en-US"/>
        </w:rPr>
        <w:t>check;</w:t>
      </w:r>
      <w:proofErr w:type="gramEnd"/>
    </w:p>
    <w:p w14:paraId="5C0F2D0D" w14:textId="77777777" w:rsidR="001767CB" w:rsidRPr="003955E4" w:rsidRDefault="001767CB" w:rsidP="001767CB">
      <w:pPr>
        <w:pStyle w:val="Sch2stylea"/>
        <w:numPr>
          <w:ilvl w:val="1"/>
          <w:numId w:val="5"/>
        </w:numPr>
        <w:spacing w:before="120"/>
        <w:jc w:val="left"/>
        <w:rPr>
          <w:rFonts w:asciiTheme="minorHAnsi" w:hAnsiTheme="minorHAnsi"/>
          <w:sz w:val="24"/>
          <w:szCs w:val="24"/>
          <w:lang w:val="en-US"/>
        </w:rPr>
      </w:pPr>
      <w:r w:rsidRPr="003955E4">
        <w:rPr>
          <w:rFonts w:asciiTheme="minorHAnsi" w:hAnsiTheme="minorHAnsi"/>
          <w:sz w:val="24"/>
          <w:szCs w:val="24"/>
          <w:lang w:val="en-US"/>
        </w:rPr>
        <w:t>Confirmation that the member of Staff has not been identified on the children’s barred list</w:t>
      </w:r>
    </w:p>
    <w:p w14:paraId="4D402171"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The Provider shall ensure that all Staff work in compliance with the Authority’s policies and procedures provided to it and all relevant Provider protocols and, in the event of any conflict, the Authority's policies and procedures will prevail unless otherwise agreed between the Parties.</w:t>
      </w:r>
    </w:p>
    <w:p w14:paraId="304FBE19" w14:textId="77777777" w:rsidR="001767CB" w:rsidRPr="003955E4" w:rsidRDefault="001767CB" w:rsidP="001767CB">
      <w:pPr>
        <w:pStyle w:val="Sch2style1"/>
        <w:numPr>
          <w:ilvl w:val="0"/>
          <w:numId w:val="5"/>
        </w:numPr>
        <w:tabs>
          <w:tab w:val="clear" w:pos="709"/>
          <w:tab w:val="num" w:pos="851"/>
        </w:tabs>
        <w:spacing w:before="120"/>
        <w:ind w:left="851"/>
        <w:jc w:val="left"/>
        <w:rPr>
          <w:rFonts w:asciiTheme="minorHAnsi" w:hAnsiTheme="minorHAnsi"/>
          <w:sz w:val="24"/>
          <w:szCs w:val="24"/>
          <w:lang w:val="en-US"/>
        </w:rPr>
      </w:pPr>
      <w:r w:rsidRPr="003955E4">
        <w:rPr>
          <w:rFonts w:asciiTheme="minorHAnsi" w:hAnsiTheme="minorHAnsi"/>
          <w:sz w:val="24"/>
          <w:szCs w:val="24"/>
        </w:rPr>
        <w:t>The Authority may (but only where reasonable grounds for such action exist) request the Provider to take disciplinary action against or to remove from work any member of Staff in or about the provision of the Services.  Following such request, the Provider, acting reasonably, shall take appropriate action, including disciplinary action, proportionate to the circumstances.</w:t>
      </w:r>
    </w:p>
    <w:p w14:paraId="5A1E4FFD" w14:textId="77777777" w:rsidR="001767CB" w:rsidRPr="003955E4" w:rsidRDefault="001767CB" w:rsidP="001767CB">
      <w:pPr>
        <w:rPr>
          <w:rFonts w:asciiTheme="minorHAnsi" w:hAnsiTheme="minorHAnsi"/>
        </w:rPr>
      </w:pPr>
    </w:p>
    <w:sectPr w:rsidR="001767CB" w:rsidRPr="003955E4">
      <w:headerReference w:type="default" r:id="rId35"/>
      <w:footerReference w:type="default" r:id="rId36"/>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51F1" w14:textId="77777777" w:rsidR="00E561C3" w:rsidRDefault="00E561C3">
      <w:pPr>
        <w:spacing w:after="0" w:line="240" w:lineRule="auto"/>
      </w:pPr>
      <w:r>
        <w:separator/>
      </w:r>
    </w:p>
  </w:endnote>
  <w:endnote w:type="continuationSeparator" w:id="0">
    <w:p w14:paraId="5AA7AEEE" w14:textId="77777777" w:rsidR="00E561C3" w:rsidRDefault="00E561C3">
      <w:pPr>
        <w:spacing w:after="0" w:line="240" w:lineRule="auto"/>
      </w:pPr>
      <w:r>
        <w:continuationSeparator/>
      </w:r>
    </w:p>
  </w:endnote>
  <w:endnote w:type="continuationNotice" w:id="1">
    <w:p w14:paraId="7EA0FD46" w14:textId="77777777" w:rsidR="00E561C3" w:rsidRDefault="00E56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00"/>
    </w:tblGrid>
    <w:tr w:rsidR="00E92182" w:rsidRPr="00646E41" w14:paraId="137F9F9A" w14:textId="77777777">
      <w:tc>
        <w:tcPr>
          <w:tcW w:w="700" w:type="dxa"/>
          <w:tcBorders>
            <w:top w:val="single" w:sz="8" w:space="0" w:color="AAAAAA"/>
            <w:left w:val="nil"/>
            <w:bottom w:val="nil"/>
            <w:right w:val="nil"/>
          </w:tcBorders>
          <w:tcMar>
            <w:top w:w="60" w:type="dxa"/>
          </w:tcMar>
        </w:tcPr>
        <w:p w14:paraId="01E04339" w14:textId="77777777" w:rsidR="00E92182" w:rsidRPr="00646E41" w:rsidRDefault="00E92182">
          <w:pPr>
            <w:widowControl w:val="0"/>
            <w:autoSpaceDE w:val="0"/>
            <w:autoSpaceDN w:val="0"/>
            <w:adjustRightInd w:val="0"/>
            <w:spacing w:after="0" w:line="240" w:lineRule="auto"/>
            <w:jc w:val="right"/>
            <w:rPr>
              <w:rFonts w:ascii="Arial" w:hAnsi="Arial" w:cs="Arial"/>
              <w:color w:val="AAAAAA"/>
              <w:sz w:val="20"/>
              <w:szCs w:val="20"/>
            </w:rPr>
          </w:pPr>
          <w:r w:rsidRPr="00646E41">
            <w:rPr>
              <w:rFonts w:ascii="Arial" w:hAnsi="Arial" w:cs="Arial"/>
              <w:color w:val="AAAAAA"/>
              <w:sz w:val="20"/>
              <w:szCs w:val="20"/>
            </w:rPr>
            <w:pgNum/>
          </w:r>
        </w:p>
      </w:tc>
    </w:tr>
  </w:tbl>
  <w:p w14:paraId="221A8BC6" w14:textId="77777777" w:rsidR="00E92182" w:rsidRDefault="00E92182">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661B" w14:textId="77777777" w:rsidR="00E561C3" w:rsidRDefault="00E561C3">
      <w:pPr>
        <w:spacing w:after="0" w:line="240" w:lineRule="auto"/>
      </w:pPr>
      <w:r>
        <w:separator/>
      </w:r>
    </w:p>
  </w:footnote>
  <w:footnote w:type="continuationSeparator" w:id="0">
    <w:p w14:paraId="063B49D9" w14:textId="77777777" w:rsidR="00E561C3" w:rsidRDefault="00E561C3">
      <w:pPr>
        <w:spacing w:after="0" w:line="240" w:lineRule="auto"/>
      </w:pPr>
      <w:r>
        <w:continuationSeparator/>
      </w:r>
    </w:p>
  </w:footnote>
  <w:footnote w:type="continuationNotice" w:id="1">
    <w:p w14:paraId="53B43570" w14:textId="77777777" w:rsidR="00E561C3" w:rsidRDefault="00E56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C562" w14:textId="77777777" w:rsidR="00E92182" w:rsidRDefault="00E92182">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77"/>
    <w:multiLevelType w:val="hybridMultilevel"/>
    <w:tmpl w:val="BC84BC44"/>
    <w:lvl w:ilvl="0" w:tplc="08E220B6">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1A9511B"/>
    <w:multiLevelType w:val="hybridMultilevel"/>
    <w:tmpl w:val="9E36FE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082807"/>
    <w:multiLevelType w:val="hybridMultilevel"/>
    <w:tmpl w:val="8BCE04EC"/>
    <w:lvl w:ilvl="0" w:tplc="3768E948">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2814D04"/>
    <w:multiLevelType w:val="multilevel"/>
    <w:tmpl w:val="E6D621B4"/>
    <w:lvl w:ilvl="0">
      <w:start w:val="1"/>
      <w:numFmt w:val="decimal"/>
      <w:pStyle w:val="Revision"/>
      <w:lvlText w:val="%1."/>
      <w:lvlJc w:val="left"/>
      <w:pPr>
        <w:tabs>
          <w:tab w:val="num" w:pos="720"/>
        </w:tabs>
        <w:ind w:left="720" w:hanging="720"/>
      </w:pPr>
      <w:rPr>
        <w:rFonts w:cs="Times New Roman" w:hint="default"/>
        <w:color w:val="000000"/>
      </w:rPr>
    </w:lvl>
    <w:lvl w:ilvl="1">
      <w:start w:val="1"/>
      <w:numFmt w:val="decimal"/>
      <w:pStyle w:val="TitleClause"/>
      <w:lvlText w:val="%1.%2"/>
      <w:lvlJc w:val="left"/>
      <w:pPr>
        <w:tabs>
          <w:tab w:val="num" w:pos="720"/>
        </w:tabs>
        <w:ind w:left="720" w:hanging="720"/>
      </w:pPr>
      <w:rPr>
        <w:rFonts w:cs="Times New Roman" w:hint="default"/>
        <w:color w:val="000000"/>
      </w:rPr>
    </w:lvl>
    <w:lvl w:ilvl="2">
      <w:start w:val="1"/>
      <w:numFmt w:val="lowerLetter"/>
      <w:pStyle w:val="Untitledsubclause1"/>
      <w:lvlText w:val="(%3)"/>
      <w:lvlJc w:val="left"/>
      <w:pPr>
        <w:tabs>
          <w:tab w:val="num" w:pos="1554"/>
        </w:tabs>
        <w:ind w:left="1554" w:hanging="561"/>
      </w:pPr>
      <w:rPr>
        <w:rFonts w:cs="Times New Roman" w:hint="default"/>
        <w:color w:val="000000"/>
      </w:rPr>
    </w:lvl>
    <w:lvl w:ilvl="3">
      <w:start w:val="1"/>
      <w:numFmt w:val="lowerRoman"/>
      <w:pStyle w:val="Untitledsubclause2"/>
      <w:lvlText w:val="(%4)"/>
      <w:lvlJc w:val="left"/>
      <w:pPr>
        <w:tabs>
          <w:tab w:val="num" w:pos="2419"/>
        </w:tabs>
        <w:ind w:left="2275" w:hanging="576"/>
      </w:pPr>
      <w:rPr>
        <w:rFonts w:cs="Times New Roman" w:hint="default"/>
        <w:color w:val="000000"/>
        <w:sz w:val="20"/>
      </w:rPr>
    </w:lvl>
    <w:lvl w:ilvl="4">
      <w:start w:val="1"/>
      <w:numFmt w:val="upperLetter"/>
      <w:pStyle w:val="Untitledsubclause3"/>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4DD4686"/>
    <w:multiLevelType w:val="hybridMultilevel"/>
    <w:tmpl w:val="7F287D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A2B03"/>
    <w:multiLevelType w:val="multilevel"/>
    <w:tmpl w:val="50C8808A"/>
    <w:lvl w:ilvl="0">
      <w:start w:val="1"/>
      <w:numFmt w:val="decimal"/>
      <w:lvlText w:val="%1."/>
      <w:lvlJc w:val="left"/>
      <w:pPr>
        <w:ind w:left="644" w:hanging="360"/>
      </w:pPr>
      <w:rPr>
        <w:rFonts w:cs="Times New Roman" w:hint="default"/>
        <w:b/>
        <w:color w:val="auto"/>
      </w:rPr>
    </w:lvl>
    <w:lvl w:ilvl="1">
      <w:start w:val="1"/>
      <w:numFmt w:val="decimal"/>
      <w:isLgl/>
      <w:lvlText w:val="%1.%2"/>
      <w:lvlJc w:val="left"/>
      <w:pPr>
        <w:ind w:left="780" w:hanging="420"/>
      </w:pPr>
      <w:rPr>
        <w:rFonts w:asciiTheme="minorHAnsi" w:hAnsiTheme="minorHAnsi"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 w15:restartNumberingAfterBreak="0">
    <w:nsid w:val="083D3345"/>
    <w:multiLevelType w:val="hybridMultilevel"/>
    <w:tmpl w:val="7250DD3A"/>
    <w:lvl w:ilvl="0" w:tplc="98461A48">
      <w:start w:val="1"/>
      <w:numFmt w:val="lowerLetter"/>
      <w:lvlText w:val="(%1)"/>
      <w:lvlJc w:val="left"/>
      <w:pPr>
        <w:ind w:left="1080" w:hanging="360"/>
      </w:pPr>
      <w:rPr>
        <w:rFonts w:cs="Times New Roman" w:hint="default"/>
        <w:b w:val="0"/>
      </w:rPr>
    </w:lvl>
    <w:lvl w:ilvl="1" w:tplc="8246423C">
      <w:start w:val="1"/>
      <w:numFmt w:val="lowerLetter"/>
      <w:lvlText w:val="(%2)"/>
      <w:lvlJc w:val="left"/>
      <w:pPr>
        <w:ind w:left="1800" w:hanging="360"/>
      </w:pPr>
      <w:rPr>
        <w:rFonts w:cs="Times New Roman" w:hint="default"/>
        <w:b/>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BB66F48"/>
    <w:multiLevelType w:val="hybridMultilevel"/>
    <w:tmpl w:val="A14A21A4"/>
    <w:lvl w:ilvl="0" w:tplc="1B7243D4">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C252139"/>
    <w:multiLevelType w:val="hybridMultilevel"/>
    <w:tmpl w:val="7F9C1FC6"/>
    <w:lvl w:ilvl="0" w:tplc="06CC116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D005F08"/>
    <w:multiLevelType w:val="hybridMultilevel"/>
    <w:tmpl w:val="2294E5CA"/>
    <w:lvl w:ilvl="0" w:tplc="36D605A4">
      <w:start w:val="1"/>
      <w:numFmt w:val="lowerLetter"/>
      <w:lvlText w:val="(%1)"/>
      <w:lvlJc w:val="left"/>
      <w:pPr>
        <w:ind w:left="1125" w:hanging="405"/>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0D924B87"/>
    <w:multiLevelType w:val="multilevel"/>
    <w:tmpl w:val="54F6C540"/>
    <w:name w:val="sch_style2"/>
    <w:lvl w:ilvl="0">
      <w:start w:val="1"/>
      <w:numFmt w:val="decimal"/>
      <w:pStyle w:val="Sch1stylesubpara"/>
      <w:lvlText w:val="%1."/>
      <w:lvlJc w:val="left"/>
      <w:pPr>
        <w:tabs>
          <w:tab w:val="num" w:pos="709"/>
        </w:tabs>
        <w:ind w:left="709" w:hanging="709"/>
      </w:pPr>
      <w:rPr>
        <w:rFonts w:cs="Times New Roman"/>
      </w:rPr>
    </w:lvl>
    <w:lvl w:ilvl="1">
      <w:start w:val="1"/>
      <w:numFmt w:val="lowerLetter"/>
      <w:pStyle w:val="Sch2style1"/>
      <w:lvlText w:val="(%2)"/>
      <w:lvlJc w:val="left"/>
      <w:pPr>
        <w:tabs>
          <w:tab w:val="num" w:pos="1559"/>
        </w:tabs>
        <w:ind w:left="1559" w:hanging="567"/>
      </w:pPr>
      <w:rPr>
        <w:rFonts w:cs="Times New Roman"/>
      </w:rPr>
    </w:lvl>
    <w:lvl w:ilvl="2">
      <w:start w:val="1"/>
      <w:numFmt w:val="lowerRoman"/>
      <w:pStyle w:val="Sch2stylea"/>
      <w:lvlText w:val="(%3)"/>
      <w:lvlJc w:val="left"/>
      <w:pPr>
        <w:tabs>
          <w:tab w:val="num" w:pos="2421"/>
        </w:tabs>
        <w:ind w:left="2268" w:hanging="567"/>
      </w:pPr>
      <w:rPr>
        <w:rFonts w:cs="Times New Roman"/>
      </w:rPr>
    </w:lvl>
    <w:lvl w:ilvl="3">
      <w:start w:val="1"/>
      <w:numFmt w:val="lowerRoman"/>
      <w:lvlText w:val="(%4)"/>
      <w:lvlJc w:val="left"/>
      <w:pPr>
        <w:tabs>
          <w:tab w:val="num" w:pos="2421"/>
        </w:tabs>
        <w:ind w:left="2268" w:hanging="56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F78139F"/>
    <w:multiLevelType w:val="hybridMultilevel"/>
    <w:tmpl w:val="A3C2C860"/>
    <w:lvl w:ilvl="0" w:tplc="82D47308">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FEE554F"/>
    <w:multiLevelType w:val="multilevel"/>
    <w:tmpl w:val="EC7E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C93200"/>
    <w:multiLevelType w:val="hybridMultilevel"/>
    <w:tmpl w:val="E5FC848A"/>
    <w:lvl w:ilvl="0" w:tplc="ADE0135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A44412"/>
    <w:multiLevelType w:val="hybridMultilevel"/>
    <w:tmpl w:val="8C5C4DC8"/>
    <w:lvl w:ilvl="0" w:tplc="57828E14">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37B7D30"/>
    <w:multiLevelType w:val="hybridMultilevel"/>
    <w:tmpl w:val="CAB2A39E"/>
    <w:lvl w:ilvl="0" w:tplc="CFDE049E">
      <w:start w:val="1"/>
      <w:numFmt w:val="lowerLetter"/>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703C0D8A">
      <w:start w:val="1"/>
      <w:numFmt w:val="lowerLetter"/>
      <w:lvlText w:val="%3)"/>
      <w:lvlJc w:val="left"/>
      <w:pPr>
        <w:ind w:left="2700" w:hanging="720"/>
      </w:pPr>
      <w:rPr>
        <w:rFonts w:cs="Times New Roman"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6E45F3E"/>
    <w:multiLevelType w:val="hybridMultilevel"/>
    <w:tmpl w:val="52EEC51C"/>
    <w:lvl w:ilvl="0" w:tplc="CFDE049E">
      <w:start w:val="1"/>
      <w:numFmt w:val="lowerLetter"/>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703C0D8A">
      <w:start w:val="1"/>
      <w:numFmt w:val="lowerLetter"/>
      <w:lvlText w:val="%3)"/>
      <w:lvlJc w:val="left"/>
      <w:pPr>
        <w:ind w:left="2700" w:hanging="720"/>
      </w:pPr>
      <w:rPr>
        <w:rFonts w:cs="Times New Roman"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9F91A1C"/>
    <w:multiLevelType w:val="hybridMultilevel"/>
    <w:tmpl w:val="B152436A"/>
    <w:lvl w:ilvl="0" w:tplc="CFDE049E">
      <w:start w:val="1"/>
      <w:numFmt w:val="lowerLetter"/>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703C0D8A">
      <w:start w:val="1"/>
      <w:numFmt w:val="lowerLetter"/>
      <w:lvlText w:val="%3)"/>
      <w:lvlJc w:val="left"/>
      <w:pPr>
        <w:ind w:left="2700" w:hanging="720"/>
      </w:pPr>
      <w:rPr>
        <w:rFonts w:cs="Times New Roman"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B2D3288"/>
    <w:multiLevelType w:val="multilevel"/>
    <w:tmpl w:val="0C183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C10078"/>
    <w:multiLevelType w:val="hybridMultilevel"/>
    <w:tmpl w:val="64406EA6"/>
    <w:lvl w:ilvl="0" w:tplc="CFDE049E">
      <w:start w:val="1"/>
      <w:numFmt w:val="lowerLetter"/>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703C0D8A">
      <w:start w:val="1"/>
      <w:numFmt w:val="lowerLetter"/>
      <w:lvlText w:val="%3)"/>
      <w:lvlJc w:val="left"/>
      <w:pPr>
        <w:ind w:left="2700" w:hanging="720"/>
      </w:pPr>
      <w:rPr>
        <w:rFonts w:cs="Times New Roman"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F163C11"/>
    <w:multiLevelType w:val="hybridMultilevel"/>
    <w:tmpl w:val="07129E42"/>
    <w:lvl w:ilvl="0" w:tplc="FB48AEBE">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1FA1179F"/>
    <w:multiLevelType w:val="hybridMultilevel"/>
    <w:tmpl w:val="EDFA3642"/>
    <w:lvl w:ilvl="0" w:tplc="CFDE049E">
      <w:start w:val="1"/>
      <w:numFmt w:val="lowerLetter"/>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703C0D8A">
      <w:start w:val="1"/>
      <w:numFmt w:val="lowerLetter"/>
      <w:lvlText w:val="%3)"/>
      <w:lvlJc w:val="left"/>
      <w:pPr>
        <w:ind w:left="2700" w:hanging="720"/>
      </w:pPr>
      <w:rPr>
        <w:rFonts w:cs="Times New Roman"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21197868"/>
    <w:multiLevelType w:val="hybridMultilevel"/>
    <w:tmpl w:val="E9A4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F97EE2"/>
    <w:multiLevelType w:val="multilevel"/>
    <w:tmpl w:val="54A49E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C1462B"/>
    <w:multiLevelType w:val="hybridMultilevel"/>
    <w:tmpl w:val="995E30F8"/>
    <w:lvl w:ilvl="0" w:tplc="0FB84CA2">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B262F9D6">
      <w:start w:val="1"/>
      <w:numFmt w:val="lowerLetter"/>
      <w:lvlText w:val="(%3)"/>
      <w:lvlJc w:val="left"/>
      <w:pPr>
        <w:ind w:left="2160" w:hanging="180"/>
      </w:pPr>
      <w:rPr>
        <w:rFonts w:cs="Times New Roman"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24FF068F"/>
    <w:multiLevelType w:val="hybridMultilevel"/>
    <w:tmpl w:val="9F02A678"/>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rPr>
        <w:rFonts w:cs="Times New Roman"/>
      </w:rPr>
    </w:lvl>
    <w:lvl w:ilvl="2" w:tplc="703C0D8A">
      <w:start w:val="1"/>
      <w:numFmt w:val="lowerLetter"/>
      <w:lvlText w:val="%3)"/>
      <w:lvlJc w:val="left"/>
      <w:pPr>
        <w:ind w:left="2700" w:hanging="720"/>
      </w:pPr>
      <w:rPr>
        <w:rFonts w:cs="Times New Roman"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29735058"/>
    <w:multiLevelType w:val="hybridMultilevel"/>
    <w:tmpl w:val="FC80524C"/>
    <w:lvl w:ilvl="0" w:tplc="08090013">
      <w:start w:val="1"/>
      <w:numFmt w:val="upperRoman"/>
      <w:lvlText w:val="%1."/>
      <w:lvlJc w:val="right"/>
      <w:pPr>
        <w:ind w:left="1440" w:hanging="360"/>
      </w:pPr>
      <w:rPr>
        <w:rFonts w:cs="Times New Roman"/>
      </w:rPr>
    </w:lvl>
    <w:lvl w:ilvl="1" w:tplc="8246423C">
      <w:start w:val="1"/>
      <w:numFmt w:val="lowerLetter"/>
      <w:lvlText w:val="(%2)"/>
      <w:lvlJc w:val="left"/>
      <w:pPr>
        <w:ind w:left="2160" w:hanging="360"/>
      </w:pPr>
      <w:rPr>
        <w:rFonts w:cs="Times New Roman" w:hint="default"/>
        <w:b/>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15:restartNumberingAfterBreak="0">
    <w:nsid w:val="2DA95B71"/>
    <w:multiLevelType w:val="hybridMultilevel"/>
    <w:tmpl w:val="878A5E52"/>
    <w:lvl w:ilvl="0" w:tplc="08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30DB7017"/>
    <w:multiLevelType w:val="multilevel"/>
    <w:tmpl w:val="0C183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1206716"/>
    <w:multiLevelType w:val="hybridMultilevel"/>
    <w:tmpl w:val="350A413E"/>
    <w:lvl w:ilvl="0" w:tplc="650A85B6">
      <w:start w:val="1"/>
      <w:numFmt w:val="lowerLetter"/>
      <w:lvlText w:val="(%1)"/>
      <w:lvlJc w:val="left"/>
      <w:pPr>
        <w:ind w:left="1125" w:hanging="405"/>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33BE399C"/>
    <w:multiLevelType w:val="hybridMultilevel"/>
    <w:tmpl w:val="AF84E7A6"/>
    <w:lvl w:ilvl="0" w:tplc="4EEE7E6E">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33D95413"/>
    <w:multiLevelType w:val="multilevel"/>
    <w:tmpl w:val="0C183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E3743B"/>
    <w:multiLevelType w:val="singleLevel"/>
    <w:tmpl w:val="FE302F92"/>
    <w:lvl w:ilvl="0">
      <w:start w:val="1"/>
      <w:numFmt w:val="decimal"/>
      <w:lvlText w:val="Schedule %1"/>
      <w:lvlJc w:val="left"/>
      <w:pPr>
        <w:tabs>
          <w:tab w:val="num" w:pos="5333"/>
        </w:tabs>
        <w:ind w:left="4613" w:hanging="360"/>
      </w:pPr>
      <w:rPr>
        <w:rFonts w:cs="Times New Roman"/>
      </w:rPr>
    </w:lvl>
  </w:abstractNum>
  <w:abstractNum w:abstractNumId="33" w15:restartNumberingAfterBreak="0">
    <w:nsid w:val="3701651F"/>
    <w:multiLevelType w:val="hybridMultilevel"/>
    <w:tmpl w:val="88DAB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71A176D"/>
    <w:multiLevelType w:val="hybridMultilevel"/>
    <w:tmpl w:val="6ADC07AE"/>
    <w:lvl w:ilvl="0" w:tplc="0F8CB634">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39CA2A00"/>
    <w:multiLevelType w:val="hybridMultilevel"/>
    <w:tmpl w:val="D8EC664A"/>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rPr>
        <w:rFonts w:cs="Times New Roman"/>
      </w:rPr>
    </w:lvl>
    <w:lvl w:ilvl="2" w:tplc="703C0D8A">
      <w:start w:val="1"/>
      <w:numFmt w:val="lowerLetter"/>
      <w:lvlText w:val="%3)"/>
      <w:lvlJc w:val="left"/>
      <w:pPr>
        <w:ind w:left="3060" w:hanging="720"/>
      </w:pPr>
      <w:rPr>
        <w:rFonts w:cs="Times New Roman" w:hint="default"/>
      </w:rPr>
    </w:lvl>
    <w:lvl w:ilvl="3" w:tplc="FC502C58">
      <w:numFmt w:val="bullet"/>
      <w:lvlText w:val="-"/>
      <w:lvlJc w:val="left"/>
      <w:pPr>
        <w:ind w:left="3600" w:hanging="720"/>
      </w:pPr>
      <w:rPr>
        <w:rFonts w:ascii="Calibri" w:eastAsia="Times New Roman" w:hAnsi="Calibri" w:cs="Times New Roman" w:hint="default"/>
      </w:rPr>
    </w:lvl>
    <w:lvl w:ilvl="4" w:tplc="1BF022E4">
      <w:numFmt w:val="bullet"/>
      <w:lvlText w:val="•"/>
      <w:lvlJc w:val="left"/>
      <w:pPr>
        <w:ind w:left="4320" w:hanging="720"/>
      </w:pPr>
      <w:rPr>
        <w:rFonts w:ascii="Calibri" w:eastAsia="Times New Roman" w:hAnsi="Calibri" w:cs="Times New Roman" w:hint="default"/>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15:restartNumberingAfterBreak="0">
    <w:nsid w:val="3CF7102B"/>
    <w:multiLevelType w:val="hybridMultilevel"/>
    <w:tmpl w:val="81788136"/>
    <w:lvl w:ilvl="0" w:tplc="6924E242">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3D1D3F16"/>
    <w:multiLevelType w:val="hybridMultilevel"/>
    <w:tmpl w:val="BA60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276537"/>
    <w:multiLevelType w:val="hybridMultilevel"/>
    <w:tmpl w:val="DDFC8A48"/>
    <w:lvl w:ilvl="0" w:tplc="68F29814">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15:restartNumberingAfterBreak="0">
    <w:nsid w:val="45AC189F"/>
    <w:multiLevelType w:val="hybridMultilevel"/>
    <w:tmpl w:val="9E849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8E00F4C"/>
    <w:multiLevelType w:val="multilevel"/>
    <w:tmpl w:val="1EC0142A"/>
    <w:name w:val="main_list"/>
    <w:lvl w:ilvl="0">
      <w:start w:val="1"/>
      <w:numFmt w:val="decimal"/>
      <w:pStyle w:val="Schmainhead"/>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subclause"/>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1" w15:restartNumberingAfterBreak="0">
    <w:nsid w:val="49992582"/>
    <w:multiLevelType w:val="hybridMultilevel"/>
    <w:tmpl w:val="42F8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1B7CC8"/>
    <w:multiLevelType w:val="hybridMultilevel"/>
    <w:tmpl w:val="95845854"/>
    <w:lvl w:ilvl="0" w:tplc="28CEC9FE">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4BF42134"/>
    <w:multiLevelType w:val="hybridMultilevel"/>
    <w:tmpl w:val="C312279C"/>
    <w:lvl w:ilvl="0" w:tplc="CF2C888A">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4C3F512D"/>
    <w:multiLevelType w:val="hybridMultilevel"/>
    <w:tmpl w:val="09660F22"/>
    <w:lvl w:ilvl="0" w:tplc="CFDE049E">
      <w:start w:val="1"/>
      <w:numFmt w:val="lowerLetter"/>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703C0D8A">
      <w:start w:val="1"/>
      <w:numFmt w:val="lowerLetter"/>
      <w:lvlText w:val="%3)"/>
      <w:lvlJc w:val="left"/>
      <w:pPr>
        <w:ind w:left="2700" w:hanging="720"/>
      </w:pPr>
      <w:rPr>
        <w:rFonts w:cs="Times New Roman"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4C662753"/>
    <w:multiLevelType w:val="hybridMultilevel"/>
    <w:tmpl w:val="A14A21A4"/>
    <w:lvl w:ilvl="0" w:tplc="1B7243D4">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4ED6385D"/>
    <w:multiLevelType w:val="multilevel"/>
    <w:tmpl w:val="741819B4"/>
    <w:lvl w:ilvl="0">
      <w:start w:val="1"/>
      <w:numFmt w:val="decimal"/>
      <w:pStyle w:val="Schedule"/>
      <w:suff w:val="nothing"/>
      <w:lvlText w:val="Schedule %1"/>
      <w:lvlJc w:val="left"/>
      <w:pPr>
        <w:tabs>
          <w:tab w:val="num" w:pos="0"/>
        </w:tabs>
      </w:pPr>
      <w:rPr>
        <w:rFonts w:cs="Times New Roman"/>
        <w:b/>
        <w:i w:val="0"/>
        <w:caps/>
        <w:smallCaps w:val="0"/>
        <w:strike w:val="0"/>
        <w:dstrike w:val="0"/>
        <w:sz w:val="24"/>
        <w:szCs w:val="24"/>
        <w:u w:val="none"/>
        <w:effect w:val="none"/>
      </w:rPr>
    </w:lvl>
    <w:lvl w:ilvl="1">
      <w:start w:val="1"/>
      <w:numFmt w:val="decimal"/>
      <w:lvlRestart w:val="0"/>
      <w:suff w:val="nothing"/>
      <w:lvlText w:val="Appendix %2"/>
      <w:lvlJc w:val="left"/>
      <w:pPr>
        <w:tabs>
          <w:tab w:val="num" w:pos="0"/>
        </w:tabs>
      </w:pPr>
      <w:rPr>
        <w:rFonts w:cs="Times New Roman"/>
        <w:b/>
        <w:i w:val="0"/>
        <w:caps/>
        <w:smallCaps w:val="0"/>
        <w:strike w:val="0"/>
        <w:dstrike w:val="0"/>
        <w:u w:val="none"/>
        <w:effect w:val="none"/>
      </w:rPr>
    </w:lvl>
    <w:lvl w:ilvl="2">
      <w:start w:val="1"/>
      <w:numFmt w:val="decimal"/>
      <w:suff w:val="nothing"/>
      <w:lvlText w:val="Part %3"/>
      <w:lvlJc w:val="left"/>
      <w:pPr>
        <w:tabs>
          <w:tab w:val="num" w:pos="0"/>
        </w:tabs>
      </w:pPr>
      <w:rPr>
        <w:rFonts w:cs="Times New Roman"/>
        <w:b/>
        <w:i w:val="0"/>
        <w:caps/>
        <w:smallCaps w:val="0"/>
        <w:strike w:val="0"/>
        <w:dstrike w:val="0"/>
        <w:u w:val="none"/>
        <w:effect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7" w15:restartNumberingAfterBreak="0">
    <w:nsid w:val="559B6743"/>
    <w:multiLevelType w:val="hybridMultilevel"/>
    <w:tmpl w:val="D9D6691A"/>
    <w:lvl w:ilvl="0" w:tplc="6D2EDD80">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582841F9"/>
    <w:multiLevelType w:val="multilevel"/>
    <w:tmpl w:val="54A49E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B733E9"/>
    <w:multiLevelType w:val="hybridMultilevel"/>
    <w:tmpl w:val="874277E2"/>
    <w:lvl w:ilvl="0" w:tplc="FAC050EC">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59526B37"/>
    <w:multiLevelType w:val="hybridMultilevel"/>
    <w:tmpl w:val="CA1C3DD6"/>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703C0D8A">
      <w:start w:val="1"/>
      <w:numFmt w:val="lowerLetter"/>
      <w:lvlText w:val="%3)"/>
      <w:lvlJc w:val="left"/>
      <w:pPr>
        <w:ind w:left="2340" w:hanging="720"/>
      </w:pPr>
      <w:rPr>
        <w:rFonts w:cs="Times New Roman" w:hint="default"/>
      </w:rPr>
    </w:lvl>
    <w:lvl w:ilvl="3" w:tplc="FC502C58">
      <w:numFmt w:val="bullet"/>
      <w:lvlText w:val="-"/>
      <w:lvlJc w:val="left"/>
      <w:pPr>
        <w:ind w:left="2880" w:hanging="720"/>
      </w:pPr>
      <w:rPr>
        <w:rFonts w:ascii="Calibri" w:eastAsia="Times New Roman" w:hAnsi="Calibri" w:cs="Times New Roman" w:hint="default"/>
      </w:rPr>
    </w:lvl>
    <w:lvl w:ilvl="4" w:tplc="1BF022E4">
      <w:numFmt w:val="bullet"/>
      <w:lvlText w:val="•"/>
      <w:lvlJc w:val="left"/>
      <w:pPr>
        <w:ind w:left="3600" w:hanging="720"/>
      </w:pPr>
      <w:rPr>
        <w:rFonts w:ascii="Calibri" w:eastAsia="Times New Roman" w:hAnsi="Calibri" w:cs="Times New Roman" w:hint="default"/>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1" w15:restartNumberingAfterBreak="0">
    <w:nsid w:val="59C10B21"/>
    <w:multiLevelType w:val="hybridMultilevel"/>
    <w:tmpl w:val="F66E9F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59FC51F1"/>
    <w:multiLevelType w:val="multilevel"/>
    <w:tmpl w:val="646E709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944805"/>
    <w:multiLevelType w:val="hybridMultilevel"/>
    <w:tmpl w:val="D6C00082"/>
    <w:lvl w:ilvl="0" w:tplc="06CC116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5E396D6C"/>
    <w:multiLevelType w:val="multilevel"/>
    <w:tmpl w:val="D98ECDA8"/>
    <w:lvl w:ilvl="0">
      <w:start w:val="1"/>
      <w:numFmt w:val="upperRoman"/>
      <w:lvlText w:val="%1."/>
      <w:lvlJc w:val="right"/>
      <w:pPr>
        <w:ind w:left="1440" w:hanging="360"/>
      </w:pPr>
      <w:rPr>
        <w:rFonts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15:restartNumberingAfterBreak="0">
    <w:nsid w:val="5FE635FA"/>
    <w:multiLevelType w:val="hybridMultilevel"/>
    <w:tmpl w:val="35963594"/>
    <w:lvl w:ilvl="0" w:tplc="F6001E4C">
      <w:start w:val="1"/>
      <w:numFmt w:val="lowerLetter"/>
      <w:lvlText w:val="(%1)"/>
      <w:lvlJc w:val="left"/>
      <w:pPr>
        <w:ind w:left="1440" w:hanging="360"/>
      </w:pPr>
      <w:rPr>
        <w:rFonts w:cs="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6" w15:restartNumberingAfterBreak="0">
    <w:nsid w:val="60684CFA"/>
    <w:multiLevelType w:val="hybridMultilevel"/>
    <w:tmpl w:val="7764A684"/>
    <w:lvl w:ilvl="0" w:tplc="883ABB72">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15:restartNumberingAfterBreak="0">
    <w:nsid w:val="62CC02FB"/>
    <w:multiLevelType w:val="hybridMultilevel"/>
    <w:tmpl w:val="230C0AFE"/>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rPr>
        <w:rFonts w:cs="Times New Roman"/>
      </w:rPr>
    </w:lvl>
    <w:lvl w:ilvl="2" w:tplc="703C0D8A">
      <w:start w:val="1"/>
      <w:numFmt w:val="lowerLetter"/>
      <w:lvlText w:val="%3)"/>
      <w:lvlJc w:val="left"/>
      <w:pPr>
        <w:ind w:left="2340" w:hanging="720"/>
      </w:pPr>
      <w:rPr>
        <w:rFonts w:cs="Times New Roman" w:hint="default"/>
      </w:rPr>
    </w:lvl>
    <w:lvl w:ilvl="3" w:tplc="FC502C58">
      <w:numFmt w:val="bullet"/>
      <w:lvlText w:val="-"/>
      <w:lvlJc w:val="left"/>
      <w:pPr>
        <w:ind w:left="2880" w:hanging="720"/>
      </w:pPr>
      <w:rPr>
        <w:rFonts w:ascii="Calibri" w:eastAsia="Times New Roman" w:hAnsi="Calibri"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8" w15:restartNumberingAfterBreak="0">
    <w:nsid w:val="652170D0"/>
    <w:multiLevelType w:val="multilevel"/>
    <w:tmpl w:val="54A49E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2B299C"/>
    <w:multiLevelType w:val="hybridMultilevel"/>
    <w:tmpl w:val="3C8C3D6A"/>
    <w:lvl w:ilvl="0" w:tplc="91AE378A">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15:restartNumberingAfterBreak="0">
    <w:nsid w:val="6CC169C7"/>
    <w:multiLevelType w:val="hybridMultilevel"/>
    <w:tmpl w:val="FBD48602"/>
    <w:lvl w:ilvl="0" w:tplc="80C0E7E2">
      <w:start w:val="1"/>
      <w:numFmt w:val="lowerLetter"/>
      <w:lvlText w:val="(%1)"/>
      <w:lvlJc w:val="left"/>
      <w:pPr>
        <w:ind w:left="1080" w:hanging="360"/>
      </w:pPr>
      <w:rPr>
        <w:rFonts w:cs="Times New Roman" w:hint="default"/>
        <w:b w:val="0"/>
      </w:rPr>
    </w:lvl>
    <w:lvl w:ilvl="1" w:tplc="8246423C">
      <w:start w:val="1"/>
      <w:numFmt w:val="lowerLetter"/>
      <w:lvlText w:val="(%2)"/>
      <w:lvlJc w:val="left"/>
      <w:pPr>
        <w:ind w:left="1800" w:hanging="360"/>
      </w:pPr>
      <w:rPr>
        <w:rFonts w:cs="Times New Roman" w:hint="default"/>
        <w:b/>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1" w15:restartNumberingAfterBreak="0">
    <w:nsid w:val="76D51FAB"/>
    <w:multiLevelType w:val="hybridMultilevel"/>
    <w:tmpl w:val="96EE8FA6"/>
    <w:lvl w:ilvl="0" w:tplc="6EF2984C">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2" w15:restartNumberingAfterBreak="0">
    <w:nsid w:val="78A17C66"/>
    <w:multiLevelType w:val="hybridMultilevel"/>
    <w:tmpl w:val="6B2C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487CFE"/>
    <w:multiLevelType w:val="hybridMultilevel"/>
    <w:tmpl w:val="06D0B2A2"/>
    <w:lvl w:ilvl="0" w:tplc="6E30C396">
      <w:start w:val="1"/>
      <w:numFmt w:val="decimal"/>
      <w:pStyle w:val="TOC2"/>
      <w:lvlText w:val="%1."/>
      <w:lvlJc w:val="left"/>
      <w:pPr>
        <w:ind w:left="848" w:hanging="708"/>
      </w:pPr>
      <w:rPr>
        <w:rFonts w:ascii="Times New Roman" w:eastAsia="Times New Roman" w:hAnsi="Times New Roman" w:cs="Times New Roman" w:hint="default"/>
        <w:b w:val="0"/>
        <w:spacing w:val="0"/>
        <w:w w:val="99"/>
        <w:sz w:val="20"/>
        <w:szCs w:val="20"/>
      </w:rPr>
    </w:lvl>
    <w:lvl w:ilvl="1" w:tplc="9AE257A8">
      <w:numFmt w:val="bullet"/>
      <w:lvlText w:val="•"/>
      <w:lvlJc w:val="left"/>
      <w:pPr>
        <w:ind w:left="1660" w:hanging="708"/>
      </w:pPr>
      <w:rPr>
        <w:rFonts w:hint="default"/>
      </w:rPr>
    </w:lvl>
    <w:lvl w:ilvl="2" w:tplc="395CCF3A">
      <w:numFmt w:val="bullet"/>
      <w:lvlText w:val="•"/>
      <w:lvlJc w:val="left"/>
      <w:pPr>
        <w:ind w:left="2481" w:hanging="708"/>
      </w:pPr>
      <w:rPr>
        <w:rFonts w:hint="default"/>
      </w:rPr>
    </w:lvl>
    <w:lvl w:ilvl="3" w:tplc="663ECDE0">
      <w:numFmt w:val="bullet"/>
      <w:lvlText w:val="•"/>
      <w:lvlJc w:val="left"/>
      <w:pPr>
        <w:ind w:left="3301" w:hanging="708"/>
      </w:pPr>
      <w:rPr>
        <w:rFonts w:hint="default"/>
      </w:rPr>
    </w:lvl>
    <w:lvl w:ilvl="4" w:tplc="C0DC4972">
      <w:numFmt w:val="bullet"/>
      <w:lvlText w:val="•"/>
      <w:lvlJc w:val="left"/>
      <w:pPr>
        <w:ind w:left="4122" w:hanging="708"/>
      </w:pPr>
      <w:rPr>
        <w:rFonts w:hint="default"/>
      </w:rPr>
    </w:lvl>
    <w:lvl w:ilvl="5" w:tplc="F8CE7872">
      <w:numFmt w:val="bullet"/>
      <w:lvlText w:val="•"/>
      <w:lvlJc w:val="left"/>
      <w:pPr>
        <w:ind w:left="4943" w:hanging="708"/>
      </w:pPr>
      <w:rPr>
        <w:rFonts w:hint="default"/>
      </w:rPr>
    </w:lvl>
    <w:lvl w:ilvl="6" w:tplc="2CE250E4">
      <w:numFmt w:val="bullet"/>
      <w:lvlText w:val="•"/>
      <w:lvlJc w:val="left"/>
      <w:pPr>
        <w:ind w:left="5763" w:hanging="708"/>
      </w:pPr>
      <w:rPr>
        <w:rFonts w:hint="default"/>
      </w:rPr>
    </w:lvl>
    <w:lvl w:ilvl="7" w:tplc="B10806EA">
      <w:numFmt w:val="bullet"/>
      <w:lvlText w:val="•"/>
      <w:lvlJc w:val="left"/>
      <w:pPr>
        <w:ind w:left="6584" w:hanging="708"/>
      </w:pPr>
      <w:rPr>
        <w:rFonts w:hint="default"/>
      </w:rPr>
    </w:lvl>
    <w:lvl w:ilvl="8" w:tplc="88627F50">
      <w:numFmt w:val="bullet"/>
      <w:lvlText w:val="•"/>
      <w:lvlJc w:val="left"/>
      <w:pPr>
        <w:ind w:left="7405" w:hanging="708"/>
      </w:pPr>
      <w:rPr>
        <w:rFonts w:hint="default"/>
      </w:rPr>
    </w:lvl>
  </w:abstractNum>
  <w:abstractNum w:abstractNumId="64" w15:restartNumberingAfterBreak="0">
    <w:nsid w:val="7BA66EED"/>
    <w:multiLevelType w:val="hybridMultilevel"/>
    <w:tmpl w:val="AB00BB76"/>
    <w:lvl w:ilvl="0" w:tplc="CFDE049E">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703C0D8A">
      <w:start w:val="1"/>
      <w:numFmt w:val="lowerLetter"/>
      <w:lvlText w:val="%3)"/>
      <w:lvlJc w:val="left"/>
      <w:pPr>
        <w:ind w:left="2700" w:hanging="720"/>
      </w:pPr>
      <w:rPr>
        <w:rFonts w:cs="Times New Roman"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7BF71515"/>
    <w:multiLevelType w:val="hybridMultilevel"/>
    <w:tmpl w:val="DAE62BB0"/>
    <w:lvl w:ilvl="0" w:tplc="CFDE049E">
      <w:start w:val="1"/>
      <w:numFmt w:val="lowerLetter"/>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700" w:hanging="720"/>
      </w:pPr>
      <w:rPr>
        <w:rFonts w:ascii="Symbol" w:hAnsi="Symbol" w:hint="default"/>
      </w:rPr>
    </w:lvl>
    <w:lvl w:ilvl="3" w:tplc="FC502C58">
      <w:numFmt w:val="bullet"/>
      <w:lvlText w:val="-"/>
      <w:lvlJc w:val="left"/>
      <w:pPr>
        <w:ind w:left="3240" w:hanging="720"/>
      </w:pPr>
      <w:rPr>
        <w:rFonts w:ascii="Calibri" w:eastAsia="Times New Roman" w:hAnsi="Calibri" w:cs="Times New Roman" w:hint="default"/>
      </w:rPr>
    </w:lvl>
    <w:lvl w:ilvl="4" w:tplc="1BF022E4">
      <w:numFmt w:val="bullet"/>
      <w:lvlText w:val="•"/>
      <w:lvlJc w:val="left"/>
      <w:pPr>
        <w:ind w:left="3960" w:hanging="720"/>
      </w:pPr>
      <w:rPr>
        <w:rFonts w:ascii="Calibri" w:eastAsia="Times New Roman" w:hAnsi="Calibri"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7C522F57"/>
    <w:multiLevelType w:val="multilevel"/>
    <w:tmpl w:val="079097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DAA3EE0"/>
    <w:multiLevelType w:val="multilevel"/>
    <w:tmpl w:val="0C1837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E1C4B86"/>
    <w:multiLevelType w:val="hybridMultilevel"/>
    <w:tmpl w:val="7C762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320F4F"/>
    <w:multiLevelType w:val="hybridMultilevel"/>
    <w:tmpl w:val="830CE48E"/>
    <w:lvl w:ilvl="0" w:tplc="CFDE049E">
      <w:start w:val="1"/>
      <w:numFmt w:val="lowerLetter"/>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703C0D8A">
      <w:start w:val="1"/>
      <w:numFmt w:val="lowerLetter"/>
      <w:lvlText w:val="%3)"/>
      <w:lvlJc w:val="left"/>
      <w:pPr>
        <w:ind w:left="2700" w:hanging="72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0" w15:restartNumberingAfterBreak="0">
    <w:nsid w:val="7F7A43CD"/>
    <w:multiLevelType w:val="multilevel"/>
    <w:tmpl w:val="54A49E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7255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333441">
    <w:abstractNumId w:val="12"/>
  </w:num>
  <w:num w:numId="3" w16cid:durableId="461964111">
    <w:abstractNumId w:val="32"/>
    <w:lvlOverride w:ilvl="0">
      <w:startOverride w:val="1"/>
    </w:lvlOverride>
  </w:num>
  <w:num w:numId="4" w16cid:durableId="18749194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5415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715522">
    <w:abstractNumId w:val="49"/>
  </w:num>
  <w:num w:numId="7" w16cid:durableId="1048454378">
    <w:abstractNumId w:val="51"/>
  </w:num>
  <w:num w:numId="8" w16cid:durableId="334040998">
    <w:abstractNumId w:val="38"/>
  </w:num>
  <w:num w:numId="9" w16cid:durableId="343745408">
    <w:abstractNumId w:val="36"/>
  </w:num>
  <w:num w:numId="10" w16cid:durableId="1980766034">
    <w:abstractNumId w:val="34"/>
  </w:num>
  <w:num w:numId="11" w16cid:durableId="1403722554">
    <w:abstractNumId w:val="0"/>
  </w:num>
  <w:num w:numId="12" w16cid:durableId="158350197">
    <w:abstractNumId w:val="55"/>
  </w:num>
  <w:num w:numId="13" w16cid:durableId="2096588502">
    <w:abstractNumId w:val="61"/>
  </w:num>
  <w:num w:numId="14" w16cid:durableId="2105412970">
    <w:abstractNumId w:val="54"/>
  </w:num>
  <w:num w:numId="15" w16cid:durableId="154299479">
    <w:abstractNumId w:val="26"/>
  </w:num>
  <w:num w:numId="16" w16cid:durableId="1001852837">
    <w:abstractNumId w:val="2"/>
  </w:num>
  <w:num w:numId="17" w16cid:durableId="114838968">
    <w:abstractNumId w:val="20"/>
  </w:num>
  <w:num w:numId="18" w16cid:durableId="469322121">
    <w:abstractNumId w:val="60"/>
  </w:num>
  <w:num w:numId="19" w16cid:durableId="1979527412">
    <w:abstractNumId w:val="27"/>
  </w:num>
  <w:num w:numId="20" w16cid:durableId="1195459532">
    <w:abstractNumId w:val="6"/>
  </w:num>
  <w:num w:numId="21" w16cid:durableId="1286307355">
    <w:abstractNumId w:val="30"/>
  </w:num>
  <w:num w:numId="22" w16cid:durableId="1530295861">
    <w:abstractNumId w:val="11"/>
  </w:num>
  <w:num w:numId="23" w16cid:durableId="1244215852">
    <w:abstractNumId w:val="56"/>
  </w:num>
  <w:num w:numId="24" w16cid:durableId="1326323709">
    <w:abstractNumId w:val="42"/>
  </w:num>
  <w:num w:numId="25" w16cid:durableId="156308379">
    <w:abstractNumId w:val="43"/>
  </w:num>
  <w:num w:numId="26" w16cid:durableId="1171456222">
    <w:abstractNumId w:val="7"/>
  </w:num>
  <w:num w:numId="27" w16cid:durableId="1572739555">
    <w:abstractNumId w:val="14"/>
  </w:num>
  <w:num w:numId="28" w16cid:durableId="154998638">
    <w:abstractNumId w:val="59"/>
  </w:num>
  <w:num w:numId="29" w16cid:durableId="1177773287">
    <w:abstractNumId w:val="47"/>
  </w:num>
  <w:num w:numId="30" w16cid:durableId="711610378">
    <w:abstractNumId w:val="69"/>
  </w:num>
  <w:num w:numId="31" w16cid:durableId="1894804035">
    <w:abstractNumId w:val="24"/>
  </w:num>
  <w:num w:numId="32" w16cid:durableId="330447548">
    <w:abstractNumId w:val="29"/>
  </w:num>
  <w:num w:numId="33" w16cid:durableId="16751794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0592405">
    <w:abstractNumId w:val="63"/>
  </w:num>
  <w:num w:numId="35" w16cid:durableId="1630628593">
    <w:abstractNumId w:val="9"/>
  </w:num>
  <w:num w:numId="36" w16cid:durableId="1681396390">
    <w:abstractNumId w:val="5"/>
  </w:num>
  <w:num w:numId="37" w16cid:durableId="423645703">
    <w:abstractNumId w:val="53"/>
  </w:num>
  <w:num w:numId="38" w16cid:durableId="2123456140">
    <w:abstractNumId w:val="8"/>
  </w:num>
  <w:num w:numId="39" w16cid:durableId="2010717537">
    <w:abstractNumId w:val="64"/>
  </w:num>
  <w:num w:numId="40" w16cid:durableId="58401404">
    <w:abstractNumId w:val="45"/>
  </w:num>
  <w:num w:numId="41" w16cid:durableId="1694768715">
    <w:abstractNumId w:val="57"/>
  </w:num>
  <w:num w:numId="42" w16cid:durableId="388916153">
    <w:abstractNumId w:val="1"/>
  </w:num>
  <w:num w:numId="43" w16cid:durableId="2012223281">
    <w:abstractNumId w:val="22"/>
  </w:num>
  <w:num w:numId="44" w16cid:durableId="2015255766">
    <w:abstractNumId w:val="37"/>
  </w:num>
  <w:num w:numId="45" w16cid:durableId="518353840">
    <w:abstractNumId w:val="31"/>
  </w:num>
  <w:num w:numId="46" w16cid:durableId="2091458915">
    <w:abstractNumId w:val="58"/>
  </w:num>
  <w:num w:numId="47" w16cid:durableId="599601936">
    <w:abstractNumId w:val="39"/>
  </w:num>
  <w:num w:numId="48" w16cid:durableId="433984012">
    <w:abstractNumId w:val="35"/>
  </w:num>
  <w:num w:numId="49" w16cid:durableId="1706906863">
    <w:abstractNumId w:val="21"/>
  </w:num>
  <w:num w:numId="50" w16cid:durableId="1200364216">
    <w:abstractNumId w:val="65"/>
  </w:num>
  <w:num w:numId="51" w16cid:durableId="1577125399">
    <w:abstractNumId w:val="19"/>
  </w:num>
  <w:num w:numId="52" w16cid:durableId="2087606474">
    <w:abstractNumId w:val="52"/>
  </w:num>
  <w:num w:numId="53" w16cid:durableId="370959837">
    <w:abstractNumId w:val="16"/>
  </w:num>
  <w:num w:numId="54" w16cid:durableId="1848322781">
    <w:abstractNumId w:val="15"/>
  </w:num>
  <w:num w:numId="55" w16cid:durableId="164631376">
    <w:abstractNumId w:val="17"/>
  </w:num>
  <w:num w:numId="56" w16cid:durableId="920866534">
    <w:abstractNumId w:val="44"/>
  </w:num>
  <w:num w:numId="57" w16cid:durableId="660230297">
    <w:abstractNumId w:val="4"/>
  </w:num>
  <w:num w:numId="58" w16cid:durableId="453406655">
    <w:abstractNumId w:val="68"/>
  </w:num>
  <w:num w:numId="59" w16cid:durableId="266894648">
    <w:abstractNumId w:val="33"/>
  </w:num>
  <w:num w:numId="60" w16cid:durableId="61099574">
    <w:abstractNumId w:val="50"/>
  </w:num>
  <w:num w:numId="61" w16cid:durableId="1011831783">
    <w:abstractNumId w:val="13"/>
  </w:num>
  <w:num w:numId="62" w16cid:durableId="1332021421">
    <w:abstractNumId w:val="18"/>
  </w:num>
  <w:num w:numId="63" w16cid:durableId="1479490001">
    <w:abstractNumId w:val="66"/>
  </w:num>
  <w:num w:numId="64" w16cid:durableId="140969987">
    <w:abstractNumId w:val="62"/>
  </w:num>
  <w:num w:numId="65" w16cid:durableId="344865865">
    <w:abstractNumId w:val="67"/>
  </w:num>
  <w:num w:numId="66" w16cid:durableId="1324892354">
    <w:abstractNumId w:val="48"/>
  </w:num>
  <w:num w:numId="67" w16cid:durableId="1249000768">
    <w:abstractNumId w:val="25"/>
  </w:num>
  <w:num w:numId="68" w16cid:durableId="1623683962">
    <w:abstractNumId w:val="41"/>
  </w:num>
  <w:num w:numId="69" w16cid:durableId="1051925137">
    <w:abstractNumId w:val="28"/>
  </w:num>
  <w:num w:numId="70" w16cid:durableId="126777899">
    <w:abstractNumId w:val="70"/>
  </w:num>
  <w:num w:numId="71" w16cid:durableId="1077900344">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CB"/>
    <w:rsid w:val="00013CA0"/>
    <w:rsid w:val="00017BBA"/>
    <w:rsid w:val="00025412"/>
    <w:rsid w:val="000429E8"/>
    <w:rsid w:val="000629A6"/>
    <w:rsid w:val="000678F8"/>
    <w:rsid w:val="0008165A"/>
    <w:rsid w:val="00082E1C"/>
    <w:rsid w:val="00085075"/>
    <w:rsid w:val="00086C38"/>
    <w:rsid w:val="000916B9"/>
    <w:rsid w:val="000A1725"/>
    <w:rsid w:val="000B5ED9"/>
    <w:rsid w:val="000B6ED6"/>
    <w:rsid w:val="000C450F"/>
    <w:rsid w:val="000C4FF5"/>
    <w:rsid w:val="000C565B"/>
    <w:rsid w:val="000D1F8B"/>
    <w:rsid w:val="000D27BB"/>
    <w:rsid w:val="000D4B2A"/>
    <w:rsid w:val="000E1769"/>
    <w:rsid w:val="000F7D6D"/>
    <w:rsid w:val="00111372"/>
    <w:rsid w:val="00117D55"/>
    <w:rsid w:val="0013075A"/>
    <w:rsid w:val="00131000"/>
    <w:rsid w:val="001467BC"/>
    <w:rsid w:val="0014782A"/>
    <w:rsid w:val="00153121"/>
    <w:rsid w:val="00155D9D"/>
    <w:rsid w:val="00157A8D"/>
    <w:rsid w:val="00164426"/>
    <w:rsid w:val="001767CB"/>
    <w:rsid w:val="0018278F"/>
    <w:rsid w:val="00190C32"/>
    <w:rsid w:val="001971BE"/>
    <w:rsid w:val="001A50EB"/>
    <w:rsid w:val="001C2C3F"/>
    <w:rsid w:val="001C4262"/>
    <w:rsid w:val="001C60FF"/>
    <w:rsid w:val="001C7FEB"/>
    <w:rsid w:val="001D1CB2"/>
    <w:rsid w:val="001D324A"/>
    <w:rsid w:val="001E0A75"/>
    <w:rsid w:val="001E36FB"/>
    <w:rsid w:val="001F4473"/>
    <w:rsid w:val="001F70C3"/>
    <w:rsid w:val="001F72BE"/>
    <w:rsid w:val="00200D8F"/>
    <w:rsid w:val="00204F4C"/>
    <w:rsid w:val="00234E73"/>
    <w:rsid w:val="00237F6F"/>
    <w:rsid w:val="00240E5E"/>
    <w:rsid w:val="0024447A"/>
    <w:rsid w:val="00263C15"/>
    <w:rsid w:val="0026797B"/>
    <w:rsid w:val="00271C9B"/>
    <w:rsid w:val="00272B78"/>
    <w:rsid w:val="0027306F"/>
    <w:rsid w:val="00275AAD"/>
    <w:rsid w:val="00277369"/>
    <w:rsid w:val="002A0865"/>
    <w:rsid w:val="002A1A0F"/>
    <w:rsid w:val="002A1ECB"/>
    <w:rsid w:val="002A254E"/>
    <w:rsid w:val="002A7DF1"/>
    <w:rsid w:val="002B0511"/>
    <w:rsid w:val="002B1552"/>
    <w:rsid w:val="002B6647"/>
    <w:rsid w:val="002C2DA4"/>
    <w:rsid w:val="002C440E"/>
    <w:rsid w:val="002C7633"/>
    <w:rsid w:val="002D2E60"/>
    <w:rsid w:val="002D3E9E"/>
    <w:rsid w:val="002D49E3"/>
    <w:rsid w:val="002D4E49"/>
    <w:rsid w:val="002E328B"/>
    <w:rsid w:val="002E490B"/>
    <w:rsid w:val="002E66DF"/>
    <w:rsid w:val="002F3DB3"/>
    <w:rsid w:val="002F4982"/>
    <w:rsid w:val="002F7127"/>
    <w:rsid w:val="003013B2"/>
    <w:rsid w:val="00302A70"/>
    <w:rsid w:val="00302D18"/>
    <w:rsid w:val="003124B9"/>
    <w:rsid w:val="00313D5C"/>
    <w:rsid w:val="0032080A"/>
    <w:rsid w:val="00323823"/>
    <w:rsid w:val="00326A57"/>
    <w:rsid w:val="0032796C"/>
    <w:rsid w:val="003334CF"/>
    <w:rsid w:val="00343DB8"/>
    <w:rsid w:val="003445C5"/>
    <w:rsid w:val="0035265B"/>
    <w:rsid w:val="00356724"/>
    <w:rsid w:val="00356CCD"/>
    <w:rsid w:val="0036448F"/>
    <w:rsid w:val="003724ED"/>
    <w:rsid w:val="00374C2D"/>
    <w:rsid w:val="0037541B"/>
    <w:rsid w:val="00385454"/>
    <w:rsid w:val="00390047"/>
    <w:rsid w:val="003908EB"/>
    <w:rsid w:val="0039215E"/>
    <w:rsid w:val="003955E4"/>
    <w:rsid w:val="00396A05"/>
    <w:rsid w:val="003A3CEE"/>
    <w:rsid w:val="003B1EC9"/>
    <w:rsid w:val="003B36C7"/>
    <w:rsid w:val="003C349A"/>
    <w:rsid w:val="003D5E1C"/>
    <w:rsid w:val="003E2761"/>
    <w:rsid w:val="003F0F7B"/>
    <w:rsid w:val="00404036"/>
    <w:rsid w:val="00422163"/>
    <w:rsid w:val="004223D6"/>
    <w:rsid w:val="00424AD2"/>
    <w:rsid w:val="00445D8E"/>
    <w:rsid w:val="00446CAF"/>
    <w:rsid w:val="0045164C"/>
    <w:rsid w:val="00451A3B"/>
    <w:rsid w:val="0045583F"/>
    <w:rsid w:val="00465899"/>
    <w:rsid w:val="004672B0"/>
    <w:rsid w:val="004715EB"/>
    <w:rsid w:val="00473AB7"/>
    <w:rsid w:val="0048519F"/>
    <w:rsid w:val="00485CE5"/>
    <w:rsid w:val="004917CA"/>
    <w:rsid w:val="0049799D"/>
    <w:rsid w:val="004A0CD1"/>
    <w:rsid w:val="004A30B8"/>
    <w:rsid w:val="004B2F8D"/>
    <w:rsid w:val="004B5A2C"/>
    <w:rsid w:val="004C7946"/>
    <w:rsid w:val="004E01F1"/>
    <w:rsid w:val="004E0F04"/>
    <w:rsid w:val="004E1214"/>
    <w:rsid w:val="004F0B39"/>
    <w:rsid w:val="004F31CD"/>
    <w:rsid w:val="004F388F"/>
    <w:rsid w:val="00500594"/>
    <w:rsid w:val="00512433"/>
    <w:rsid w:val="00521461"/>
    <w:rsid w:val="005215B0"/>
    <w:rsid w:val="005303A8"/>
    <w:rsid w:val="00535FCD"/>
    <w:rsid w:val="005361DC"/>
    <w:rsid w:val="005434A7"/>
    <w:rsid w:val="005439E4"/>
    <w:rsid w:val="00543AB0"/>
    <w:rsid w:val="005517A6"/>
    <w:rsid w:val="0055637D"/>
    <w:rsid w:val="00562264"/>
    <w:rsid w:val="00565480"/>
    <w:rsid w:val="005714B2"/>
    <w:rsid w:val="00572C1E"/>
    <w:rsid w:val="00582325"/>
    <w:rsid w:val="005859CE"/>
    <w:rsid w:val="00595FB7"/>
    <w:rsid w:val="005A6DEE"/>
    <w:rsid w:val="005C04F6"/>
    <w:rsid w:val="005C2DE5"/>
    <w:rsid w:val="005D0351"/>
    <w:rsid w:val="005D4CD6"/>
    <w:rsid w:val="005D6B4A"/>
    <w:rsid w:val="005E2157"/>
    <w:rsid w:val="005E656B"/>
    <w:rsid w:val="005F134B"/>
    <w:rsid w:val="005F5963"/>
    <w:rsid w:val="0060277A"/>
    <w:rsid w:val="006027DE"/>
    <w:rsid w:val="00603630"/>
    <w:rsid w:val="006065F9"/>
    <w:rsid w:val="0061192A"/>
    <w:rsid w:val="00636A1E"/>
    <w:rsid w:val="00642C3F"/>
    <w:rsid w:val="00646231"/>
    <w:rsid w:val="00653448"/>
    <w:rsid w:val="00654EC5"/>
    <w:rsid w:val="00662D5E"/>
    <w:rsid w:val="00682043"/>
    <w:rsid w:val="00686384"/>
    <w:rsid w:val="006910C5"/>
    <w:rsid w:val="006946BB"/>
    <w:rsid w:val="00695D2C"/>
    <w:rsid w:val="006A5668"/>
    <w:rsid w:val="006B6C62"/>
    <w:rsid w:val="006C7557"/>
    <w:rsid w:val="006D013D"/>
    <w:rsid w:val="006D17CB"/>
    <w:rsid w:val="006D2D5C"/>
    <w:rsid w:val="006D559C"/>
    <w:rsid w:val="006D775E"/>
    <w:rsid w:val="006E1148"/>
    <w:rsid w:val="006E2FC4"/>
    <w:rsid w:val="006E6997"/>
    <w:rsid w:val="006F0D22"/>
    <w:rsid w:val="007115DC"/>
    <w:rsid w:val="00711CAC"/>
    <w:rsid w:val="007133B3"/>
    <w:rsid w:val="00714E4C"/>
    <w:rsid w:val="00715832"/>
    <w:rsid w:val="007272E3"/>
    <w:rsid w:val="0073101D"/>
    <w:rsid w:val="00740A74"/>
    <w:rsid w:val="00750432"/>
    <w:rsid w:val="00750782"/>
    <w:rsid w:val="00755626"/>
    <w:rsid w:val="0077516D"/>
    <w:rsid w:val="0078199F"/>
    <w:rsid w:val="00791507"/>
    <w:rsid w:val="00791D00"/>
    <w:rsid w:val="007939E9"/>
    <w:rsid w:val="00793F2A"/>
    <w:rsid w:val="007A191A"/>
    <w:rsid w:val="007A1A22"/>
    <w:rsid w:val="007B0E73"/>
    <w:rsid w:val="007B2E82"/>
    <w:rsid w:val="007B3B37"/>
    <w:rsid w:val="007C0F90"/>
    <w:rsid w:val="007C712A"/>
    <w:rsid w:val="007D3339"/>
    <w:rsid w:val="007D4DCB"/>
    <w:rsid w:val="007D7BBC"/>
    <w:rsid w:val="007F0D29"/>
    <w:rsid w:val="007F39D3"/>
    <w:rsid w:val="007F487C"/>
    <w:rsid w:val="007F6F65"/>
    <w:rsid w:val="008011E7"/>
    <w:rsid w:val="008045A1"/>
    <w:rsid w:val="00811117"/>
    <w:rsid w:val="00841166"/>
    <w:rsid w:val="0084176F"/>
    <w:rsid w:val="0084582B"/>
    <w:rsid w:val="0086082B"/>
    <w:rsid w:val="00861123"/>
    <w:rsid w:val="008743A7"/>
    <w:rsid w:val="00876F47"/>
    <w:rsid w:val="00883587"/>
    <w:rsid w:val="00890D04"/>
    <w:rsid w:val="008967AF"/>
    <w:rsid w:val="008A1C01"/>
    <w:rsid w:val="008A3741"/>
    <w:rsid w:val="008A4ECE"/>
    <w:rsid w:val="008B7A8D"/>
    <w:rsid w:val="008C0E3B"/>
    <w:rsid w:val="008C37E2"/>
    <w:rsid w:val="008C4E07"/>
    <w:rsid w:val="008D23D7"/>
    <w:rsid w:val="008E79CB"/>
    <w:rsid w:val="008F00B0"/>
    <w:rsid w:val="008F7A55"/>
    <w:rsid w:val="00903CF6"/>
    <w:rsid w:val="0090743E"/>
    <w:rsid w:val="00911503"/>
    <w:rsid w:val="0091161E"/>
    <w:rsid w:val="00917894"/>
    <w:rsid w:val="009252A6"/>
    <w:rsid w:val="00925C74"/>
    <w:rsid w:val="009323E8"/>
    <w:rsid w:val="00940EA6"/>
    <w:rsid w:val="009424A9"/>
    <w:rsid w:val="00942968"/>
    <w:rsid w:val="00942A32"/>
    <w:rsid w:val="00942F33"/>
    <w:rsid w:val="0094525E"/>
    <w:rsid w:val="0095212A"/>
    <w:rsid w:val="0095692B"/>
    <w:rsid w:val="00960119"/>
    <w:rsid w:val="0096430E"/>
    <w:rsid w:val="00972A13"/>
    <w:rsid w:val="00975DD9"/>
    <w:rsid w:val="00980BE6"/>
    <w:rsid w:val="00982F37"/>
    <w:rsid w:val="00987F5E"/>
    <w:rsid w:val="009A1F5E"/>
    <w:rsid w:val="009B2A21"/>
    <w:rsid w:val="009D10C2"/>
    <w:rsid w:val="009E257D"/>
    <w:rsid w:val="009E7ED8"/>
    <w:rsid w:val="00A03B07"/>
    <w:rsid w:val="00A124F8"/>
    <w:rsid w:val="00A2326A"/>
    <w:rsid w:val="00A27573"/>
    <w:rsid w:val="00A33A28"/>
    <w:rsid w:val="00A46650"/>
    <w:rsid w:val="00A47B38"/>
    <w:rsid w:val="00A53B74"/>
    <w:rsid w:val="00A565C4"/>
    <w:rsid w:val="00A70176"/>
    <w:rsid w:val="00A71DE6"/>
    <w:rsid w:val="00A74E8E"/>
    <w:rsid w:val="00A76335"/>
    <w:rsid w:val="00A85589"/>
    <w:rsid w:val="00A855F6"/>
    <w:rsid w:val="00A861CA"/>
    <w:rsid w:val="00AA0144"/>
    <w:rsid w:val="00AA2322"/>
    <w:rsid w:val="00AA2BBF"/>
    <w:rsid w:val="00AB617D"/>
    <w:rsid w:val="00AC19EF"/>
    <w:rsid w:val="00AE2AE5"/>
    <w:rsid w:val="00AE4625"/>
    <w:rsid w:val="00AF3992"/>
    <w:rsid w:val="00B01DE3"/>
    <w:rsid w:val="00B3169F"/>
    <w:rsid w:val="00B317D1"/>
    <w:rsid w:val="00B34DB3"/>
    <w:rsid w:val="00B36642"/>
    <w:rsid w:val="00B37FC6"/>
    <w:rsid w:val="00B42963"/>
    <w:rsid w:val="00B60090"/>
    <w:rsid w:val="00B64B8E"/>
    <w:rsid w:val="00B72F5D"/>
    <w:rsid w:val="00B81308"/>
    <w:rsid w:val="00B828B0"/>
    <w:rsid w:val="00B922C9"/>
    <w:rsid w:val="00B938FA"/>
    <w:rsid w:val="00BA59F4"/>
    <w:rsid w:val="00BB7EBD"/>
    <w:rsid w:val="00BD3727"/>
    <w:rsid w:val="00BD3838"/>
    <w:rsid w:val="00BD3D21"/>
    <w:rsid w:val="00BD577E"/>
    <w:rsid w:val="00BE288E"/>
    <w:rsid w:val="00BE7BC8"/>
    <w:rsid w:val="00BF1519"/>
    <w:rsid w:val="00BF2036"/>
    <w:rsid w:val="00C005B3"/>
    <w:rsid w:val="00C00A84"/>
    <w:rsid w:val="00C10CAA"/>
    <w:rsid w:val="00C12F01"/>
    <w:rsid w:val="00C170BD"/>
    <w:rsid w:val="00C172B7"/>
    <w:rsid w:val="00C17D7B"/>
    <w:rsid w:val="00C30717"/>
    <w:rsid w:val="00C32A95"/>
    <w:rsid w:val="00C32FF6"/>
    <w:rsid w:val="00C47319"/>
    <w:rsid w:val="00C53380"/>
    <w:rsid w:val="00C5493A"/>
    <w:rsid w:val="00C6202A"/>
    <w:rsid w:val="00C659CC"/>
    <w:rsid w:val="00C814CF"/>
    <w:rsid w:val="00C84B43"/>
    <w:rsid w:val="00CA2703"/>
    <w:rsid w:val="00CB1A40"/>
    <w:rsid w:val="00CB4A26"/>
    <w:rsid w:val="00CD5439"/>
    <w:rsid w:val="00CD5863"/>
    <w:rsid w:val="00CE11CA"/>
    <w:rsid w:val="00CF2B7C"/>
    <w:rsid w:val="00D007BF"/>
    <w:rsid w:val="00D01BB5"/>
    <w:rsid w:val="00D02289"/>
    <w:rsid w:val="00D06E22"/>
    <w:rsid w:val="00D307CC"/>
    <w:rsid w:val="00D32C3A"/>
    <w:rsid w:val="00D45E17"/>
    <w:rsid w:val="00D467E5"/>
    <w:rsid w:val="00D60D89"/>
    <w:rsid w:val="00D617C7"/>
    <w:rsid w:val="00D73A9C"/>
    <w:rsid w:val="00D74589"/>
    <w:rsid w:val="00D74FAE"/>
    <w:rsid w:val="00D7695B"/>
    <w:rsid w:val="00D76BE8"/>
    <w:rsid w:val="00D76D07"/>
    <w:rsid w:val="00D81B55"/>
    <w:rsid w:val="00D84E6B"/>
    <w:rsid w:val="00D87575"/>
    <w:rsid w:val="00DB2273"/>
    <w:rsid w:val="00DC2E0F"/>
    <w:rsid w:val="00DC6560"/>
    <w:rsid w:val="00DD0C40"/>
    <w:rsid w:val="00DD7710"/>
    <w:rsid w:val="00DE4B77"/>
    <w:rsid w:val="00E339F3"/>
    <w:rsid w:val="00E36065"/>
    <w:rsid w:val="00E427EE"/>
    <w:rsid w:val="00E43903"/>
    <w:rsid w:val="00E43B81"/>
    <w:rsid w:val="00E4689D"/>
    <w:rsid w:val="00E561C3"/>
    <w:rsid w:val="00E61F98"/>
    <w:rsid w:val="00E83BFD"/>
    <w:rsid w:val="00E87853"/>
    <w:rsid w:val="00E91613"/>
    <w:rsid w:val="00E92182"/>
    <w:rsid w:val="00E929FF"/>
    <w:rsid w:val="00E97CE7"/>
    <w:rsid w:val="00EA2F27"/>
    <w:rsid w:val="00EA4F76"/>
    <w:rsid w:val="00EB67A4"/>
    <w:rsid w:val="00EC0D74"/>
    <w:rsid w:val="00ED3541"/>
    <w:rsid w:val="00EE0824"/>
    <w:rsid w:val="00EE4816"/>
    <w:rsid w:val="00EE5D5A"/>
    <w:rsid w:val="00EE7AC8"/>
    <w:rsid w:val="00EF2DA5"/>
    <w:rsid w:val="00EF39E3"/>
    <w:rsid w:val="00EF77B8"/>
    <w:rsid w:val="00F039CB"/>
    <w:rsid w:val="00F058A4"/>
    <w:rsid w:val="00F15A0E"/>
    <w:rsid w:val="00F229CD"/>
    <w:rsid w:val="00F23288"/>
    <w:rsid w:val="00F24E74"/>
    <w:rsid w:val="00F251B7"/>
    <w:rsid w:val="00F2746C"/>
    <w:rsid w:val="00F27B32"/>
    <w:rsid w:val="00F32CF0"/>
    <w:rsid w:val="00F34E74"/>
    <w:rsid w:val="00F40598"/>
    <w:rsid w:val="00F41B83"/>
    <w:rsid w:val="00F44323"/>
    <w:rsid w:val="00F729E5"/>
    <w:rsid w:val="00F740A9"/>
    <w:rsid w:val="00F75A0C"/>
    <w:rsid w:val="00F84047"/>
    <w:rsid w:val="00F90E0F"/>
    <w:rsid w:val="00F96697"/>
    <w:rsid w:val="00FA3879"/>
    <w:rsid w:val="00FB506D"/>
    <w:rsid w:val="00FB5F80"/>
    <w:rsid w:val="00FB61BB"/>
    <w:rsid w:val="00FB718B"/>
    <w:rsid w:val="00FC1386"/>
    <w:rsid w:val="00FC1B45"/>
    <w:rsid w:val="00FC4F85"/>
    <w:rsid w:val="00FC4FAB"/>
    <w:rsid w:val="00FC5B64"/>
    <w:rsid w:val="00FD5A7F"/>
    <w:rsid w:val="00FD5AEE"/>
    <w:rsid w:val="00FE2A0B"/>
    <w:rsid w:val="00FE2D63"/>
    <w:rsid w:val="00FF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9D781"/>
  <w15:docId w15:val="{3170A16C-20CB-4BC1-B489-2FD3AE5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CB"/>
    <w:rPr>
      <w:rFonts w:ascii="Calibri" w:eastAsia="Times New Roman" w:hAnsi="Calibri" w:cs="Times New Roman"/>
      <w:lang w:eastAsia="en-GB"/>
    </w:rPr>
  </w:style>
  <w:style w:type="paragraph" w:styleId="Heading1">
    <w:name w:val="heading 1"/>
    <w:basedOn w:val="Normal"/>
    <w:next w:val="Normal"/>
    <w:link w:val="Heading1Char"/>
    <w:uiPriority w:val="1"/>
    <w:qFormat/>
    <w:rsid w:val="001767C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767CB"/>
    <w:pPr>
      <w:keepNext/>
      <w:keepLines/>
      <w:widowControl w:val="0"/>
      <w:autoSpaceDE w:val="0"/>
      <w:autoSpaceDN w:val="0"/>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767C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767CB"/>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1767CB"/>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767C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67CB"/>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semiHidden/>
    <w:rsid w:val="001767CB"/>
    <w:rPr>
      <w:rFonts w:ascii="Cambria" w:eastAsia="Times New Roman" w:hAnsi="Cambria" w:cs="Times New Roman"/>
      <w:b/>
      <w:bCs/>
      <w:color w:val="4F81BD"/>
      <w:sz w:val="26"/>
      <w:szCs w:val="26"/>
      <w:lang w:eastAsia="en-GB"/>
    </w:rPr>
  </w:style>
  <w:style w:type="character" w:customStyle="1" w:styleId="Heading4Char">
    <w:name w:val="Heading 4 Char"/>
    <w:basedOn w:val="DefaultParagraphFont"/>
    <w:link w:val="Heading4"/>
    <w:uiPriority w:val="9"/>
    <w:semiHidden/>
    <w:rsid w:val="001767CB"/>
    <w:rPr>
      <w:rFonts w:ascii="Calibri" w:eastAsia="Times New Roman" w:hAnsi="Calibri" w:cs="Times New Roman"/>
      <w:b/>
      <w:bCs/>
      <w:sz w:val="28"/>
      <w:szCs w:val="28"/>
      <w:lang w:eastAsia="en-GB"/>
    </w:rPr>
  </w:style>
  <w:style w:type="character" w:customStyle="1" w:styleId="Heading3Char">
    <w:name w:val="Heading 3 Char"/>
    <w:basedOn w:val="DefaultParagraphFont"/>
    <w:link w:val="Heading3"/>
    <w:uiPriority w:val="9"/>
    <w:semiHidden/>
    <w:rsid w:val="001767CB"/>
    <w:rPr>
      <w:rFonts w:ascii="Cambria" w:eastAsia="Times New Roman" w:hAnsi="Cambria" w:cs="Times New Roman"/>
      <w:b/>
      <w:bCs/>
      <w:sz w:val="26"/>
      <w:szCs w:val="26"/>
      <w:lang w:eastAsia="en-GB"/>
    </w:rPr>
  </w:style>
  <w:style w:type="character" w:customStyle="1" w:styleId="Heading7Char">
    <w:name w:val="Heading 7 Char"/>
    <w:basedOn w:val="DefaultParagraphFont"/>
    <w:link w:val="Heading7"/>
    <w:uiPriority w:val="9"/>
    <w:semiHidden/>
    <w:rsid w:val="001767CB"/>
    <w:rPr>
      <w:rFonts w:ascii="Calibri" w:eastAsia="Times New Roman" w:hAnsi="Calibri" w:cs="Times New Roman"/>
      <w:sz w:val="24"/>
      <w:szCs w:val="24"/>
      <w:lang w:eastAsia="en-GB"/>
    </w:rPr>
  </w:style>
  <w:style w:type="character" w:customStyle="1" w:styleId="Heading8Char">
    <w:name w:val="Heading 8 Char"/>
    <w:basedOn w:val="DefaultParagraphFont"/>
    <w:link w:val="Heading8"/>
    <w:uiPriority w:val="9"/>
    <w:semiHidden/>
    <w:rsid w:val="001767CB"/>
    <w:rPr>
      <w:rFonts w:ascii="Calibri" w:eastAsia="Times New Roman" w:hAnsi="Calibri" w:cs="Times New Roman"/>
      <w:i/>
      <w:iCs/>
      <w:sz w:val="24"/>
      <w:szCs w:val="24"/>
      <w:lang w:eastAsia="en-GB"/>
    </w:rPr>
  </w:style>
  <w:style w:type="paragraph" w:styleId="Header">
    <w:name w:val="header"/>
    <w:basedOn w:val="Normal"/>
    <w:link w:val="HeaderChar"/>
    <w:uiPriority w:val="99"/>
    <w:unhideWhenUsed/>
    <w:rsid w:val="001767CB"/>
    <w:pPr>
      <w:tabs>
        <w:tab w:val="center" w:pos="4513"/>
        <w:tab w:val="right" w:pos="9026"/>
      </w:tabs>
    </w:pPr>
  </w:style>
  <w:style w:type="character" w:customStyle="1" w:styleId="HeaderChar">
    <w:name w:val="Header Char"/>
    <w:basedOn w:val="DefaultParagraphFont"/>
    <w:link w:val="Header"/>
    <w:uiPriority w:val="99"/>
    <w:rsid w:val="001767CB"/>
    <w:rPr>
      <w:rFonts w:ascii="Calibri" w:eastAsia="Times New Roman" w:hAnsi="Calibri" w:cs="Times New Roman"/>
      <w:lang w:eastAsia="en-GB"/>
    </w:rPr>
  </w:style>
  <w:style w:type="paragraph" w:styleId="Footer">
    <w:name w:val="footer"/>
    <w:basedOn w:val="Normal"/>
    <w:link w:val="FooterChar"/>
    <w:uiPriority w:val="99"/>
    <w:unhideWhenUsed/>
    <w:rsid w:val="001767CB"/>
    <w:pPr>
      <w:tabs>
        <w:tab w:val="center" w:pos="4513"/>
        <w:tab w:val="right" w:pos="9026"/>
      </w:tabs>
    </w:pPr>
  </w:style>
  <w:style w:type="character" w:customStyle="1" w:styleId="FooterChar">
    <w:name w:val="Footer Char"/>
    <w:basedOn w:val="DefaultParagraphFont"/>
    <w:link w:val="Footer"/>
    <w:uiPriority w:val="99"/>
    <w:rsid w:val="001767C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17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C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67CB"/>
    <w:rPr>
      <w:sz w:val="16"/>
    </w:rPr>
  </w:style>
  <w:style w:type="paragraph" w:styleId="CommentText">
    <w:name w:val="annotation text"/>
    <w:basedOn w:val="Normal"/>
    <w:link w:val="CommentTextChar"/>
    <w:unhideWhenUsed/>
    <w:rsid w:val="001767CB"/>
    <w:rPr>
      <w:sz w:val="20"/>
      <w:szCs w:val="20"/>
    </w:rPr>
  </w:style>
  <w:style w:type="character" w:customStyle="1" w:styleId="CommentTextChar">
    <w:name w:val="Comment Text Char"/>
    <w:basedOn w:val="DefaultParagraphFont"/>
    <w:link w:val="CommentText"/>
    <w:rsid w:val="001767CB"/>
    <w:rPr>
      <w:rFonts w:ascii="Calibri" w:eastAsia="Times New Roman"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1767CB"/>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767CB"/>
    <w:rPr>
      <w:b/>
      <w:bCs/>
    </w:rPr>
  </w:style>
  <w:style w:type="character" w:styleId="Hyperlink">
    <w:name w:val="Hyperlink"/>
    <w:basedOn w:val="DefaultParagraphFont"/>
    <w:uiPriority w:val="99"/>
    <w:unhideWhenUsed/>
    <w:rsid w:val="001767CB"/>
    <w:rPr>
      <w:color w:val="0000FF"/>
      <w:u w:val="single"/>
    </w:rPr>
  </w:style>
  <w:style w:type="paragraph" w:styleId="Revision">
    <w:name w:val="Revision"/>
    <w:hidden/>
    <w:uiPriority w:val="99"/>
    <w:semiHidden/>
    <w:rsid w:val="001767CB"/>
    <w:pPr>
      <w:numPr>
        <w:numId w:val="1"/>
      </w:numPr>
      <w:tabs>
        <w:tab w:val="clear" w:pos="720"/>
      </w:tabs>
      <w:spacing w:after="0" w:line="240" w:lineRule="auto"/>
      <w:ind w:left="0" w:firstLine="0"/>
    </w:pPr>
    <w:rPr>
      <w:rFonts w:ascii="Calibri" w:eastAsia="Times New Roman" w:hAnsi="Calibri" w:cs="Times New Roman"/>
      <w:lang w:eastAsia="en-GB"/>
    </w:rPr>
  </w:style>
  <w:style w:type="paragraph" w:customStyle="1" w:styleId="TitleClause">
    <w:name w:val="Title Clause"/>
    <w:basedOn w:val="Normal"/>
    <w:rsid w:val="001767CB"/>
    <w:pPr>
      <w:keepNext/>
      <w:numPr>
        <w:ilvl w:val="1"/>
        <w:numId w:val="1"/>
      </w:numPr>
      <w:spacing w:before="240" w:after="240" w:line="300" w:lineRule="atLeast"/>
      <w:jc w:val="both"/>
      <w:outlineLvl w:val="0"/>
    </w:pPr>
    <w:rPr>
      <w:rFonts w:ascii="Arial" w:eastAsia="Arial Unicode MS" w:hAnsi="Arial" w:cs="Arial"/>
      <w:b/>
      <w:color w:val="000000"/>
      <w:kern w:val="28"/>
      <w:szCs w:val="20"/>
      <w:lang w:eastAsia="en-US"/>
    </w:rPr>
  </w:style>
  <w:style w:type="paragraph" w:customStyle="1" w:styleId="Untitledsubclause1">
    <w:name w:val="Untitled subclause 1"/>
    <w:basedOn w:val="Normal"/>
    <w:rsid w:val="001767CB"/>
    <w:pPr>
      <w:numPr>
        <w:ilvl w:val="2"/>
        <w:numId w:val="1"/>
      </w:numPr>
      <w:tabs>
        <w:tab w:val="clear" w:pos="1554"/>
        <w:tab w:val="num" w:pos="720"/>
      </w:tabs>
      <w:spacing w:before="280" w:after="120" w:line="300" w:lineRule="atLeast"/>
      <w:ind w:left="720" w:hanging="720"/>
      <w:jc w:val="both"/>
      <w:outlineLvl w:val="1"/>
    </w:pPr>
    <w:rPr>
      <w:rFonts w:ascii="Arial" w:eastAsia="Arial Unicode MS" w:hAnsi="Arial" w:cs="Arial"/>
      <w:color w:val="000000"/>
      <w:szCs w:val="20"/>
      <w:lang w:eastAsia="en-US"/>
    </w:rPr>
  </w:style>
  <w:style w:type="paragraph" w:customStyle="1" w:styleId="Untitledsubclause2">
    <w:name w:val="Untitled subclause 2"/>
    <w:basedOn w:val="Normal"/>
    <w:rsid w:val="001767CB"/>
    <w:pPr>
      <w:numPr>
        <w:ilvl w:val="3"/>
        <w:numId w:val="1"/>
      </w:numPr>
      <w:tabs>
        <w:tab w:val="clear" w:pos="2419"/>
        <w:tab w:val="num" w:pos="1554"/>
      </w:tabs>
      <w:spacing w:after="120" w:line="300" w:lineRule="atLeast"/>
      <w:ind w:left="1554" w:hanging="561"/>
      <w:jc w:val="both"/>
      <w:outlineLvl w:val="2"/>
    </w:pPr>
    <w:rPr>
      <w:rFonts w:ascii="Arial" w:eastAsia="Arial Unicode MS" w:hAnsi="Arial" w:cs="Arial"/>
      <w:color w:val="000000"/>
      <w:szCs w:val="20"/>
      <w:lang w:eastAsia="en-US"/>
    </w:rPr>
  </w:style>
  <w:style w:type="paragraph" w:customStyle="1" w:styleId="Untitledsubclause3">
    <w:name w:val="Untitled subclause 3"/>
    <w:basedOn w:val="Normal"/>
    <w:rsid w:val="001767CB"/>
    <w:pPr>
      <w:numPr>
        <w:ilvl w:val="4"/>
        <w:numId w:val="1"/>
      </w:numPr>
      <w:tabs>
        <w:tab w:val="clear" w:pos="2880"/>
        <w:tab w:val="left" w:pos="2261"/>
        <w:tab w:val="num" w:pos="2419"/>
      </w:tabs>
      <w:spacing w:after="120" w:line="300" w:lineRule="atLeast"/>
      <w:ind w:left="2275" w:hanging="576"/>
      <w:jc w:val="both"/>
      <w:outlineLvl w:val="3"/>
    </w:pPr>
    <w:rPr>
      <w:rFonts w:ascii="Arial" w:eastAsia="Arial Unicode MS" w:hAnsi="Arial" w:cs="Arial"/>
      <w:color w:val="000000"/>
      <w:szCs w:val="20"/>
      <w:lang w:eastAsia="en-US"/>
    </w:rPr>
  </w:style>
  <w:style w:type="paragraph" w:customStyle="1" w:styleId="Untitledsubclause4">
    <w:name w:val="Untitled subclause 4"/>
    <w:basedOn w:val="Normal"/>
    <w:rsid w:val="001767CB"/>
    <w:pPr>
      <w:tabs>
        <w:tab w:val="num" w:pos="2880"/>
      </w:tabs>
      <w:spacing w:after="120" w:line="300" w:lineRule="atLeast"/>
      <w:ind w:left="2880" w:hanging="720"/>
      <w:jc w:val="both"/>
      <w:outlineLvl w:val="4"/>
    </w:pPr>
    <w:rPr>
      <w:rFonts w:ascii="Arial" w:eastAsia="Arial Unicode MS" w:hAnsi="Arial" w:cs="Arial"/>
      <w:color w:val="000000"/>
      <w:szCs w:val="20"/>
      <w:lang w:eastAsia="en-US"/>
    </w:rPr>
  </w:style>
  <w:style w:type="table" w:customStyle="1" w:styleId="TableGrid1">
    <w:name w:val="Table Grid1"/>
    <w:basedOn w:val="TableNormal"/>
    <w:next w:val="TableGrid"/>
    <w:uiPriority w:val="59"/>
    <w:rsid w:val="001767CB"/>
    <w:pPr>
      <w:numPr>
        <w:numId w:val="3"/>
      </w:numPr>
      <w:tabs>
        <w:tab w:val="clear" w:pos="5333"/>
      </w:tabs>
      <w:spacing w:after="0" w:line="240" w:lineRule="auto"/>
      <w:ind w:left="0" w:firstLine="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67C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mainhead">
    <w:name w:val="Sch   main head"/>
    <w:basedOn w:val="Normal"/>
    <w:next w:val="Normal"/>
    <w:autoRedefine/>
    <w:rsid w:val="001767CB"/>
    <w:pPr>
      <w:keepNext/>
      <w:pageBreakBefore/>
      <w:numPr>
        <w:numId w:val="4"/>
      </w:numPr>
      <w:tabs>
        <w:tab w:val="clear" w:pos="720"/>
        <w:tab w:val="num" w:pos="5333"/>
      </w:tabs>
      <w:spacing w:before="240" w:after="360" w:line="300" w:lineRule="atLeast"/>
      <w:ind w:left="4613" w:hanging="360"/>
      <w:jc w:val="center"/>
      <w:outlineLvl w:val="0"/>
    </w:pPr>
    <w:rPr>
      <w:rFonts w:ascii="Times New Roman" w:hAnsi="Times New Roman"/>
      <w:b/>
      <w:kern w:val="28"/>
      <w:szCs w:val="20"/>
      <w:lang w:eastAsia="en-US"/>
    </w:rPr>
  </w:style>
  <w:style w:type="paragraph" w:customStyle="1" w:styleId="Sch1styleclause">
    <w:name w:val="Sch  (1style) clause"/>
    <w:basedOn w:val="Normal"/>
    <w:rsid w:val="001767CB"/>
    <w:pPr>
      <w:numPr>
        <w:ilvl w:val="1"/>
        <w:numId w:val="4"/>
      </w:numPr>
      <w:spacing w:before="320" w:after="0" w:line="300" w:lineRule="atLeast"/>
      <w:jc w:val="both"/>
      <w:outlineLvl w:val="0"/>
    </w:pPr>
    <w:rPr>
      <w:rFonts w:ascii="Times New Roman" w:hAnsi="Times New Roman"/>
      <w:b/>
      <w:smallCaps/>
      <w:szCs w:val="20"/>
      <w:lang w:eastAsia="en-US"/>
    </w:rPr>
  </w:style>
  <w:style w:type="paragraph" w:customStyle="1" w:styleId="Sch1stylesubclause">
    <w:name w:val="Sch  (1style) sub clause"/>
    <w:basedOn w:val="Normal"/>
    <w:rsid w:val="001767CB"/>
    <w:pPr>
      <w:numPr>
        <w:ilvl w:val="2"/>
        <w:numId w:val="4"/>
      </w:numPr>
      <w:tabs>
        <w:tab w:val="clear" w:pos="1559"/>
        <w:tab w:val="num" w:pos="720"/>
      </w:tabs>
      <w:spacing w:before="280" w:after="120" w:line="300" w:lineRule="atLeast"/>
      <w:ind w:left="720" w:hanging="720"/>
      <w:jc w:val="both"/>
      <w:outlineLvl w:val="1"/>
    </w:pPr>
    <w:rPr>
      <w:rFonts w:ascii="Times New Roman" w:hAnsi="Times New Roman"/>
      <w:color w:val="000000"/>
      <w:szCs w:val="20"/>
      <w:lang w:eastAsia="en-US"/>
    </w:rPr>
  </w:style>
  <w:style w:type="paragraph" w:customStyle="1" w:styleId="Sch1stylepara">
    <w:name w:val="Sch (1style) para"/>
    <w:basedOn w:val="Normal"/>
    <w:rsid w:val="001767CB"/>
    <w:pPr>
      <w:numPr>
        <w:ilvl w:val="3"/>
        <w:numId w:val="4"/>
      </w:numPr>
      <w:tabs>
        <w:tab w:val="clear" w:pos="2421"/>
        <w:tab w:val="num" w:pos="1559"/>
      </w:tabs>
      <w:spacing w:after="120" w:line="300" w:lineRule="atLeast"/>
      <w:ind w:left="1559"/>
      <w:jc w:val="both"/>
    </w:pPr>
    <w:rPr>
      <w:rFonts w:ascii="Times New Roman" w:hAnsi="Times New Roman"/>
      <w:szCs w:val="20"/>
      <w:lang w:eastAsia="en-US"/>
    </w:rPr>
  </w:style>
  <w:style w:type="paragraph" w:customStyle="1" w:styleId="Sch1stylesubpara">
    <w:name w:val="Sch (1style) sub para"/>
    <w:basedOn w:val="Heading4"/>
    <w:rsid w:val="001767CB"/>
    <w:pPr>
      <w:keepNext w:val="0"/>
      <w:numPr>
        <w:numId w:val="5"/>
      </w:numPr>
      <w:tabs>
        <w:tab w:val="clear" w:pos="709"/>
        <w:tab w:val="left" w:pos="2261"/>
        <w:tab w:val="num" w:pos="2421"/>
      </w:tabs>
      <w:spacing w:before="0" w:after="120" w:line="300" w:lineRule="atLeast"/>
      <w:ind w:left="2268" w:hanging="567"/>
      <w:jc w:val="both"/>
    </w:pPr>
    <w:rPr>
      <w:rFonts w:ascii="Times New Roman" w:hAnsi="Times New Roman"/>
      <w:b w:val="0"/>
      <w:bCs w:val="0"/>
      <w:sz w:val="22"/>
      <w:szCs w:val="20"/>
      <w:lang w:eastAsia="en-US"/>
    </w:rPr>
  </w:style>
  <w:style w:type="paragraph" w:customStyle="1" w:styleId="Sch2style1">
    <w:name w:val="Sch (2style)  1"/>
    <w:basedOn w:val="Normal"/>
    <w:rsid w:val="001767CB"/>
    <w:pPr>
      <w:numPr>
        <w:ilvl w:val="1"/>
        <w:numId w:val="5"/>
      </w:numPr>
      <w:tabs>
        <w:tab w:val="clear" w:pos="1559"/>
        <w:tab w:val="num" w:pos="709"/>
      </w:tabs>
      <w:spacing w:before="280" w:after="120" w:line="300" w:lineRule="exact"/>
      <w:ind w:left="709" w:hanging="709"/>
      <w:jc w:val="both"/>
    </w:pPr>
    <w:rPr>
      <w:rFonts w:ascii="Times New Roman" w:hAnsi="Times New Roman"/>
      <w:szCs w:val="20"/>
      <w:lang w:eastAsia="en-US"/>
    </w:rPr>
  </w:style>
  <w:style w:type="paragraph" w:customStyle="1" w:styleId="Sch2stylea">
    <w:name w:val="Sch (2style) (a)"/>
    <w:basedOn w:val="Normal"/>
    <w:rsid w:val="001767CB"/>
    <w:pPr>
      <w:numPr>
        <w:ilvl w:val="2"/>
        <w:numId w:val="5"/>
      </w:numPr>
      <w:tabs>
        <w:tab w:val="clear" w:pos="2421"/>
        <w:tab w:val="num" w:pos="1559"/>
      </w:tabs>
      <w:spacing w:after="120" w:line="300" w:lineRule="exact"/>
      <w:ind w:left="1559"/>
      <w:jc w:val="both"/>
    </w:pPr>
    <w:rPr>
      <w:rFonts w:ascii="Times New Roman" w:hAnsi="Times New Roman"/>
      <w:szCs w:val="20"/>
      <w:lang w:eastAsia="en-US"/>
    </w:rPr>
  </w:style>
  <w:style w:type="paragraph" w:customStyle="1" w:styleId="Sch2stylei">
    <w:name w:val="Sch (2style) (i)"/>
    <w:basedOn w:val="Heading4"/>
    <w:rsid w:val="001767CB"/>
    <w:pPr>
      <w:keepNext w:val="0"/>
      <w:tabs>
        <w:tab w:val="left" w:pos="2268"/>
        <w:tab w:val="num" w:pos="2421"/>
      </w:tabs>
      <w:spacing w:before="0" w:after="120" w:line="300" w:lineRule="atLeast"/>
      <w:ind w:left="2268" w:hanging="567"/>
      <w:jc w:val="both"/>
    </w:pPr>
    <w:rPr>
      <w:rFonts w:ascii="Times New Roman" w:hAnsi="Times New Roman"/>
      <w:b w:val="0"/>
      <w:bCs w:val="0"/>
      <w:noProof/>
      <w:sz w:val="22"/>
      <w:szCs w:val="20"/>
      <w:lang w:eastAsia="en-US"/>
    </w:rPr>
  </w:style>
  <w:style w:type="character" w:customStyle="1" w:styleId="ListParagraphChar">
    <w:name w:val="List Paragraph Char"/>
    <w:link w:val="ListParagraph"/>
    <w:uiPriority w:val="34"/>
    <w:locked/>
    <w:rsid w:val="001767CB"/>
    <w:rPr>
      <w:rFonts w:ascii="Arial" w:hAnsi="Arial"/>
      <w:sz w:val="24"/>
      <w:lang w:val="x-none"/>
    </w:rPr>
  </w:style>
  <w:style w:type="paragraph" w:styleId="ListParagraph">
    <w:name w:val="List Paragraph"/>
    <w:basedOn w:val="Normal"/>
    <w:link w:val="ListParagraphChar"/>
    <w:uiPriority w:val="34"/>
    <w:qFormat/>
    <w:rsid w:val="001767CB"/>
    <w:pPr>
      <w:spacing w:before="240" w:after="240"/>
      <w:contextualSpacing/>
    </w:pPr>
    <w:rPr>
      <w:rFonts w:ascii="Arial" w:eastAsiaTheme="minorHAnsi" w:hAnsi="Arial" w:cstheme="minorBidi"/>
      <w:sz w:val="24"/>
      <w:lang w:val="x-none" w:eastAsia="en-US"/>
    </w:rPr>
  </w:style>
  <w:style w:type="paragraph" w:styleId="TOC1">
    <w:name w:val="toc 1"/>
    <w:basedOn w:val="Normal"/>
    <w:next w:val="Normal"/>
    <w:autoRedefine/>
    <w:uiPriority w:val="39"/>
    <w:unhideWhenUsed/>
    <w:qFormat/>
    <w:rsid w:val="001767CB"/>
  </w:style>
  <w:style w:type="paragraph" w:styleId="NoSpacing">
    <w:name w:val="No Spacing"/>
    <w:basedOn w:val="Normal"/>
    <w:uiPriority w:val="1"/>
    <w:qFormat/>
    <w:rsid w:val="001767CB"/>
    <w:pPr>
      <w:spacing w:after="0" w:line="240" w:lineRule="auto"/>
    </w:pPr>
    <w:rPr>
      <w:rFonts w:ascii="Arial" w:hAnsi="Arial" w:cs="Arial"/>
      <w:sz w:val="24"/>
      <w:szCs w:val="24"/>
      <w:lang w:eastAsia="en-US"/>
    </w:rPr>
  </w:style>
  <w:style w:type="paragraph" w:customStyle="1" w:styleId="Appendix">
    <w:name w:val="Appendix #"/>
    <w:basedOn w:val="Normal"/>
    <w:next w:val="Normal"/>
    <w:rsid w:val="001767CB"/>
    <w:pPr>
      <w:keepNext/>
      <w:keepLines/>
      <w:tabs>
        <w:tab w:val="num" w:pos="0"/>
      </w:tabs>
      <w:spacing w:after="240" w:line="240" w:lineRule="auto"/>
      <w:jc w:val="center"/>
    </w:pPr>
    <w:rPr>
      <w:rFonts w:ascii="Arial" w:hAnsi="Arial" w:cs="Arial"/>
      <w:b/>
      <w:sz w:val="20"/>
      <w:szCs w:val="20"/>
      <w:lang w:eastAsia="en-US"/>
    </w:rPr>
  </w:style>
  <w:style w:type="paragraph" w:customStyle="1" w:styleId="Part">
    <w:name w:val="Part #"/>
    <w:basedOn w:val="Normal"/>
    <w:next w:val="Normal"/>
    <w:rsid w:val="001767CB"/>
    <w:pPr>
      <w:keepNext/>
      <w:keepLines/>
      <w:tabs>
        <w:tab w:val="num" w:pos="0"/>
      </w:tabs>
      <w:spacing w:after="240" w:line="240" w:lineRule="auto"/>
      <w:jc w:val="center"/>
    </w:pPr>
    <w:rPr>
      <w:rFonts w:ascii="Arial" w:hAnsi="Arial" w:cs="Arial"/>
      <w:sz w:val="20"/>
      <w:szCs w:val="20"/>
      <w:lang w:eastAsia="en-US"/>
    </w:rPr>
  </w:style>
  <w:style w:type="paragraph" w:customStyle="1" w:styleId="Schedule">
    <w:name w:val="Schedule #"/>
    <w:basedOn w:val="Normal"/>
    <w:next w:val="Normal"/>
    <w:rsid w:val="001767CB"/>
    <w:pPr>
      <w:keepNext/>
      <w:keepLines/>
      <w:numPr>
        <w:numId w:val="33"/>
      </w:numPr>
      <w:spacing w:after="240" w:line="240" w:lineRule="auto"/>
      <w:jc w:val="center"/>
    </w:pPr>
    <w:rPr>
      <w:rFonts w:ascii="Arial" w:hAnsi="Arial" w:cs="Arial"/>
      <w:b/>
      <w:sz w:val="20"/>
      <w:szCs w:val="20"/>
      <w:lang w:eastAsia="en-US"/>
    </w:rPr>
  </w:style>
  <w:style w:type="character" w:customStyle="1" w:styleId="Defterm">
    <w:name w:val="Defterm"/>
    <w:rsid w:val="001767CB"/>
    <w:rPr>
      <w:b/>
      <w:color w:val="000000"/>
      <w:sz w:val="22"/>
    </w:rPr>
  </w:style>
  <w:style w:type="paragraph" w:customStyle="1" w:styleId="NormalSpaced">
    <w:name w:val="NormalSpaced"/>
    <w:basedOn w:val="Normal"/>
    <w:next w:val="Normal"/>
    <w:rsid w:val="001767CB"/>
    <w:pPr>
      <w:spacing w:after="240" w:line="300" w:lineRule="atLeast"/>
      <w:jc w:val="both"/>
    </w:pPr>
    <w:rPr>
      <w:rFonts w:ascii="Times New Roman" w:hAnsi="Times New Roman"/>
      <w:szCs w:val="20"/>
      <w:lang w:eastAsia="en-US"/>
    </w:rPr>
  </w:style>
  <w:style w:type="paragraph" w:styleId="TOC2">
    <w:name w:val="toc 2"/>
    <w:basedOn w:val="Normal"/>
    <w:next w:val="Normal"/>
    <w:autoRedefine/>
    <w:uiPriority w:val="39"/>
    <w:unhideWhenUsed/>
    <w:qFormat/>
    <w:rsid w:val="001767CB"/>
    <w:pPr>
      <w:widowControl w:val="0"/>
      <w:numPr>
        <w:numId w:val="34"/>
      </w:numPr>
      <w:tabs>
        <w:tab w:val="left" w:pos="849"/>
        <w:tab w:val="left" w:leader="dot" w:pos="5207"/>
      </w:tabs>
      <w:autoSpaceDE w:val="0"/>
      <w:autoSpaceDN w:val="0"/>
      <w:spacing w:before="70" w:after="0" w:line="240" w:lineRule="auto"/>
      <w:ind w:hanging="709"/>
    </w:pPr>
  </w:style>
  <w:style w:type="paragraph" w:styleId="TOC3">
    <w:name w:val="toc 3"/>
    <w:basedOn w:val="Normal"/>
    <w:next w:val="Normal"/>
    <w:autoRedefine/>
    <w:uiPriority w:val="39"/>
    <w:unhideWhenUsed/>
    <w:qFormat/>
    <w:rsid w:val="001767CB"/>
    <w:pPr>
      <w:ind w:left="440"/>
    </w:pPr>
  </w:style>
  <w:style w:type="paragraph" w:styleId="TOC4">
    <w:name w:val="toc 4"/>
    <w:basedOn w:val="Normal"/>
    <w:next w:val="Normal"/>
    <w:autoRedefine/>
    <w:uiPriority w:val="1"/>
    <w:unhideWhenUsed/>
    <w:qFormat/>
    <w:rsid w:val="001767CB"/>
    <w:pPr>
      <w:ind w:left="660"/>
    </w:pPr>
  </w:style>
  <w:style w:type="paragraph" w:styleId="BodyText">
    <w:name w:val="Body Text"/>
    <w:basedOn w:val="Normal"/>
    <w:link w:val="BodyTextChar"/>
    <w:uiPriority w:val="1"/>
    <w:qFormat/>
    <w:rsid w:val="001767CB"/>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rsid w:val="001767CB"/>
    <w:rPr>
      <w:rFonts w:ascii="Times New Roman" w:eastAsia="Times New Roman" w:hAnsi="Times New Roman" w:cs="Times New Roman"/>
      <w:lang w:eastAsia="en-GB"/>
    </w:rPr>
  </w:style>
  <w:style w:type="paragraph" w:customStyle="1" w:styleId="TableParagraph">
    <w:name w:val="Table Paragraph"/>
    <w:basedOn w:val="Normal"/>
    <w:uiPriority w:val="1"/>
    <w:qFormat/>
    <w:rsid w:val="001767CB"/>
    <w:pPr>
      <w:widowControl w:val="0"/>
      <w:autoSpaceDE w:val="0"/>
      <w:autoSpaceDN w:val="0"/>
      <w:spacing w:after="0" w:line="240" w:lineRule="auto"/>
    </w:pPr>
    <w:rPr>
      <w:rFonts w:ascii="Times New Roman" w:hAnsi="Times New Roman"/>
    </w:rPr>
  </w:style>
  <w:style w:type="character" w:customStyle="1" w:styleId="DefTerm0">
    <w:name w:val="DefTerm"/>
    <w:uiPriority w:val="1"/>
    <w:qFormat/>
    <w:rsid w:val="001767CB"/>
    <w:rPr>
      <w:rFonts w:ascii="Arial" w:hAnsi="Arial"/>
      <w:b/>
      <w:color w:val="000000"/>
    </w:rPr>
  </w:style>
  <w:style w:type="paragraph" w:customStyle="1" w:styleId="DefinedTermPara">
    <w:name w:val="Defined Term Para"/>
    <w:basedOn w:val="Normal"/>
    <w:qFormat/>
    <w:rsid w:val="001767CB"/>
    <w:pPr>
      <w:tabs>
        <w:tab w:val="num" w:pos="720"/>
      </w:tabs>
      <w:spacing w:after="120" w:line="300" w:lineRule="atLeast"/>
      <w:ind w:left="720" w:hanging="720"/>
      <w:jc w:val="both"/>
    </w:pPr>
    <w:rPr>
      <w:rFonts w:ascii="Arial" w:eastAsia="Arial Unicode MS" w:hAnsi="Arial" w:cs="Arial"/>
      <w:color w:val="000000"/>
      <w:szCs w:val="20"/>
      <w:lang w:eastAsia="en-US"/>
    </w:rPr>
  </w:style>
  <w:style w:type="paragraph" w:customStyle="1" w:styleId="DefinedTermNumber">
    <w:name w:val="Defined Term Number"/>
    <w:basedOn w:val="DefinedTermPara"/>
    <w:qFormat/>
    <w:rsid w:val="001767CB"/>
    <w:pPr>
      <w:numPr>
        <w:ilvl w:val="1"/>
      </w:numPr>
      <w:tabs>
        <w:tab w:val="num" w:pos="720"/>
      </w:tabs>
      <w:ind w:left="720" w:hanging="720"/>
    </w:pPr>
  </w:style>
  <w:style w:type="paragraph" w:customStyle="1" w:styleId="Definitions">
    <w:name w:val="Definitions"/>
    <w:basedOn w:val="Normal"/>
    <w:rsid w:val="001767CB"/>
    <w:pPr>
      <w:tabs>
        <w:tab w:val="left" w:pos="709"/>
      </w:tabs>
      <w:suppressAutoHyphens/>
      <w:spacing w:after="120" w:line="300" w:lineRule="atLeast"/>
      <w:ind w:left="720"/>
      <w:jc w:val="both"/>
    </w:pPr>
    <w:rPr>
      <w:rFonts w:ascii="Times New Roman" w:hAnsi="Times New Roman"/>
      <w:szCs w:val="20"/>
      <w:lang w:eastAsia="zh-CN"/>
    </w:rPr>
  </w:style>
  <w:style w:type="character" w:styleId="BookTitle">
    <w:name w:val="Book Title"/>
    <w:basedOn w:val="DefaultParagraphFont"/>
    <w:uiPriority w:val="33"/>
    <w:qFormat/>
    <w:rsid w:val="001767CB"/>
    <w:rPr>
      <w:b/>
      <w:smallCaps/>
      <w:spacing w:val="5"/>
    </w:rPr>
  </w:style>
  <w:style w:type="character" w:styleId="FollowedHyperlink">
    <w:name w:val="FollowedHyperlink"/>
    <w:basedOn w:val="DefaultParagraphFont"/>
    <w:uiPriority w:val="99"/>
    <w:semiHidden/>
    <w:unhideWhenUsed/>
    <w:rsid w:val="00F84047"/>
    <w:rPr>
      <w:color w:val="800080" w:themeColor="followedHyperlink"/>
      <w:u w:val="single"/>
    </w:rPr>
  </w:style>
  <w:style w:type="paragraph" w:styleId="TOCHeading">
    <w:name w:val="TOC Heading"/>
    <w:basedOn w:val="Heading1"/>
    <w:next w:val="Normal"/>
    <w:uiPriority w:val="39"/>
    <w:semiHidden/>
    <w:unhideWhenUsed/>
    <w:qFormat/>
    <w:rsid w:val="00F84047"/>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UnresolvedMention1">
    <w:name w:val="Unresolved Mention1"/>
    <w:basedOn w:val="DefaultParagraphFont"/>
    <w:uiPriority w:val="99"/>
    <w:semiHidden/>
    <w:unhideWhenUsed/>
    <w:rsid w:val="000678F8"/>
    <w:rPr>
      <w:color w:val="605E5C"/>
      <w:shd w:val="clear" w:color="auto" w:fill="E1DFDD"/>
    </w:rPr>
  </w:style>
  <w:style w:type="character" w:styleId="UnresolvedMention">
    <w:name w:val="Unresolved Mention"/>
    <w:basedOn w:val="DefaultParagraphFont"/>
    <w:uiPriority w:val="99"/>
    <w:semiHidden/>
    <w:unhideWhenUsed/>
    <w:rsid w:val="00BE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stone@n-somerset.gov.uk" TargetMode="External"/><Relationship Id="rId18" Type="http://schemas.openxmlformats.org/officeDocument/2006/relationships/hyperlink" Target="https://www.legislation.gov.uk/ukpga/2008/25/contents" TargetMode="External"/><Relationship Id="rId26" Type="http://schemas.openxmlformats.org/officeDocument/2006/relationships/hyperlink" Target="https://democracy.bristol.gov.uk/documents/s62071/Appendix%20A%20Alternative%20provision%20review%20Bristol%20report.pdf" TargetMode="External"/><Relationship Id="rId3" Type="http://schemas.openxmlformats.org/officeDocument/2006/relationships/customXml" Target="../customXml/item3.xml"/><Relationship Id="rId21" Type="http://schemas.openxmlformats.org/officeDocument/2006/relationships/hyperlink" Target="https://www.bristolonecity.com/wp-content/uploads/2021/10/3-Belonging-Strategy-Belonging-in-Education_weba_v2.pdf" TargetMode="External"/><Relationship Id="rId34" Type="http://schemas.openxmlformats.org/officeDocument/2006/relationships/hyperlink" Target="file:///C:/Users/BRITMT4/AppData/Local/Microsoft/Windows/Temporary%20Internet%20Files/Content.Outlook/OLYF8FYJ/ncsc.gov.uk" TargetMode="External"/><Relationship Id="rId7" Type="http://schemas.openxmlformats.org/officeDocument/2006/relationships/settings" Target="settings.xml"/><Relationship Id="rId12" Type="http://schemas.openxmlformats.org/officeDocument/2006/relationships/hyperlink" Target="https://socialvalueportal.com" TargetMode="External"/><Relationship Id="rId17" Type="http://schemas.openxmlformats.org/officeDocument/2006/relationships/hyperlink" Target="https://www.legislation.gov.uk/ukpga/2002/32/contents" TargetMode="External"/><Relationship Id="rId25" Type="http://schemas.openxmlformats.org/officeDocument/2006/relationships/hyperlink" Target="https://www.bristolonecity.com/wp-content/uploads/2021/10/3-Belonging-Strategy-Belonging-in-Education_weba_v2.pdf" TargetMode="External"/><Relationship Id="rId33" Type="http://schemas.openxmlformats.org/officeDocument/2006/relationships/hyperlink" Target="https://neu.org.uk/advice/learning-walks-model-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1996/56/contents" TargetMode="External"/><Relationship Id="rId20" Type="http://schemas.openxmlformats.org/officeDocument/2006/relationships/hyperlink" Target="https://www.integrated.org.uk/wp-content/uploads/2021/05/AP-Quality-Benchmark-Toolkit-Summary..pdf" TargetMode="External"/><Relationship Id="rId29" Type="http://schemas.openxmlformats.org/officeDocument/2006/relationships/hyperlink" Target="https://democracy.bristol.gov.uk/documents/s62071/Appendix%20A%20Alternative%20provision%20review%20Bristol%20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gov.uk/documents/20182/239382/BristolCityCouncilTOMs+V12.xlsx/51a189ff-926c-11c7-c121-bc3e01624ab9" TargetMode="External"/><Relationship Id="rId24" Type="http://schemas.openxmlformats.org/officeDocument/2006/relationships/hyperlink" Target="https://www.integrated.org.uk/wp-content/uploads/2021/05/AP-Quality-Benchmark-Toolkit-Summary..pdf" TargetMode="External"/><Relationship Id="rId32" Type="http://schemas.openxmlformats.org/officeDocument/2006/relationships/hyperlink" Target="https://bristolsafeguarding.org/policies-and-guidance/adverse-childhood-experiences-and-trauma-informed-practice-in-bristo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1989/41/contents" TargetMode="External"/><Relationship Id="rId23" Type="http://schemas.openxmlformats.org/officeDocument/2006/relationships/hyperlink" Target="https://www.bristol.gov.uk/documents/20182/3831000/BCC+Advice+-+AP+%26+Unregistered+Schools+-+Sept+2019.pdf/2c2880da-316f-0040-1151-2786c791720f" TargetMode="External"/><Relationship Id="rId28" Type="http://schemas.openxmlformats.org/officeDocument/2006/relationships/hyperlink" Target="https://www.bristolonecity.com/wp-content/uploads/2021/10/3-Belonging-Strategy-Belonging-in-Education_weba_v2.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ristol.gov.uk/documents/20182/3831000/BCC+Advice+-+AP+%26+Unregistered+Schools+-+Sept+2019.pdf/2c2880da-316f-0040-1151-2786c791720f" TargetMode="External"/><Relationship Id="rId31" Type="http://schemas.openxmlformats.org/officeDocument/2006/relationships/hyperlink" Target="https://bristolsafeguarding.org/media/zbyefwvp/bnssg-trauma-informed-practice-knowledge-and-skills-framework-march-2021-web-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ora.robson@southglos.gov.uk" TargetMode="External"/><Relationship Id="rId22" Type="http://schemas.openxmlformats.org/officeDocument/2006/relationships/hyperlink" Target="https://democracy.bristol.gov.uk/documents/s62071/Appendix%20A%20Alternative%20provision%20review%20Bristol%20report.pdf" TargetMode="External"/><Relationship Id="rId27" Type="http://schemas.openxmlformats.org/officeDocument/2006/relationships/hyperlink" Target="https://www.integrated.org.uk/wp-content/uploads/2021/05/AP-Quality-Benchmark-Toolkit-Summary..pdf" TargetMode="External"/><Relationship Id="rId30" Type="http://schemas.openxmlformats.org/officeDocument/2006/relationships/hyperlink" Target="https://bristolsafeguarding.org/media/rmlbpe2u/bnssg-principles-for-trauma-informed-practice-march-2021-web-version.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5210555-1c98-41f9-9dbf-0adcdf671b20" xsi:nil="true"/>
    <lcf76f155ced4ddcb4097134ff3c332f xmlns="983433f7-b213-48bc-9802-dbdffd0430d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C51614C82C0D4F90D58087B60FA09D" ma:contentTypeVersion="18" ma:contentTypeDescription="Create a new document." ma:contentTypeScope="" ma:versionID="e4467554a639aa37aa1fade08c4c9dbf">
  <xsd:schema xmlns:xsd="http://www.w3.org/2001/XMLSchema" xmlns:xs="http://www.w3.org/2001/XMLSchema" xmlns:p="http://schemas.microsoft.com/office/2006/metadata/properties" xmlns:ns2="983433f7-b213-48bc-9802-dbdffd0430da" xmlns:ns3="d5210555-1c98-41f9-9dbf-0adcdf671b20" targetNamespace="http://schemas.microsoft.com/office/2006/metadata/properties" ma:root="true" ma:fieldsID="0338317073e349d8fd75b2873d77e3f5" ns2:_="" ns3:_="">
    <xsd:import namespace="983433f7-b213-48bc-9802-dbdffd0430da"/>
    <xsd:import namespace="d5210555-1c98-41f9-9dbf-0adcdf671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433f7-b213-48bc-9802-dbdffd043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10555-1c98-41f9-9dbf-0adcdf671b2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1da742-ccd3-43c9-a784-5f4848cb8c34}" ma:internalName="TaxCatchAll" ma:showField="CatchAllData" ma:web="d5210555-1c98-41f9-9dbf-0adcdf671b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F219A-F62B-4579-B783-A7EA909E55C6}">
  <ds:schemaRefs>
    <ds:schemaRef ds:uri="http://schemas.microsoft.com/sharepoint/v3/contenttype/forms"/>
  </ds:schemaRefs>
</ds:datastoreItem>
</file>

<file path=customXml/itemProps2.xml><?xml version="1.0" encoding="utf-8"?>
<ds:datastoreItem xmlns:ds="http://schemas.openxmlformats.org/officeDocument/2006/customXml" ds:itemID="{CF012915-D522-4682-A490-CE9E7572DE57}">
  <ds:schemaRefs>
    <ds:schemaRef ds:uri="http://schemas.openxmlformats.org/officeDocument/2006/bibliography"/>
  </ds:schemaRefs>
</ds:datastoreItem>
</file>

<file path=customXml/itemProps3.xml><?xml version="1.0" encoding="utf-8"?>
<ds:datastoreItem xmlns:ds="http://schemas.openxmlformats.org/officeDocument/2006/customXml" ds:itemID="{D046675D-2108-431C-A4B5-B91B15626B2D}">
  <ds:schemaRefs>
    <ds:schemaRef ds:uri="http://schemas.microsoft.com/office/2006/metadata/properties"/>
    <ds:schemaRef ds:uri="http://schemas.microsoft.com/office/infopath/2007/PartnerControls"/>
    <ds:schemaRef ds:uri="d5210555-1c98-41f9-9dbf-0adcdf671b20"/>
    <ds:schemaRef ds:uri="983433f7-b213-48bc-9802-dbdffd0430da"/>
  </ds:schemaRefs>
</ds:datastoreItem>
</file>

<file path=customXml/itemProps4.xml><?xml version="1.0" encoding="utf-8"?>
<ds:datastoreItem xmlns:ds="http://schemas.openxmlformats.org/officeDocument/2006/customXml" ds:itemID="{A03C60E6-1675-463B-A1EA-20915BD3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433f7-b213-48bc-9802-dbdffd0430da"/>
    <ds:schemaRef ds:uri="d5210555-1c98-41f9-9dbf-0adcdf671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80</Pages>
  <Words>26218</Words>
  <Characters>149447</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175315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Kearney</dc:creator>
  <cp:lastModifiedBy>Andrew Doig</cp:lastModifiedBy>
  <cp:revision>43</cp:revision>
  <dcterms:created xsi:type="dcterms:W3CDTF">2022-01-12T14:34:00Z</dcterms:created>
  <dcterms:modified xsi:type="dcterms:W3CDTF">2024-06-05T10:01:00Z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0x0101002EC51614C82C0D4F90D58087B60FA09D</vt:lpwstr>
  </property>
  <property fmtid="{D5CDD505-2E9C-101B-9397-08002B2CF9AE}" pid="3" name="MediaServiceImageTags">
    <vt:lpwstr/>
  </property>
</Properties>
</file>