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265EA9" w14:textId="77777777" w:rsidR="006B5E41" w:rsidRDefault="006B5E41" w:rsidP="004D101F">
      <w:pPr>
        <w:pStyle w:val="CoversheetTitle"/>
        <w:rPr>
          <w:rFonts w:ascii="Arial" w:hAnsi="Arial" w:cs="Arial"/>
        </w:rPr>
      </w:pPr>
    </w:p>
    <w:p w14:paraId="72265EAA" w14:textId="77777777" w:rsidR="004D101F" w:rsidRDefault="004D101F" w:rsidP="004D101F">
      <w:pPr>
        <w:pStyle w:val="CoversheetTitle"/>
        <w:rPr>
          <w:rFonts w:ascii="Arial" w:hAnsi="Arial" w:cs="Arial"/>
        </w:rPr>
      </w:pPr>
      <w:r>
        <w:rPr>
          <w:noProof/>
          <w:lang w:eastAsia="en-GB"/>
        </w:rPr>
        <w:drawing>
          <wp:anchor distT="0" distB="0" distL="114300" distR="114300" simplePos="0" relativeHeight="251658240" behindDoc="0" locked="0" layoutInCell="1" allowOverlap="1" wp14:anchorId="7226626F" wp14:editId="72266270">
            <wp:simplePos x="0" y="0"/>
            <wp:positionH relativeFrom="column">
              <wp:posOffset>1503680</wp:posOffset>
            </wp:positionH>
            <wp:positionV relativeFrom="paragraph">
              <wp:posOffset>71120</wp:posOffset>
            </wp:positionV>
            <wp:extent cx="2108200" cy="571500"/>
            <wp:effectExtent l="1905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08200" cy="571500"/>
                    </a:xfrm>
                    <a:prstGeom prst="rect">
                      <a:avLst/>
                    </a:prstGeom>
                    <a:noFill/>
                  </pic:spPr>
                </pic:pic>
              </a:graphicData>
            </a:graphic>
          </wp:anchor>
        </w:drawing>
      </w:r>
    </w:p>
    <w:p w14:paraId="72265EAB" w14:textId="77777777" w:rsidR="006B5E41" w:rsidRDefault="006B5E41" w:rsidP="004D101F">
      <w:pPr>
        <w:ind w:left="90"/>
        <w:jc w:val="center"/>
        <w:rPr>
          <w:rFonts w:ascii="Arial" w:hAnsi="Arial" w:cs="Arial"/>
          <w:b/>
          <w:szCs w:val="22"/>
          <w:lang w:eastAsia="en-GB"/>
        </w:rPr>
      </w:pPr>
    </w:p>
    <w:p w14:paraId="72265EAC" w14:textId="77777777" w:rsidR="006B5E41" w:rsidRDefault="006B5E41" w:rsidP="004D101F">
      <w:pPr>
        <w:ind w:left="90"/>
        <w:jc w:val="center"/>
        <w:rPr>
          <w:rFonts w:ascii="Arial" w:hAnsi="Arial" w:cs="Arial"/>
          <w:b/>
          <w:szCs w:val="22"/>
          <w:lang w:eastAsia="en-GB"/>
        </w:rPr>
      </w:pPr>
    </w:p>
    <w:p w14:paraId="72265EAD" w14:textId="77777777" w:rsidR="006B5E41" w:rsidRDefault="006B5E41" w:rsidP="004D101F">
      <w:pPr>
        <w:ind w:left="90"/>
        <w:jc w:val="center"/>
        <w:rPr>
          <w:rFonts w:ascii="Arial" w:hAnsi="Arial" w:cs="Arial"/>
          <w:b/>
          <w:szCs w:val="22"/>
          <w:lang w:eastAsia="en-GB"/>
        </w:rPr>
      </w:pPr>
    </w:p>
    <w:p w14:paraId="72265EAE" w14:textId="77777777" w:rsidR="004D101F" w:rsidRDefault="004D101F" w:rsidP="004D101F">
      <w:pPr>
        <w:ind w:left="90"/>
        <w:jc w:val="center"/>
        <w:rPr>
          <w:rFonts w:ascii="Arial" w:hAnsi="Arial" w:cs="Arial"/>
          <w:b/>
          <w:szCs w:val="22"/>
          <w:lang w:eastAsia="en-GB"/>
        </w:rPr>
      </w:pPr>
      <w:r>
        <w:rPr>
          <w:rFonts w:ascii="Arial" w:hAnsi="Arial" w:cs="Arial"/>
          <w:b/>
          <w:szCs w:val="22"/>
          <w:lang w:eastAsia="en-GB"/>
        </w:rPr>
        <w:t>Selection Questionnaire</w:t>
      </w:r>
    </w:p>
    <w:p w14:paraId="72265EAF" w14:textId="77777777" w:rsidR="004D101F" w:rsidRDefault="004D101F" w:rsidP="004D101F">
      <w:pPr>
        <w:ind w:left="90"/>
        <w:jc w:val="center"/>
        <w:rPr>
          <w:rFonts w:ascii="Arial" w:hAnsi="Arial" w:cs="Arial"/>
          <w:b/>
          <w:szCs w:val="22"/>
          <w:lang w:eastAsia="en-GB"/>
        </w:rPr>
      </w:pPr>
      <w:r>
        <w:rPr>
          <w:rFonts w:ascii="Arial" w:hAnsi="Arial" w:cs="Arial"/>
          <w:b/>
          <w:szCs w:val="22"/>
          <w:lang w:eastAsia="en-GB"/>
        </w:rPr>
        <w:t>(Part B)</w:t>
      </w:r>
    </w:p>
    <w:p w14:paraId="72265EB0" w14:textId="77777777" w:rsidR="004D101F" w:rsidRDefault="004D101F" w:rsidP="004D101F">
      <w:pPr>
        <w:ind w:left="90"/>
        <w:jc w:val="center"/>
        <w:rPr>
          <w:rFonts w:ascii="Arial" w:hAnsi="Arial" w:cs="Arial"/>
          <w:b/>
          <w:szCs w:val="22"/>
          <w:lang w:eastAsia="en-GB"/>
        </w:rPr>
      </w:pPr>
    </w:p>
    <w:p w14:paraId="72265EB1" w14:textId="77777777" w:rsidR="004D101F" w:rsidRDefault="004D101F" w:rsidP="004D101F">
      <w:pPr>
        <w:ind w:left="90"/>
        <w:jc w:val="center"/>
        <w:rPr>
          <w:rFonts w:ascii="Arial" w:hAnsi="Arial" w:cs="Arial"/>
          <w:b/>
          <w:szCs w:val="22"/>
          <w:lang w:eastAsia="en-GB"/>
        </w:rPr>
      </w:pPr>
      <w:r>
        <w:rPr>
          <w:rFonts w:ascii="Arial" w:hAnsi="Arial" w:cs="Arial"/>
          <w:b/>
          <w:szCs w:val="22"/>
          <w:lang w:eastAsia="en-GB"/>
        </w:rPr>
        <w:t>for the Provision of</w:t>
      </w:r>
    </w:p>
    <w:p w14:paraId="72265EB2" w14:textId="77777777" w:rsidR="004D101F" w:rsidRDefault="004D101F" w:rsidP="004D101F">
      <w:pPr>
        <w:pBdr>
          <w:bottom w:val="single" w:sz="6" w:space="1" w:color="auto"/>
        </w:pBdr>
        <w:ind w:left="90"/>
        <w:jc w:val="center"/>
        <w:rPr>
          <w:rFonts w:ascii="Arial" w:hAnsi="Arial" w:cs="Arial"/>
          <w:b/>
          <w:szCs w:val="22"/>
          <w:lang w:eastAsia="en-GB"/>
        </w:rPr>
      </w:pPr>
    </w:p>
    <w:p w14:paraId="72265EB3" w14:textId="77777777" w:rsidR="004D101F" w:rsidRDefault="004D101F" w:rsidP="004D101F">
      <w:pPr>
        <w:ind w:left="90"/>
        <w:jc w:val="center"/>
        <w:rPr>
          <w:rFonts w:ascii="Arial" w:hAnsi="Arial" w:cs="Arial"/>
          <w:b/>
          <w:szCs w:val="22"/>
          <w:lang w:eastAsia="en-GB"/>
        </w:rPr>
      </w:pPr>
    </w:p>
    <w:p w14:paraId="72265EB4" w14:textId="77777777" w:rsidR="004D101F" w:rsidRDefault="004D101F" w:rsidP="004D101F">
      <w:pPr>
        <w:pBdr>
          <w:bottom w:val="single" w:sz="6" w:space="1" w:color="auto"/>
        </w:pBdr>
        <w:ind w:left="90"/>
        <w:jc w:val="center"/>
        <w:rPr>
          <w:rFonts w:ascii="Arial" w:hAnsi="Arial" w:cs="Arial"/>
          <w:b/>
          <w:sz w:val="44"/>
          <w:szCs w:val="44"/>
          <w:lang w:eastAsia="en-GB"/>
        </w:rPr>
      </w:pPr>
      <w:r>
        <w:rPr>
          <w:rFonts w:ascii="Arial" w:hAnsi="Arial" w:cs="Arial"/>
          <w:b/>
          <w:sz w:val="44"/>
          <w:szCs w:val="44"/>
          <w:lang w:eastAsia="en-GB"/>
        </w:rPr>
        <w:t>LS0039 - Legal Services</w:t>
      </w:r>
    </w:p>
    <w:p w14:paraId="72265EB5" w14:textId="77777777" w:rsidR="004D101F" w:rsidRDefault="004D101F" w:rsidP="004D101F">
      <w:pPr>
        <w:pBdr>
          <w:bottom w:val="single" w:sz="6" w:space="1" w:color="auto"/>
        </w:pBdr>
        <w:ind w:left="90"/>
        <w:jc w:val="center"/>
        <w:rPr>
          <w:rFonts w:ascii="Arial" w:hAnsi="Arial" w:cs="Arial"/>
          <w:b/>
          <w:sz w:val="22"/>
          <w:szCs w:val="22"/>
          <w:lang w:eastAsia="en-GB"/>
        </w:rPr>
      </w:pPr>
    </w:p>
    <w:p w14:paraId="72265EB6" w14:textId="77777777" w:rsidR="004D101F" w:rsidRDefault="004D101F" w:rsidP="004D101F">
      <w:pPr>
        <w:ind w:left="90"/>
        <w:jc w:val="center"/>
        <w:rPr>
          <w:rFonts w:ascii="Arial" w:hAnsi="Arial" w:cs="Arial"/>
          <w:b/>
          <w:szCs w:val="22"/>
          <w:lang w:eastAsia="en-GB"/>
        </w:rPr>
      </w:pPr>
    </w:p>
    <w:p w14:paraId="72265EB7" w14:textId="77777777" w:rsidR="004D101F" w:rsidRDefault="004D101F" w:rsidP="004D101F">
      <w:pPr>
        <w:ind w:left="90"/>
        <w:jc w:val="center"/>
        <w:rPr>
          <w:rFonts w:ascii="Arial" w:hAnsi="Arial" w:cs="Arial"/>
          <w:b/>
          <w:szCs w:val="22"/>
          <w:lang w:eastAsia="en-GB"/>
        </w:rPr>
      </w:pPr>
      <w:r>
        <w:rPr>
          <w:rFonts w:ascii="Arial" w:hAnsi="Arial" w:cs="Arial"/>
          <w:b/>
          <w:szCs w:val="22"/>
          <w:lang w:eastAsia="en-GB"/>
        </w:rPr>
        <w:t xml:space="preserve">To be supplied to </w:t>
      </w:r>
    </w:p>
    <w:p w14:paraId="72265EB8" w14:textId="77777777" w:rsidR="004D101F" w:rsidRDefault="004D101F" w:rsidP="004D101F">
      <w:pPr>
        <w:ind w:left="90"/>
        <w:jc w:val="center"/>
        <w:rPr>
          <w:rFonts w:ascii="Arial" w:hAnsi="Arial" w:cs="Arial"/>
          <w:b/>
          <w:szCs w:val="22"/>
          <w:lang w:eastAsia="en-GB"/>
        </w:rPr>
      </w:pPr>
    </w:p>
    <w:p w14:paraId="72265EB9" w14:textId="77777777" w:rsidR="004D101F" w:rsidRDefault="004D101F" w:rsidP="004D101F">
      <w:pPr>
        <w:ind w:left="90"/>
        <w:jc w:val="center"/>
        <w:rPr>
          <w:rFonts w:ascii="Arial" w:hAnsi="Arial" w:cs="Arial"/>
          <w:b/>
          <w:sz w:val="44"/>
          <w:szCs w:val="44"/>
          <w:lang w:eastAsia="en-GB"/>
        </w:rPr>
      </w:pPr>
      <w:r>
        <w:rPr>
          <w:rFonts w:ascii="Arial" w:hAnsi="Arial" w:cs="Arial"/>
          <w:b/>
          <w:sz w:val="44"/>
          <w:szCs w:val="44"/>
          <w:lang w:eastAsia="en-GB"/>
        </w:rPr>
        <w:t>Lawyers in Local Government</w:t>
      </w:r>
    </w:p>
    <w:p w14:paraId="72265EBA" w14:textId="77777777" w:rsidR="004D101F" w:rsidRDefault="004D101F" w:rsidP="004D101F">
      <w:pPr>
        <w:ind w:left="90"/>
        <w:jc w:val="center"/>
        <w:rPr>
          <w:rFonts w:ascii="Arial" w:hAnsi="Arial" w:cs="Arial"/>
          <w:b/>
          <w:sz w:val="22"/>
          <w:szCs w:val="22"/>
          <w:lang w:eastAsia="en-GB"/>
        </w:rPr>
      </w:pPr>
    </w:p>
    <w:p w14:paraId="72265EBB" w14:textId="77777777" w:rsidR="004D101F" w:rsidRDefault="004D101F" w:rsidP="004D101F">
      <w:pPr>
        <w:ind w:left="90"/>
        <w:jc w:val="center"/>
        <w:rPr>
          <w:rFonts w:ascii="Arial" w:hAnsi="Arial" w:cs="Arial"/>
          <w:b/>
          <w:szCs w:val="22"/>
          <w:lang w:eastAsia="en-GB"/>
        </w:rPr>
      </w:pPr>
      <w:r>
        <w:rPr>
          <w:rFonts w:ascii="Arial" w:hAnsi="Arial" w:cs="Arial"/>
          <w:b/>
          <w:szCs w:val="22"/>
          <w:lang w:eastAsia="en-GB"/>
        </w:rPr>
        <w:t xml:space="preserve">Closing date for submission of tender: </w:t>
      </w:r>
    </w:p>
    <w:p w14:paraId="72265EBC" w14:textId="77777777" w:rsidR="004D101F" w:rsidRDefault="004D101F" w:rsidP="004D101F">
      <w:pPr>
        <w:ind w:left="90"/>
        <w:jc w:val="center"/>
        <w:rPr>
          <w:rFonts w:ascii="Arial" w:hAnsi="Arial" w:cs="Arial"/>
          <w:b/>
          <w:szCs w:val="22"/>
          <w:lang w:eastAsia="en-GB"/>
        </w:rPr>
      </w:pPr>
      <w:r>
        <w:rPr>
          <w:rFonts w:ascii="Arial" w:hAnsi="Arial" w:cs="Arial"/>
          <w:b/>
          <w:szCs w:val="22"/>
          <w:lang w:eastAsia="en-GB"/>
        </w:rPr>
        <w:t>2</w:t>
      </w:r>
      <w:r>
        <w:rPr>
          <w:rFonts w:ascii="Arial" w:hAnsi="Arial" w:cs="Arial"/>
          <w:b/>
          <w:szCs w:val="22"/>
          <w:vertAlign w:val="superscript"/>
          <w:lang w:eastAsia="en-GB"/>
        </w:rPr>
        <w:t>nd</w:t>
      </w:r>
      <w:r>
        <w:rPr>
          <w:rFonts w:ascii="Arial" w:hAnsi="Arial" w:cs="Arial"/>
          <w:b/>
          <w:szCs w:val="22"/>
          <w:lang w:eastAsia="en-GB"/>
        </w:rPr>
        <w:t xml:space="preserve"> May 2017 12 noon</w:t>
      </w:r>
    </w:p>
    <w:p w14:paraId="72265EBD" w14:textId="77777777" w:rsidR="004D101F" w:rsidRDefault="004D101F" w:rsidP="004D101F">
      <w:pPr>
        <w:ind w:left="90"/>
        <w:jc w:val="center"/>
        <w:rPr>
          <w:rFonts w:ascii="Arial" w:hAnsi="Arial" w:cs="Arial"/>
          <w:b/>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D101F" w14:paraId="72265EBF" w14:textId="77777777" w:rsidTr="004D101F">
        <w:trPr>
          <w:trHeight w:val="1295"/>
        </w:trPr>
        <w:tc>
          <w:tcPr>
            <w:tcW w:w="10420" w:type="dxa"/>
            <w:tcBorders>
              <w:top w:val="single" w:sz="4" w:space="0" w:color="auto"/>
              <w:left w:val="single" w:sz="4" w:space="0" w:color="auto"/>
              <w:bottom w:val="single" w:sz="4" w:space="0" w:color="auto"/>
              <w:right w:val="single" w:sz="4" w:space="0" w:color="auto"/>
            </w:tcBorders>
            <w:shd w:val="clear" w:color="auto" w:fill="D9D9D9"/>
            <w:hideMark/>
          </w:tcPr>
          <w:p w14:paraId="72265EBE" w14:textId="77777777" w:rsidR="004D101F" w:rsidRDefault="004D101F">
            <w:pPr>
              <w:spacing w:before="360" w:after="360" w:line="300" w:lineRule="atLeast"/>
              <w:jc w:val="center"/>
              <w:rPr>
                <w:rFonts w:ascii="Arial" w:hAnsi="Arial" w:cs="Arial"/>
                <w:b/>
                <w:bCs/>
                <w:sz w:val="32"/>
                <w:szCs w:val="32"/>
              </w:rPr>
            </w:pPr>
            <w:r>
              <w:rPr>
                <w:rFonts w:ascii="Arial" w:hAnsi="Arial" w:cs="Arial"/>
                <w:b/>
                <w:bCs/>
                <w:sz w:val="28"/>
                <w:szCs w:val="32"/>
              </w:rPr>
              <w:t xml:space="preserve">THIS DOCUMENT IS TO BE COMPLETED BY THE TENDERER </w:t>
            </w:r>
            <w:r>
              <w:rPr>
                <w:rFonts w:ascii="Arial" w:hAnsi="Arial" w:cs="Arial"/>
                <w:b/>
                <w:bCs/>
                <w:sz w:val="28"/>
                <w:szCs w:val="32"/>
              </w:rPr>
              <w:br/>
              <w:t>AND SUBMITTED TO WILTSHIRE COUNCIL</w:t>
            </w:r>
          </w:p>
        </w:tc>
      </w:tr>
    </w:tbl>
    <w:p w14:paraId="72265EC0" w14:textId="77777777" w:rsidR="004D101F" w:rsidRDefault="004D101F" w:rsidP="004D101F">
      <w:pPr>
        <w:ind w:left="90"/>
        <w:jc w:val="center"/>
        <w:rPr>
          <w:rFonts w:ascii="Arial" w:hAnsi="Arial" w:cs="Arial"/>
          <w:b/>
          <w:color w:val="auto"/>
          <w:sz w:val="22"/>
          <w:szCs w:val="22"/>
          <w:lang w:eastAsia="en-GB"/>
        </w:rPr>
      </w:pPr>
    </w:p>
    <w:tbl>
      <w:tblPr>
        <w:tblW w:w="1006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938"/>
      </w:tblGrid>
      <w:tr w:rsidR="004D101F" w14:paraId="72265EC3" w14:textId="77777777" w:rsidTr="004D101F">
        <w:tc>
          <w:tcPr>
            <w:tcW w:w="2127" w:type="dxa"/>
            <w:tcBorders>
              <w:top w:val="single" w:sz="4" w:space="0" w:color="auto"/>
              <w:left w:val="single" w:sz="4" w:space="0" w:color="auto"/>
              <w:bottom w:val="single" w:sz="4" w:space="0" w:color="auto"/>
              <w:right w:val="single" w:sz="4" w:space="0" w:color="auto"/>
            </w:tcBorders>
            <w:hideMark/>
          </w:tcPr>
          <w:p w14:paraId="72265EC1" w14:textId="77777777" w:rsidR="004D101F" w:rsidRDefault="004D101F">
            <w:pPr>
              <w:pStyle w:val="TableText"/>
              <w:jc w:val="center"/>
              <w:rPr>
                <w:rFonts w:cs="Arial"/>
                <w:sz w:val="24"/>
                <w:szCs w:val="24"/>
              </w:rPr>
            </w:pPr>
            <w:r>
              <w:rPr>
                <w:rFonts w:cs="Arial"/>
                <w:sz w:val="24"/>
                <w:szCs w:val="24"/>
              </w:rPr>
              <w:t>Tender for:</w:t>
            </w:r>
          </w:p>
        </w:tc>
        <w:tc>
          <w:tcPr>
            <w:tcW w:w="7938" w:type="dxa"/>
            <w:tcBorders>
              <w:top w:val="single" w:sz="4" w:space="0" w:color="auto"/>
              <w:left w:val="single" w:sz="4" w:space="0" w:color="auto"/>
              <w:bottom w:val="single" w:sz="4" w:space="0" w:color="auto"/>
              <w:right w:val="single" w:sz="4" w:space="0" w:color="auto"/>
            </w:tcBorders>
            <w:hideMark/>
          </w:tcPr>
          <w:p w14:paraId="72265EC2" w14:textId="77777777" w:rsidR="004D101F" w:rsidRPr="004C56D2" w:rsidRDefault="004D101F">
            <w:pPr>
              <w:pStyle w:val="TableText"/>
              <w:jc w:val="center"/>
              <w:rPr>
                <w:rFonts w:cs="Arial"/>
                <w:iCs/>
                <w:color w:val="000000"/>
                <w:sz w:val="24"/>
                <w:szCs w:val="24"/>
              </w:rPr>
            </w:pPr>
            <w:r w:rsidRPr="004C56D2">
              <w:rPr>
                <w:rFonts w:cs="Arial"/>
                <w:iCs/>
                <w:color w:val="000000"/>
                <w:sz w:val="24"/>
                <w:szCs w:val="24"/>
              </w:rPr>
              <w:t xml:space="preserve">LS0039 - Legal Services </w:t>
            </w:r>
          </w:p>
        </w:tc>
      </w:tr>
      <w:tr w:rsidR="004D101F" w14:paraId="72265EC6" w14:textId="77777777" w:rsidTr="004D101F">
        <w:tc>
          <w:tcPr>
            <w:tcW w:w="2127" w:type="dxa"/>
            <w:tcBorders>
              <w:top w:val="single" w:sz="4" w:space="0" w:color="auto"/>
              <w:left w:val="single" w:sz="4" w:space="0" w:color="auto"/>
              <w:bottom w:val="single" w:sz="4" w:space="0" w:color="auto"/>
              <w:right w:val="single" w:sz="4" w:space="0" w:color="auto"/>
            </w:tcBorders>
            <w:hideMark/>
          </w:tcPr>
          <w:p w14:paraId="72265EC4" w14:textId="77777777" w:rsidR="004D101F" w:rsidRDefault="004D101F">
            <w:pPr>
              <w:pStyle w:val="TableText"/>
              <w:jc w:val="center"/>
              <w:rPr>
                <w:rFonts w:cs="Arial"/>
                <w:sz w:val="24"/>
                <w:szCs w:val="24"/>
              </w:rPr>
            </w:pPr>
            <w:r>
              <w:rPr>
                <w:rFonts w:cs="Arial"/>
                <w:sz w:val="24"/>
                <w:szCs w:val="24"/>
              </w:rPr>
              <w:t>Revision</w:t>
            </w:r>
          </w:p>
        </w:tc>
        <w:tc>
          <w:tcPr>
            <w:tcW w:w="7938" w:type="dxa"/>
            <w:tcBorders>
              <w:top w:val="single" w:sz="4" w:space="0" w:color="auto"/>
              <w:left w:val="single" w:sz="4" w:space="0" w:color="auto"/>
              <w:bottom w:val="single" w:sz="4" w:space="0" w:color="auto"/>
              <w:right w:val="single" w:sz="4" w:space="0" w:color="auto"/>
            </w:tcBorders>
            <w:hideMark/>
          </w:tcPr>
          <w:p w14:paraId="72265EC5" w14:textId="77777777" w:rsidR="004D101F" w:rsidRPr="004C56D2" w:rsidRDefault="004D101F">
            <w:pPr>
              <w:pStyle w:val="TableText"/>
              <w:jc w:val="center"/>
              <w:rPr>
                <w:rFonts w:cs="Arial"/>
                <w:iCs/>
                <w:color w:val="000000"/>
                <w:sz w:val="24"/>
                <w:szCs w:val="24"/>
              </w:rPr>
            </w:pPr>
            <w:r w:rsidRPr="004C56D2">
              <w:rPr>
                <w:rFonts w:cs="Arial"/>
                <w:iCs/>
                <w:color w:val="000000"/>
                <w:sz w:val="24"/>
                <w:szCs w:val="24"/>
              </w:rPr>
              <w:t>V1</w:t>
            </w:r>
          </w:p>
        </w:tc>
      </w:tr>
      <w:tr w:rsidR="004D101F" w14:paraId="72265EC9" w14:textId="77777777" w:rsidTr="004D101F">
        <w:tc>
          <w:tcPr>
            <w:tcW w:w="2127" w:type="dxa"/>
            <w:tcBorders>
              <w:top w:val="single" w:sz="4" w:space="0" w:color="auto"/>
              <w:left w:val="single" w:sz="4" w:space="0" w:color="auto"/>
              <w:bottom w:val="single" w:sz="4" w:space="0" w:color="auto"/>
              <w:right w:val="single" w:sz="4" w:space="0" w:color="auto"/>
            </w:tcBorders>
            <w:hideMark/>
          </w:tcPr>
          <w:p w14:paraId="72265EC7" w14:textId="77777777" w:rsidR="004D101F" w:rsidRDefault="004D101F">
            <w:pPr>
              <w:pStyle w:val="TableText"/>
              <w:jc w:val="center"/>
              <w:rPr>
                <w:rFonts w:cs="Arial"/>
                <w:sz w:val="24"/>
                <w:szCs w:val="24"/>
              </w:rPr>
            </w:pPr>
            <w:r>
              <w:rPr>
                <w:rFonts w:cs="Arial"/>
                <w:sz w:val="24"/>
                <w:szCs w:val="24"/>
              </w:rPr>
              <w:t>Release Date</w:t>
            </w:r>
          </w:p>
        </w:tc>
        <w:tc>
          <w:tcPr>
            <w:tcW w:w="7938" w:type="dxa"/>
            <w:tcBorders>
              <w:top w:val="single" w:sz="4" w:space="0" w:color="auto"/>
              <w:left w:val="single" w:sz="4" w:space="0" w:color="auto"/>
              <w:bottom w:val="single" w:sz="4" w:space="0" w:color="auto"/>
              <w:right w:val="single" w:sz="4" w:space="0" w:color="auto"/>
            </w:tcBorders>
            <w:hideMark/>
          </w:tcPr>
          <w:p w14:paraId="72265EC8" w14:textId="77777777" w:rsidR="004D101F" w:rsidRPr="004C56D2" w:rsidRDefault="009812F0" w:rsidP="009812F0">
            <w:pPr>
              <w:pStyle w:val="TableText"/>
              <w:jc w:val="center"/>
              <w:rPr>
                <w:rFonts w:cs="Arial"/>
                <w:iCs/>
                <w:color w:val="000000"/>
                <w:sz w:val="24"/>
                <w:szCs w:val="24"/>
              </w:rPr>
            </w:pPr>
            <w:r w:rsidRPr="004C56D2">
              <w:rPr>
                <w:rFonts w:cs="Arial"/>
                <w:iCs/>
                <w:color w:val="000000"/>
                <w:sz w:val="24"/>
                <w:szCs w:val="24"/>
              </w:rPr>
              <w:t>4</w:t>
            </w:r>
            <w:r w:rsidRPr="004C56D2">
              <w:rPr>
                <w:rFonts w:cs="Arial"/>
                <w:iCs/>
                <w:color w:val="000000"/>
                <w:sz w:val="24"/>
                <w:szCs w:val="24"/>
                <w:vertAlign w:val="superscript"/>
              </w:rPr>
              <w:t>th</w:t>
            </w:r>
            <w:r w:rsidR="004D101F" w:rsidRPr="004C56D2">
              <w:rPr>
                <w:rFonts w:cs="Arial"/>
                <w:iCs/>
                <w:color w:val="000000"/>
                <w:sz w:val="24"/>
                <w:szCs w:val="24"/>
              </w:rPr>
              <w:t xml:space="preserve"> April 2017</w:t>
            </w:r>
          </w:p>
        </w:tc>
      </w:tr>
      <w:tr w:rsidR="004D101F" w14:paraId="72265ECC" w14:textId="77777777" w:rsidTr="004D101F">
        <w:tc>
          <w:tcPr>
            <w:tcW w:w="2127" w:type="dxa"/>
            <w:tcBorders>
              <w:top w:val="single" w:sz="4" w:space="0" w:color="auto"/>
              <w:left w:val="single" w:sz="4" w:space="0" w:color="auto"/>
              <w:bottom w:val="single" w:sz="4" w:space="0" w:color="auto"/>
              <w:right w:val="single" w:sz="4" w:space="0" w:color="auto"/>
            </w:tcBorders>
            <w:hideMark/>
          </w:tcPr>
          <w:p w14:paraId="72265ECA" w14:textId="77777777" w:rsidR="004D101F" w:rsidRDefault="004D101F">
            <w:pPr>
              <w:pStyle w:val="TableText"/>
              <w:jc w:val="center"/>
              <w:rPr>
                <w:rFonts w:cs="Arial"/>
                <w:sz w:val="24"/>
                <w:szCs w:val="24"/>
              </w:rPr>
            </w:pPr>
            <w:r>
              <w:rPr>
                <w:rFonts w:cs="Arial"/>
                <w:sz w:val="24"/>
                <w:szCs w:val="24"/>
              </w:rPr>
              <w:t>Issuer</w:t>
            </w:r>
          </w:p>
        </w:tc>
        <w:tc>
          <w:tcPr>
            <w:tcW w:w="7938" w:type="dxa"/>
            <w:tcBorders>
              <w:top w:val="single" w:sz="4" w:space="0" w:color="auto"/>
              <w:left w:val="single" w:sz="4" w:space="0" w:color="auto"/>
              <w:bottom w:val="single" w:sz="4" w:space="0" w:color="auto"/>
              <w:right w:val="single" w:sz="4" w:space="0" w:color="auto"/>
            </w:tcBorders>
            <w:hideMark/>
          </w:tcPr>
          <w:p w14:paraId="72265ECB" w14:textId="77777777" w:rsidR="004D101F" w:rsidRPr="004C56D2" w:rsidRDefault="004D101F">
            <w:pPr>
              <w:pStyle w:val="TableText"/>
              <w:jc w:val="center"/>
              <w:rPr>
                <w:rFonts w:cs="Arial"/>
                <w:iCs/>
                <w:color w:val="000000"/>
                <w:sz w:val="24"/>
                <w:szCs w:val="24"/>
              </w:rPr>
            </w:pPr>
            <w:r w:rsidRPr="004C56D2">
              <w:rPr>
                <w:rFonts w:cs="Arial"/>
                <w:iCs/>
                <w:color w:val="000000"/>
                <w:sz w:val="24"/>
                <w:szCs w:val="24"/>
              </w:rPr>
              <w:t>Genna A’court</w:t>
            </w:r>
          </w:p>
        </w:tc>
      </w:tr>
      <w:tr w:rsidR="004D101F" w14:paraId="72265ECF" w14:textId="77777777" w:rsidTr="004D101F">
        <w:tc>
          <w:tcPr>
            <w:tcW w:w="2127" w:type="dxa"/>
            <w:tcBorders>
              <w:top w:val="single" w:sz="4" w:space="0" w:color="auto"/>
              <w:left w:val="single" w:sz="4" w:space="0" w:color="auto"/>
              <w:bottom w:val="single" w:sz="4" w:space="0" w:color="auto"/>
              <w:right w:val="single" w:sz="4" w:space="0" w:color="auto"/>
            </w:tcBorders>
            <w:hideMark/>
          </w:tcPr>
          <w:p w14:paraId="72265ECD" w14:textId="77777777" w:rsidR="004D101F" w:rsidRDefault="004D101F">
            <w:pPr>
              <w:pStyle w:val="TableText"/>
              <w:jc w:val="center"/>
              <w:rPr>
                <w:rFonts w:cs="Arial"/>
                <w:sz w:val="24"/>
                <w:szCs w:val="24"/>
              </w:rPr>
            </w:pPr>
            <w:r>
              <w:rPr>
                <w:rFonts w:cs="Arial"/>
                <w:sz w:val="24"/>
                <w:szCs w:val="24"/>
              </w:rPr>
              <w:t>OJEU Number:</w:t>
            </w:r>
          </w:p>
        </w:tc>
        <w:tc>
          <w:tcPr>
            <w:tcW w:w="7938" w:type="dxa"/>
            <w:tcBorders>
              <w:top w:val="single" w:sz="4" w:space="0" w:color="auto"/>
              <w:left w:val="single" w:sz="4" w:space="0" w:color="auto"/>
              <w:bottom w:val="single" w:sz="4" w:space="0" w:color="auto"/>
              <w:right w:val="single" w:sz="4" w:space="0" w:color="auto"/>
            </w:tcBorders>
            <w:hideMark/>
          </w:tcPr>
          <w:p w14:paraId="72265ECE" w14:textId="767355C6" w:rsidR="004D101F" w:rsidRPr="004C56D2" w:rsidRDefault="004C56D2">
            <w:pPr>
              <w:pStyle w:val="TableText"/>
              <w:jc w:val="center"/>
              <w:rPr>
                <w:rFonts w:cs="Arial"/>
                <w:color w:val="000000" w:themeColor="text1"/>
                <w:sz w:val="24"/>
                <w:szCs w:val="24"/>
              </w:rPr>
            </w:pPr>
            <w:r w:rsidRPr="004C56D2">
              <w:rPr>
                <w:rFonts w:cs="Arial"/>
                <w:color w:val="000000" w:themeColor="text1"/>
                <w:sz w:val="24"/>
                <w:szCs w:val="24"/>
              </w:rPr>
              <w:t>TBC</w:t>
            </w:r>
            <w:bookmarkStart w:id="0" w:name="_GoBack"/>
            <w:bookmarkEnd w:id="0"/>
          </w:p>
        </w:tc>
      </w:tr>
      <w:tr w:rsidR="004D101F" w14:paraId="72265ED4" w14:textId="77777777" w:rsidTr="004D101F">
        <w:tc>
          <w:tcPr>
            <w:tcW w:w="2127" w:type="dxa"/>
            <w:tcBorders>
              <w:top w:val="single" w:sz="4" w:space="0" w:color="auto"/>
              <w:left w:val="single" w:sz="4" w:space="0" w:color="auto"/>
              <w:bottom w:val="single" w:sz="4" w:space="0" w:color="auto"/>
              <w:right w:val="single" w:sz="4" w:space="0" w:color="auto"/>
            </w:tcBorders>
            <w:hideMark/>
          </w:tcPr>
          <w:p w14:paraId="72265ED0" w14:textId="77777777" w:rsidR="004D101F" w:rsidRDefault="004D101F">
            <w:pPr>
              <w:pStyle w:val="TableText"/>
              <w:jc w:val="center"/>
              <w:rPr>
                <w:rFonts w:cs="Arial"/>
                <w:sz w:val="24"/>
                <w:szCs w:val="24"/>
              </w:rPr>
            </w:pPr>
            <w:r>
              <w:rPr>
                <w:rFonts w:cs="Arial"/>
                <w:sz w:val="24"/>
                <w:szCs w:val="24"/>
              </w:rPr>
              <w:t>Tender return date and time (the “Deadline”)</w:t>
            </w:r>
          </w:p>
        </w:tc>
        <w:tc>
          <w:tcPr>
            <w:tcW w:w="7938" w:type="dxa"/>
            <w:tcBorders>
              <w:top w:val="single" w:sz="4" w:space="0" w:color="auto"/>
              <w:left w:val="single" w:sz="4" w:space="0" w:color="auto"/>
              <w:bottom w:val="single" w:sz="4" w:space="0" w:color="auto"/>
              <w:right w:val="single" w:sz="4" w:space="0" w:color="auto"/>
            </w:tcBorders>
          </w:tcPr>
          <w:p w14:paraId="72265ED1" w14:textId="77777777" w:rsidR="004D101F" w:rsidRPr="004C56D2" w:rsidRDefault="004D101F">
            <w:pPr>
              <w:pStyle w:val="TableText"/>
              <w:jc w:val="center"/>
              <w:rPr>
                <w:rFonts w:cs="Arial"/>
                <w:color w:val="000000"/>
                <w:sz w:val="22"/>
                <w:szCs w:val="22"/>
              </w:rPr>
            </w:pPr>
            <w:r w:rsidRPr="004C56D2">
              <w:rPr>
                <w:rFonts w:cs="Arial"/>
                <w:color w:val="000000"/>
                <w:sz w:val="22"/>
                <w:szCs w:val="22"/>
              </w:rPr>
              <w:t>2</w:t>
            </w:r>
            <w:r w:rsidRPr="004C56D2">
              <w:rPr>
                <w:rFonts w:cs="Arial"/>
                <w:color w:val="000000"/>
                <w:sz w:val="22"/>
                <w:szCs w:val="22"/>
                <w:vertAlign w:val="superscript"/>
              </w:rPr>
              <w:t>nd</w:t>
            </w:r>
            <w:r w:rsidRPr="004C56D2">
              <w:rPr>
                <w:rFonts w:cs="Arial"/>
                <w:color w:val="000000"/>
                <w:sz w:val="22"/>
                <w:szCs w:val="22"/>
              </w:rPr>
              <w:t xml:space="preserve"> </w:t>
            </w:r>
            <w:r w:rsidR="009812F0" w:rsidRPr="004C56D2">
              <w:rPr>
                <w:rFonts w:cs="Arial"/>
                <w:color w:val="000000"/>
                <w:sz w:val="22"/>
                <w:szCs w:val="22"/>
              </w:rPr>
              <w:t>May</w:t>
            </w:r>
            <w:r w:rsidRPr="004C56D2">
              <w:rPr>
                <w:rFonts w:cs="Arial"/>
                <w:color w:val="000000"/>
                <w:sz w:val="22"/>
                <w:szCs w:val="22"/>
              </w:rPr>
              <w:t xml:space="preserve"> 2017 12 noon</w:t>
            </w:r>
          </w:p>
          <w:p w14:paraId="72265ED2" w14:textId="77777777" w:rsidR="004D101F" w:rsidRPr="004C56D2" w:rsidRDefault="004D101F">
            <w:pPr>
              <w:pStyle w:val="TableText"/>
              <w:jc w:val="center"/>
              <w:rPr>
                <w:rFonts w:cs="Arial"/>
                <w:color w:val="FF0000"/>
                <w:sz w:val="24"/>
                <w:szCs w:val="24"/>
              </w:rPr>
            </w:pPr>
          </w:p>
          <w:p w14:paraId="72265ED3" w14:textId="77777777" w:rsidR="004D101F" w:rsidRPr="004C56D2" w:rsidRDefault="004D101F">
            <w:pPr>
              <w:pStyle w:val="TableText"/>
              <w:jc w:val="center"/>
              <w:rPr>
                <w:rFonts w:cs="Arial"/>
                <w:color w:val="FF0000"/>
                <w:sz w:val="24"/>
                <w:szCs w:val="24"/>
              </w:rPr>
            </w:pPr>
          </w:p>
        </w:tc>
      </w:tr>
    </w:tbl>
    <w:p w14:paraId="72265ED5" w14:textId="77777777" w:rsidR="004D101F" w:rsidRDefault="004D101F" w:rsidP="004D101F">
      <w:pPr>
        <w:pStyle w:val="CoversheetTitle"/>
        <w:rPr>
          <w:rFonts w:ascii="Arial" w:hAnsi="Arial" w:cs="Arial"/>
        </w:rPr>
      </w:pPr>
    </w:p>
    <w:p w14:paraId="72265ED6" w14:textId="77777777" w:rsidR="004D101F" w:rsidRDefault="004D101F" w:rsidP="004D101F">
      <w:pPr>
        <w:rPr>
          <w:rFonts w:ascii="Arial" w:hAnsi="Arial" w:cs="Arial"/>
          <w:b/>
          <w:szCs w:val="22"/>
        </w:rPr>
      </w:pPr>
    </w:p>
    <w:p w14:paraId="72265ED7" w14:textId="77777777" w:rsidR="004D101F" w:rsidRDefault="004D101F" w:rsidP="004D101F">
      <w:pPr>
        <w:rPr>
          <w:rFonts w:ascii="Arial" w:hAnsi="Arial" w:cs="Arial"/>
          <w:b/>
          <w:szCs w:val="22"/>
        </w:rPr>
      </w:pPr>
    </w:p>
    <w:p w14:paraId="72265ED8" w14:textId="77777777" w:rsidR="004D101F" w:rsidRDefault="004D101F" w:rsidP="004D101F">
      <w:pPr>
        <w:rPr>
          <w:rFonts w:ascii="Arial" w:hAnsi="Arial" w:cs="Arial"/>
          <w:b/>
          <w:szCs w:val="22"/>
        </w:rPr>
      </w:pPr>
    </w:p>
    <w:p w14:paraId="72265ED9" w14:textId="77777777" w:rsidR="004D101F" w:rsidRDefault="004D101F" w:rsidP="004D101F">
      <w:pPr>
        <w:rPr>
          <w:rFonts w:ascii="Arial" w:hAnsi="Arial" w:cs="Arial"/>
          <w:b/>
          <w:szCs w:val="22"/>
        </w:rPr>
      </w:pPr>
    </w:p>
    <w:p w14:paraId="72265EDA" w14:textId="77777777" w:rsidR="004D101F" w:rsidRDefault="004D101F" w:rsidP="004D101F">
      <w:pPr>
        <w:rPr>
          <w:rFonts w:ascii="Arial" w:hAnsi="Arial" w:cs="Arial"/>
          <w:b/>
          <w:szCs w:val="22"/>
        </w:rPr>
      </w:pPr>
    </w:p>
    <w:p w14:paraId="72265EDB" w14:textId="77777777" w:rsidR="004D101F" w:rsidRDefault="004D101F" w:rsidP="004D101F">
      <w:pPr>
        <w:rPr>
          <w:rFonts w:ascii="Arial" w:hAnsi="Arial" w:cs="Arial"/>
          <w:b/>
          <w:szCs w:val="22"/>
        </w:rPr>
      </w:pPr>
      <w:r>
        <w:rPr>
          <w:rFonts w:ascii="Arial" w:hAnsi="Arial" w:cs="Arial"/>
          <w:b/>
          <w:szCs w:val="22"/>
        </w:rPr>
        <w:t xml:space="preserve">IMPORTANT NOTE: </w:t>
      </w:r>
    </w:p>
    <w:p w14:paraId="72265EDC" w14:textId="77777777" w:rsidR="004D101F" w:rsidRDefault="004D101F" w:rsidP="004D101F">
      <w:pPr>
        <w:rPr>
          <w:rFonts w:ascii="Arial" w:hAnsi="Arial" w:cs="Arial"/>
          <w:szCs w:val="22"/>
        </w:rPr>
      </w:pPr>
    </w:p>
    <w:p w14:paraId="72265EDD" w14:textId="77777777" w:rsidR="004D101F" w:rsidRDefault="004D101F" w:rsidP="004D101F">
      <w:pPr>
        <w:widowControl w:val="0"/>
        <w:overflowPunct w:val="0"/>
        <w:autoSpaceDE w:val="0"/>
        <w:autoSpaceDN w:val="0"/>
        <w:adjustRightInd w:val="0"/>
        <w:spacing w:before="240"/>
        <w:rPr>
          <w:rFonts w:ascii="Arial" w:hAnsi="Arial" w:cs="Arial"/>
          <w:kern w:val="28"/>
          <w:szCs w:val="22"/>
        </w:rPr>
      </w:pPr>
      <w:r>
        <w:rPr>
          <w:rFonts w:ascii="Arial" w:hAnsi="Arial" w:cs="Arial"/>
          <w:kern w:val="28"/>
          <w:szCs w:val="22"/>
        </w:rPr>
        <w:t>This is Part B for completion by the tenderer in accordance with the instructions given in Instructions for tenderers Part A and contained within this document.</w:t>
      </w:r>
    </w:p>
    <w:p w14:paraId="72265EDE" w14:textId="77777777" w:rsidR="004D101F" w:rsidRDefault="004D101F" w:rsidP="004D101F">
      <w:pPr>
        <w:rPr>
          <w:rFonts w:ascii="Arial" w:hAnsi="Arial" w:cs="Arial"/>
          <w:szCs w:val="22"/>
        </w:rPr>
      </w:pPr>
    </w:p>
    <w:p w14:paraId="72265EDF" w14:textId="77777777" w:rsidR="004D101F" w:rsidRDefault="004D101F" w:rsidP="004D101F">
      <w:pPr>
        <w:rPr>
          <w:rFonts w:ascii="Arial" w:hAnsi="Arial" w:cs="Arial"/>
          <w:szCs w:val="22"/>
        </w:rPr>
      </w:pPr>
      <w:r>
        <w:rPr>
          <w:rFonts w:ascii="Arial" w:hAnsi="Arial" w:cs="Arial"/>
          <w:szCs w:val="22"/>
        </w:rPr>
        <w:t>Only responses submitted through “supplyingthesouthwest.org.uk” for this contract opportunity will be accepted. No postal, email or hand delivered tenders will be accepted. For more information please read this information to tenderers.</w:t>
      </w:r>
    </w:p>
    <w:p w14:paraId="72265EE0" w14:textId="77777777" w:rsidR="004D101F" w:rsidRDefault="004D101F" w:rsidP="004D101F">
      <w:pPr>
        <w:rPr>
          <w:rFonts w:ascii="Arial" w:hAnsi="Arial" w:cs="Arial"/>
          <w:szCs w:val="22"/>
        </w:rPr>
      </w:pPr>
    </w:p>
    <w:p w14:paraId="72265EE1" w14:textId="77777777" w:rsidR="004D101F" w:rsidRDefault="004D101F" w:rsidP="004D101F">
      <w:pPr>
        <w:rPr>
          <w:rFonts w:ascii="Arial" w:hAnsi="Arial" w:cs="Arial"/>
          <w:szCs w:val="22"/>
        </w:rPr>
      </w:pPr>
      <w:r>
        <w:rPr>
          <w:rFonts w:ascii="Arial" w:hAnsi="Arial" w:cs="Arial"/>
          <w:szCs w:val="22"/>
        </w:rPr>
        <w:t>All tenderers must also complete a Tender Submission Document (Part C) as part of the tender process.</w:t>
      </w:r>
    </w:p>
    <w:p w14:paraId="72265EE2" w14:textId="77777777" w:rsidR="004D101F" w:rsidRDefault="004D101F" w:rsidP="004D101F">
      <w:pPr>
        <w:rPr>
          <w:rFonts w:ascii="Arial" w:hAnsi="Arial" w:cs="Arial"/>
          <w:szCs w:val="22"/>
        </w:rPr>
      </w:pPr>
    </w:p>
    <w:p w14:paraId="72265EE3" w14:textId="77777777" w:rsidR="004D101F" w:rsidRDefault="004D101F" w:rsidP="004D101F">
      <w:pPr>
        <w:pStyle w:val="CoversheetParagraph"/>
        <w:rPr>
          <w:rFonts w:ascii="Arial" w:hAnsi="Arial" w:cs="Arial"/>
        </w:rPr>
      </w:pPr>
    </w:p>
    <w:p w14:paraId="72265EE4" w14:textId="77777777" w:rsidR="004D101F" w:rsidRDefault="004D101F" w:rsidP="004D101F">
      <w:pPr>
        <w:pStyle w:val="CoversheetParagraph"/>
        <w:rPr>
          <w:rFonts w:ascii="Arial" w:hAnsi="Arial" w:cs="Arial"/>
        </w:rPr>
      </w:pPr>
    </w:p>
    <w:p w14:paraId="72265EE5" w14:textId="77777777" w:rsidR="004D101F" w:rsidRDefault="004D101F" w:rsidP="004D101F">
      <w:pPr>
        <w:pStyle w:val="CoversheetTitle2"/>
        <w:rPr>
          <w:rFonts w:ascii="Arial" w:hAnsi="Arial" w:cs="Arial"/>
        </w:rPr>
      </w:pPr>
    </w:p>
    <w:p w14:paraId="72265EE6" w14:textId="77777777" w:rsidR="004D101F" w:rsidRDefault="004D101F" w:rsidP="004D101F">
      <w:pPr>
        <w:pStyle w:val="TableIntro"/>
        <w:rPr>
          <w:rFonts w:ascii="Arial" w:hAnsi="Arial" w:cs="Arial"/>
          <w:szCs w:val="22"/>
          <w:lang w:eastAsia="en-GB"/>
        </w:rPr>
      </w:pPr>
      <w:r>
        <w:rPr>
          <w:rFonts w:ascii="Arial" w:hAnsi="Arial" w:cs="Arial"/>
          <w:b w:val="0"/>
          <w:iCs/>
          <w:szCs w:val="22"/>
        </w:rPr>
        <w:br w:type="page"/>
      </w:r>
    </w:p>
    <w:p w14:paraId="72265EE7" w14:textId="77777777" w:rsidR="004D101F" w:rsidRDefault="004D101F" w:rsidP="004D101F">
      <w:pPr>
        <w:rPr>
          <w:rFonts w:ascii="Arial" w:hAnsi="Arial" w:cs="Arial"/>
          <w:szCs w:val="22"/>
          <w:lang w:eastAsia="en-GB"/>
        </w:rPr>
      </w:pPr>
      <w:r>
        <w:rPr>
          <w:rFonts w:ascii="Arial" w:hAnsi="Arial" w:cs="Arial"/>
          <w:szCs w:val="22"/>
          <w:lang w:eastAsia="en-GB"/>
        </w:rPr>
        <w:lastRenderedPageBreak/>
        <w:t>This template document is proprietary to Wiltshire Council and the Information contained herein is confidential.</w:t>
      </w:r>
    </w:p>
    <w:p w14:paraId="72265EE8" w14:textId="77777777" w:rsidR="004D101F" w:rsidRDefault="004D101F" w:rsidP="004D101F">
      <w:pPr>
        <w:rPr>
          <w:rFonts w:ascii="Arial" w:hAnsi="Arial" w:cs="Arial"/>
          <w:szCs w:val="22"/>
          <w:lang w:eastAsia="en-GB"/>
        </w:rPr>
      </w:pPr>
    </w:p>
    <w:p w14:paraId="72265EE9" w14:textId="77777777" w:rsidR="004D101F" w:rsidRDefault="004D101F" w:rsidP="004D101F">
      <w:pPr>
        <w:rPr>
          <w:rFonts w:ascii="Arial" w:hAnsi="Arial" w:cs="Arial"/>
          <w:szCs w:val="22"/>
          <w:lang w:eastAsia="en-GB"/>
        </w:rPr>
      </w:pPr>
      <w:r>
        <w:rPr>
          <w:rFonts w:ascii="Arial" w:hAnsi="Arial" w:cs="Arial"/>
          <w:szCs w:val="22"/>
          <w:lang w:eastAsia="en-GB"/>
        </w:rPr>
        <w:t>Without Wiltshire Council’s prior written permission, this document, either in whole or in part, must not be reproduced in any form or by any means or disclosed to others or used for the purposes other than its evaluation.  It may not be disclosed to any third party outside of the agreed Confidentiality Agreement with regard to ‘Permitted Recipients’.</w:t>
      </w:r>
    </w:p>
    <w:p w14:paraId="72265EEA" w14:textId="77777777" w:rsidR="004D101F" w:rsidRDefault="004D101F" w:rsidP="004D101F">
      <w:pPr>
        <w:rPr>
          <w:rFonts w:ascii="Arial" w:hAnsi="Arial" w:cs="Arial"/>
          <w:szCs w:val="22"/>
          <w:lang w:eastAsia="en-GB"/>
        </w:rPr>
      </w:pPr>
    </w:p>
    <w:p w14:paraId="72265EEB" w14:textId="77777777" w:rsidR="004D101F" w:rsidRDefault="004D101F" w:rsidP="004D101F">
      <w:pPr>
        <w:rPr>
          <w:rFonts w:ascii="Arial" w:hAnsi="Arial" w:cs="Arial"/>
          <w:szCs w:val="22"/>
          <w:lang w:eastAsia="en-GB"/>
        </w:rPr>
      </w:pPr>
      <w:r>
        <w:rPr>
          <w:rFonts w:ascii="Arial" w:hAnsi="Arial" w:cs="Arial"/>
          <w:szCs w:val="22"/>
          <w:lang w:eastAsia="en-GB"/>
        </w:rPr>
        <w:t>Whilst care and attention has been exercised in the preparation of this document, it remains subject to contract and all warranties whether express or implied by statute, law or otherwise are hereby disclaimed and excluded.</w:t>
      </w:r>
    </w:p>
    <w:p w14:paraId="72265EEC" w14:textId="77777777" w:rsidR="004D101F" w:rsidRDefault="004D101F" w:rsidP="004D101F">
      <w:pPr>
        <w:rPr>
          <w:rFonts w:ascii="Arial" w:hAnsi="Arial" w:cs="Arial"/>
          <w:szCs w:val="22"/>
          <w:lang w:eastAsia="en-GB"/>
        </w:rPr>
      </w:pPr>
    </w:p>
    <w:p w14:paraId="72265EED" w14:textId="77777777" w:rsidR="004D101F" w:rsidRDefault="004D101F" w:rsidP="004D101F">
      <w:pPr>
        <w:rPr>
          <w:rFonts w:ascii="Arial" w:hAnsi="Arial" w:cs="Arial"/>
          <w:szCs w:val="22"/>
          <w:lang w:eastAsia="en-GB"/>
        </w:rPr>
      </w:pPr>
      <w:r>
        <w:rPr>
          <w:rFonts w:ascii="Arial" w:hAnsi="Arial" w:cs="Arial"/>
          <w:szCs w:val="22"/>
          <w:lang w:eastAsia="en-GB"/>
        </w:rPr>
        <w:t>These limitations are not intended to restrict continuing business discussions between the Participating Authorities and Suppliers.</w:t>
      </w:r>
    </w:p>
    <w:p w14:paraId="72265EEE" w14:textId="77777777" w:rsidR="004D101F" w:rsidRDefault="004D101F" w:rsidP="004D101F">
      <w:pPr>
        <w:rPr>
          <w:rFonts w:ascii="Arial" w:hAnsi="Arial" w:cs="Arial"/>
          <w:szCs w:val="22"/>
          <w:lang w:eastAsia="en-GB"/>
        </w:rPr>
      </w:pPr>
    </w:p>
    <w:p w14:paraId="72265EEF" w14:textId="77777777" w:rsidR="004D101F" w:rsidRDefault="004D101F" w:rsidP="004D101F">
      <w:pPr>
        <w:rPr>
          <w:rFonts w:ascii="Arial" w:hAnsi="Arial" w:cs="Arial"/>
          <w:szCs w:val="22"/>
          <w:lang w:eastAsia="en-GB"/>
        </w:rPr>
      </w:pPr>
      <w:r>
        <w:rPr>
          <w:rFonts w:ascii="Arial" w:hAnsi="Arial" w:cs="Arial"/>
          <w:szCs w:val="22"/>
          <w:lang w:eastAsia="en-GB"/>
        </w:rPr>
        <w:t>Any proposal received by Suppliers is subject to contract with the Participating Authorities.</w:t>
      </w:r>
    </w:p>
    <w:p w14:paraId="72265EF0" w14:textId="77777777" w:rsidR="004D101F" w:rsidRDefault="004D101F" w:rsidP="004D101F">
      <w:pPr>
        <w:rPr>
          <w:rFonts w:ascii="Arial" w:hAnsi="Arial" w:cs="Arial"/>
          <w:szCs w:val="20"/>
        </w:rPr>
      </w:pPr>
    </w:p>
    <w:p w14:paraId="72265EF1" w14:textId="77777777" w:rsidR="004E2D51" w:rsidRDefault="004E2D51">
      <w:pPr>
        <w:pStyle w:val="Normal1"/>
      </w:pPr>
    </w:p>
    <w:p w14:paraId="72265EF2" w14:textId="77777777" w:rsidR="004D101F" w:rsidRDefault="004D101F">
      <w:pPr>
        <w:pStyle w:val="Normal1"/>
        <w:spacing w:after="160"/>
        <w:jc w:val="right"/>
        <w:rPr>
          <w:rFonts w:ascii="Arial" w:eastAsia="Arial" w:hAnsi="Arial" w:cs="Arial"/>
          <w:b/>
        </w:rPr>
      </w:pPr>
    </w:p>
    <w:p w14:paraId="72265EF3" w14:textId="77777777" w:rsidR="004D101F" w:rsidRDefault="004D101F">
      <w:pPr>
        <w:pStyle w:val="Normal1"/>
        <w:spacing w:after="160"/>
        <w:jc w:val="right"/>
        <w:rPr>
          <w:rFonts w:ascii="Arial" w:eastAsia="Arial" w:hAnsi="Arial" w:cs="Arial"/>
          <w:b/>
        </w:rPr>
      </w:pPr>
    </w:p>
    <w:p w14:paraId="72265EF4" w14:textId="77777777" w:rsidR="004D101F" w:rsidRDefault="004D101F">
      <w:pPr>
        <w:pStyle w:val="Normal1"/>
        <w:spacing w:after="160"/>
        <w:jc w:val="right"/>
        <w:rPr>
          <w:rFonts w:ascii="Arial" w:eastAsia="Arial" w:hAnsi="Arial" w:cs="Arial"/>
          <w:b/>
        </w:rPr>
      </w:pPr>
    </w:p>
    <w:p w14:paraId="72265EF5" w14:textId="77777777" w:rsidR="004D101F" w:rsidRDefault="004D101F">
      <w:pPr>
        <w:pStyle w:val="Normal1"/>
        <w:spacing w:after="160"/>
        <w:jc w:val="right"/>
        <w:rPr>
          <w:rFonts w:ascii="Arial" w:eastAsia="Arial" w:hAnsi="Arial" w:cs="Arial"/>
          <w:b/>
        </w:rPr>
      </w:pPr>
    </w:p>
    <w:p w14:paraId="72265EF6" w14:textId="77777777" w:rsidR="004D101F" w:rsidRDefault="004D101F">
      <w:pPr>
        <w:pStyle w:val="Normal1"/>
        <w:spacing w:after="160"/>
        <w:jc w:val="right"/>
        <w:rPr>
          <w:rFonts w:ascii="Arial" w:eastAsia="Arial" w:hAnsi="Arial" w:cs="Arial"/>
          <w:b/>
        </w:rPr>
      </w:pPr>
    </w:p>
    <w:p w14:paraId="72265EF7" w14:textId="77777777" w:rsidR="004D101F" w:rsidRDefault="004D101F">
      <w:pPr>
        <w:pStyle w:val="Normal1"/>
        <w:spacing w:after="160"/>
        <w:jc w:val="right"/>
        <w:rPr>
          <w:rFonts w:ascii="Arial" w:eastAsia="Arial" w:hAnsi="Arial" w:cs="Arial"/>
          <w:b/>
        </w:rPr>
      </w:pPr>
    </w:p>
    <w:p w14:paraId="72265EF8" w14:textId="77777777" w:rsidR="004D101F" w:rsidRDefault="004D101F">
      <w:pPr>
        <w:pStyle w:val="Normal1"/>
        <w:spacing w:after="160"/>
        <w:jc w:val="right"/>
        <w:rPr>
          <w:rFonts w:ascii="Arial" w:eastAsia="Arial" w:hAnsi="Arial" w:cs="Arial"/>
          <w:b/>
        </w:rPr>
      </w:pPr>
    </w:p>
    <w:p w14:paraId="72265EF9" w14:textId="77777777" w:rsidR="004D101F" w:rsidRDefault="004D101F">
      <w:pPr>
        <w:pStyle w:val="Normal1"/>
        <w:spacing w:after="160"/>
        <w:jc w:val="right"/>
        <w:rPr>
          <w:rFonts w:ascii="Arial" w:eastAsia="Arial" w:hAnsi="Arial" w:cs="Arial"/>
          <w:b/>
        </w:rPr>
      </w:pPr>
    </w:p>
    <w:p w14:paraId="72265EFA" w14:textId="77777777" w:rsidR="004D101F" w:rsidRDefault="004D101F">
      <w:pPr>
        <w:pStyle w:val="Normal1"/>
        <w:spacing w:after="160"/>
        <w:jc w:val="right"/>
        <w:rPr>
          <w:rFonts w:ascii="Arial" w:eastAsia="Arial" w:hAnsi="Arial" w:cs="Arial"/>
          <w:b/>
        </w:rPr>
      </w:pPr>
    </w:p>
    <w:p w14:paraId="72265EFB" w14:textId="77777777" w:rsidR="004D101F" w:rsidRDefault="004D101F">
      <w:pPr>
        <w:pStyle w:val="Normal1"/>
        <w:spacing w:after="160"/>
        <w:jc w:val="right"/>
        <w:rPr>
          <w:rFonts w:ascii="Arial" w:eastAsia="Arial" w:hAnsi="Arial" w:cs="Arial"/>
          <w:b/>
        </w:rPr>
      </w:pPr>
    </w:p>
    <w:p w14:paraId="72265EFC" w14:textId="77777777" w:rsidR="004D101F" w:rsidRDefault="004D101F">
      <w:pPr>
        <w:pStyle w:val="Normal1"/>
        <w:spacing w:after="160"/>
        <w:jc w:val="right"/>
        <w:rPr>
          <w:rFonts w:ascii="Arial" w:eastAsia="Arial" w:hAnsi="Arial" w:cs="Arial"/>
          <w:b/>
        </w:rPr>
      </w:pPr>
    </w:p>
    <w:p w14:paraId="72265EFD" w14:textId="77777777" w:rsidR="004D101F" w:rsidRDefault="004D101F">
      <w:pPr>
        <w:pStyle w:val="Normal1"/>
        <w:spacing w:after="160"/>
        <w:jc w:val="right"/>
        <w:rPr>
          <w:rFonts w:ascii="Arial" w:eastAsia="Arial" w:hAnsi="Arial" w:cs="Arial"/>
          <w:b/>
        </w:rPr>
      </w:pPr>
    </w:p>
    <w:p w14:paraId="72265EFE" w14:textId="77777777" w:rsidR="004D101F" w:rsidRDefault="004D101F">
      <w:pPr>
        <w:pStyle w:val="Normal1"/>
        <w:spacing w:after="160"/>
        <w:jc w:val="right"/>
        <w:rPr>
          <w:rFonts w:ascii="Arial" w:eastAsia="Arial" w:hAnsi="Arial" w:cs="Arial"/>
          <w:b/>
        </w:rPr>
      </w:pPr>
    </w:p>
    <w:p w14:paraId="72265EFF" w14:textId="77777777" w:rsidR="004D101F" w:rsidRDefault="004D101F">
      <w:pPr>
        <w:pStyle w:val="Normal1"/>
        <w:spacing w:after="160"/>
        <w:jc w:val="right"/>
        <w:rPr>
          <w:rFonts w:ascii="Arial" w:eastAsia="Arial" w:hAnsi="Arial" w:cs="Arial"/>
          <w:b/>
        </w:rPr>
      </w:pPr>
    </w:p>
    <w:p w14:paraId="72265F00" w14:textId="77777777" w:rsidR="004D101F" w:rsidRDefault="004D101F">
      <w:pPr>
        <w:pStyle w:val="Normal1"/>
        <w:spacing w:after="160"/>
        <w:jc w:val="right"/>
        <w:rPr>
          <w:rFonts w:ascii="Arial" w:eastAsia="Arial" w:hAnsi="Arial" w:cs="Arial"/>
          <w:b/>
        </w:rPr>
      </w:pPr>
    </w:p>
    <w:p w14:paraId="72265F01" w14:textId="77777777" w:rsidR="004D101F" w:rsidRDefault="004D101F">
      <w:pPr>
        <w:pStyle w:val="Normal1"/>
        <w:spacing w:after="160"/>
        <w:jc w:val="right"/>
        <w:rPr>
          <w:rFonts w:ascii="Arial" w:eastAsia="Arial" w:hAnsi="Arial" w:cs="Arial"/>
          <w:b/>
        </w:rPr>
      </w:pPr>
    </w:p>
    <w:p w14:paraId="72265F02" w14:textId="77777777" w:rsidR="004D101F" w:rsidRDefault="004D101F">
      <w:pPr>
        <w:pStyle w:val="Normal1"/>
        <w:spacing w:after="160"/>
        <w:jc w:val="right"/>
        <w:rPr>
          <w:rFonts w:ascii="Arial" w:eastAsia="Arial" w:hAnsi="Arial" w:cs="Arial"/>
          <w:b/>
        </w:rPr>
      </w:pPr>
    </w:p>
    <w:p w14:paraId="72265F03" w14:textId="77777777" w:rsidR="004D101F" w:rsidRDefault="004D101F">
      <w:pPr>
        <w:pStyle w:val="Normal1"/>
        <w:spacing w:after="160"/>
        <w:jc w:val="right"/>
        <w:rPr>
          <w:rFonts w:ascii="Arial" w:eastAsia="Arial" w:hAnsi="Arial" w:cs="Arial"/>
          <w:b/>
        </w:rPr>
      </w:pPr>
    </w:p>
    <w:p w14:paraId="72265F04" w14:textId="77777777" w:rsidR="004D101F" w:rsidRDefault="004D101F">
      <w:pPr>
        <w:pStyle w:val="Normal1"/>
        <w:spacing w:after="160"/>
        <w:jc w:val="right"/>
        <w:rPr>
          <w:rFonts w:ascii="Arial" w:eastAsia="Arial" w:hAnsi="Arial" w:cs="Arial"/>
          <w:b/>
        </w:rPr>
      </w:pPr>
    </w:p>
    <w:p w14:paraId="72265F05" w14:textId="77777777" w:rsidR="004D101F" w:rsidRDefault="004D101F">
      <w:pPr>
        <w:pStyle w:val="Normal1"/>
        <w:spacing w:after="160"/>
        <w:jc w:val="right"/>
        <w:rPr>
          <w:rFonts w:ascii="Arial" w:eastAsia="Arial" w:hAnsi="Arial" w:cs="Arial"/>
          <w:b/>
        </w:rPr>
      </w:pPr>
    </w:p>
    <w:p w14:paraId="72265F06" w14:textId="77777777" w:rsidR="004D101F" w:rsidRDefault="004D101F">
      <w:pPr>
        <w:pStyle w:val="Normal1"/>
        <w:spacing w:after="160"/>
        <w:jc w:val="right"/>
        <w:rPr>
          <w:rFonts w:ascii="Arial" w:eastAsia="Arial" w:hAnsi="Arial" w:cs="Arial"/>
          <w:b/>
        </w:rPr>
      </w:pPr>
    </w:p>
    <w:p w14:paraId="72265F07" w14:textId="77777777" w:rsidR="004D101F" w:rsidRDefault="004D101F">
      <w:pPr>
        <w:pStyle w:val="Normal1"/>
        <w:spacing w:after="160"/>
        <w:jc w:val="right"/>
        <w:rPr>
          <w:rFonts w:ascii="Arial" w:eastAsia="Arial" w:hAnsi="Arial" w:cs="Arial"/>
          <w:b/>
        </w:rPr>
      </w:pPr>
    </w:p>
    <w:p w14:paraId="72265F08" w14:textId="77777777" w:rsidR="004D101F" w:rsidRDefault="004D101F">
      <w:pPr>
        <w:pStyle w:val="Normal1"/>
        <w:spacing w:after="160"/>
        <w:jc w:val="right"/>
        <w:rPr>
          <w:rFonts w:ascii="Arial" w:eastAsia="Arial" w:hAnsi="Arial" w:cs="Arial"/>
          <w:b/>
        </w:rPr>
      </w:pPr>
    </w:p>
    <w:p w14:paraId="72265F09" w14:textId="77777777" w:rsidR="004E2D51" w:rsidRPr="004633E1" w:rsidRDefault="00B65719">
      <w:pPr>
        <w:pStyle w:val="Normal1"/>
        <w:spacing w:after="160"/>
        <w:jc w:val="right"/>
      </w:pPr>
      <w:r w:rsidRPr="004633E1">
        <w:rPr>
          <w:rFonts w:ascii="Arial" w:eastAsia="Arial" w:hAnsi="Arial" w:cs="Arial"/>
          <w:b/>
        </w:rPr>
        <w:t>Annex B</w:t>
      </w:r>
    </w:p>
    <w:p w14:paraId="72265F0A" w14:textId="77777777" w:rsidR="004E2D51" w:rsidRPr="004633E1" w:rsidRDefault="00B65719">
      <w:pPr>
        <w:pStyle w:val="Heading1"/>
        <w:contextualSpacing w:val="0"/>
        <w:rPr>
          <w:sz w:val="28"/>
          <w:szCs w:val="28"/>
        </w:rPr>
      </w:pPr>
      <w:r w:rsidRPr="004633E1">
        <w:rPr>
          <w:sz w:val="28"/>
          <w:szCs w:val="28"/>
        </w:rPr>
        <w:t>Standard Selection Questionnaire</w:t>
      </w:r>
    </w:p>
    <w:p w14:paraId="72265F0B" w14:textId="77777777" w:rsidR="004E2D51" w:rsidRPr="00FF029F" w:rsidRDefault="004E2D51" w:rsidP="00FF029F">
      <w:pPr>
        <w:pStyle w:val="Normal1"/>
        <w:spacing w:line="259" w:lineRule="auto"/>
        <w:rPr>
          <w:rFonts w:ascii="Arial" w:hAnsi="Arial" w:cs="Arial"/>
        </w:rPr>
      </w:pPr>
    </w:p>
    <w:p w14:paraId="72265F0C" w14:textId="77777777"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72265F0D" w14:textId="77777777"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72265F0E"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2265F0F"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2265F10" w14:textId="77777777"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72265F11"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2265F12"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72265F13"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72265F14" w14:textId="7777777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72265F15" w14:textId="77777777" w:rsidR="004E2D51" w:rsidRDefault="004E2D51">
      <w:pPr>
        <w:pStyle w:val="Normal1"/>
        <w:spacing w:after="160" w:line="259" w:lineRule="auto"/>
      </w:pPr>
    </w:p>
    <w:p w14:paraId="72265F16" w14:textId="77777777" w:rsidR="004E2D51" w:rsidRDefault="00DC48C3">
      <w:pPr>
        <w:pStyle w:val="Normal1"/>
        <w:spacing w:after="160" w:line="259" w:lineRule="auto"/>
        <w:jc w:val="center"/>
      </w:pPr>
      <w:r>
        <w:rPr>
          <w:rFonts w:ascii="Arial" w:eastAsia="Arial" w:hAnsi="Arial" w:cs="Arial"/>
          <w:b/>
          <w:sz w:val="22"/>
          <w:szCs w:val="22"/>
        </w:rPr>
        <w:t>LEGAL SERVICES TO BE PROVIDED TO MEMBERS OF LAWYERS IN LOCAL GOVERNMENT</w:t>
      </w:r>
    </w:p>
    <w:p w14:paraId="72265F17" w14:textId="77777777" w:rsidR="004E2D51" w:rsidRDefault="00DC48C3">
      <w:pPr>
        <w:pStyle w:val="Normal1"/>
        <w:spacing w:before="120" w:after="120"/>
        <w:jc w:val="center"/>
      </w:pPr>
      <w:r>
        <w:rPr>
          <w:rFonts w:ascii="Arial" w:eastAsia="Arial" w:hAnsi="Arial" w:cs="Arial"/>
          <w:b/>
          <w:sz w:val="22"/>
          <w:szCs w:val="22"/>
        </w:rPr>
        <w:t>LS0039</w:t>
      </w:r>
    </w:p>
    <w:p w14:paraId="72265F18" w14:textId="77777777" w:rsidR="004E2D51" w:rsidRDefault="00DC48C3">
      <w:pPr>
        <w:pStyle w:val="Normal1"/>
        <w:spacing w:before="120" w:after="120"/>
        <w:jc w:val="center"/>
      </w:pPr>
      <w:r>
        <w:rPr>
          <w:rFonts w:ascii="Arial" w:eastAsia="Arial" w:hAnsi="Arial" w:cs="Arial"/>
          <w:b/>
          <w:sz w:val="22"/>
          <w:szCs w:val="22"/>
        </w:rPr>
        <w:t>OPEN PROCEDURE</w:t>
      </w:r>
    </w:p>
    <w:p w14:paraId="72265F19" w14:textId="77777777" w:rsidR="004E2D51" w:rsidRDefault="004E2D51">
      <w:pPr>
        <w:pStyle w:val="Normal1"/>
        <w:spacing w:after="160"/>
        <w:jc w:val="both"/>
      </w:pPr>
    </w:p>
    <w:p w14:paraId="72265F1A"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72265F1B"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2265F1C"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2265F1D"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2265F1E" w14:textId="7777777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72265F1F" w14:textId="77777777"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72265F20" w14:textId="7777777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2265F21"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72265F22" w14:textId="77777777" w:rsidR="004E2D51" w:rsidRDefault="004E2D51">
      <w:pPr>
        <w:pStyle w:val="Normal1"/>
        <w:spacing w:after="160" w:line="259" w:lineRule="auto"/>
      </w:pPr>
    </w:p>
    <w:p w14:paraId="72265F23" w14:textId="77777777" w:rsidR="004E2D51" w:rsidRDefault="004E2D51">
      <w:pPr>
        <w:pStyle w:val="Normal1"/>
        <w:spacing w:after="160" w:line="259" w:lineRule="auto"/>
      </w:pPr>
    </w:p>
    <w:p w14:paraId="72265F24" w14:textId="77777777"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72265F25"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72265F28" w14:textId="77777777" w:rsidTr="004633E1">
        <w:tc>
          <w:tcPr>
            <w:tcW w:w="1668" w:type="dxa"/>
            <w:tcBorders>
              <w:top w:val="single" w:sz="4" w:space="0" w:color="000000"/>
              <w:bottom w:val="single" w:sz="6" w:space="0" w:color="000000"/>
            </w:tcBorders>
            <w:shd w:val="clear" w:color="auto" w:fill="CCFFFF"/>
          </w:tcPr>
          <w:p w14:paraId="72265F26"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2265F27"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72265F2C" w14:textId="77777777" w:rsidTr="004633E1">
        <w:tc>
          <w:tcPr>
            <w:tcW w:w="1668" w:type="dxa"/>
            <w:tcBorders>
              <w:top w:val="single" w:sz="6" w:space="0" w:color="000000"/>
              <w:bottom w:val="single" w:sz="6" w:space="0" w:color="000000"/>
            </w:tcBorders>
            <w:shd w:val="clear" w:color="auto" w:fill="CCFFFF"/>
          </w:tcPr>
          <w:p w14:paraId="72265F29"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2265F2A"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2265F2B" w14:textId="77777777" w:rsidR="004E2D51" w:rsidRDefault="00B65719">
            <w:pPr>
              <w:pStyle w:val="Normal1"/>
              <w:spacing w:before="100"/>
              <w:jc w:val="both"/>
            </w:pPr>
            <w:r>
              <w:rPr>
                <w:rFonts w:ascii="Arial" w:eastAsia="Arial" w:hAnsi="Arial" w:cs="Arial"/>
                <w:sz w:val="22"/>
                <w:szCs w:val="22"/>
              </w:rPr>
              <w:t>Response</w:t>
            </w:r>
          </w:p>
        </w:tc>
      </w:tr>
      <w:tr w:rsidR="004E2D51" w14:paraId="72265F31" w14:textId="77777777" w:rsidTr="004633E1">
        <w:tc>
          <w:tcPr>
            <w:tcW w:w="1668" w:type="dxa"/>
            <w:tcBorders>
              <w:top w:val="single" w:sz="6" w:space="0" w:color="000000"/>
            </w:tcBorders>
          </w:tcPr>
          <w:p w14:paraId="72265F2D"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2265F2E"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72265F2F" w14:textId="77777777" w:rsidR="004E2D51" w:rsidRDefault="004E2D51">
            <w:pPr>
              <w:pStyle w:val="Normal1"/>
              <w:spacing w:before="100"/>
              <w:jc w:val="both"/>
            </w:pPr>
          </w:p>
        </w:tc>
        <w:tc>
          <w:tcPr>
            <w:tcW w:w="2410" w:type="dxa"/>
            <w:tcBorders>
              <w:top w:val="single" w:sz="6" w:space="0" w:color="000000"/>
            </w:tcBorders>
          </w:tcPr>
          <w:p w14:paraId="72265F30" w14:textId="77777777" w:rsidR="004E2D51" w:rsidRDefault="004E2D51">
            <w:pPr>
              <w:pStyle w:val="Normal1"/>
              <w:spacing w:before="100"/>
              <w:jc w:val="both"/>
            </w:pPr>
          </w:p>
        </w:tc>
      </w:tr>
      <w:tr w:rsidR="004E2D51" w14:paraId="72265F35" w14:textId="77777777">
        <w:tc>
          <w:tcPr>
            <w:tcW w:w="1668" w:type="dxa"/>
          </w:tcPr>
          <w:p w14:paraId="72265F32"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72265F33"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72265F34" w14:textId="77777777" w:rsidR="004E2D51" w:rsidRDefault="004E2D51">
            <w:pPr>
              <w:pStyle w:val="Normal1"/>
              <w:spacing w:before="100"/>
              <w:jc w:val="both"/>
            </w:pPr>
          </w:p>
        </w:tc>
      </w:tr>
      <w:tr w:rsidR="004E2D51" w14:paraId="72265F39" w14:textId="77777777">
        <w:tc>
          <w:tcPr>
            <w:tcW w:w="1668" w:type="dxa"/>
          </w:tcPr>
          <w:p w14:paraId="72265F36"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72265F37"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72265F38" w14:textId="77777777" w:rsidR="004E2D51" w:rsidRDefault="004E2D51">
            <w:pPr>
              <w:pStyle w:val="Normal1"/>
              <w:spacing w:before="100"/>
              <w:jc w:val="both"/>
            </w:pPr>
          </w:p>
        </w:tc>
      </w:tr>
      <w:tr w:rsidR="004E2D51" w14:paraId="72265F44" w14:textId="77777777">
        <w:tc>
          <w:tcPr>
            <w:tcW w:w="1668" w:type="dxa"/>
          </w:tcPr>
          <w:p w14:paraId="72265F3A" w14:textId="77777777" w:rsidR="004E2D51" w:rsidRDefault="00B65719">
            <w:pPr>
              <w:pStyle w:val="Normal1"/>
              <w:spacing w:before="100"/>
              <w:jc w:val="both"/>
            </w:pPr>
            <w:r>
              <w:rPr>
                <w:rFonts w:ascii="Arial" w:eastAsia="Arial" w:hAnsi="Arial" w:cs="Arial"/>
                <w:sz w:val="22"/>
                <w:szCs w:val="22"/>
              </w:rPr>
              <w:t>1.1(c)</w:t>
            </w:r>
          </w:p>
        </w:tc>
        <w:tc>
          <w:tcPr>
            <w:tcW w:w="5244" w:type="dxa"/>
          </w:tcPr>
          <w:p w14:paraId="72265F3B" w14:textId="77777777" w:rsidR="004E2D51" w:rsidRDefault="00B65719">
            <w:pPr>
              <w:pStyle w:val="Normal1"/>
              <w:spacing w:before="100"/>
              <w:jc w:val="both"/>
            </w:pPr>
            <w:r>
              <w:rPr>
                <w:rFonts w:ascii="Arial" w:eastAsia="Arial" w:hAnsi="Arial" w:cs="Arial"/>
                <w:sz w:val="22"/>
                <w:szCs w:val="22"/>
              </w:rPr>
              <w:t xml:space="preserve">Trading status </w:t>
            </w:r>
          </w:p>
          <w:p w14:paraId="72265F3C"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2265F3D"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2265F3E"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2265F3F"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2265F4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2265F4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72265F42"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2265F43" w14:textId="77777777" w:rsidR="004E2D51" w:rsidRDefault="004E2D51">
            <w:pPr>
              <w:pStyle w:val="Normal1"/>
              <w:spacing w:before="100"/>
              <w:jc w:val="both"/>
            </w:pPr>
          </w:p>
        </w:tc>
      </w:tr>
      <w:tr w:rsidR="004E2D51" w14:paraId="72265F48" w14:textId="77777777">
        <w:tc>
          <w:tcPr>
            <w:tcW w:w="1668" w:type="dxa"/>
          </w:tcPr>
          <w:p w14:paraId="72265F45" w14:textId="77777777" w:rsidR="004E2D51" w:rsidRDefault="00B65719">
            <w:pPr>
              <w:pStyle w:val="Normal1"/>
              <w:spacing w:before="100"/>
              <w:jc w:val="both"/>
            </w:pPr>
            <w:r>
              <w:rPr>
                <w:rFonts w:ascii="Arial" w:eastAsia="Arial" w:hAnsi="Arial" w:cs="Arial"/>
                <w:sz w:val="22"/>
                <w:szCs w:val="22"/>
              </w:rPr>
              <w:t>1.1(d)</w:t>
            </w:r>
          </w:p>
        </w:tc>
        <w:tc>
          <w:tcPr>
            <w:tcW w:w="5244" w:type="dxa"/>
          </w:tcPr>
          <w:p w14:paraId="72265F46"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72265F47" w14:textId="77777777" w:rsidR="004E2D51" w:rsidRDefault="004E2D51">
            <w:pPr>
              <w:pStyle w:val="Normal1"/>
              <w:spacing w:before="100"/>
              <w:jc w:val="both"/>
            </w:pPr>
          </w:p>
        </w:tc>
      </w:tr>
      <w:tr w:rsidR="004E2D51" w14:paraId="72265F4C" w14:textId="77777777">
        <w:tc>
          <w:tcPr>
            <w:tcW w:w="1668" w:type="dxa"/>
          </w:tcPr>
          <w:p w14:paraId="72265F49" w14:textId="77777777" w:rsidR="004E2D51" w:rsidRDefault="00B65719">
            <w:pPr>
              <w:pStyle w:val="Normal1"/>
              <w:spacing w:before="100"/>
              <w:jc w:val="both"/>
            </w:pPr>
            <w:r>
              <w:rPr>
                <w:rFonts w:ascii="Arial" w:eastAsia="Arial" w:hAnsi="Arial" w:cs="Arial"/>
                <w:sz w:val="22"/>
                <w:szCs w:val="22"/>
              </w:rPr>
              <w:t>1.1(e)</w:t>
            </w:r>
          </w:p>
        </w:tc>
        <w:tc>
          <w:tcPr>
            <w:tcW w:w="5244" w:type="dxa"/>
          </w:tcPr>
          <w:p w14:paraId="72265F4A"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2265F4B" w14:textId="77777777" w:rsidR="004E2D51" w:rsidRDefault="004E2D51">
            <w:pPr>
              <w:pStyle w:val="Normal1"/>
              <w:spacing w:before="100"/>
              <w:jc w:val="both"/>
            </w:pPr>
          </w:p>
        </w:tc>
      </w:tr>
      <w:tr w:rsidR="004E2D51" w14:paraId="72265F50" w14:textId="77777777">
        <w:tc>
          <w:tcPr>
            <w:tcW w:w="1668" w:type="dxa"/>
          </w:tcPr>
          <w:p w14:paraId="72265F4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72265F4E"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72265F4F" w14:textId="77777777" w:rsidR="004E2D51" w:rsidRDefault="004E2D51">
            <w:pPr>
              <w:pStyle w:val="Normal1"/>
              <w:spacing w:before="100"/>
              <w:jc w:val="both"/>
            </w:pPr>
          </w:p>
        </w:tc>
      </w:tr>
      <w:tr w:rsidR="004E2D51" w14:paraId="72265F54" w14:textId="77777777">
        <w:tc>
          <w:tcPr>
            <w:tcW w:w="1668" w:type="dxa"/>
          </w:tcPr>
          <w:p w14:paraId="72265F51" w14:textId="77777777" w:rsidR="004E2D51" w:rsidRDefault="00B65719">
            <w:pPr>
              <w:pStyle w:val="Normal1"/>
              <w:spacing w:before="100"/>
              <w:jc w:val="both"/>
            </w:pPr>
            <w:r>
              <w:rPr>
                <w:rFonts w:ascii="Arial" w:eastAsia="Arial" w:hAnsi="Arial" w:cs="Arial"/>
                <w:sz w:val="22"/>
                <w:szCs w:val="22"/>
              </w:rPr>
              <w:t>1.1(g)</w:t>
            </w:r>
          </w:p>
        </w:tc>
        <w:tc>
          <w:tcPr>
            <w:tcW w:w="5244" w:type="dxa"/>
          </w:tcPr>
          <w:p w14:paraId="72265F52"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72265F53" w14:textId="77777777" w:rsidR="004E2D51" w:rsidRDefault="004E2D51">
            <w:pPr>
              <w:pStyle w:val="Normal1"/>
              <w:spacing w:before="100"/>
              <w:jc w:val="both"/>
            </w:pPr>
          </w:p>
        </w:tc>
      </w:tr>
      <w:tr w:rsidR="004E2D51" w14:paraId="72265F58" w14:textId="77777777">
        <w:tc>
          <w:tcPr>
            <w:tcW w:w="1668" w:type="dxa"/>
          </w:tcPr>
          <w:p w14:paraId="72265F5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72265F56"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72265F57" w14:textId="77777777" w:rsidR="004E2D51" w:rsidRDefault="004E2D51">
            <w:pPr>
              <w:pStyle w:val="Normal1"/>
              <w:tabs>
                <w:tab w:val="center" w:pos="4513"/>
                <w:tab w:val="right" w:pos="9026"/>
              </w:tabs>
              <w:spacing w:before="100"/>
              <w:jc w:val="both"/>
            </w:pPr>
          </w:p>
        </w:tc>
      </w:tr>
      <w:tr w:rsidR="004E2D51" w14:paraId="72265F5E" w14:textId="77777777">
        <w:tc>
          <w:tcPr>
            <w:tcW w:w="1668" w:type="dxa"/>
          </w:tcPr>
          <w:p w14:paraId="72265F5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72265F5A"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2265F5B"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72265F5C"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72265F5D"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72265F62" w14:textId="77777777">
        <w:tc>
          <w:tcPr>
            <w:tcW w:w="1668" w:type="dxa"/>
          </w:tcPr>
          <w:p w14:paraId="72265F5F"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72265F60"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2265F61" w14:textId="77777777" w:rsidR="004E2D51" w:rsidRDefault="004E2D51">
            <w:pPr>
              <w:pStyle w:val="Normal1"/>
              <w:tabs>
                <w:tab w:val="center" w:pos="4513"/>
                <w:tab w:val="right" w:pos="9026"/>
              </w:tabs>
              <w:spacing w:before="100"/>
              <w:jc w:val="both"/>
            </w:pPr>
          </w:p>
        </w:tc>
      </w:tr>
      <w:tr w:rsidR="004E2D51" w14:paraId="72265F67" w14:textId="77777777">
        <w:tc>
          <w:tcPr>
            <w:tcW w:w="1668" w:type="dxa"/>
          </w:tcPr>
          <w:p w14:paraId="72265F63"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72265F64"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2265F65"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72265F66"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72265F6B" w14:textId="77777777">
        <w:tc>
          <w:tcPr>
            <w:tcW w:w="1668" w:type="dxa"/>
          </w:tcPr>
          <w:p w14:paraId="72265F68"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72265F69"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2265F6A" w14:textId="77777777" w:rsidR="004E2D51" w:rsidRDefault="004E2D51">
            <w:pPr>
              <w:pStyle w:val="Normal1"/>
              <w:spacing w:before="100"/>
              <w:jc w:val="both"/>
            </w:pPr>
          </w:p>
        </w:tc>
      </w:tr>
      <w:tr w:rsidR="004E2D51" w14:paraId="72265F6F" w14:textId="77777777">
        <w:tc>
          <w:tcPr>
            <w:tcW w:w="1668" w:type="dxa"/>
          </w:tcPr>
          <w:p w14:paraId="72265F6C" w14:textId="77777777" w:rsidR="004E2D51" w:rsidRDefault="00B65719">
            <w:pPr>
              <w:pStyle w:val="Normal1"/>
              <w:spacing w:before="100"/>
              <w:jc w:val="both"/>
            </w:pPr>
            <w:r>
              <w:rPr>
                <w:rFonts w:ascii="Arial" w:eastAsia="Arial" w:hAnsi="Arial" w:cs="Arial"/>
                <w:sz w:val="22"/>
                <w:szCs w:val="22"/>
              </w:rPr>
              <w:t>1.1(k)</w:t>
            </w:r>
          </w:p>
        </w:tc>
        <w:tc>
          <w:tcPr>
            <w:tcW w:w="5244" w:type="dxa"/>
          </w:tcPr>
          <w:p w14:paraId="72265F6D"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72265F6E" w14:textId="77777777" w:rsidR="004E2D51" w:rsidRDefault="004E2D51">
            <w:pPr>
              <w:pStyle w:val="Normal1"/>
              <w:spacing w:before="100"/>
              <w:jc w:val="both"/>
            </w:pPr>
          </w:p>
        </w:tc>
      </w:tr>
      <w:tr w:rsidR="004E2D51" w14:paraId="72265F76" w14:textId="77777777">
        <w:tc>
          <w:tcPr>
            <w:tcW w:w="1668" w:type="dxa"/>
          </w:tcPr>
          <w:p w14:paraId="72265F70" w14:textId="77777777" w:rsidR="004E2D51" w:rsidRDefault="00B65719">
            <w:pPr>
              <w:pStyle w:val="Normal1"/>
              <w:spacing w:before="100"/>
              <w:jc w:val="both"/>
            </w:pPr>
            <w:r>
              <w:rPr>
                <w:rFonts w:ascii="Arial" w:eastAsia="Arial" w:hAnsi="Arial" w:cs="Arial"/>
                <w:sz w:val="22"/>
                <w:szCs w:val="22"/>
              </w:rPr>
              <w:t>1.1(l)</w:t>
            </w:r>
          </w:p>
        </w:tc>
        <w:tc>
          <w:tcPr>
            <w:tcW w:w="5244" w:type="dxa"/>
          </w:tcPr>
          <w:p w14:paraId="72265F71"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72265F72"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2265F73"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2265F74"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72265F75" w14:textId="77777777" w:rsidR="004E2D51" w:rsidRDefault="004E2D51">
            <w:pPr>
              <w:pStyle w:val="Normal1"/>
              <w:spacing w:before="100"/>
              <w:jc w:val="both"/>
            </w:pPr>
          </w:p>
        </w:tc>
      </w:tr>
      <w:tr w:rsidR="004E2D51" w14:paraId="72265F7C" w14:textId="77777777">
        <w:tc>
          <w:tcPr>
            <w:tcW w:w="1668" w:type="dxa"/>
          </w:tcPr>
          <w:p w14:paraId="72265F77" w14:textId="77777777" w:rsidR="004E2D51" w:rsidRDefault="00B65719">
            <w:pPr>
              <w:pStyle w:val="Normal1"/>
              <w:spacing w:before="100"/>
              <w:jc w:val="both"/>
            </w:pPr>
            <w:r>
              <w:rPr>
                <w:rFonts w:ascii="Arial" w:eastAsia="Arial" w:hAnsi="Arial" w:cs="Arial"/>
                <w:sz w:val="22"/>
                <w:szCs w:val="22"/>
              </w:rPr>
              <w:t>1.1(m)</w:t>
            </w:r>
          </w:p>
        </w:tc>
        <w:tc>
          <w:tcPr>
            <w:tcW w:w="5244" w:type="dxa"/>
          </w:tcPr>
          <w:p w14:paraId="72265F78"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72265F79"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72265F7A"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2265F7B" w14:textId="77777777" w:rsidR="004E2D51" w:rsidRDefault="004E2D51">
            <w:pPr>
              <w:pStyle w:val="Normal1"/>
              <w:spacing w:before="100"/>
              <w:jc w:val="both"/>
            </w:pPr>
          </w:p>
        </w:tc>
      </w:tr>
      <w:tr w:rsidR="004E2D51" w14:paraId="72265F8C" w14:textId="77777777">
        <w:tc>
          <w:tcPr>
            <w:tcW w:w="1668" w:type="dxa"/>
          </w:tcPr>
          <w:p w14:paraId="72265F7D" w14:textId="77777777" w:rsidR="004E2D51" w:rsidRDefault="00B65719">
            <w:pPr>
              <w:pStyle w:val="Normal1"/>
              <w:spacing w:before="100"/>
              <w:jc w:val="both"/>
            </w:pPr>
            <w:r>
              <w:rPr>
                <w:rFonts w:ascii="Arial" w:eastAsia="Arial" w:hAnsi="Arial" w:cs="Arial"/>
                <w:sz w:val="22"/>
                <w:szCs w:val="22"/>
              </w:rPr>
              <w:t>1.1(n)</w:t>
            </w:r>
          </w:p>
        </w:tc>
        <w:tc>
          <w:tcPr>
            <w:tcW w:w="5244" w:type="dxa"/>
          </w:tcPr>
          <w:p w14:paraId="72265F7E"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72265F7F" w14:textId="77777777" w:rsidR="004E2D51" w:rsidRDefault="00B65719">
            <w:pPr>
              <w:pStyle w:val="Normal1"/>
              <w:jc w:val="both"/>
            </w:pPr>
            <w:r>
              <w:rPr>
                <w:rFonts w:ascii="Arial" w:eastAsia="Arial" w:hAnsi="Arial" w:cs="Arial"/>
                <w:sz w:val="22"/>
                <w:szCs w:val="22"/>
              </w:rPr>
              <w:t xml:space="preserve">- Name; </w:t>
            </w:r>
          </w:p>
          <w:p w14:paraId="72265F80" w14:textId="77777777" w:rsidR="004E2D51" w:rsidRDefault="00B65719">
            <w:pPr>
              <w:pStyle w:val="Normal1"/>
              <w:jc w:val="both"/>
            </w:pPr>
            <w:r>
              <w:rPr>
                <w:rFonts w:ascii="Arial" w:eastAsia="Arial" w:hAnsi="Arial" w:cs="Arial"/>
                <w:sz w:val="22"/>
                <w:szCs w:val="22"/>
              </w:rPr>
              <w:t xml:space="preserve">- Date of birth; </w:t>
            </w:r>
          </w:p>
          <w:p w14:paraId="72265F81" w14:textId="77777777" w:rsidR="004E2D51" w:rsidRDefault="00B65719">
            <w:pPr>
              <w:pStyle w:val="Normal1"/>
              <w:jc w:val="both"/>
            </w:pPr>
            <w:r>
              <w:rPr>
                <w:rFonts w:ascii="Arial" w:eastAsia="Arial" w:hAnsi="Arial" w:cs="Arial"/>
                <w:sz w:val="22"/>
                <w:szCs w:val="22"/>
              </w:rPr>
              <w:t xml:space="preserve">- Nationality; </w:t>
            </w:r>
          </w:p>
          <w:p w14:paraId="72265F82"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72265F83" w14:textId="77777777" w:rsidR="004E2D51" w:rsidRDefault="00B65719">
            <w:pPr>
              <w:pStyle w:val="Normal1"/>
              <w:jc w:val="both"/>
            </w:pPr>
            <w:r>
              <w:rPr>
                <w:rFonts w:ascii="Arial" w:eastAsia="Arial" w:hAnsi="Arial" w:cs="Arial"/>
                <w:sz w:val="22"/>
                <w:szCs w:val="22"/>
              </w:rPr>
              <w:t xml:space="preserve">- Service address; </w:t>
            </w:r>
          </w:p>
          <w:p w14:paraId="72265F84"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2265F85" w14:textId="77777777" w:rsidR="004E2D51" w:rsidRDefault="00B65719">
            <w:pPr>
              <w:pStyle w:val="Normal1"/>
              <w:jc w:val="both"/>
            </w:pPr>
            <w:r>
              <w:rPr>
                <w:rFonts w:ascii="Arial" w:eastAsia="Arial" w:hAnsi="Arial" w:cs="Arial"/>
                <w:sz w:val="22"/>
                <w:szCs w:val="22"/>
              </w:rPr>
              <w:t xml:space="preserve">- Which conditions for being a PSC are met; </w:t>
            </w:r>
          </w:p>
          <w:p w14:paraId="72265F86"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2265F87" w14:textId="77777777" w:rsidR="004E2D51" w:rsidRDefault="00B65719">
            <w:pPr>
              <w:pStyle w:val="Normal1"/>
              <w:jc w:val="both"/>
            </w:pPr>
            <w:r>
              <w:rPr>
                <w:rFonts w:ascii="Arial" w:eastAsia="Arial" w:hAnsi="Arial" w:cs="Arial"/>
                <w:sz w:val="22"/>
                <w:szCs w:val="22"/>
              </w:rPr>
              <w:tab/>
              <w:t xml:space="preserve">- More than 50% and less than 75%, </w:t>
            </w:r>
          </w:p>
          <w:p w14:paraId="72265F88"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72265F89" w14:textId="77777777" w:rsidR="004E2D51" w:rsidRDefault="004E2D51">
            <w:pPr>
              <w:pStyle w:val="Normal1"/>
              <w:jc w:val="both"/>
            </w:pPr>
          </w:p>
          <w:p w14:paraId="72265F8A"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2265F8B" w14:textId="77777777" w:rsidR="004E2D51" w:rsidRDefault="004E2D51">
            <w:pPr>
              <w:pStyle w:val="Normal1"/>
              <w:spacing w:before="100"/>
              <w:jc w:val="both"/>
            </w:pPr>
          </w:p>
        </w:tc>
      </w:tr>
      <w:tr w:rsidR="004E2D51" w14:paraId="72265F98" w14:textId="77777777">
        <w:tc>
          <w:tcPr>
            <w:tcW w:w="1668" w:type="dxa"/>
          </w:tcPr>
          <w:p w14:paraId="72265F8D" w14:textId="77777777" w:rsidR="004E2D51" w:rsidRDefault="00B65719">
            <w:pPr>
              <w:pStyle w:val="Normal1"/>
              <w:spacing w:before="100"/>
              <w:jc w:val="both"/>
            </w:pPr>
            <w:r>
              <w:rPr>
                <w:rFonts w:ascii="Arial" w:eastAsia="Arial" w:hAnsi="Arial" w:cs="Arial"/>
                <w:sz w:val="22"/>
                <w:szCs w:val="22"/>
              </w:rPr>
              <w:t>1.1(o)</w:t>
            </w:r>
          </w:p>
        </w:tc>
        <w:tc>
          <w:tcPr>
            <w:tcW w:w="5244" w:type="dxa"/>
          </w:tcPr>
          <w:p w14:paraId="72265F8E" w14:textId="77777777" w:rsidR="004E2D51" w:rsidRDefault="00B65719">
            <w:pPr>
              <w:pStyle w:val="Normal1"/>
              <w:spacing w:before="100"/>
              <w:jc w:val="both"/>
            </w:pPr>
            <w:r>
              <w:rPr>
                <w:rFonts w:ascii="Arial" w:eastAsia="Arial" w:hAnsi="Arial" w:cs="Arial"/>
                <w:sz w:val="22"/>
                <w:szCs w:val="22"/>
              </w:rPr>
              <w:t>Details of immediate parent company:</w:t>
            </w:r>
          </w:p>
          <w:p w14:paraId="72265F8F" w14:textId="77777777" w:rsidR="004E2D51" w:rsidRDefault="00B65719">
            <w:pPr>
              <w:pStyle w:val="Normal1"/>
              <w:jc w:val="both"/>
            </w:pPr>
            <w:r>
              <w:rPr>
                <w:rFonts w:ascii="Arial" w:eastAsia="Arial" w:hAnsi="Arial" w:cs="Arial"/>
                <w:sz w:val="22"/>
                <w:szCs w:val="22"/>
              </w:rPr>
              <w:t xml:space="preserve"> </w:t>
            </w:r>
          </w:p>
          <w:p w14:paraId="72265F90" w14:textId="77777777" w:rsidR="004E2D51" w:rsidRDefault="00B65719">
            <w:pPr>
              <w:pStyle w:val="Normal1"/>
              <w:jc w:val="both"/>
            </w:pPr>
            <w:r>
              <w:rPr>
                <w:rFonts w:ascii="Arial" w:eastAsia="Arial" w:hAnsi="Arial" w:cs="Arial"/>
                <w:sz w:val="22"/>
                <w:szCs w:val="22"/>
              </w:rPr>
              <w:t>- Full name of the immediate parent company</w:t>
            </w:r>
          </w:p>
          <w:p w14:paraId="72265F91" w14:textId="77777777" w:rsidR="004E2D51" w:rsidRDefault="00B65719">
            <w:pPr>
              <w:pStyle w:val="Normal1"/>
              <w:jc w:val="both"/>
            </w:pPr>
            <w:r>
              <w:rPr>
                <w:rFonts w:ascii="Arial" w:eastAsia="Arial" w:hAnsi="Arial" w:cs="Arial"/>
                <w:sz w:val="22"/>
                <w:szCs w:val="22"/>
              </w:rPr>
              <w:t>- Registered office address (if applicable)</w:t>
            </w:r>
          </w:p>
          <w:p w14:paraId="72265F92" w14:textId="77777777" w:rsidR="004E2D51" w:rsidRDefault="00B65719">
            <w:pPr>
              <w:pStyle w:val="Normal1"/>
              <w:jc w:val="both"/>
            </w:pPr>
            <w:r>
              <w:rPr>
                <w:rFonts w:ascii="Arial" w:eastAsia="Arial" w:hAnsi="Arial" w:cs="Arial"/>
                <w:sz w:val="22"/>
                <w:szCs w:val="22"/>
              </w:rPr>
              <w:t>- Registration number (if applicable)</w:t>
            </w:r>
          </w:p>
          <w:p w14:paraId="72265F93" w14:textId="77777777" w:rsidR="004E2D51" w:rsidRDefault="00B65719">
            <w:pPr>
              <w:pStyle w:val="Normal1"/>
              <w:jc w:val="both"/>
            </w:pPr>
            <w:r>
              <w:rPr>
                <w:rFonts w:ascii="Arial" w:eastAsia="Arial" w:hAnsi="Arial" w:cs="Arial"/>
                <w:sz w:val="22"/>
                <w:szCs w:val="22"/>
              </w:rPr>
              <w:t>- Head office DUNS number (if applicable)</w:t>
            </w:r>
          </w:p>
          <w:p w14:paraId="72265F94" w14:textId="77777777" w:rsidR="004E2D51" w:rsidRDefault="00B65719">
            <w:pPr>
              <w:pStyle w:val="Normal1"/>
              <w:jc w:val="both"/>
            </w:pPr>
            <w:r>
              <w:rPr>
                <w:rFonts w:ascii="Arial" w:eastAsia="Arial" w:hAnsi="Arial" w:cs="Arial"/>
                <w:sz w:val="22"/>
                <w:szCs w:val="22"/>
              </w:rPr>
              <w:t>- Head office VAT number (if applicable)</w:t>
            </w:r>
          </w:p>
          <w:p w14:paraId="72265F95" w14:textId="77777777" w:rsidR="004E2D51" w:rsidRDefault="004E2D51">
            <w:pPr>
              <w:pStyle w:val="Normal1"/>
              <w:jc w:val="both"/>
            </w:pPr>
          </w:p>
          <w:p w14:paraId="72265F9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2265F97" w14:textId="77777777" w:rsidR="004E2D51" w:rsidRDefault="004E2D51">
            <w:pPr>
              <w:pStyle w:val="Normal1"/>
              <w:spacing w:before="100"/>
              <w:jc w:val="both"/>
            </w:pPr>
          </w:p>
        </w:tc>
      </w:tr>
      <w:tr w:rsidR="004E2D51" w14:paraId="72265FA4" w14:textId="77777777">
        <w:tc>
          <w:tcPr>
            <w:tcW w:w="1668" w:type="dxa"/>
          </w:tcPr>
          <w:p w14:paraId="72265F99" w14:textId="77777777" w:rsidR="004E2D51" w:rsidRDefault="00B65719">
            <w:pPr>
              <w:pStyle w:val="Normal1"/>
              <w:spacing w:before="100"/>
              <w:jc w:val="both"/>
            </w:pPr>
            <w:r>
              <w:rPr>
                <w:rFonts w:ascii="Arial" w:eastAsia="Arial" w:hAnsi="Arial" w:cs="Arial"/>
                <w:sz w:val="22"/>
                <w:szCs w:val="22"/>
              </w:rPr>
              <w:t>1.1(p)</w:t>
            </w:r>
          </w:p>
        </w:tc>
        <w:tc>
          <w:tcPr>
            <w:tcW w:w="5244" w:type="dxa"/>
          </w:tcPr>
          <w:p w14:paraId="72265F9A" w14:textId="77777777" w:rsidR="004E2D51" w:rsidRDefault="00B65719">
            <w:pPr>
              <w:pStyle w:val="Normal1"/>
              <w:spacing w:before="100"/>
              <w:jc w:val="both"/>
            </w:pPr>
            <w:r>
              <w:rPr>
                <w:rFonts w:ascii="Arial" w:eastAsia="Arial" w:hAnsi="Arial" w:cs="Arial"/>
                <w:sz w:val="22"/>
                <w:szCs w:val="22"/>
              </w:rPr>
              <w:t>Details of ultimate parent company:</w:t>
            </w:r>
          </w:p>
          <w:p w14:paraId="72265F9B" w14:textId="77777777" w:rsidR="004E2D51" w:rsidRDefault="004E2D51">
            <w:pPr>
              <w:pStyle w:val="Normal1"/>
              <w:jc w:val="both"/>
            </w:pPr>
          </w:p>
          <w:p w14:paraId="72265F9C" w14:textId="77777777" w:rsidR="004E2D51" w:rsidRDefault="00B65719">
            <w:pPr>
              <w:pStyle w:val="Normal1"/>
              <w:jc w:val="both"/>
            </w:pPr>
            <w:r>
              <w:rPr>
                <w:rFonts w:ascii="Arial" w:eastAsia="Arial" w:hAnsi="Arial" w:cs="Arial"/>
                <w:sz w:val="22"/>
                <w:szCs w:val="22"/>
              </w:rPr>
              <w:t>- Full name of the ultimate parent company</w:t>
            </w:r>
          </w:p>
          <w:p w14:paraId="72265F9D" w14:textId="77777777" w:rsidR="004E2D51" w:rsidRDefault="00B65719">
            <w:pPr>
              <w:pStyle w:val="Normal1"/>
              <w:jc w:val="both"/>
            </w:pPr>
            <w:r>
              <w:rPr>
                <w:rFonts w:ascii="Arial" w:eastAsia="Arial" w:hAnsi="Arial" w:cs="Arial"/>
                <w:sz w:val="22"/>
                <w:szCs w:val="22"/>
              </w:rPr>
              <w:t>- Registered office address (if applicable)</w:t>
            </w:r>
          </w:p>
          <w:p w14:paraId="72265F9E" w14:textId="77777777" w:rsidR="004E2D51" w:rsidRDefault="00B65719">
            <w:pPr>
              <w:pStyle w:val="Normal1"/>
              <w:jc w:val="both"/>
            </w:pPr>
            <w:r>
              <w:rPr>
                <w:rFonts w:ascii="Arial" w:eastAsia="Arial" w:hAnsi="Arial" w:cs="Arial"/>
                <w:sz w:val="22"/>
                <w:szCs w:val="22"/>
              </w:rPr>
              <w:t>- Registration number (if applicable)</w:t>
            </w:r>
          </w:p>
          <w:p w14:paraId="72265F9F" w14:textId="77777777" w:rsidR="004E2D51" w:rsidRDefault="00B65719">
            <w:pPr>
              <w:pStyle w:val="Normal1"/>
              <w:jc w:val="both"/>
            </w:pPr>
            <w:r>
              <w:rPr>
                <w:rFonts w:ascii="Arial" w:eastAsia="Arial" w:hAnsi="Arial" w:cs="Arial"/>
                <w:sz w:val="22"/>
                <w:szCs w:val="22"/>
              </w:rPr>
              <w:t>- Head office DUNS number (if applicable)</w:t>
            </w:r>
          </w:p>
          <w:p w14:paraId="72265FA0" w14:textId="77777777" w:rsidR="004E2D51" w:rsidRDefault="00B65719">
            <w:pPr>
              <w:pStyle w:val="Normal1"/>
              <w:jc w:val="both"/>
            </w:pPr>
            <w:r>
              <w:rPr>
                <w:rFonts w:ascii="Arial" w:eastAsia="Arial" w:hAnsi="Arial" w:cs="Arial"/>
                <w:sz w:val="22"/>
                <w:szCs w:val="22"/>
              </w:rPr>
              <w:t>- Head office VAT number (if applicable)</w:t>
            </w:r>
          </w:p>
          <w:p w14:paraId="72265FA1" w14:textId="77777777" w:rsidR="004E2D51" w:rsidRDefault="004E2D51">
            <w:pPr>
              <w:pStyle w:val="Normal1"/>
              <w:jc w:val="both"/>
            </w:pPr>
          </w:p>
          <w:p w14:paraId="72265FA2"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2265FA3" w14:textId="77777777" w:rsidR="004E2D51" w:rsidRDefault="004E2D51">
            <w:pPr>
              <w:pStyle w:val="Normal1"/>
              <w:spacing w:before="100"/>
              <w:jc w:val="both"/>
            </w:pPr>
          </w:p>
        </w:tc>
      </w:tr>
    </w:tbl>
    <w:p w14:paraId="72265FA5" w14:textId="77777777" w:rsidR="004E2D51" w:rsidRDefault="004E2D51">
      <w:pPr>
        <w:pStyle w:val="Normal1"/>
        <w:spacing w:after="160" w:line="259" w:lineRule="auto"/>
      </w:pPr>
    </w:p>
    <w:p w14:paraId="72265FA6"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265FA7" w14:textId="77777777" w:rsidR="004E2D51" w:rsidRDefault="004E2D51">
      <w:pPr>
        <w:pStyle w:val="Normal1"/>
        <w:spacing w:after="160" w:line="259" w:lineRule="auto"/>
      </w:pPr>
    </w:p>
    <w:p w14:paraId="72265FA8"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72265FAB" w14:textId="77777777" w:rsidTr="004633E1">
        <w:tc>
          <w:tcPr>
            <w:tcW w:w="1268" w:type="dxa"/>
            <w:tcBorders>
              <w:top w:val="single" w:sz="8" w:space="0" w:color="000000"/>
              <w:bottom w:val="single" w:sz="6" w:space="0" w:color="000000"/>
            </w:tcBorders>
            <w:shd w:val="clear" w:color="auto" w:fill="CCFFFF"/>
          </w:tcPr>
          <w:p w14:paraId="72265FA9"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72265FAA" w14:textId="77777777" w:rsidR="004E2D51" w:rsidRDefault="00B65719">
            <w:pPr>
              <w:pStyle w:val="Normal1"/>
              <w:spacing w:before="100"/>
              <w:jc w:val="both"/>
            </w:pPr>
            <w:r>
              <w:rPr>
                <w:rFonts w:ascii="Arial" w:eastAsia="Arial" w:hAnsi="Arial" w:cs="Arial"/>
                <w:sz w:val="22"/>
                <w:szCs w:val="22"/>
              </w:rPr>
              <w:t>Bidding model</w:t>
            </w:r>
          </w:p>
        </w:tc>
      </w:tr>
      <w:tr w:rsidR="004E2D51" w14:paraId="72265FAF" w14:textId="77777777" w:rsidTr="004633E1">
        <w:tc>
          <w:tcPr>
            <w:tcW w:w="1268" w:type="dxa"/>
            <w:tcBorders>
              <w:top w:val="single" w:sz="6" w:space="0" w:color="000000"/>
              <w:bottom w:val="single" w:sz="6" w:space="0" w:color="000000"/>
            </w:tcBorders>
            <w:shd w:val="clear" w:color="auto" w:fill="CCFFFF"/>
          </w:tcPr>
          <w:p w14:paraId="72265FAC"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72265FAD"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2265FAE" w14:textId="77777777" w:rsidR="004E2D51" w:rsidRDefault="00B65719">
            <w:pPr>
              <w:pStyle w:val="Normal1"/>
              <w:spacing w:before="100"/>
              <w:jc w:val="both"/>
            </w:pPr>
            <w:r>
              <w:rPr>
                <w:rFonts w:ascii="Arial" w:eastAsia="Arial" w:hAnsi="Arial" w:cs="Arial"/>
                <w:sz w:val="22"/>
                <w:szCs w:val="22"/>
              </w:rPr>
              <w:t>Response</w:t>
            </w:r>
          </w:p>
        </w:tc>
      </w:tr>
      <w:tr w:rsidR="004E2D51" w14:paraId="72265FB6" w14:textId="77777777" w:rsidTr="004633E1">
        <w:tc>
          <w:tcPr>
            <w:tcW w:w="1268" w:type="dxa"/>
            <w:tcBorders>
              <w:top w:val="single" w:sz="6" w:space="0" w:color="000000"/>
            </w:tcBorders>
          </w:tcPr>
          <w:p w14:paraId="72265FB0"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72265FB1"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2265FB2"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72265FB3"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72265FB4"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72265FB5"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72265FBA" w14:textId="77777777">
        <w:tc>
          <w:tcPr>
            <w:tcW w:w="1268" w:type="dxa"/>
          </w:tcPr>
          <w:p w14:paraId="72265FB7"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72265FB8"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2265FB9" w14:textId="77777777" w:rsidR="004E2D51" w:rsidRDefault="004E2D51">
            <w:pPr>
              <w:pStyle w:val="Normal1"/>
              <w:tabs>
                <w:tab w:val="center" w:pos="4513"/>
                <w:tab w:val="right" w:pos="9026"/>
              </w:tabs>
              <w:spacing w:before="100"/>
              <w:jc w:val="both"/>
            </w:pPr>
          </w:p>
        </w:tc>
      </w:tr>
      <w:tr w:rsidR="004E2D51" w14:paraId="72265FBE" w14:textId="77777777">
        <w:tc>
          <w:tcPr>
            <w:tcW w:w="1268" w:type="dxa"/>
          </w:tcPr>
          <w:p w14:paraId="72265FBB"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72265FBC"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2265FBD" w14:textId="77777777" w:rsidR="004E2D51" w:rsidRDefault="004E2D51">
            <w:pPr>
              <w:pStyle w:val="Normal1"/>
              <w:tabs>
                <w:tab w:val="center" w:pos="4513"/>
                <w:tab w:val="right" w:pos="9026"/>
              </w:tabs>
              <w:spacing w:before="100"/>
              <w:jc w:val="both"/>
            </w:pPr>
          </w:p>
        </w:tc>
      </w:tr>
      <w:tr w:rsidR="004E2D51" w14:paraId="72265FC4" w14:textId="77777777">
        <w:trPr>
          <w:trHeight w:val="260"/>
        </w:trPr>
        <w:tc>
          <w:tcPr>
            <w:tcW w:w="1268" w:type="dxa"/>
          </w:tcPr>
          <w:p w14:paraId="72265FBF"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2265FC0"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2265FC1"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265FC2"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2265FC3" w14:textId="77777777" w:rsidR="004E2D51" w:rsidRDefault="004E2D51">
            <w:pPr>
              <w:pStyle w:val="Normal1"/>
              <w:jc w:val="both"/>
            </w:pPr>
          </w:p>
        </w:tc>
      </w:tr>
      <w:tr w:rsidR="004E2D51" w14:paraId="72266010" w14:textId="77777777">
        <w:tc>
          <w:tcPr>
            <w:tcW w:w="1268" w:type="dxa"/>
          </w:tcPr>
          <w:p w14:paraId="72265FC5"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72265FC6"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72265FCE" w14:textId="77777777">
              <w:trPr>
                <w:trHeight w:val="400"/>
              </w:trPr>
              <w:tc>
                <w:tcPr>
                  <w:tcW w:w="1814" w:type="dxa"/>
                </w:tcPr>
                <w:p w14:paraId="72265FC7" w14:textId="77777777" w:rsidR="004E2D51" w:rsidRDefault="00B65719">
                  <w:pPr>
                    <w:pStyle w:val="Normal1"/>
                    <w:jc w:val="both"/>
                  </w:pPr>
                  <w:r>
                    <w:rPr>
                      <w:rFonts w:ascii="Arial" w:eastAsia="Arial" w:hAnsi="Arial" w:cs="Arial"/>
                      <w:sz w:val="16"/>
                      <w:szCs w:val="16"/>
                    </w:rPr>
                    <w:t>Name</w:t>
                  </w:r>
                </w:p>
              </w:tc>
              <w:tc>
                <w:tcPr>
                  <w:tcW w:w="1202" w:type="dxa"/>
                </w:tcPr>
                <w:p w14:paraId="72265FC8" w14:textId="77777777" w:rsidR="004E2D51" w:rsidRDefault="004E2D51">
                  <w:pPr>
                    <w:pStyle w:val="Normal1"/>
                    <w:jc w:val="both"/>
                  </w:pPr>
                </w:p>
                <w:p w14:paraId="72265FC9" w14:textId="77777777" w:rsidR="004E2D51" w:rsidRDefault="004E2D51">
                  <w:pPr>
                    <w:pStyle w:val="Normal1"/>
                    <w:jc w:val="both"/>
                  </w:pPr>
                </w:p>
              </w:tc>
              <w:tc>
                <w:tcPr>
                  <w:tcW w:w="1203" w:type="dxa"/>
                </w:tcPr>
                <w:p w14:paraId="72265FCA" w14:textId="77777777" w:rsidR="004E2D51" w:rsidRDefault="004E2D51">
                  <w:pPr>
                    <w:pStyle w:val="Normal1"/>
                    <w:jc w:val="both"/>
                  </w:pPr>
                </w:p>
              </w:tc>
              <w:tc>
                <w:tcPr>
                  <w:tcW w:w="1203" w:type="dxa"/>
                </w:tcPr>
                <w:p w14:paraId="72265FCB" w14:textId="77777777" w:rsidR="004E2D51" w:rsidRDefault="004E2D51">
                  <w:pPr>
                    <w:pStyle w:val="Normal1"/>
                    <w:jc w:val="both"/>
                  </w:pPr>
                </w:p>
              </w:tc>
              <w:tc>
                <w:tcPr>
                  <w:tcW w:w="1203" w:type="dxa"/>
                </w:tcPr>
                <w:p w14:paraId="72265FCC" w14:textId="77777777" w:rsidR="004E2D51" w:rsidRDefault="004E2D51">
                  <w:pPr>
                    <w:pStyle w:val="Normal1"/>
                    <w:jc w:val="both"/>
                  </w:pPr>
                </w:p>
              </w:tc>
              <w:tc>
                <w:tcPr>
                  <w:tcW w:w="1203" w:type="dxa"/>
                </w:tcPr>
                <w:p w14:paraId="72265FCD" w14:textId="77777777" w:rsidR="004E2D51" w:rsidRDefault="004E2D51">
                  <w:pPr>
                    <w:pStyle w:val="Normal1"/>
                    <w:jc w:val="both"/>
                  </w:pPr>
                </w:p>
              </w:tc>
            </w:tr>
            <w:tr w:rsidR="004E2D51" w14:paraId="72265FD6" w14:textId="77777777">
              <w:trPr>
                <w:trHeight w:val="480"/>
              </w:trPr>
              <w:tc>
                <w:tcPr>
                  <w:tcW w:w="1814" w:type="dxa"/>
                </w:tcPr>
                <w:p w14:paraId="72265FCF" w14:textId="77777777" w:rsidR="004E2D51" w:rsidRDefault="00B65719">
                  <w:pPr>
                    <w:pStyle w:val="Normal1"/>
                    <w:jc w:val="both"/>
                  </w:pPr>
                  <w:r>
                    <w:rPr>
                      <w:rFonts w:ascii="Arial" w:eastAsia="Arial" w:hAnsi="Arial" w:cs="Arial"/>
                      <w:sz w:val="16"/>
                      <w:szCs w:val="16"/>
                    </w:rPr>
                    <w:t>Registered address</w:t>
                  </w:r>
                </w:p>
              </w:tc>
              <w:tc>
                <w:tcPr>
                  <w:tcW w:w="1202" w:type="dxa"/>
                </w:tcPr>
                <w:p w14:paraId="72265FD0" w14:textId="77777777" w:rsidR="004E2D51" w:rsidRDefault="004E2D51">
                  <w:pPr>
                    <w:pStyle w:val="Normal1"/>
                    <w:jc w:val="both"/>
                  </w:pPr>
                </w:p>
                <w:p w14:paraId="72265FD1" w14:textId="77777777" w:rsidR="004E2D51" w:rsidRDefault="004E2D51">
                  <w:pPr>
                    <w:pStyle w:val="Normal1"/>
                    <w:jc w:val="both"/>
                  </w:pPr>
                </w:p>
              </w:tc>
              <w:tc>
                <w:tcPr>
                  <w:tcW w:w="1203" w:type="dxa"/>
                </w:tcPr>
                <w:p w14:paraId="72265FD2" w14:textId="77777777" w:rsidR="004E2D51" w:rsidRDefault="004E2D51">
                  <w:pPr>
                    <w:pStyle w:val="Normal1"/>
                    <w:jc w:val="both"/>
                  </w:pPr>
                </w:p>
              </w:tc>
              <w:tc>
                <w:tcPr>
                  <w:tcW w:w="1203" w:type="dxa"/>
                </w:tcPr>
                <w:p w14:paraId="72265FD3" w14:textId="77777777" w:rsidR="004E2D51" w:rsidRDefault="004E2D51">
                  <w:pPr>
                    <w:pStyle w:val="Normal1"/>
                    <w:jc w:val="both"/>
                  </w:pPr>
                </w:p>
              </w:tc>
              <w:tc>
                <w:tcPr>
                  <w:tcW w:w="1203" w:type="dxa"/>
                </w:tcPr>
                <w:p w14:paraId="72265FD4" w14:textId="77777777" w:rsidR="004E2D51" w:rsidRDefault="004E2D51">
                  <w:pPr>
                    <w:pStyle w:val="Normal1"/>
                    <w:jc w:val="both"/>
                  </w:pPr>
                </w:p>
              </w:tc>
              <w:tc>
                <w:tcPr>
                  <w:tcW w:w="1203" w:type="dxa"/>
                </w:tcPr>
                <w:p w14:paraId="72265FD5" w14:textId="77777777" w:rsidR="004E2D51" w:rsidRDefault="004E2D51">
                  <w:pPr>
                    <w:pStyle w:val="Normal1"/>
                    <w:jc w:val="both"/>
                  </w:pPr>
                </w:p>
              </w:tc>
            </w:tr>
            <w:tr w:rsidR="004E2D51" w14:paraId="72265FDD" w14:textId="77777777">
              <w:trPr>
                <w:trHeight w:val="360"/>
              </w:trPr>
              <w:tc>
                <w:tcPr>
                  <w:tcW w:w="1814" w:type="dxa"/>
                </w:tcPr>
                <w:p w14:paraId="72265FD7" w14:textId="77777777" w:rsidR="004E2D51" w:rsidRDefault="00B65719">
                  <w:pPr>
                    <w:pStyle w:val="Normal1"/>
                    <w:jc w:val="both"/>
                  </w:pPr>
                  <w:r>
                    <w:rPr>
                      <w:rFonts w:ascii="Arial" w:eastAsia="Arial" w:hAnsi="Arial" w:cs="Arial"/>
                      <w:sz w:val="16"/>
                      <w:szCs w:val="16"/>
                    </w:rPr>
                    <w:t>Trading status</w:t>
                  </w:r>
                </w:p>
              </w:tc>
              <w:tc>
                <w:tcPr>
                  <w:tcW w:w="1202" w:type="dxa"/>
                </w:tcPr>
                <w:p w14:paraId="72265FD8" w14:textId="77777777" w:rsidR="004E2D51" w:rsidRDefault="004E2D51">
                  <w:pPr>
                    <w:pStyle w:val="Normal1"/>
                    <w:jc w:val="both"/>
                  </w:pPr>
                </w:p>
              </w:tc>
              <w:tc>
                <w:tcPr>
                  <w:tcW w:w="1203" w:type="dxa"/>
                </w:tcPr>
                <w:p w14:paraId="72265FD9" w14:textId="77777777" w:rsidR="004E2D51" w:rsidRDefault="004E2D51">
                  <w:pPr>
                    <w:pStyle w:val="Normal1"/>
                    <w:jc w:val="both"/>
                  </w:pPr>
                </w:p>
              </w:tc>
              <w:tc>
                <w:tcPr>
                  <w:tcW w:w="1203" w:type="dxa"/>
                </w:tcPr>
                <w:p w14:paraId="72265FDA" w14:textId="77777777" w:rsidR="004E2D51" w:rsidRDefault="004E2D51">
                  <w:pPr>
                    <w:pStyle w:val="Normal1"/>
                    <w:jc w:val="both"/>
                  </w:pPr>
                </w:p>
              </w:tc>
              <w:tc>
                <w:tcPr>
                  <w:tcW w:w="1203" w:type="dxa"/>
                </w:tcPr>
                <w:p w14:paraId="72265FDB" w14:textId="77777777" w:rsidR="004E2D51" w:rsidRDefault="004E2D51">
                  <w:pPr>
                    <w:pStyle w:val="Normal1"/>
                    <w:jc w:val="both"/>
                  </w:pPr>
                </w:p>
              </w:tc>
              <w:tc>
                <w:tcPr>
                  <w:tcW w:w="1203" w:type="dxa"/>
                </w:tcPr>
                <w:p w14:paraId="72265FDC" w14:textId="77777777" w:rsidR="004E2D51" w:rsidRDefault="004E2D51">
                  <w:pPr>
                    <w:pStyle w:val="Normal1"/>
                    <w:jc w:val="both"/>
                  </w:pPr>
                </w:p>
              </w:tc>
            </w:tr>
            <w:tr w:rsidR="004E2D51" w14:paraId="72265FE4" w14:textId="77777777">
              <w:trPr>
                <w:trHeight w:val="480"/>
              </w:trPr>
              <w:tc>
                <w:tcPr>
                  <w:tcW w:w="1814" w:type="dxa"/>
                </w:tcPr>
                <w:p w14:paraId="72265FDE"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72265FDF" w14:textId="77777777" w:rsidR="004E2D51" w:rsidRDefault="004E2D51">
                  <w:pPr>
                    <w:pStyle w:val="Normal1"/>
                    <w:jc w:val="both"/>
                  </w:pPr>
                </w:p>
              </w:tc>
              <w:tc>
                <w:tcPr>
                  <w:tcW w:w="1203" w:type="dxa"/>
                </w:tcPr>
                <w:p w14:paraId="72265FE0" w14:textId="77777777" w:rsidR="004E2D51" w:rsidRDefault="004E2D51">
                  <w:pPr>
                    <w:pStyle w:val="Normal1"/>
                    <w:jc w:val="both"/>
                  </w:pPr>
                </w:p>
              </w:tc>
              <w:tc>
                <w:tcPr>
                  <w:tcW w:w="1203" w:type="dxa"/>
                </w:tcPr>
                <w:p w14:paraId="72265FE1" w14:textId="77777777" w:rsidR="004E2D51" w:rsidRDefault="004E2D51">
                  <w:pPr>
                    <w:pStyle w:val="Normal1"/>
                    <w:jc w:val="both"/>
                  </w:pPr>
                </w:p>
              </w:tc>
              <w:tc>
                <w:tcPr>
                  <w:tcW w:w="1203" w:type="dxa"/>
                </w:tcPr>
                <w:p w14:paraId="72265FE2" w14:textId="77777777" w:rsidR="004E2D51" w:rsidRDefault="004E2D51">
                  <w:pPr>
                    <w:pStyle w:val="Normal1"/>
                    <w:jc w:val="both"/>
                  </w:pPr>
                </w:p>
              </w:tc>
              <w:tc>
                <w:tcPr>
                  <w:tcW w:w="1203" w:type="dxa"/>
                </w:tcPr>
                <w:p w14:paraId="72265FE3" w14:textId="77777777" w:rsidR="004E2D51" w:rsidRDefault="004E2D51">
                  <w:pPr>
                    <w:pStyle w:val="Normal1"/>
                    <w:jc w:val="both"/>
                  </w:pPr>
                </w:p>
              </w:tc>
            </w:tr>
            <w:tr w:rsidR="004E2D51" w14:paraId="72265FEB" w14:textId="77777777">
              <w:trPr>
                <w:trHeight w:val="480"/>
              </w:trPr>
              <w:tc>
                <w:tcPr>
                  <w:tcW w:w="1814" w:type="dxa"/>
                </w:tcPr>
                <w:p w14:paraId="72265FE5"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72265FE6" w14:textId="77777777" w:rsidR="004E2D51" w:rsidRDefault="004E2D51">
                  <w:pPr>
                    <w:pStyle w:val="Normal1"/>
                    <w:jc w:val="both"/>
                  </w:pPr>
                </w:p>
              </w:tc>
              <w:tc>
                <w:tcPr>
                  <w:tcW w:w="1203" w:type="dxa"/>
                </w:tcPr>
                <w:p w14:paraId="72265FE7" w14:textId="77777777" w:rsidR="004E2D51" w:rsidRDefault="004E2D51">
                  <w:pPr>
                    <w:pStyle w:val="Normal1"/>
                    <w:jc w:val="both"/>
                  </w:pPr>
                </w:p>
              </w:tc>
              <w:tc>
                <w:tcPr>
                  <w:tcW w:w="1203" w:type="dxa"/>
                </w:tcPr>
                <w:p w14:paraId="72265FE8" w14:textId="77777777" w:rsidR="004E2D51" w:rsidRDefault="004E2D51">
                  <w:pPr>
                    <w:pStyle w:val="Normal1"/>
                    <w:jc w:val="both"/>
                  </w:pPr>
                </w:p>
              </w:tc>
              <w:tc>
                <w:tcPr>
                  <w:tcW w:w="1203" w:type="dxa"/>
                </w:tcPr>
                <w:p w14:paraId="72265FE9" w14:textId="77777777" w:rsidR="004E2D51" w:rsidRDefault="004E2D51">
                  <w:pPr>
                    <w:pStyle w:val="Normal1"/>
                    <w:jc w:val="both"/>
                  </w:pPr>
                </w:p>
              </w:tc>
              <w:tc>
                <w:tcPr>
                  <w:tcW w:w="1203" w:type="dxa"/>
                </w:tcPr>
                <w:p w14:paraId="72265FEA" w14:textId="77777777" w:rsidR="004E2D51" w:rsidRDefault="004E2D51">
                  <w:pPr>
                    <w:pStyle w:val="Normal1"/>
                    <w:jc w:val="both"/>
                  </w:pPr>
                </w:p>
              </w:tc>
            </w:tr>
            <w:tr w:rsidR="004E2D51" w14:paraId="72265FF2" w14:textId="77777777">
              <w:trPr>
                <w:trHeight w:val="480"/>
              </w:trPr>
              <w:tc>
                <w:tcPr>
                  <w:tcW w:w="1814" w:type="dxa"/>
                </w:tcPr>
                <w:p w14:paraId="72265FEC" w14:textId="77777777" w:rsidR="004E2D51" w:rsidRDefault="00B65719">
                  <w:pPr>
                    <w:pStyle w:val="Normal1"/>
                    <w:jc w:val="both"/>
                  </w:pPr>
                  <w:r>
                    <w:rPr>
                      <w:rFonts w:ascii="Arial" w:eastAsia="Arial" w:hAnsi="Arial" w:cs="Arial"/>
                      <w:sz w:val="16"/>
                      <w:szCs w:val="16"/>
                    </w:rPr>
                    <w:t>Registered VAT number</w:t>
                  </w:r>
                </w:p>
              </w:tc>
              <w:tc>
                <w:tcPr>
                  <w:tcW w:w="1202" w:type="dxa"/>
                </w:tcPr>
                <w:p w14:paraId="72265FED" w14:textId="77777777" w:rsidR="004E2D51" w:rsidRDefault="004E2D51">
                  <w:pPr>
                    <w:pStyle w:val="Normal1"/>
                    <w:jc w:val="both"/>
                  </w:pPr>
                </w:p>
              </w:tc>
              <w:tc>
                <w:tcPr>
                  <w:tcW w:w="1203" w:type="dxa"/>
                </w:tcPr>
                <w:p w14:paraId="72265FEE" w14:textId="77777777" w:rsidR="004E2D51" w:rsidRDefault="004E2D51">
                  <w:pPr>
                    <w:pStyle w:val="Normal1"/>
                    <w:jc w:val="both"/>
                  </w:pPr>
                </w:p>
              </w:tc>
              <w:tc>
                <w:tcPr>
                  <w:tcW w:w="1203" w:type="dxa"/>
                </w:tcPr>
                <w:p w14:paraId="72265FEF" w14:textId="77777777" w:rsidR="004E2D51" w:rsidRDefault="004E2D51">
                  <w:pPr>
                    <w:pStyle w:val="Normal1"/>
                    <w:jc w:val="both"/>
                  </w:pPr>
                </w:p>
              </w:tc>
              <w:tc>
                <w:tcPr>
                  <w:tcW w:w="1203" w:type="dxa"/>
                </w:tcPr>
                <w:p w14:paraId="72265FF0" w14:textId="77777777" w:rsidR="004E2D51" w:rsidRDefault="004E2D51">
                  <w:pPr>
                    <w:pStyle w:val="Normal1"/>
                    <w:jc w:val="both"/>
                  </w:pPr>
                </w:p>
              </w:tc>
              <w:tc>
                <w:tcPr>
                  <w:tcW w:w="1203" w:type="dxa"/>
                </w:tcPr>
                <w:p w14:paraId="72265FF1" w14:textId="77777777" w:rsidR="004E2D51" w:rsidRDefault="004E2D51">
                  <w:pPr>
                    <w:pStyle w:val="Normal1"/>
                    <w:jc w:val="both"/>
                  </w:pPr>
                </w:p>
              </w:tc>
            </w:tr>
            <w:tr w:rsidR="004E2D51" w14:paraId="72265FF9" w14:textId="77777777">
              <w:trPr>
                <w:trHeight w:val="480"/>
              </w:trPr>
              <w:tc>
                <w:tcPr>
                  <w:tcW w:w="1814" w:type="dxa"/>
                </w:tcPr>
                <w:p w14:paraId="72265FF3" w14:textId="77777777" w:rsidR="004E2D51" w:rsidRDefault="00B65719">
                  <w:pPr>
                    <w:pStyle w:val="Normal1"/>
                    <w:jc w:val="both"/>
                  </w:pPr>
                  <w:r>
                    <w:rPr>
                      <w:rFonts w:ascii="Arial" w:eastAsia="Arial" w:hAnsi="Arial" w:cs="Arial"/>
                      <w:sz w:val="16"/>
                      <w:szCs w:val="16"/>
                    </w:rPr>
                    <w:t>Type of organisation</w:t>
                  </w:r>
                </w:p>
              </w:tc>
              <w:tc>
                <w:tcPr>
                  <w:tcW w:w="1202" w:type="dxa"/>
                </w:tcPr>
                <w:p w14:paraId="72265FF4" w14:textId="77777777" w:rsidR="004E2D51" w:rsidRDefault="004E2D51">
                  <w:pPr>
                    <w:pStyle w:val="Normal1"/>
                    <w:jc w:val="both"/>
                  </w:pPr>
                </w:p>
              </w:tc>
              <w:tc>
                <w:tcPr>
                  <w:tcW w:w="1203" w:type="dxa"/>
                </w:tcPr>
                <w:p w14:paraId="72265FF5" w14:textId="77777777" w:rsidR="004E2D51" w:rsidRDefault="004E2D51">
                  <w:pPr>
                    <w:pStyle w:val="Normal1"/>
                    <w:jc w:val="both"/>
                  </w:pPr>
                </w:p>
              </w:tc>
              <w:tc>
                <w:tcPr>
                  <w:tcW w:w="1203" w:type="dxa"/>
                </w:tcPr>
                <w:p w14:paraId="72265FF6" w14:textId="77777777" w:rsidR="004E2D51" w:rsidRDefault="004E2D51">
                  <w:pPr>
                    <w:pStyle w:val="Normal1"/>
                    <w:jc w:val="both"/>
                  </w:pPr>
                </w:p>
              </w:tc>
              <w:tc>
                <w:tcPr>
                  <w:tcW w:w="1203" w:type="dxa"/>
                </w:tcPr>
                <w:p w14:paraId="72265FF7" w14:textId="77777777" w:rsidR="004E2D51" w:rsidRDefault="004E2D51">
                  <w:pPr>
                    <w:pStyle w:val="Normal1"/>
                    <w:jc w:val="both"/>
                  </w:pPr>
                </w:p>
              </w:tc>
              <w:tc>
                <w:tcPr>
                  <w:tcW w:w="1203" w:type="dxa"/>
                </w:tcPr>
                <w:p w14:paraId="72265FF8" w14:textId="77777777" w:rsidR="004E2D51" w:rsidRDefault="004E2D51">
                  <w:pPr>
                    <w:pStyle w:val="Normal1"/>
                    <w:jc w:val="both"/>
                  </w:pPr>
                </w:p>
              </w:tc>
            </w:tr>
            <w:tr w:rsidR="004E2D51" w14:paraId="72266000" w14:textId="77777777">
              <w:trPr>
                <w:trHeight w:val="360"/>
              </w:trPr>
              <w:tc>
                <w:tcPr>
                  <w:tcW w:w="1814" w:type="dxa"/>
                </w:tcPr>
                <w:p w14:paraId="72265FFA" w14:textId="77777777" w:rsidR="004E2D51" w:rsidRDefault="00B65719">
                  <w:pPr>
                    <w:pStyle w:val="Normal1"/>
                    <w:jc w:val="both"/>
                  </w:pPr>
                  <w:r>
                    <w:rPr>
                      <w:rFonts w:ascii="Arial" w:eastAsia="Arial" w:hAnsi="Arial" w:cs="Arial"/>
                      <w:sz w:val="16"/>
                      <w:szCs w:val="16"/>
                    </w:rPr>
                    <w:t>SME (Yes/No)</w:t>
                  </w:r>
                </w:p>
              </w:tc>
              <w:tc>
                <w:tcPr>
                  <w:tcW w:w="1202" w:type="dxa"/>
                </w:tcPr>
                <w:p w14:paraId="72265FFB" w14:textId="77777777" w:rsidR="004E2D51" w:rsidRDefault="004E2D51">
                  <w:pPr>
                    <w:pStyle w:val="Normal1"/>
                    <w:jc w:val="both"/>
                  </w:pPr>
                </w:p>
              </w:tc>
              <w:tc>
                <w:tcPr>
                  <w:tcW w:w="1203" w:type="dxa"/>
                </w:tcPr>
                <w:p w14:paraId="72265FFC" w14:textId="77777777" w:rsidR="004E2D51" w:rsidRDefault="004E2D51">
                  <w:pPr>
                    <w:pStyle w:val="Normal1"/>
                    <w:jc w:val="both"/>
                  </w:pPr>
                </w:p>
              </w:tc>
              <w:tc>
                <w:tcPr>
                  <w:tcW w:w="1203" w:type="dxa"/>
                </w:tcPr>
                <w:p w14:paraId="72265FFD" w14:textId="77777777" w:rsidR="004E2D51" w:rsidRDefault="004E2D51">
                  <w:pPr>
                    <w:pStyle w:val="Normal1"/>
                    <w:jc w:val="both"/>
                  </w:pPr>
                </w:p>
              </w:tc>
              <w:tc>
                <w:tcPr>
                  <w:tcW w:w="1203" w:type="dxa"/>
                </w:tcPr>
                <w:p w14:paraId="72265FFE" w14:textId="77777777" w:rsidR="004E2D51" w:rsidRDefault="004E2D51">
                  <w:pPr>
                    <w:pStyle w:val="Normal1"/>
                    <w:jc w:val="both"/>
                  </w:pPr>
                </w:p>
              </w:tc>
              <w:tc>
                <w:tcPr>
                  <w:tcW w:w="1203" w:type="dxa"/>
                </w:tcPr>
                <w:p w14:paraId="72265FFF" w14:textId="77777777" w:rsidR="004E2D51" w:rsidRDefault="004E2D51">
                  <w:pPr>
                    <w:pStyle w:val="Normal1"/>
                    <w:jc w:val="both"/>
                  </w:pPr>
                </w:p>
              </w:tc>
            </w:tr>
            <w:tr w:rsidR="004E2D51" w14:paraId="72266007" w14:textId="77777777">
              <w:trPr>
                <w:trHeight w:val="480"/>
              </w:trPr>
              <w:tc>
                <w:tcPr>
                  <w:tcW w:w="1814" w:type="dxa"/>
                </w:tcPr>
                <w:p w14:paraId="72266001"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2266002" w14:textId="77777777" w:rsidR="004E2D51" w:rsidRDefault="004E2D51">
                  <w:pPr>
                    <w:pStyle w:val="Normal1"/>
                    <w:jc w:val="both"/>
                  </w:pPr>
                </w:p>
              </w:tc>
              <w:tc>
                <w:tcPr>
                  <w:tcW w:w="1203" w:type="dxa"/>
                </w:tcPr>
                <w:p w14:paraId="72266003" w14:textId="77777777" w:rsidR="004E2D51" w:rsidRDefault="004E2D51">
                  <w:pPr>
                    <w:pStyle w:val="Normal1"/>
                    <w:jc w:val="both"/>
                  </w:pPr>
                </w:p>
              </w:tc>
              <w:tc>
                <w:tcPr>
                  <w:tcW w:w="1203" w:type="dxa"/>
                </w:tcPr>
                <w:p w14:paraId="72266004" w14:textId="77777777" w:rsidR="004E2D51" w:rsidRDefault="004E2D51">
                  <w:pPr>
                    <w:pStyle w:val="Normal1"/>
                    <w:jc w:val="both"/>
                  </w:pPr>
                </w:p>
              </w:tc>
              <w:tc>
                <w:tcPr>
                  <w:tcW w:w="1203" w:type="dxa"/>
                </w:tcPr>
                <w:p w14:paraId="72266005" w14:textId="77777777" w:rsidR="004E2D51" w:rsidRDefault="004E2D51">
                  <w:pPr>
                    <w:pStyle w:val="Normal1"/>
                    <w:jc w:val="both"/>
                  </w:pPr>
                </w:p>
              </w:tc>
              <w:tc>
                <w:tcPr>
                  <w:tcW w:w="1203" w:type="dxa"/>
                </w:tcPr>
                <w:p w14:paraId="72266006" w14:textId="77777777" w:rsidR="004E2D51" w:rsidRDefault="004E2D51">
                  <w:pPr>
                    <w:pStyle w:val="Normal1"/>
                    <w:jc w:val="both"/>
                  </w:pPr>
                </w:p>
              </w:tc>
            </w:tr>
            <w:tr w:rsidR="004E2D51" w14:paraId="7226600E" w14:textId="77777777">
              <w:trPr>
                <w:trHeight w:val="480"/>
              </w:trPr>
              <w:tc>
                <w:tcPr>
                  <w:tcW w:w="1814" w:type="dxa"/>
                </w:tcPr>
                <w:p w14:paraId="72266008"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72266009" w14:textId="77777777" w:rsidR="004E2D51" w:rsidRDefault="004E2D51">
                  <w:pPr>
                    <w:pStyle w:val="Normal1"/>
                    <w:jc w:val="both"/>
                  </w:pPr>
                </w:p>
              </w:tc>
              <w:tc>
                <w:tcPr>
                  <w:tcW w:w="1203" w:type="dxa"/>
                </w:tcPr>
                <w:p w14:paraId="7226600A" w14:textId="77777777" w:rsidR="004E2D51" w:rsidRDefault="004E2D51">
                  <w:pPr>
                    <w:pStyle w:val="Normal1"/>
                    <w:jc w:val="both"/>
                  </w:pPr>
                </w:p>
              </w:tc>
              <w:tc>
                <w:tcPr>
                  <w:tcW w:w="1203" w:type="dxa"/>
                </w:tcPr>
                <w:p w14:paraId="7226600B" w14:textId="77777777" w:rsidR="004E2D51" w:rsidRDefault="004E2D51">
                  <w:pPr>
                    <w:pStyle w:val="Normal1"/>
                    <w:jc w:val="both"/>
                  </w:pPr>
                </w:p>
              </w:tc>
              <w:tc>
                <w:tcPr>
                  <w:tcW w:w="1203" w:type="dxa"/>
                </w:tcPr>
                <w:p w14:paraId="7226600C" w14:textId="77777777" w:rsidR="004E2D51" w:rsidRDefault="004E2D51">
                  <w:pPr>
                    <w:pStyle w:val="Normal1"/>
                    <w:jc w:val="both"/>
                  </w:pPr>
                </w:p>
              </w:tc>
              <w:tc>
                <w:tcPr>
                  <w:tcW w:w="1203" w:type="dxa"/>
                </w:tcPr>
                <w:p w14:paraId="7226600D" w14:textId="77777777" w:rsidR="004E2D51" w:rsidRDefault="004E2D51">
                  <w:pPr>
                    <w:pStyle w:val="Normal1"/>
                    <w:jc w:val="both"/>
                  </w:pPr>
                </w:p>
              </w:tc>
            </w:tr>
          </w:tbl>
          <w:p w14:paraId="7226600F" w14:textId="77777777" w:rsidR="004E2D51" w:rsidRDefault="004E2D51">
            <w:pPr>
              <w:pStyle w:val="Normal1"/>
              <w:jc w:val="both"/>
            </w:pPr>
          </w:p>
        </w:tc>
      </w:tr>
    </w:tbl>
    <w:p w14:paraId="72266011" w14:textId="77777777" w:rsidR="004E2D51" w:rsidRDefault="004E2D51">
      <w:pPr>
        <w:pStyle w:val="Normal1"/>
        <w:spacing w:before="100"/>
        <w:jc w:val="both"/>
      </w:pPr>
    </w:p>
    <w:p w14:paraId="72266012" w14:textId="77777777" w:rsidR="004E2D51" w:rsidRDefault="004E2D51">
      <w:pPr>
        <w:pStyle w:val="Normal1"/>
        <w:spacing w:before="100"/>
        <w:jc w:val="both"/>
      </w:pPr>
    </w:p>
    <w:p w14:paraId="72266013" w14:textId="77777777" w:rsidR="004E2D51" w:rsidRDefault="004E2D51">
      <w:pPr>
        <w:pStyle w:val="Normal1"/>
        <w:spacing w:before="100"/>
        <w:jc w:val="both"/>
      </w:pPr>
    </w:p>
    <w:p w14:paraId="72266014" w14:textId="77777777" w:rsidR="004E2D51" w:rsidRDefault="004E2D51">
      <w:pPr>
        <w:pStyle w:val="Normal1"/>
        <w:spacing w:before="100"/>
        <w:jc w:val="both"/>
      </w:pPr>
    </w:p>
    <w:p w14:paraId="72266015" w14:textId="77777777" w:rsidR="004E2D51" w:rsidRDefault="004E2D51">
      <w:pPr>
        <w:pStyle w:val="Normal1"/>
        <w:spacing w:before="100"/>
        <w:jc w:val="both"/>
      </w:pPr>
    </w:p>
    <w:p w14:paraId="72266016" w14:textId="77777777" w:rsidR="004E2D51" w:rsidRDefault="004E2D51">
      <w:pPr>
        <w:pStyle w:val="Normal1"/>
        <w:spacing w:before="100"/>
        <w:jc w:val="both"/>
      </w:pPr>
    </w:p>
    <w:p w14:paraId="72266017" w14:textId="77777777" w:rsidR="004E2D51" w:rsidRDefault="00B65719">
      <w:pPr>
        <w:pStyle w:val="Normal1"/>
        <w:spacing w:before="100"/>
        <w:jc w:val="both"/>
      </w:pPr>
      <w:r>
        <w:rPr>
          <w:rFonts w:ascii="Arial" w:eastAsia="Arial" w:hAnsi="Arial" w:cs="Arial"/>
          <w:b/>
          <w:sz w:val="22"/>
          <w:szCs w:val="22"/>
        </w:rPr>
        <w:t>Contact details and declaration</w:t>
      </w:r>
    </w:p>
    <w:p w14:paraId="72266018"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72266019"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226601A"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7226601B"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226601C"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7226601D"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72266020" w14:textId="77777777" w:rsidTr="004633E1">
        <w:trPr>
          <w:trHeight w:val="540"/>
        </w:trPr>
        <w:tc>
          <w:tcPr>
            <w:tcW w:w="1703" w:type="dxa"/>
            <w:tcBorders>
              <w:top w:val="single" w:sz="8" w:space="0" w:color="000000"/>
              <w:bottom w:val="single" w:sz="6" w:space="0" w:color="000000"/>
            </w:tcBorders>
            <w:shd w:val="clear" w:color="auto" w:fill="CCFFFF"/>
          </w:tcPr>
          <w:p w14:paraId="7226601E"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7226601F"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72266024" w14:textId="77777777" w:rsidTr="004633E1">
        <w:trPr>
          <w:trHeight w:val="540"/>
        </w:trPr>
        <w:tc>
          <w:tcPr>
            <w:tcW w:w="1703" w:type="dxa"/>
            <w:tcBorders>
              <w:top w:val="single" w:sz="6" w:space="0" w:color="000000"/>
              <w:bottom w:val="single" w:sz="6" w:space="0" w:color="000000"/>
            </w:tcBorders>
            <w:shd w:val="clear" w:color="auto" w:fill="CCFFFF"/>
          </w:tcPr>
          <w:p w14:paraId="72266021"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2266022"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2266023" w14:textId="77777777" w:rsidR="004E2D51" w:rsidRDefault="00B65719">
            <w:pPr>
              <w:pStyle w:val="Normal1"/>
              <w:spacing w:before="100"/>
              <w:jc w:val="both"/>
            </w:pPr>
            <w:r>
              <w:rPr>
                <w:rFonts w:ascii="Arial" w:eastAsia="Arial" w:hAnsi="Arial" w:cs="Arial"/>
                <w:sz w:val="22"/>
                <w:szCs w:val="22"/>
              </w:rPr>
              <w:t>Response</w:t>
            </w:r>
          </w:p>
        </w:tc>
      </w:tr>
      <w:tr w:rsidR="004E2D51" w14:paraId="72266028" w14:textId="77777777" w:rsidTr="004633E1">
        <w:trPr>
          <w:trHeight w:val="300"/>
        </w:trPr>
        <w:tc>
          <w:tcPr>
            <w:tcW w:w="1703" w:type="dxa"/>
            <w:tcBorders>
              <w:top w:val="single" w:sz="6" w:space="0" w:color="000000"/>
            </w:tcBorders>
          </w:tcPr>
          <w:p w14:paraId="72266025"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2266026"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2266027" w14:textId="77777777" w:rsidR="004E2D51" w:rsidRDefault="004E2D51">
            <w:pPr>
              <w:pStyle w:val="Normal1"/>
              <w:spacing w:before="100"/>
              <w:jc w:val="both"/>
            </w:pPr>
          </w:p>
        </w:tc>
      </w:tr>
      <w:tr w:rsidR="004E2D51" w14:paraId="7226602C" w14:textId="77777777">
        <w:trPr>
          <w:trHeight w:val="300"/>
        </w:trPr>
        <w:tc>
          <w:tcPr>
            <w:tcW w:w="1703" w:type="dxa"/>
          </w:tcPr>
          <w:p w14:paraId="7226602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226602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226602B" w14:textId="77777777" w:rsidR="004E2D51" w:rsidRDefault="004E2D51">
            <w:pPr>
              <w:pStyle w:val="Normal1"/>
              <w:spacing w:before="100"/>
              <w:jc w:val="both"/>
            </w:pPr>
          </w:p>
        </w:tc>
      </w:tr>
      <w:tr w:rsidR="004E2D51" w14:paraId="72266030" w14:textId="77777777">
        <w:trPr>
          <w:trHeight w:val="300"/>
        </w:trPr>
        <w:tc>
          <w:tcPr>
            <w:tcW w:w="1703" w:type="dxa"/>
          </w:tcPr>
          <w:p w14:paraId="7226602D" w14:textId="77777777" w:rsidR="004E2D51" w:rsidRDefault="00B65719">
            <w:pPr>
              <w:pStyle w:val="Normal1"/>
              <w:spacing w:before="100"/>
              <w:jc w:val="both"/>
            </w:pPr>
            <w:r>
              <w:rPr>
                <w:rFonts w:ascii="Arial" w:eastAsia="Arial" w:hAnsi="Arial" w:cs="Arial"/>
                <w:sz w:val="22"/>
                <w:szCs w:val="22"/>
              </w:rPr>
              <w:t>1.3(c)</w:t>
            </w:r>
          </w:p>
        </w:tc>
        <w:tc>
          <w:tcPr>
            <w:tcW w:w="2545" w:type="dxa"/>
          </w:tcPr>
          <w:p w14:paraId="7226602E"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7226602F" w14:textId="77777777" w:rsidR="004E2D51" w:rsidRDefault="004E2D51">
            <w:pPr>
              <w:pStyle w:val="Normal1"/>
              <w:spacing w:before="100"/>
              <w:jc w:val="both"/>
            </w:pPr>
          </w:p>
        </w:tc>
      </w:tr>
      <w:tr w:rsidR="004E2D51" w14:paraId="72266034" w14:textId="77777777">
        <w:trPr>
          <w:trHeight w:val="320"/>
        </w:trPr>
        <w:tc>
          <w:tcPr>
            <w:tcW w:w="1703" w:type="dxa"/>
          </w:tcPr>
          <w:p w14:paraId="72266031" w14:textId="77777777" w:rsidR="004E2D51" w:rsidRDefault="00B65719">
            <w:pPr>
              <w:pStyle w:val="Normal1"/>
              <w:spacing w:before="100"/>
              <w:jc w:val="both"/>
            </w:pPr>
            <w:r>
              <w:rPr>
                <w:rFonts w:ascii="Arial" w:eastAsia="Arial" w:hAnsi="Arial" w:cs="Arial"/>
                <w:sz w:val="22"/>
                <w:szCs w:val="22"/>
              </w:rPr>
              <w:t>1.3(d)</w:t>
            </w:r>
          </w:p>
        </w:tc>
        <w:tc>
          <w:tcPr>
            <w:tcW w:w="2545" w:type="dxa"/>
          </w:tcPr>
          <w:p w14:paraId="72266032"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2266033" w14:textId="77777777" w:rsidR="004E2D51" w:rsidRDefault="004E2D51">
            <w:pPr>
              <w:pStyle w:val="Normal1"/>
              <w:spacing w:before="100"/>
              <w:jc w:val="both"/>
            </w:pPr>
          </w:p>
        </w:tc>
      </w:tr>
      <w:tr w:rsidR="004E2D51" w14:paraId="72266038" w14:textId="77777777">
        <w:trPr>
          <w:trHeight w:val="300"/>
        </w:trPr>
        <w:tc>
          <w:tcPr>
            <w:tcW w:w="1703" w:type="dxa"/>
          </w:tcPr>
          <w:p w14:paraId="72266035" w14:textId="77777777" w:rsidR="004E2D51" w:rsidRDefault="00B65719">
            <w:pPr>
              <w:pStyle w:val="Normal1"/>
              <w:spacing w:before="100"/>
              <w:jc w:val="both"/>
            </w:pPr>
            <w:r>
              <w:rPr>
                <w:rFonts w:ascii="Arial" w:eastAsia="Arial" w:hAnsi="Arial" w:cs="Arial"/>
                <w:sz w:val="22"/>
                <w:szCs w:val="22"/>
              </w:rPr>
              <w:t>1.3(e)</w:t>
            </w:r>
          </w:p>
        </w:tc>
        <w:tc>
          <w:tcPr>
            <w:tcW w:w="2545" w:type="dxa"/>
          </w:tcPr>
          <w:p w14:paraId="72266036"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72266037" w14:textId="77777777" w:rsidR="004E2D51" w:rsidRDefault="004E2D51">
            <w:pPr>
              <w:pStyle w:val="Normal1"/>
              <w:spacing w:before="100"/>
              <w:jc w:val="both"/>
            </w:pPr>
          </w:p>
        </w:tc>
      </w:tr>
      <w:tr w:rsidR="004E2D51" w14:paraId="7226603C" w14:textId="77777777">
        <w:trPr>
          <w:trHeight w:val="300"/>
        </w:trPr>
        <w:tc>
          <w:tcPr>
            <w:tcW w:w="1703" w:type="dxa"/>
          </w:tcPr>
          <w:p w14:paraId="72266039" w14:textId="77777777" w:rsidR="004E2D51" w:rsidRDefault="00B65719">
            <w:pPr>
              <w:pStyle w:val="Normal1"/>
              <w:spacing w:before="100"/>
              <w:jc w:val="both"/>
            </w:pPr>
            <w:r>
              <w:rPr>
                <w:rFonts w:ascii="Arial" w:eastAsia="Arial" w:hAnsi="Arial" w:cs="Arial"/>
                <w:sz w:val="22"/>
                <w:szCs w:val="22"/>
              </w:rPr>
              <w:t>1.3(f)</w:t>
            </w:r>
          </w:p>
        </w:tc>
        <w:tc>
          <w:tcPr>
            <w:tcW w:w="2545" w:type="dxa"/>
          </w:tcPr>
          <w:p w14:paraId="7226603A"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7226603B" w14:textId="77777777" w:rsidR="004E2D51" w:rsidRDefault="004E2D51">
            <w:pPr>
              <w:pStyle w:val="Normal1"/>
              <w:spacing w:before="100"/>
              <w:jc w:val="both"/>
            </w:pPr>
          </w:p>
        </w:tc>
      </w:tr>
      <w:tr w:rsidR="004E2D51" w14:paraId="72266040" w14:textId="77777777">
        <w:trPr>
          <w:trHeight w:val="320"/>
        </w:trPr>
        <w:tc>
          <w:tcPr>
            <w:tcW w:w="1703" w:type="dxa"/>
          </w:tcPr>
          <w:p w14:paraId="7226603D"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226603E"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7226603F" w14:textId="77777777" w:rsidR="004E2D51" w:rsidRDefault="004E2D51">
            <w:pPr>
              <w:pStyle w:val="Normal1"/>
              <w:spacing w:before="100"/>
              <w:jc w:val="both"/>
            </w:pPr>
          </w:p>
        </w:tc>
      </w:tr>
      <w:tr w:rsidR="004E2D51" w14:paraId="72266044" w14:textId="77777777">
        <w:trPr>
          <w:trHeight w:val="300"/>
        </w:trPr>
        <w:tc>
          <w:tcPr>
            <w:tcW w:w="1703" w:type="dxa"/>
          </w:tcPr>
          <w:p w14:paraId="72266041"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226604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72266043" w14:textId="77777777" w:rsidR="004E2D51" w:rsidRDefault="004E2D51">
            <w:pPr>
              <w:pStyle w:val="Normal1"/>
              <w:spacing w:before="100"/>
              <w:jc w:val="both"/>
            </w:pPr>
          </w:p>
        </w:tc>
      </w:tr>
    </w:tbl>
    <w:p w14:paraId="72266045" w14:textId="77777777" w:rsidR="004E2D51" w:rsidRDefault="004E2D51">
      <w:pPr>
        <w:pStyle w:val="Normal1"/>
        <w:spacing w:before="100"/>
        <w:jc w:val="both"/>
      </w:pPr>
    </w:p>
    <w:p w14:paraId="72266046" w14:textId="77777777" w:rsidR="004E2D51" w:rsidRDefault="00B65719">
      <w:pPr>
        <w:pStyle w:val="Normal1"/>
      </w:pPr>
      <w:r>
        <w:br w:type="page"/>
      </w:r>
    </w:p>
    <w:p w14:paraId="72266047" w14:textId="77777777" w:rsidR="004E2D51" w:rsidRDefault="004E2D51">
      <w:pPr>
        <w:pStyle w:val="Normal1"/>
        <w:spacing w:after="160" w:line="259" w:lineRule="auto"/>
      </w:pPr>
    </w:p>
    <w:p w14:paraId="72266048" w14:textId="7777777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72266049"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7226604C" w14:textId="77777777" w:rsidTr="004633E1">
        <w:trPr>
          <w:trHeight w:val="500"/>
        </w:trPr>
        <w:tc>
          <w:tcPr>
            <w:tcW w:w="1364" w:type="dxa"/>
            <w:tcBorders>
              <w:top w:val="single" w:sz="8" w:space="0" w:color="000000"/>
              <w:bottom w:val="single" w:sz="6" w:space="0" w:color="000000"/>
            </w:tcBorders>
            <w:shd w:val="clear" w:color="auto" w:fill="CCFFFF"/>
          </w:tcPr>
          <w:p w14:paraId="7226604A"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7226604B"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72266050" w14:textId="77777777" w:rsidTr="004633E1">
        <w:trPr>
          <w:trHeight w:val="40"/>
        </w:trPr>
        <w:tc>
          <w:tcPr>
            <w:tcW w:w="1364" w:type="dxa"/>
            <w:tcBorders>
              <w:top w:val="single" w:sz="6" w:space="0" w:color="000000"/>
              <w:bottom w:val="single" w:sz="6" w:space="0" w:color="000000"/>
            </w:tcBorders>
            <w:shd w:val="clear" w:color="auto" w:fill="CCFFFF"/>
          </w:tcPr>
          <w:p w14:paraId="7226604D"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226604E"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7226604F" w14:textId="77777777" w:rsidR="004E2D51" w:rsidRDefault="00B65719">
            <w:pPr>
              <w:pStyle w:val="Normal1"/>
              <w:spacing w:before="100"/>
              <w:jc w:val="both"/>
            </w:pPr>
            <w:r>
              <w:rPr>
                <w:rFonts w:ascii="Arial" w:eastAsia="Arial" w:hAnsi="Arial" w:cs="Arial"/>
                <w:sz w:val="20"/>
                <w:szCs w:val="20"/>
              </w:rPr>
              <w:t>Response</w:t>
            </w:r>
          </w:p>
        </w:tc>
      </w:tr>
      <w:tr w:rsidR="004E2D51" w14:paraId="72266055" w14:textId="77777777" w:rsidTr="004633E1">
        <w:trPr>
          <w:trHeight w:val="1340"/>
        </w:trPr>
        <w:tc>
          <w:tcPr>
            <w:tcW w:w="1364" w:type="dxa"/>
            <w:tcBorders>
              <w:top w:val="single" w:sz="6" w:space="0" w:color="000000"/>
            </w:tcBorders>
          </w:tcPr>
          <w:p w14:paraId="72266051"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2266052" w14:textId="77777777" w:rsidR="004E2D51" w:rsidRDefault="00B65719">
            <w:pPr>
              <w:pStyle w:val="Normal1"/>
              <w:jc w:val="both"/>
            </w:pPr>
            <w:r>
              <w:rPr>
                <w:rFonts w:ascii="Arial" w:eastAsia="Arial" w:hAnsi="Arial" w:cs="Arial"/>
                <w:b/>
                <w:sz w:val="22"/>
                <w:szCs w:val="22"/>
              </w:rPr>
              <w:t xml:space="preserve">Regulations 57(1) and (2) </w:t>
            </w:r>
          </w:p>
          <w:p w14:paraId="72266053" w14:textId="77777777"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2266054" w14:textId="77777777"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226605B" w14:textId="77777777">
        <w:tc>
          <w:tcPr>
            <w:tcW w:w="1364" w:type="dxa"/>
          </w:tcPr>
          <w:p w14:paraId="72266056" w14:textId="77777777" w:rsidR="004E2D51" w:rsidRDefault="004E2D51">
            <w:pPr>
              <w:pStyle w:val="Normal1"/>
              <w:tabs>
                <w:tab w:val="left" w:pos="0"/>
              </w:tabs>
              <w:spacing w:before="100"/>
              <w:jc w:val="both"/>
            </w:pPr>
          </w:p>
        </w:tc>
        <w:tc>
          <w:tcPr>
            <w:tcW w:w="4444" w:type="dxa"/>
          </w:tcPr>
          <w:p w14:paraId="72266057"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7226605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72266059"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7226605A" w14:textId="77777777" w:rsidR="004E2D51" w:rsidRDefault="00B65719">
            <w:pPr>
              <w:pStyle w:val="Normal1"/>
              <w:jc w:val="both"/>
            </w:pPr>
            <w:r>
              <w:rPr>
                <w:rFonts w:ascii="Arial" w:eastAsia="Arial" w:hAnsi="Arial" w:cs="Arial"/>
                <w:sz w:val="20"/>
                <w:szCs w:val="20"/>
              </w:rPr>
              <w:t>If Yes please provide details at 2.1(b)</w:t>
            </w:r>
          </w:p>
        </w:tc>
      </w:tr>
      <w:tr w:rsidR="004E2D51" w14:paraId="72266061" w14:textId="77777777">
        <w:tc>
          <w:tcPr>
            <w:tcW w:w="1364" w:type="dxa"/>
          </w:tcPr>
          <w:p w14:paraId="7226605C" w14:textId="77777777" w:rsidR="004E2D51" w:rsidRDefault="004E2D51">
            <w:pPr>
              <w:pStyle w:val="Normal1"/>
              <w:tabs>
                <w:tab w:val="left" w:pos="743"/>
              </w:tabs>
              <w:spacing w:before="100"/>
              <w:jc w:val="both"/>
            </w:pPr>
          </w:p>
        </w:tc>
        <w:tc>
          <w:tcPr>
            <w:tcW w:w="4444" w:type="dxa"/>
          </w:tcPr>
          <w:p w14:paraId="7226605D"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226605E"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7226605F"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72266060" w14:textId="77777777" w:rsidR="004E2D51" w:rsidRDefault="00B65719">
            <w:pPr>
              <w:pStyle w:val="Normal1"/>
              <w:jc w:val="both"/>
            </w:pPr>
            <w:r>
              <w:rPr>
                <w:rFonts w:ascii="Arial" w:eastAsia="Arial" w:hAnsi="Arial" w:cs="Arial"/>
                <w:sz w:val="20"/>
                <w:szCs w:val="20"/>
              </w:rPr>
              <w:t>If Yes please provide details at 2.1(b)</w:t>
            </w:r>
          </w:p>
        </w:tc>
      </w:tr>
      <w:tr w:rsidR="004E2D51" w14:paraId="72266067" w14:textId="77777777">
        <w:trPr>
          <w:trHeight w:val="240"/>
        </w:trPr>
        <w:tc>
          <w:tcPr>
            <w:tcW w:w="1364" w:type="dxa"/>
          </w:tcPr>
          <w:p w14:paraId="72266062" w14:textId="77777777" w:rsidR="004E2D51" w:rsidRDefault="004E2D51">
            <w:pPr>
              <w:pStyle w:val="Normal1"/>
              <w:tabs>
                <w:tab w:val="left" w:pos="34"/>
              </w:tabs>
              <w:spacing w:before="100"/>
              <w:jc w:val="both"/>
            </w:pPr>
          </w:p>
        </w:tc>
        <w:tc>
          <w:tcPr>
            <w:tcW w:w="4444" w:type="dxa"/>
          </w:tcPr>
          <w:p w14:paraId="72266063"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72266064"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72266065"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72266066" w14:textId="77777777" w:rsidR="004E2D51" w:rsidRDefault="00B65719">
            <w:pPr>
              <w:pStyle w:val="Normal1"/>
              <w:jc w:val="both"/>
            </w:pPr>
            <w:r>
              <w:rPr>
                <w:rFonts w:ascii="Arial" w:eastAsia="Arial" w:hAnsi="Arial" w:cs="Arial"/>
                <w:sz w:val="20"/>
                <w:szCs w:val="20"/>
              </w:rPr>
              <w:t>If Yes please provide details at 2.1(b)</w:t>
            </w:r>
          </w:p>
        </w:tc>
      </w:tr>
      <w:tr w:rsidR="004E2D51" w14:paraId="7226606D" w14:textId="77777777">
        <w:tc>
          <w:tcPr>
            <w:tcW w:w="1364" w:type="dxa"/>
          </w:tcPr>
          <w:p w14:paraId="72266068" w14:textId="77777777" w:rsidR="004E2D51" w:rsidRDefault="004E2D51">
            <w:pPr>
              <w:pStyle w:val="Normal1"/>
              <w:spacing w:before="100"/>
              <w:jc w:val="both"/>
            </w:pPr>
          </w:p>
        </w:tc>
        <w:tc>
          <w:tcPr>
            <w:tcW w:w="4444" w:type="dxa"/>
          </w:tcPr>
          <w:p w14:paraId="72266069"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7226606A"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226606B"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7226606C" w14:textId="77777777" w:rsidR="004E2D51" w:rsidRDefault="00B65719">
            <w:pPr>
              <w:pStyle w:val="Normal1"/>
              <w:jc w:val="both"/>
            </w:pPr>
            <w:r>
              <w:rPr>
                <w:rFonts w:ascii="Arial" w:eastAsia="Arial" w:hAnsi="Arial" w:cs="Arial"/>
                <w:sz w:val="20"/>
                <w:szCs w:val="20"/>
              </w:rPr>
              <w:t>If Yes please provide details at 2.1(b)</w:t>
            </w:r>
          </w:p>
        </w:tc>
      </w:tr>
      <w:tr w:rsidR="004E2D51" w14:paraId="72266073" w14:textId="77777777">
        <w:tc>
          <w:tcPr>
            <w:tcW w:w="1364" w:type="dxa"/>
          </w:tcPr>
          <w:p w14:paraId="7226606E" w14:textId="77777777" w:rsidR="004E2D51" w:rsidRDefault="004E2D51">
            <w:pPr>
              <w:pStyle w:val="Normal1"/>
              <w:jc w:val="both"/>
            </w:pPr>
          </w:p>
        </w:tc>
        <w:tc>
          <w:tcPr>
            <w:tcW w:w="4444" w:type="dxa"/>
          </w:tcPr>
          <w:p w14:paraId="7226606F"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72266070"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226607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72266072" w14:textId="77777777" w:rsidR="004E2D51" w:rsidRDefault="00B65719">
            <w:pPr>
              <w:pStyle w:val="Normal1"/>
              <w:jc w:val="both"/>
            </w:pPr>
            <w:r>
              <w:rPr>
                <w:rFonts w:ascii="Arial" w:eastAsia="Arial" w:hAnsi="Arial" w:cs="Arial"/>
                <w:sz w:val="20"/>
                <w:szCs w:val="20"/>
              </w:rPr>
              <w:t>If Yes please provide details at 2.1(b)</w:t>
            </w:r>
          </w:p>
        </w:tc>
      </w:tr>
      <w:tr w:rsidR="004E2D51" w14:paraId="72266079" w14:textId="77777777">
        <w:trPr>
          <w:trHeight w:val="560"/>
        </w:trPr>
        <w:tc>
          <w:tcPr>
            <w:tcW w:w="1364" w:type="dxa"/>
          </w:tcPr>
          <w:p w14:paraId="72266074" w14:textId="77777777" w:rsidR="004E2D51" w:rsidRDefault="004E2D51">
            <w:pPr>
              <w:pStyle w:val="Normal1"/>
              <w:spacing w:before="100"/>
              <w:ind w:right="317"/>
              <w:jc w:val="both"/>
            </w:pPr>
          </w:p>
        </w:tc>
        <w:tc>
          <w:tcPr>
            <w:tcW w:w="4444" w:type="dxa"/>
          </w:tcPr>
          <w:p w14:paraId="72266075"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72266076"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72266077"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72266078"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266080" w14:textId="77777777">
        <w:tc>
          <w:tcPr>
            <w:tcW w:w="1364" w:type="dxa"/>
          </w:tcPr>
          <w:p w14:paraId="7226607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7226607B"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7226607C"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7226607D"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7226607E"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226607F" w14:textId="77777777" w:rsidR="004E2D51" w:rsidRDefault="004E2D51">
            <w:pPr>
              <w:pStyle w:val="Normal1"/>
              <w:keepLines/>
              <w:widowControl w:val="0"/>
              <w:jc w:val="both"/>
            </w:pPr>
          </w:p>
        </w:tc>
      </w:tr>
      <w:tr w:rsidR="004E2D51" w14:paraId="72266086" w14:textId="77777777">
        <w:tc>
          <w:tcPr>
            <w:tcW w:w="1364" w:type="dxa"/>
          </w:tcPr>
          <w:p w14:paraId="72266081"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72266082"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72266083"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2266084"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72266085" w14:textId="77777777" w:rsidR="004E2D51" w:rsidRDefault="004E2D51">
            <w:pPr>
              <w:pStyle w:val="Normal1"/>
              <w:keepLines/>
              <w:widowControl w:val="0"/>
              <w:jc w:val="both"/>
            </w:pPr>
          </w:p>
        </w:tc>
      </w:tr>
      <w:tr w:rsidR="004E2D51" w14:paraId="7226608E" w14:textId="77777777">
        <w:tc>
          <w:tcPr>
            <w:tcW w:w="1364" w:type="dxa"/>
          </w:tcPr>
          <w:p w14:paraId="72266087" w14:textId="77777777" w:rsidR="004E2D51" w:rsidRDefault="00B65719">
            <w:pPr>
              <w:pStyle w:val="Normal1"/>
              <w:spacing w:before="100"/>
              <w:jc w:val="both"/>
            </w:pPr>
            <w:r>
              <w:rPr>
                <w:rFonts w:ascii="Arial" w:eastAsia="Arial" w:hAnsi="Arial" w:cs="Arial"/>
                <w:sz w:val="22"/>
                <w:szCs w:val="22"/>
              </w:rPr>
              <w:t>2.3(a)</w:t>
            </w:r>
          </w:p>
        </w:tc>
        <w:tc>
          <w:tcPr>
            <w:tcW w:w="4444" w:type="dxa"/>
          </w:tcPr>
          <w:p w14:paraId="72266088" w14:textId="77777777" w:rsidR="004E2D51" w:rsidRDefault="00B65719">
            <w:pPr>
              <w:pStyle w:val="Normal1"/>
              <w:spacing w:before="100"/>
              <w:jc w:val="both"/>
            </w:pPr>
            <w:r>
              <w:rPr>
                <w:rFonts w:ascii="Arial" w:eastAsia="Arial" w:hAnsi="Arial" w:cs="Arial"/>
                <w:b/>
                <w:sz w:val="22"/>
                <w:szCs w:val="22"/>
              </w:rPr>
              <w:t>Regulation 57(3)</w:t>
            </w:r>
          </w:p>
          <w:p w14:paraId="7226608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226608A" w14:textId="77777777" w:rsidR="004E2D51" w:rsidRDefault="004E2D51">
            <w:pPr>
              <w:pStyle w:val="Normal1"/>
              <w:spacing w:before="100"/>
              <w:jc w:val="both"/>
            </w:pPr>
          </w:p>
        </w:tc>
        <w:tc>
          <w:tcPr>
            <w:tcW w:w="3548" w:type="dxa"/>
          </w:tcPr>
          <w:p w14:paraId="7226608B" w14:textId="77777777" w:rsidR="004E2D51" w:rsidRDefault="00B65719">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7226608C"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7226608D" w14:textId="77777777" w:rsidR="004E2D51" w:rsidRDefault="004E2D51">
            <w:pPr>
              <w:pStyle w:val="Normal1"/>
              <w:jc w:val="both"/>
            </w:pPr>
          </w:p>
        </w:tc>
      </w:tr>
      <w:tr w:rsidR="004E2D51" w14:paraId="72266092" w14:textId="77777777">
        <w:tc>
          <w:tcPr>
            <w:tcW w:w="1364" w:type="dxa"/>
          </w:tcPr>
          <w:p w14:paraId="7226608F" w14:textId="77777777" w:rsidR="004E2D51" w:rsidRDefault="00B65719">
            <w:pPr>
              <w:pStyle w:val="Normal1"/>
              <w:spacing w:before="100"/>
              <w:jc w:val="both"/>
            </w:pPr>
            <w:r>
              <w:rPr>
                <w:rFonts w:ascii="Arial" w:eastAsia="Arial" w:hAnsi="Arial" w:cs="Arial"/>
                <w:sz w:val="22"/>
                <w:szCs w:val="22"/>
              </w:rPr>
              <w:t>2.3(b)</w:t>
            </w:r>
          </w:p>
        </w:tc>
        <w:tc>
          <w:tcPr>
            <w:tcW w:w="4444" w:type="dxa"/>
          </w:tcPr>
          <w:p w14:paraId="72266090"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2266091" w14:textId="77777777" w:rsidR="004E2D51" w:rsidRDefault="004E2D51">
            <w:pPr>
              <w:pStyle w:val="Normal1"/>
              <w:spacing w:before="100"/>
              <w:jc w:val="both"/>
            </w:pPr>
          </w:p>
        </w:tc>
      </w:tr>
    </w:tbl>
    <w:p w14:paraId="7226609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2266094" w14:textId="77777777" w:rsidR="004E2D51" w:rsidRDefault="004E2D51">
      <w:pPr>
        <w:pStyle w:val="Normal1"/>
        <w:spacing w:after="160" w:line="259" w:lineRule="auto"/>
      </w:pPr>
    </w:p>
    <w:p w14:paraId="72266095" w14:textId="77777777" w:rsidR="004E2D51" w:rsidRDefault="004E2D51">
      <w:pPr>
        <w:pStyle w:val="Normal1"/>
        <w:spacing w:after="160" w:line="259" w:lineRule="auto"/>
        <w:jc w:val="both"/>
      </w:pPr>
    </w:p>
    <w:p w14:paraId="72266096" w14:textId="77777777" w:rsidR="004E2D51" w:rsidRDefault="00B65719">
      <w:pPr>
        <w:pStyle w:val="Normal1"/>
      </w:pPr>
      <w:r>
        <w:br w:type="page"/>
      </w:r>
    </w:p>
    <w:p w14:paraId="72266097" w14:textId="77777777" w:rsidR="004E2D51" w:rsidRDefault="004E2D51">
      <w:pPr>
        <w:pStyle w:val="Normal1"/>
        <w:spacing w:after="160" w:line="259" w:lineRule="auto"/>
        <w:jc w:val="both"/>
      </w:pPr>
    </w:p>
    <w:p w14:paraId="72266098"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7226609B" w14:textId="77777777" w:rsidTr="004633E1">
        <w:trPr>
          <w:trHeight w:val="400"/>
        </w:trPr>
        <w:tc>
          <w:tcPr>
            <w:tcW w:w="1230" w:type="dxa"/>
            <w:tcBorders>
              <w:top w:val="single" w:sz="8" w:space="0" w:color="000000"/>
              <w:bottom w:val="single" w:sz="6" w:space="0" w:color="000000"/>
            </w:tcBorders>
            <w:shd w:val="clear" w:color="auto" w:fill="CCFFFF"/>
          </w:tcPr>
          <w:p w14:paraId="72266099"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7226609A"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7226609F" w14:textId="77777777" w:rsidTr="004633E1">
        <w:trPr>
          <w:trHeight w:val="400"/>
        </w:trPr>
        <w:tc>
          <w:tcPr>
            <w:tcW w:w="1230" w:type="dxa"/>
            <w:tcBorders>
              <w:top w:val="single" w:sz="6" w:space="0" w:color="000000"/>
              <w:bottom w:val="single" w:sz="6" w:space="0" w:color="000000"/>
            </w:tcBorders>
            <w:shd w:val="clear" w:color="auto" w:fill="CCFFFF"/>
          </w:tcPr>
          <w:p w14:paraId="7226609C"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226609D"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7226609E" w14:textId="77777777" w:rsidR="004E2D51" w:rsidRDefault="00B65719">
            <w:pPr>
              <w:pStyle w:val="Normal1"/>
              <w:spacing w:before="100"/>
              <w:jc w:val="both"/>
            </w:pPr>
            <w:r>
              <w:rPr>
                <w:rFonts w:ascii="Arial" w:eastAsia="Arial" w:hAnsi="Arial" w:cs="Arial"/>
                <w:sz w:val="22"/>
                <w:szCs w:val="22"/>
              </w:rPr>
              <w:t>Response</w:t>
            </w:r>
          </w:p>
        </w:tc>
      </w:tr>
      <w:tr w:rsidR="004E2D51" w14:paraId="722660A4" w14:textId="77777777" w:rsidTr="004633E1">
        <w:trPr>
          <w:trHeight w:val="400"/>
        </w:trPr>
        <w:tc>
          <w:tcPr>
            <w:tcW w:w="1230" w:type="dxa"/>
            <w:tcBorders>
              <w:top w:val="single" w:sz="6" w:space="0" w:color="000000"/>
            </w:tcBorders>
          </w:tcPr>
          <w:p w14:paraId="722660A0"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22660A1" w14:textId="77777777" w:rsidR="004E2D51" w:rsidRDefault="00B65719">
            <w:pPr>
              <w:pStyle w:val="Normal1"/>
              <w:spacing w:before="100"/>
              <w:jc w:val="both"/>
            </w:pPr>
            <w:r>
              <w:rPr>
                <w:rFonts w:ascii="Arial" w:eastAsia="Arial" w:hAnsi="Arial" w:cs="Arial"/>
                <w:b/>
                <w:sz w:val="22"/>
                <w:szCs w:val="22"/>
              </w:rPr>
              <w:t>Regulation 57 (8)</w:t>
            </w:r>
          </w:p>
          <w:p w14:paraId="722660A2" w14:textId="77777777"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22660A3"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722660AC" w14:textId="77777777">
        <w:tc>
          <w:tcPr>
            <w:tcW w:w="1230" w:type="dxa"/>
          </w:tcPr>
          <w:p w14:paraId="722660A5" w14:textId="77777777" w:rsidR="004E2D51" w:rsidRDefault="00B65719">
            <w:pPr>
              <w:pStyle w:val="Normal1"/>
              <w:tabs>
                <w:tab w:val="left" w:pos="0"/>
              </w:tabs>
              <w:jc w:val="both"/>
            </w:pPr>
            <w:r>
              <w:rPr>
                <w:rFonts w:ascii="Arial" w:eastAsia="Arial" w:hAnsi="Arial" w:cs="Arial"/>
                <w:sz w:val="22"/>
                <w:szCs w:val="22"/>
              </w:rPr>
              <w:t>3.1(a)</w:t>
            </w:r>
          </w:p>
          <w:p w14:paraId="722660A6" w14:textId="77777777" w:rsidR="004E2D51" w:rsidRDefault="004E2D51">
            <w:pPr>
              <w:pStyle w:val="Normal1"/>
              <w:tabs>
                <w:tab w:val="left" w:pos="0"/>
              </w:tabs>
              <w:jc w:val="both"/>
            </w:pPr>
          </w:p>
          <w:p w14:paraId="722660A7" w14:textId="77777777" w:rsidR="004E2D51" w:rsidRDefault="004E2D51">
            <w:pPr>
              <w:pStyle w:val="Normal1"/>
              <w:tabs>
                <w:tab w:val="left" w:pos="0"/>
              </w:tabs>
              <w:jc w:val="both"/>
            </w:pPr>
          </w:p>
        </w:tc>
        <w:tc>
          <w:tcPr>
            <w:tcW w:w="4575" w:type="dxa"/>
          </w:tcPr>
          <w:p w14:paraId="722660A8"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722660A9"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722660AA"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722660AB" w14:textId="77777777" w:rsidR="004E2D51" w:rsidRDefault="00B65719">
            <w:pPr>
              <w:pStyle w:val="Normal1"/>
              <w:jc w:val="both"/>
            </w:pPr>
            <w:r>
              <w:rPr>
                <w:rFonts w:ascii="Arial" w:eastAsia="Arial" w:hAnsi="Arial" w:cs="Arial"/>
                <w:sz w:val="22"/>
                <w:szCs w:val="22"/>
              </w:rPr>
              <w:t>If yes please provide details at 3.2</w:t>
            </w:r>
          </w:p>
        </w:tc>
      </w:tr>
      <w:tr w:rsidR="004E2D51" w14:paraId="722660B2" w14:textId="77777777">
        <w:tc>
          <w:tcPr>
            <w:tcW w:w="1230" w:type="dxa"/>
          </w:tcPr>
          <w:p w14:paraId="722660AD"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722660AE"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722660AF"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722660B0"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722660B1" w14:textId="77777777" w:rsidR="004E2D51" w:rsidRDefault="00B65719">
            <w:pPr>
              <w:pStyle w:val="Normal1"/>
              <w:jc w:val="both"/>
            </w:pPr>
            <w:r>
              <w:rPr>
                <w:rFonts w:ascii="Arial" w:eastAsia="Arial" w:hAnsi="Arial" w:cs="Arial"/>
                <w:sz w:val="22"/>
                <w:szCs w:val="22"/>
              </w:rPr>
              <w:t>If yes please provide details at 3.2</w:t>
            </w:r>
          </w:p>
        </w:tc>
      </w:tr>
      <w:tr w:rsidR="004E2D51" w14:paraId="722660B8" w14:textId="77777777">
        <w:tc>
          <w:tcPr>
            <w:tcW w:w="1230" w:type="dxa"/>
          </w:tcPr>
          <w:p w14:paraId="722660B3"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722660B4"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722660B5"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722660B6"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722660B7" w14:textId="77777777" w:rsidR="004E2D51" w:rsidRDefault="00B65719">
            <w:pPr>
              <w:pStyle w:val="Normal1"/>
              <w:jc w:val="both"/>
            </w:pPr>
            <w:r>
              <w:rPr>
                <w:rFonts w:ascii="Arial" w:eastAsia="Arial" w:hAnsi="Arial" w:cs="Arial"/>
                <w:sz w:val="22"/>
                <w:szCs w:val="22"/>
              </w:rPr>
              <w:t>If yes please provide details at 3.2</w:t>
            </w:r>
          </w:p>
        </w:tc>
      </w:tr>
      <w:tr w:rsidR="004E2D51" w14:paraId="722660C0" w14:textId="77777777">
        <w:tc>
          <w:tcPr>
            <w:tcW w:w="1230" w:type="dxa"/>
          </w:tcPr>
          <w:p w14:paraId="722660B9"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722660BA"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22660BB"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722660BC"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722660BD" w14:textId="77777777" w:rsidR="004E2D51" w:rsidRDefault="00B65719">
            <w:pPr>
              <w:pStyle w:val="Normal1"/>
              <w:spacing w:before="100"/>
              <w:jc w:val="both"/>
            </w:pPr>
            <w:r>
              <w:rPr>
                <w:rFonts w:ascii="Arial" w:eastAsia="Arial" w:hAnsi="Arial" w:cs="Arial"/>
                <w:sz w:val="22"/>
                <w:szCs w:val="22"/>
              </w:rPr>
              <w:t>If yes please provide details at 3.2</w:t>
            </w:r>
          </w:p>
          <w:p w14:paraId="722660BE" w14:textId="77777777" w:rsidR="004E2D51" w:rsidRDefault="004E2D51">
            <w:pPr>
              <w:pStyle w:val="Normal1"/>
              <w:spacing w:before="100"/>
              <w:jc w:val="both"/>
            </w:pPr>
          </w:p>
          <w:p w14:paraId="722660BF" w14:textId="77777777" w:rsidR="004E2D51" w:rsidRDefault="004E2D51">
            <w:pPr>
              <w:pStyle w:val="Normal1"/>
              <w:spacing w:before="100"/>
              <w:jc w:val="both"/>
            </w:pPr>
          </w:p>
        </w:tc>
      </w:tr>
      <w:tr w:rsidR="004E2D51" w14:paraId="722660C6" w14:textId="77777777">
        <w:trPr>
          <w:trHeight w:val="240"/>
        </w:trPr>
        <w:tc>
          <w:tcPr>
            <w:tcW w:w="1230" w:type="dxa"/>
          </w:tcPr>
          <w:p w14:paraId="722660C1"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722660C2"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722660C3"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22660C4"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722660C5" w14:textId="77777777" w:rsidR="004E2D51" w:rsidRDefault="00B65719">
            <w:pPr>
              <w:pStyle w:val="Normal1"/>
              <w:jc w:val="both"/>
            </w:pPr>
            <w:r>
              <w:rPr>
                <w:rFonts w:ascii="Arial" w:eastAsia="Arial" w:hAnsi="Arial" w:cs="Arial"/>
                <w:sz w:val="22"/>
                <w:szCs w:val="22"/>
              </w:rPr>
              <w:t>If yes please provide details at 3.2</w:t>
            </w:r>
          </w:p>
        </w:tc>
      </w:tr>
      <w:tr w:rsidR="004E2D51" w14:paraId="722660CC" w14:textId="77777777">
        <w:tc>
          <w:tcPr>
            <w:tcW w:w="1230" w:type="dxa"/>
          </w:tcPr>
          <w:p w14:paraId="722660C7" w14:textId="77777777" w:rsidR="004E2D51" w:rsidRDefault="00B65719">
            <w:pPr>
              <w:pStyle w:val="Normal1"/>
              <w:spacing w:before="100"/>
              <w:jc w:val="both"/>
            </w:pPr>
            <w:r>
              <w:rPr>
                <w:rFonts w:ascii="Arial" w:eastAsia="Arial" w:hAnsi="Arial" w:cs="Arial"/>
                <w:sz w:val="22"/>
                <w:szCs w:val="22"/>
              </w:rPr>
              <w:t>3.1(f)</w:t>
            </w:r>
          </w:p>
        </w:tc>
        <w:tc>
          <w:tcPr>
            <w:tcW w:w="4575" w:type="dxa"/>
          </w:tcPr>
          <w:p w14:paraId="722660C8"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22660C9"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722660CA"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722660CB" w14:textId="77777777" w:rsidR="004E2D51" w:rsidRDefault="00B65719">
            <w:pPr>
              <w:pStyle w:val="Normal1"/>
              <w:jc w:val="both"/>
            </w:pPr>
            <w:r>
              <w:rPr>
                <w:rFonts w:ascii="Arial" w:eastAsia="Arial" w:hAnsi="Arial" w:cs="Arial"/>
                <w:sz w:val="22"/>
                <w:szCs w:val="22"/>
              </w:rPr>
              <w:t>If yes please provide details at 3.2</w:t>
            </w:r>
          </w:p>
        </w:tc>
      </w:tr>
      <w:tr w:rsidR="004E2D51" w14:paraId="722660D2" w14:textId="77777777">
        <w:tc>
          <w:tcPr>
            <w:tcW w:w="1230" w:type="dxa"/>
          </w:tcPr>
          <w:p w14:paraId="722660CD" w14:textId="77777777" w:rsidR="004E2D51" w:rsidRDefault="00B65719">
            <w:pPr>
              <w:pStyle w:val="Normal1"/>
              <w:spacing w:before="100"/>
              <w:jc w:val="both"/>
            </w:pPr>
            <w:r>
              <w:rPr>
                <w:rFonts w:ascii="Arial" w:eastAsia="Arial" w:hAnsi="Arial" w:cs="Arial"/>
                <w:sz w:val="22"/>
                <w:szCs w:val="22"/>
              </w:rPr>
              <w:t>3.1(g)</w:t>
            </w:r>
          </w:p>
        </w:tc>
        <w:tc>
          <w:tcPr>
            <w:tcW w:w="4575" w:type="dxa"/>
          </w:tcPr>
          <w:p w14:paraId="722660CE"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22660CF"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722660D0"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722660D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722660D8" w14:textId="77777777">
        <w:tc>
          <w:tcPr>
            <w:tcW w:w="1230" w:type="dxa"/>
          </w:tcPr>
          <w:p w14:paraId="722660D3" w14:textId="77777777" w:rsidR="004E2D51" w:rsidRDefault="00B65719">
            <w:pPr>
              <w:pStyle w:val="Normal1"/>
              <w:spacing w:before="100"/>
              <w:jc w:val="both"/>
            </w:pPr>
            <w:r>
              <w:rPr>
                <w:rFonts w:ascii="Arial" w:eastAsia="Arial" w:hAnsi="Arial" w:cs="Arial"/>
                <w:sz w:val="22"/>
                <w:szCs w:val="22"/>
              </w:rPr>
              <w:t>3.1(h)</w:t>
            </w:r>
          </w:p>
        </w:tc>
        <w:tc>
          <w:tcPr>
            <w:tcW w:w="4575" w:type="dxa"/>
          </w:tcPr>
          <w:p w14:paraId="722660D4"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722660D5"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22660D6"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722660D7" w14:textId="77777777" w:rsidR="004E2D51" w:rsidRDefault="00B65719">
            <w:pPr>
              <w:pStyle w:val="Normal1"/>
              <w:jc w:val="both"/>
            </w:pPr>
            <w:r>
              <w:rPr>
                <w:rFonts w:ascii="Arial" w:eastAsia="Arial" w:hAnsi="Arial" w:cs="Arial"/>
                <w:sz w:val="22"/>
                <w:szCs w:val="22"/>
              </w:rPr>
              <w:t>If yes please provide details at 3.2</w:t>
            </w:r>
          </w:p>
        </w:tc>
      </w:tr>
      <w:tr w:rsidR="004E2D51" w14:paraId="722660DE" w14:textId="77777777">
        <w:tc>
          <w:tcPr>
            <w:tcW w:w="1230" w:type="dxa"/>
          </w:tcPr>
          <w:p w14:paraId="722660D9"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22660D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w:t>
            </w:r>
            <w:r>
              <w:rPr>
                <w:rFonts w:ascii="Arial" w:eastAsia="Arial" w:hAnsi="Arial" w:cs="Arial"/>
                <w:sz w:val="22"/>
                <w:szCs w:val="22"/>
              </w:rPr>
              <w:lastRenderedPageBreak/>
              <w:t>or other comparable sanctions?</w:t>
            </w:r>
          </w:p>
        </w:tc>
        <w:tc>
          <w:tcPr>
            <w:tcW w:w="3547" w:type="dxa"/>
          </w:tcPr>
          <w:p w14:paraId="722660DB" w14:textId="77777777" w:rsidR="004E2D51" w:rsidRDefault="00B65719">
            <w:pPr>
              <w:pStyle w:val="Normal1"/>
              <w:jc w:val="both"/>
            </w:pPr>
            <w:bookmarkStart w:id="42" w:name="_4f1mdlm" w:colFirst="0" w:colLast="0"/>
            <w:bookmarkEnd w:id="4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722660DC"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22660DD"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72266114" w14:textId="77777777">
        <w:trPr>
          <w:trHeight w:val="580"/>
        </w:trPr>
        <w:tc>
          <w:tcPr>
            <w:tcW w:w="1230" w:type="dxa"/>
          </w:tcPr>
          <w:p w14:paraId="722660DF" w14:textId="77777777" w:rsidR="004E2D51" w:rsidRDefault="00B65719">
            <w:pPr>
              <w:pStyle w:val="Normal1"/>
              <w:jc w:val="both"/>
            </w:pPr>
            <w:r>
              <w:rPr>
                <w:rFonts w:ascii="Arial" w:eastAsia="Arial" w:hAnsi="Arial" w:cs="Arial"/>
                <w:sz w:val="22"/>
                <w:szCs w:val="22"/>
              </w:rPr>
              <w:t>3.1(j)</w:t>
            </w:r>
          </w:p>
          <w:p w14:paraId="722660E0" w14:textId="77777777" w:rsidR="004E2D51" w:rsidRDefault="004E2D51">
            <w:pPr>
              <w:pStyle w:val="Normal1"/>
              <w:jc w:val="both"/>
            </w:pPr>
          </w:p>
          <w:p w14:paraId="722660E1" w14:textId="77777777" w:rsidR="004E2D51" w:rsidRDefault="00B65719">
            <w:pPr>
              <w:pStyle w:val="Normal1"/>
              <w:jc w:val="both"/>
            </w:pPr>
            <w:r>
              <w:rPr>
                <w:rFonts w:ascii="Arial" w:eastAsia="Arial" w:hAnsi="Arial" w:cs="Arial"/>
                <w:sz w:val="22"/>
                <w:szCs w:val="22"/>
              </w:rPr>
              <w:t>3.1(j) - (i)</w:t>
            </w:r>
          </w:p>
          <w:p w14:paraId="722660E2" w14:textId="77777777" w:rsidR="004E2D51" w:rsidRDefault="004E2D51">
            <w:pPr>
              <w:pStyle w:val="Normal1"/>
              <w:jc w:val="both"/>
            </w:pPr>
          </w:p>
          <w:p w14:paraId="722660E3" w14:textId="77777777" w:rsidR="004E2D51" w:rsidRDefault="004E2D51">
            <w:pPr>
              <w:pStyle w:val="Normal1"/>
              <w:jc w:val="both"/>
            </w:pPr>
          </w:p>
          <w:p w14:paraId="722660E4" w14:textId="77777777" w:rsidR="004E2D51" w:rsidRDefault="004E2D51">
            <w:pPr>
              <w:pStyle w:val="Normal1"/>
              <w:jc w:val="both"/>
            </w:pPr>
          </w:p>
          <w:p w14:paraId="722660E5" w14:textId="77777777" w:rsidR="004E2D51" w:rsidRDefault="004E2D51">
            <w:pPr>
              <w:pStyle w:val="Normal1"/>
              <w:jc w:val="both"/>
            </w:pPr>
          </w:p>
          <w:p w14:paraId="722660E6" w14:textId="77777777" w:rsidR="004E2D51" w:rsidRDefault="004E2D51">
            <w:pPr>
              <w:pStyle w:val="Normal1"/>
              <w:jc w:val="both"/>
            </w:pPr>
          </w:p>
          <w:p w14:paraId="722660E7" w14:textId="77777777" w:rsidR="004E2D51" w:rsidRDefault="00B65719">
            <w:pPr>
              <w:pStyle w:val="Normal1"/>
              <w:jc w:val="both"/>
            </w:pPr>
            <w:r>
              <w:rPr>
                <w:rFonts w:ascii="Arial" w:eastAsia="Arial" w:hAnsi="Arial" w:cs="Arial"/>
                <w:sz w:val="22"/>
                <w:szCs w:val="22"/>
              </w:rPr>
              <w:t>3.1(j) - (ii)</w:t>
            </w:r>
          </w:p>
          <w:p w14:paraId="722660E8" w14:textId="77777777" w:rsidR="004E2D51" w:rsidRDefault="004E2D51">
            <w:pPr>
              <w:pStyle w:val="Normal1"/>
              <w:jc w:val="both"/>
            </w:pPr>
          </w:p>
          <w:p w14:paraId="722660E9" w14:textId="77777777" w:rsidR="004E2D51" w:rsidRDefault="004E2D51">
            <w:pPr>
              <w:pStyle w:val="Normal1"/>
              <w:jc w:val="both"/>
            </w:pPr>
          </w:p>
          <w:p w14:paraId="722660EA" w14:textId="77777777" w:rsidR="004E2D51" w:rsidRDefault="004E2D51">
            <w:pPr>
              <w:pStyle w:val="Normal1"/>
              <w:jc w:val="both"/>
            </w:pPr>
          </w:p>
          <w:p w14:paraId="722660EB" w14:textId="77777777" w:rsidR="004E2D51" w:rsidRDefault="00B65719">
            <w:pPr>
              <w:pStyle w:val="Normal1"/>
              <w:jc w:val="both"/>
            </w:pPr>
            <w:r>
              <w:rPr>
                <w:rFonts w:ascii="Arial" w:eastAsia="Arial" w:hAnsi="Arial" w:cs="Arial"/>
                <w:sz w:val="22"/>
                <w:szCs w:val="22"/>
              </w:rPr>
              <w:t>3.1(j) –(iii)</w:t>
            </w:r>
          </w:p>
          <w:p w14:paraId="722660EC" w14:textId="77777777" w:rsidR="004E2D51" w:rsidRDefault="004E2D51">
            <w:pPr>
              <w:pStyle w:val="Normal1"/>
              <w:jc w:val="both"/>
            </w:pPr>
          </w:p>
          <w:p w14:paraId="722660ED" w14:textId="77777777" w:rsidR="004E2D51" w:rsidRDefault="004E2D51">
            <w:pPr>
              <w:pStyle w:val="Normal1"/>
              <w:jc w:val="both"/>
            </w:pPr>
          </w:p>
          <w:p w14:paraId="722660EE" w14:textId="77777777" w:rsidR="004E2D51" w:rsidRDefault="004E2D51">
            <w:pPr>
              <w:pStyle w:val="Normal1"/>
              <w:jc w:val="both"/>
            </w:pPr>
          </w:p>
          <w:p w14:paraId="722660EF" w14:textId="77777777" w:rsidR="004E2D51" w:rsidRDefault="004E2D51">
            <w:pPr>
              <w:pStyle w:val="Normal1"/>
              <w:jc w:val="both"/>
            </w:pPr>
          </w:p>
          <w:p w14:paraId="722660F0" w14:textId="77777777" w:rsidR="004E2D51" w:rsidRDefault="00B65719">
            <w:pPr>
              <w:pStyle w:val="Normal1"/>
              <w:jc w:val="both"/>
            </w:pPr>
            <w:r>
              <w:rPr>
                <w:rFonts w:ascii="Arial" w:eastAsia="Arial" w:hAnsi="Arial" w:cs="Arial"/>
                <w:sz w:val="22"/>
                <w:szCs w:val="22"/>
              </w:rPr>
              <w:t>3.1(j)-(iv)</w:t>
            </w:r>
          </w:p>
          <w:p w14:paraId="722660F1" w14:textId="77777777" w:rsidR="004E2D51" w:rsidRDefault="004E2D51">
            <w:pPr>
              <w:pStyle w:val="Normal1"/>
              <w:jc w:val="both"/>
            </w:pPr>
          </w:p>
          <w:p w14:paraId="722660F2" w14:textId="77777777" w:rsidR="004E2D51" w:rsidRDefault="004E2D51">
            <w:pPr>
              <w:pStyle w:val="Normal1"/>
              <w:jc w:val="both"/>
            </w:pPr>
          </w:p>
          <w:p w14:paraId="722660F3" w14:textId="77777777" w:rsidR="004E2D51" w:rsidRDefault="004E2D51">
            <w:pPr>
              <w:pStyle w:val="Normal1"/>
              <w:jc w:val="both"/>
            </w:pPr>
          </w:p>
          <w:p w14:paraId="722660F4" w14:textId="77777777" w:rsidR="004E2D51" w:rsidRDefault="004E2D51">
            <w:pPr>
              <w:pStyle w:val="Normal1"/>
              <w:jc w:val="both"/>
            </w:pPr>
          </w:p>
          <w:p w14:paraId="722660F5" w14:textId="77777777" w:rsidR="004E2D51" w:rsidRDefault="004E2D51">
            <w:pPr>
              <w:pStyle w:val="Normal1"/>
              <w:jc w:val="both"/>
            </w:pPr>
          </w:p>
        </w:tc>
        <w:tc>
          <w:tcPr>
            <w:tcW w:w="4575" w:type="dxa"/>
          </w:tcPr>
          <w:p w14:paraId="722660F6" w14:textId="77777777" w:rsidR="004E2D51" w:rsidRDefault="00B65719">
            <w:pPr>
              <w:pStyle w:val="Normal1"/>
              <w:jc w:val="both"/>
            </w:pPr>
            <w:r>
              <w:rPr>
                <w:rFonts w:ascii="Arial" w:eastAsia="Arial" w:hAnsi="Arial" w:cs="Arial"/>
                <w:sz w:val="22"/>
                <w:szCs w:val="22"/>
              </w:rPr>
              <w:t>Please answer the following statements</w:t>
            </w:r>
          </w:p>
          <w:p w14:paraId="722660F7" w14:textId="77777777" w:rsidR="004E2D51" w:rsidRDefault="004E2D51">
            <w:pPr>
              <w:pStyle w:val="Normal1"/>
              <w:jc w:val="both"/>
            </w:pPr>
          </w:p>
          <w:p w14:paraId="722660F8"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722660F9" w14:textId="77777777" w:rsidR="004E2D51" w:rsidRDefault="004E2D51">
            <w:pPr>
              <w:pStyle w:val="Normal1"/>
              <w:jc w:val="both"/>
            </w:pPr>
          </w:p>
          <w:p w14:paraId="722660FA" w14:textId="77777777" w:rsidR="004E2D51" w:rsidRDefault="00B65719">
            <w:pPr>
              <w:pStyle w:val="Normal1"/>
              <w:jc w:val="both"/>
            </w:pPr>
            <w:r>
              <w:rPr>
                <w:rFonts w:ascii="Arial" w:eastAsia="Arial" w:hAnsi="Arial" w:cs="Arial"/>
                <w:sz w:val="22"/>
                <w:szCs w:val="22"/>
              </w:rPr>
              <w:t>The organisation has withheld such information.</w:t>
            </w:r>
          </w:p>
          <w:p w14:paraId="722660FB" w14:textId="77777777" w:rsidR="004E2D51" w:rsidRDefault="004E2D51">
            <w:pPr>
              <w:pStyle w:val="Normal1"/>
              <w:jc w:val="both"/>
            </w:pPr>
          </w:p>
          <w:p w14:paraId="722660FC" w14:textId="77777777" w:rsidR="004E2D51" w:rsidRDefault="004E2D51">
            <w:pPr>
              <w:pStyle w:val="Normal1"/>
              <w:jc w:val="both"/>
            </w:pPr>
          </w:p>
          <w:p w14:paraId="722660FD"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722660FE" w14:textId="77777777" w:rsidR="004E2D51" w:rsidRDefault="004E2D51">
            <w:pPr>
              <w:pStyle w:val="Normal1"/>
              <w:jc w:val="both"/>
            </w:pPr>
          </w:p>
          <w:p w14:paraId="722660FF"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2266100" w14:textId="77777777" w:rsidR="004E2D51" w:rsidRDefault="004E2D51">
            <w:pPr>
              <w:pStyle w:val="Normal1"/>
              <w:spacing w:before="100"/>
              <w:jc w:val="both"/>
            </w:pPr>
          </w:p>
          <w:p w14:paraId="72266101"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72266102"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2266103" w14:textId="77777777" w:rsidR="004E2D51" w:rsidRDefault="00B65719">
            <w:pPr>
              <w:pStyle w:val="Normal1"/>
              <w:jc w:val="both"/>
            </w:pPr>
            <w:r>
              <w:rPr>
                <w:rFonts w:ascii="Arial" w:eastAsia="Arial" w:hAnsi="Arial" w:cs="Arial"/>
                <w:sz w:val="22"/>
                <w:szCs w:val="22"/>
              </w:rPr>
              <w:t>If Yes please provide details at 3.2</w:t>
            </w:r>
          </w:p>
          <w:p w14:paraId="72266104" w14:textId="77777777" w:rsidR="004E2D51" w:rsidRDefault="004E2D51">
            <w:pPr>
              <w:pStyle w:val="Normal1"/>
              <w:jc w:val="both"/>
            </w:pPr>
          </w:p>
          <w:p w14:paraId="72266105" w14:textId="77777777" w:rsidR="004E2D51" w:rsidRDefault="004E2D51">
            <w:pPr>
              <w:pStyle w:val="Normal1"/>
              <w:jc w:val="both"/>
            </w:pPr>
          </w:p>
          <w:p w14:paraId="72266106"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72266107"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72266108" w14:textId="77777777" w:rsidR="004E2D51" w:rsidRDefault="00B65719">
            <w:pPr>
              <w:pStyle w:val="Normal1"/>
              <w:jc w:val="both"/>
            </w:pPr>
            <w:r>
              <w:rPr>
                <w:rFonts w:ascii="Arial" w:eastAsia="Arial" w:hAnsi="Arial" w:cs="Arial"/>
                <w:sz w:val="22"/>
                <w:szCs w:val="22"/>
              </w:rPr>
              <w:t>If Yes please provide details at 3.2</w:t>
            </w:r>
          </w:p>
          <w:p w14:paraId="72266109" w14:textId="77777777" w:rsidR="004E2D51" w:rsidRDefault="004E2D51">
            <w:pPr>
              <w:pStyle w:val="Normal1"/>
              <w:jc w:val="both"/>
            </w:pPr>
          </w:p>
          <w:p w14:paraId="7226610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26610B"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226610C" w14:textId="77777777" w:rsidR="004E2D51" w:rsidRDefault="00B65719">
            <w:pPr>
              <w:pStyle w:val="Normal1"/>
              <w:jc w:val="both"/>
            </w:pPr>
            <w:r>
              <w:rPr>
                <w:rFonts w:ascii="Arial" w:eastAsia="Arial" w:hAnsi="Arial" w:cs="Arial"/>
                <w:sz w:val="22"/>
                <w:szCs w:val="22"/>
              </w:rPr>
              <w:t>If Yes please provide details at 3.2</w:t>
            </w:r>
          </w:p>
          <w:p w14:paraId="7226610D" w14:textId="77777777" w:rsidR="004E2D51" w:rsidRDefault="004E2D51">
            <w:pPr>
              <w:pStyle w:val="Normal1"/>
              <w:jc w:val="both"/>
            </w:pPr>
          </w:p>
          <w:p w14:paraId="7226610E" w14:textId="77777777" w:rsidR="004E2D51" w:rsidRDefault="004E2D51">
            <w:pPr>
              <w:pStyle w:val="Normal1"/>
              <w:jc w:val="both"/>
            </w:pPr>
          </w:p>
          <w:p w14:paraId="7226610F"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266110"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2266111" w14:textId="77777777" w:rsidR="004E2D51" w:rsidRDefault="00B65719">
            <w:pPr>
              <w:pStyle w:val="Normal1"/>
              <w:jc w:val="both"/>
            </w:pPr>
            <w:r>
              <w:rPr>
                <w:rFonts w:ascii="Arial" w:eastAsia="Arial" w:hAnsi="Arial" w:cs="Arial"/>
                <w:sz w:val="22"/>
                <w:szCs w:val="22"/>
              </w:rPr>
              <w:t>If Yes please provide details at 3.2</w:t>
            </w:r>
          </w:p>
          <w:p w14:paraId="72266112" w14:textId="77777777" w:rsidR="004E2D51" w:rsidRDefault="004E2D51">
            <w:pPr>
              <w:pStyle w:val="Normal1"/>
              <w:jc w:val="both"/>
            </w:pPr>
          </w:p>
          <w:p w14:paraId="72266113" w14:textId="77777777" w:rsidR="004E2D51" w:rsidRDefault="004E2D51">
            <w:pPr>
              <w:pStyle w:val="Normal1"/>
              <w:jc w:val="both"/>
            </w:pPr>
          </w:p>
        </w:tc>
      </w:tr>
    </w:tbl>
    <w:p w14:paraId="72266115"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72266119" w14:textId="77777777" w:rsidTr="004633E1">
        <w:tc>
          <w:tcPr>
            <w:tcW w:w="1257" w:type="dxa"/>
          </w:tcPr>
          <w:p w14:paraId="72266116" w14:textId="77777777" w:rsidR="004E2D51" w:rsidRDefault="00B65719">
            <w:pPr>
              <w:pStyle w:val="Normal1"/>
              <w:spacing w:before="100"/>
              <w:jc w:val="both"/>
            </w:pPr>
            <w:r>
              <w:rPr>
                <w:rFonts w:ascii="Arial" w:eastAsia="Arial" w:hAnsi="Arial" w:cs="Arial"/>
                <w:sz w:val="22"/>
                <w:szCs w:val="22"/>
              </w:rPr>
              <w:t>3.2</w:t>
            </w:r>
          </w:p>
        </w:tc>
        <w:tc>
          <w:tcPr>
            <w:tcW w:w="4521" w:type="dxa"/>
          </w:tcPr>
          <w:p w14:paraId="72266117"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2266118" w14:textId="77777777" w:rsidR="004E2D51" w:rsidRDefault="004E2D51">
            <w:pPr>
              <w:pStyle w:val="Normal1"/>
              <w:spacing w:before="100"/>
              <w:jc w:val="both"/>
            </w:pPr>
          </w:p>
        </w:tc>
      </w:tr>
    </w:tbl>
    <w:p w14:paraId="7226611A" w14:textId="77777777" w:rsidR="004E2D51" w:rsidRDefault="004E2D51">
      <w:pPr>
        <w:pStyle w:val="Normal1"/>
        <w:ind w:left="851" w:right="849"/>
        <w:jc w:val="both"/>
      </w:pPr>
      <w:bookmarkStart w:id="48" w:name="_37m2jsg" w:colFirst="0" w:colLast="0"/>
      <w:bookmarkEnd w:id="48"/>
    </w:p>
    <w:p w14:paraId="7226611B" w14:textId="77777777" w:rsidR="004E2D51" w:rsidRDefault="004E2D51">
      <w:pPr>
        <w:pStyle w:val="Normal1"/>
        <w:ind w:left="-525" w:right="-525"/>
        <w:jc w:val="both"/>
      </w:pPr>
      <w:bookmarkStart w:id="49" w:name="_1mrcu09" w:colFirst="0" w:colLast="0"/>
      <w:bookmarkEnd w:id="49"/>
    </w:p>
    <w:p w14:paraId="7226611C" w14:textId="77777777" w:rsidR="004E2D51" w:rsidRDefault="00B65719">
      <w:pPr>
        <w:pStyle w:val="Normal1"/>
      </w:pPr>
      <w:r>
        <w:br w:type="page"/>
      </w:r>
    </w:p>
    <w:p w14:paraId="7226611D" w14:textId="77777777" w:rsidR="004E2D51" w:rsidRDefault="004E2D51">
      <w:pPr>
        <w:pStyle w:val="Normal1"/>
        <w:spacing w:after="160" w:line="259" w:lineRule="auto"/>
      </w:pPr>
    </w:p>
    <w:p w14:paraId="7226611E" w14:textId="77777777" w:rsidR="004E2D51" w:rsidRDefault="004E2D51">
      <w:pPr>
        <w:pStyle w:val="Normal1"/>
        <w:ind w:left="851" w:right="849"/>
        <w:jc w:val="both"/>
      </w:pPr>
    </w:p>
    <w:p w14:paraId="7226611F" w14:textId="77777777"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2266120" w14:textId="77777777" w:rsidR="004E2D51" w:rsidRDefault="004E2D51" w:rsidP="004633E1">
      <w:pPr>
        <w:pStyle w:val="Normal1"/>
        <w:spacing w:line="276" w:lineRule="auto"/>
        <w:jc w:val="both"/>
      </w:pPr>
    </w:p>
    <w:p w14:paraId="72266121" w14:textId="77777777"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2266124" w14:textId="77777777" w:rsidTr="007B30EB">
        <w:trPr>
          <w:trHeight w:val="400"/>
        </w:trPr>
        <w:tc>
          <w:tcPr>
            <w:tcW w:w="1257" w:type="dxa"/>
            <w:tcBorders>
              <w:top w:val="single" w:sz="8" w:space="0" w:color="000000"/>
              <w:bottom w:val="single" w:sz="6" w:space="0" w:color="000000"/>
            </w:tcBorders>
            <w:shd w:val="clear" w:color="auto" w:fill="CCFFFF"/>
          </w:tcPr>
          <w:p w14:paraId="72266122" w14:textId="77777777"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72266123" w14:textId="77777777"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2266129" w14:textId="77777777" w:rsidTr="007B30EB">
        <w:trPr>
          <w:trHeight w:val="5700"/>
        </w:trPr>
        <w:tc>
          <w:tcPr>
            <w:tcW w:w="1257" w:type="dxa"/>
          </w:tcPr>
          <w:p w14:paraId="7226612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72266126"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2266127" w14:textId="77777777" w:rsidR="004E2D51" w:rsidRDefault="004E2D51">
            <w:pPr>
              <w:pStyle w:val="Normal1"/>
              <w:widowControl w:val="0"/>
            </w:pPr>
          </w:p>
          <w:p w14:paraId="72266128" w14:textId="77777777" w:rsidR="004E2D51" w:rsidRDefault="00B65719" w:rsidP="006431DF">
            <w:pPr>
              <w:pStyle w:val="Normal1"/>
              <w:widowControl w:val="0"/>
            </w:pPr>
            <w:r>
              <w:rPr>
                <w:rFonts w:ascii="Arial" w:eastAsia="Arial" w:hAnsi="Arial" w:cs="Arial"/>
                <w:sz w:val="22"/>
                <w:szCs w:val="22"/>
              </w:rPr>
              <w:t>If you cannot provide examples see question 6.3</w:t>
            </w:r>
          </w:p>
        </w:tc>
      </w:tr>
    </w:tbl>
    <w:p w14:paraId="7226612A"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7226612F" w14:textId="77777777" w:rsidTr="007B30EB">
        <w:trPr>
          <w:trHeight w:val="420"/>
        </w:trPr>
        <w:tc>
          <w:tcPr>
            <w:tcW w:w="2334" w:type="dxa"/>
          </w:tcPr>
          <w:p w14:paraId="7226612B" w14:textId="77777777" w:rsidR="007B30EB" w:rsidRDefault="007B30EB">
            <w:pPr>
              <w:pStyle w:val="Normal1"/>
              <w:widowControl w:val="0"/>
              <w:jc w:val="both"/>
            </w:pPr>
          </w:p>
        </w:tc>
        <w:tc>
          <w:tcPr>
            <w:tcW w:w="2334" w:type="dxa"/>
          </w:tcPr>
          <w:p w14:paraId="7226612C"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7226612D"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7226612E" w14:textId="77777777" w:rsidR="007B30EB" w:rsidRDefault="007B30EB">
            <w:pPr>
              <w:pStyle w:val="Normal1"/>
              <w:widowControl w:val="0"/>
              <w:jc w:val="both"/>
            </w:pPr>
            <w:r>
              <w:rPr>
                <w:rFonts w:ascii="Arial" w:eastAsia="Arial" w:hAnsi="Arial" w:cs="Arial"/>
                <w:b/>
                <w:sz w:val="22"/>
                <w:szCs w:val="22"/>
              </w:rPr>
              <w:t>Contract 3</w:t>
            </w:r>
          </w:p>
        </w:tc>
      </w:tr>
      <w:tr w:rsidR="007B30EB" w14:paraId="72266134" w14:textId="77777777" w:rsidTr="007B30EB">
        <w:trPr>
          <w:trHeight w:val="840"/>
        </w:trPr>
        <w:tc>
          <w:tcPr>
            <w:tcW w:w="2334" w:type="dxa"/>
          </w:tcPr>
          <w:p w14:paraId="72266130" w14:textId="77777777"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72266131" w14:textId="77777777" w:rsidR="007B30EB" w:rsidRDefault="007B30EB">
            <w:pPr>
              <w:pStyle w:val="Normal1"/>
              <w:widowControl w:val="0"/>
              <w:jc w:val="both"/>
            </w:pPr>
          </w:p>
        </w:tc>
        <w:tc>
          <w:tcPr>
            <w:tcW w:w="2334" w:type="dxa"/>
          </w:tcPr>
          <w:p w14:paraId="72266132" w14:textId="77777777" w:rsidR="007B30EB" w:rsidRDefault="007B30EB">
            <w:pPr>
              <w:pStyle w:val="Normal1"/>
              <w:widowControl w:val="0"/>
              <w:jc w:val="both"/>
            </w:pPr>
          </w:p>
        </w:tc>
        <w:tc>
          <w:tcPr>
            <w:tcW w:w="2335" w:type="dxa"/>
          </w:tcPr>
          <w:p w14:paraId="72266133" w14:textId="77777777" w:rsidR="007B30EB" w:rsidRDefault="007B30EB">
            <w:pPr>
              <w:pStyle w:val="Normal1"/>
              <w:widowControl w:val="0"/>
              <w:jc w:val="both"/>
            </w:pPr>
          </w:p>
        </w:tc>
      </w:tr>
      <w:tr w:rsidR="007B30EB" w14:paraId="72266139" w14:textId="77777777" w:rsidTr="007B30EB">
        <w:trPr>
          <w:trHeight w:val="420"/>
        </w:trPr>
        <w:tc>
          <w:tcPr>
            <w:tcW w:w="2334" w:type="dxa"/>
          </w:tcPr>
          <w:p w14:paraId="72266135"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72266136" w14:textId="77777777" w:rsidR="007B30EB" w:rsidRDefault="007B30EB">
            <w:pPr>
              <w:pStyle w:val="Normal1"/>
              <w:widowControl w:val="0"/>
              <w:jc w:val="both"/>
            </w:pPr>
          </w:p>
        </w:tc>
        <w:tc>
          <w:tcPr>
            <w:tcW w:w="2334" w:type="dxa"/>
          </w:tcPr>
          <w:p w14:paraId="72266137" w14:textId="77777777" w:rsidR="007B30EB" w:rsidRDefault="007B30EB">
            <w:pPr>
              <w:pStyle w:val="Normal1"/>
              <w:widowControl w:val="0"/>
              <w:jc w:val="both"/>
            </w:pPr>
          </w:p>
        </w:tc>
        <w:tc>
          <w:tcPr>
            <w:tcW w:w="2335" w:type="dxa"/>
          </w:tcPr>
          <w:p w14:paraId="72266138" w14:textId="77777777" w:rsidR="007B30EB" w:rsidRDefault="007B30EB">
            <w:pPr>
              <w:pStyle w:val="Normal1"/>
              <w:widowControl w:val="0"/>
              <w:jc w:val="both"/>
            </w:pPr>
          </w:p>
        </w:tc>
      </w:tr>
      <w:tr w:rsidR="007B30EB" w14:paraId="7226613E" w14:textId="77777777" w:rsidTr="007B30EB">
        <w:trPr>
          <w:trHeight w:val="420"/>
        </w:trPr>
        <w:tc>
          <w:tcPr>
            <w:tcW w:w="2334" w:type="dxa"/>
          </w:tcPr>
          <w:p w14:paraId="7226613A"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7226613B" w14:textId="77777777" w:rsidR="007B30EB" w:rsidRDefault="007B30EB">
            <w:pPr>
              <w:pStyle w:val="Normal1"/>
              <w:widowControl w:val="0"/>
              <w:jc w:val="both"/>
            </w:pPr>
          </w:p>
        </w:tc>
        <w:tc>
          <w:tcPr>
            <w:tcW w:w="2334" w:type="dxa"/>
          </w:tcPr>
          <w:p w14:paraId="7226613C" w14:textId="77777777" w:rsidR="007B30EB" w:rsidRDefault="007B30EB">
            <w:pPr>
              <w:pStyle w:val="Normal1"/>
              <w:widowControl w:val="0"/>
              <w:jc w:val="both"/>
            </w:pPr>
          </w:p>
        </w:tc>
        <w:tc>
          <w:tcPr>
            <w:tcW w:w="2335" w:type="dxa"/>
          </w:tcPr>
          <w:p w14:paraId="7226613D" w14:textId="77777777" w:rsidR="007B30EB" w:rsidRDefault="007B30EB">
            <w:pPr>
              <w:pStyle w:val="Normal1"/>
              <w:widowControl w:val="0"/>
              <w:jc w:val="both"/>
            </w:pPr>
          </w:p>
        </w:tc>
      </w:tr>
      <w:tr w:rsidR="007B30EB" w14:paraId="72266143" w14:textId="77777777" w:rsidTr="007B30EB">
        <w:trPr>
          <w:trHeight w:val="420"/>
        </w:trPr>
        <w:tc>
          <w:tcPr>
            <w:tcW w:w="2334" w:type="dxa"/>
          </w:tcPr>
          <w:p w14:paraId="7226613F"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72266140" w14:textId="77777777" w:rsidR="007B30EB" w:rsidRDefault="007B30EB">
            <w:pPr>
              <w:pStyle w:val="Normal1"/>
              <w:widowControl w:val="0"/>
              <w:jc w:val="both"/>
            </w:pPr>
          </w:p>
        </w:tc>
        <w:tc>
          <w:tcPr>
            <w:tcW w:w="2334" w:type="dxa"/>
          </w:tcPr>
          <w:p w14:paraId="72266141" w14:textId="77777777" w:rsidR="007B30EB" w:rsidRDefault="007B30EB">
            <w:pPr>
              <w:pStyle w:val="Normal1"/>
              <w:widowControl w:val="0"/>
              <w:jc w:val="both"/>
            </w:pPr>
          </w:p>
        </w:tc>
        <w:tc>
          <w:tcPr>
            <w:tcW w:w="2335" w:type="dxa"/>
          </w:tcPr>
          <w:p w14:paraId="72266142" w14:textId="77777777" w:rsidR="007B30EB" w:rsidRDefault="007B30EB">
            <w:pPr>
              <w:pStyle w:val="Normal1"/>
              <w:widowControl w:val="0"/>
              <w:jc w:val="both"/>
            </w:pPr>
          </w:p>
        </w:tc>
      </w:tr>
      <w:tr w:rsidR="007B30EB" w14:paraId="72266148" w14:textId="77777777" w:rsidTr="007B30EB">
        <w:trPr>
          <w:trHeight w:val="420"/>
        </w:trPr>
        <w:tc>
          <w:tcPr>
            <w:tcW w:w="2334" w:type="dxa"/>
          </w:tcPr>
          <w:p w14:paraId="72266144"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72266145" w14:textId="77777777" w:rsidR="007B30EB" w:rsidRDefault="007B30EB">
            <w:pPr>
              <w:pStyle w:val="Normal1"/>
              <w:widowControl w:val="0"/>
              <w:jc w:val="both"/>
            </w:pPr>
          </w:p>
        </w:tc>
        <w:tc>
          <w:tcPr>
            <w:tcW w:w="2334" w:type="dxa"/>
          </w:tcPr>
          <w:p w14:paraId="72266146" w14:textId="77777777" w:rsidR="007B30EB" w:rsidRDefault="007B30EB">
            <w:pPr>
              <w:pStyle w:val="Normal1"/>
              <w:widowControl w:val="0"/>
              <w:jc w:val="both"/>
            </w:pPr>
          </w:p>
        </w:tc>
        <w:tc>
          <w:tcPr>
            <w:tcW w:w="2335" w:type="dxa"/>
          </w:tcPr>
          <w:p w14:paraId="72266147" w14:textId="77777777" w:rsidR="007B30EB" w:rsidRDefault="007B30EB">
            <w:pPr>
              <w:pStyle w:val="Normal1"/>
              <w:widowControl w:val="0"/>
              <w:jc w:val="both"/>
            </w:pPr>
          </w:p>
        </w:tc>
      </w:tr>
      <w:tr w:rsidR="007B30EB" w14:paraId="7226614D" w14:textId="77777777" w:rsidTr="007B30EB">
        <w:trPr>
          <w:trHeight w:val="420"/>
        </w:trPr>
        <w:tc>
          <w:tcPr>
            <w:tcW w:w="2334" w:type="dxa"/>
          </w:tcPr>
          <w:p w14:paraId="72266149"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7226614A" w14:textId="77777777" w:rsidR="007B30EB" w:rsidRDefault="007B30EB">
            <w:pPr>
              <w:pStyle w:val="Normal1"/>
              <w:widowControl w:val="0"/>
              <w:jc w:val="both"/>
            </w:pPr>
          </w:p>
        </w:tc>
        <w:tc>
          <w:tcPr>
            <w:tcW w:w="2334" w:type="dxa"/>
          </w:tcPr>
          <w:p w14:paraId="7226614B" w14:textId="77777777" w:rsidR="007B30EB" w:rsidRDefault="007B30EB">
            <w:pPr>
              <w:pStyle w:val="Normal1"/>
              <w:widowControl w:val="0"/>
              <w:jc w:val="both"/>
            </w:pPr>
          </w:p>
        </w:tc>
        <w:tc>
          <w:tcPr>
            <w:tcW w:w="2335" w:type="dxa"/>
          </w:tcPr>
          <w:p w14:paraId="7226614C" w14:textId="77777777" w:rsidR="007B30EB" w:rsidRDefault="007B30EB">
            <w:pPr>
              <w:pStyle w:val="Normal1"/>
              <w:widowControl w:val="0"/>
              <w:jc w:val="both"/>
            </w:pPr>
          </w:p>
        </w:tc>
      </w:tr>
      <w:tr w:rsidR="007B30EB" w14:paraId="72266152" w14:textId="77777777" w:rsidTr="007B30EB">
        <w:trPr>
          <w:trHeight w:val="420"/>
        </w:trPr>
        <w:tc>
          <w:tcPr>
            <w:tcW w:w="2334" w:type="dxa"/>
          </w:tcPr>
          <w:p w14:paraId="7226614E"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7226614F" w14:textId="77777777" w:rsidR="007B30EB" w:rsidRDefault="007B30EB">
            <w:pPr>
              <w:pStyle w:val="Normal1"/>
              <w:widowControl w:val="0"/>
              <w:jc w:val="both"/>
            </w:pPr>
          </w:p>
        </w:tc>
        <w:tc>
          <w:tcPr>
            <w:tcW w:w="2334" w:type="dxa"/>
          </w:tcPr>
          <w:p w14:paraId="72266150" w14:textId="77777777" w:rsidR="007B30EB" w:rsidRDefault="007B30EB">
            <w:pPr>
              <w:pStyle w:val="Normal1"/>
              <w:widowControl w:val="0"/>
              <w:jc w:val="both"/>
            </w:pPr>
          </w:p>
        </w:tc>
        <w:tc>
          <w:tcPr>
            <w:tcW w:w="2335" w:type="dxa"/>
          </w:tcPr>
          <w:p w14:paraId="72266151" w14:textId="77777777" w:rsidR="007B30EB" w:rsidRDefault="007B30EB">
            <w:pPr>
              <w:pStyle w:val="Normal1"/>
              <w:widowControl w:val="0"/>
              <w:jc w:val="both"/>
            </w:pPr>
          </w:p>
        </w:tc>
      </w:tr>
      <w:tr w:rsidR="007B30EB" w14:paraId="72266157" w14:textId="77777777" w:rsidTr="007B30EB">
        <w:trPr>
          <w:trHeight w:val="420"/>
        </w:trPr>
        <w:tc>
          <w:tcPr>
            <w:tcW w:w="2334" w:type="dxa"/>
          </w:tcPr>
          <w:p w14:paraId="72266153"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72266154" w14:textId="77777777" w:rsidR="007B30EB" w:rsidRDefault="007B30EB">
            <w:pPr>
              <w:pStyle w:val="Normal1"/>
              <w:widowControl w:val="0"/>
              <w:jc w:val="both"/>
            </w:pPr>
          </w:p>
        </w:tc>
        <w:tc>
          <w:tcPr>
            <w:tcW w:w="2334" w:type="dxa"/>
          </w:tcPr>
          <w:p w14:paraId="72266155" w14:textId="77777777" w:rsidR="007B30EB" w:rsidRDefault="007B30EB">
            <w:pPr>
              <w:pStyle w:val="Normal1"/>
              <w:widowControl w:val="0"/>
              <w:jc w:val="both"/>
            </w:pPr>
          </w:p>
        </w:tc>
        <w:tc>
          <w:tcPr>
            <w:tcW w:w="2335" w:type="dxa"/>
          </w:tcPr>
          <w:p w14:paraId="72266156" w14:textId="77777777" w:rsidR="007B30EB" w:rsidRDefault="007B30EB">
            <w:pPr>
              <w:pStyle w:val="Normal1"/>
              <w:widowControl w:val="0"/>
              <w:jc w:val="both"/>
            </w:pPr>
          </w:p>
        </w:tc>
      </w:tr>
    </w:tbl>
    <w:p w14:paraId="72266158" w14:textId="77777777" w:rsidR="004E2D51" w:rsidRDefault="004E2D51">
      <w:pPr>
        <w:pStyle w:val="Normal1"/>
        <w:spacing w:line="276" w:lineRule="auto"/>
        <w:jc w:val="both"/>
      </w:pPr>
    </w:p>
    <w:p w14:paraId="72266159" w14:textId="77777777" w:rsidR="00FF029F" w:rsidRDefault="00FF029F">
      <w:pPr>
        <w:pStyle w:val="Normal1"/>
        <w:spacing w:line="276" w:lineRule="auto"/>
        <w:jc w:val="both"/>
      </w:pPr>
    </w:p>
    <w:p w14:paraId="7226615A" w14:textId="77777777" w:rsidR="00FF029F" w:rsidRDefault="00FF029F">
      <w:pPr>
        <w:pStyle w:val="Normal1"/>
        <w:spacing w:line="276" w:lineRule="auto"/>
        <w:jc w:val="both"/>
      </w:pPr>
    </w:p>
    <w:p w14:paraId="7226615B" w14:textId="77777777" w:rsidR="00FF029F" w:rsidRDefault="00FF029F">
      <w:pPr>
        <w:pStyle w:val="Normal1"/>
        <w:spacing w:line="276" w:lineRule="auto"/>
        <w:jc w:val="both"/>
      </w:pPr>
    </w:p>
    <w:p w14:paraId="7226615C"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7226615F" w14:textId="77777777" w:rsidTr="007B30EB">
        <w:tc>
          <w:tcPr>
            <w:tcW w:w="681" w:type="pct"/>
          </w:tcPr>
          <w:p w14:paraId="7226615D" w14:textId="7777777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7226615E" w14:textId="7777777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72266168" w14:textId="77777777" w:rsidTr="007B30EB">
        <w:tc>
          <w:tcPr>
            <w:tcW w:w="681" w:type="pct"/>
          </w:tcPr>
          <w:p w14:paraId="72266160" w14:textId="77777777" w:rsidR="007B30EB" w:rsidRDefault="007B30EB" w:rsidP="007B30EB">
            <w:pPr>
              <w:pStyle w:val="Normal1"/>
              <w:jc w:val="both"/>
            </w:pPr>
          </w:p>
        </w:tc>
        <w:tc>
          <w:tcPr>
            <w:tcW w:w="4319" w:type="pct"/>
          </w:tcPr>
          <w:p w14:paraId="72266161" w14:textId="77777777" w:rsidR="007B30EB" w:rsidRDefault="007B30EB" w:rsidP="007B30EB">
            <w:pPr>
              <w:pStyle w:val="Normal1"/>
              <w:contextualSpacing w:val="0"/>
              <w:jc w:val="both"/>
            </w:pPr>
          </w:p>
          <w:p w14:paraId="72266162" w14:textId="77777777" w:rsidR="007B30EB" w:rsidRDefault="007B30EB" w:rsidP="007B30EB">
            <w:pPr>
              <w:pStyle w:val="Normal1"/>
              <w:contextualSpacing w:val="0"/>
              <w:jc w:val="both"/>
            </w:pPr>
          </w:p>
          <w:p w14:paraId="72266163" w14:textId="77777777" w:rsidR="007B30EB" w:rsidRDefault="007B30EB" w:rsidP="007B30EB">
            <w:pPr>
              <w:pStyle w:val="Normal1"/>
              <w:contextualSpacing w:val="0"/>
              <w:jc w:val="both"/>
            </w:pPr>
          </w:p>
          <w:p w14:paraId="72266164" w14:textId="77777777" w:rsidR="007B30EB" w:rsidRDefault="007B30EB" w:rsidP="007B30EB">
            <w:pPr>
              <w:pStyle w:val="Normal1"/>
              <w:contextualSpacing w:val="0"/>
              <w:jc w:val="both"/>
            </w:pPr>
          </w:p>
          <w:p w14:paraId="72266165" w14:textId="77777777" w:rsidR="007B30EB" w:rsidRDefault="007B30EB" w:rsidP="007B30EB">
            <w:pPr>
              <w:pStyle w:val="Normal1"/>
              <w:contextualSpacing w:val="0"/>
              <w:jc w:val="both"/>
            </w:pPr>
          </w:p>
          <w:p w14:paraId="72266166" w14:textId="77777777" w:rsidR="007B30EB" w:rsidRDefault="007B30EB" w:rsidP="007B30EB">
            <w:pPr>
              <w:pStyle w:val="Normal1"/>
              <w:contextualSpacing w:val="0"/>
              <w:jc w:val="both"/>
            </w:pPr>
          </w:p>
          <w:p w14:paraId="72266167" w14:textId="77777777" w:rsidR="007B30EB" w:rsidRDefault="007B30EB" w:rsidP="007B30EB">
            <w:pPr>
              <w:pStyle w:val="Normal1"/>
              <w:contextualSpacing w:val="0"/>
              <w:jc w:val="both"/>
            </w:pPr>
          </w:p>
        </w:tc>
      </w:tr>
    </w:tbl>
    <w:p w14:paraId="72266169" w14:textId="77777777" w:rsidR="004E2D51" w:rsidRDefault="004E2D51">
      <w:pPr>
        <w:pStyle w:val="Normal1"/>
        <w:spacing w:line="276" w:lineRule="auto"/>
        <w:jc w:val="both"/>
      </w:pPr>
    </w:p>
    <w:p w14:paraId="7226616A"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7226616D" w14:textId="77777777" w:rsidTr="00454434">
        <w:trPr>
          <w:trHeight w:val="400"/>
        </w:trPr>
        <w:tc>
          <w:tcPr>
            <w:tcW w:w="1276" w:type="dxa"/>
            <w:shd w:val="clear" w:color="auto" w:fill="CCFFFF"/>
          </w:tcPr>
          <w:p w14:paraId="7226616B"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7226616C" w14:textId="77777777"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72266172" w14:textId="77777777" w:rsidTr="00454434">
        <w:tc>
          <w:tcPr>
            <w:tcW w:w="1276" w:type="dxa"/>
            <w:tcMar>
              <w:left w:w="120" w:type="dxa"/>
              <w:right w:w="120" w:type="dxa"/>
            </w:tcMar>
          </w:tcPr>
          <w:p w14:paraId="7226616E"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7226616F"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72266170"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72266171"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7226617B" w14:textId="77777777" w:rsidTr="00454434">
        <w:tc>
          <w:tcPr>
            <w:tcW w:w="1276" w:type="dxa"/>
            <w:tcMar>
              <w:left w:w="120" w:type="dxa"/>
              <w:right w:w="120" w:type="dxa"/>
            </w:tcMar>
          </w:tcPr>
          <w:p w14:paraId="72266173"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72266174" w14:textId="77777777"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266175" w14:textId="77777777" w:rsidR="004E2D51" w:rsidRDefault="004E2D51">
            <w:pPr>
              <w:pStyle w:val="Normal1"/>
              <w:spacing w:after="160" w:line="259" w:lineRule="auto"/>
              <w:jc w:val="both"/>
            </w:pPr>
          </w:p>
        </w:tc>
        <w:tc>
          <w:tcPr>
            <w:tcW w:w="2406" w:type="dxa"/>
            <w:tcMar>
              <w:left w:w="120" w:type="dxa"/>
              <w:right w:w="120" w:type="dxa"/>
            </w:tcMar>
          </w:tcPr>
          <w:p w14:paraId="72266176"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72266177" w14:textId="77777777"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relevant url …</w:t>
            </w:r>
          </w:p>
          <w:p w14:paraId="72266178" w14:textId="77777777" w:rsidR="004E2D51" w:rsidRPr="00454434" w:rsidRDefault="004E2D51" w:rsidP="00454434">
            <w:pPr>
              <w:pStyle w:val="Normal1"/>
              <w:rPr>
                <w:rFonts w:ascii="Arial" w:hAnsi="Arial" w:cs="Arial"/>
              </w:rPr>
            </w:pPr>
          </w:p>
          <w:p w14:paraId="72266179"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7226617A" w14:textId="77777777"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226617C" w14:textId="77777777" w:rsidR="004E2D51" w:rsidRDefault="004E2D51">
      <w:pPr>
        <w:pStyle w:val="Normal1"/>
        <w:jc w:val="both"/>
      </w:pPr>
    </w:p>
    <w:p w14:paraId="7226617D" w14:textId="77777777" w:rsidR="004E2D51" w:rsidRDefault="00B65719">
      <w:pPr>
        <w:pStyle w:val="Normal1"/>
      </w:pPr>
      <w:r>
        <w:br w:type="page"/>
      </w:r>
    </w:p>
    <w:p w14:paraId="7226617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26617F" w14:textId="77777777" w:rsidR="004E2D51" w:rsidRDefault="004E2D51">
      <w:pPr>
        <w:pStyle w:val="Normal1"/>
        <w:spacing w:line="276" w:lineRule="auto"/>
        <w:jc w:val="both"/>
      </w:pPr>
    </w:p>
    <w:p w14:paraId="72266180"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226618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72266184" w14:textId="77777777" w:rsidTr="00454434">
        <w:trPr>
          <w:trHeight w:val="400"/>
        </w:trPr>
        <w:tc>
          <w:tcPr>
            <w:tcW w:w="1257" w:type="dxa"/>
            <w:tcBorders>
              <w:top w:val="single" w:sz="8" w:space="0" w:color="000000"/>
              <w:bottom w:val="single" w:sz="6" w:space="0" w:color="000000"/>
            </w:tcBorders>
            <w:shd w:val="clear" w:color="auto" w:fill="CCFFFF"/>
          </w:tcPr>
          <w:p w14:paraId="72266182"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72266183" w14:textId="77777777"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72266187" w14:textId="77777777" w:rsidTr="00454434">
        <w:trPr>
          <w:trHeight w:val="400"/>
        </w:trPr>
        <w:tc>
          <w:tcPr>
            <w:tcW w:w="1257" w:type="dxa"/>
            <w:tcBorders>
              <w:top w:val="single" w:sz="8" w:space="0" w:color="000000"/>
              <w:bottom w:val="single" w:sz="6" w:space="0" w:color="000000"/>
            </w:tcBorders>
            <w:shd w:val="clear" w:color="auto" w:fill="CCFFFF"/>
          </w:tcPr>
          <w:p w14:paraId="72266185" w14:textId="77777777"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72266186" w14:textId="77777777"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226618E" w14:textId="77777777" w:rsidTr="00454434">
        <w:tc>
          <w:tcPr>
            <w:tcW w:w="1257" w:type="dxa"/>
          </w:tcPr>
          <w:p w14:paraId="72266188" w14:textId="77777777"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2266189"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226618A" w14:textId="77777777" w:rsidR="004E2D51" w:rsidRDefault="00B65719">
            <w:pPr>
              <w:pStyle w:val="Normal1"/>
              <w:widowControl w:val="0"/>
              <w:jc w:val="both"/>
            </w:pPr>
            <w:r>
              <w:rPr>
                <w:rFonts w:ascii="Arial" w:eastAsia="Arial" w:hAnsi="Arial" w:cs="Arial"/>
                <w:sz w:val="22"/>
                <w:szCs w:val="22"/>
              </w:rPr>
              <w:t xml:space="preserve">Y/N  </w:t>
            </w:r>
          </w:p>
          <w:p w14:paraId="7226618B" w14:textId="77777777" w:rsidR="004E2D51" w:rsidRDefault="00B65719">
            <w:pPr>
              <w:pStyle w:val="Normal1"/>
              <w:widowControl w:val="0"/>
              <w:jc w:val="both"/>
            </w:pPr>
            <w:r>
              <w:rPr>
                <w:rFonts w:ascii="Arial" w:eastAsia="Arial" w:hAnsi="Arial" w:cs="Arial"/>
                <w:sz w:val="22"/>
                <w:szCs w:val="22"/>
              </w:rPr>
              <w:br/>
              <w:t>Employer’s (Compulsory) Liability Insurance = £</w:t>
            </w:r>
            <w:r w:rsidR="00172074">
              <w:rPr>
                <w:rFonts w:ascii="Arial" w:eastAsia="Arial" w:hAnsi="Arial" w:cs="Arial"/>
                <w:sz w:val="22"/>
                <w:szCs w:val="22"/>
              </w:rPr>
              <w:t>5 millions</w:t>
            </w:r>
          </w:p>
          <w:p w14:paraId="7226618C" w14:textId="77777777" w:rsidR="004E2D51" w:rsidRDefault="00B65719">
            <w:pPr>
              <w:pStyle w:val="Normal1"/>
              <w:widowControl w:val="0"/>
            </w:pPr>
            <w:r>
              <w:rPr>
                <w:rFonts w:ascii="Arial" w:eastAsia="Arial" w:hAnsi="Arial" w:cs="Arial"/>
                <w:sz w:val="22"/>
                <w:szCs w:val="22"/>
              </w:rPr>
              <w:br/>
              <w:t>Public Liability Insurance = £</w:t>
            </w:r>
            <w:r w:rsidR="00172074">
              <w:rPr>
                <w:rFonts w:ascii="Arial" w:eastAsia="Arial" w:hAnsi="Arial" w:cs="Arial"/>
                <w:sz w:val="22"/>
                <w:szCs w:val="22"/>
              </w:rPr>
              <w:t>5 million</w:t>
            </w:r>
            <w:r>
              <w:rPr>
                <w:rFonts w:ascii="Arial" w:eastAsia="Arial" w:hAnsi="Arial" w:cs="Arial"/>
                <w:sz w:val="22"/>
                <w:szCs w:val="22"/>
              </w:rPr>
              <w:br/>
              <w:t>Professional Indemnity Insurance = £</w:t>
            </w:r>
            <w:r w:rsidR="00197AEA">
              <w:rPr>
                <w:rFonts w:ascii="Arial" w:eastAsia="Arial" w:hAnsi="Arial" w:cs="Arial"/>
                <w:sz w:val="22"/>
                <w:szCs w:val="22"/>
              </w:rPr>
              <w:t>5 million</w:t>
            </w:r>
          </w:p>
          <w:p w14:paraId="7226618D" w14:textId="77777777" w:rsidR="004E2D51" w:rsidRDefault="00B65719">
            <w:pPr>
              <w:pStyle w:val="Normal1"/>
              <w:widowControl w:val="0"/>
            </w:pPr>
            <w:r>
              <w:rPr>
                <w:rFonts w:ascii="Arial" w:eastAsia="Arial" w:hAnsi="Arial" w:cs="Arial"/>
                <w:sz w:val="22"/>
                <w:szCs w:val="22"/>
              </w:rPr>
              <w:br/>
              <w:t>Product Liability Insurance = £</w:t>
            </w:r>
            <w:r w:rsidR="00172074">
              <w:rPr>
                <w:rFonts w:ascii="Arial" w:eastAsia="Arial" w:hAnsi="Arial" w:cs="Arial"/>
                <w:sz w:val="22"/>
                <w:szCs w:val="22"/>
              </w:rPr>
              <w:t>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7226618F" w14:textId="77777777" w:rsidR="004E2D51" w:rsidRDefault="004E2D51">
      <w:pPr>
        <w:pStyle w:val="Normal1"/>
        <w:spacing w:after="160" w:line="259" w:lineRule="auto"/>
      </w:pPr>
    </w:p>
    <w:p w14:paraId="72266190" w14:textId="77777777" w:rsidR="004E2D51" w:rsidRDefault="004E2D51">
      <w:pPr>
        <w:pStyle w:val="Normal1"/>
        <w:spacing w:line="276" w:lineRule="auto"/>
        <w:jc w:val="both"/>
      </w:pPr>
    </w:p>
    <w:p w14:paraId="72266191" w14:textId="77777777" w:rsidR="004E2D51" w:rsidRDefault="004E2D51">
      <w:pPr>
        <w:pStyle w:val="Normal1"/>
        <w:spacing w:line="276" w:lineRule="auto"/>
        <w:jc w:val="both"/>
      </w:pPr>
    </w:p>
    <w:p w14:paraId="72266192" w14:textId="77777777" w:rsidR="004E2D51" w:rsidRDefault="004E2D51">
      <w:pPr>
        <w:pStyle w:val="Normal1"/>
        <w:spacing w:line="276" w:lineRule="auto"/>
        <w:jc w:val="both"/>
      </w:pPr>
    </w:p>
    <w:p w14:paraId="72266193" w14:textId="77777777" w:rsidR="004E2D51" w:rsidRDefault="004E2D51">
      <w:pPr>
        <w:pStyle w:val="Normal1"/>
        <w:spacing w:line="276" w:lineRule="auto"/>
        <w:jc w:val="both"/>
      </w:pPr>
    </w:p>
    <w:p w14:paraId="72266194" w14:textId="77777777" w:rsidR="00454434" w:rsidRDefault="00454434">
      <w:pPr>
        <w:pStyle w:val="Normal1"/>
        <w:spacing w:line="276" w:lineRule="auto"/>
        <w:jc w:val="both"/>
      </w:pPr>
    </w:p>
    <w:p w14:paraId="72266195" w14:textId="77777777" w:rsidR="00454434" w:rsidRDefault="00454434">
      <w:pPr>
        <w:pStyle w:val="Normal1"/>
        <w:spacing w:line="276" w:lineRule="auto"/>
        <w:jc w:val="both"/>
      </w:pPr>
    </w:p>
    <w:p w14:paraId="72266196" w14:textId="77777777" w:rsidR="004E2D51" w:rsidRDefault="004E2D51">
      <w:pPr>
        <w:pStyle w:val="Normal1"/>
        <w:spacing w:after="160" w:line="259" w:lineRule="auto"/>
        <w:jc w:val="both"/>
      </w:pPr>
    </w:p>
    <w:p w14:paraId="72266197" w14:textId="77777777" w:rsidR="00BD15FC" w:rsidRDefault="00BD15FC">
      <w:pPr>
        <w:pStyle w:val="Normal1"/>
        <w:sectPr w:rsidR="00BD15FC">
          <w:footerReference w:type="even" r:id="rId12"/>
          <w:footerReference w:type="default" r:id="rId13"/>
          <w:pgSz w:w="11900" w:h="16840"/>
          <w:pgMar w:top="709" w:right="1800" w:bottom="709" w:left="1800" w:header="720" w:footer="720" w:gutter="0"/>
          <w:pgNumType w:start="1"/>
          <w:cols w:space="720"/>
        </w:sectPr>
      </w:pPr>
    </w:p>
    <w:p w14:paraId="72266198" w14:textId="77777777" w:rsidR="00197AEA" w:rsidRDefault="00197AEA" w:rsidP="00197AEA">
      <w:pPr>
        <w:pStyle w:val="Normal1"/>
        <w:spacing w:line="276" w:lineRule="auto"/>
        <w:ind w:left="-525"/>
        <w:jc w:val="both"/>
      </w:pPr>
      <w:r>
        <w:rPr>
          <w:rFonts w:ascii="Arial" w:eastAsia="Arial" w:hAnsi="Arial" w:cs="Arial"/>
          <w:b/>
        </w:rPr>
        <w:lastRenderedPageBreak/>
        <w:t>9. Additional Project Specific Questions</w:t>
      </w:r>
    </w:p>
    <w:p w14:paraId="72266199" w14:textId="77777777" w:rsidR="00197AEA" w:rsidRDefault="00197AEA" w:rsidP="00197AEA">
      <w:pPr>
        <w:pStyle w:val="Normal1"/>
        <w:spacing w:line="276" w:lineRule="auto"/>
        <w:jc w:val="both"/>
      </w:pPr>
    </w:p>
    <w:p w14:paraId="7226619A" w14:textId="77777777" w:rsidR="00197AEA" w:rsidRDefault="00197AEA" w:rsidP="00197AEA">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226619B" w14:textId="77777777" w:rsidR="00197AEA" w:rsidRDefault="00197AEA" w:rsidP="00197AEA">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197AEA" w14:paraId="7226619E" w14:textId="77777777" w:rsidTr="0044120D">
        <w:trPr>
          <w:trHeight w:val="400"/>
        </w:trPr>
        <w:tc>
          <w:tcPr>
            <w:tcW w:w="1257" w:type="dxa"/>
            <w:tcBorders>
              <w:top w:val="single" w:sz="8" w:space="0" w:color="000000"/>
              <w:bottom w:val="single" w:sz="6" w:space="0" w:color="000000"/>
            </w:tcBorders>
            <w:shd w:val="clear" w:color="auto" w:fill="auto"/>
          </w:tcPr>
          <w:p w14:paraId="7226619C" w14:textId="77777777" w:rsidR="00197AEA" w:rsidRPr="004633E1" w:rsidRDefault="00197AEA" w:rsidP="0099498E">
            <w:pPr>
              <w:pStyle w:val="Normal1"/>
              <w:spacing w:before="100"/>
              <w:jc w:val="both"/>
              <w:rPr>
                <w:b/>
              </w:rPr>
            </w:pPr>
            <w:r w:rsidRPr="004633E1">
              <w:rPr>
                <w:rFonts w:ascii="Arial" w:eastAsia="Arial" w:hAnsi="Arial" w:cs="Arial"/>
                <w:b/>
              </w:rPr>
              <w:t xml:space="preserve">Section </w:t>
            </w:r>
            <w:r>
              <w:rPr>
                <w:rFonts w:ascii="Arial" w:eastAsia="Arial" w:hAnsi="Arial" w:cs="Arial"/>
                <w:b/>
              </w:rPr>
              <w:t>9</w:t>
            </w:r>
          </w:p>
        </w:tc>
        <w:tc>
          <w:tcPr>
            <w:tcW w:w="8080" w:type="dxa"/>
            <w:tcBorders>
              <w:top w:val="single" w:sz="8" w:space="0" w:color="000000"/>
              <w:bottom w:val="single" w:sz="6" w:space="0" w:color="000000"/>
            </w:tcBorders>
            <w:shd w:val="clear" w:color="auto" w:fill="auto"/>
          </w:tcPr>
          <w:p w14:paraId="7226619D" w14:textId="77777777" w:rsidR="00197AEA" w:rsidRDefault="00197AEA" w:rsidP="0099498E">
            <w:pPr>
              <w:pStyle w:val="Normal1"/>
              <w:spacing w:before="100"/>
              <w:jc w:val="both"/>
            </w:pPr>
            <w:r>
              <w:rPr>
                <w:rFonts w:ascii="Arial" w:eastAsia="Arial" w:hAnsi="Arial" w:cs="Arial"/>
                <w:b/>
              </w:rPr>
              <w:t>Additional Project Specific Questions</w:t>
            </w:r>
            <w:r>
              <w:rPr>
                <w:rFonts w:ascii="Arial" w:eastAsia="Arial" w:hAnsi="Arial" w:cs="Arial"/>
                <w:sz w:val="22"/>
                <w:szCs w:val="22"/>
              </w:rPr>
              <w:t xml:space="preserve"> </w:t>
            </w:r>
          </w:p>
        </w:tc>
      </w:tr>
      <w:tr w:rsidR="008C38F5" w14:paraId="722661A0" w14:textId="77777777" w:rsidTr="0044120D">
        <w:trPr>
          <w:trHeight w:val="400"/>
        </w:trPr>
        <w:tc>
          <w:tcPr>
            <w:tcW w:w="9337" w:type="dxa"/>
            <w:gridSpan w:val="2"/>
            <w:tcBorders>
              <w:top w:val="single" w:sz="8" w:space="0" w:color="000000"/>
              <w:bottom w:val="single" w:sz="6" w:space="0" w:color="000000"/>
            </w:tcBorders>
            <w:shd w:val="clear" w:color="auto" w:fill="auto"/>
          </w:tcPr>
          <w:p w14:paraId="7226619F" w14:textId="77777777" w:rsidR="008C38F5" w:rsidRDefault="008C38F5" w:rsidP="0099498E">
            <w:pPr>
              <w:pStyle w:val="Normal1"/>
              <w:spacing w:before="100"/>
              <w:jc w:val="both"/>
              <w:rPr>
                <w:rFonts w:ascii="Arial" w:eastAsia="Arial" w:hAnsi="Arial" w:cs="Arial"/>
                <w:b/>
              </w:rPr>
            </w:pPr>
          </w:p>
        </w:tc>
      </w:tr>
      <w:tr w:rsidR="00197AEA" w14:paraId="722661A3" w14:textId="77777777" w:rsidTr="0044120D">
        <w:trPr>
          <w:trHeight w:val="400"/>
        </w:trPr>
        <w:tc>
          <w:tcPr>
            <w:tcW w:w="1257" w:type="dxa"/>
            <w:tcBorders>
              <w:top w:val="single" w:sz="8" w:space="0" w:color="000000"/>
              <w:bottom w:val="single" w:sz="6" w:space="0" w:color="000000"/>
            </w:tcBorders>
            <w:shd w:val="clear" w:color="auto" w:fill="auto"/>
          </w:tcPr>
          <w:p w14:paraId="722661A1" w14:textId="77777777" w:rsidR="00197AEA" w:rsidRPr="004633E1" w:rsidRDefault="00197AEA" w:rsidP="0099498E">
            <w:pPr>
              <w:pStyle w:val="Normal1"/>
              <w:spacing w:before="100"/>
              <w:jc w:val="both"/>
              <w:rPr>
                <w:rFonts w:ascii="Arial" w:eastAsia="Arial" w:hAnsi="Arial" w:cs="Arial"/>
                <w:b/>
              </w:rPr>
            </w:pPr>
            <w:r>
              <w:rPr>
                <w:rFonts w:ascii="Arial" w:eastAsia="Arial" w:hAnsi="Arial" w:cs="Arial"/>
                <w:b/>
              </w:rPr>
              <w:t>9.1</w:t>
            </w:r>
          </w:p>
        </w:tc>
        <w:tc>
          <w:tcPr>
            <w:tcW w:w="8080" w:type="dxa"/>
            <w:tcBorders>
              <w:top w:val="single" w:sz="8" w:space="0" w:color="000000"/>
              <w:bottom w:val="single" w:sz="6" w:space="0" w:color="000000"/>
            </w:tcBorders>
            <w:shd w:val="clear" w:color="auto" w:fill="auto"/>
          </w:tcPr>
          <w:p w14:paraId="722661A2" w14:textId="77777777" w:rsidR="00197AEA" w:rsidRDefault="00197AEA" w:rsidP="0099498E">
            <w:pPr>
              <w:pStyle w:val="Normal1"/>
              <w:spacing w:before="100"/>
              <w:jc w:val="both"/>
              <w:rPr>
                <w:rFonts w:ascii="Arial" w:eastAsia="Arial" w:hAnsi="Arial" w:cs="Arial"/>
                <w:b/>
              </w:rPr>
            </w:pPr>
            <w:r>
              <w:rPr>
                <w:rFonts w:ascii="Arial" w:eastAsia="Arial" w:hAnsi="Arial" w:cs="Arial"/>
                <w:b/>
              </w:rPr>
              <w:t>Local Authority (or Equivalent) Experience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6663"/>
        <w:gridCol w:w="16"/>
        <w:gridCol w:w="1401"/>
      </w:tblGrid>
      <w:tr w:rsidR="00D85A28" w14:paraId="722661A7" w14:textId="77777777" w:rsidTr="0044120D">
        <w:tc>
          <w:tcPr>
            <w:tcW w:w="1257" w:type="dxa"/>
          </w:tcPr>
          <w:p w14:paraId="722661A4" w14:textId="77777777" w:rsidR="00D85A28" w:rsidRPr="00454434" w:rsidRDefault="00D85A28" w:rsidP="0099498E">
            <w:pPr>
              <w:pStyle w:val="Normal1"/>
              <w:widowControl w:val="0"/>
              <w:jc w:val="both"/>
              <w:rPr>
                <w:rFonts w:ascii="Arial" w:hAnsi="Arial" w:cs="Arial"/>
              </w:rPr>
            </w:pPr>
          </w:p>
        </w:tc>
        <w:tc>
          <w:tcPr>
            <w:tcW w:w="6663" w:type="dxa"/>
          </w:tcPr>
          <w:p w14:paraId="722661A5" w14:textId="77777777" w:rsidR="00D85A28" w:rsidRDefault="00F71D2D" w:rsidP="00D85A28">
            <w:pPr>
              <w:pStyle w:val="Normal1"/>
              <w:widowControl w:val="0"/>
            </w:pPr>
            <w:r>
              <w:rPr>
                <w:rFonts w:ascii="Arial" w:eastAsia="Arial" w:hAnsi="Arial" w:cs="Arial"/>
                <w:sz w:val="22"/>
                <w:szCs w:val="22"/>
              </w:rPr>
              <w:t xml:space="preserve">Please provide </w:t>
            </w:r>
            <w:r w:rsidR="00A676B3">
              <w:rPr>
                <w:rFonts w:ascii="Arial" w:eastAsia="Arial" w:hAnsi="Arial" w:cs="Arial"/>
                <w:sz w:val="22"/>
                <w:szCs w:val="22"/>
              </w:rPr>
              <w:t xml:space="preserve">details </w:t>
            </w:r>
            <w:r>
              <w:rPr>
                <w:rFonts w:ascii="Arial" w:eastAsia="Arial" w:hAnsi="Arial" w:cs="Arial"/>
                <w:sz w:val="22"/>
                <w:szCs w:val="22"/>
              </w:rPr>
              <w:t xml:space="preserve">of your experience acting for </w:t>
            </w:r>
            <w:r w:rsidR="00D85A28">
              <w:rPr>
                <w:rFonts w:ascii="Arial" w:eastAsia="Arial" w:hAnsi="Arial" w:cs="Arial"/>
                <w:sz w:val="22"/>
                <w:szCs w:val="22"/>
              </w:rPr>
              <w:t>local</w:t>
            </w:r>
            <w:r>
              <w:rPr>
                <w:rFonts w:ascii="Arial" w:eastAsia="Arial" w:hAnsi="Arial" w:cs="Arial"/>
                <w:sz w:val="22"/>
                <w:szCs w:val="22"/>
              </w:rPr>
              <w:t xml:space="preserve"> authorities or other</w:t>
            </w:r>
            <w:r w:rsidR="00D85A28">
              <w:rPr>
                <w:rFonts w:ascii="Arial" w:eastAsia="Arial" w:hAnsi="Arial" w:cs="Arial"/>
                <w:sz w:val="22"/>
                <w:szCs w:val="22"/>
              </w:rPr>
              <w:t xml:space="preserve"> equivalent public sector organisations in relevant areas of legal practice</w:t>
            </w:r>
            <w:r>
              <w:rPr>
                <w:rFonts w:ascii="Arial" w:eastAsia="Arial" w:hAnsi="Arial" w:cs="Arial"/>
                <w:sz w:val="22"/>
                <w:szCs w:val="22"/>
              </w:rPr>
              <w:t>.</w:t>
            </w:r>
            <w:r w:rsidR="00A676B3">
              <w:rPr>
                <w:rFonts w:ascii="Arial" w:eastAsia="Arial" w:hAnsi="Arial" w:cs="Arial"/>
                <w:sz w:val="22"/>
                <w:szCs w:val="22"/>
              </w:rPr>
              <w:t xml:space="preserve"> This can include contracts mentioned in Section 6.</w:t>
            </w:r>
          </w:p>
        </w:tc>
        <w:tc>
          <w:tcPr>
            <w:tcW w:w="1417" w:type="dxa"/>
            <w:gridSpan w:val="2"/>
          </w:tcPr>
          <w:p w14:paraId="722661A6" w14:textId="77777777" w:rsidR="00D85A28" w:rsidRDefault="00A676B3" w:rsidP="00D85A28">
            <w:pPr>
              <w:pStyle w:val="Normal1"/>
              <w:widowControl w:val="0"/>
            </w:pPr>
            <w:r>
              <w:rPr>
                <w:rFonts w:ascii="Arial" w:hAnsi="Arial" w:cs="Arial"/>
                <w:color w:val="000000" w:themeColor="text1"/>
              </w:rPr>
              <w:t>Max 500 Words</w:t>
            </w:r>
          </w:p>
        </w:tc>
      </w:tr>
      <w:tr w:rsidR="0099498E" w14:paraId="722661AE" w14:textId="77777777" w:rsidTr="0099498E">
        <w:tc>
          <w:tcPr>
            <w:tcW w:w="1257" w:type="dxa"/>
          </w:tcPr>
          <w:p w14:paraId="722661A8" w14:textId="77777777" w:rsidR="0099498E" w:rsidRDefault="0099498E" w:rsidP="0099498E">
            <w:pPr>
              <w:pStyle w:val="Normal1"/>
              <w:widowControl w:val="0"/>
              <w:jc w:val="both"/>
              <w:rPr>
                <w:rFonts w:ascii="Arial" w:hAnsi="Arial" w:cs="Arial"/>
              </w:rPr>
            </w:pPr>
          </w:p>
        </w:tc>
        <w:tc>
          <w:tcPr>
            <w:tcW w:w="8080" w:type="dxa"/>
            <w:gridSpan w:val="3"/>
          </w:tcPr>
          <w:p w14:paraId="722661A9" w14:textId="77777777" w:rsidR="00D85A28" w:rsidRDefault="00D85A28" w:rsidP="00172074">
            <w:pPr>
              <w:pStyle w:val="Normal1"/>
              <w:widowControl w:val="0"/>
              <w:tabs>
                <w:tab w:val="left" w:pos="2805"/>
              </w:tabs>
              <w:rPr>
                <w:rFonts w:ascii="Arial" w:eastAsia="Arial" w:hAnsi="Arial" w:cs="Arial"/>
                <w:sz w:val="22"/>
                <w:szCs w:val="22"/>
              </w:rPr>
            </w:pPr>
          </w:p>
          <w:p w14:paraId="722661AA" w14:textId="77777777" w:rsidR="00D85A28" w:rsidRDefault="00D85A28" w:rsidP="0099498E">
            <w:pPr>
              <w:pStyle w:val="Normal1"/>
              <w:widowControl w:val="0"/>
              <w:rPr>
                <w:rFonts w:ascii="Arial" w:eastAsia="Arial" w:hAnsi="Arial" w:cs="Arial"/>
                <w:sz w:val="22"/>
                <w:szCs w:val="22"/>
              </w:rPr>
            </w:pPr>
          </w:p>
          <w:p w14:paraId="722661AB" w14:textId="77777777" w:rsidR="00D85A28" w:rsidRDefault="00D85A28" w:rsidP="0099498E">
            <w:pPr>
              <w:pStyle w:val="Normal1"/>
              <w:widowControl w:val="0"/>
              <w:rPr>
                <w:rFonts w:ascii="Arial" w:eastAsia="Arial" w:hAnsi="Arial" w:cs="Arial"/>
                <w:sz w:val="22"/>
                <w:szCs w:val="22"/>
              </w:rPr>
            </w:pPr>
          </w:p>
          <w:p w14:paraId="722661AC" w14:textId="77777777" w:rsidR="00172074" w:rsidRDefault="00172074" w:rsidP="0099498E">
            <w:pPr>
              <w:pStyle w:val="Normal1"/>
              <w:widowControl w:val="0"/>
              <w:rPr>
                <w:rFonts w:ascii="Arial" w:eastAsia="Arial" w:hAnsi="Arial" w:cs="Arial"/>
                <w:sz w:val="22"/>
                <w:szCs w:val="22"/>
              </w:rPr>
            </w:pPr>
          </w:p>
          <w:p w14:paraId="722661AD" w14:textId="77777777" w:rsidR="00172074" w:rsidRDefault="00172074" w:rsidP="0099498E">
            <w:pPr>
              <w:pStyle w:val="Normal1"/>
              <w:widowControl w:val="0"/>
              <w:rPr>
                <w:rFonts w:ascii="Arial" w:eastAsia="Arial" w:hAnsi="Arial" w:cs="Arial"/>
                <w:sz w:val="22"/>
                <w:szCs w:val="22"/>
              </w:rPr>
            </w:pPr>
          </w:p>
        </w:tc>
      </w:tr>
      <w:tr w:rsidR="008C38F5" w14:paraId="722661B1" w14:textId="77777777" w:rsidTr="0044120D">
        <w:tc>
          <w:tcPr>
            <w:tcW w:w="1257" w:type="dxa"/>
          </w:tcPr>
          <w:p w14:paraId="722661AF" w14:textId="77777777" w:rsidR="008C38F5" w:rsidRDefault="008C38F5" w:rsidP="008C38F5">
            <w:pPr>
              <w:pStyle w:val="Normal1"/>
              <w:widowControl w:val="0"/>
              <w:jc w:val="both"/>
              <w:rPr>
                <w:rFonts w:ascii="Arial" w:hAnsi="Arial" w:cs="Arial"/>
              </w:rPr>
            </w:pPr>
            <w:r>
              <w:rPr>
                <w:rFonts w:ascii="Arial" w:eastAsia="Arial" w:hAnsi="Arial" w:cs="Arial"/>
                <w:b/>
              </w:rPr>
              <w:t>9.2</w:t>
            </w:r>
          </w:p>
        </w:tc>
        <w:tc>
          <w:tcPr>
            <w:tcW w:w="8080" w:type="dxa"/>
            <w:gridSpan w:val="3"/>
          </w:tcPr>
          <w:p w14:paraId="722661B0" w14:textId="77777777" w:rsidR="008C38F5" w:rsidRDefault="008C38F5" w:rsidP="0099498E">
            <w:pPr>
              <w:pStyle w:val="Normal1"/>
              <w:widowControl w:val="0"/>
              <w:rPr>
                <w:rFonts w:ascii="Arial" w:eastAsia="Arial" w:hAnsi="Arial" w:cs="Arial"/>
                <w:sz w:val="22"/>
                <w:szCs w:val="22"/>
              </w:rPr>
            </w:pPr>
            <w:r>
              <w:rPr>
                <w:rFonts w:ascii="Arial" w:eastAsia="Arial" w:hAnsi="Arial" w:cs="Arial"/>
                <w:b/>
              </w:rPr>
              <w:t>Quality Assurance</w:t>
            </w:r>
          </w:p>
        </w:tc>
      </w:tr>
      <w:tr w:rsidR="008C38F5" w14:paraId="722661B5" w14:textId="77777777" w:rsidTr="0044120D">
        <w:tc>
          <w:tcPr>
            <w:tcW w:w="1257" w:type="dxa"/>
          </w:tcPr>
          <w:p w14:paraId="722661B2" w14:textId="77777777" w:rsidR="008C38F5" w:rsidRPr="0044120D" w:rsidRDefault="008C38F5" w:rsidP="008C38F5">
            <w:pPr>
              <w:pStyle w:val="Normal1"/>
              <w:widowControl w:val="0"/>
              <w:jc w:val="both"/>
              <w:rPr>
                <w:rFonts w:ascii="Arial" w:eastAsia="Arial" w:hAnsi="Arial" w:cs="Arial"/>
              </w:rPr>
            </w:pPr>
          </w:p>
        </w:tc>
        <w:tc>
          <w:tcPr>
            <w:tcW w:w="6663" w:type="dxa"/>
          </w:tcPr>
          <w:p w14:paraId="722661B3" w14:textId="77777777" w:rsidR="008C38F5" w:rsidRPr="0044120D" w:rsidRDefault="00A676B3" w:rsidP="00172074">
            <w:pPr>
              <w:pStyle w:val="Normal1"/>
              <w:widowControl w:val="0"/>
              <w:rPr>
                <w:rFonts w:ascii="Arial" w:eastAsia="Arial" w:hAnsi="Arial" w:cs="Arial"/>
              </w:rPr>
            </w:pPr>
            <w:r>
              <w:rPr>
                <w:rFonts w:ascii="Arial" w:eastAsia="Arial" w:hAnsi="Arial" w:cs="Arial"/>
              </w:rPr>
              <w:t>Please give details of your organisations quality assurance</w:t>
            </w:r>
            <w:r w:rsidR="00172074">
              <w:rPr>
                <w:rFonts w:ascii="Arial" w:eastAsia="Arial" w:hAnsi="Arial" w:cs="Arial"/>
              </w:rPr>
              <w:t xml:space="preserve"> </w:t>
            </w:r>
            <w:r w:rsidR="00E56B2F">
              <w:rPr>
                <w:rFonts w:ascii="Arial" w:eastAsia="Arial" w:hAnsi="Arial" w:cs="Arial"/>
              </w:rPr>
              <w:t>processes</w:t>
            </w:r>
            <w:r>
              <w:rPr>
                <w:rFonts w:ascii="Arial" w:eastAsia="Arial" w:hAnsi="Arial" w:cs="Arial"/>
              </w:rPr>
              <w:t xml:space="preserve">. This can include reference to </w:t>
            </w:r>
            <w:r w:rsidR="008C38F5">
              <w:rPr>
                <w:rFonts w:ascii="Arial" w:eastAsia="Arial" w:hAnsi="Arial" w:cs="Arial"/>
              </w:rPr>
              <w:t>LEXCEL</w:t>
            </w:r>
            <w:r>
              <w:rPr>
                <w:rFonts w:ascii="Arial" w:eastAsia="Arial" w:hAnsi="Arial" w:cs="Arial"/>
              </w:rPr>
              <w:t>,any other recognised quality assurance accreditation or in house processes that secure equ</w:t>
            </w:r>
            <w:r w:rsidR="00E56B2F">
              <w:rPr>
                <w:rFonts w:ascii="Arial" w:eastAsia="Arial" w:hAnsi="Arial" w:cs="Arial"/>
              </w:rPr>
              <w:t>i</w:t>
            </w:r>
            <w:r w:rsidR="00172074">
              <w:rPr>
                <w:rFonts w:ascii="Arial" w:eastAsia="Arial" w:hAnsi="Arial" w:cs="Arial"/>
              </w:rPr>
              <w:t>valent</w:t>
            </w:r>
            <w:r>
              <w:rPr>
                <w:rFonts w:ascii="Arial" w:eastAsia="Arial" w:hAnsi="Arial" w:cs="Arial"/>
              </w:rPr>
              <w:t xml:space="preserve"> levels of quality assurance relevant to this contract.</w:t>
            </w:r>
          </w:p>
        </w:tc>
        <w:tc>
          <w:tcPr>
            <w:tcW w:w="1417" w:type="dxa"/>
            <w:gridSpan w:val="2"/>
          </w:tcPr>
          <w:p w14:paraId="722661B4" w14:textId="77777777" w:rsidR="008C38F5" w:rsidRDefault="00E56B2F" w:rsidP="008C38F5">
            <w:pPr>
              <w:pStyle w:val="Normal1"/>
              <w:widowControl w:val="0"/>
              <w:rPr>
                <w:rFonts w:ascii="Arial" w:eastAsia="Arial" w:hAnsi="Arial" w:cs="Arial"/>
                <w:b/>
              </w:rPr>
            </w:pPr>
            <w:r>
              <w:rPr>
                <w:rFonts w:ascii="Arial" w:hAnsi="Arial" w:cs="Arial"/>
                <w:color w:val="000000" w:themeColor="text1"/>
              </w:rPr>
              <w:t>Max 500 words</w:t>
            </w:r>
          </w:p>
        </w:tc>
      </w:tr>
      <w:tr w:rsidR="004A065B" w14:paraId="722661BC" w14:textId="77777777" w:rsidTr="00172074">
        <w:tc>
          <w:tcPr>
            <w:tcW w:w="1257" w:type="dxa"/>
          </w:tcPr>
          <w:p w14:paraId="722661B6" w14:textId="77777777" w:rsidR="004A065B" w:rsidRDefault="004A065B" w:rsidP="008C38F5">
            <w:pPr>
              <w:pStyle w:val="Normal1"/>
              <w:widowControl w:val="0"/>
              <w:jc w:val="both"/>
              <w:rPr>
                <w:rFonts w:ascii="Arial" w:eastAsia="Arial" w:hAnsi="Arial" w:cs="Arial"/>
              </w:rPr>
            </w:pPr>
          </w:p>
        </w:tc>
        <w:tc>
          <w:tcPr>
            <w:tcW w:w="8080" w:type="dxa"/>
            <w:gridSpan w:val="3"/>
          </w:tcPr>
          <w:p w14:paraId="722661B7" w14:textId="77777777" w:rsidR="004A065B" w:rsidRDefault="004A065B" w:rsidP="0099498E">
            <w:pPr>
              <w:pStyle w:val="Normal1"/>
              <w:widowControl w:val="0"/>
              <w:rPr>
                <w:rFonts w:ascii="Arial" w:eastAsia="Arial" w:hAnsi="Arial" w:cs="Arial"/>
                <w:b/>
              </w:rPr>
            </w:pPr>
          </w:p>
          <w:p w14:paraId="722661B8" w14:textId="77777777" w:rsidR="00172074" w:rsidRDefault="00172074" w:rsidP="0099498E">
            <w:pPr>
              <w:pStyle w:val="Normal1"/>
              <w:widowControl w:val="0"/>
              <w:rPr>
                <w:rFonts w:ascii="Arial" w:eastAsia="Arial" w:hAnsi="Arial" w:cs="Arial"/>
                <w:b/>
              </w:rPr>
            </w:pPr>
          </w:p>
          <w:p w14:paraId="722661B9" w14:textId="77777777" w:rsidR="00172074" w:rsidRDefault="00172074" w:rsidP="0099498E">
            <w:pPr>
              <w:pStyle w:val="Normal1"/>
              <w:widowControl w:val="0"/>
              <w:rPr>
                <w:rFonts w:ascii="Arial" w:eastAsia="Arial" w:hAnsi="Arial" w:cs="Arial"/>
                <w:b/>
              </w:rPr>
            </w:pPr>
          </w:p>
          <w:p w14:paraId="722661BA" w14:textId="77777777" w:rsidR="00172074" w:rsidRDefault="00172074" w:rsidP="0099498E">
            <w:pPr>
              <w:pStyle w:val="Normal1"/>
              <w:widowControl w:val="0"/>
              <w:rPr>
                <w:rFonts w:ascii="Arial" w:eastAsia="Arial" w:hAnsi="Arial" w:cs="Arial"/>
                <w:b/>
              </w:rPr>
            </w:pPr>
          </w:p>
          <w:p w14:paraId="722661BB" w14:textId="77777777" w:rsidR="00172074" w:rsidRDefault="00172074" w:rsidP="0099498E">
            <w:pPr>
              <w:pStyle w:val="Normal1"/>
              <w:widowControl w:val="0"/>
              <w:rPr>
                <w:rFonts w:ascii="Arial" w:eastAsia="Arial" w:hAnsi="Arial" w:cs="Arial"/>
                <w:b/>
              </w:rPr>
            </w:pPr>
          </w:p>
        </w:tc>
      </w:tr>
      <w:tr w:rsidR="001045C3" w14:paraId="722661BF" w14:textId="77777777" w:rsidTr="0044120D">
        <w:tc>
          <w:tcPr>
            <w:tcW w:w="1257" w:type="dxa"/>
          </w:tcPr>
          <w:p w14:paraId="722661BD" w14:textId="77777777" w:rsidR="001045C3" w:rsidRDefault="001045C3" w:rsidP="008C38F5">
            <w:pPr>
              <w:pStyle w:val="Normal1"/>
              <w:widowControl w:val="0"/>
              <w:jc w:val="both"/>
              <w:rPr>
                <w:rFonts w:ascii="Arial" w:eastAsia="Arial" w:hAnsi="Arial" w:cs="Arial"/>
              </w:rPr>
            </w:pPr>
            <w:r>
              <w:rPr>
                <w:rFonts w:ascii="Arial" w:eastAsia="Arial" w:hAnsi="Arial" w:cs="Arial"/>
                <w:b/>
              </w:rPr>
              <w:t>9.3</w:t>
            </w:r>
          </w:p>
        </w:tc>
        <w:tc>
          <w:tcPr>
            <w:tcW w:w="8080" w:type="dxa"/>
            <w:gridSpan w:val="3"/>
          </w:tcPr>
          <w:p w14:paraId="722661BE" w14:textId="77777777" w:rsidR="001045C3" w:rsidRDefault="001045C3" w:rsidP="001045C3">
            <w:pPr>
              <w:pStyle w:val="Normal1"/>
              <w:widowControl w:val="0"/>
              <w:rPr>
                <w:rFonts w:ascii="Arial" w:eastAsia="Arial" w:hAnsi="Arial" w:cs="Arial"/>
                <w:b/>
              </w:rPr>
            </w:pPr>
            <w:r>
              <w:rPr>
                <w:rFonts w:ascii="Arial" w:eastAsia="Arial" w:hAnsi="Arial" w:cs="Arial"/>
                <w:b/>
              </w:rPr>
              <w:t>Professional Indemnity Insurance Claims/Complaints</w:t>
            </w:r>
          </w:p>
        </w:tc>
      </w:tr>
      <w:tr w:rsidR="008C38F5" w14:paraId="722661C3" w14:textId="77777777" w:rsidTr="0044120D">
        <w:tc>
          <w:tcPr>
            <w:tcW w:w="1257" w:type="dxa"/>
          </w:tcPr>
          <w:p w14:paraId="722661C0" w14:textId="77777777" w:rsidR="008C38F5" w:rsidRDefault="001045C3" w:rsidP="008C38F5">
            <w:pPr>
              <w:pStyle w:val="Normal1"/>
              <w:widowControl w:val="0"/>
              <w:jc w:val="both"/>
              <w:rPr>
                <w:rFonts w:ascii="Arial" w:eastAsia="Arial" w:hAnsi="Arial" w:cs="Arial"/>
              </w:rPr>
            </w:pPr>
            <w:r>
              <w:rPr>
                <w:rFonts w:ascii="Arial" w:eastAsia="Arial" w:hAnsi="Arial" w:cs="Arial"/>
              </w:rPr>
              <w:t>a</w:t>
            </w:r>
          </w:p>
        </w:tc>
        <w:tc>
          <w:tcPr>
            <w:tcW w:w="6663" w:type="dxa"/>
          </w:tcPr>
          <w:p w14:paraId="722661C1" w14:textId="77777777" w:rsidR="008C38F5" w:rsidRPr="0044120D" w:rsidRDefault="00E56B2F" w:rsidP="0099498E">
            <w:pPr>
              <w:pStyle w:val="Normal1"/>
              <w:widowControl w:val="0"/>
              <w:rPr>
                <w:rFonts w:ascii="Arial" w:eastAsia="Arial" w:hAnsi="Arial" w:cs="Arial"/>
              </w:rPr>
            </w:pPr>
            <w:r>
              <w:rPr>
                <w:rFonts w:ascii="Arial" w:eastAsia="Arial" w:hAnsi="Arial" w:cs="Arial"/>
              </w:rPr>
              <w:t>Please give details of</w:t>
            </w:r>
            <w:r w:rsidR="001045C3">
              <w:rPr>
                <w:rFonts w:ascii="Arial" w:eastAsia="Arial" w:hAnsi="Arial" w:cs="Arial"/>
              </w:rPr>
              <w:t xml:space="preserve"> any successful or upheld claims or complaints </w:t>
            </w:r>
            <w:r>
              <w:rPr>
                <w:rFonts w:ascii="Arial" w:eastAsia="Arial" w:hAnsi="Arial" w:cs="Arial"/>
              </w:rPr>
              <w:t xml:space="preserve">which have </w:t>
            </w:r>
            <w:r w:rsidR="001045C3">
              <w:rPr>
                <w:rFonts w:ascii="Arial" w:eastAsia="Arial" w:hAnsi="Arial" w:cs="Arial"/>
              </w:rPr>
              <w:t>been made against your organisation within the last 3 years which have been referred to your Professional Indemnity Insurers or the Local Government Ombudsman</w:t>
            </w:r>
          </w:p>
        </w:tc>
        <w:tc>
          <w:tcPr>
            <w:tcW w:w="1417" w:type="dxa"/>
            <w:gridSpan w:val="2"/>
          </w:tcPr>
          <w:p w14:paraId="722661C2" w14:textId="77777777" w:rsidR="008C38F5" w:rsidRDefault="008C38F5" w:rsidP="001045C3">
            <w:pPr>
              <w:pStyle w:val="Normal1"/>
              <w:widowControl w:val="0"/>
              <w:rPr>
                <w:rFonts w:ascii="Arial" w:eastAsia="Arial" w:hAnsi="Arial" w:cs="Arial"/>
                <w:b/>
              </w:rPr>
            </w:pPr>
          </w:p>
        </w:tc>
      </w:tr>
      <w:tr w:rsidR="00ED457B" w14:paraId="722661CB" w14:textId="77777777" w:rsidTr="0044120D">
        <w:tc>
          <w:tcPr>
            <w:tcW w:w="1257" w:type="dxa"/>
          </w:tcPr>
          <w:p w14:paraId="722661C4" w14:textId="77777777" w:rsidR="00ED457B" w:rsidRDefault="00ED457B" w:rsidP="008C38F5">
            <w:pPr>
              <w:pStyle w:val="Normal1"/>
              <w:widowControl w:val="0"/>
              <w:jc w:val="both"/>
              <w:rPr>
                <w:rFonts w:ascii="Arial" w:eastAsia="Arial" w:hAnsi="Arial" w:cs="Arial"/>
              </w:rPr>
            </w:pPr>
          </w:p>
        </w:tc>
        <w:tc>
          <w:tcPr>
            <w:tcW w:w="8080" w:type="dxa"/>
            <w:gridSpan w:val="3"/>
          </w:tcPr>
          <w:p w14:paraId="722661C5" w14:textId="77777777" w:rsidR="00ED457B" w:rsidRDefault="00ED457B" w:rsidP="0099498E">
            <w:pPr>
              <w:pStyle w:val="Normal1"/>
              <w:widowControl w:val="0"/>
              <w:rPr>
                <w:rFonts w:ascii="Arial" w:eastAsia="Arial" w:hAnsi="Arial" w:cs="Arial"/>
                <w:b/>
              </w:rPr>
            </w:pPr>
          </w:p>
          <w:p w14:paraId="722661C6" w14:textId="77777777" w:rsidR="00172074" w:rsidRDefault="00172074" w:rsidP="0099498E">
            <w:pPr>
              <w:pStyle w:val="Normal1"/>
              <w:widowControl w:val="0"/>
              <w:rPr>
                <w:rFonts w:ascii="Arial" w:eastAsia="Arial" w:hAnsi="Arial" w:cs="Arial"/>
                <w:b/>
              </w:rPr>
            </w:pPr>
          </w:p>
          <w:p w14:paraId="722661C7" w14:textId="77777777" w:rsidR="00172074" w:rsidRDefault="00172074" w:rsidP="0099498E">
            <w:pPr>
              <w:pStyle w:val="Normal1"/>
              <w:widowControl w:val="0"/>
              <w:rPr>
                <w:rFonts w:ascii="Arial" w:eastAsia="Arial" w:hAnsi="Arial" w:cs="Arial"/>
                <w:b/>
              </w:rPr>
            </w:pPr>
          </w:p>
          <w:p w14:paraId="722661C8" w14:textId="77777777" w:rsidR="00172074" w:rsidRDefault="00172074" w:rsidP="0099498E">
            <w:pPr>
              <w:pStyle w:val="Normal1"/>
              <w:widowControl w:val="0"/>
              <w:rPr>
                <w:rFonts w:ascii="Arial" w:eastAsia="Arial" w:hAnsi="Arial" w:cs="Arial"/>
                <w:b/>
              </w:rPr>
            </w:pPr>
          </w:p>
          <w:p w14:paraId="722661C9" w14:textId="77777777" w:rsidR="00172074" w:rsidRDefault="00172074" w:rsidP="0099498E">
            <w:pPr>
              <w:pStyle w:val="Normal1"/>
              <w:widowControl w:val="0"/>
              <w:rPr>
                <w:rFonts w:ascii="Arial" w:eastAsia="Arial" w:hAnsi="Arial" w:cs="Arial"/>
                <w:b/>
              </w:rPr>
            </w:pPr>
          </w:p>
          <w:p w14:paraId="722661CA" w14:textId="77777777" w:rsidR="00172074" w:rsidRDefault="00172074" w:rsidP="0099498E">
            <w:pPr>
              <w:pStyle w:val="Normal1"/>
              <w:widowControl w:val="0"/>
              <w:rPr>
                <w:rFonts w:ascii="Arial" w:eastAsia="Arial" w:hAnsi="Arial" w:cs="Arial"/>
                <w:b/>
              </w:rPr>
            </w:pPr>
          </w:p>
        </w:tc>
      </w:tr>
      <w:tr w:rsidR="008C38F5" w14:paraId="722661CF" w14:textId="77777777" w:rsidTr="0044120D">
        <w:tc>
          <w:tcPr>
            <w:tcW w:w="1257" w:type="dxa"/>
          </w:tcPr>
          <w:p w14:paraId="722661CC" w14:textId="77777777" w:rsidR="008C38F5" w:rsidRPr="0044120D" w:rsidRDefault="001045C3" w:rsidP="008C38F5">
            <w:pPr>
              <w:pStyle w:val="Normal1"/>
              <w:widowControl w:val="0"/>
              <w:jc w:val="both"/>
              <w:rPr>
                <w:rFonts w:ascii="Arial" w:eastAsia="Arial" w:hAnsi="Arial" w:cs="Arial"/>
                <w:b/>
              </w:rPr>
            </w:pPr>
            <w:r w:rsidRPr="0044120D">
              <w:rPr>
                <w:rFonts w:ascii="Arial" w:eastAsia="Arial" w:hAnsi="Arial" w:cs="Arial"/>
                <w:b/>
              </w:rPr>
              <w:t>9.4</w:t>
            </w:r>
          </w:p>
        </w:tc>
        <w:tc>
          <w:tcPr>
            <w:tcW w:w="6663" w:type="dxa"/>
          </w:tcPr>
          <w:p w14:paraId="722661CD" w14:textId="77777777" w:rsidR="008C38F5" w:rsidRDefault="001045C3" w:rsidP="0099498E">
            <w:pPr>
              <w:pStyle w:val="Normal1"/>
              <w:widowControl w:val="0"/>
              <w:rPr>
                <w:rFonts w:ascii="Arial" w:eastAsia="Arial" w:hAnsi="Arial" w:cs="Arial"/>
                <w:b/>
              </w:rPr>
            </w:pPr>
            <w:r>
              <w:rPr>
                <w:rFonts w:ascii="Arial" w:eastAsia="Arial" w:hAnsi="Arial" w:cs="Arial"/>
                <w:b/>
              </w:rPr>
              <w:t xml:space="preserve">Safeguarding </w:t>
            </w:r>
            <w:r w:rsidRPr="0044120D">
              <w:rPr>
                <w:rFonts w:ascii="Arial" w:eastAsia="Arial" w:hAnsi="Arial" w:cs="Arial"/>
                <w:i/>
              </w:rPr>
              <w:t>(please note you are only required to complete this question if you are applying for Lot 6 Adult Services or Lot 7 Childcare Services)</w:t>
            </w:r>
          </w:p>
        </w:tc>
        <w:tc>
          <w:tcPr>
            <w:tcW w:w="1417" w:type="dxa"/>
            <w:gridSpan w:val="2"/>
          </w:tcPr>
          <w:p w14:paraId="722661CE" w14:textId="77777777" w:rsidR="008C38F5" w:rsidRDefault="008C38F5" w:rsidP="0099498E">
            <w:pPr>
              <w:pStyle w:val="Normal1"/>
              <w:widowControl w:val="0"/>
              <w:rPr>
                <w:rFonts w:ascii="Arial" w:eastAsia="Arial" w:hAnsi="Arial" w:cs="Arial"/>
                <w:b/>
              </w:rPr>
            </w:pPr>
          </w:p>
        </w:tc>
      </w:tr>
      <w:tr w:rsidR="008C38F5" w14:paraId="722661D4" w14:textId="77777777" w:rsidTr="0044120D">
        <w:tc>
          <w:tcPr>
            <w:tcW w:w="1257" w:type="dxa"/>
          </w:tcPr>
          <w:p w14:paraId="722661D0" w14:textId="77777777" w:rsidR="008C38F5" w:rsidRDefault="001045C3" w:rsidP="008C38F5">
            <w:pPr>
              <w:pStyle w:val="Normal1"/>
              <w:widowControl w:val="0"/>
              <w:jc w:val="both"/>
              <w:rPr>
                <w:rFonts w:ascii="Arial" w:eastAsia="Arial" w:hAnsi="Arial" w:cs="Arial"/>
              </w:rPr>
            </w:pPr>
            <w:r>
              <w:rPr>
                <w:rFonts w:ascii="Arial" w:eastAsia="Arial" w:hAnsi="Arial" w:cs="Arial"/>
              </w:rPr>
              <w:t>a.</w:t>
            </w:r>
          </w:p>
        </w:tc>
        <w:tc>
          <w:tcPr>
            <w:tcW w:w="6663" w:type="dxa"/>
          </w:tcPr>
          <w:p w14:paraId="722661D1" w14:textId="77777777" w:rsidR="008C38F5" w:rsidRPr="0044120D" w:rsidRDefault="001045C3" w:rsidP="00E8096F">
            <w:pPr>
              <w:pStyle w:val="Normal1"/>
              <w:widowControl w:val="0"/>
              <w:rPr>
                <w:rFonts w:ascii="Arial" w:eastAsia="Arial" w:hAnsi="Arial" w:cs="Arial"/>
              </w:rPr>
            </w:pPr>
            <w:r>
              <w:rPr>
                <w:rFonts w:ascii="Arial" w:eastAsia="Arial" w:hAnsi="Arial" w:cs="Arial"/>
              </w:rPr>
              <w:t>Does your organisation have a Safeguarding Policy that complies with the</w:t>
            </w:r>
            <w:r w:rsidR="00E8096F">
              <w:rPr>
                <w:rFonts w:ascii="Arial" w:eastAsia="Arial" w:hAnsi="Arial" w:cs="Arial"/>
              </w:rPr>
              <w:t xml:space="preserve"> Wiltshire Council</w:t>
            </w:r>
            <w:r w:rsidR="00C0274D">
              <w:rPr>
                <w:rFonts w:ascii="Arial" w:eastAsia="Arial" w:hAnsi="Arial" w:cs="Arial"/>
              </w:rPr>
              <w:t xml:space="preserve"> Safeguarding P</w:t>
            </w:r>
            <w:r>
              <w:rPr>
                <w:rFonts w:ascii="Arial" w:eastAsia="Arial" w:hAnsi="Arial" w:cs="Arial"/>
              </w:rPr>
              <w:t>olic</w:t>
            </w:r>
            <w:r w:rsidR="00E8096F">
              <w:rPr>
                <w:rFonts w:ascii="Arial" w:eastAsia="Arial" w:hAnsi="Arial" w:cs="Arial"/>
              </w:rPr>
              <w:t xml:space="preserve">ies and </w:t>
            </w:r>
            <w:r>
              <w:rPr>
                <w:rFonts w:ascii="Arial" w:eastAsia="Arial" w:hAnsi="Arial" w:cs="Arial"/>
              </w:rPr>
              <w:t>provides a commensurable level of protection</w:t>
            </w:r>
            <w:r w:rsidR="00E56B2F">
              <w:rPr>
                <w:rFonts w:ascii="Arial" w:eastAsia="Arial" w:hAnsi="Arial" w:cs="Arial"/>
              </w:rPr>
              <w:t>, or will your organisation adopt a policy or make any necessary amendments to your existing policy if you are successful in respect of Lot 6 or 7.</w:t>
            </w:r>
          </w:p>
        </w:tc>
        <w:tc>
          <w:tcPr>
            <w:tcW w:w="1417" w:type="dxa"/>
            <w:gridSpan w:val="2"/>
          </w:tcPr>
          <w:p w14:paraId="722661D2" w14:textId="77777777" w:rsidR="001045C3" w:rsidRPr="00F220F5" w:rsidRDefault="001045C3" w:rsidP="001045C3">
            <w:pPr>
              <w:spacing w:before="120"/>
              <w:jc w:val="both"/>
              <w:rPr>
                <w:rFonts w:ascii="Arial" w:hAnsi="Arial" w:cs="Arial"/>
                <w:color w:val="000000" w:themeColor="text1"/>
              </w:rPr>
            </w:pPr>
            <w:r w:rsidRPr="00F220F5">
              <w:rPr>
                <w:rFonts w:ascii="Segoe UI Symbol" w:eastAsia="Noto Symbol" w:hAnsi="Segoe UI Symbol" w:cs="Segoe UI Symbol"/>
                <w:color w:val="000000" w:themeColor="text1"/>
              </w:rPr>
              <w:t>▢</w:t>
            </w:r>
            <w:r w:rsidRPr="00F220F5">
              <w:rPr>
                <w:rFonts w:ascii="Arial" w:hAnsi="Arial" w:cs="Arial"/>
                <w:color w:val="000000" w:themeColor="text1"/>
              </w:rPr>
              <w:t xml:space="preserve">   Yes</w:t>
            </w:r>
          </w:p>
          <w:p w14:paraId="722661D3" w14:textId="77777777" w:rsidR="008C38F5" w:rsidRDefault="001045C3" w:rsidP="001045C3">
            <w:pPr>
              <w:pStyle w:val="Normal1"/>
              <w:widowControl w:val="0"/>
              <w:rPr>
                <w:rFonts w:ascii="Arial" w:eastAsia="Arial" w:hAnsi="Arial" w:cs="Arial"/>
                <w:b/>
              </w:rPr>
            </w:pPr>
            <w:r w:rsidRPr="00F220F5">
              <w:rPr>
                <w:rFonts w:ascii="Segoe UI Symbol" w:eastAsia="Noto Symbol" w:hAnsi="Segoe UI Symbol" w:cs="Segoe UI Symbol"/>
                <w:color w:val="000000" w:themeColor="text1"/>
              </w:rPr>
              <w:t>▢</w:t>
            </w:r>
            <w:r w:rsidRPr="00F220F5">
              <w:rPr>
                <w:rFonts w:ascii="Arial" w:hAnsi="Arial" w:cs="Arial"/>
                <w:color w:val="000000" w:themeColor="text1"/>
              </w:rPr>
              <w:t xml:space="preserve">   No</w:t>
            </w:r>
          </w:p>
        </w:tc>
      </w:tr>
      <w:tr w:rsidR="00E56B2F" w14:paraId="722661D8" w14:textId="77777777" w:rsidTr="004A065B">
        <w:trPr>
          <w:trHeight w:val="1061"/>
        </w:trPr>
        <w:tc>
          <w:tcPr>
            <w:tcW w:w="1257" w:type="dxa"/>
          </w:tcPr>
          <w:p w14:paraId="722661D5" w14:textId="77777777" w:rsidR="00E56B2F" w:rsidRDefault="00E56B2F" w:rsidP="008C38F5">
            <w:pPr>
              <w:pStyle w:val="Normal1"/>
              <w:widowControl w:val="0"/>
              <w:jc w:val="both"/>
              <w:rPr>
                <w:rFonts w:ascii="Arial" w:eastAsia="Arial" w:hAnsi="Arial" w:cs="Arial"/>
              </w:rPr>
            </w:pPr>
            <w:r>
              <w:rPr>
                <w:rFonts w:ascii="Arial" w:eastAsia="Arial" w:hAnsi="Arial" w:cs="Arial"/>
              </w:rPr>
              <w:lastRenderedPageBreak/>
              <w:t xml:space="preserve">c. </w:t>
            </w:r>
          </w:p>
        </w:tc>
        <w:tc>
          <w:tcPr>
            <w:tcW w:w="6679" w:type="dxa"/>
            <w:gridSpan w:val="2"/>
          </w:tcPr>
          <w:p w14:paraId="722661D6" w14:textId="77777777" w:rsidR="00E56B2F" w:rsidRPr="00F220F5" w:rsidRDefault="00E56B2F" w:rsidP="001045C3">
            <w:pPr>
              <w:spacing w:before="120"/>
              <w:jc w:val="both"/>
              <w:rPr>
                <w:rFonts w:ascii="Segoe UI Symbol" w:eastAsia="Noto Symbol" w:hAnsi="Segoe UI Symbol" w:cs="Segoe UI Symbol"/>
                <w:color w:val="000000" w:themeColor="text1"/>
              </w:rPr>
            </w:pPr>
            <w:r>
              <w:rPr>
                <w:rFonts w:ascii="Arial" w:eastAsia="Arial" w:hAnsi="Arial" w:cs="Arial"/>
              </w:rPr>
              <w:t>Please describe how your organisation complies with the Disclosure and Barring Scheme/Protection of Vulnerable Adults/Protection of Children legislative requirements:</w:t>
            </w:r>
          </w:p>
        </w:tc>
        <w:tc>
          <w:tcPr>
            <w:tcW w:w="1401" w:type="dxa"/>
          </w:tcPr>
          <w:p w14:paraId="722661D7" w14:textId="77777777" w:rsidR="00E56B2F" w:rsidRPr="00F220F5" w:rsidRDefault="00E56B2F" w:rsidP="001045C3">
            <w:pPr>
              <w:spacing w:before="120"/>
              <w:jc w:val="both"/>
              <w:rPr>
                <w:rFonts w:ascii="Segoe UI Symbol" w:eastAsia="Noto Symbol" w:hAnsi="Segoe UI Symbol" w:cs="Segoe UI Symbol"/>
                <w:color w:val="000000" w:themeColor="text1"/>
              </w:rPr>
            </w:pPr>
          </w:p>
        </w:tc>
      </w:tr>
      <w:tr w:rsidR="00E56B2F" w14:paraId="722661DF" w14:textId="77777777" w:rsidTr="0044120D">
        <w:tc>
          <w:tcPr>
            <w:tcW w:w="1257" w:type="dxa"/>
          </w:tcPr>
          <w:p w14:paraId="722661D9" w14:textId="77777777" w:rsidR="00E56B2F" w:rsidRDefault="00E56B2F" w:rsidP="008C38F5">
            <w:pPr>
              <w:pStyle w:val="Normal1"/>
              <w:widowControl w:val="0"/>
              <w:jc w:val="both"/>
              <w:rPr>
                <w:rFonts w:ascii="Arial" w:eastAsia="Arial" w:hAnsi="Arial" w:cs="Arial"/>
              </w:rPr>
            </w:pPr>
          </w:p>
        </w:tc>
        <w:tc>
          <w:tcPr>
            <w:tcW w:w="8080" w:type="dxa"/>
            <w:gridSpan w:val="3"/>
          </w:tcPr>
          <w:p w14:paraId="722661DA" w14:textId="77777777" w:rsidR="00E56B2F" w:rsidRDefault="00E56B2F" w:rsidP="001045C3">
            <w:pPr>
              <w:pStyle w:val="Normal1"/>
              <w:widowControl w:val="0"/>
              <w:rPr>
                <w:rFonts w:ascii="Arial" w:eastAsia="Arial" w:hAnsi="Arial" w:cs="Arial"/>
              </w:rPr>
            </w:pPr>
          </w:p>
          <w:p w14:paraId="722661DB" w14:textId="77777777" w:rsidR="00056450" w:rsidRDefault="00056450" w:rsidP="001045C3">
            <w:pPr>
              <w:pStyle w:val="Normal1"/>
              <w:widowControl w:val="0"/>
              <w:rPr>
                <w:rFonts w:ascii="Arial" w:eastAsia="Arial" w:hAnsi="Arial" w:cs="Arial"/>
              </w:rPr>
            </w:pPr>
          </w:p>
          <w:p w14:paraId="722661DC" w14:textId="77777777" w:rsidR="00056450" w:rsidRDefault="00056450" w:rsidP="001045C3">
            <w:pPr>
              <w:pStyle w:val="Normal1"/>
              <w:widowControl w:val="0"/>
              <w:rPr>
                <w:rFonts w:ascii="Arial" w:eastAsia="Arial" w:hAnsi="Arial" w:cs="Arial"/>
              </w:rPr>
            </w:pPr>
          </w:p>
          <w:p w14:paraId="722661DD" w14:textId="77777777" w:rsidR="00056450" w:rsidRDefault="00056450" w:rsidP="001045C3">
            <w:pPr>
              <w:pStyle w:val="Normal1"/>
              <w:widowControl w:val="0"/>
              <w:rPr>
                <w:rFonts w:ascii="Arial" w:eastAsia="Arial" w:hAnsi="Arial" w:cs="Arial"/>
              </w:rPr>
            </w:pPr>
          </w:p>
          <w:p w14:paraId="722661DE" w14:textId="77777777" w:rsidR="00056450" w:rsidRDefault="00056450" w:rsidP="001045C3">
            <w:pPr>
              <w:pStyle w:val="Normal1"/>
              <w:widowControl w:val="0"/>
              <w:rPr>
                <w:rFonts w:ascii="Arial" w:eastAsia="Arial" w:hAnsi="Arial" w:cs="Arial"/>
              </w:rPr>
            </w:pPr>
          </w:p>
        </w:tc>
      </w:tr>
      <w:tr w:rsidR="00D15BE0" w14:paraId="722661E3" w14:textId="77777777" w:rsidTr="0044120D">
        <w:tc>
          <w:tcPr>
            <w:tcW w:w="1257" w:type="dxa"/>
          </w:tcPr>
          <w:p w14:paraId="722661E0" w14:textId="77777777" w:rsidR="00D15BE0" w:rsidRDefault="00D15BE0" w:rsidP="008C38F5">
            <w:pPr>
              <w:pStyle w:val="Normal1"/>
              <w:widowControl w:val="0"/>
              <w:jc w:val="both"/>
              <w:rPr>
                <w:rFonts w:ascii="Arial" w:eastAsia="Arial" w:hAnsi="Arial" w:cs="Arial"/>
              </w:rPr>
            </w:pPr>
            <w:r>
              <w:rPr>
                <w:rFonts w:ascii="Arial" w:eastAsia="Arial" w:hAnsi="Arial" w:cs="Arial"/>
              </w:rPr>
              <w:t>d.</w:t>
            </w:r>
          </w:p>
        </w:tc>
        <w:tc>
          <w:tcPr>
            <w:tcW w:w="6663" w:type="dxa"/>
          </w:tcPr>
          <w:p w14:paraId="722661E1" w14:textId="77777777" w:rsidR="00D15BE0" w:rsidRDefault="00E56B2F" w:rsidP="001045C3">
            <w:pPr>
              <w:pStyle w:val="Normal1"/>
              <w:widowControl w:val="0"/>
              <w:rPr>
                <w:rFonts w:ascii="Arial" w:eastAsia="Arial" w:hAnsi="Arial" w:cs="Arial"/>
              </w:rPr>
            </w:pPr>
            <w:r>
              <w:rPr>
                <w:rFonts w:ascii="Arial" w:eastAsia="Arial" w:hAnsi="Arial" w:cs="Arial"/>
              </w:rPr>
              <w:t>Please give details of</w:t>
            </w:r>
            <w:r w:rsidR="004A065B">
              <w:rPr>
                <w:rFonts w:ascii="Arial" w:eastAsia="Arial" w:hAnsi="Arial" w:cs="Arial"/>
              </w:rPr>
              <w:t xml:space="preserve"> </w:t>
            </w:r>
            <w:r w:rsidR="00ED457B">
              <w:rPr>
                <w:rFonts w:ascii="Arial" w:eastAsia="Arial" w:hAnsi="Arial" w:cs="Arial"/>
              </w:rPr>
              <w:t xml:space="preserve">any findings of unlawful acts </w:t>
            </w:r>
            <w:r>
              <w:rPr>
                <w:rFonts w:ascii="Arial" w:eastAsia="Arial" w:hAnsi="Arial" w:cs="Arial"/>
              </w:rPr>
              <w:t xml:space="preserve">which have </w:t>
            </w:r>
            <w:r w:rsidR="00ED457B">
              <w:rPr>
                <w:rFonts w:ascii="Arial" w:eastAsia="Arial" w:hAnsi="Arial" w:cs="Arial"/>
              </w:rPr>
              <w:t>been made against any individual employed within your organisation or working voluntarily within your organisation</w:t>
            </w:r>
            <w:r>
              <w:rPr>
                <w:rFonts w:ascii="Arial" w:eastAsia="Arial" w:hAnsi="Arial" w:cs="Arial"/>
              </w:rPr>
              <w:t xml:space="preserve"> in the last 3 years.</w:t>
            </w:r>
          </w:p>
        </w:tc>
        <w:tc>
          <w:tcPr>
            <w:tcW w:w="1417" w:type="dxa"/>
            <w:gridSpan w:val="2"/>
          </w:tcPr>
          <w:p w14:paraId="722661E2" w14:textId="77777777" w:rsidR="00D15BE0" w:rsidRDefault="00D15BE0" w:rsidP="00ED457B">
            <w:pPr>
              <w:pStyle w:val="Normal1"/>
              <w:widowControl w:val="0"/>
              <w:rPr>
                <w:rFonts w:ascii="Arial" w:eastAsia="Arial" w:hAnsi="Arial" w:cs="Arial"/>
              </w:rPr>
            </w:pPr>
          </w:p>
        </w:tc>
      </w:tr>
      <w:tr w:rsidR="00ED457B" w14:paraId="722661E8" w14:textId="77777777" w:rsidTr="0044120D">
        <w:tc>
          <w:tcPr>
            <w:tcW w:w="1257" w:type="dxa"/>
          </w:tcPr>
          <w:p w14:paraId="722661E4" w14:textId="77777777" w:rsidR="00ED457B" w:rsidRDefault="00ED457B" w:rsidP="008C38F5">
            <w:pPr>
              <w:pStyle w:val="Normal1"/>
              <w:widowControl w:val="0"/>
              <w:jc w:val="both"/>
              <w:rPr>
                <w:rFonts w:ascii="Arial" w:eastAsia="Arial" w:hAnsi="Arial" w:cs="Arial"/>
              </w:rPr>
            </w:pPr>
          </w:p>
        </w:tc>
        <w:tc>
          <w:tcPr>
            <w:tcW w:w="8080" w:type="dxa"/>
            <w:gridSpan w:val="3"/>
          </w:tcPr>
          <w:p w14:paraId="722661E5" w14:textId="77777777" w:rsidR="00ED457B" w:rsidRPr="0044120D" w:rsidRDefault="00ED457B" w:rsidP="00ED457B">
            <w:pPr>
              <w:spacing w:before="120"/>
              <w:jc w:val="both"/>
              <w:rPr>
                <w:rFonts w:ascii="Arial" w:eastAsia="Arial" w:hAnsi="Arial" w:cs="Arial"/>
              </w:rPr>
            </w:pPr>
          </w:p>
          <w:p w14:paraId="722661E6" w14:textId="77777777" w:rsidR="00ED457B" w:rsidRPr="0044120D" w:rsidRDefault="00ED457B" w:rsidP="00ED457B">
            <w:pPr>
              <w:spacing w:before="120"/>
              <w:jc w:val="both"/>
              <w:rPr>
                <w:rFonts w:ascii="Arial" w:eastAsia="Arial" w:hAnsi="Arial" w:cs="Arial"/>
              </w:rPr>
            </w:pPr>
          </w:p>
          <w:p w14:paraId="722661E7" w14:textId="77777777" w:rsidR="00056450" w:rsidRPr="0044120D" w:rsidRDefault="00056450" w:rsidP="00ED457B">
            <w:pPr>
              <w:spacing w:before="120"/>
              <w:jc w:val="both"/>
              <w:rPr>
                <w:rFonts w:ascii="Arial" w:eastAsia="Arial" w:hAnsi="Arial" w:cs="Arial"/>
              </w:rPr>
            </w:pPr>
          </w:p>
        </w:tc>
      </w:tr>
      <w:tr w:rsidR="00ED457B" w14:paraId="722661EC" w14:textId="77777777" w:rsidTr="0044120D">
        <w:tc>
          <w:tcPr>
            <w:tcW w:w="1257" w:type="dxa"/>
          </w:tcPr>
          <w:p w14:paraId="722661E9" w14:textId="77777777" w:rsidR="00ED457B" w:rsidRDefault="00ED457B" w:rsidP="008C38F5">
            <w:pPr>
              <w:pStyle w:val="Normal1"/>
              <w:widowControl w:val="0"/>
              <w:jc w:val="both"/>
              <w:rPr>
                <w:rFonts w:ascii="Arial" w:eastAsia="Arial" w:hAnsi="Arial" w:cs="Arial"/>
              </w:rPr>
            </w:pPr>
            <w:r>
              <w:rPr>
                <w:rFonts w:ascii="Arial" w:eastAsia="Arial" w:hAnsi="Arial" w:cs="Arial"/>
              </w:rPr>
              <w:t>e.</w:t>
            </w:r>
          </w:p>
        </w:tc>
        <w:tc>
          <w:tcPr>
            <w:tcW w:w="6663" w:type="dxa"/>
          </w:tcPr>
          <w:p w14:paraId="722661EA" w14:textId="77777777" w:rsidR="00ED457B" w:rsidRDefault="00E56B2F" w:rsidP="00ED457B">
            <w:pPr>
              <w:pStyle w:val="Normal1"/>
              <w:widowControl w:val="0"/>
              <w:rPr>
                <w:rFonts w:ascii="Arial" w:eastAsia="Arial" w:hAnsi="Arial" w:cs="Arial"/>
              </w:rPr>
            </w:pPr>
            <w:r>
              <w:rPr>
                <w:rFonts w:ascii="Arial" w:eastAsia="Arial" w:hAnsi="Arial" w:cs="Arial"/>
              </w:rPr>
              <w:t xml:space="preserve">Please give details of any </w:t>
            </w:r>
            <w:r w:rsidR="004A065B">
              <w:rPr>
                <w:rFonts w:ascii="Arial" w:eastAsia="Arial" w:hAnsi="Arial" w:cs="Arial"/>
              </w:rPr>
              <w:t>formal</w:t>
            </w:r>
            <w:r>
              <w:rPr>
                <w:rFonts w:ascii="Arial" w:eastAsia="Arial" w:hAnsi="Arial" w:cs="Arial"/>
              </w:rPr>
              <w:t xml:space="preserve"> investigation your </w:t>
            </w:r>
            <w:r w:rsidR="00ED457B">
              <w:rPr>
                <w:rFonts w:ascii="Arial" w:eastAsia="Arial" w:hAnsi="Arial" w:cs="Arial"/>
              </w:rPr>
              <w:t xml:space="preserve">organisation </w:t>
            </w:r>
            <w:r>
              <w:rPr>
                <w:rFonts w:ascii="Arial" w:eastAsia="Arial" w:hAnsi="Arial" w:cs="Arial"/>
              </w:rPr>
              <w:t xml:space="preserve">has </w:t>
            </w:r>
            <w:r w:rsidR="00ED457B">
              <w:rPr>
                <w:rFonts w:ascii="Arial" w:eastAsia="Arial" w:hAnsi="Arial" w:cs="Arial"/>
              </w:rPr>
              <w:t>been the subject of under the Criminal Justice and Court Services Act</w:t>
            </w:r>
            <w:r>
              <w:rPr>
                <w:rFonts w:ascii="Arial" w:eastAsia="Arial" w:hAnsi="Arial" w:cs="Arial"/>
              </w:rPr>
              <w:t xml:space="preserve"> in the last 3 years</w:t>
            </w:r>
          </w:p>
        </w:tc>
        <w:tc>
          <w:tcPr>
            <w:tcW w:w="1417" w:type="dxa"/>
            <w:gridSpan w:val="2"/>
          </w:tcPr>
          <w:p w14:paraId="722661EB" w14:textId="77777777" w:rsidR="00ED457B" w:rsidRPr="0044120D" w:rsidRDefault="00ED457B" w:rsidP="00ED457B">
            <w:pPr>
              <w:spacing w:before="120"/>
              <w:jc w:val="both"/>
              <w:rPr>
                <w:rFonts w:ascii="Arial" w:eastAsia="Arial" w:hAnsi="Arial" w:cs="Arial"/>
              </w:rPr>
            </w:pPr>
          </w:p>
        </w:tc>
      </w:tr>
      <w:tr w:rsidR="00ED457B" w14:paraId="722661F1" w14:textId="77777777" w:rsidTr="0044120D">
        <w:tc>
          <w:tcPr>
            <w:tcW w:w="1257" w:type="dxa"/>
            <w:tcBorders>
              <w:bottom w:val="single" w:sz="6" w:space="0" w:color="000000"/>
            </w:tcBorders>
          </w:tcPr>
          <w:p w14:paraId="722661ED" w14:textId="77777777" w:rsidR="00ED457B" w:rsidRDefault="00ED457B" w:rsidP="008C38F5">
            <w:pPr>
              <w:pStyle w:val="Normal1"/>
              <w:widowControl w:val="0"/>
              <w:jc w:val="both"/>
              <w:rPr>
                <w:rFonts w:ascii="Arial" w:eastAsia="Arial" w:hAnsi="Arial" w:cs="Arial"/>
              </w:rPr>
            </w:pPr>
          </w:p>
        </w:tc>
        <w:tc>
          <w:tcPr>
            <w:tcW w:w="8080" w:type="dxa"/>
            <w:gridSpan w:val="3"/>
          </w:tcPr>
          <w:p w14:paraId="722661EE" w14:textId="77777777" w:rsidR="00ED457B" w:rsidRPr="0044120D" w:rsidRDefault="00ED457B" w:rsidP="00ED457B">
            <w:pPr>
              <w:spacing w:before="120"/>
              <w:jc w:val="both"/>
              <w:rPr>
                <w:rFonts w:ascii="Arial" w:eastAsia="Arial" w:hAnsi="Arial" w:cs="Arial"/>
              </w:rPr>
            </w:pPr>
          </w:p>
          <w:p w14:paraId="722661EF" w14:textId="77777777" w:rsidR="00ED457B" w:rsidRPr="0044120D" w:rsidRDefault="00ED457B" w:rsidP="00ED457B">
            <w:pPr>
              <w:spacing w:before="120"/>
              <w:jc w:val="both"/>
              <w:rPr>
                <w:rFonts w:ascii="Arial" w:eastAsia="Arial" w:hAnsi="Arial" w:cs="Arial"/>
              </w:rPr>
            </w:pPr>
          </w:p>
          <w:p w14:paraId="722661F0" w14:textId="77777777" w:rsidR="00ED457B" w:rsidRPr="0044120D" w:rsidRDefault="00ED457B" w:rsidP="00ED457B">
            <w:pPr>
              <w:spacing w:before="120"/>
              <w:jc w:val="both"/>
              <w:rPr>
                <w:rFonts w:ascii="Arial" w:eastAsia="Arial" w:hAnsi="Arial" w:cs="Arial"/>
              </w:rPr>
            </w:pPr>
          </w:p>
        </w:tc>
      </w:tr>
    </w:tbl>
    <w:p w14:paraId="722661F2" w14:textId="77777777" w:rsidR="004E2D51" w:rsidRDefault="004E2D51">
      <w:pPr>
        <w:pStyle w:val="Normal1"/>
        <w:spacing w:after="160"/>
      </w:pPr>
    </w:p>
    <w:p w14:paraId="722661F3" w14:textId="77777777" w:rsidR="00197AEA" w:rsidRDefault="00197AEA">
      <w:pPr>
        <w:rPr>
          <w:rFonts w:ascii="Arial" w:eastAsia="Arial" w:hAnsi="Arial" w:cs="Arial"/>
          <w:b/>
        </w:rPr>
      </w:pPr>
      <w:r>
        <w:rPr>
          <w:rFonts w:ascii="Arial" w:eastAsia="Arial" w:hAnsi="Arial" w:cs="Arial"/>
          <w:b/>
        </w:rPr>
        <w:br w:type="page"/>
      </w:r>
    </w:p>
    <w:p w14:paraId="722661F4" w14:textId="77777777" w:rsidR="004E2D51" w:rsidRDefault="00B65719">
      <w:pPr>
        <w:pStyle w:val="Normal1"/>
        <w:jc w:val="right"/>
      </w:pPr>
      <w:r>
        <w:rPr>
          <w:rFonts w:ascii="Arial" w:eastAsia="Arial" w:hAnsi="Arial" w:cs="Arial"/>
          <w:b/>
        </w:rPr>
        <w:lastRenderedPageBreak/>
        <w:t>Annex C</w:t>
      </w:r>
    </w:p>
    <w:p w14:paraId="722661F5" w14:textId="77777777" w:rsidR="004E2D51" w:rsidRDefault="00B65719">
      <w:pPr>
        <w:pStyle w:val="Normal1"/>
        <w:jc w:val="both"/>
      </w:pPr>
      <w:r>
        <w:rPr>
          <w:rFonts w:ascii="Arial" w:eastAsia="Arial" w:hAnsi="Arial" w:cs="Arial"/>
          <w:b/>
          <w:sz w:val="36"/>
          <w:szCs w:val="36"/>
        </w:rPr>
        <w:t>Mandatory Exclusion Grounds</w:t>
      </w:r>
    </w:p>
    <w:p w14:paraId="722661F6" w14:textId="77777777" w:rsidR="004E2D51" w:rsidRDefault="00B65719">
      <w:pPr>
        <w:pStyle w:val="Normal1"/>
        <w:spacing w:after="160"/>
        <w:jc w:val="both"/>
      </w:pPr>
      <w:r>
        <w:rPr>
          <w:rFonts w:ascii="Arial" w:eastAsia="Arial" w:hAnsi="Arial" w:cs="Arial"/>
          <w:b/>
        </w:rPr>
        <w:t>Public Contract Regulations 2015 R57(1), (2) and (3)</w:t>
      </w:r>
    </w:p>
    <w:p w14:paraId="722661F7" w14:textId="77777777" w:rsidR="004E2D51" w:rsidRDefault="00B65719">
      <w:pPr>
        <w:pStyle w:val="Normal1"/>
        <w:spacing w:after="160"/>
        <w:jc w:val="both"/>
      </w:pPr>
      <w:r>
        <w:rPr>
          <w:rFonts w:ascii="Arial" w:eastAsia="Arial" w:hAnsi="Arial" w:cs="Arial"/>
          <w:b/>
        </w:rPr>
        <w:t>Public Contract Directives 2014/24/EU Article 57(1)</w:t>
      </w:r>
    </w:p>
    <w:p w14:paraId="722661F8" w14:textId="77777777" w:rsidR="004E2D51" w:rsidRDefault="00B65719">
      <w:pPr>
        <w:pStyle w:val="Normal1"/>
        <w:jc w:val="both"/>
      </w:pPr>
      <w:r>
        <w:rPr>
          <w:rFonts w:ascii="Arial" w:eastAsia="Arial" w:hAnsi="Arial" w:cs="Arial"/>
          <w:b/>
        </w:rPr>
        <w:t>Participation in a criminal organisation</w:t>
      </w:r>
    </w:p>
    <w:p w14:paraId="722661F9" w14:textId="77777777" w:rsidR="004E2D51" w:rsidRDefault="004E2D51">
      <w:pPr>
        <w:pStyle w:val="Normal1"/>
        <w:jc w:val="both"/>
      </w:pPr>
    </w:p>
    <w:p w14:paraId="722661FA"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722661FB" w14:textId="77777777" w:rsidR="004E2D51" w:rsidRDefault="00B65719">
      <w:pPr>
        <w:pStyle w:val="Normal1"/>
        <w:spacing w:after="160"/>
        <w:jc w:val="both"/>
      </w:pPr>
      <w:r>
        <w:rPr>
          <w:rFonts w:ascii="Arial" w:eastAsia="Arial" w:hAnsi="Arial" w:cs="Arial"/>
        </w:rPr>
        <w:t xml:space="preserve">Conspiracy within the meaning of </w:t>
      </w:r>
    </w:p>
    <w:p w14:paraId="722661FC"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722661FD"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722661FE"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722661FF" w14:textId="77777777" w:rsidR="004E2D51" w:rsidRDefault="004E2D51">
      <w:pPr>
        <w:pStyle w:val="Normal1"/>
        <w:spacing w:after="160"/>
        <w:jc w:val="both"/>
      </w:pPr>
    </w:p>
    <w:p w14:paraId="72266200" w14:textId="77777777" w:rsidR="004E2D51" w:rsidRDefault="00B65719">
      <w:pPr>
        <w:pStyle w:val="Normal1"/>
        <w:jc w:val="both"/>
      </w:pPr>
      <w:r>
        <w:rPr>
          <w:rFonts w:ascii="Arial" w:eastAsia="Arial" w:hAnsi="Arial" w:cs="Arial"/>
          <w:b/>
        </w:rPr>
        <w:t>Corruption</w:t>
      </w:r>
    </w:p>
    <w:p w14:paraId="72266201" w14:textId="77777777" w:rsidR="004E2D51" w:rsidRDefault="004E2D51">
      <w:pPr>
        <w:pStyle w:val="Normal1"/>
        <w:jc w:val="both"/>
      </w:pPr>
    </w:p>
    <w:p w14:paraId="72266202"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72266203" w14:textId="77777777" w:rsidR="004E2D51" w:rsidRDefault="00B65719">
      <w:pPr>
        <w:pStyle w:val="Normal1"/>
        <w:spacing w:after="160"/>
        <w:jc w:val="both"/>
      </w:pPr>
      <w:r>
        <w:rPr>
          <w:rFonts w:ascii="Arial" w:eastAsia="Arial" w:hAnsi="Arial" w:cs="Arial"/>
        </w:rPr>
        <w:t>The common law offence of bribery;</w:t>
      </w:r>
    </w:p>
    <w:p w14:paraId="72266204"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2266205" w14:textId="77777777" w:rsidR="004E2D51" w:rsidRDefault="00B65719">
      <w:pPr>
        <w:pStyle w:val="Normal1"/>
        <w:jc w:val="both"/>
      </w:pPr>
      <w:r>
        <w:rPr>
          <w:rFonts w:ascii="Arial" w:eastAsia="Arial" w:hAnsi="Arial" w:cs="Arial"/>
          <w:b/>
        </w:rPr>
        <w:t>Fraud</w:t>
      </w:r>
    </w:p>
    <w:p w14:paraId="72266206" w14:textId="77777777" w:rsidR="004E2D51" w:rsidRDefault="004E2D51">
      <w:pPr>
        <w:pStyle w:val="Normal1"/>
        <w:jc w:val="both"/>
      </w:pPr>
    </w:p>
    <w:p w14:paraId="7226620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72266208"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72266209"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7226620A"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7226620B"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7226620C"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226620D"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7226620E" w14:textId="77777777" w:rsidR="004E2D51" w:rsidRDefault="00B65719">
      <w:pPr>
        <w:pStyle w:val="Normal1"/>
        <w:numPr>
          <w:ilvl w:val="0"/>
          <w:numId w:val="12"/>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14:paraId="7226620F"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72266210"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72266211" w14:textId="77777777" w:rsidR="004E2D51" w:rsidRDefault="004E2D51">
      <w:pPr>
        <w:pStyle w:val="Normal1"/>
        <w:ind w:left="720"/>
        <w:jc w:val="both"/>
      </w:pPr>
    </w:p>
    <w:p w14:paraId="72266212" w14:textId="77777777" w:rsidR="004E2D51" w:rsidRDefault="00B65719">
      <w:pPr>
        <w:pStyle w:val="Normal1"/>
        <w:jc w:val="both"/>
      </w:pPr>
      <w:r>
        <w:rPr>
          <w:rFonts w:ascii="Arial" w:eastAsia="Arial" w:hAnsi="Arial" w:cs="Arial"/>
          <w:b/>
        </w:rPr>
        <w:t>Terrorist offences or offences linked to terrorist activities</w:t>
      </w:r>
    </w:p>
    <w:p w14:paraId="72266213" w14:textId="77777777" w:rsidR="004E2D51" w:rsidRDefault="004E2D51">
      <w:pPr>
        <w:pStyle w:val="Normal1"/>
        <w:jc w:val="both"/>
      </w:pPr>
    </w:p>
    <w:p w14:paraId="72266214" w14:textId="77777777" w:rsidR="004E2D51" w:rsidRDefault="00B65719">
      <w:pPr>
        <w:pStyle w:val="Normal1"/>
        <w:spacing w:after="160"/>
        <w:jc w:val="both"/>
      </w:pPr>
      <w:r>
        <w:rPr>
          <w:rFonts w:ascii="Arial" w:eastAsia="Arial" w:hAnsi="Arial" w:cs="Arial"/>
        </w:rPr>
        <w:t>Any offence:</w:t>
      </w:r>
    </w:p>
    <w:p w14:paraId="72266215"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2266216"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72266217"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2266218" w14:textId="77777777" w:rsidR="004E2D51" w:rsidRDefault="004E2D51">
      <w:pPr>
        <w:pStyle w:val="Normal1"/>
        <w:spacing w:after="160"/>
        <w:jc w:val="both"/>
      </w:pPr>
    </w:p>
    <w:p w14:paraId="72266219" w14:textId="77777777" w:rsidR="004E2D51" w:rsidRDefault="00B65719">
      <w:pPr>
        <w:pStyle w:val="Normal1"/>
        <w:jc w:val="both"/>
      </w:pPr>
      <w:r>
        <w:rPr>
          <w:rFonts w:ascii="Arial" w:eastAsia="Arial" w:hAnsi="Arial" w:cs="Arial"/>
          <w:b/>
        </w:rPr>
        <w:t>Money laundering or terrorist financing</w:t>
      </w:r>
    </w:p>
    <w:p w14:paraId="7226621A" w14:textId="77777777" w:rsidR="004E2D51" w:rsidRDefault="004E2D51">
      <w:pPr>
        <w:pStyle w:val="Normal1"/>
        <w:jc w:val="both"/>
      </w:pPr>
    </w:p>
    <w:p w14:paraId="7226621B"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7226621C"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7226621D" w14:textId="77777777" w:rsidR="004E2D51" w:rsidRDefault="00B65719">
      <w:pPr>
        <w:pStyle w:val="Normal1"/>
        <w:jc w:val="both"/>
      </w:pPr>
      <w:r>
        <w:rPr>
          <w:rFonts w:ascii="Arial" w:eastAsia="Arial" w:hAnsi="Arial" w:cs="Arial"/>
          <w:b/>
        </w:rPr>
        <w:t>Child labour and other forms of trafficking human beings</w:t>
      </w:r>
    </w:p>
    <w:p w14:paraId="7226621E" w14:textId="77777777" w:rsidR="004E2D51" w:rsidRDefault="004E2D51">
      <w:pPr>
        <w:pStyle w:val="Normal1"/>
        <w:jc w:val="both"/>
      </w:pPr>
    </w:p>
    <w:p w14:paraId="7226621F"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72266220" w14:textId="77777777" w:rsidR="004E2D51" w:rsidRDefault="00B65719">
      <w:pPr>
        <w:pStyle w:val="Normal1"/>
        <w:spacing w:after="160"/>
        <w:jc w:val="both"/>
      </w:pPr>
      <w:r>
        <w:rPr>
          <w:rFonts w:ascii="Arial" w:eastAsia="Arial" w:hAnsi="Arial" w:cs="Arial"/>
        </w:rPr>
        <w:t>An offence under section 59A of the Sexual Offences Act 2003</w:t>
      </w:r>
    </w:p>
    <w:p w14:paraId="72266221" w14:textId="77777777" w:rsidR="004E2D51" w:rsidRDefault="00B65719">
      <w:pPr>
        <w:pStyle w:val="Normal1"/>
        <w:spacing w:after="160"/>
        <w:jc w:val="both"/>
      </w:pPr>
      <w:r>
        <w:rPr>
          <w:rFonts w:ascii="Arial" w:eastAsia="Arial" w:hAnsi="Arial" w:cs="Arial"/>
        </w:rPr>
        <w:t>An offence under section 71 of the Coroners and Justice Act 2009;</w:t>
      </w:r>
    </w:p>
    <w:p w14:paraId="72266222"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2266223"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72266224" w14:textId="77777777" w:rsidR="004E2D51" w:rsidRDefault="00B65719">
      <w:pPr>
        <w:pStyle w:val="Normal1"/>
        <w:jc w:val="both"/>
      </w:pPr>
      <w:r>
        <w:rPr>
          <w:rFonts w:ascii="Arial" w:eastAsia="Arial" w:hAnsi="Arial" w:cs="Arial"/>
          <w:b/>
        </w:rPr>
        <w:t xml:space="preserve">Non-payment of tax and social security contributions </w:t>
      </w:r>
    </w:p>
    <w:p w14:paraId="72266225" w14:textId="77777777" w:rsidR="004E2D51" w:rsidRDefault="004E2D51">
      <w:pPr>
        <w:pStyle w:val="Normal1"/>
        <w:jc w:val="both"/>
      </w:pPr>
    </w:p>
    <w:p w14:paraId="72266226"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72266227" w14:textId="77777777" w:rsidR="004E2D51" w:rsidRDefault="00B65719">
      <w:pPr>
        <w:pStyle w:val="Normal1"/>
        <w:jc w:val="both"/>
      </w:pPr>
      <w:r>
        <w:rPr>
          <w:rFonts w:ascii="Arial" w:eastAsia="Arial" w:hAnsi="Arial" w:cs="Arial"/>
        </w:rPr>
        <w:t>Where any tax returns submitted on or after 1 October 2012 have been found to be incorrect as a result of:</w:t>
      </w:r>
    </w:p>
    <w:p w14:paraId="72266228"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72266229"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principle; </w:t>
      </w:r>
    </w:p>
    <w:p w14:paraId="7226622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7226622B" w14:textId="77777777" w:rsidR="004E2D51" w:rsidRDefault="004E2D51">
      <w:pPr>
        <w:pStyle w:val="Normal1"/>
        <w:ind w:left="2154"/>
        <w:jc w:val="both"/>
      </w:pPr>
    </w:p>
    <w:p w14:paraId="7226622C" w14:textId="77777777" w:rsidR="004E2D51" w:rsidRDefault="00B65719">
      <w:pPr>
        <w:pStyle w:val="Normal1"/>
        <w:jc w:val="both"/>
      </w:pPr>
      <w:r>
        <w:rPr>
          <w:rFonts w:ascii="Arial" w:eastAsia="Arial" w:hAnsi="Arial" w:cs="Arial"/>
          <w:b/>
        </w:rPr>
        <w:t xml:space="preserve">Other offences </w:t>
      </w:r>
    </w:p>
    <w:p w14:paraId="7226622D" w14:textId="77777777" w:rsidR="004E2D51" w:rsidRDefault="004E2D51">
      <w:pPr>
        <w:pStyle w:val="Normal1"/>
        <w:jc w:val="both"/>
      </w:pPr>
    </w:p>
    <w:p w14:paraId="7226622E"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7226622F"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72266230" w14:textId="77777777" w:rsidR="004E2D51" w:rsidRDefault="00B65719">
      <w:pPr>
        <w:pStyle w:val="Normal1"/>
      </w:pPr>
      <w:r>
        <w:br w:type="page"/>
      </w:r>
    </w:p>
    <w:p w14:paraId="72266231" w14:textId="77777777" w:rsidR="004E2D51" w:rsidRDefault="004E2D51">
      <w:pPr>
        <w:pStyle w:val="Normal1"/>
      </w:pPr>
    </w:p>
    <w:p w14:paraId="72266232" w14:textId="77777777" w:rsidR="004E2D51" w:rsidRDefault="004E2D51">
      <w:pPr>
        <w:pStyle w:val="Normal1"/>
        <w:spacing w:after="160"/>
        <w:jc w:val="both"/>
      </w:pPr>
    </w:p>
    <w:p w14:paraId="72266233" w14:textId="77777777" w:rsidR="004E2D51" w:rsidRDefault="00B65719">
      <w:pPr>
        <w:pStyle w:val="Normal1"/>
        <w:jc w:val="both"/>
      </w:pPr>
      <w:r>
        <w:rPr>
          <w:rFonts w:ascii="Arial" w:eastAsia="Arial" w:hAnsi="Arial" w:cs="Arial"/>
          <w:b/>
          <w:sz w:val="32"/>
          <w:szCs w:val="32"/>
        </w:rPr>
        <w:t xml:space="preserve">Discretionary exclusions </w:t>
      </w:r>
    </w:p>
    <w:p w14:paraId="72266234" w14:textId="77777777" w:rsidR="004E2D51" w:rsidRDefault="004E2D51">
      <w:pPr>
        <w:pStyle w:val="Normal1"/>
        <w:jc w:val="both"/>
      </w:pPr>
    </w:p>
    <w:p w14:paraId="72266235" w14:textId="77777777" w:rsidR="004E2D51" w:rsidRDefault="00B65719">
      <w:pPr>
        <w:pStyle w:val="Normal1"/>
        <w:jc w:val="both"/>
      </w:pPr>
      <w:r>
        <w:rPr>
          <w:rFonts w:ascii="Arial" w:eastAsia="Arial" w:hAnsi="Arial" w:cs="Arial"/>
          <w:b/>
        </w:rPr>
        <w:t>Obligations in the field of environment, social and labour law.</w:t>
      </w:r>
    </w:p>
    <w:p w14:paraId="72266236" w14:textId="77777777" w:rsidR="004E2D51" w:rsidRDefault="004E2D51">
      <w:pPr>
        <w:pStyle w:val="Normal1"/>
        <w:jc w:val="both"/>
      </w:pPr>
    </w:p>
    <w:p w14:paraId="72266237"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226623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2266239"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226623A"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7226623B"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7226623C"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7226623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7226623E" w14:textId="77777777" w:rsidR="004E2D51" w:rsidRDefault="00B65719">
      <w:pPr>
        <w:pStyle w:val="Normal1"/>
        <w:jc w:val="both"/>
      </w:pPr>
      <w:r>
        <w:rPr>
          <w:rFonts w:ascii="Arial" w:eastAsia="Arial" w:hAnsi="Arial" w:cs="Arial"/>
          <w:b/>
        </w:rPr>
        <w:t>Bankruptcy, insolvency</w:t>
      </w:r>
    </w:p>
    <w:p w14:paraId="7226623F" w14:textId="77777777" w:rsidR="004E2D51" w:rsidRDefault="004E2D51">
      <w:pPr>
        <w:pStyle w:val="Normal1"/>
        <w:jc w:val="both"/>
      </w:pPr>
    </w:p>
    <w:p w14:paraId="72266240"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2266241" w14:textId="77777777" w:rsidR="004E2D51" w:rsidRDefault="00B65719">
      <w:pPr>
        <w:pStyle w:val="Normal1"/>
        <w:jc w:val="both"/>
      </w:pPr>
      <w:r>
        <w:rPr>
          <w:rFonts w:ascii="Arial" w:eastAsia="Arial" w:hAnsi="Arial" w:cs="Arial"/>
          <w:b/>
        </w:rPr>
        <w:t>Grave professional misconduct</w:t>
      </w:r>
    </w:p>
    <w:p w14:paraId="72266242" w14:textId="77777777" w:rsidR="004E2D51" w:rsidRDefault="004E2D51">
      <w:pPr>
        <w:pStyle w:val="Normal1"/>
        <w:jc w:val="both"/>
      </w:pPr>
    </w:p>
    <w:p w14:paraId="72266243" w14:textId="77777777" w:rsidR="004E2D51" w:rsidRDefault="00B65719">
      <w:pPr>
        <w:pStyle w:val="Normal1"/>
        <w:spacing w:after="160"/>
        <w:jc w:val="both"/>
      </w:pPr>
      <w:r>
        <w:rPr>
          <w:rFonts w:ascii="Arial" w:eastAsia="Arial" w:hAnsi="Arial" w:cs="Arial"/>
        </w:rPr>
        <w:t xml:space="preserve">Guilty of grave professional misconduct </w:t>
      </w:r>
    </w:p>
    <w:p w14:paraId="72266244" w14:textId="77777777" w:rsidR="004E2D51" w:rsidRDefault="00B65719">
      <w:pPr>
        <w:pStyle w:val="Normal1"/>
        <w:jc w:val="both"/>
      </w:pPr>
      <w:r>
        <w:rPr>
          <w:rFonts w:ascii="Arial" w:eastAsia="Arial" w:hAnsi="Arial" w:cs="Arial"/>
          <w:b/>
        </w:rPr>
        <w:t xml:space="preserve">Distortion of competition </w:t>
      </w:r>
    </w:p>
    <w:p w14:paraId="72266245" w14:textId="77777777" w:rsidR="004E2D51" w:rsidRDefault="004E2D51">
      <w:pPr>
        <w:pStyle w:val="Normal1"/>
        <w:jc w:val="both"/>
      </w:pPr>
    </w:p>
    <w:p w14:paraId="72266246"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72266247" w14:textId="77777777" w:rsidR="004E2D51" w:rsidRDefault="00B65719">
      <w:pPr>
        <w:pStyle w:val="Normal1"/>
        <w:jc w:val="both"/>
      </w:pPr>
      <w:r>
        <w:rPr>
          <w:rFonts w:ascii="Arial" w:eastAsia="Arial" w:hAnsi="Arial" w:cs="Arial"/>
          <w:b/>
        </w:rPr>
        <w:t>Conflict of interest</w:t>
      </w:r>
    </w:p>
    <w:p w14:paraId="72266248" w14:textId="77777777" w:rsidR="004E2D51" w:rsidRDefault="004E2D51">
      <w:pPr>
        <w:pStyle w:val="Normal1"/>
        <w:jc w:val="both"/>
      </w:pPr>
    </w:p>
    <w:p w14:paraId="72266249"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7226624A" w14:textId="77777777" w:rsidR="004E2D51" w:rsidRDefault="00B65719">
      <w:pPr>
        <w:pStyle w:val="Normal1"/>
        <w:spacing w:after="160"/>
        <w:jc w:val="both"/>
      </w:pPr>
      <w:r>
        <w:rPr>
          <w:rFonts w:ascii="Arial" w:eastAsia="Arial" w:hAnsi="Arial" w:cs="Arial"/>
          <w:b/>
        </w:rPr>
        <w:lastRenderedPageBreak/>
        <w:t>Been involved in the preparation of the procurement procedure.</w:t>
      </w:r>
    </w:p>
    <w:p w14:paraId="7226624B" w14:textId="77777777" w:rsidR="004E2D51" w:rsidRDefault="00B65719">
      <w:pPr>
        <w:pStyle w:val="Normal1"/>
        <w:jc w:val="both"/>
      </w:pPr>
      <w:r>
        <w:rPr>
          <w:rFonts w:ascii="Arial" w:eastAsia="Arial" w:hAnsi="Arial" w:cs="Arial"/>
          <w:b/>
        </w:rPr>
        <w:t>Prior performance issues</w:t>
      </w:r>
    </w:p>
    <w:p w14:paraId="7226624C" w14:textId="77777777" w:rsidR="004E2D51" w:rsidRDefault="004E2D51">
      <w:pPr>
        <w:pStyle w:val="Normal1"/>
        <w:jc w:val="both"/>
      </w:pPr>
    </w:p>
    <w:p w14:paraId="7226624D"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226624E" w14:textId="77777777" w:rsidR="004E2D51" w:rsidRDefault="00B65719">
      <w:pPr>
        <w:pStyle w:val="Normal1"/>
        <w:jc w:val="both"/>
      </w:pPr>
      <w:r>
        <w:rPr>
          <w:rFonts w:ascii="Arial" w:eastAsia="Arial" w:hAnsi="Arial" w:cs="Arial"/>
          <w:b/>
        </w:rPr>
        <w:t xml:space="preserve">Misrepresentation and undue influence </w:t>
      </w:r>
    </w:p>
    <w:p w14:paraId="7226624F" w14:textId="77777777" w:rsidR="004E2D51" w:rsidRDefault="004E2D51">
      <w:pPr>
        <w:pStyle w:val="Normal1"/>
        <w:jc w:val="both"/>
      </w:pPr>
    </w:p>
    <w:p w14:paraId="72266250"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2266251" w14:textId="77777777" w:rsidR="004E2D51" w:rsidRDefault="004E2D51">
      <w:pPr>
        <w:pStyle w:val="Normal1"/>
        <w:spacing w:after="160"/>
        <w:jc w:val="both"/>
      </w:pPr>
    </w:p>
    <w:p w14:paraId="72266252" w14:textId="77777777" w:rsidR="004E2D51" w:rsidRDefault="00B65719">
      <w:pPr>
        <w:pStyle w:val="Normal1"/>
        <w:jc w:val="both"/>
      </w:pPr>
      <w:r>
        <w:rPr>
          <w:rFonts w:ascii="Arial" w:eastAsia="Arial" w:hAnsi="Arial" w:cs="Arial"/>
          <w:sz w:val="32"/>
          <w:szCs w:val="32"/>
        </w:rPr>
        <w:t xml:space="preserve">Additional exclusion grounds </w:t>
      </w:r>
    </w:p>
    <w:p w14:paraId="72266253" w14:textId="77777777" w:rsidR="004E2D51" w:rsidRDefault="004E2D51">
      <w:pPr>
        <w:pStyle w:val="Normal1"/>
        <w:jc w:val="both"/>
      </w:pPr>
    </w:p>
    <w:p w14:paraId="72266254"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2266255"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72266256"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72266257"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7226625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7226625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7226625A"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7226625B"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7226625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7226625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7226625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7226625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7226626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72266261"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72266262" w14:textId="77777777"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72266263" w14:textId="77777777" w:rsidR="004B299B" w:rsidRDefault="004B299B" w:rsidP="004B299B">
      <w:pPr>
        <w:pStyle w:val="Normal1"/>
        <w:contextualSpacing/>
        <w:jc w:val="both"/>
      </w:pPr>
    </w:p>
    <w:p w14:paraId="72266264" w14:textId="77777777" w:rsidR="004B299B" w:rsidRDefault="004B299B" w:rsidP="004B299B">
      <w:pPr>
        <w:pStyle w:val="Normal1"/>
        <w:contextualSpacing/>
        <w:jc w:val="both"/>
      </w:pPr>
    </w:p>
    <w:p w14:paraId="72266265" w14:textId="77777777" w:rsidR="004B299B" w:rsidRDefault="004B299B" w:rsidP="004B299B">
      <w:pPr>
        <w:pStyle w:val="Normal1"/>
        <w:contextualSpacing/>
        <w:jc w:val="both"/>
      </w:pPr>
    </w:p>
    <w:p w14:paraId="72266266" w14:textId="77777777" w:rsidR="004B299B" w:rsidRDefault="004B299B" w:rsidP="004B299B">
      <w:pPr>
        <w:pStyle w:val="Normal1"/>
        <w:contextualSpacing/>
        <w:jc w:val="both"/>
      </w:pPr>
    </w:p>
    <w:p w14:paraId="72266267" w14:textId="77777777" w:rsidR="004E2D51" w:rsidRDefault="004E2D51">
      <w:pPr>
        <w:pStyle w:val="Normal1"/>
        <w:ind w:left="714"/>
        <w:jc w:val="both"/>
      </w:pPr>
    </w:p>
    <w:p w14:paraId="72266268" w14:textId="77777777" w:rsidR="004E2D51" w:rsidRDefault="004E2D51">
      <w:pPr>
        <w:pStyle w:val="Normal1"/>
        <w:ind w:left="714"/>
        <w:jc w:val="both"/>
      </w:pPr>
    </w:p>
    <w:p w14:paraId="72266269" w14:textId="77777777" w:rsidR="004E2D51" w:rsidRDefault="00B65719">
      <w:pPr>
        <w:pStyle w:val="Normal1"/>
        <w:jc w:val="both"/>
      </w:pPr>
      <w:r>
        <w:rPr>
          <w:rFonts w:ascii="Arial" w:eastAsia="Arial" w:hAnsi="Arial" w:cs="Arial"/>
          <w:b/>
        </w:rPr>
        <w:t>Consequences of misrepresentation</w:t>
      </w:r>
    </w:p>
    <w:p w14:paraId="7226626A"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7226626B"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7226626C"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7226626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7226626E" w14:textId="77777777" w:rsidR="004E2D51" w:rsidRDefault="00B65719">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sectPr w:rsidR="004E2D51" w:rsidSect="00D96F70">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6273" w14:textId="77777777" w:rsidR="00917D68" w:rsidRDefault="00917D68">
      <w:r>
        <w:separator/>
      </w:r>
    </w:p>
  </w:endnote>
  <w:endnote w:type="continuationSeparator" w:id="0">
    <w:p w14:paraId="72266274" w14:textId="77777777" w:rsidR="00917D68" w:rsidRDefault="0091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275" w14:textId="77777777" w:rsidR="00172074" w:rsidRDefault="0052310B" w:rsidP="00BD15FC">
    <w:pPr>
      <w:pStyle w:val="Footer"/>
      <w:framePr w:wrap="around" w:vAnchor="text" w:hAnchor="margin" w:xAlign="right" w:y="1"/>
      <w:rPr>
        <w:rStyle w:val="PageNumber"/>
      </w:rPr>
    </w:pPr>
    <w:r>
      <w:rPr>
        <w:rStyle w:val="PageNumber"/>
      </w:rPr>
      <w:fldChar w:fldCharType="begin"/>
    </w:r>
    <w:r w:rsidR="00172074">
      <w:rPr>
        <w:rStyle w:val="PageNumber"/>
      </w:rPr>
      <w:instrText xml:space="preserve">PAGE  </w:instrText>
    </w:r>
    <w:r>
      <w:rPr>
        <w:rStyle w:val="PageNumber"/>
      </w:rPr>
      <w:fldChar w:fldCharType="end"/>
    </w:r>
  </w:p>
  <w:p w14:paraId="72266276" w14:textId="77777777" w:rsidR="00172074" w:rsidRDefault="00172074"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277" w14:textId="420A624C" w:rsidR="00172074" w:rsidRDefault="0052310B" w:rsidP="00BD15FC">
    <w:pPr>
      <w:pStyle w:val="Footer"/>
      <w:framePr w:wrap="around" w:vAnchor="text" w:hAnchor="margin" w:xAlign="right" w:y="1"/>
      <w:rPr>
        <w:rStyle w:val="PageNumber"/>
      </w:rPr>
    </w:pPr>
    <w:r>
      <w:rPr>
        <w:rStyle w:val="PageNumber"/>
      </w:rPr>
      <w:fldChar w:fldCharType="begin"/>
    </w:r>
    <w:r w:rsidR="00172074">
      <w:rPr>
        <w:rStyle w:val="PageNumber"/>
      </w:rPr>
      <w:instrText xml:space="preserve">PAGE  </w:instrText>
    </w:r>
    <w:r>
      <w:rPr>
        <w:rStyle w:val="PageNumber"/>
      </w:rPr>
      <w:fldChar w:fldCharType="separate"/>
    </w:r>
    <w:r w:rsidR="004C56D2">
      <w:rPr>
        <w:rStyle w:val="PageNumber"/>
        <w:noProof/>
      </w:rPr>
      <w:t>1</w:t>
    </w:r>
    <w:r>
      <w:rPr>
        <w:rStyle w:val="PageNumber"/>
      </w:rPr>
      <w:fldChar w:fldCharType="end"/>
    </w:r>
  </w:p>
  <w:p w14:paraId="72266278" w14:textId="77777777" w:rsidR="00172074" w:rsidRDefault="00172074"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6271" w14:textId="77777777" w:rsidR="00917D68" w:rsidRDefault="00917D68">
      <w:r>
        <w:separator/>
      </w:r>
    </w:p>
  </w:footnote>
  <w:footnote w:type="continuationSeparator" w:id="0">
    <w:p w14:paraId="72266272" w14:textId="77777777" w:rsidR="00917D68" w:rsidRDefault="00917D68">
      <w:r>
        <w:continuationSeparator/>
      </w:r>
    </w:p>
  </w:footnote>
  <w:footnote w:id="1">
    <w:p w14:paraId="72266279" w14:textId="77777777" w:rsidR="00172074" w:rsidRPr="00FF029F" w:rsidRDefault="0017207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7226627A" w14:textId="77777777" w:rsidR="00172074" w:rsidRPr="003A3D39" w:rsidRDefault="0017207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7226627B" w14:textId="77777777" w:rsidR="00172074" w:rsidRPr="003A3D39" w:rsidRDefault="0017207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7226627C" w14:textId="77777777" w:rsidR="00172074" w:rsidRPr="003A3D39" w:rsidRDefault="0017207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7226627D" w14:textId="77777777" w:rsidR="00172074" w:rsidRPr="003A3D39" w:rsidRDefault="0017207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7226627E" w14:textId="77777777" w:rsidR="00172074" w:rsidRDefault="00172074">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D7400E1"/>
    <w:multiLevelType w:val="hybridMultilevel"/>
    <w:tmpl w:val="DEBE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8"/>
  </w:num>
  <w:num w:numId="4">
    <w:abstractNumId w:val="8"/>
  </w:num>
  <w:num w:numId="5">
    <w:abstractNumId w:val="7"/>
  </w:num>
  <w:num w:numId="6">
    <w:abstractNumId w:val="13"/>
  </w:num>
  <w:num w:numId="7">
    <w:abstractNumId w:val="5"/>
  </w:num>
  <w:num w:numId="8">
    <w:abstractNumId w:val="10"/>
  </w:num>
  <w:num w:numId="9">
    <w:abstractNumId w:val="1"/>
  </w:num>
  <w:num w:numId="10">
    <w:abstractNumId w:val="20"/>
  </w:num>
  <w:num w:numId="11">
    <w:abstractNumId w:val="4"/>
  </w:num>
  <w:num w:numId="12">
    <w:abstractNumId w:val="3"/>
  </w:num>
  <w:num w:numId="13">
    <w:abstractNumId w:val="0"/>
  </w:num>
  <w:num w:numId="14">
    <w:abstractNumId w:val="17"/>
  </w:num>
  <w:num w:numId="15">
    <w:abstractNumId w:val="12"/>
  </w:num>
  <w:num w:numId="16">
    <w:abstractNumId w:val="15"/>
  </w:num>
  <w:num w:numId="17">
    <w:abstractNumId w:val="11"/>
  </w:num>
  <w:num w:numId="18">
    <w:abstractNumId w:val="9"/>
  </w:num>
  <w:num w:numId="19">
    <w:abstractNumId w:val="19"/>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2D51"/>
    <w:rsid w:val="00056450"/>
    <w:rsid w:val="00076A38"/>
    <w:rsid w:val="000B149D"/>
    <w:rsid w:val="000B2BF0"/>
    <w:rsid w:val="000B3F7F"/>
    <w:rsid w:val="001045C3"/>
    <w:rsid w:val="00105AD3"/>
    <w:rsid w:val="00123A89"/>
    <w:rsid w:val="00172074"/>
    <w:rsid w:val="0018556C"/>
    <w:rsid w:val="00197AEA"/>
    <w:rsid w:val="00225E4C"/>
    <w:rsid w:val="00231CEB"/>
    <w:rsid w:val="00347D55"/>
    <w:rsid w:val="00386D5E"/>
    <w:rsid w:val="003A3D39"/>
    <w:rsid w:val="003D22ED"/>
    <w:rsid w:val="0044120D"/>
    <w:rsid w:val="00454434"/>
    <w:rsid w:val="004633E1"/>
    <w:rsid w:val="00476001"/>
    <w:rsid w:val="004A065B"/>
    <w:rsid w:val="004B299B"/>
    <w:rsid w:val="004C56D2"/>
    <w:rsid w:val="004C6BE1"/>
    <w:rsid w:val="004D0AD2"/>
    <w:rsid w:val="004D101F"/>
    <w:rsid w:val="004E2D51"/>
    <w:rsid w:val="00503A3E"/>
    <w:rsid w:val="005075D1"/>
    <w:rsid w:val="0052310B"/>
    <w:rsid w:val="005B7A8F"/>
    <w:rsid w:val="006431DF"/>
    <w:rsid w:val="00670CED"/>
    <w:rsid w:val="0068632A"/>
    <w:rsid w:val="00695117"/>
    <w:rsid w:val="00695C05"/>
    <w:rsid w:val="006A1615"/>
    <w:rsid w:val="006B5E41"/>
    <w:rsid w:val="00737C3B"/>
    <w:rsid w:val="0077541A"/>
    <w:rsid w:val="007B30EB"/>
    <w:rsid w:val="007C2AB6"/>
    <w:rsid w:val="0088489D"/>
    <w:rsid w:val="008C38F5"/>
    <w:rsid w:val="008D0239"/>
    <w:rsid w:val="008E345B"/>
    <w:rsid w:val="008F195F"/>
    <w:rsid w:val="008F2946"/>
    <w:rsid w:val="009004BC"/>
    <w:rsid w:val="00917D68"/>
    <w:rsid w:val="00935FC7"/>
    <w:rsid w:val="009812F0"/>
    <w:rsid w:val="00991D3A"/>
    <w:rsid w:val="0099268F"/>
    <w:rsid w:val="0099498E"/>
    <w:rsid w:val="00A6504D"/>
    <w:rsid w:val="00A676B3"/>
    <w:rsid w:val="00A93441"/>
    <w:rsid w:val="00AA0F8B"/>
    <w:rsid w:val="00AB5456"/>
    <w:rsid w:val="00AD303A"/>
    <w:rsid w:val="00AE7224"/>
    <w:rsid w:val="00B219D0"/>
    <w:rsid w:val="00B65719"/>
    <w:rsid w:val="00BC5ED4"/>
    <w:rsid w:val="00BD15FC"/>
    <w:rsid w:val="00C0274D"/>
    <w:rsid w:val="00C150D0"/>
    <w:rsid w:val="00CF5C01"/>
    <w:rsid w:val="00D15BE0"/>
    <w:rsid w:val="00D263E5"/>
    <w:rsid w:val="00D7190F"/>
    <w:rsid w:val="00D85A28"/>
    <w:rsid w:val="00D90066"/>
    <w:rsid w:val="00D96F70"/>
    <w:rsid w:val="00D97493"/>
    <w:rsid w:val="00DC48C3"/>
    <w:rsid w:val="00E53BD8"/>
    <w:rsid w:val="00E56B2F"/>
    <w:rsid w:val="00E63FE6"/>
    <w:rsid w:val="00E8096F"/>
    <w:rsid w:val="00ED1D85"/>
    <w:rsid w:val="00ED3939"/>
    <w:rsid w:val="00ED457B"/>
    <w:rsid w:val="00F71D2D"/>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65EA9"/>
  <w15:docId w15:val="{F30C9D3A-9DE5-487A-93F4-47553C89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6F70"/>
  </w:style>
  <w:style w:type="paragraph" w:styleId="Heading1">
    <w:name w:val="heading 1"/>
    <w:basedOn w:val="Normal1"/>
    <w:next w:val="Normal1"/>
    <w:rsid w:val="00D96F70"/>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rsid w:val="00D96F70"/>
    <w:pPr>
      <w:keepNext/>
      <w:keepLines/>
      <w:spacing w:before="360" w:after="80"/>
      <w:contextualSpacing/>
      <w:outlineLvl w:val="1"/>
    </w:pPr>
    <w:rPr>
      <w:b/>
      <w:sz w:val="36"/>
      <w:szCs w:val="36"/>
    </w:rPr>
  </w:style>
  <w:style w:type="paragraph" w:styleId="Heading3">
    <w:name w:val="heading 3"/>
    <w:basedOn w:val="Normal1"/>
    <w:next w:val="Normal1"/>
    <w:rsid w:val="00D96F70"/>
    <w:pPr>
      <w:keepNext/>
      <w:keepLines/>
      <w:spacing w:before="280" w:after="80"/>
      <w:contextualSpacing/>
      <w:outlineLvl w:val="2"/>
    </w:pPr>
    <w:rPr>
      <w:b/>
      <w:sz w:val="28"/>
      <w:szCs w:val="28"/>
    </w:rPr>
  </w:style>
  <w:style w:type="paragraph" w:styleId="Heading4">
    <w:name w:val="heading 4"/>
    <w:basedOn w:val="Normal1"/>
    <w:next w:val="Normal1"/>
    <w:rsid w:val="00D96F70"/>
    <w:pPr>
      <w:keepNext/>
      <w:keepLines/>
      <w:spacing w:before="240" w:after="40"/>
      <w:contextualSpacing/>
      <w:outlineLvl w:val="3"/>
    </w:pPr>
    <w:rPr>
      <w:b/>
    </w:rPr>
  </w:style>
  <w:style w:type="paragraph" w:styleId="Heading5">
    <w:name w:val="heading 5"/>
    <w:basedOn w:val="Normal1"/>
    <w:next w:val="Normal1"/>
    <w:rsid w:val="00D96F70"/>
    <w:pPr>
      <w:keepNext/>
      <w:keepLines/>
      <w:spacing w:before="220" w:after="40"/>
      <w:contextualSpacing/>
      <w:outlineLvl w:val="4"/>
    </w:pPr>
    <w:rPr>
      <w:b/>
      <w:sz w:val="22"/>
      <w:szCs w:val="22"/>
    </w:rPr>
  </w:style>
  <w:style w:type="paragraph" w:styleId="Heading6">
    <w:name w:val="heading 6"/>
    <w:basedOn w:val="Normal1"/>
    <w:next w:val="Normal1"/>
    <w:rsid w:val="00D96F7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6F70"/>
  </w:style>
  <w:style w:type="paragraph" w:styleId="Title">
    <w:name w:val="Title"/>
    <w:basedOn w:val="Normal1"/>
    <w:next w:val="Normal1"/>
    <w:rsid w:val="00D96F70"/>
    <w:pPr>
      <w:keepNext/>
      <w:keepLines/>
      <w:spacing w:before="480" w:after="120"/>
      <w:contextualSpacing/>
    </w:pPr>
    <w:rPr>
      <w:b/>
      <w:sz w:val="72"/>
      <w:szCs w:val="72"/>
    </w:rPr>
  </w:style>
  <w:style w:type="paragraph" w:styleId="Subtitle">
    <w:name w:val="Subtitle"/>
    <w:basedOn w:val="Normal1"/>
    <w:next w:val="Normal1"/>
    <w:rsid w:val="00D96F7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96F70"/>
    <w:tblPr>
      <w:tblStyleRowBandSize w:val="1"/>
      <w:tblStyleColBandSize w:val="1"/>
      <w:tblCellMar>
        <w:left w:w="115" w:type="dxa"/>
        <w:right w:w="115" w:type="dxa"/>
      </w:tblCellMar>
    </w:tblPr>
  </w:style>
  <w:style w:type="table" w:customStyle="1" w:styleId="a0">
    <w:basedOn w:val="TableNormal"/>
    <w:rsid w:val="00D96F70"/>
    <w:tblPr>
      <w:tblStyleRowBandSize w:val="1"/>
      <w:tblStyleColBandSize w:val="1"/>
      <w:tblCellMar>
        <w:left w:w="115" w:type="dxa"/>
        <w:right w:w="115" w:type="dxa"/>
      </w:tblCellMar>
    </w:tblPr>
  </w:style>
  <w:style w:type="table" w:customStyle="1" w:styleId="a1">
    <w:basedOn w:val="TableNormal"/>
    <w:rsid w:val="00D96F70"/>
    <w:tblPr>
      <w:tblStyleRowBandSize w:val="1"/>
      <w:tblStyleColBandSize w:val="1"/>
      <w:tblCellMar>
        <w:left w:w="115" w:type="dxa"/>
        <w:right w:w="115" w:type="dxa"/>
      </w:tblCellMar>
    </w:tblPr>
  </w:style>
  <w:style w:type="table" w:customStyle="1" w:styleId="a2">
    <w:basedOn w:val="TableNormal"/>
    <w:rsid w:val="00D96F70"/>
    <w:tblPr>
      <w:tblStyleRowBandSize w:val="1"/>
      <w:tblStyleColBandSize w:val="1"/>
      <w:tblCellMar>
        <w:left w:w="115" w:type="dxa"/>
        <w:right w:w="115" w:type="dxa"/>
      </w:tblCellMar>
    </w:tblPr>
  </w:style>
  <w:style w:type="table" w:customStyle="1" w:styleId="a3">
    <w:basedOn w:val="TableNormal"/>
    <w:rsid w:val="00D96F70"/>
    <w:tblPr>
      <w:tblStyleRowBandSize w:val="1"/>
      <w:tblStyleColBandSize w:val="1"/>
      <w:tblCellMar>
        <w:left w:w="115" w:type="dxa"/>
        <w:right w:w="115" w:type="dxa"/>
      </w:tblCellMar>
    </w:tblPr>
  </w:style>
  <w:style w:type="table" w:customStyle="1" w:styleId="a4">
    <w:basedOn w:val="TableNormal"/>
    <w:rsid w:val="00D96F70"/>
    <w:tblPr>
      <w:tblStyleRowBandSize w:val="1"/>
      <w:tblStyleColBandSize w:val="1"/>
      <w:tblCellMar>
        <w:left w:w="115" w:type="dxa"/>
        <w:right w:w="115" w:type="dxa"/>
      </w:tblCellMar>
    </w:tblPr>
  </w:style>
  <w:style w:type="table" w:customStyle="1" w:styleId="a5">
    <w:basedOn w:val="TableNormal"/>
    <w:rsid w:val="00D96F70"/>
    <w:tblPr>
      <w:tblStyleRowBandSize w:val="1"/>
      <w:tblStyleColBandSize w:val="1"/>
      <w:tblCellMar>
        <w:left w:w="115" w:type="dxa"/>
        <w:right w:w="115" w:type="dxa"/>
      </w:tblCellMar>
    </w:tblPr>
  </w:style>
  <w:style w:type="table" w:customStyle="1" w:styleId="a6">
    <w:basedOn w:val="TableNormal"/>
    <w:rsid w:val="00D96F70"/>
    <w:tblPr>
      <w:tblStyleRowBandSize w:val="1"/>
      <w:tblStyleColBandSize w:val="1"/>
      <w:tblCellMar>
        <w:left w:w="115" w:type="dxa"/>
        <w:right w:w="115" w:type="dxa"/>
      </w:tblCellMar>
    </w:tblPr>
  </w:style>
  <w:style w:type="table" w:customStyle="1" w:styleId="a7">
    <w:basedOn w:val="TableNormal"/>
    <w:rsid w:val="00D96F70"/>
    <w:tblPr>
      <w:tblStyleRowBandSize w:val="1"/>
      <w:tblStyleColBandSize w:val="1"/>
      <w:tblCellMar>
        <w:left w:w="115" w:type="dxa"/>
        <w:right w:w="115" w:type="dxa"/>
      </w:tblCellMar>
    </w:tblPr>
  </w:style>
  <w:style w:type="table" w:customStyle="1" w:styleId="a8">
    <w:basedOn w:val="TableNormal"/>
    <w:rsid w:val="00D96F70"/>
    <w:tblPr>
      <w:tblStyleRowBandSize w:val="1"/>
      <w:tblStyleColBandSize w:val="1"/>
      <w:tblCellMar>
        <w:left w:w="115" w:type="dxa"/>
        <w:right w:w="115" w:type="dxa"/>
      </w:tblCellMar>
    </w:tblPr>
  </w:style>
  <w:style w:type="table" w:customStyle="1" w:styleId="a9">
    <w:basedOn w:val="TableNormal"/>
    <w:rsid w:val="00D96F70"/>
    <w:tblPr>
      <w:tblStyleRowBandSize w:val="1"/>
      <w:tblStyleColBandSize w:val="1"/>
      <w:tblCellMar>
        <w:left w:w="115" w:type="dxa"/>
        <w:right w:w="115" w:type="dxa"/>
      </w:tblCellMar>
    </w:tblPr>
  </w:style>
  <w:style w:type="table" w:customStyle="1" w:styleId="aa">
    <w:basedOn w:val="TableNormal"/>
    <w:rsid w:val="00D96F70"/>
    <w:tblPr>
      <w:tblStyleRowBandSize w:val="1"/>
      <w:tblStyleColBandSize w:val="1"/>
      <w:tblCellMar>
        <w:left w:w="115" w:type="dxa"/>
        <w:right w:w="115" w:type="dxa"/>
      </w:tblCellMar>
    </w:tblPr>
  </w:style>
  <w:style w:type="table" w:customStyle="1" w:styleId="ab">
    <w:basedOn w:val="TableNormal"/>
    <w:rsid w:val="00D96F70"/>
    <w:tblPr>
      <w:tblStyleRowBandSize w:val="1"/>
      <w:tblStyleColBandSize w:val="1"/>
      <w:tblCellMar>
        <w:left w:w="115" w:type="dxa"/>
        <w:right w:w="115" w:type="dxa"/>
      </w:tblCellMar>
    </w:tblPr>
  </w:style>
  <w:style w:type="table" w:customStyle="1" w:styleId="ac">
    <w:basedOn w:val="TableNormal"/>
    <w:rsid w:val="00D96F70"/>
    <w:pPr>
      <w:contextualSpacing/>
    </w:pPr>
    <w:tblPr>
      <w:tblStyleRowBandSize w:val="1"/>
      <w:tblStyleColBandSize w:val="1"/>
      <w:tblCellMar>
        <w:left w:w="115" w:type="dxa"/>
        <w:right w:w="115" w:type="dxa"/>
      </w:tblCellMar>
    </w:tblPr>
  </w:style>
  <w:style w:type="table" w:customStyle="1" w:styleId="ad">
    <w:basedOn w:val="TableNormal"/>
    <w:rsid w:val="00D96F70"/>
    <w:tblPr>
      <w:tblStyleRowBandSize w:val="1"/>
      <w:tblStyleColBandSize w:val="1"/>
      <w:tblCellMar>
        <w:left w:w="115" w:type="dxa"/>
        <w:right w:w="115" w:type="dxa"/>
      </w:tblCellMar>
    </w:tblPr>
  </w:style>
  <w:style w:type="table" w:customStyle="1" w:styleId="ae">
    <w:basedOn w:val="TableNormal"/>
    <w:rsid w:val="00D96F70"/>
    <w:tblPr>
      <w:tblStyleRowBandSize w:val="1"/>
      <w:tblStyleColBandSize w:val="1"/>
      <w:tblCellMar>
        <w:left w:w="115" w:type="dxa"/>
        <w:right w:w="115" w:type="dxa"/>
      </w:tblCellMar>
    </w:tblPr>
  </w:style>
  <w:style w:type="table" w:customStyle="1" w:styleId="af">
    <w:basedOn w:val="TableNormal"/>
    <w:rsid w:val="00D96F70"/>
    <w:tblPr>
      <w:tblStyleRowBandSize w:val="1"/>
      <w:tblStyleColBandSize w:val="1"/>
      <w:tblCellMar>
        <w:left w:w="115" w:type="dxa"/>
        <w:right w:w="115" w:type="dxa"/>
      </w:tblCellMar>
    </w:tblPr>
  </w:style>
  <w:style w:type="table" w:customStyle="1" w:styleId="af0">
    <w:basedOn w:val="TableNormal"/>
    <w:rsid w:val="00D96F70"/>
    <w:tblPr>
      <w:tblStyleRowBandSize w:val="1"/>
      <w:tblStyleColBandSize w:val="1"/>
      <w:tblCellMar>
        <w:left w:w="115" w:type="dxa"/>
        <w:right w:w="115" w:type="dxa"/>
      </w:tblCellMar>
    </w:tblPr>
  </w:style>
  <w:style w:type="table" w:customStyle="1" w:styleId="af1">
    <w:basedOn w:val="TableNormal"/>
    <w:rsid w:val="00D96F70"/>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D96F70"/>
  </w:style>
  <w:style w:type="character" w:customStyle="1" w:styleId="CommentTextChar">
    <w:name w:val="Comment Text Char"/>
    <w:basedOn w:val="DefaultParagraphFont"/>
    <w:link w:val="CommentText"/>
    <w:uiPriority w:val="99"/>
    <w:semiHidden/>
    <w:rsid w:val="00D96F70"/>
  </w:style>
  <w:style w:type="character" w:styleId="CommentReference">
    <w:name w:val="annotation reference"/>
    <w:basedOn w:val="DefaultParagraphFont"/>
    <w:uiPriority w:val="99"/>
    <w:semiHidden/>
    <w:unhideWhenUsed/>
    <w:rsid w:val="00D96F70"/>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E56B2F"/>
    <w:rPr>
      <w:b/>
      <w:bCs/>
      <w:sz w:val="20"/>
      <w:szCs w:val="20"/>
    </w:rPr>
  </w:style>
  <w:style w:type="character" w:customStyle="1" w:styleId="CommentSubjectChar">
    <w:name w:val="Comment Subject Char"/>
    <w:basedOn w:val="CommentTextChar"/>
    <w:link w:val="CommentSubject"/>
    <w:uiPriority w:val="99"/>
    <w:semiHidden/>
    <w:rsid w:val="00E56B2F"/>
    <w:rPr>
      <w:b/>
      <w:bCs/>
      <w:sz w:val="20"/>
      <w:szCs w:val="20"/>
    </w:rPr>
  </w:style>
  <w:style w:type="paragraph" w:customStyle="1" w:styleId="CoversheetTitle">
    <w:name w:val="Coversheet Title"/>
    <w:basedOn w:val="Normal"/>
    <w:autoRedefine/>
    <w:rsid w:val="004D101F"/>
    <w:pPr>
      <w:spacing w:before="480" w:after="480" w:line="300" w:lineRule="atLeast"/>
      <w:jc w:val="center"/>
    </w:pPr>
    <w:rPr>
      <w:b/>
      <w:smallCaps/>
      <w:color w:val="auto"/>
      <w:sz w:val="22"/>
      <w:szCs w:val="20"/>
    </w:rPr>
  </w:style>
  <w:style w:type="paragraph" w:customStyle="1" w:styleId="CoversheetParagraph">
    <w:name w:val="Coversheet Paragraph"/>
    <w:basedOn w:val="Normal"/>
    <w:autoRedefine/>
    <w:rsid w:val="004D101F"/>
    <w:pPr>
      <w:spacing w:line="300" w:lineRule="atLeast"/>
      <w:jc w:val="center"/>
    </w:pPr>
    <w:rPr>
      <w:color w:val="auto"/>
      <w:sz w:val="22"/>
      <w:szCs w:val="20"/>
    </w:rPr>
  </w:style>
  <w:style w:type="paragraph" w:customStyle="1" w:styleId="CoversheetTitle2">
    <w:name w:val="Coversheet Title2"/>
    <w:basedOn w:val="CoversheetTitle"/>
    <w:rsid w:val="004D101F"/>
    <w:rPr>
      <w:sz w:val="28"/>
    </w:rPr>
  </w:style>
  <w:style w:type="paragraph" w:customStyle="1" w:styleId="TableText">
    <w:name w:val="Table Text"/>
    <w:basedOn w:val="Normal"/>
    <w:rsid w:val="004D101F"/>
    <w:pPr>
      <w:spacing w:before="60" w:after="60"/>
    </w:pPr>
    <w:rPr>
      <w:rFonts w:ascii="Arial" w:hAnsi="Arial"/>
      <w:color w:val="auto"/>
      <w:sz w:val="18"/>
      <w:szCs w:val="20"/>
    </w:rPr>
  </w:style>
  <w:style w:type="paragraph" w:customStyle="1" w:styleId="TableIntro">
    <w:name w:val="Table Intro"/>
    <w:basedOn w:val="Normal"/>
    <w:rsid w:val="004D101F"/>
    <w:pPr>
      <w:spacing w:after="240"/>
    </w:pPr>
    <w:rPr>
      <w:b/>
      <w: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1565946">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07A2-9DA9-49D0-8134-10A9C641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5371</Words>
  <Characters>29867</Characters>
  <Application>Microsoft Office Word</Application>
  <DocSecurity>0</DocSecurity>
  <Lines>905</Lines>
  <Paragraphs>463</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Acourt, Genna</dc:creator>
  <cp:lastModifiedBy>Acourt, Genna</cp:lastModifiedBy>
  <cp:revision>7</cp:revision>
  <cp:lastPrinted>2017-04-04T12:16:00Z</cp:lastPrinted>
  <dcterms:created xsi:type="dcterms:W3CDTF">2017-04-04T11:37:00Z</dcterms:created>
  <dcterms:modified xsi:type="dcterms:W3CDTF">2017-04-04T12:48:00Z</dcterms:modified>
</cp:coreProperties>
</file>