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81" w:rsidRPr="008F7381" w:rsidRDefault="008F7381" w:rsidP="008F7381">
      <w:pPr>
        <w:rPr>
          <w:b/>
          <w:u w:val="single"/>
        </w:rPr>
      </w:pPr>
      <w:r>
        <w:rPr>
          <w:b/>
          <w:u w:val="single"/>
        </w:rPr>
        <w:t xml:space="preserve">Provision of Specialist PPE - </w:t>
      </w:r>
      <w:r w:rsidRPr="008F7381">
        <w:rPr>
          <w:b/>
          <w:u w:val="single"/>
        </w:rPr>
        <w:t>Update on Project Progress</w:t>
      </w:r>
      <w:r>
        <w:rPr>
          <w:b/>
          <w:u w:val="single"/>
        </w:rPr>
        <w:t xml:space="preserve"> dated 21</w:t>
      </w:r>
      <w:r w:rsidRPr="008F7381">
        <w:rPr>
          <w:b/>
          <w:u w:val="single"/>
          <w:vertAlign w:val="superscript"/>
        </w:rPr>
        <w:t>st</w:t>
      </w:r>
      <w:r>
        <w:rPr>
          <w:b/>
          <w:u w:val="single"/>
        </w:rPr>
        <w:t xml:space="preserve"> June 2019</w:t>
      </w:r>
    </w:p>
    <w:p w:rsidR="008F7381" w:rsidRDefault="008F7381" w:rsidP="008F7381"/>
    <w:p w:rsidR="008F7381" w:rsidRDefault="008F7381" w:rsidP="008F7381">
      <w:r>
        <w:t>Following stakeholder engagement the remit of the Specialist PPE requirement has changed.  Lot 1 now excludes Powered Air Purifying Respirator Suits.  We shall also not be purchasing Marauding Terrorist Firearm Attack (MTFA) garments. The proposed Lots for the framework are detailed below, though we reserve the right to amend these</w:t>
      </w:r>
      <w:r>
        <w:t xml:space="preserve"> in the future</w:t>
      </w:r>
      <w:r>
        <w:t>.</w:t>
      </w:r>
    </w:p>
    <w:p w:rsidR="008F7381" w:rsidRDefault="008F7381" w:rsidP="008F7381"/>
    <w:p w:rsidR="008F7381" w:rsidRDefault="008F7381" w:rsidP="008F7381">
      <w:r>
        <w:t>The timetable for this procurement is still being finalised but it is envisaged that further supplier engagement will occur end of September/beginning October 2019.  We shall keep you updated as to developments as they occur.</w:t>
      </w:r>
    </w:p>
    <w:p w:rsidR="008F7381" w:rsidRDefault="008F7381" w:rsidP="008F7381"/>
    <w:p w:rsidR="008F7381" w:rsidRDefault="008F7381" w:rsidP="008F7381"/>
    <w:tbl>
      <w:tblPr>
        <w:tblW w:w="9720" w:type="dxa"/>
        <w:tblCellMar>
          <w:left w:w="0" w:type="dxa"/>
          <w:right w:w="0" w:type="dxa"/>
        </w:tblCellMar>
        <w:tblLook w:val="04A0" w:firstRow="1" w:lastRow="0" w:firstColumn="1" w:lastColumn="0" w:noHBand="0" w:noVBand="1"/>
      </w:tblPr>
      <w:tblGrid>
        <w:gridCol w:w="3160"/>
        <w:gridCol w:w="6560"/>
      </w:tblGrid>
      <w:tr w:rsidR="008F7381" w:rsidTr="008F7381">
        <w:trPr>
          <w:trHeight w:val="340"/>
        </w:trPr>
        <w:tc>
          <w:tcPr>
            <w:tcW w:w="3160" w:type="dxa"/>
            <w:tcBorders>
              <w:top w:val="single" w:sz="6" w:space="0" w:color="AD0101"/>
              <w:left w:val="single" w:sz="6" w:space="0" w:color="AD0101"/>
              <w:bottom w:val="single" w:sz="12" w:space="0" w:color="FFFFFF"/>
              <w:right w:val="nil"/>
            </w:tcBorders>
            <w:shd w:val="clear" w:color="auto" w:fill="AD0101"/>
            <w:tcMar>
              <w:top w:w="15" w:type="dxa"/>
              <w:left w:w="93" w:type="dxa"/>
              <w:bottom w:w="0" w:type="dxa"/>
              <w:right w:w="93" w:type="dxa"/>
            </w:tcMar>
            <w:hideMark/>
          </w:tcPr>
          <w:p w:rsidR="008F7381" w:rsidRDefault="008F7381">
            <w:pPr>
              <w:rPr>
                <w:rFonts w:cs="Arial"/>
                <w:szCs w:val="20"/>
              </w:rPr>
            </w:pPr>
            <w:r>
              <w:rPr>
                <w:rFonts w:cs="Arial"/>
                <w:b/>
                <w:bCs/>
                <w:szCs w:val="20"/>
              </w:rPr>
              <w:t>Garment Type/Primary Lot</w:t>
            </w:r>
          </w:p>
        </w:tc>
        <w:tc>
          <w:tcPr>
            <w:tcW w:w="6560" w:type="dxa"/>
            <w:tcBorders>
              <w:top w:val="single" w:sz="6" w:space="0" w:color="AD0101"/>
              <w:left w:val="nil"/>
              <w:bottom w:val="single" w:sz="12" w:space="0" w:color="FFFFFF"/>
              <w:right w:val="nil"/>
            </w:tcBorders>
            <w:shd w:val="clear" w:color="auto" w:fill="AD0101"/>
            <w:tcMar>
              <w:top w:w="15" w:type="dxa"/>
              <w:left w:w="93" w:type="dxa"/>
              <w:bottom w:w="0" w:type="dxa"/>
              <w:right w:w="93" w:type="dxa"/>
            </w:tcMar>
            <w:hideMark/>
          </w:tcPr>
          <w:p w:rsidR="008F7381" w:rsidRDefault="008F7381">
            <w:pPr>
              <w:rPr>
                <w:rFonts w:cs="Arial"/>
                <w:szCs w:val="20"/>
              </w:rPr>
            </w:pPr>
            <w:r>
              <w:rPr>
                <w:rFonts w:cs="Arial"/>
                <w:b/>
                <w:bCs/>
                <w:szCs w:val="20"/>
              </w:rPr>
              <w:t>Sub-Lot</w:t>
            </w:r>
          </w:p>
        </w:tc>
      </w:tr>
      <w:tr w:rsidR="008F7381" w:rsidTr="008F7381">
        <w:trPr>
          <w:trHeight w:val="680"/>
        </w:trPr>
        <w:tc>
          <w:tcPr>
            <w:tcW w:w="3160" w:type="dxa"/>
            <w:tcBorders>
              <w:top w:val="single" w:sz="12" w:space="0" w:color="FFFFFF"/>
              <w:left w:val="single" w:sz="6" w:space="0" w:color="AD0101"/>
              <w:bottom w:val="single" w:sz="6" w:space="0" w:color="AD0101"/>
              <w:right w:val="single" w:sz="12" w:space="0" w:color="AD0101"/>
            </w:tcBorders>
            <w:shd w:val="clear" w:color="auto" w:fill="E3CBCB"/>
            <w:tcMar>
              <w:top w:w="15" w:type="dxa"/>
              <w:left w:w="93" w:type="dxa"/>
              <w:bottom w:w="0" w:type="dxa"/>
              <w:right w:w="93" w:type="dxa"/>
            </w:tcMar>
            <w:hideMark/>
          </w:tcPr>
          <w:p w:rsidR="008F7381" w:rsidRDefault="008F7381">
            <w:pPr>
              <w:rPr>
                <w:rFonts w:cs="Arial"/>
                <w:szCs w:val="20"/>
              </w:rPr>
            </w:pPr>
            <w:r>
              <w:rPr>
                <w:rFonts w:cs="Arial"/>
                <w:szCs w:val="20"/>
              </w:rPr>
              <w:t>Lot 1Hazardous Material and CBRN</w:t>
            </w:r>
          </w:p>
        </w:tc>
        <w:tc>
          <w:tcPr>
            <w:tcW w:w="6560" w:type="dxa"/>
            <w:tcBorders>
              <w:top w:val="single" w:sz="12" w:space="0" w:color="FFFFFF"/>
              <w:left w:val="single" w:sz="12" w:space="0" w:color="AD0101"/>
              <w:bottom w:val="single" w:sz="6" w:space="0" w:color="AD0101"/>
              <w:right w:val="single" w:sz="6" w:space="0" w:color="AD0101"/>
            </w:tcBorders>
            <w:shd w:val="clear" w:color="auto" w:fill="E3CBCB"/>
            <w:tcMar>
              <w:top w:w="15" w:type="dxa"/>
              <w:left w:w="93" w:type="dxa"/>
              <w:bottom w:w="0" w:type="dxa"/>
              <w:right w:w="93" w:type="dxa"/>
            </w:tcMar>
            <w:hideMark/>
          </w:tcPr>
          <w:p w:rsidR="008F7381" w:rsidRDefault="008F7381" w:rsidP="00FE0AF7">
            <w:pPr>
              <w:numPr>
                <w:ilvl w:val="0"/>
                <w:numId w:val="1"/>
              </w:numPr>
              <w:rPr>
                <w:rFonts w:cs="Arial"/>
                <w:szCs w:val="20"/>
              </w:rPr>
            </w:pPr>
            <w:r>
              <w:rPr>
                <w:rFonts w:cs="Arial"/>
                <w:szCs w:val="20"/>
              </w:rPr>
              <w:t>Gas Tight Suits</w:t>
            </w:r>
          </w:p>
          <w:p w:rsidR="008F7381" w:rsidRDefault="008F7381" w:rsidP="00FE0AF7">
            <w:pPr>
              <w:numPr>
                <w:ilvl w:val="0"/>
                <w:numId w:val="1"/>
              </w:numPr>
              <w:rPr>
                <w:rFonts w:cs="Arial"/>
                <w:szCs w:val="20"/>
              </w:rPr>
            </w:pPr>
            <w:r>
              <w:rPr>
                <w:rFonts w:cs="Arial"/>
                <w:szCs w:val="20"/>
              </w:rPr>
              <w:t>Chemical Protection</w:t>
            </w:r>
          </w:p>
          <w:p w:rsidR="008F7381" w:rsidRDefault="008F7381" w:rsidP="00FE0AF7">
            <w:pPr>
              <w:numPr>
                <w:ilvl w:val="0"/>
                <w:numId w:val="1"/>
              </w:numPr>
              <w:rPr>
                <w:rFonts w:cs="Arial"/>
                <w:szCs w:val="20"/>
              </w:rPr>
            </w:pPr>
            <w:r>
              <w:rPr>
                <w:rFonts w:cs="Arial"/>
                <w:szCs w:val="20"/>
              </w:rPr>
              <w:t>Chemical Gauntlets</w:t>
            </w:r>
          </w:p>
        </w:tc>
      </w:tr>
      <w:tr w:rsidR="008F7381" w:rsidTr="008F7381">
        <w:trPr>
          <w:trHeight w:val="2259"/>
        </w:trPr>
        <w:tc>
          <w:tcPr>
            <w:tcW w:w="3160" w:type="dxa"/>
            <w:tcBorders>
              <w:top w:val="single" w:sz="6" w:space="0" w:color="AD0101"/>
              <w:left w:val="single" w:sz="6" w:space="0" w:color="AD0101"/>
              <w:bottom w:val="single" w:sz="6" w:space="0" w:color="AD0101"/>
              <w:right w:val="single" w:sz="12" w:space="0" w:color="AD0101"/>
            </w:tcBorders>
            <w:tcMar>
              <w:top w:w="15" w:type="dxa"/>
              <w:left w:w="93" w:type="dxa"/>
              <w:bottom w:w="0" w:type="dxa"/>
              <w:right w:w="93" w:type="dxa"/>
            </w:tcMar>
            <w:hideMark/>
          </w:tcPr>
          <w:p w:rsidR="008F7381" w:rsidRDefault="008F7381">
            <w:pPr>
              <w:rPr>
                <w:rFonts w:cs="Arial"/>
                <w:szCs w:val="20"/>
              </w:rPr>
            </w:pPr>
            <w:r>
              <w:rPr>
                <w:rFonts w:cs="Arial"/>
                <w:szCs w:val="20"/>
              </w:rPr>
              <w:t>Lot 2 Urban Search &amp; Rescue (USR)</w:t>
            </w:r>
          </w:p>
        </w:tc>
        <w:tc>
          <w:tcPr>
            <w:tcW w:w="6560" w:type="dxa"/>
            <w:tcBorders>
              <w:top w:val="single" w:sz="6" w:space="0" w:color="AD0101"/>
              <w:left w:val="single" w:sz="12" w:space="0" w:color="AD0101"/>
              <w:bottom w:val="single" w:sz="6" w:space="0" w:color="AD0101"/>
              <w:right w:val="single" w:sz="6" w:space="0" w:color="AD0101"/>
            </w:tcBorders>
            <w:tcMar>
              <w:top w:w="15" w:type="dxa"/>
              <w:left w:w="93" w:type="dxa"/>
              <w:bottom w:w="0" w:type="dxa"/>
              <w:right w:w="93" w:type="dxa"/>
            </w:tcMar>
            <w:hideMark/>
          </w:tcPr>
          <w:p w:rsidR="008F7381" w:rsidRDefault="008F7381" w:rsidP="00FE0AF7">
            <w:pPr>
              <w:numPr>
                <w:ilvl w:val="0"/>
                <w:numId w:val="2"/>
              </w:numPr>
              <w:rPr>
                <w:rFonts w:cs="Arial"/>
                <w:szCs w:val="20"/>
              </w:rPr>
            </w:pPr>
            <w:r>
              <w:rPr>
                <w:rFonts w:cs="Arial"/>
                <w:szCs w:val="20"/>
              </w:rPr>
              <w:t>Chainsaw trousers</w:t>
            </w:r>
          </w:p>
          <w:p w:rsidR="008F7381" w:rsidRDefault="008F7381" w:rsidP="00FE0AF7">
            <w:pPr>
              <w:numPr>
                <w:ilvl w:val="0"/>
                <w:numId w:val="2"/>
              </w:numPr>
              <w:rPr>
                <w:rFonts w:cs="Arial"/>
                <w:szCs w:val="20"/>
              </w:rPr>
            </w:pPr>
            <w:r>
              <w:rPr>
                <w:rFonts w:cs="Arial"/>
                <w:szCs w:val="20"/>
              </w:rPr>
              <w:t>Chainsaw Gloves</w:t>
            </w:r>
          </w:p>
          <w:p w:rsidR="008F7381" w:rsidRDefault="008F7381" w:rsidP="00FE0AF7">
            <w:pPr>
              <w:numPr>
                <w:ilvl w:val="0"/>
                <w:numId w:val="2"/>
              </w:numPr>
              <w:rPr>
                <w:rFonts w:cs="Arial"/>
                <w:szCs w:val="20"/>
              </w:rPr>
            </w:pPr>
            <w:r>
              <w:rPr>
                <w:rFonts w:cs="Arial"/>
                <w:szCs w:val="20"/>
              </w:rPr>
              <w:t>Chainsaw Visor</w:t>
            </w:r>
          </w:p>
          <w:p w:rsidR="008F7381" w:rsidRDefault="008F7381" w:rsidP="00FE0AF7">
            <w:pPr>
              <w:numPr>
                <w:ilvl w:val="0"/>
                <w:numId w:val="2"/>
              </w:numPr>
              <w:rPr>
                <w:rFonts w:cs="Arial"/>
                <w:szCs w:val="20"/>
              </w:rPr>
            </w:pPr>
            <w:r>
              <w:rPr>
                <w:rFonts w:cs="Arial"/>
                <w:szCs w:val="20"/>
              </w:rPr>
              <w:t>Hot Gas Cutting – leather spats</w:t>
            </w:r>
          </w:p>
          <w:p w:rsidR="008F7381" w:rsidRDefault="008F7381" w:rsidP="00FE0AF7">
            <w:pPr>
              <w:numPr>
                <w:ilvl w:val="0"/>
                <w:numId w:val="2"/>
              </w:numPr>
              <w:rPr>
                <w:rFonts w:cs="Arial"/>
                <w:szCs w:val="20"/>
              </w:rPr>
            </w:pPr>
            <w:r>
              <w:rPr>
                <w:rFonts w:cs="Arial"/>
                <w:szCs w:val="20"/>
              </w:rPr>
              <w:t>Hot Gas Cutting – Face shield and goggles</w:t>
            </w:r>
          </w:p>
          <w:p w:rsidR="008F7381" w:rsidRDefault="008F7381" w:rsidP="00FE0AF7">
            <w:pPr>
              <w:numPr>
                <w:ilvl w:val="0"/>
                <w:numId w:val="2"/>
              </w:numPr>
              <w:rPr>
                <w:rFonts w:cs="Arial"/>
                <w:szCs w:val="20"/>
              </w:rPr>
            </w:pPr>
            <w:r>
              <w:rPr>
                <w:rFonts w:cs="Arial"/>
                <w:szCs w:val="20"/>
              </w:rPr>
              <w:t>Hot Gas Cutting – Gauntlets</w:t>
            </w:r>
          </w:p>
          <w:p w:rsidR="008F7381" w:rsidRDefault="008F7381" w:rsidP="00FE0AF7">
            <w:pPr>
              <w:numPr>
                <w:ilvl w:val="0"/>
                <w:numId w:val="2"/>
              </w:numPr>
              <w:rPr>
                <w:rFonts w:cs="Arial"/>
                <w:szCs w:val="20"/>
              </w:rPr>
            </w:pPr>
            <w:r>
              <w:rPr>
                <w:rFonts w:cs="Arial"/>
                <w:szCs w:val="20"/>
              </w:rPr>
              <w:t>Hot Gas Cutting – Flash hood</w:t>
            </w:r>
          </w:p>
          <w:p w:rsidR="008F7381" w:rsidRDefault="008F7381" w:rsidP="00FE0AF7">
            <w:pPr>
              <w:numPr>
                <w:ilvl w:val="0"/>
                <w:numId w:val="2"/>
              </w:numPr>
              <w:rPr>
                <w:rFonts w:cs="Arial"/>
                <w:szCs w:val="20"/>
              </w:rPr>
            </w:pPr>
            <w:r>
              <w:rPr>
                <w:rFonts w:cs="Arial"/>
                <w:szCs w:val="20"/>
              </w:rPr>
              <w:t>DVI – Disposal coveralls</w:t>
            </w:r>
          </w:p>
          <w:p w:rsidR="008F7381" w:rsidRDefault="008F7381" w:rsidP="00FE0AF7">
            <w:pPr>
              <w:numPr>
                <w:ilvl w:val="0"/>
                <w:numId w:val="2"/>
              </w:numPr>
              <w:rPr>
                <w:rFonts w:cs="Arial"/>
                <w:szCs w:val="20"/>
              </w:rPr>
            </w:pPr>
            <w:r>
              <w:rPr>
                <w:rFonts w:cs="Arial"/>
                <w:szCs w:val="20"/>
              </w:rPr>
              <w:t>Ensemble</w:t>
            </w:r>
          </w:p>
        </w:tc>
      </w:tr>
      <w:tr w:rsidR="008F7381" w:rsidTr="008F7381">
        <w:trPr>
          <w:trHeight w:val="1506"/>
        </w:trPr>
        <w:tc>
          <w:tcPr>
            <w:tcW w:w="3160" w:type="dxa"/>
            <w:tcBorders>
              <w:top w:val="single" w:sz="6" w:space="0" w:color="AD0101"/>
              <w:left w:val="single" w:sz="6" w:space="0" w:color="AD0101"/>
              <w:bottom w:val="single" w:sz="6" w:space="0" w:color="AD0101"/>
              <w:right w:val="single" w:sz="12" w:space="0" w:color="AD0101"/>
            </w:tcBorders>
            <w:shd w:val="clear" w:color="auto" w:fill="E3CBCB"/>
            <w:tcMar>
              <w:top w:w="15" w:type="dxa"/>
              <w:left w:w="93" w:type="dxa"/>
              <w:bottom w:w="0" w:type="dxa"/>
              <w:right w:w="93" w:type="dxa"/>
            </w:tcMar>
            <w:hideMark/>
          </w:tcPr>
          <w:p w:rsidR="008F7381" w:rsidRDefault="008F7381">
            <w:pPr>
              <w:rPr>
                <w:rFonts w:cs="Arial"/>
                <w:szCs w:val="20"/>
              </w:rPr>
            </w:pPr>
            <w:r>
              <w:rPr>
                <w:rFonts w:cs="Arial"/>
                <w:szCs w:val="20"/>
              </w:rPr>
              <w:t>Lot 3Wildlands</w:t>
            </w:r>
          </w:p>
        </w:tc>
        <w:tc>
          <w:tcPr>
            <w:tcW w:w="6560" w:type="dxa"/>
            <w:tcBorders>
              <w:top w:val="single" w:sz="6" w:space="0" w:color="AD0101"/>
              <w:left w:val="single" w:sz="12" w:space="0" w:color="AD0101"/>
              <w:bottom w:val="single" w:sz="6" w:space="0" w:color="AD0101"/>
              <w:right w:val="single" w:sz="6" w:space="0" w:color="AD0101"/>
            </w:tcBorders>
            <w:shd w:val="clear" w:color="auto" w:fill="E3CBCB"/>
            <w:tcMar>
              <w:top w:w="15" w:type="dxa"/>
              <w:left w:w="93" w:type="dxa"/>
              <w:bottom w:w="0" w:type="dxa"/>
              <w:right w:w="93" w:type="dxa"/>
            </w:tcMar>
            <w:hideMark/>
          </w:tcPr>
          <w:p w:rsidR="008F7381" w:rsidRDefault="008F7381" w:rsidP="00FE0AF7">
            <w:pPr>
              <w:numPr>
                <w:ilvl w:val="0"/>
                <w:numId w:val="3"/>
              </w:numPr>
              <w:rPr>
                <w:rFonts w:cs="Arial"/>
                <w:szCs w:val="20"/>
              </w:rPr>
            </w:pPr>
            <w:r>
              <w:rPr>
                <w:rFonts w:cs="Arial"/>
                <w:szCs w:val="20"/>
              </w:rPr>
              <w:t>Helmet</w:t>
            </w:r>
          </w:p>
          <w:p w:rsidR="008F7381" w:rsidRDefault="008F7381" w:rsidP="00FE0AF7">
            <w:pPr>
              <w:numPr>
                <w:ilvl w:val="0"/>
                <w:numId w:val="3"/>
              </w:numPr>
              <w:rPr>
                <w:rFonts w:cs="Arial"/>
                <w:szCs w:val="20"/>
              </w:rPr>
            </w:pPr>
            <w:r>
              <w:rPr>
                <w:rFonts w:cs="Arial"/>
                <w:szCs w:val="20"/>
              </w:rPr>
              <w:t>Flash Hood/Snood</w:t>
            </w:r>
          </w:p>
          <w:p w:rsidR="008F7381" w:rsidRDefault="008F7381" w:rsidP="00FE0AF7">
            <w:pPr>
              <w:numPr>
                <w:ilvl w:val="0"/>
                <w:numId w:val="3"/>
              </w:numPr>
              <w:rPr>
                <w:rFonts w:cs="Arial"/>
                <w:szCs w:val="20"/>
              </w:rPr>
            </w:pPr>
            <w:r>
              <w:rPr>
                <w:rFonts w:cs="Arial"/>
                <w:szCs w:val="20"/>
              </w:rPr>
              <w:t>FR Coverall</w:t>
            </w:r>
          </w:p>
          <w:p w:rsidR="008F7381" w:rsidRDefault="008F7381" w:rsidP="00FE0AF7">
            <w:pPr>
              <w:numPr>
                <w:ilvl w:val="0"/>
                <w:numId w:val="3"/>
              </w:numPr>
              <w:rPr>
                <w:rFonts w:cs="Arial"/>
                <w:szCs w:val="20"/>
              </w:rPr>
            </w:pPr>
            <w:r>
              <w:rPr>
                <w:rFonts w:cs="Arial"/>
                <w:szCs w:val="20"/>
              </w:rPr>
              <w:t>Gloves</w:t>
            </w:r>
          </w:p>
          <w:p w:rsidR="008F7381" w:rsidRDefault="008F7381" w:rsidP="00FE0AF7">
            <w:pPr>
              <w:numPr>
                <w:ilvl w:val="0"/>
                <w:numId w:val="3"/>
              </w:numPr>
              <w:rPr>
                <w:rFonts w:cs="Arial"/>
                <w:szCs w:val="20"/>
              </w:rPr>
            </w:pPr>
            <w:r>
              <w:rPr>
                <w:rFonts w:cs="Arial"/>
                <w:szCs w:val="20"/>
              </w:rPr>
              <w:t>Boots</w:t>
            </w:r>
          </w:p>
          <w:p w:rsidR="008F7381" w:rsidRDefault="008F7381" w:rsidP="00FE0AF7">
            <w:pPr>
              <w:numPr>
                <w:ilvl w:val="0"/>
                <w:numId w:val="3"/>
              </w:numPr>
              <w:rPr>
                <w:rFonts w:cs="Arial"/>
                <w:szCs w:val="20"/>
              </w:rPr>
            </w:pPr>
            <w:r>
              <w:rPr>
                <w:rFonts w:cs="Arial"/>
                <w:szCs w:val="20"/>
              </w:rPr>
              <w:t>Ensemble</w:t>
            </w:r>
          </w:p>
        </w:tc>
      </w:tr>
      <w:tr w:rsidR="008F7381" w:rsidTr="008F7381">
        <w:trPr>
          <w:trHeight w:val="1506"/>
        </w:trPr>
        <w:tc>
          <w:tcPr>
            <w:tcW w:w="3160" w:type="dxa"/>
            <w:tcBorders>
              <w:top w:val="single" w:sz="6" w:space="0" w:color="AD0101"/>
              <w:left w:val="single" w:sz="6" w:space="0" w:color="AD0101"/>
              <w:bottom w:val="single" w:sz="6" w:space="0" w:color="AD0101"/>
              <w:right w:val="single" w:sz="12" w:space="0" w:color="AD0101"/>
            </w:tcBorders>
            <w:tcMar>
              <w:top w:w="15" w:type="dxa"/>
              <w:left w:w="93" w:type="dxa"/>
              <w:bottom w:w="0" w:type="dxa"/>
              <w:right w:w="93" w:type="dxa"/>
            </w:tcMar>
            <w:hideMark/>
          </w:tcPr>
          <w:p w:rsidR="008F7381" w:rsidRDefault="008F7381">
            <w:pPr>
              <w:rPr>
                <w:rFonts w:cs="Arial"/>
                <w:szCs w:val="20"/>
              </w:rPr>
            </w:pPr>
            <w:r>
              <w:rPr>
                <w:rFonts w:cs="Arial"/>
                <w:szCs w:val="20"/>
              </w:rPr>
              <w:t>Lot 4Water Rescue</w:t>
            </w:r>
          </w:p>
        </w:tc>
        <w:tc>
          <w:tcPr>
            <w:tcW w:w="6560" w:type="dxa"/>
            <w:tcBorders>
              <w:top w:val="single" w:sz="6" w:space="0" w:color="AD0101"/>
              <w:left w:val="single" w:sz="12" w:space="0" w:color="AD0101"/>
              <w:bottom w:val="single" w:sz="6" w:space="0" w:color="AD0101"/>
              <w:right w:val="single" w:sz="6" w:space="0" w:color="AD0101"/>
            </w:tcBorders>
            <w:tcMar>
              <w:top w:w="15" w:type="dxa"/>
              <w:left w:w="93" w:type="dxa"/>
              <w:bottom w:w="0" w:type="dxa"/>
              <w:right w:w="93" w:type="dxa"/>
            </w:tcMar>
            <w:hideMark/>
          </w:tcPr>
          <w:p w:rsidR="008F7381" w:rsidRDefault="008F7381" w:rsidP="00FE0AF7">
            <w:pPr>
              <w:numPr>
                <w:ilvl w:val="0"/>
                <w:numId w:val="4"/>
              </w:numPr>
              <w:rPr>
                <w:rFonts w:cs="Arial"/>
                <w:szCs w:val="20"/>
              </w:rPr>
            </w:pPr>
            <w:r>
              <w:rPr>
                <w:rFonts w:cs="Arial"/>
                <w:szCs w:val="20"/>
              </w:rPr>
              <w:t>Dry Suits</w:t>
            </w:r>
          </w:p>
          <w:p w:rsidR="008F7381" w:rsidRDefault="008F7381" w:rsidP="00FE0AF7">
            <w:pPr>
              <w:numPr>
                <w:ilvl w:val="0"/>
                <w:numId w:val="4"/>
              </w:numPr>
              <w:rPr>
                <w:rFonts w:cs="Arial"/>
                <w:szCs w:val="20"/>
              </w:rPr>
            </w:pPr>
            <w:r>
              <w:rPr>
                <w:rFonts w:cs="Arial"/>
                <w:szCs w:val="20"/>
              </w:rPr>
              <w:t>Life Jackets</w:t>
            </w:r>
          </w:p>
          <w:p w:rsidR="008F7381" w:rsidRDefault="008F7381" w:rsidP="00FE0AF7">
            <w:pPr>
              <w:numPr>
                <w:ilvl w:val="0"/>
                <w:numId w:val="4"/>
              </w:numPr>
              <w:rPr>
                <w:rFonts w:cs="Arial"/>
                <w:szCs w:val="20"/>
              </w:rPr>
            </w:pPr>
            <w:r>
              <w:rPr>
                <w:rFonts w:cs="Arial"/>
                <w:szCs w:val="20"/>
              </w:rPr>
              <w:t>Water Rescue Helmets</w:t>
            </w:r>
          </w:p>
          <w:p w:rsidR="008F7381" w:rsidRDefault="008F7381" w:rsidP="00FE0AF7">
            <w:pPr>
              <w:numPr>
                <w:ilvl w:val="0"/>
                <w:numId w:val="4"/>
              </w:numPr>
              <w:rPr>
                <w:rFonts w:cs="Arial"/>
                <w:szCs w:val="20"/>
              </w:rPr>
            </w:pPr>
            <w:r>
              <w:rPr>
                <w:rFonts w:cs="Arial"/>
                <w:szCs w:val="20"/>
              </w:rPr>
              <w:t>Thermal Protection; Bear Suit</w:t>
            </w:r>
          </w:p>
          <w:p w:rsidR="008F7381" w:rsidRDefault="008F7381" w:rsidP="00FE0AF7">
            <w:pPr>
              <w:numPr>
                <w:ilvl w:val="0"/>
                <w:numId w:val="4"/>
              </w:numPr>
              <w:rPr>
                <w:rFonts w:cs="Arial"/>
                <w:szCs w:val="20"/>
              </w:rPr>
            </w:pPr>
            <w:r>
              <w:rPr>
                <w:rFonts w:cs="Arial"/>
                <w:szCs w:val="20"/>
              </w:rPr>
              <w:t>Boots</w:t>
            </w:r>
          </w:p>
          <w:p w:rsidR="008F7381" w:rsidRDefault="008F7381" w:rsidP="00FE0AF7">
            <w:pPr>
              <w:numPr>
                <w:ilvl w:val="0"/>
                <w:numId w:val="4"/>
              </w:numPr>
              <w:rPr>
                <w:rFonts w:cs="Arial"/>
                <w:szCs w:val="20"/>
              </w:rPr>
            </w:pPr>
            <w:r>
              <w:rPr>
                <w:rFonts w:cs="Arial"/>
                <w:szCs w:val="20"/>
              </w:rPr>
              <w:t>Ensemble</w:t>
            </w:r>
          </w:p>
        </w:tc>
      </w:tr>
      <w:tr w:rsidR="008F7381" w:rsidTr="008F7381">
        <w:trPr>
          <w:trHeight w:val="1757"/>
        </w:trPr>
        <w:tc>
          <w:tcPr>
            <w:tcW w:w="3160" w:type="dxa"/>
            <w:tcBorders>
              <w:top w:val="single" w:sz="6" w:space="0" w:color="AD0101"/>
              <w:left w:val="single" w:sz="6" w:space="0" w:color="AD0101"/>
              <w:bottom w:val="single" w:sz="6" w:space="0" w:color="AD0101"/>
              <w:right w:val="single" w:sz="12" w:space="0" w:color="AD0101"/>
            </w:tcBorders>
            <w:shd w:val="clear" w:color="auto" w:fill="E3CBCB"/>
            <w:tcMar>
              <w:top w:w="15" w:type="dxa"/>
              <w:left w:w="93" w:type="dxa"/>
              <w:bottom w:w="0" w:type="dxa"/>
              <w:right w:w="93" w:type="dxa"/>
            </w:tcMar>
            <w:hideMark/>
          </w:tcPr>
          <w:p w:rsidR="008F7381" w:rsidRDefault="008F7381">
            <w:pPr>
              <w:rPr>
                <w:rFonts w:cs="Arial"/>
                <w:szCs w:val="20"/>
              </w:rPr>
            </w:pPr>
            <w:r>
              <w:rPr>
                <w:rFonts w:cs="Arial"/>
                <w:szCs w:val="20"/>
              </w:rPr>
              <w:t xml:space="preserve">Lot 5 Generic PPE – Standardized garments for use across a variety of different environmental scenarios </w:t>
            </w:r>
          </w:p>
        </w:tc>
        <w:tc>
          <w:tcPr>
            <w:tcW w:w="6560" w:type="dxa"/>
            <w:tcBorders>
              <w:top w:val="single" w:sz="6" w:space="0" w:color="AD0101"/>
              <w:left w:val="single" w:sz="12" w:space="0" w:color="AD0101"/>
              <w:bottom w:val="single" w:sz="6" w:space="0" w:color="AD0101"/>
              <w:right w:val="single" w:sz="6" w:space="0" w:color="AD0101"/>
            </w:tcBorders>
            <w:shd w:val="clear" w:color="auto" w:fill="E3CBCB"/>
            <w:tcMar>
              <w:top w:w="15" w:type="dxa"/>
              <w:left w:w="93" w:type="dxa"/>
              <w:bottom w:w="0" w:type="dxa"/>
              <w:right w:w="93" w:type="dxa"/>
            </w:tcMar>
            <w:hideMark/>
          </w:tcPr>
          <w:p w:rsidR="008F7381" w:rsidRDefault="008F7381" w:rsidP="00FE0AF7">
            <w:pPr>
              <w:numPr>
                <w:ilvl w:val="0"/>
                <w:numId w:val="5"/>
              </w:numPr>
              <w:rPr>
                <w:rFonts w:cs="Arial"/>
                <w:szCs w:val="20"/>
              </w:rPr>
            </w:pPr>
            <w:r>
              <w:rPr>
                <w:rFonts w:cs="Arial"/>
                <w:szCs w:val="20"/>
              </w:rPr>
              <w:t>Boots</w:t>
            </w:r>
          </w:p>
          <w:p w:rsidR="008F7381" w:rsidRDefault="008F7381" w:rsidP="00FE0AF7">
            <w:pPr>
              <w:numPr>
                <w:ilvl w:val="0"/>
                <w:numId w:val="5"/>
              </w:numPr>
              <w:rPr>
                <w:rFonts w:cs="Arial"/>
                <w:szCs w:val="20"/>
              </w:rPr>
            </w:pPr>
            <w:r>
              <w:rPr>
                <w:rFonts w:cs="Arial"/>
                <w:szCs w:val="20"/>
              </w:rPr>
              <w:t>Helmets</w:t>
            </w:r>
          </w:p>
          <w:p w:rsidR="008F7381" w:rsidRDefault="008F7381" w:rsidP="00FE0AF7">
            <w:pPr>
              <w:numPr>
                <w:ilvl w:val="0"/>
                <w:numId w:val="5"/>
              </w:numPr>
              <w:rPr>
                <w:rFonts w:cs="Arial"/>
                <w:szCs w:val="20"/>
              </w:rPr>
            </w:pPr>
            <w:r>
              <w:rPr>
                <w:rFonts w:cs="Arial"/>
                <w:szCs w:val="20"/>
              </w:rPr>
              <w:t>Gloves</w:t>
            </w:r>
          </w:p>
          <w:p w:rsidR="008F7381" w:rsidRDefault="008F7381" w:rsidP="00FE0AF7">
            <w:pPr>
              <w:numPr>
                <w:ilvl w:val="0"/>
                <w:numId w:val="5"/>
              </w:numPr>
              <w:rPr>
                <w:rFonts w:cs="Arial"/>
                <w:szCs w:val="20"/>
              </w:rPr>
            </w:pPr>
            <w:r>
              <w:rPr>
                <w:rFonts w:cs="Arial"/>
                <w:szCs w:val="20"/>
              </w:rPr>
              <w:t>Thermal Base Layers</w:t>
            </w:r>
          </w:p>
          <w:p w:rsidR="008F7381" w:rsidRDefault="008F7381" w:rsidP="00FE0AF7">
            <w:pPr>
              <w:numPr>
                <w:ilvl w:val="0"/>
                <w:numId w:val="5"/>
              </w:numPr>
              <w:rPr>
                <w:rFonts w:cs="Arial"/>
                <w:szCs w:val="20"/>
              </w:rPr>
            </w:pPr>
            <w:r>
              <w:rPr>
                <w:rFonts w:cs="Arial"/>
                <w:szCs w:val="20"/>
              </w:rPr>
              <w:t xml:space="preserve">Hi </w:t>
            </w:r>
            <w:proofErr w:type="spellStart"/>
            <w:r>
              <w:rPr>
                <w:rFonts w:cs="Arial"/>
                <w:szCs w:val="20"/>
              </w:rPr>
              <w:t>Viz</w:t>
            </w:r>
            <w:proofErr w:type="spellEnd"/>
            <w:r>
              <w:rPr>
                <w:rFonts w:cs="Arial"/>
                <w:szCs w:val="20"/>
              </w:rPr>
              <w:t xml:space="preserve"> Jackets</w:t>
            </w:r>
          </w:p>
          <w:p w:rsidR="008F7381" w:rsidRDefault="008F7381" w:rsidP="00FE0AF7">
            <w:pPr>
              <w:numPr>
                <w:ilvl w:val="0"/>
                <w:numId w:val="5"/>
              </w:numPr>
              <w:rPr>
                <w:rFonts w:cs="Arial"/>
                <w:szCs w:val="20"/>
              </w:rPr>
            </w:pPr>
            <w:r>
              <w:rPr>
                <w:rFonts w:cs="Arial"/>
                <w:szCs w:val="20"/>
              </w:rPr>
              <w:t>Coveralls</w:t>
            </w:r>
          </w:p>
        </w:tc>
      </w:tr>
    </w:tbl>
    <w:p w:rsidR="008F7381" w:rsidRDefault="008F7381" w:rsidP="008F7381">
      <w:pPr>
        <w:rPr>
          <w:rFonts w:ascii="Calibri" w:hAnsi="Calibri" w:cs="Arial"/>
          <w:sz w:val="20"/>
          <w:szCs w:val="20"/>
        </w:rPr>
      </w:pPr>
    </w:p>
    <w:p w:rsidR="008F7381" w:rsidRDefault="008F7381" w:rsidP="008F7381"/>
    <w:p w:rsidR="00B7261E" w:rsidRDefault="008F7381" w:rsidP="008366F5">
      <w:r>
        <w:t>Regards</w:t>
      </w:r>
    </w:p>
    <w:p w:rsidR="008F7381" w:rsidRDefault="008F7381" w:rsidP="008366F5"/>
    <w:p w:rsidR="008F7381" w:rsidRDefault="008F7381" w:rsidP="008366F5">
      <w:r>
        <w:t>Dave Smith</w:t>
      </w:r>
    </w:p>
    <w:p w:rsidR="008F7381" w:rsidRDefault="008F7381" w:rsidP="008366F5">
      <w:r>
        <w:t>Kent Fire &amp; Rescue – Operations Category Manager</w:t>
      </w:r>
      <w:bookmarkStart w:id="0" w:name="_GoBack"/>
      <w:bookmarkEnd w:id="0"/>
    </w:p>
    <w:sectPr w:rsidR="008F7381" w:rsidSect="00B7261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61" w:rsidRDefault="00647661" w:rsidP="00CE6622">
      <w:r>
        <w:separator/>
      </w:r>
    </w:p>
  </w:endnote>
  <w:endnote w:type="continuationSeparator" w:id="0">
    <w:p w:rsidR="00647661" w:rsidRDefault="00647661" w:rsidP="00CE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61" w:rsidRDefault="00647661" w:rsidP="00CE6622">
      <w:r>
        <w:separator/>
      </w:r>
    </w:p>
  </w:footnote>
  <w:footnote w:type="continuationSeparator" w:id="0">
    <w:p w:rsidR="00647661" w:rsidRDefault="00647661" w:rsidP="00CE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57B"/>
    <w:multiLevelType w:val="hybridMultilevel"/>
    <w:tmpl w:val="970C2F06"/>
    <w:lvl w:ilvl="0" w:tplc="83665F60">
      <w:start w:val="1"/>
      <w:numFmt w:val="decimal"/>
      <w:lvlText w:val="%1)"/>
      <w:lvlJc w:val="left"/>
      <w:pPr>
        <w:tabs>
          <w:tab w:val="num" w:pos="720"/>
        </w:tabs>
        <w:ind w:left="720" w:hanging="360"/>
      </w:pPr>
    </w:lvl>
    <w:lvl w:ilvl="1" w:tplc="62DE7D76">
      <w:start w:val="1"/>
      <w:numFmt w:val="decimal"/>
      <w:lvlText w:val="%2)"/>
      <w:lvlJc w:val="left"/>
      <w:pPr>
        <w:tabs>
          <w:tab w:val="num" w:pos="1440"/>
        </w:tabs>
        <w:ind w:left="1440" w:hanging="360"/>
      </w:pPr>
    </w:lvl>
    <w:lvl w:ilvl="2" w:tplc="A07EA0AE">
      <w:start w:val="1"/>
      <w:numFmt w:val="decimal"/>
      <w:lvlText w:val="%3)"/>
      <w:lvlJc w:val="left"/>
      <w:pPr>
        <w:tabs>
          <w:tab w:val="num" w:pos="2160"/>
        </w:tabs>
        <w:ind w:left="2160" w:hanging="360"/>
      </w:pPr>
    </w:lvl>
    <w:lvl w:ilvl="3" w:tplc="A7F6FFC6">
      <w:start w:val="1"/>
      <w:numFmt w:val="decimal"/>
      <w:lvlText w:val="%4)"/>
      <w:lvlJc w:val="left"/>
      <w:pPr>
        <w:tabs>
          <w:tab w:val="num" w:pos="2880"/>
        </w:tabs>
        <w:ind w:left="2880" w:hanging="360"/>
      </w:pPr>
    </w:lvl>
    <w:lvl w:ilvl="4" w:tplc="EF74CB0C">
      <w:start w:val="1"/>
      <w:numFmt w:val="decimal"/>
      <w:lvlText w:val="%5)"/>
      <w:lvlJc w:val="left"/>
      <w:pPr>
        <w:tabs>
          <w:tab w:val="num" w:pos="3600"/>
        </w:tabs>
        <w:ind w:left="3600" w:hanging="360"/>
      </w:pPr>
    </w:lvl>
    <w:lvl w:ilvl="5" w:tplc="43DA88CC">
      <w:start w:val="1"/>
      <w:numFmt w:val="decimal"/>
      <w:lvlText w:val="%6)"/>
      <w:lvlJc w:val="left"/>
      <w:pPr>
        <w:tabs>
          <w:tab w:val="num" w:pos="4320"/>
        </w:tabs>
        <w:ind w:left="4320" w:hanging="360"/>
      </w:pPr>
    </w:lvl>
    <w:lvl w:ilvl="6" w:tplc="6526F072">
      <w:start w:val="1"/>
      <w:numFmt w:val="decimal"/>
      <w:lvlText w:val="%7)"/>
      <w:lvlJc w:val="left"/>
      <w:pPr>
        <w:tabs>
          <w:tab w:val="num" w:pos="5040"/>
        </w:tabs>
        <w:ind w:left="5040" w:hanging="360"/>
      </w:pPr>
    </w:lvl>
    <w:lvl w:ilvl="7" w:tplc="058C4392">
      <w:start w:val="1"/>
      <w:numFmt w:val="decimal"/>
      <w:lvlText w:val="%8)"/>
      <w:lvlJc w:val="left"/>
      <w:pPr>
        <w:tabs>
          <w:tab w:val="num" w:pos="5760"/>
        </w:tabs>
        <w:ind w:left="5760" w:hanging="360"/>
      </w:pPr>
    </w:lvl>
    <w:lvl w:ilvl="8" w:tplc="94A60782">
      <w:start w:val="1"/>
      <w:numFmt w:val="decimal"/>
      <w:lvlText w:val="%9)"/>
      <w:lvlJc w:val="left"/>
      <w:pPr>
        <w:tabs>
          <w:tab w:val="num" w:pos="6480"/>
        </w:tabs>
        <w:ind w:left="6480" w:hanging="360"/>
      </w:pPr>
    </w:lvl>
  </w:abstractNum>
  <w:abstractNum w:abstractNumId="1" w15:restartNumberingAfterBreak="0">
    <w:nsid w:val="350E107F"/>
    <w:multiLevelType w:val="hybridMultilevel"/>
    <w:tmpl w:val="02A4A88E"/>
    <w:lvl w:ilvl="0" w:tplc="02E8C57E">
      <w:start w:val="1"/>
      <w:numFmt w:val="decimal"/>
      <w:lvlText w:val="%1)"/>
      <w:lvlJc w:val="left"/>
      <w:pPr>
        <w:tabs>
          <w:tab w:val="num" w:pos="720"/>
        </w:tabs>
        <w:ind w:left="720" w:hanging="360"/>
      </w:pPr>
    </w:lvl>
    <w:lvl w:ilvl="1" w:tplc="0A4A0188">
      <w:start w:val="1"/>
      <w:numFmt w:val="decimal"/>
      <w:lvlText w:val="%2)"/>
      <w:lvlJc w:val="left"/>
      <w:pPr>
        <w:tabs>
          <w:tab w:val="num" w:pos="1440"/>
        </w:tabs>
        <w:ind w:left="1440" w:hanging="360"/>
      </w:pPr>
    </w:lvl>
    <w:lvl w:ilvl="2" w:tplc="024EAD10">
      <w:start w:val="1"/>
      <w:numFmt w:val="decimal"/>
      <w:lvlText w:val="%3)"/>
      <w:lvlJc w:val="left"/>
      <w:pPr>
        <w:tabs>
          <w:tab w:val="num" w:pos="2160"/>
        </w:tabs>
        <w:ind w:left="2160" w:hanging="360"/>
      </w:pPr>
    </w:lvl>
    <w:lvl w:ilvl="3" w:tplc="AC3AC932">
      <w:start w:val="1"/>
      <w:numFmt w:val="decimal"/>
      <w:lvlText w:val="%4)"/>
      <w:lvlJc w:val="left"/>
      <w:pPr>
        <w:tabs>
          <w:tab w:val="num" w:pos="2880"/>
        </w:tabs>
        <w:ind w:left="2880" w:hanging="360"/>
      </w:pPr>
    </w:lvl>
    <w:lvl w:ilvl="4" w:tplc="3F087892">
      <w:start w:val="1"/>
      <w:numFmt w:val="decimal"/>
      <w:lvlText w:val="%5)"/>
      <w:lvlJc w:val="left"/>
      <w:pPr>
        <w:tabs>
          <w:tab w:val="num" w:pos="3600"/>
        </w:tabs>
        <w:ind w:left="3600" w:hanging="360"/>
      </w:pPr>
    </w:lvl>
    <w:lvl w:ilvl="5" w:tplc="D500F1EA">
      <w:start w:val="1"/>
      <w:numFmt w:val="decimal"/>
      <w:lvlText w:val="%6)"/>
      <w:lvlJc w:val="left"/>
      <w:pPr>
        <w:tabs>
          <w:tab w:val="num" w:pos="4320"/>
        </w:tabs>
        <w:ind w:left="4320" w:hanging="360"/>
      </w:pPr>
    </w:lvl>
    <w:lvl w:ilvl="6" w:tplc="48D6D112">
      <w:start w:val="1"/>
      <w:numFmt w:val="decimal"/>
      <w:lvlText w:val="%7)"/>
      <w:lvlJc w:val="left"/>
      <w:pPr>
        <w:tabs>
          <w:tab w:val="num" w:pos="5040"/>
        </w:tabs>
        <w:ind w:left="5040" w:hanging="360"/>
      </w:pPr>
    </w:lvl>
    <w:lvl w:ilvl="7" w:tplc="320EA13E">
      <w:start w:val="1"/>
      <w:numFmt w:val="decimal"/>
      <w:lvlText w:val="%8)"/>
      <w:lvlJc w:val="left"/>
      <w:pPr>
        <w:tabs>
          <w:tab w:val="num" w:pos="5760"/>
        </w:tabs>
        <w:ind w:left="5760" w:hanging="360"/>
      </w:pPr>
    </w:lvl>
    <w:lvl w:ilvl="8" w:tplc="73A01FEA">
      <w:start w:val="1"/>
      <w:numFmt w:val="decimal"/>
      <w:lvlText w:val="%9)"/>
      <w:lvlJc w:val="left"/>
      <w:pPr>
        <w:tabs>
          <w:tab w:val="num" w:pos="6480"/>
        </w:tabs>
        <w:ind w:left="6480" w:hanging="360"/>
      </w:pPr>
    </w:lvl>
  </w:abstractNum>
  <w:abstractNum w:abstractNumId="2" w15:restartNumberingAfterBreak="0">
    <w:nsid w:val="4AA56DD8"/>
    <w:multiLevelType w:val="hybridMultilevel"/>
    <w:tmpl w:val="A23EA6F6"/>
    <w:lvl w:ilvl="0" w:tplc="A24A5D06">
      <w:start w:val="1"/>
      <w:numFmt w:val="decimal"/>
      <w:lvlText w:val="%1)"/>
      <w:lvlJc w:val="left"/>
      <w:pPr>
        <w:tabs>
          <w:tab w:val="num" w:pos="720"/>
        </w:tabs>
        <w:ind w:left="720" w:hanging="360"/>
      </w:pPr>
    </w:lvl>
    <w:lvl w:ilvl="1" w:tplc="1A2443F6">
      <w:start w:val="1"/>
      <w:numFmt w:val="decimal"/>
      <w:lvlText w:val="%2)"/>
      <w:lvlJc w:val="left"/>
      <w:pPr>
        <w:tabs>
          <w:tab w:val="num" w:pos="1440"/>
        </w:tabs>
        <w:ind w:left="1440" w:hanging="360"/>
      </w:pPr>
    </w:lvl>
    <w:lvl w:ilvl="2" w:tplc="B122EF60">
      <w:start w:val="1"/>
      <w:numFmt w:val="decimal"/>
      <w:lvlText w:val="%3)"/>
      <w:lvlJc w:val="left"/>
      <w:pPr>
        <w:tabs>
          <w:tab w:val="num" w:pos="2160"/>
        </w:tabs>
        <w:ind w:left="2160" w:hanging="360"/>
      </w:pPr>
    </w:lvl>
    <w:lvl w:ilvl="3" w:tplc="DCECC734">
      <w:start w:val="1"/>
      <w:numFmt w:val="decimal"/>
      <w:lvlText w:val="%4)"/>
      <w:lvlJc w:val="left"/>
      <w:pPr>
        <w:tabs>
          <w:tab w:val="num" w:pos="2880"/>
        </w:tabs>
        <w:ind w:left="2880" w:hanging="360"/>
      </w:pPr>
    </w:lvl>
    <w:lvl w:ilvl="4" w:tplc="B8D2E246">
      <w:start w:val="1"/>
      <w:numFmt w:val="decimal"/>
      <w:lvlText w:val="%5)"/>
      <w:lvlJc w:val="left"/>
      <w:pPr>
        <w:tabs>
          <w:tab w:val="num" w:pos="3600"/>
        </w:tabs>
        <w:ind w:left="3600" w:hanging="360"/>
      </w:pPr>
    </w:lvl>
    <w:lvl w:ilvl="5" w:tplc="14F68D2C">
      <w:start w:val="1"/>
      <w:numFmt w:val="decimal"/>
      <w:lvlText w:val="%6)"/>
      <w:lvlJc w:val="left"/>
      <w:pPr>
        <w:tabs>
          <w:tab w:val="num" w:pos="4320"/>
        </w:tabs>
        <w:ind w:left="4320" w:hanging="360"/>
      </w:pPr>
    </w:lvl>
    <w:lvl w:ilvl="6" w:tplc="4A96ADA4">
      <w:start w:val="1"/>
      <w:numFmt w:val="decimal"/>
      <w:lvlText w:val="%7)"/>
      <w:lvlJc w:val="left"/>
      <w:pPr>
        <w:tabs>
          <w:tab w:val="num" w:pos="5040"/>
        </w:tabs>
        <w:ind w:left="5040" w:hanging="360"/>
      </w:pPr>
    </w:lvl>
    <w:lvl w:ilvl="7" w:tplc="DE8073CC">
      <w:start w:val="1"/>
      <w:numFmt w:val="decimal"/>
      <w:lvlText w:val="%8)"/>
      <w:lvlJc w:val="left"/>
      <w:pPr>
        <w:tabs>
          <w:tab w:val="num" w:pos="5760"/>
        </w:tabs>
        <w:ind w:left="5760" w:hanging="360"/>
      </w:pPr>
    </w:lvl>
    <w:lvl w:ilvl="8" w:tplc="FC8A0036">
      <w:start w:val="1"/>
      <w:numFmt w:val="decimal"/>
      <w:lvlText w:val="%9)"/>
      <w:lvlJc w:val="left"/>
      <w:pPr>
        <w:tabs>
          <w:tab w:val="num" w:pos="6480"/>
        </w:tabs>
        <w:ind w:left="6480" w:hanging="360"/>
      </w:pPr>
    </w:lvl>
  </w:abstractNum>
  <w:abstractNum w:abstractNumId="3" w15:restartNumberingAfterBreak="0">
    <w:nsid w:val="5A1C4068"/>
    <w:multiLevelType w:val="hybridMultilevel"/>
    <w:tmpl w:val="5176AB44"/>
    <w:lvl w:ilvl="0" w:tplc="D1729B12">
      <w:start w:val="1"/>
      <w:numFmt w:val="decimal"/>
      <w:lvlText w:val="%1)"/>
      <w:lvlJc w:val="left"/>
      <w:pPr>
        <w:tabs>
          <w:tab w:val="num" w:pos="720"/>
        </w:tabs>
        <w:ind w:left="720" w:hanging="360"/>
      </w:pPr>
    </w:lvl>
    <w:lvl w:ilvl="1" w:tplc="A5A89D8C">
      <w:start w:val="1"/>
      <w:numFmt w:val="decimal"/>
      <w:lvlText w:val="%2)"/>
      <w:lvlJc w:val="left"/>
      <w:pPr>
        <w:tabs>
          <w:tab w:val="num" w:pos="1440"/>
        </w:tabs>
        <w:ind w:left="1440" w:hanging="360"/>
      </w:pPr>
    </w:lvl>
    <w:lvl w:ilvl="2" w:tplc="A314BE76">
      <w:start w:val="1"/>
      <w:numFmt w:val="decimal"/>
      <w:lvlText w:val="%3)"/>
      <w:lvlJc w:val="left"/>
      <w:pPr>
        <w:tabs>
          <w:tab w:val="num" w:pos="2160"/>
        </w:tabs>
        <w:ind w:left="2160" w:hanging="360"/>
      </w:pPr>
    </w:lvl>
    <w:lvl w:ilvl="3" w:tplc="4134D0F0">
      <w:start w:val="1"/>
      <w:numFmt w:val="decimal"/>
      <w:lvlText w:val="%4)"/>
      <w:lvlJc w:val="left"/>
      <w:pPr>
        <w:tabs>
          <w:tab w:val="num" w:pos="2880"/>
        </w:tabs>
        <w:ind w:left="2880" w:hanging="360"/>
      </w:pPr>
    </w:lvl>
    <w:lvl w:ilvl="4" w:tplc="21702D3A">
      <w:start w:val="1"/>
      <w:numFmt w:val="decimal"/>
      <w:lvlText w:val="%5)"/>
      <w:lvlJc w:val="left"/>
      <w:pPr>
        <w:tabs>
          <w:tab w:val="num" w:pos="3600"/>
        </w:tabs>
        <w:ind w:left="3600" w:hanging="360"/>
      </w:pPr>
    </w:lvl>
    <w:lvl w:ilvl="5" w:tplc="93EC3E62">
      <w:start w:val="1"/>
      <w:numFmt w:val="decimal"/>
      <w:lvlText w:val="%6)"/>
      <w:lvlJc w:val="left"/>
      <w:pPr>
        <w:tabs>
          <w:tab w:val="num" w:pos="4320"/>
        </w:tabs>
        <w:ind w:left="4320" w:hanging="360"/>
      </w:pPr>
    </w:lvl>
    <w:lvl w:ilvl="6" w:tplc="829ADBAA">
      <w:start w:val="1"/>
      <w:numFmt w:val="decimal"/>
      <w:lvlText w:val="%7)"/>
      <w:lvlJc w:val="left"/>
      <w:pPr>
        <w:tabs>
          <w:tab w:val="num" w:pos="5040"/>
        </w:tabs>
        <w:ind w:left="5040" w:hanging="360"/>
      </w:pPr>
    </w:lvl>
    <w:lvl w:ilvl="7" w:tplc="A84E3792">
      <w:start w:val="1"/>
      <w:numFmt w:val="decimal"/>
      <w:lvlText w:val="%8)"/>
      <w:lvlJc w:val="left"/>
      <w:pPr>
        <w:tabs>
          <w:tab w:val="num" w:pos="5760"/>
        </w:tabs>
        <w:ind w:left="5760" w:hanging="360"/>
      </w:pPr>
    </w:lvl>
    <w:lvl w:ilvl="8" w:tplc="3EEEB81E">
      <w:start w:val="1"/>
      <w:numFmt w:val="decimal"/>
      <w:lvlText w:val="%9)"/>
      <w:lvlJc w:val="left"/>
      <w:pPr>
        <w:tabs>
          <w:tab w:val="num" w:pos="6480"/>
        </w:tabs>
        <w:ind w:left="6480" w:hanging="360"/>
      </w:pPr>
    </w:lvl>
  </w:abstractNum>
  <w:abstractNum w:abstractNumId="4" w15:restartNumberingAfterBreak="0">
    <w:nsid w:val="66FC0C05"/>
    <w:multiLevelType w:val="hybridMultilevel"/>
    <w:tmpl w:val="9F74CB7A"/>
    <w:lvl w:ilvl="0" w:tplc="7EECAF6C">
      <w:start w:val="1"/>
      <w:numFmt w:val="decimal"/>
      <w:lvlText w:val="%1)"/>
      <w:lvlJc w:val="left"/>
      <w:pPr>
        <w:tabs>
          <w:tab w:val="num" w:pos="720"/>
        </w:tabs>
        <w:ind w:left="720" w:hanging="360"/>
      </w:pPr>
    </w:lvl>
    <w:lvl w:ilvl="1" w:tplc="2D7C4B8A">
      <w:start w:val="1"/>
      <w:numFmt w:val="decimal"/>
      <w:lvlText w:val="%2)"/>
      <w:lvlJc w:val="left"/>
      <w:pPr>
        <w:tabs>
          <w:tab w:val="num" w:pos="1440"/>
        </w:tabs>
        <w:ind w:left="1440" w:hanging="360"/>
      </w:pPr>
    </w:lvl>
    <w:lvl w:ilvl="2" w:tplc="8578D3FA">
      <w:start w:val="1"/>
      <w:numFmt w:val="decimal"/>
      <w:lvlText w:val="%3)"/>
      <w:lvlJc w:val="left"/>
      <w:pPr>
        <w:tabs>
          <w:tab w:val="num" w:pos="2160"/>
        </w:tabs>
        <w:ind w:left="2160" w:hanging="360"/>
      </w:pPr>
    </w:lvl>
    <w:lvl w:ilvl="3" w:tplc="BCF6A22E">
      <w:start w:val="1"/>
      <w:numFmt w:val="decimal"/>
      <w:lvlText w:val="%4)"/>
      <w:lvlJc w:val="left"/>
      <w:pPr>
        <w:tabs>
          <w:tab w:val="num" w:pos="2880"/>
        </w:tabs>
        <w:ind w:left="2880" w:hanging="360"/>
      </w:pPr>
    </w:lvl>
    <w:lvl w:ilvl="4" w:tplc="499686AA">
      <w:start w:val="1"/>
      <w:numFmt w:val="decimal"/>
      <w:lvlText w:val="%5)"/>
      <w:lvlJc w:val="left"/>
      <w:pPr>
        <w:tabs>
          <w:tab w:val="num" w:pos="3600"/>
        </w:tabs>
        <w:ind w:left="3600" w:hanging="360"/>
      </w:pPr>
    </w:lvl>
    <w:lvl w:ilvl="5" w:tplc="98766AEC">
      <w:start w:val="1"/>
      <w:numFmt w:val="decimal"/>
      <w:lvlText w:val="%6)"/>
      <w:lvlJc w:val="left"/>
      <w:pPr>
        <w:tabs>
          <w:tab w:val="num" w:pos="4320"/>
        </w:tabs>
        <w:ind w:left="4320" w:hanging="360"/>
      </w:pPr>
    </w:lvl>
    <w:lvl w:ilvl="6" w:tplc="491C1B8C">
      <w:start w:val="1"/>
      <w:numFmt w:val="decimal"/>
      <w:lvlText w:val="%7)"/>
      <w:lvlJc w:val="left"/>
      <w:pPr>
        <w:tabs>
          <w:tab w:val="num" w:pos="5040"/>
        </w:tabs>
        <w:ind w:left="5040" w:hanging="360"/>
      </w:pPr>
    </w:lvl>
    <w:lvl w:ilvl="7" w:tplc="08C2416E">
      <w:start w:val="1"/>
      <w:numFmt w:val="decimal"/>
      <w:lvlText w:val="%8)"/>
      <w:lvlJc w:val="left"/>
      <w:pPr>
        <w:tabs>
          <w:tab w:val="num" w:pos="5760"/>
        </w:tabs>
        <w:ind w:left="5760" w:hanging="360"/>
      </w:pPr>
    </w:lvl>
    <w:lvl w:ilvl="8" w:tplc="89980B2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81"/>
    <w:rsid w:val="0000562F"/>
    <w:rsid w:val="000B149A"/>
    <w:rsid w:val="00274CEB"/>
    <w:rsid w:val="00470CD0"/>
    <w:rsid w:val="00647661"/>
    <w:rsid w:val="0079057C"/>
    <w:rsid w:val="008366F5"/>
    <w:rsid w:val="0085547B"/>
    <w:rsid w:val="00886AC9"/>
    <w:rsid w:val="008F7381"/>
    <w:rsid w:val="00991D79"/>
    <w:rsid w:val="009C71A9"/>
    <w:rsid w:val="00A86F1E"/>
    <w:rsid w:val="00B7261E"/>
    <w:rsid w:val="00B94B28"/>
    <w:rsid w:val="00B95398"/>
    <w:rsid w:val="00C9372E"/>
    <w:rsid w:val="00CE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6C30EE-0CA9-4A4D-B4CF-52F6583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81"/>
    <w:pPr>
      <w:spacing w:after="0" w:line="240" w:lineRule="auto"/>
    </w:pPr>
  </w:style>
  <w:style w:type="paragraph" w:styleId="Heading1">
    <w:name w:val="heading 1"/>
    <w:basedOn w:val="Normal"/>
    <w:next w:val="Normal"/>
    <w:link w:val="Heading1Char"/>
    <w:uiPriority w:val="9"/>
    <w:qFormat/>
    <w:rsid w:val="00C9372E"/>
    <w:pPr>
      <w:keepNext/>
      <w:keepLines/>
      <w:spacing w:before="48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pPr>
  </w:style>
  <w:style w:type="character" w:customStyle="1" w:styleId="FooterChar">
    <w:name w:val="Footer Char"/>
    <w:basedOn w:val="DefaultParagraphFont"/>
    <w:link w:val="Footer"/>
    <w:uiPriority w:val="99"/>
    <w:rsid w:val="00CE66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4d91d33-31c7-47f0-b1df-d1d10c89ca61" ContentTypeId="0x010100FE94CFB41684894692346E5346348F26"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F920E7BF1A64C4C833DE4DDF3977729" ma:contentTypeVersion="7" ma:contentTypeDescription="Deleted 18 months after last edit." ma:contentTypeScope="" ma:versionID="8dc376e83c6d1806b990cfcbe839f4da">
  <xsd:schema xmlns:xsd="http://www.w3.org/2001/XMLSchema" xmlns:xs="http://www.w3.org/2001/XMLSchema" xmlns:p="http://schemas.microsoft.com/office/2006/metadata/properties" xmlns:ns2="e08506e8-2065-4d07-abf9-a3248805d099" targetNamespace="http://schemas.microsoft.com/office/2006/metadata/properties" ma:root="true" ma:fieldsID="faa9f87efc08db94e2d810ab6bd1b8f8" ns2:_="">
    <xsd:import namespace="e08506e8-2065-4d07-abf9-a3248805d099"/>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b7efb7-9c51-498b-a66a-55b278a56e11}" ma:internalName="TaxCatchAll" ma:showField="CatchAllData"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b7efb7-9c51-498b-a66a-55b278a56e11}" ma:internalName="TaxCatchAllLabel" ma:readOnly="true" ma:showField="CatchAllDataLabel"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6.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Props1.xml><?xml version="1.0" encoding="utf-8"?>
<ds:datastoreItem xmlns:ds="http://schemas.openxmlformats.org/officeDocument/2006/customXml" ds:itemID="{D27FF49F-DFE8-45FB-BA9F-7BF89F0BB578}">
  <ds:schemaRefs>
    <ds:schemaRef ds:uri="Microsoft.SharePoint.Taxonomy.ContentTypeSync"/>
  </ds:schemaRefs>
</ds:datastoreItem>
</file>

<file path=customXml/itemProps2.xml><?xml version="1.0" encoding="utf-8"?>
<ds:datastoreItem xmlns:ds="http://schemas.openxmlformats.org/officeDocument/2006/customXml" ds:itemID="{C97E1A11-7D11-4740-9F5B-48CAB15934F2}">
  <ds:schemaRefs>
    <ds:schemaRef ds:uri="http://schemas.microsoft.com/office/2006/metadata/customXsn"/>
  </ds:schemaRefs>
</ds:datastoreItem>
</file>

<file path=customXml/itemProps3.xml><?xml version="1.0" encoding="utf-8"?>
<ds:datastoreItem xmlns:ds="http://schemas.openxmlformats.org/officeDocument/2006/customXml" ds:itemID="{7BC5A1DA-483C-4A87-A3A9-7B6DAFA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5.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6.xml><?xml version="1.0" encoding="utf-8"?>
<ds:datastoreItem xmlns:ds="http://schemas.openxmlformats.org/officeDocument/2006/customXml" ds:itemID="{8AD7E38A-4438-4C5C-9B17-CC3B73504F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David (Procurement)</dc:creator>
  <cp:keywords/>
  <dc:description/>
  <cp:lastModifiedBy>Smith, David (Procurement)</cp:lastModifiedBy>
  <cp:revision>1</cp:revision>
  <dcterms:created xsi:type="dcterms:W3CDTF">2019-06-21T12:01:00Z</dcterms:created>
  <dcterms:modified xsi:type="dcterms:W3CDTF">2019-06-21T12:02:00Z</dcterms:modified>
</cp:coreProperties>
</file>