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58" w:rsidRPr="002A5E39" w:rsidRDefault="00C87058" w:rsidP="00C87058">
      <w:pPr>
        <w:jc w:val="center"/>
        <w:rPr>
          <w:rFonts w:ascii="Arial" w:hAnsi="Arial" w:cs="Arial"/>
          <w:b/>
          <w:sz w:val="24"/>
        </w:rPr>
      </w:pPr>
      <w:bookmarkStart w:id="0" w:name="_GoBack"/>
      <w:bookmarkEnd w:id="0"/>
    </w:p>
    <w:p w:rsidR="00C87058" w:rsidRPr="002A5E39" w:rsidRDefault="00C87058" w:rsidP="00C87058">
      <w:pPr>
        <w:jc w:val="center"/>
        <w:rPr>
          <w:rFonts w:ascii="Arial" w:hAnsi="Arial" w:cs="Arial"/>
          <w:b/>
          <w:sz w:val="24"/>
        </w:rPr>
      </w:pPr>
    </w:p>
    <w:p w:rsidR="00C87058" w:rsidRPr="002A5E39" w:rsidRDefault="00C87058" w:rsidP="00C87058">
      <w:pPr>
        <w:jc w:val="center"/>
        <w:rPr>
          <w:rFonts w:ascii="Arial" w:hAnsi="Arial" w:cs="Arial"/>
          <w:b/>
          <w:sz w:val="24"/>
        </w:rPr>
      </w:pPr>
      <w:r w:rsidRPr="002A5E39">
        <w:rPr>
          <w:rFonts w:ascii="Arial" w:hAnsi="Arial" w:cs="Arial"/>
          <w:b/>
          <w:sz w:val="24"/>
        </w:rPr>
        <w:t>GOSPORT BOROUGH COUNCIL</w:t>
      </w:r>
    </w:p>
    <w:p w:rsidR="00C87058" w:rsidRPr="002A5E39" w:rsidRDefault="00C87058" w:rsidP="00C87058">
      <w:pPr>
        <w:jc w:val="center"/>
        <w:rPr>
          <w:rFonts w:ascii="Arial" w:hAnsi="Arial" w:cs="Arial"/>
          <w:b/>
          <w:sz w:val="24"/>
        </w:rPr>
      </w:pPr>
      <w:r w:rsidRPr="002A5E39">
        <w:rPr>
          <w:rFonts w:ascii="Arial" w:hAnsi="Arial" w:cs="Arial"/>
          <w:b/>
          <w:sz w:val="24"/>
        </w:rPr>
        <w:t>TENDER RESPONSE DOCUMENT</w:t>
      </w:r>
    </w:p>
    <w:p w:rsidR="00C87058" w:rsidRPr="002A5E39" w:rsidRDefault="00C87058" w:rsidP="00C87058">
      <w:pPr>
        <w:jc w:val="center"/>
        <w:rPr>
          <w:rFonts w:ascii="Arial" w:hAnsi="Arial" w:cs="Arial"/>
          <w:b/>
          <w:sz w:val="24"/>
        </w:rPr>
      </w:pPr>
      <w:r w:rsidRPr="002A5E39">
        <w:rPr>
          <w:rFonts w:ascii="Arial" w:hAnsi="Arial" w:cs="Arial"/>
          <w:b/>
          <w:sz w:val="24"/>
        </w:rPr>
        <w:t xml:space="preserve"> CLEANSING OF COMMUNAL GENERAL WASTE AND RECYCLING BINS</w:t>
      </w:r>
    </w:p>
    <w:p w:rsidR="00C87058" w:rsidRPr="002A5E39" w:rsidRDefault="00C87058" w:rsidP="00C87058">
      <w:pPr>
        <w:jc w:val="center"/>
        <w:rPr>
          <w:rFonts w:ascii="Arial" w:hAnsi="Arial" w:cs="Arial"/>
          <w:b/>
          <w:sz w:val="24"/>
        </w:rPr>
      </w:pPr>
    </w:p>
    <w:p w:rsidR="00C87058" w:rsidRPr="002A5E39" w:rsidRDefault="00C87058" w:rsidP="00C87058">
      <w:pPr>
        <w:rPr>
          <w:rFonts w:ascii="Arial" w:hAnsi="Arial" w:cs="Arial"/>
          <w:b/>
          <w:sz w:val="24"/>
        </w:rPr>
      </w:pPr>
      <w:r w:rsidRPr="002A5E39">
        <w:rPr>
          <w:rFonts w:ascii="Arial" w:hAnsi="Arial" w:cs="Arial"/>
          <w:b/>
          <w:sz w:val="24"/>
        </w:rPr>
        <w:t>PART B – TENDER RESPONSE</w:t>
      </w:r>
    </w:p>
    <w:p w:rsidR="00C87058" w:rsidRPr="002A5E39" w:rsidRDefault="00C87058" w:rsidP="00C87058">
      <w:pPr>
        <w:rPr>
          <w:rFonts w:ascii="Arial" w:hAnsi="Arial" w:cs="Arial"/>
          <w:b/>
          <w:sz w:val="24"/>
        </w:rPr>
      </w:pPr>
    </w:p>
    <w:p w:rsidR="00C87058" w:rsidRPr="002A5E39" w:rsidRDefault="00C87058" w:rsidP="00C87058">
      <w:pPr>
        <w:pStyle w:val="ListParagraph"/>
        <w:numPr>
          <w:ilvl w:val="0"/>
          <w:numId w:val="1"/>
        </w:numPr>
        <w:ind w:left="0" w:firstLine="0"/>
        <w:rPr>
          <w:rFonts w:ascii="Arial" w:hAnsi="Arial" w:cs="Arial"/>
          <w:b/>
          <w:sz w:val="24"/>
        </w:rPr>
      </w:pPr>
      <w:r w:rsidRPr="002A5E39">
        <w:rPr>
          <w:rFonts w:ascii="Arial" w:hAnsi="Arial" w:cs="Arial"/>
          <w:b/>
          <w:sz w:val="24"/>
        </w:rPr>
        <w:t>SUPPLIER INFORMATION</w:t>
      </w:r>
    </w:p>
    <w:p w:rsidR="00C87058" w:rsidRPr="002A5E39" w:rsidRDefault="00C87058" w:rsidP="00C87058">
      <w:pPr>
        <w:rPr>
          <w:rFonts w:ascii="Arial" w:hAnsi="Arial" w:cs="Arial"/>
          <w:sz w:val="24"/>
          <w:szCs w:val="24"/>
        </w:rPr>
      </w:pPr>
      <w:r w:rsidRPr="002A5E39">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61"/>
        <w:gridCol w:w="3220"/>
      </w:tblGrid>
      <w:tr w:rsidR="00C87058" w:rsidRPr="002A5E39" w:rsidTr="00C87058">
        <w:trPr>
          <w:jc w:val="center"/>
        </w:trPr>
        <w:tc>
          <w:tcPr>
            <w:tcW w:w="974" w:type="dxa"/>
            <w:vMerge w:val="restart"/>
            <w:tcBorders>
              <w:top w:val="single" w:sz="6" w:space="0" w:color="000000"/>
            </w:tcBorders>
          </w:tcPr>
          <w:p w:rsidR="00C87058" w:rsidRPr="002A5E39" w:rsidRDefault="00C87058" w:rsidP="00C87058">
            <w:pPr>
              <w:pStyle w:val="Normal1"/>
              <w:spacing w:before="60" w:after="60"/>
              <w:rPr>
                <w:rFonts w:ascii="Arial" w:hAnsi="Arial" w:cs="Arial"/>
              </w:rPr>
            </w:pPr>
            <w:r w:rsidRPr="002A5E39">
              <w:rPr>
                <w:rFonts w:ascii="Arial" w:eastAsia="Arial" w:hAnsi="Arial" w:cs="Arial"/>
              </w:rPr>
              <w:t>1.1.1</w:t>
            </w:r>
          </w:p>
        </w:tc>
        <w:tc>
          <w:tcPr>
            <w:tcW w:w="8181" w:type="dxa"/>
            <w:gridSpan w:val="2"/>
            <w:tcBorders>
              <w:top w:val="single" w:sz="6" w:space="0" w:color="000000"/>
            </w:tcBorders>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Full name of the potential supplier submitting the information, insert response below</w:t>
            </w:r>
          </w:p>
        </w:tc>
      </w:tr>
      <w:tr w:rsidR="00C87058" w:rsidRPr="002A5E39" w:rsidTr="00C87058">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8181" w:type="dxa"/>
            <w:gridSpan w:val="2"/>
            <w:tcBorders>
              <w:top w:val="single" w:sz="6" w:space="0" w:color="000000"/>
            </w:tcBorders>
            <w:shd w:val="clear" w:color="auto" w:fill="C6D9F1" w:themeFill="text2" w:themeFillTint="33"/>
          </w:tcPr>
          <w:p w:rsidR="00C87058" w:rsidRPr="002A5E39" w:rsidRDefault="00C87058" w:rsidP="00FD5448">
            <w:pPr>
              <w:pStyle w:val="Normal1"/>
              <w:spacing w:before="60" w:after="60"/>
              <w:jc w:val="both"/>
              <w:rPr>
                <w:rFonts w:ascii="Arial" w:eastAsia="Arial" w:hAnsi="Arial" w:cs="Arial"/>
              </w:rPr>
            </w:pPr>
          </w:p>
        </w:tc>
      </w:tr>
      <w:tr w:rsidR="00C87058" w:rsidRPr="002A5E39" w:rsidTr="00C87058">
        <w:trPr>
          <w:jc w:val="center"/>
        </w:trPr>
        <w:tc>
          <w:tcPr>
            <w:tcW w:w="974" w:type="dxa"/>
            <w:vMerge w:val="restart"/>
          </w:tcPr>
          <w:p w:rsidR="00C87058" w:rsidRPr="002A5E39" w:rsidRDefault="00C87058" w:rsidP="00C87058">
            <w:pPr>
              <w:pStyle w:val="Normal1"/>
              <w:spacing w:before="60" w:after="60"/>
              <w:rPr>
                <w:rFonts w:ascii="Arial" w:hAnsi="Arial" w:cs="Arial"/>
              </w:rPr>
            </w:pPr>
            <w:r w:rsidRPr="002A5E39">
              <w:rPr>
                <w:rFonts w:ascii="Arial" w:eastAsia="Arial" w:hAnsi="Arial" w:cs="Arial"/>
              </w:rPr>
              <w:t>1.1.2</w:t>
            </w:r>
          </w:p>
        </w:tc>
        <w:tc>
          <w:tcPr>
            <w:tcW w:w="8181" w:type="dxa"/>
            <w:gridSpan w:val="2"/>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Registered office address (if applicable), insert response below</w:t>
            </w:r>
          </w:p>
        </w:tc>
      </w:tr>
      <w:tr w:rsidR="00C87058" w:rsidRPr="002A5E39" w:rsidTr="00C87058">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FD5448">
            <w:pPr>
              <w:pStyle w:val="Normal1"/>
              <w:spacing w:before="60" w:after="60"/>
              <w:jc w:val="both"/>
              <w:rPr>
                <w:rFonts w:ascii="Arial" w:eastAsia="Arial" w:hAnsi="Arial" w:cs="Arial"/>
              </w:rPr>
            </w:pPr>
          </w:p>
        </w:tc>
      </w:tr>
      <w:tr w:rsidR="00C87058" w:rsidRPr="002A5E39" w:rsidTr="00C87058">
        <w:trPr>
          <w:jc w:val="center"/>
        </w:trPr>
        <w:tc>
          <w:tcPr>
            <w:tcW w:w="974" w:type="dxa"/>
            <w:vMerge w:val="restart"/>
          </w:tcPr>
          <w:p w:rsidR="00C87058" w:rsidRPr="002A5E39" w:rsidRDefault="00C87058" w:rsidP="00C87058">
            <w:pPr>
              <w:pStyle w:val="Normal1"/>
              <w:spacing w:before="60" w:after="60"/>
              <w:rPr>
                <w:rFonts w:ascii="Arial" w:hAnsi="Arial" w:cs="Arial"/>
              </w:rPr>
            </w:pPr>
            <w:r w:rsidRPr="002A5E39">
              <w:rPr>
                <w:rFonts w:ascii="Arial" w:eastAsia="Arial" w:hAnsi="Arial" w:cs="Arial"/>
              </w:rPr>
              <w:t>1.1.3</w:t>
            </w:r>
          </w:p>
        </w:tc>
        <w:tc>
          <w:tcPr>
            <w:tcW w:w="8181" w:type="dxa"/>
            <w:gridSpan w:val="2"/>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Registered website address (if applicable), insert response below</w:t>
            </w:r>
          </w:p>
        </w:tc>
      </w:tr>
      <w:tr w:rsidR="00C87058" w:rsidRPr="002A5E39" w:rsidTr="00C87058">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FD5448">
            <w:pPr>
              <w:pStyle w:val="Normal1"/>
              <w:spacing w:before="60" w:after="60"/>
              <w:jc w:val="both"/>
              <w:rPr>
                <w:rFonts w:ascii="Arial" w:eastAsia="Arial" w:hAnsi="Arial" w:cs="Arial"/>
              </w:rPr>
            </w:pPr>
          </w:p>
        </w:tc>
      </w:tr>
      <w:tr w:rsidR="00C87058" w:rsidRPr="002A5E39" w:rsidTr="00C87058">
        <w:trPr>
          <w:jc w:val="center"/>
        </w:trPr>
        <w:tc>
          <w:tcPr>
            <w:tcW w:w="974" w:type="dxa"/>
            <w:vMerge w:val="restart"/>
          </w:tcPr>
          <w:p w:rsidR="00C87058" w:rsidRPr="002A5E39" w:rsidRDefault="00C87058" w:rsidP="00FD5448">
            <w:pPr>
              <w:pStyle w:val="Normal1"/>
              <w:spacing w:before="60" w:after="60"/>
              <w:rPr>
                <w:rFonts w:ascii="Arial" w:hAnsi="Arial" w:cs="Arial"/>
              </w:rPr>
            </w:pPr>
            <w:r w:rsidRPr="002A5E39">
              <w:rPr>
                <w:rFonts w:ascii="Arial" w:eastAsia="Arial" w:hAnsi="Arial" w:cs="Arial"/>
              </w:rPr>
              <w:t>1.1.4</w:t>
            </w:r>
          </w:p>
        </w:tc>
        <w:tc>
          <w:tcPr>
            <w:tcW w:w="8181" w:type="dxa"/>
            <w:gridSpan w:val="2"/>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Trading status (please delete all classifications that are not applicable)</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public limited company</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company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liability partnership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other partnership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sole trader </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third sector</w:t>
            </w:r>
          </w:p>
          <w:p w:rsidR="00C87058" w:rsidRPr="002A5E39" w:rsidRDefault="00C87058" w:rsidP="00C87058">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other (please provide information on your trading status below)</w:t>
            </w:r>
          </w:p>
        </w:tc>
      </w:tr>
      <w:tr w:rsidR="00C87058" w:rsidRPr="002A5E39" w:rsidTr="00C87058">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FD5448">
            <w:pPr>
              <w:pStyle w:val="Normal1"/>
              <w:spacing w:before="60" w:after="60"/>
              <w:jc w:val="both"/>
              <w:rPr>
                <w:rFonts w:ascii="Arial" w:eastAsia="Arial" w:hAnsi="Arial" w:cs="Arial"/>
              </w:rPr>
            </w:pPr>
          </w:p>
        </w:tc>
      </w:tr>
      <w:tr w:rsidR="00C87058" w:rsidRPr="002A5E39" w:rsidTr="00C87058">
        <w:trPr>
          <w:jc w:val="center"/>
        </w:trPr>
        <w:tc>
          <w:tcPr>
            <w:tcW w:w="974" w:type="dxa"/>
          </w:tcPr>
          <w:p w:rsidR="00C87058" w:rsidRPr="002A5E39" w:rsidRDefault="00C87058" w:rsidP="00C87058">
            <w:pPr>
              <w:pStyle w:val="Normal1"/>
              <w:spacing w:before="60" w:after="60"/>
              <w:rPr>
                <w:rFonts w:ascii="Arial" w:hAnsi="Arial" w:cs="Arial"/>
              </w:rPr>
            </w:pPr>
            <w:r w:rsidRPr="002A5E39">
              <w:rPr>
                <w:rFonts w:ascii="Arial" w:eastAsia="Arial" w:hAnsi="Arial" w:cs="Arial"/>
              </w:rPr>
              <w:t>1.1.5</w:t>
            </w:r>
          </w:p>
        </w:tc>
        <w:tc>
          <w:tcPr>
            <w:tcW w:w="4961" w:type="dxa"/>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Date of registration in country of origin</w:t>
            </w:r>
          </w:p>
        </w:tc>
        <w:tc>
          <w:tcPr>
            <w:tcW w:w="3220" w:type="dxa"/>
            <w:shd w:val="clear" w:color="auto" w:fill="C6D9F1" w:themeFill="text2" w:themeFillTint="33"/>
          </w:tcPr>
          <w:p w:rsidR="00C87058" w:rsidRPr="002A5E39" w:rsidRDefault="00C87058" w:rsidP="00FD5448">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FD5448">
            <w:pPr>
              <w:pStyle w:val="Normal1"/>
              <w:spacing w:before="60" w:after="60"/>
              <w:rPr>
                <w:rFonts w:ascii="Arial" w:hAnsi="Arial" w:cs="Arial"/>
              </w:rPr>
            </w:pPr>
            <w:r w:rsidRPr="002A5E39">
              <w:rPr>
                <w:rFonts w:ascii="Arial" w:eastAsia="Arial" w:hAnsi="Arial" w:cs="Arial"/>
              </w:rPr>
              <w:t>1.1.6</w:t>
            </w:r>
          </w:p>
        </w:tc>
        <w:tc>
          <w:tcPr>
            <w:tcW w:w="4961" w:type="dxa"/>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Company registration number (if applicable)</w:t>
            </w:r>
          </w:p>
        </w:tc>
        <w:tc>
          <w:tcPr>
            <w:tcW w:w="3220" w:type="dxa"/>
            <w:shd w:val="clear" w:color="auto" w:fill="C6D9F1" w:themeFill="text2" w:themeFillTint="33"/>
          </w:tcPr>
          <w:p w:rsidR="00C87058" w:rsidRPr="002A5E39" w:rsidRDefault="00C87058" w:rsidP="00FD5448">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FD5448">
            <w:pPr>
              <w:pStyle w:val="Normal1"/>
              <w:spacing w:before="60" w:after="60"/>
              <w:rPr>
                <w:rFonts w:ascii="Arial" w:hAnsi="Arial" w:cs="Arial"/>
              </w:rPr>
            </w:pPr>
            <w:r w:rsidRPr="002A5E39">
              <w:rPr>
                <w:rFonts w:ascii="Arial" w:eastAsia="Arial" w:hAnsi="Arial" w:cs="Arial"/>
              </w:rPr>
              <w:t>1.1.7</w:t>
            </w:r>
          </w:p>
        </w:tc>
        <w:tc>
          <w:tcPr>
            <w:tcW w:w="4961" w:type="dxa"/>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Charity registration number (if applicable)</w:t>
            </w:r>
          </w:p>
        </w:tc>
        <w:tc>
          <w:tcPr>
            <w:tcW w:w="3220" w:type="dxa"/>
            <w:shd w:val="clear" w:color="auto" w:fill="C6D9F1" w:themeFill="text2" w:themeFillTint="33"/>
          </w:tcPr>
          <w:p w:rsidR="00C87058" w:rsidRPr="002A5E39" w:rsidRDefault="00C87058" w:rsidP="00FD5448">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FD5448">
            <w:pPr>
              <w:pStyle w:val="Normal1"/>
              <w:spacing w:before="60" w:after="60"/>
              <w:rPr>
                <w:rFonts w:ascii="Arial" w:hAnsi="Arial" w:cs="Arial"/>
              </w:rPr>
            </w:pPr>
            <w:r w:rsidRPr="002A5E39">
              <w:rPr>
                <w:rFonts w:ascii="Arial" w:eastAsia="Arial" w:hAnsi="Arial" w:cs="Arial"/>
              </w:rPr>
              <w:t>1.1.8</w:t>
            </w:r>
          </w:p>
        </w:tc>
        <w:tc>
          <w:tcPr>
            <w:tcW w:w="4961" w:type="dxa"/>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Head office DUNS number (if applicable)</w:t>
            </w:r>
          </w:p>
        </w:tc>
        <w:tc>
          <w:tcPr>
            <w:tcW w:w="3220" w:type="dxa"/>
            <w:shd w:val="clear" w:color="auto" w:fill="C6D9F1" w:themeFill="text2" w:themeFillTint="33"/>
          </w:tcPr>
          <w:p w:rsidR="00C87058" w:rsidRPr="002A5E39" w:rsidRDefault="00C87058" w:rsidP="00FD5448">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FD5448">
            <w:pPr>
              <w:pStyle w:val="Normal1"/>
              <w:spacing w:before="60" w:after="60"/>
              <w:rPr>
                <w:rFonts w:ascii="Arial" w:hAnsi="Arial" w:cs="Arial"/>
              </w:rPr>
            </w:pPr>
            <w:r w:rsidRPr="002A5E39">
              <w:rPr>
                <w:rFonts w:ascii="Arial" w:eastAsia="Arial" w:hAnsi="Arial" w:cs="Arial"/>
              </w:rPr>
              <w:t>1.1.9</w:t>
            </w:r>
          </w:p>
        </w:tc>
        <w:tc>
          <w:tcPr>
            <w:tcW w:w="4961" w:type="dxa"/>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 xml:space="preserve">Registered VAT number </w:t>
            </w:r>
          </w:p>
        </w:tc>
        <w:tc>
          <w:tcPr>
            <w:tcW w:w="3220" w:type="dxa"/>
            <w:shd w:val="clear" w:color="auto" w:fill="C6D9F1" w:themeFill="text2" w:themeFillTint="33"/>
          </w:tcPr>
          <w:p w:rsidR="00C87058" w:rsidRPr="002A5E39" w:rsidRDefault="00C87058" w:rsidP="00FD5448">
            <w:pPr>
              <w:pStyle w:val="Normal1"/>
              <w:tabs>
                <w:tab w:val="center" w:pos="4513"/>
                <w:tab w:val="right" w:pos="9026"/>
              </w:tabs>
              <w:spacing w:before="60" w:after="60"/>
              <w:jc w:val="both"/>
              <w:rPr>
                <w:rFonts w:ascii="Arial" w:hAnsi="Arial" w:cs="Arial"/>
              </w:rPr>
            </w:pPr>
          </w:p>
        </w:tc>
      </w:tr>
    </w:tbl>
    <w:p w:rsidR="00C87058" w:rsidRPr="002A5E39" w:rsidRDefault="00C87058">
      <w:pPr>
        <w:rPr>
          <w:rFonts w:ascii="Arial" w:hAnsi="Arial" w:cs="Arial"/>
        </w:rPr>
      </w:pPr>
      <w:r w:rsidRPr="002A5E39">
        <w:rPr>
          <w:rFonts w:ascii="Arial" w:hAnsi="Arial" w:cs="Arial"/>
        </w:rPr>
        <w:br w:type="page"/>
      </w:r>
    </w:p>
    <w:p w:rsidR="00C87058" w:rsidRPr="002A5E39" w:rsidRDefault="00C87058">
      <w:pPr>
        <w:rPr>
          <w:rFonts w:ascii="Arial" w:hAnsi="Arial" w:cs="Arial"/>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259"/>
      </w:tblGrid>
      <w:tr w:rsidR="00C87058" w:rsidRPr="002A5E39" w:rsidTr="00C87058">
        <w:trPr>
          <w:jc w:val="center"/>
        </w:trPr>
        <w:tc>
          <w:tcPr>
            <w:tcW w:w="974" w:type="dxa"/>
            <w:vMerge w:val="restart"/>
          </w:tcPr>
          <w:p w:rsidR="00C87058" w:rsidRPr="002A5E39" w:rsidRDefault="00C87058" w:rsidP="00FD5448">
            <w:pPr>
              <w:pStyle w:val="Normal1"/>
              <w:spacing w:before="60" w:after="60"/>
              <w:rPr>
                <w:rFonts w:ascii="Arial" w:hAnsi="Arial" w:cs="Arial"/>
              </w:rPr>
            </w:pPr>
            <w:r w:rsidRPr="002A5E39">
              <w:rPr>
                <w:rFonts w:ascii="Arial" w:eastAsia="Arial" w:hAnsi="Arial" w:cs="Arial"/>
              </w:rPr>
              <w:t>1.1.10</w:t>
            </w:r>
          </w:p>
          <w:p w:rsidR="00C87058" w:rsidRPr="002A5E39" w:rsidRDefault="00C87058" w:rsidP="00FD5448">
            <w:pPr>
              <w:pStyle w:val="Normal1"/>
              <w:spacing w:before="60" w:after="60"/>
              <w:rPr>
                <w:rFonts w:ascii="Arial" w:hAnsi="Arial" w:cs="Arial"/>
              </w:rPr>
            </w:pPr>
          </w:p>
          <w:p w:rsidR="00C87058" w:rsidRPr="002A5E39" w:rsidRDefault="00C87058" w:rsidP="00FD5448">
            <w:pPr>
              <w:pStyle w:val="Normal1"/>
              <w:spacing w:before="60" w:after="60"/>
              <w:rPr>
                <w:rFonts w:ascii="Arial" w:hAnsi="Arial" w:cs="Arial"/>
              </w:rPr>
            </w:pPr>
          </w:p>
        </w:tc>
        <w:tc>
          <w:tcPr>
            <w:tcW w:w="8181" w:type="dxa"/>
            <w:gridSpan w:val="2"/>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Provide trading name(s) that will be used if successful in this procurement below.</w:t>
            </w:r>
            <w:bookmarkStart w:id="1" w:name="_30j0zll" w:colFirst="0" w:colLast="0"/>
            <w:bookmarkStart w:id="2" w:name="_1fob9te" w:colFirst="0" w:colLast="0"/>
            <w:bookmarkStart w:id="3" w:name="_3znysh7" w:colFirst="0" w:colLast="0"/>
            <w:bookmarkEnd w:id="1"/>
            <w:bookmarkEnd w:id="2"/>
            <w:bookmarkEnd w:id="3"/>
          </w:p>
        </w:tc>
      </w:tr>
      <w:tr w:rsidR="00C87058" w:rsidRPr="002A5E39" w:rsidTr="00C87058">
        <w:trPr>
          <w:jc w:val="center"/>
        </w:trPr>
        <w:tc>
          <w:tcPr>
            <w:tcW w:w="974" w:type="dxa"/>
            <w:vMerge/>
          </w:tcPr>
          <w:p w:rsidR="00C87058" w:rsidRPr="002A5E39" w:rsidRDefault="00C87058" w:rsidP="00FD5448">
            <w:pPr>
              <w:pStyle w:val="Normal1"/>
              <w:spacing w:before="60" w:after="60"/>
              <w:rPr>
                <w:rFonts w:ascii="Arial" w:hAnsi="Arial" w:cs="Arial"/>
              </w:rPr>
            </w:pPr>
          </w:p>
        </w:tc>
        <w:tc>
          <w:tcPr>
            <w:tcW w:w="8181" w:type="dxa"/>
            <w:gridSpan w:val="2"/>
            <w:shd w:val="clear" w:color="auto" w:fill="C6D9F1" w:themeFill="text2" w:themeFillTint="33"/>
          </w:tcPr>
          <w:p w:rsidR="00C87058" w:rsidRPr="002A5E39" w:rsidRDefault="00C87058" w:rsidP="00FD5448">
            <w:pPr>
              <w:pStyle w:val="Normal1"/>
              <w:tabs>
                <w:tab w:val="center" w:pos="4513"/>
                <w:tab w:val="right" w:pos="9026"/>
              </w:tabs>
              <w:spacing w:before="60" w:after="60"/>
              <w:jc w:val="both"/>
              <w:rPr>
                <w:rFonts w:ascii="Arial" w:hAnsi="Arial" w:cs="Arial"/>
              </w:rPr>
            </w:pPr>
          </w:p>
        </w:tc>
      </w:tr>
      <w:tr w:rsidR="00C87058" w:rsidRPr="002A5E39" w:rsidTr="00C87058">
        <w:trPr>
          <w:jc w:val="center"/>
        </w:trPr>
        <w:tc>
          <w:tcPr>
            <w:tcW w:w="974" w:type="dxa"/>
            <w:vMerge w:val="restart"/>
          </w:tcPr>
          <w:p w:rsidR="00C87058" w:rsidRPr="002A5E39" w:rsidRDefault="00C87058" w:rsidP="00FD5448">
            <w:pPr>
              <w:pStyle w:val="Normal1"/>
              <w:spacing w:before="60" w:after="60"/>
              <w:rPr>
                <w:rFonts w:ascii="Arial" w:eastAsia="Arial" w:hAnsi="Arial" w:cs="Arial"/>
              </w:rPr>
            </w:pPr>
            <w:r w:rsidRPr="002A5E39">
              <w:rPr>
                <w:rFonts w:ascii="Arial" w:eastAsia="Arial" w:hAnsi="Arial" w:cs="Arial"/>
              </w:rPr>
              <w:t>1.1.11</w:t>
            </w:r>
          </w:p>
        </w:tc>
        <w:tc>
          <w:tcPr>
            <w:tcW w:w="8181" w:type="dxa"/>
            <w:gridSpan w:val="2"/>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Relevant classifications (state whether you fall within one of these, and if so which one)</w:t>
            </w:r>
          </w:p>
          <w:p w:rsidR="00C87058" w:rsidRPr="002A5E39" w:rsidRDefault="00C87058" w:rsidP="00C87058">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Voluntary Community Social Enterprise (VCSE)</w:t>
            </w:r>
          </w:p>
          <w:p w:rsidR="00C87058" w:rsidRPr="002A5E39" w:rsidRDefault="00C87058" w:rsidP="00C87058">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Sheltered Workshop</w:t>
            </w:r>
          </w:p>
          <w:p w:rsidR="00C87058" w:rsidRPr="002A5E39" w:rsidRDefault="00C87058" w:rsidP="00C87058">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Public service mutual</w:t>
            </w:r>
          </w:p>
        </w:tc>
      </w:tr>
      <w:tr w:rsidR="00C87058" w:rsidRPr="002A5E39" w:rsidTr="00C87058">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8181" w:type="dxa"/>
            <w:gridSpan w:val="2"/>
            <w:shd w:val="clear" w:color="auto" w:fill="C6D9F1" w:themeFill="text2" w:themeFillTint="33"/>
          </w:tcPr>
          <w:p w:rsidR="00C87058" w:rsidRPr="002A5E39" w:rsidRDefault="00C87058" w:rsidP="00FD5448">
            <w:pPr>
              <w:pStyle w:val="Normal1"/>
              <w:spacing w:before="60" w:after="60"/>
              <w:jc w:val="both"/>
              <w:rPr>
                <w:rFonts w:ascii="Arial" w:hAnsi="Arial" w:cs="Arial"/>
              </w:rPr>
            </w:pPr>
          </w:p>
        </w:tc>
      </w:tr>
      <w:tr w:rsidR="00C87058" w:rsidRPr="002A5E39" w:rsidTr="00C87058">
        <w:trPr>
          <w:jc w:val="center"/>
        </w:trPr>
        <w:tc>
          <w:tcPr>
            <w:tcW w:w="974" w:type="dxa"/>
          </w:tcPr>
          <w:p w:rsidR="00C87058" w:rsidRPr="002A5E39" w:rsidRDefault="00C87058" w:rsidP="00FD5448">
            <w:pPr>
              <w:pStyle w:val="Normal1"/>
              <w:spacing w:before="60" w:after="60"/>
              <w:rPr>
                <w:rFonts w:ascii="Arial" w:hAnsi="Arial" w:cs="Arial"/>
              </w:rPr>
            </w:pPr>
            <w:r w:rsidRPr="002A5E39">
              <w:rPr>
                <w:rFonts w:ascii="Arial" w:eastAsia="Arial" w:hAnsi="Arial" w:cs="Arial"/>
              </w:rPr>
              <w:t>1.1.12</w:t>
            </w:r>
          </w:p>
        </w:tc>
        <w:tc>
          <w:tcPr>
            <w:tcW w:w="4922" w:type="dxa"/>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Are you a Small, Medium or Micro Enterprise (SME)</w:t>
            </w:r>
            <w:r w:rsidRPr="002A5E39">
              <w:rPr>
                <w:rFonts w:ascii="Arial" w:eastAsia="Arial" w:hAnsi="Arial" w:cs="Arial"/>
                <w:vertAlign w:val="superscript"/>
              </w:rPr>
              <w:footnoteReference w:id="1"/>
            </w:r>
            <w:r w:rsidRPr="002A5E39">
              <w:rPr>
                <w:rFonts w:ascii="Arial" w:eastAsia="Arial" w:hAnsi="Arial" w:cs="Arial"/>
              </w:rPr>
              <w:t>?</w:t>
            </w:r>
          </w:p>
        </w:tc>
        <w:tc>
          <w:tcPr>
            <w:tcW w:w="3259" w:type="dxa"/>
            <w:shd w:val="clear" w:color="auto" w:fill="C6D9F1" w:themeFill="text2" w:themeFillTint="33"/>
          </w:tcPr>
          <w:p w:rsidR="00C87058" w:rsidRPr="002A5E39" w:rsidRDefault="00C87058" w:rsidP="00FD5448">
            <w:pPr>
              <w:pStyle w:val="Normal1"/>
              <w:spacing w:before="60" w:after="60"/>
              <w:jc w:val="both"/>
              <w:rPr>
                <w:rFonts w:ascii="Arial" w:hAnsi="Arial" w:cs="Arial"/>
              </w:rPr>
            </w:pPr>
            <w:bookmarkStart w:id="4" w:name="_2et92p0" w:colFirst="0" w:colLast="0"/>
            <w:bookmarkStart w:id="5" w:name="_tyjcwt" w:colFirst="0" w:colLast="0"/>
            <w:bookmarkEnd w:id="4"/>
            <w:bookmarkEnd w:id="5"/>
          </w:p>
        </w:tc>
      </w:tr>
      <w:tr w:rsidR="00C87058" w:rsidRPr="002A5E39" w:rsidTr="00C87058">
        <w:trPr>
          <w:jc w:val="center"/>
        </w:trPr>
        <w:tc>
          <w:tcPr>
            <w:tcW w:w="974" w:type="dxa"/>
            <w:vMerge w:val="restart"/>
          </w:tcPr>
          <w:p w:rsidR="00C87058" w:rsidRPr="002A5E39" w:rsidRDefault="00C87058" w:rsidP="00FD5448">
            <w:pPr>
              <w:pStyle w:val="Normal1"/>
              <w:spacing w:before="60" w:after="60"/>
              <w:rPr>
                <w:rFonts w:ascii="Arial" w:hAnsi="Arial" w:cs="Arial"/>
              </w:rPr>
            </w:pPr>
            <w:r w:rsidRPr="002A5E39">
              <w:rPr>
                <w:rFonts w:ascii="Arial" w:hAnsi="Arial" w:cs="Arial"/>
              </w:rPr>
              <w:t>1.1.13</w:t>
            </w:r>
          </w:p>
        </w:tc>
        <w:tc>
          <w:tcPr>
            <w:tcW w:w="8181" w:type="dxa"/>
            <w:gridSpan w:val="2"/>
          </w:tcPr>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Provide details of immediate parent company below:</w:t>
            </w:r>
          </w:p>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 xml:space="preserve"> </w:t>
            </w:r>
          </w:p>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 Full name of the immediate parent company</w:t>
            </w:r>
          </w:p>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 Registered office address (if applicable)</w:t>
            </w:r>
          </w:p>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 Company registration number (if applicable)</w:t>
            </w:r>
          </w:p>
          <w:p w:rsidR="00C87058" w:rsidRPr="002A5E39" w:rsidRDefault="00C87058" w:rsidP="00FD5448">
            <w:pPr>
              <w:pStyle w:val="Normal1"/>
              <w:spacing w:before="60" w:after="60"/>
              <w:jc w:val="both"/>
              <w:rPr>
                <w:rFonts w:ascii="Arial" w:hAnsi="Arial" w:cs="Arial"/>
              </w:rPr>
            </w:pPr>
          </w:p>
          <w:p w:rsidR="00C87058" w:rsidRPr="002A5E39" w:rsidRDefault="00C87058" w:rsidP="00FD5448">
            <w:pPr>
              <w:pStyle w:val="Normal1"/>
              <w:spacing w:before="60" w:after="60"/>
              <w:jc w:val="both"/>
              <w:rPr>
                <w:rFonts w:ascii="Arial" w:hAnsi="Arial" w:cs="Arial"/>
              </w:rPr>
            </w:pPr>
            <w:r w:rsidRPr="002A5E39">
              <w:rPr>
                <w:rFonts w:ascii="Arial" w:eastAsia="Arial" w:hAnsi="Arial" w:cs="Arial"/>
              </w:rPr>
              <w:t>(Please enter N/A if not applicable)</w:t>
            </w:r>
          </w:p>
        </w:tc>
      </w:tr>
      <w:tr w:rsidR="00F218CA" w:rsidRPr="002A5E39" w:rsidTr="00F218CA">
        <w:trPr>
          <w:trHeight w:val="802"/>
          <w:jc w:val="center"/>
        </w:trPr>
        <w:tc>
          <w:tcPr>
            <w:tcW w:w="974" w:type="dxa"/>
            <w:vMerge/>
          </w:tcPr>
          <w:p w:rsidR="00F218CA" w:rsidRPr="002A5E39" w:rsidRDefault="00F218CA" w:rsidP="00FD5448">
            <w:pPr>
              <w:pStyle w:val="Normal1"/>
              <w:spacing w:before="60" w:after="60"/>
              <w:rPr>
                <w:rFonts w:ascii="Arial" w:hAnsi="Arial" w:cs="Arial"/>
              </w:rPr>
            </w:pPr>
          </w:p>
        </w:tc>
        <w:tc>
          <w:tcPr>
            <w:tcW w:w="8181" w:type="dxa"/>
            <w:gridSpan w:val="2"/>
            <w:shd w:val="clear" w:color="auto" w:fill="C6D9F1" w:themeFill="text2" w:themeFillTint="33"/>
          </w:tcPr>
          <w:p w:rsidR="00F218CA" w:rsidRPr="002A5E39" w:rsidRDefault="00F218CA" w:rsidP="00FD5448">
            <w:pPr>
              <w:pStyle w:val="Normal1"/>
              <w:spacing w:before="60" w:after="60"/>
              <w:jc w:val="both"/>
              <w:rPr>
                <w:rFonts w:ascii="Arial" w:eastAsia="Arial" w:hAnsi="Arial" w:cs="Arial"/>
              </w:rPr>
            </w:pPr>
          </w:p>
        </w:tc>
      </w:tr>
    </w:tbl>
    <w:p w:rsidR="00C87058" w:rsidRPr="002A5E39" w:rsidRDefault="00C87058">
      <w:pPr>
        <w:rPr>
          <w:rFonts w:ascii="Arial" w:hAnsi="Arial" w:cs="Arial"/>
        </w:rPr>
      </w:pPr>
      <w:r w:rsidRPr="002A5E39">
        <w:rPr>
          <w:rFonts w:ascii="Arial" w:hAnsi="Arial" w:cs="Arial"/>
        </w:rPr>
        <w:br w:type="page"/>
      </w:r>
    </w:p>
    <w:p w:rsidR="00C87058" w:rsidRPr="002A5E39" w:rsidRDefault="00C87058">
      <w:pPr>
        <w:rPr>
          <w:rFonts w:ascii="Arial" w:hAnsi="Arial" w:cs="Arial"/>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C87058" w:rsidRPr="002A5E39" w:rsidTr="00F218CA">
        <w:trPr>
          <w:jc w:val="center"/>
        </w:trPr>
        <w:tc>
          <w:tcPr>
            <w:tcW w:w="974" w:type="dxa"/>
            <w:vMerge w:val="restart"/>
          </w:tcPr>
          <w:p w:rsidR="00C87058" w:rsidRPr="002A5E39" w:rsidRDefault="00C87058" w:rsidP="00FD5448">
            <w:pPr>
              <w:pStyle w:val="Normal1"/>
              <w:spacing w:before="60" w:after="60"/>
              <w:rPr>
                <w:rFonts w:ascii="Arial" w:eastAsia="Arial" w:hAnsi="Arial" w:cs="Arial"/>
              </w:rPr>
            </w:pPr>
            <w:r w:rsidRPr="002A5E39">
              <w:rPr>
                <w:rFonts w:ascii="Arial" w:eastAsia="Arial" w:hAnsi="Arial" w:cs="Arial"/>
              </w:rPr>
              <w:t>1.2</w:t>
            </w:r>
          </w:p>
        </w:tc>
        <w:tc>
          <w:tcPr>
            <w:tcW w:w="6604" w:type="dxa"/>
            <w:shd w:val="clear" w:color="auto" w:fill="FFFFFF" w:themeFill="background1"/>
          </w:tcPr>
          <w:p w:rsidR="00C87058" w:rsidRPr="00F218CA" w:rsidRDefault="00C87058" w:rsidP="00C87058">
            <w:pPr>
              <w:pStyle w:val="Normal1"/>
              <w:spacing w:before="60" w:after="60"/>
              <w:jc w:val="both"/>
              <w:rPr>
                <w:rFonts w:ascii="Arial" w:eastAsia="Arial" w:hAnsi="Arial" w:cs="Arial"/>
              </w:rPr>
            </w:pPr>
            <w:r w:rsidRPr="00F218CA">
              <w:rPr>
                <w:rFonts w:ascii="Arial" w:eastAsia="Arial" w:hAnsi="Arial" w:cs="Arial"/>
              </w:rPr>
              <w:t xml:space="preserve">Are you able to provide a copy of your audited accounts for the last </w:t>
            </w:r>
            <w:r w:rsidR="00F218CA">
              <w:rPr>
                <w:rFonts w:ascii="Arial" w:eastAsia="Arial" w:hAnsi="Arial" w:cs="Arial"/>
              </w:rPr>
              <w:t xml:space="preserve">full </w:t>
            </w:r>
            <w:r w:rsidRPr="00F218CA">
              <w:rPr>
                <w:rFonts w:ascii="Arial" w:eastAsia="Arial" w:hAnsi="Arial" w:cs="Arial"/>
              </w:rPr>
              <w:t>year, if requested?</w:t>
            </w:r>
          </w:p>
          <w:p w:rsidR="00C87058" w:rsidRPr="00F218CA" w:rsidRDefault="00C87058" w:rsidP="00C87058">
            <w:pPr>
              <w:pStyle w:val="Normal1"/>
              <w:spacing w:before="60" w:after="60"/>
              <w:jc w:val="both"/>
              <w:rPr>
                <w:rFonts w:ascii="Arial" w:eastAsia="Arial" w:hAnsi="Arial" w:cs="Arial"/>
              </w:rPr>
            </w:pPr>
            <w:r w:rsidRPr="00F218CA">
              <w:rPr>
                <w:rFonts w:ascii="Arial" w:eastAsia="Arial" w:hAnsi="Arial" w:cs="Arial"/>
              </w:rPr>
              <w:t>Suppliers are also 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C87058" w:rsidRPr="002A5E39" w:rsidTr="00F218CA">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6604" w:type="dxa"/>
            <w:shd w:val="clear" w:color="auto" w:fill="FFFFFF" w:themeFill="background1"/>
          </w:tcPr>
          <w:p w:rsidR="00C87058" w:rsidRPr="00F218CA" w:rsidRDefault="00C87058" w:rsidP="00FD5448">
            <w:pPr>
              <w:pStyle w:val="Normal1"/>
              <w:spacing w:before="60" w:after="60"/>
              <w:jc w:val="both"/>
              <w:rPr>
                <w:rFonts w:ascii="Arial" w:eastAsia="Arial" w:hAnsi="Arial" w:cs="Arial"/>
              </w:rPr>
            </w:pPr>
            <w:r w:rsidRPr="00F218C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C87058" w:rsidRPr="002A5E39" w:rsidTr="00F218CA">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6604" w:type="dxa"/>
            <w:shd w:val="clear" w:color="auto" w:fill="FFFFFF" w:themeFill="background1"/>
          </w:tcPr>
          <w:p w:rsidR="00C87058" w:rsidRPr="00F218CA" w:rsidRDefault="00C87058" w:rsidP="00FD5448">
            <w:pPr>
              <w:pStyle w:val="Normal1"/>
              <w:spacing w:before="60" w:after="60"/>
              <w:jc w:val="both"/>
              <w:rPr>
                <w:rFonts w:ascii="Arial" w:eastAsia="Arial" w:hAnsi="Arial" w:cs="Arial"/>
              </w:rPr>
            </w:pPr>
            <w:r w:rsidRPr="00F218CA">
              <w:rPr>
                <w:rFonts w:ascii="Arial" w:eastAsia="Arial" w:hAnsi="Arial" w:cs="Arial"/>
              </w:rPr>
              <w:t>(b) A statement of the cash flow forecast for the current year and a bank letter outlining the current cash and credit position.</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C87058" w:rsidRPr="002A5E39" w:rsidTr="00F218CA">
        <w:trPr>
          <w:jc w:val="center"/>
        </w:trPr>
        <w:tc>
          <w:tcPr>
            <w:tcW w:w="974" w:type="dxa"/>
            <w:vMerge/>
          </w:tcPr>
          <w:p w:rsidR="00C87058" w:rsidRPr="002A5E39" w:rsidRDefault="00C87058" w:rsidP="00FD5448">
            <w:pPr>
              <w:pStyle w:val="Normal1"/>
              <w:spacing w:before="60" w:after="60"/>
              <w:rPr>
                <w:rFonts w:ascii="Arial" w:eastAsia="Arial" w:hAnsi="Arial" w:cs="Arial"/>
              </w:rPr>
            </w:pPr>
          </w:p>
        </w:tc>
        <w:tc>
          <w:tcPr>
            <w:tcW w:w="6604" w:type="dxa"/>
            <w:shd w:val="clear" w:color="auto" w:fill="FFFFFF" w:themeFill="background1"/>
          </w:tcPr>
          <w:p w:rsidR="00C87058" w:rsidRPr="00F218CA" w:rsidRDefault="00C87058" w:rsidP="00FD5448">
            <w:pPr>
              <w:pStyle w:val="Normal1"/>
              <w:spacing w:before="60" w:after="60"/>
              <w:jc w:val="both"/>
              <w:rPr>
                <w:rFonts w:ascii="Arial" w:eastAsia="Arial" w:hAnsi="Arial" w:cs="Arial"/>
              </w:rPr>
            </w:pPr>
            <w:r w:rsidRPr="00F218C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C6D9F1" w:themeFill="text2" w:themeFillTint="33"/>
          </w:tcPr>
          <w:p w:rsidR="00C87058" w:rsidRPr="002A5E39" w:rsidRDefault="00C87058" w:rsidP="00C87058">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C87058" w:rsidRPr="002A5E39" w:rsidRDefault="00C87058" w:rsidP="00C87058">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8500F1" w:rsidRPr="002A5E39" w:rsidTr="00F218CA">
        <w:trPr>
          <w:jc w:val="center"/>
        </w:trPr>
        <w:tc>
          <w:tcPr>
            <w:tcW w:w="974" w:type="dxa"/>
          </w:tcPr>
          <w:p w:rsidR="008500F1" w:rsidRPr="002A5E39" w:rsidRDefault="008500F1" w:rsidP="00FD5448">
            <w:pPr>
              <w:pStyle w:val="Normal1"/>
              <w:spacing w:before="60" w:after="60"/>
              <w:rPr>
                <w:rFonts w:ascii="Arial" w:eastAsia="Arial" w:hAnsi="Arial" w:cs="Arial"/>
              </w:rPr>
            </w:pPr>
            <w:r w:rsidRPr="002A5E39">
              <w:rPr>
                <w:rFonts w:ascii="Arial" w:hAnsi="Arial" w:cs="Arial"/>
              </w:rPr>
              <w:t>1.3</w:t>
            </w:r>
          </w:p>
        </w:tc>
        <w:tc>
          <w:tcPr>
            <w:tcW w:w="6604" w:type="dxa"/>
            <w:shd w:val="clear" w:color="auto" w:fill="FFFFFF" w:themeFill="background1"/>
          </w:tcPr>
          <w:p w:rsidR="008500F1" w:rsidRPr="002A5E39" w:rsidRDefault="008500F1" w:rsidP="008500F1">
            <w:pPr>
              <w:rPr>
                <w:rFonts w:ascii="Arial" w:hAnsi="Arial" w:cs="Arial"/>
                <w:sz w:val="24"/>
                <w:szCs w:val="24"/>
              </w:rPr>
            </w:pPr>
            <w:r w:rsidRPr="002A5E39">
              <w:rPr>
                <w:rFonts w:ascii="Arial" w:hAnsi="Arial" w:cs="Arial"/>
                <w:sz w:val="24"/>
                <w:szCs w:val="24"/>
              </w:rPr>
              <w:t xml:space="preserve">Please self-certify that your organisation has a Health and Safety Policy that complies with current legislative requirements. </w:t>
            </w:r>
          </w:p>
          <w:p w:rsidR="008500F1" w:rsidRPr="002A5E39" w:rsidRDefault="008500F1" w:rsidP="008500F1">
            <w:pPr>
              <w:rPr>
                <w:rFonts w:ascii="Arial" w:hAnsi="Arial" w:cs="Arial"/>
                <w:sz w:val="24"/>
                <w:szCs w:val="24"/>
              </w:rPr>
            </w:pPr>
          </w:p>
          <w:p w:rsidR="008500F1" w:rsidRPr="002A5E39" w:rsidRDefault="008500F1" w:rsidP="008500F1">
            <w:pPr>
              <w:rPr>
                <w:rFonts w:ascii="Arial" w:hAnsi="Arial" w:cs="Arial"/>
                <w:i/>
                <w:sz w:val="24"/>
                <w:szCs w:val="24"/>
              </w:rPr>
            </w:pPr>
            <w:r w:rsidRPr="002A5E39">
              <w:rPr>
                <w:rFonts w:ascii="Arial" w:hAnsi="Arial" w:cs="Arial"/>
                <w:i/>
                <w:sz w:val="24"/>
                <w:szCs w:val="24"/>
              </w:rPr>
              <w:t xml:space="preserve">If you have answered No this will be referred to a Health &amp; Safety professional employed by the Authority who may seek further information. </w:t>
            </w:r>
          </w:p>
          <w:p w:rsidR="008500F1" w:rsidRPr="002A5E39" w:rsidRDefault="008500F1" w:rsidP="00FD5448">
            <w:pPr>
              <w:pStyle w:val="Normal1"/>
              <w:spacing w:before="60" w:after="60"/>
              <w:jc w:val="both"/>
              <w:rPr>
                <w:rFonts w:ascii="Arial" w:eastAsia="Arial" w:hAnsi="Arial" w:cs="Arial"/>
              </w:rPr>
            </w:pPr>
          </w:p>
        </w:tc>
        <w:tc>
          <w:tcPr>
            <w:tcW w:w="1577" w:type="dxa"/>
            <w:shd w:val="clear" w:color="auto" w:fill="C6D9F1" w:themeFill="text2" w:themeFillTint="33"/>
          </w:tcPr>
          <w:p w:rsidR="008500F1" w:rsidRPr="002A5E39" w:rsidRDefault="008500F1" w:rsidP="008500F1">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67742319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8500F1" w:rsidRPr="002A5E39" w:rsidRDefault="008500F1" w:rsidP="008500F1">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723328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8500F1" w:rsidRPr="002A5E39" w:rsidRDefault="008500F1" w:rsidP="00C87058">
            <w:pPr>
              <w:pStyle w:val="Normal1"/>
              <w:spacing w:before="60" w:after="60"/>
              <w:jc w:val="both"/>
              <w:rPr>
                <w:rFonts w:ascii="Arial" w:eastAsia="Arial" w:hAnsi="Arial" w:cs="Arial"/>
              </w:rPr>
            </w:pPr>
          </w:p>
        </w:tc>
      </w:tr>
      <w:tr w:rsidR="008500F1" w:rsidRPr="002A5E39" w:rsidTr="00F218CA">
        <w:trPr>
          <w:jc w:val="center"/>
        </w:trPr>
        <w:tc>
          <w:tcPr>
            <w:tcW w:w="974" w:type="dxa"/>
          </w:tcPr>
          <w:p w:rsidR="008500F1" w:rsidRPr="002A5E39" w:rsidRDefault="008500F1" w:rsidP="00FD5448">
            <w:pPr>
              <w:pStyle w:val="Normal1"/>
              <w:spacing w:before="60" w:after="60"/>
              <w:rPr>
                <w:rFonts w:ascii="Arial" w:eastAsia="Arial" w:hAnsi="Arial" w:cs="Arial"/>
              </w:rPr>
            </w:pPr>
            <w:r w:rsidRPr="002A5E39">
              <w:rPr>
                <w:rFonts w:ascii="Arial" w:hAnsi="Arial" w:cs="Arial"/>
              </w:rPr>
              <w:t>1.4</w:t>
            </w:r>
          </w:p>
        </w:tc>
        <w:tc>
          <w:tcPr>
            <w:tcW w:w="6604" w:type="dxa"/>
            <w:shd w:val="clear" w:color="auto" w:fill="FFFFFF" w:themeFill="background1"/>
          </w:tcPr>
          <w:p w:rsidR="008500F1" w:rsidRPr="002A5E39" w:rsidRDefault="008500F1" w:rsidP="008500F1">
            <w:pPr>
              <w:rPr>
                <w:rFonts w:ascii="Arial" w:hAnsi="Arial" w:cs="Arial"/>
                <w:sz w:val="24"/>
                <w:szCs w:val="24"/>
              </w:rPr>
            </w:pPr>
            <w:r w:rsidRPr="002A5E39">
              <w:rPr>
                <w:rFonts w:ascii="Arial" w:hAnsi="Arial" w:cs="Arial"/>
                <w:sz w:val="24"/>
                <w:szCs w:val="24"/>
              </w:rPr>
              <w:t xml:space="preserve">Do you have a corporate accident reporting policy and / or system in place? </w:t>
            </w:r>
          </w:p>
          <w:p w:rsidR="008500F1" w:rsidRPr="002A5E39" w:rsidRDefault="008500F1" w:rsidP="008500F1">
            <w:pPr>
              <w:rPr>
                <w:rFonts w:ascii="Arial" w:hAnsi="Arial" w:cs="Arial"/>
                <w:sz w:val="24"/>
                <w:szCs w:val="24"/>
              </w:rPr>
            </w:pPr>
          </w:p>
          <w:p w:rsidR="008500F1" w:rsidRPr="002A5E39" w:rsidRDefault="008500F1" w:rsidP="008500F1">
            <w:pPr>
              <w:rPr>
                <w:rFonts w:ascii="Arial" w:hAnsi="Arial" w:cs="Arial"/>
                <w:i/>
                <w:sz w:val="24"/>
                <w:szCs w:val="24"/>
              </w:rPr>
            </w:pPr>
            <w:r w:rsidRPr="002A5E39">
              <w:rPr>
                <w:rFonts w:ascii="Arial" w:hAnsi="Arial" w:cs="Arial"/>
                <w:i/>
                <w:sz w:val="24"/>
                <w:szCs w:val="24"/>
              </w:rPr>
              <w:t xml:space="preserve">If you have answered No this will be referred to a Health &amp; safety professional employed by the Authority who may seek further information. </w:t>
            </w:r>
          </w:p>
          <w:p w:rsidR="008500F1" w:rsidRPr="002A5E39" w:rsidRDefault="008500F1" w:rsidP="00FD5448">
            <w:pPr>
              <w:pStyle w:val="Normal1"/>
              <w:spacing w:before="60" w:after="60"/>
              <w:jc w:val="both"/>
              <w:rPr>
                <w:rFonts w:ascii="Arial" w:eastAsia="Arial" w:hAnsi="Arial" w:cs="Arial"/>
              </w:rPr>
            </w:pPr>
          </w:p>
        </w:tc>
        <w:tc>
          <w:tcPr>
            <w:tcW w:w="1577" w:type="dxa"/>
            <w:shd w:val="clear" w:color="auto" w:fill="C6D9F1" w:themeFill="text2" w:themeFillTint="33"/>
          </w:tcPr>
          <w:p w:rsidR="008500F1" w:rsidRPr="002A5E39" w:rsidRDefault="008500F1" w:rsidP="008500F1">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92260917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8500F1" w:rsidRPr="002A5E39" w:rsidRDefault="008500F1" w:rsidP="008500F1">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099812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8500F1" w:rsidRPr="002A5E39" w:rsidRDefault="008500F1" w:rsidP="00C87058">
            <w:pPr>
              <w:pStyle w:val="Normal1"/>
              <w:spacing w:before="60" w:after="60"/>
              <w:jc w:val="both"/>
              <w:rPr>
                <w:rFonts w:ascii="Arial" w:eastAsia="Arial" w:hAnsi="Arial" w:cs="Arial"/>
              </w:rPr>
            </w:pPr>
          </w:p>
        </w:tc>
      </w:tr>
    </w:tbl>
    <w:p w:rsidR="008500F1" w:rsidRPr="002A5E39" w:rsidRDefault="008500F1">
      <w:pPr>
        <w:rPr>
          <w:rFonts w:ascii="Arial" w:hAnsi="Arial" w:cs="Arial"/>
        </w:rPr>
      </w:pPr>
      <w:r w:rsidRPr="002A5E39">
        <w:rPr>
          <w:rFonts w:ascii="Arial" w:hAnsi="Arial" w:cs="Arial"/>
        </w:rPr>
        <w:br w:type="page"/>
      </w:r>
    </w:p>
    <w:p w:rsidR="008500F1" w:rsidRPr="002A5E39" w:rsidRDefault="008500F1">
      <w:pPr>
        <w:rPr>
          <w:rFonts w:ascii="Arial" w:hAnsi="Arial" w:cs="Arial"/>
        </w:rPr>
      </w:pP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8500F1" w:rsidRPr="002A5E39" w:rsidTr="00F218CA">
        <w:trPr>
          <w:jc w:val="center"/>
        </w:trPr>
        <w:tc>
          <w:tcPr>
            <w:tcW w:w="974" w:type="dxa"/>
          </w:tcPr>
          <w:p w:rsidR="008500F1" w:rsidRPr="002A5E39" w:rsidRDefault="008500F1" w:rsidP="00FD5448">
            <w:pPr>
              <w:pStyle w:val="Normal1"/>
              <w:spacing w:before="60" w:after="60"/>
              <w:rPr>
                <w:rFonts w:ascii="Arial" w:eastAsia="Arial" w:hAnsi="Arial" w:cs="Arial"/>
              </w:rPr>
            </w:pPr>
            <w:r w:rsidRPr="002A5E39">
              <w:rPr>
                <w:rFonts w:ascii="Arial" w:eastAsia="Arial" w:hAnsi="Arial" w:cs="Arial"/>
              </w:rPr>
              <w:t>1.5</w:t>
            </w:r>
          </w:p>
        </w:tc>
        <w:tc>
          <w:tcPr>
            <w:tcW w:w="6604" w:type="dxa"/>
            <w:shd w:val="clear" w:color="auto" w:fill="FFFFFF" w:themeFill="background1"/>
          </w:tcPr>
          <w:p w:rsidR="008500F1" w:rsidRPr="002A5E39" w:rsidRDefault="008500F1" w:rsidP="008500F1">
            <w:pPr>
              <w:rPr>
                <w:rFonts w:ascii="Arial" w:hAnsi="Arial" w:cs="Arial"/>
                <w:sz w:val="24"/>
                <w:szCs w:val="24"/>
              </w:rPr>
            </w:pPr>
            <w:r w:rsidRPr="002A5E39">
              <w:rPr>
                <w:rFonts w:ascii="Arial" w:hAnsi="Arial" w:cs="Arial"/>
                <w:sz w:val="24"/>
                <w:szCs w:val="24"/>
              </w:rPr>
              <w:t>Has your organisation or any of its directors or executive officers been in receipt of enforcement/remedial orders in relation to the Health and Safety Executive (or equivalent body) in the last three years?</w:t>
            </w:r>
          </w:p>
          <w:p w:rsidR="008500F1" w:rsidRPr="002A5E39" w:rsidRDefault="008500F1" w:rsidP="008500F1">
            <w:pPr>
              <w:rPr>
                <w:rFonts w:ascii="Arial" w:hAnsi="Arial" w:cs="Arial"/>
                <w:i/>
                <w:sz w:val="24"/>
                <w:szCs w:val="24"/>
              </w:rPr>
            </w:pPr>
            <w:r w:rsidRPr="002A5E39">
              <w:rPr>
                <w:rFonts w:ascii="Arial" w:hAnsi="Arial" w:cs="Arial"/>
                <w:i/>
                <w:sz w:val="24"/>
                <w:szCs w:val="24"/>
              </w:rPr>
              <w:t xml:space="preserve">If your answer to the this question is yes, please provide details in a separate appendix of </w:t>
            </w:r>
            <w:r w:rsidRPr="002A5E39">
              <w:rPr>
                <w:rFonts w:ascii="Arial" w:hAnsi="Arial" w:cs="Arial"/>
                <w:sz w:val="24"/>
                <w:szCs w:val="24"/>
              </w:rPr>
              <w:t>any enforcement/ remedial orders served and give details of any remedial action or changes to procedures you have made as a result.</w:t>
            </w:r>
            <w:r w:rsidRPr="002A5E39">
              <w:rPr>
                <w:rFonts w:ascii="Arial" w:hAnsi="Arial" w:cs="Arial"/>
                <w:i/>
                <w:sz w:val="24"/>
                <w:szCs w:val="24"/>
              </w:rPr>
              <w:t xml:space="preserve"> </w:t>
            </w:r>
          </w:p>
          <w:p w:rsidR="008500F1" w:rsidRPr="002A5E39" w:rsidRDefault="008500F1" w:rsidP="008500F1">
            <w:pPr>
              <w:rPr>
                <w:rFonts w:ascii="Arial" w:hAnsi="Arial" w:cs="Arial"/>
                <w:i/>
                <w:sz w:val="24"/>
                <w:szCs w:val="24"/>
              </w:rPr>
            </w:pPr>
            <w:r w:rsidRPr="002A5E39">
              <w:rPr>
                <w:rFonts w:ascii="Arial" w:hAnsi="Arial" w:cs="Arial"/>
                <w:i/>
                <w:sz w:val="24"/>
                <w:szCs w:val="24"/>
              </w:rPr>
              <w:t>The Authority will not select suppliers that have been in receipt of enforcement/remedial action orders unless the supplier can demonstrate to the council's satisfaction that appropriate remedial action has been taken to prevent future occurrences or breaches.</w:t>
            </w:r>
          </w:p>
          <w:p w:rsidR="008500F1" w:rsidRPr="002A5E39" w:rsidRDefault="008500F1" w:rsidP="008500F1">
            <w:pPr>
              <w:rPr>
                <w:rFonts w:ascii="Arial" w:hAnsi="Arial" w:cs="Arial"/>
                <w:sz w:val="24"/>
                <w:szCs w:val="24"/>
              </w:rPr>
            </w:pPr>
          </w:p>
        </w:tc>
        <w:tc>
          <w:tcPr>
            <w:tcW w:w="1577" w:type="dxa"/>
            <w:shd w:val="clear" w:color="auto" w:fill="C6D9F1" w:themeFill="text2" w:themeFillTint="33"/>
          </w:tcPr>
          <w:p w:rsidR="008500F1" w:rsidRPr="002A5E39" w:rsidRDefault="008500F1" w:rsidP="008500F1">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09384892"/>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8500F1" w:rsidRPr="002A5E39" w:rsidRDefault="008500F1" w:rsidP="008500F1">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926259175"/>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8500F1" w:rsidRPr="002A5E39" w:rsidRDefault="008500F1" w:rsidP="00C87058">
            <w:pPr>
              <w:pStyle w:val="Normal1"/>
              <w:spacing w:before="60" w:after="60"/>
              <w:jc w:val="both"/>
              <w:rPr>
                <w:rFonts w:ascii="Arial" w:eastAsia="Arial" w:hAnsi="Arial" w:cs="Arial"/>
              </w:rPr>
            </w:pPr>
          </w:p>
        </w:tc>
      </w:tr>
    </w:tbl>
    <w:p w:rsidR="00C87058" w:rsidRPr="002A5E39" w:rsidRDefault="00C87058" w:rsidP="00C87058">
      <w:pPr>
        <w:rPr>
          <w:rFonts w:ascii="Arial" w:hAnsi="Arial" w:cs="Arial"/>
          <w:sz w:val="24"/>
          <w:szCs w:val="24"/>
        </w:rPr>
      </w:pPr>
    </w:p>
    <w:p w:rsidR="002A5E39" w:rsidRPr="002A5E39" w:rsidRDefault="002A5E39">
      <w:pPr>
        <w:spacing w:after="200" w:line="276" w:lineRule="auto"/>
        <w:rPr>
          <w:rFonts w:ascii="Arial" w:hAnsi="Arial" w:cs="Arial"/>
          <w:b/>
          <w:sz w:val="24"/>
        </w:rPr>
      </w:pPr>
      <w:r w:rsidRPr="002A5E39">
        <w:rPr>
          <w:rFonts w:ascii="Arial" w:hAnsi="Arial" w:cs="Arial"/>
          <w:b/>
          <w:sz w:val="24"/>
        </w:rPr>
        <w:br w:type="page"/>
      </w:r>
    </w:p>
    <w:p w:rsidR="00C87058" w:rsidRPr="002A5E39" w:rsidRDefault="008500F1" w:rsidP="008500F1">
      <w:pPr>
        <w:pStyle w:val="ListParagraph"/>
        <w:numPr>
          <w:ilvl w:val="0"/>
          <w:numId w:val="1"/>
        </w:numPr>
        <w:rPr>
          <w:rFonts w:ascii="Arial" w:hAnsi="Arial" w:cs="Arial"/>
          <w:b/>
          <w:sz w:val="24"/>
        </w:rPr>
      </w:pPr>
      <w:r w:rsidRPr="002A5E39">
        <w:rPr>
          <w:rFonts w:ascii="Arial" w:hAnsi="Arial" w:cs="Arial"/>
          <w:b/>
          <w:sz w:val="24"/>
        </w:rPr>
        <w:lastRenderedPageBreak/>
        <w:t>MANDATORY REQUIREMENTS</w:t>
      </w:r>
    </w:p>
    <w:p w:rsidR="008500F1" w:rsidRPr="002A5E39" w:rsidRDefault="008500F1" w:rsidP="008500F1">
      <w:pPr>
        <w:pStyle w:val="Headings"/>
        <w:rPr>
          <w:rFonts w:ascii="Arial" w:hAnsi="Arial"/>
          <w:color w:val="FF0000"/>
        </w:rPr>
      </w:pPr>
      <w:r w:rsidRPr="002A5E39">
        <w:rPr>
          <w:rFonts w:ascii="Arial" w:hAnsi="Arial"/>
          <w:color w:val="FF0000"/>
        </w:rPr>
        <w:t>Minimum Mandatory Criteria – This must be completed by the bidder, failure to complete this will disqualify any bidder from the evaluation process and any submission will be struck out.</w:t>
      </w:r>
    </w:p>
    <w:p w:rsidR="008500F1" w:rsidRPr="002A5E39" w:rsidRDefault="008500F1" w:rsidP="008500F1">
      <w:pPr>
        <w:pStyle w:val="NoSpacing"/>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6066"/>
        <w:gridCol w:w="989"/>
        <w:gridCol w:w="601"/>
      </w:tblGrid>
      <w:tr w:rsidR="008500F1" w:rsidRPr="002A5E39" w:rsidTr="002A5E39">
        <w:trPr>
          <w:trHeight w:val="1311"/>
        </w:trPr>
        <w:tc>
          <w:tcPr>
            <w:tcW w:w="858" w:type="pct"/>
            <w:tcBorders>
              <w:bottom w:val="single" w:sz="4" w:space="0" w:color="auto"/>
            </w:tcBorders>
            <w:shd w:val="clear" w:color="auto" w:fill="F2F2F2" w:themeFill="background1" w:themeFillShade="F2"/>
            <w:vAlign w:val="center"/>
          </w:tcPr>
          <w:p w:rsidR="008500F1" w:rsidRPr="002A5E39" w:rsidRDefault="008500F1" w:rsidP="002A5E39">
            <w:pPr>
              <w:pStyle w:val="NoSpacing"/>
              <w:jc w:val="center"/>
              <w:rPr>
                <w:rFonts w:ascii="Arial" w:hAnsi="Arial" w:cs="Arial"/>
                <w:b/>
                <w:sz w:val="24"/>
              </w:rPr>
            </w:pPr>
            <w:r w:rsidRPr="002A5E39">
              <w:rPr>
                <w:rFonts w:ascii="Arial" w:hAnsi="Arial" w:cs="Arial"/>
                <w:b/>
                <w:sz w:val="24"/>
              </w:rPr>
              <w:t xml:space="preserve">Ref </w:t>
            </w:r>
          </w:p>
        </w:tc>
        <w:tc>
          <w:tcPr>
            <w:tcW w:w="3282" w:type="pct"/>
            <w:tcBorders>
              <w:bottom w:val="single" w:sz="4" w:space="0" w:color="auto"/>
            </w:tcBorders>
            <w:shd w:val="clear" w:color="auto" w:fill="F2F2F2" w:themeFill="background1" w:themeFillShade="F2"/>
            <w:vAlign w:val="center"/>
          </w:tcPr>
          <w:p w:rsidR="008500F1" w:rsidRPr="002A5E39" w:rsidRDefault="008500F1" w:rsidP="00FD5448">
            <w:pPr>
              <w:pStyle w:val="NoSpacing"/>
              <w:jc w:val="center"/>
              <w:rPr>
                <w:rFonts w:ascii="Arial" w:hAnsi="Arial" w:cs="Arial"/>
                <w:b/>
                <w:sz w:val="24"/>
              </w:rPr>
            </w:pPr>
            <w:r w:rsidRPr="002A5E39">
              <w:rPr>
                <w:rFonts w:ascii="Arial" w:hAnsi="Arial" w:cs="Arial"/>
                <w:b/>
                <w:sz w:val="24"/>
              </w:rPr>
              <w:t>Requirement</w:t>
            </w:r>
          </w:p>
        </w:tc>
        <w:tc>
          <w:tcPr>
            <w:tcW w:w="860" w:type="pct"/>
            <w:gridSpan w:val="2"/>
            <w:tcBorders>
              <w:bottom w:val="single" w:sz="4" w:space="0" w:color="auto"/>
            </w:tcBorders>
            <w:shd w:val="clear" w:color="auto" w:fill="F2F2F2" w:themeFill="background1" w:themeFillShade="F2"/>
            <w:vAlign w:val="center"/>
          </w:tcPr>
          <w:p w:rsidR="008500F1" w:rsidRPr="002A5E39" w:rsidRDefault="008500F1" w:rsidP="00FD5448">
            <w:pPr>
              <w:pStyle w:val="NoSpacing"/>
              <w:jc w:val="center"/>
              <w:rPr>
                <w:rFonts w:ascii="Arial" w:hAnsi="Arial" w:cs="Arial"/>
                <w:b/>
                <w:sz w:val="24"/>
              </w:rPr>
            </w:pPr>
            <w:r w:rsidRPr="002A5E39">
              <w:rPr>
                <w:rFonts w:ascii="Arial" w:hAnsi="Arial" w:cs="Arial"/>
                <w:b/>
                <w:sz w:val="24"/>
              </w:rPr>
              <w:t>Please confirm compliance and insert (x) into the appropriate box</w:t>
            </w:r>
          </w:p>
        </w:tc>
      </w:tr>
      <w:tr w:rsidR="008500F1" w:rsidRPr="002A5E39" w:rsidTr="002A5E39">
        <w:tblPrEx>
          <w:shd w:val="clear" w:color="auto" w:fill="566BBA"/>
        </w:tblPrEx>
        <w:trPr>
          <w:trHeight w:hRule="exact" w:val="656"/>
        </w:trPr>
        <w:tc>
          <w:tcPr>
            <w:tcW w:w="858" w:type="pct"/>
            <w:vMerge w:val="restart"/>
            <w:vAlign w:val="center"/>
          </w:tcPr>
          <w:p w:rsidR="008500F1" w:rsidRPr="002A5E39" w:rsidRDefault="002A5E39" w:rsidP="008500F1">
            <w:pPr>
              <w:pStyle w:val="NoSpacing"/>
              <w:jc w:val="center"/>
              <w:rPr>
                <w:rFonts w:ascii="Arial" w:hAnsi="Arial" w:cs="Arial"/>
              </w:rPr>
            </w:pPr>
            <w:r>
              <w:rPr>
                <w:rFonts w:ascii="Arial" w:hAnsi="Arial" w:cs="Arial"/>
              </w:rPr>
              <w:t>MR1</w:t>
            </w:r>
          </w:p>
        </w:tc>
        <w:tc>
          <w:tcPr>
            <w:tcW w:w="3282" w:type="pct"/>
            <w:vMerge w:val="restart"/>
            <w:vAlign w:val="center"/>
          </w:tcPr>
          <w:p w:rsidR="008500F1" w:rsidRPr="002A5E39" w:rsidRDefault="008500F1" w:rsidP="00FD5448">
            <w:pPr>
              <w:pStyle w:val="NoSpacing"/>
              <w:jc w:val="center"/>
              <w:rPr>
                <w:rFonts w:ascii="Arial" w:hAnsi="Arial" w:cs="Arial"/>
              </w:rPr>
            </w:pPr>
          </w:p>
          <w:p w:rsidR="008500F1" w:rsidRPr="002A5E39" w:rsidRDefault="008500F1" w:rsidP="00300A5F">
            <w:pPr>
              <w:pStyle w:val="NoSpacing"/>
              <w:jc w:val="center"/>
              <w:rPr>
                <w:rFonts w:ascii="Arial" w:hAnsi="Arial" w:cs="Arial"/>
              </w:rPr>
            </w:pPr>
            <w:r w:rsidRPr="002A5E39">
              <w:rPr>
                <w:rFonts w:ascii="Arial" w:hAnsi="Arial" w:cs="Arial"/>
              </w:rPr>
              <w:t xml:space="preserve">The </w:t>
            </w:r>
            <w:r w:rsidR="002A5E39" w:rsidRPr="002A5E39">
              <w:rPr>
                <w:rFonts w:ascii="Arial" w:hAnsi="Arial" w:cs="Arial"/>
              </w:rPr>
              <w:t>Bidder</w:t>
            </w:r>
            <w:r w:rsidRPr="002A5E39">
              <w:rPr>
                <w:rFonts w:ascii="Arial" w:hAnsi="Arial" w:cs="Arial"/>
              </w:rPr>
              <w:t xml:space="preserve"> </w:t>
            </w:r>
            <w:r w:rsidR="00300A5F">
              <w:rPr>
                <w:rFonts w:ascii="Arial" w:hAnsi="Arial" w:cs="Arial"/>
              </w:rPr>
              <w:t>will fully undertake all works as detailed in</w:t>
            </w:r>
            <w:r w:rsidRPr="002A5E39">
              <w:rPr>
                <w:rFonts w:ascii="Arial" w:hAnsi="Arial" w:cs="Arial"/>
              </w:rPr>
              <w:t xml:space="preserve"> the Service Specification as set out in the Invitation to Tender document</w:t>
            </w:r>
            <w:r w:rsidR="002A5E39" w:rsidRPr="002A5E39">
              <w:rPr>
                <w:rFonts w:ascii="Arial" w:hAnsi="Arial" w:cs="Arial"/>
              </w:rPr>
              <w:t xml:space="preserve">  (Section 2, 2.1 and 2.1.1 – 2.1.9)</w:t>
            </w:r>
          </w:p>
        </w:tc>
        <w:tc>
          <w:tcPr>
            <w:tcW w:w="535" w:type="pct"/>
            <w:vAlign w:val="center"/>
          </w:tcPr>
          <w:p w:rsidR="008500F1" w:rsidRPr="002A5E39" w:rsidRDefault="008500F1" w:rsidP="00FD5448">
            <w:pPr>
              <w:pStyle w:val="NoSpacing"/>
              <w:jc w:val="center"/>
              <w:rPr>
                <w:rFonts w:ascii="Arial" w:hAnsi="Arial" w:cs="Arial"/>
              </w:rPr>
            </w:pPr>
            <w:r w:rsidRPr="002A5E39">
              <w:rPr>
                <w:rFonts w:ascii="Arial" w:hAnsi="Arial" w:cs="Arial"/>
              </w:rPr>
              <w:t>YES</w:t>
            </w:r>
          </w:p>
          <w:p w:rsidR="008500F1" w:rsidRPr="002A5E39" w:rsidRDefault="008500F1" w:rsidP="00FD5448">
            <w:pPr>
              <w:pStyle w:val="NoSpacing"/>
              <w:jc w:val="center"/>
              <w:rPr>
                <w:rFonts w:ascii="Arial" w:hAnsi="Arial" w:cs="Arial"/>
              </w:rPr>
            </w:pPr>
            <w:r w:rsidRPr="002A5E39">
              <w:rPr>
                <w:rFonts w:ascii="Arial" w:hAnsi="Arial" w:cs="Arial"/>
              </w:rPr>
              <w:t>(PASS)</w:t>
            </w:r>
          </w:p>
        </w:tc>
        <w:tc>
          <w:tcPr>
            <w:tcW w:w="326" w:type="pct"/>
            <w:shd w:val="clear" w:color="auto" w:fill="C6D9F1" w:themeFill="text2" w:themeFillTint="33"/>
            <w:vAlign w:val="center"/>
          </w:tcPr>
          <w:p w:rsidR="008500F1" w:rsidRPr="002A5E39" w:rsidRDefault="008500F1" w:rsidP="00FD5448">
            <w:pPr>
              <w:pStyle w:val="NoSpacing"/>
              <w:jc w:val="center"/>
              <w:rPr>
                <w:rFonts w:ascii="Arial" w:hAnsi="Arial" w:cs="Arial"/>
              </w:rPr>
            </w:pPr>
          </w:p>
        </w:tc>
      </w:tr>
      <w:tr w:rsidR="008500F1" w:rsidRPr="002A5E39" w:rsidTr="002A5E39">
        <w:tblPrEx>
          <w:shd w:val="clear" w:color="auto" w:fill="566BBA"/>
        </w:tblPrEx>
        <w:trPr>
          <w:trHeight w:hRule="exact" w:val="708"/>
        </w:trPr>
        <w:tc>
          <w:tcPr>
            <w:tcW w:w="858" w:type="pct"/>
            <w:vMerge/>
            <w:vAlign w:val="center"/>
          </w:tcPr>
          <w:p w:rsidR="008500F1" w:rsidRPr="002A5E39" w:rsidRDefault="008500F1" w:rsidP="00FD5448">
            <w:pPr>
              <w:pStyle w:val="NoSpacing"/>
              <w:jc w:val="center"/>
              <w:rPr>
                <w:rFonts w:ascii="Arial" w:hAnsi="Arial" w:cs="Arial"/>
              </w:rPr>
            </w:pPr>
          </w:p>
        </w:tc>
        <w:tc>
          <w:tcPr>
            <w:tcW w:w="3282" w:type="pct"/>
            <w:vMerge/>
            <w:vAlign w:val="center"/>
          </w:tcPr>
          <w:p w:rsidR="008500F1" w:rsidRPr="002A5E39" w:rsidRDefault="008500F1" w:rsidP="00FD5448">
            <w:pPr>
              <w:pStyle w:val="NoSpacing"/>
              <w:jc w:val="center"/>
              <w:rPr>
                <w:rFonts w:ascii="Arial" w:hAnsi="Arial" w:cs="Arial"/>
              </w:rPr>
            </w:pPr>
          </w:p>
        </w:tc>
        <w:tc>
          <w:tcPr>
            <w:tcW w:w="535" w:type="pct"/>
            <w:vAlign w:val="center"/>
          </w:tcPr>
          <w:p w:rsidR="008500F1" w:rsidRPr="002A5E39" w:rsidRDefault="008500F1" w:rsidP="00FD5448">
            <w:pPr>
              <w:pStyle w:val="NoSpacing"/>
              <w:jc w:val="center"/>
              <w:rPr>
                <w:rFonts w:ascii="Arial" w:hAnsi="Arial" w:cs="Arial"/>
              </w:rPr>
            </w:pPr>
            <w:r w:rsidRPr="002A5E39">
              <w:rPr>
                <w:rFonts w:ascii="Arial" w:hAnsi="Arial" w:cs="Arial"/>
              </w:rPr>
              <w:t>NO</w:t>
            </w:r>
          </w:p>
          <w:p w:rsidR="008500F1" w:rsidRPr="002A5E39" w:rsidRDefault="008500F1" w:rsidP="00FD5448">
            <w:pPr>
              <w:pStyle w:val="NoSpacing"/>
              <w:jc w:val="center"/>
              <w:rPr>
                <w:rFonts w:ascii="Arial" w:hAnsi="Arial" w:cs="Arial"/>
              </w:rPr>
            </w:pPr>
            <w:r w:rsidRPr="002A5E39">
              <w:rPr>
                <w:rFonts w:ascii="Arial" w:hAnsi="Arial" w:cs="Arial"/>
              </w:rPr>
              <w:t>(FAIL)</w:t>
            </w:r>
          </w:p>
        </w:tc>
        <w:tc>
          <w:tcPr>
            <w:tcW w:w="326" w:type="pct"/>
            <w:shd w:val="clear" w:color="auto" w:fill="C6D9F1" w:themeFill="text2" w:themeFillTint="33"/>
            <w:vAlign w:val="center"/>
          </w:tcPr>
          <w:p w:rsidR="008500F1" w:rsidRPr="002A5E39" w:rsidRDefault="008500F1" w:rsidP="00FD5448">
            <w:pPr>
              <w:pStyle w:val="NoSpacing"/>
              <w:jc w:val="center"/>
              <w:rPr>
                <w:rFonts w:ascii="Arial" w:hAnsi="Arial" w:cs="Arial"/>
              </w:rPr>
            </w:pPr>
          </w:p>
        </w:tc>
      </w:tr>
      <w:tr w:rsidR="008500F1" w:rsidRPr="002A5E39" w:rsidTr="002A5E39">
        <w:tblPrEx>
          <w:shd w:val="clear" w:color="auto" w:fill="566BBA"/>
        </w:tblPrEx>
        <w:trPr>
          <w:trHeight w:hRule="exact" w:val="718"/>
        </w:trPr>
        <w:tc>
          <w:tcPr>
            <w:tcW w:w="858" w:type="pct"/>
            <w:vMerge w:val="restart"/>
            <w:vAlign w:val="center"/>
          </w:tcPr>
          <w:p w:rsidR="008500F1" w:rsidRPr="002A5E39" w:rsidRDefault="002A5E39" w:rsidP="008500F1">
            <w:pPr>
              <w:pStyle w:val="NoSpacing"/>
              <w:jc w:val="center"/>
              <w:rPr>
                <w:rFonts w:ascii="Arial" w:hAnsi="Arial" w:cs="Arial"/>
              </w:rPr>
            </w:pPr>
            <w:r>
              <w:rPr>
                <w:rFonts w:ascii="Arial" w:hAnsi="Arial" w:cs="Arial"/>
              </w:rPr>
              <w:t>MR2</w:t>
            </w:r>
          </w:p>
        </w:tc>
        <w:tc>
          <w:tcPr>
            <w:tcW w:w="3282" w:type="pct"/>
            <w:vMerge w:val="restart"/>
            <w:vAlign w:val="center"/>
          </w:tcPr>
          <w:p w:rsidR="008500F1" w:rsidRPr="002A5E39" w:rsidRDefault="008500F1" w:rsidP="00F218CA">
            <w:pPr>
              <w:pStyle w:val="NoSpacing"/>
              <w:jc w:val="center"/>
              <w:rPr>
                <w:rFonts w:ascii="Arial" w:hAnsi="Arial" w:cs="Arial"/>
              </w:rPr>
            </w:pPr>
            <w:r w:rsidRPr="002A5E39">
              <w:rPr>
                <w:rFonts w:ascii="Arial" w:hAnsi="Arial" w:cs="Arial"/>
              </w:rPr>
              <w:t xml:space="preserve">The </w:t>
            </w:r>
            <w:r w:rsidR="002A5E39" w:rsidRPr="002A5E39">
              <w:rPr>
                <w:rFonts w:ascii="Arial" w:hAnsi="Arial" w:cs="Arial"/>
              </w:rPr>
              <w:t>Bidder</w:t>
            </w:r>
            <w:r w:rsidRPr="002A5E39">
              <w:rPr>
                <w:rFonts w:ascii="Arial" w:hAnsi="Arial" w:cs="Arial"/>
              </w:rPr>
              <w:t xml:space="preserve"> confirms acceptance of the </w:t>
            </w:r>
            <w:r w:rsidR="00F218CA">
              <w:rPr>
                <w:rFonts w:ascii="Arial" w:hAnsi="Arial" w:cs="Arial"/>
              </w:rPr>
              <w:t xml:space="preserve">Health and Safety requirements </w:t>
            </w:r>
            <w:r w:rsidRPr="002A5E39">
              <w:rPr>
                <w:rFonts w:ascii="Arial" w:hAnsi="Arial" w:cs="Arial"/>
              </w:rPr>
              <w:t xml:space="preserve">as set out in the Invitation to Tender document </w:t>
            </w:r>
            <w:r w:rsidR="002A5E39" w:rsidRPr="002A5E39">
              <w:rPr>
                <w:rFonts w:ascii="Arial" w:hAnsi="Arial" w:cs="Arial"/>
              </w:rPr>
              <w:t>(S</w:t>
            </w:r>
            <w:r w:rsidRPr="002A5E39">
              <w:rPr>
                <w:rFonts w:ascii="Arial" w:hAnsi="Arial" w:cs="Arial"/>
              </w:rPr>
              <w:t>ection 3</w:t>
            </w:r>
            <w:r w:rsidR="002A5E39" w:rsidRPr="002A5E39">
              <w:rPr>
                <w:rFonts w:ascii="Arial" w:hAnsi="Arial" w:cs="Arial"/>
              </w:rPr>
              <w:t xml:space="preserve"> and 3.1)</w:t>
            </w:r>
          </w:p>
        </w:tc>
        <w:tc>
          <w:tcPr>
            <w:tcW w:w="535" w:type="pct"/>
            <w:vAlign w:val="center"/>
          </w:tcPr>
          <w:p w:rsidR="008500F1" w:rsidRPr="002A5E39" w:rsidRDefault="008500F1" w:rsidP="00FD5448">
            <w:pPr>
              <w:pStyle w:val="NoSpacing"/>
              <w:jc w:val="center"/>
              <w:rPr>
                <w:rFonts w:ascii="Arial" w:hAnsi="Arial" w:cs="Arial"/>
              </w:rPr>
            </w:pPr>
            <w:r w:rsidRPr="002A5E39">
              <w:rPr>
                <w:rFonts w:ascii="Arial" w:hAnsi="Arial" w:cs="Arial"/>
              </w:rPr>
              <w:t>YES</w:t>
            </w:r>
          </w:p>
          <w:p w:rsidR="008500F1" w:rsidRPr="002A5E39" w:rsidRDefault="008500F1" w:rsidP="00FD5448">
            <w:pPr>
              <w:pStyle w:val="NoSpacing"/>
              <w:jc w:val="center"/>
              <w:rPr>
                <w:rFonts w:ascii="Arial" w:hAnsi="Arial" w:cs="Arial"/>
              </w:rPr>
            </w:pPr>
            <w:r w:rsidRPr="002A5E39">
              <w:rPr>
                <w:rFonts w:ascii="Arial" w:hAnsi="Arial" w:cs="Arial"/>
              </w:rPr>
              <w:t>(PASS)</w:t>
            </w:r>
          </w:p>
        </w:tc>
        <w:tc>
          <w:tcPr>
            <w:tcW w:w="326" w:type="pct"/>
            <w:shd w:val="clear" w:color="auto" w:fill="C6D9F1" w:themeFill="text2" w:themeFillTint="33"/>
            <w:vAlign w:val="center"/>
          </w:tcPr>
          <w:p w:rsidR="008500F1" w:rsidRPr="002A5E39" w:rsidRDefault="008500F1" w:rsidP="00FD5448">
            <w:pPr>
              <w:pStyle w:val="NoSpacing"/>
              <w:jc w:val="center"/>
              <w:rPr>
                <w:rFonts w:ascii="Arial" w:hAnsi="Arial" w:cs="Arial"/>
              </w:rPr>
            </w:pPr>
          </w:p>
        </w:tc>
      </w:tr>
      <w:tr w:rsidR="008500F1" w:rsidRPr="002A5E39" w:rsidTr="002A5E39">
        <w:trPr>
          <w:trHeight w:hRule="exact" w:val="960"/>
        </w:trPr>
        <w:tc>
          <w:tcPr>
            <w:tcW w:w="858" w:type="pct"/>
            <w:vMerge/>
            <w:vAlign w:val="center"/>
          </w:tcPr>
          <w:p w:rsidR="008500F1" w:rsidRPr="002A5E39" w:rsidRDefault="008500F1" w:rsidP="00FD5448">
            <w:pPr>
              <w:pStyle w:val="NoSpacing"/>
              <w:jc w:val="center"/>
              <w:rPr>
                <w:rFonts w:ascii="Arial" w:hAnsi="Arial" w:cs="Arial"/>
              </w:rPr>
            </w:pPr>
          </w:p>
        </w:tc>
        <w:tc>
          <w:tcPr>
            <w:tcW w:w="3282" w:type="pct"/>
            <w:vMerge/>
            <w:vAlign w:val="center"/>
          </w:tcPr>
          <w:p w:rsidR="008500F1" w:rsidRPr="002A5E39" w:rsidRDefault="008500F1" w:rsidP="00FD5448">
            <w:pPr>
              <w:pStyle w:val="NoSpacing"/>
              <w:jc w:val="center"/>
              <w:rPr>
                <w:rFonts w:ascii="Arial" w:hAnsi="Arial" w:cs="Arial"/>
              </w:rPr>
            </w:pPr>
          </w:p>
        </w:tc>
        <w:tc>
          <w:tcPr>
            <w:tcW w:w="535" w:type="pct"/>
            <w:vAlign w:val="center"/>
          </w:tcPr>
          <w:p w:rsidR="008500F1" w:rsidRPr="002A5E39" w:rsidRDefault="008500F1" w:rsidP="00FD5448">
            <w:pPr>
              <w:pStyle w:val="NoSpacing"/>
              <w:jc w:val="center"/>
              <w:rPr>
                <w:rFonts w:ascii="Arial" w:hAnsi="Arial" w:cs="Arial"/>
              </w:rPr>
            </w:pPr>
            <w:r w:rsidRPr="002A5E39">
              <w:rPr>
                <w:rFonts w:ascii="Arial" w:hAnsi="Arial" w:cs="Arial"/>
              </w:rPr>
              <w:t>NO</w:t>
            </w:r>
          </w:p>
          <w:p w:rsidR="008500F1" w:rsidRPr="002A5E39" w:rsidRDefault="008500F1" w:rsidP="00FD5448">
            <w:pPr>
              <w:pStyle w:val="NoSpacing"/>
              <w:jc w:val="center"/>
              <w:rPr>
                <w:rFonts w:ascii="Arial" w:hAnsi="Arial" w:cs="Arial"/>
              </w:rPr>
            </w:pPr>
            <w:r w:rsidRPr="002A5E39">
              <w:rPr>
                <w:rFonts w:ascii="Arial" w:hAnsi="Arial" w:cs="Arial"/>
              </w:rPr>
              <w:t>(FAIL)</w:t>
            </w:r>
          </w:p>
        </w:tc>
        <w:tc>
          <w:tcPr>
            <w:tcW w:w="326" w:type="pct"/>
            <w:shd w:val="clear" w:color="auto" w:fill="C6D9F1" w:themeFill="text2" w:themeFillTint="33"/>
            <w:vAlign w:val="center"/>
          </w:tcPr>
          <w:p w:rsidR="008500F1" w:rsidRPr="002A5E39" w:rsidRDefault="008500F1" w:rsidP="00FD5448">
            <w:pPr>
              <w:pStyle w:val="NoSpacing"/>
              <w:jc w:val="center"/>
              <w:rPr>
                <w:rFonts w:ascii="Arial" w:hAnsi="Arial" w:cs="Arial"/>
              </w:rPr>
            </w:pPr>
          </w:p>
        </w:tc>
      </w:tr>
      <w:tr w:rsidR="008500F1" w:rsidRPr="002A5E39" w:rsidTr="002A5E39">
        <w:trPr>
          <w:trHeight w:hRule="exact" w:val="853"/>
        </w:trPr>
        <w:tc>
          <w:tcPr>
            <w:tcW w:w="858" w:type="pct"/>
            <w:vMerge w:val="restart"/>
            <w:vAlign w:val="center"/>
          </w:tcPr>
          <w:p w:rsidR="008500F1" w:rsidRPr="002A5E39" w:rsidRDefault="002A5E39" w:rsidP="002A5E39">
            <w:pPr>
              <w:pStyle w:val="NoSpacing"/>
              <w:jc w:val="center"/>
              <w:rPr>
                <w:rFonts w:ascii="Arial" w:hAnsi="Arial" w:cs="Arial"/>
              </w:rPr>
            </w:pPr>
            <w:r>
              <w:rPr>
                <w:rFonts w:ascii="Arial" w:hAnsi="Arial" w:cs="Arial"/>
              </w:rPr>
              <w:t>MR3</w:t>
            </w:r>
          </w:p>
        </w:tc>
        <w:tc>
          <w:tcPr>
            <w:tcW w:w="3282" w:type="pct"/>
            <w:vMerge w:val="restart"/>
            <w:vAlign w:val="center"/>
          </w:tcPr>
          <w:p w:rsidR="008500F1" w:rsidRPr="002A5E39" w:rsidRDefault="002A5E39" w:rsidP="00FD5448">
            <w:pPr>
              <w:pStyle w:val="NoSpacing"/>
              <w:jc w:val="center"/>
              <w:rPr>
                <w:rFonts w:ascii="Arial" w:hAnsi="Arial" w:cs="Arial"/>
              </w:rPr>
            </w:pPr>
            <w:r w:rsidRPr="002A5E39">
              <w:rPr>
                <w:rFonts w:ascii="Arial" w:hAnsi="Arial" w:cs="Arial"/>
              </w:rPr>
              <w:t>The Bidder confirms that that will maintain the insurance cover specified in the Invitation to Tender document (Section 4)</w:t>
            </w:r>
          </w:p>
        </w:tc>
        <w:tc>
          <w:tcPr>
            <w:tcW w:w="535" w:type="pct"/>
            <w:vAlign w:val="center"/>
          </w:tcPr>
          <w:p w:rsidR="008500F1" w:rsidRPr="002A5E39" w:rsidRDefault="008500F1" w:rsidP="00FD5448">
            <w:pPr>
              <w:pStyle w:val="NoSpacing"/>
              <w:jc w:val="center"/>
              <w:rPr>
                <w:rFonts w:ascii="Arial" w:hAnsi="Arial" w:cs="Arial"/>
              </w:rPr>
            </w:pPr>
            <w:r w:rsidRPr="002A5E39">
              <w:rPr>
                <w:rFonts w:ascii="Arial" w:hAnsi="Arial" w:cs="Arial"/>
              </w:rPr>
              <w:t>YES</w:t>
            </w:r>
          </w:p>
          <w:p w:rsidR="008500F1" w:rsidRPr="002A5E39" w:rsidRDefault="008500F1" w:rsidP="00FD5448">
            <w:pPr>
              <w:pStyle w:val="NoSpacing"/>
              <w:jc w:val="center"/>
              <w:rPr>
                <w:rFonts w:ascii="Arial" w:hAnsi="Arial" w:cs="Arial"/>
              </w:rPr>
            </w:pPr>
            <w:r w:rsidRPr="002A5E39">
              <w:rPr>
                <w:rFonts w:ascii="Arial" w:hAnsi="Arial" w:cs="Arial"/>
              </w:rPr>
              <w:t>(PASS)</w:t>
            </w:r>
          </w:p>
        </w:tc>
        <w:tc>
          <w:tcPr>
            <w:tcW w:w="326" w:type="pct"/>
            <w:shd w:val="clear" w:color="auto" w:fill="C6D9F1" w:themeFill="text2" w:themeFillTint="33"/>
            <w:vAlign w:val="center"/>
          </w:tcPr>
          <w:p w:rsidR="008500F1" w:rsidRPr="002A5E39" w:rsidRDefault="008500F1" w:rsidP="00FD5448">
            <w:pPr>
              <w:pStyle w:val="NoSpacing"/>
              <w:jc w:val="center"/>
              <w:rPr>
                <w:rFonts w:ascii="Arial" w:hAnsi="Arial" w:cs="Arial"/>
              </w:rPr>
            </w:pPr>
          </w:p>
        </w:tc>
      </w:tr>
      <w:tr w:rsidR="008500F1" w:rsidRPr="002A5E39" w:rsidTr="002A5E39">
        <w:tblPrEx>
          <w:shd w:val="clear" w:color="auto" w:fill="566BBA"/>
        </w:tblPrEx>
        <w:trPr>
          <w:trHeight w:hRule="exact" w:val="858"/>
        </w:trPr>
        <w:tc>
          <w:tcPr>
            <w:tcW w:w="858" w:type="pct"/>
            <w:vMerge/>
            <w:vAlign w:val="center"/>
          </w:tcPr>
          <w:p w:rsidR="008500F1" w:rsidRPr="002A5E39" w:rsidRDefault="008500F1" w:rsidP="00FD5448">
            <w:pPr>
              <w:pStyle w:val="NoSpacing"/>
              <w:jc w:val="center"/>
              <w:rPr>
                <w:rFonts w:ascii="Arial" w:hAnsi="Arial" w:cs="Arial"/>
              </w:rPr>
            </w:pPr>
          </w:p>
        </w:tc>
        <w:tc>
          <w:tcPr>
            <w:tcW w:w="3282" w:type="pct"/>
            <w:vMerge/>
            <w:vAlign w:val="center"/>
          </w:tcPr>
          <w:p w:rsidR="008500F1" w:rsidRPr="002A5E39" w:rsidRDefault="008500F1" w:rsidP="00FD5448">
            <w:pPr>
              <w:pStyle w:val="NoSpacing"/>
              <w:jc w:val="center"/>
              <w:rPr>
                <w:rFonts w:ascii="Arial" w:hAnsi="Arial" w:cs="Arial"/>
              </w:rPr>
            </w:pPr>
          </w:p>
        </w:tc>
        <w:tc>
          <w:tcPr>
            <w:tcW w:w="535" w:type="pct"/>
            <w:vAlign w:val="center"/>
          </w:tcPr>
          <w:p w:rsidR="008500F1" w:rsidRPr="002A5E39" w:rsidRDefault="008500F1" w:rsidP="00FD5448">
            <w:pPr>
              <w:pStyle w:val="NoSpacing"/>
              <w:jc w:val="center"/>
              <w:rPr>
                <w:rFonts w:ascii="Arial" w:hAnsi="Arial" w:cs="Arial"/>
              </w:rPr>
            </w:pPr>
            <w:r w:rsidRPr="002A5E39">
              <w:rPr>
                <w:rFonts w:ascii="Arial" w:hAnsi="Arial" w:cs="Arial"/>
              </w:rPr>
              <w:t>NO</w:t>
            </w:r>
          </w:p>
          <w:p w:rsidR="008500F1" w:rsidRPr="002A5E39" w:rsidRDefault="008500F1" w:rsidP="00FD5448">
            <w:pPr>
              <w:pStyle w:val="NoSpacing"/>
              <w:jc w:val="center"/>
              <w:rPr>
                <w:rFonts w:ascii="Arial" w:hAnsi="Arial" w:cs="Arial"/>
              </w:rPr>
            </w:pPr>
            <w:r w:rsidRPr="002A5E39">
              <w:rPr>
                <w:rFonts w:ascii="Arial" w:hAnsi="Arial" w:cs="Arial"/>
              </w:rPr>
              <w:t>(FAIL)</w:t>
            </w:r>
          </w:p>
        </w:tc>
        <w:tc>
          <w:tcPr>
            <w:tcW w:w="326" w:type="pct"/>
            <w:shd w:val="clear" w:color="auto" w:fill="C6D9F1" w:themeFill="text2" w:themeFillTint="33"/>
            <w:vAlign w:val="center"/>
          </w:tcPr>
          <w:p w:rsidR="008500F1" w:rsidRPr="002A5E39" w:rsidRDefault="008500F1" w:rsidP="00FD5448">
            <w:pPr>
              <w:pStyle w:val="NoSpacing"/>
              <w:jc w:val="center"/>
              <w:rPr>
                <w:rFonts w:ascii="Arial" w:hAnsi="Arial" w:cs="Arial"/>
              </w:rPr>
            </w:pPr>
          </w:p>
        </w:tc>
      </w:tr>
    </w:tbl>
    <w:p w:rsidR="008500F1" w:rsidRPr="002A5E39" w:rsidRDefault="008500F1" w:rsidP="008500F1">
      <w:pPr>
        <w:pStyle w:val="NoSpacing"/>
        <w:rPr>
          <w:rFonts w:ascii="Arial" w:hAnsi="Arial" w:cs="Arial"/>
          <w:lang w:val="en-US"/>
        </w:rPr>
      </w:pPr>
    </w:p>
    <w:p w:rsidR="008500F1" w:rsidRPr="002A5E39" w:rsidRDefault="008500F1" w:rsidP="008500F1">
      <w:pPr>
        <w:rPr>
          <w:rFonts w:ascii="Arial" w:hAnsi="Arial" w:cs="Arial"/>
          <w:b/>
          <w:sz w:val="24"/>
        </w:rPr>
      </w:pPr>
    </w:p>
    <w:p w:rsidR="008500F1" w:rsidRDefault="00610E10" w:rsidP="002A5E39">
      <w:pPr>
        <w:pStyle w:val="ListParagraph"/>
        <w:numPr>
          <w:ilvl w:val="0"/>
          <w:numId w:val="1"/>
        </w:numPr>
        <w:rPr>
          <w:rFonts w:ascii="Arial" w:hAnsi="Arial" w:cs="Arial"/>
          <w:b/>
          <w:sz w:val="24"/>
        </w:rPr>
      </w:pPr>
      <w:r>
        <w:rPr>
          <w:rFonts w:ascii="Arial" w:hAnsi="Arial" w:cs="Arial"/>
          <w:b/>
          <w:sz w:val="24"/>
        </w:rPr>
        <w:t>METHOD STATEMENT</w:t>
      </w:r>
    </w:p>
    <w:p w:rsidR="002A5E39" w:rsidRDefault="002A5E39" w:rsidP="002A5E39">
      <w:pPr>
        <w:rPr>
          <w:rFonts w:ascii="Arial" w:hAnsi="Arial" w:cs="Arial"/>
          <w:sz w:val="24"/>
        </w:rPr>
      </w:pPr>
      <w:r w:rsidRPr="002A5E39">
        <w:rPr>
          <w:rFonts w:ascii="Arial" w:hAnsi="Arial" w:cs="Arial"/>
          <w:sz w:val="24"/>
        </w:rPr>
        <w:t>Explain the process and equipment that will be used to meet the requirements specified in Section 2 of the Invitation to Tender document.</w:t>
      </w:r>
      <w:r w:rsidR="00300A5F">
        <w:rPr>
          <w:rFonts w:ascii="Arial" w:hAnsi="Arial" w:cs="Arial"/>
          <w:sz w:val="24"/>
        </w:rPr>
        <w:t>(expand the text box as required)</w:t>
      </w:r>
    </w:p>
    <w:tbl>
      <w:tblPr>
        <w:tblStyle w:val="TableGrid"/>
        <w:tblW w:w="0" w:type="auto"/>
        <w:tblLook w:val="04A0" w:firstRow="1" w:lastRow="0" w:firstColumn="1" w:lastColumn="0" w:noHBand="0" w:noVBand="1"/>
      </w:tblPr>
      <w:tblGrid>
        <w:gridCol w:w="9242"/>
      </w:tblGrid>
      <w:tr w:rsidR="002A5E39" w:rsidTr="002A5E39">
        <w:tc>
          <w:tcPr>
            <w:tcW w:w="9242" w:type="dxa"/>
          </w:tcPr>
          <w:p w:rsidR="002A5E39" w:rsidRDefault="002A5E39" w:rsidP="002A5E39">
            <w:pPr>
              <w:rPr>
                <w:rFonts w:ascii="Arial" w:hAnsi="Arial" w:cs="Arial"/>
                <w:sz w:val="24"/>
              </w:rPr>
            </w:pPr>
          </w:p>
          <w:p w:rsidR="002A5E39" w:rsidRDefault="002A5E39" w:rsidP="002A5E39">
            <w:pPr>
              <w:rPr>
                <w:rFonts w:ascii="Arial" w:hAnsi="Arial" w:cs="Arial"/>
                <w:sz w:val="24"/>
              </w:rPr>
            </w:pPr>
          </w:p>
          <w:p w:rsidR="002A5E39" w:rsidRDefault="002A5E39" w:rsidP="002A5E39">
            <w:pPr>
              <w:rPr>
                <w:rFonts w:ascii="Arial" w:hAnsi="Arial" w:cs="Arial"/>
                <w:sz w:val="24"/>
              </w:rPr>
            </w:pPr>
          </w:p>
          <w:p w:rsidR="002A5E39" w:rsidRDefault="002A5E39" w:rsidP="002A5E39">
            <w:pPr>
              <w:rPr>
                <w:rFonts w:ascii="Arial" w:hAnsi="Arial" w:cs="Arial"/>
                <w:sz w:val="24"/>
              </w:rPr>
            </w:pPr>
          </w:p>
          <w:p w:rsidR="002A5E39" w:rsidRDefault="002A5E39" w:rsidP="002A5E39">
            <w:pPr>
              <w:rPr>
                <w:rFonts w:ascii="Arial" w:hAnsi="Arial" w:cs="Arial"/>
                <w:sz w:val="24"/>
              </w:rPr>
            </w:pPr>
          </w:p>
        </w:tc>
      </w:tr>
    </w:tbl>
    <w:p w:rsidR="002A5E39" w:rsidRPr="002A5E39" w:rsidRDefault="002A5E39" w:rsidP="002A5E39">
      <w:pPr>
        <w:rPr>
          <w:rFonts w:ascii="Arial" w:hAnsi="Arial" w:cs="Arial"/>
          <w:sz w:val="24"/>
        </w:rPr>
      </w:pPr>
    </w:p>
    <w:sectPr w:rsidR="002A5E39" w:rsidRPr="002A5E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07" w:rsidRDefault="009C7B07" w:rsidP="00C87058">
      <w:pPr>
        <w:spacing w:after="0" w:line="240" w:lineRule="auto"/>
      </w:pPr>
      <w:r>
        <w:separator/>
      </w:r>
    </w:p>
  </w:endnote>
  <w:endnote w:type="continuationSeparator" w:id="0">
    <w:p w:rsidR="009C7B07" w:rsidRDefault="009C7B07" w:rsidP="00C8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07" w:rsidRDefault="009C7B07" w:rsidP="00C87058">
      <w:pPr>
        <w:spacing w:after="0" w:line="240" w:lineRule="auto"/>
      </w:pPr>
      <w:r>
        <w:separator/>
      </w:r>
    </w:p>
  </w:footnote>
  <w:footnote w:type="continuationSeparator" w:id="0">
    <w:p w:rsidR="009C7B07" w:rsidRDefault="009C7B07" w:rsidP="00C87058">
      <w:pPr>
        <w:spacing w:after="0" w:line="240" w:lineRule="auto"/>
      </w:pPr>
      <w:r>
        <w:continuationSeparator/>
      </w:r>
    </w:p>
  </w:footnote>
  <w:footnote w:id="1">
    <w:p w:rsidR="00C87058" w:rsidRPr="003A3D39" w:rsidRDefault="00C87058" w:rsidP="00C87058">
      <w:pPr>
        <w:pStyle w:val="Normal1"/>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58" w:rsidRDefault="00C87058">
    <w:pPr>
      <w:pStyle w:val="Header"/>
    </w:pPr>
    <w:r>
      <w:tab/>
    </w:r>
    <w:r>
      <w:tab/>
    </w:r>
    <w:r>
      <w:tab/>
    </w:r>
    <w:r>
      <w:rPr>
        <w:noProof/>
        <w:lang w:eastAsia="en-GB"/>
      </w:rPr>
      <w:drawing>
        <wp:anchor distT="0" distB="0" distL="114300" distR="114300" simplePos="0" relativeHeight="251659264" behindDoc="1" locked="0" layoutInCell="1" allowOverlap="1" wp14:anchorId="4B2F7C9A" wp14:editId="77CBF13D">
          <wp:simplePos x="0" y="0"/>
          <wp:positionH relativeFrom="column">
            <wp:posOffset>4124325</wp:posOffset>
          </wp:positionH>
          <wp:positionV relativeFrom="paragraph">
            <wp:posOffset>55245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6A19B0"/>
    <w:multiLevelType w:val="hybridMultilevel"/>
    <w:tmpl w:val="1F566634"/>
    <w:lvl w:ilvl="0" w:tplc="B7C8087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king, Stephanie">
    <w15:presenceInfo w15:providerId="AD" w15:userId="S-1-5-21-2052111302-515967899-682003330-2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58"/>
    <w:rsid w:val="000771AE"/>
    <w:rsid w:val="002A5E39"/>
    <w:rsid w:val="00300A5F"/>
    <w:rsid w:val="00610E10"/>
    <w:rsid w:val="007B3B6C"/>
    <w:rsid w:val="008500F1"/>
    <w:rsid w:val="009C7B07"/>
    <w:rsid w:val="00C87058"/>
    <w:rsid w:val="00CB34F0"/>
    <w:rsid w:val="00F2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58"/>
  </w:style>
  <w:style w:type="paragraph" w:styleId="Footer">
    <w:name w:val="footer"/>
    <w:basedOn w:val="Normal"/>
    <w:link w:val="FooterChar"/>
    <w:uiPriority w:val="99"/>
    <w:unhideWhenUsed/>
    <w:rsid w:val="00C8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58"/>
  </w:style>
  <w:style w:type="paragraph" w:styleId="ListParagraph">
    <w:name w:val="List Paragraph"/>
    <w:basedOn w:val="Normal"/>
    <w:uiPriority w:val="34"/>
    <w:qFormat/>
    <w:rsid w:val="00C87058"/>
    <w:pPr>
      <w:ind w:left="720"/>
      <w:contextualSpacing/>
    </w:pPr>
  </w:style>
  <w:style w:type="paragraph" w:customStyle="1" w:styleId="Normal1">
    <w:name w:val="Normal1"/>
    <w:rsid w:val="00C87058"/>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58"/>
    <w:rPr>
      <w:rFonts w:ascii="Tahoma" w:hAnsi="Tahoma" w:cs="Tahoma"/>
      <w:sz w:val="16"/>
      <w:szCs w:val="16"/>
    </w:rPr>
  </w:style>
  <w:style w:type="table" w:customStyle="1" w:styleId="TableGrid1">
    <w:name w:val="Table Grid1"/>
    <w:basedOn w:val="TableNormal"/>
    <w:next w:val="TableGrid"/>
    <w:uiPriority w:val="39"/>
    <w:rsid w:val="00C870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next w:val="NoSpacing"/>
    <w:uiPriority w:val="1"/>
    <w:qFormat/>
    <w:rsid w:val="008500F1"/>
    <w:pPr>
      <w:widowControl w:val="0"/>
      <w:autoSpaceDE w:val="0"/>
      <w:autoSpaceDN w:val="0"/>
      <w:spacing w:before="117" w:after="0" w:line="240" w:lineRule="auto"/>
      <w:ind w:left="103"/>
    </w:pPr>
    <w:rPr>
      <w:rFonts w:ascii="Verdana" w:eastAsia="Arial" w:hAnsi="Verdana" w:cs="Arial"/>
      <w:b/>
      <w:color w:val="7030A0"/>
      <w:sz w:val="24"/>
      <w:lang w:val="en-US"/>
    </w:rPr>
  </w:style>
  <w:style w:type="paragraph" w:styleId="NoSpacing">
    <w:name w:val="No Spacing"/>
    <w:aliases w:val="Text"/>
    <w:link w:val="NoSpacingChar"/>
    <w:uiPriority w:val="1"/>
    <w:qFormat/>
    <w:rsid w:val="008500F1"/>
    <w:pPr>
      <w:spacing w:after="0" w:line="240" w:lineRule="auto"/>
    </w:pPr>
  </w:style>
  <w:style w:type="character" w:customStyle="1" w:styleId="NoSpacingChar">
    <w:name w:val="No Spacing Char"/>
    <w:aliases w:val="Text Char"/>
    <w:basedOn w:val="DefaultParagraphFont"/>
    <w:link w:val="NoSpacing"/>
    <w:uiPriority w:val="1"/>
    <w:rsid w:val="0085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58"/>
  </w:style>
  <w:style w:type="paragraph" w:styleId="Footer">
    <w:name w:val="footer"/>
    <w:basedOn w:val="Normal"/>
    <w:link w:val="FooterChar"/>
    <w:uiPriority w:val="99"/>
    <w:unhideWhenUsed/>
    <w:rsid w:val="00C8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58"/>
  </w:style>
  <w:style w:type="paragraph" w:styleId="ListParagraph">
    <w:name w:val="List Paragraph"/>
    <w:basedOn w:val="Normal"/>
    <w:uiPriority w:val="34"/>
    <w:qFormat/>
    <w:rsid w:val="00C87058"/>
    <w:pPr>
      <w:ind w:left="720"/>
      <w:contextualSpacing/>
    </w:pPr>
  </w:style>
  <w:style w:type="paragraph" w:customStyle="1" w:styleId="Normal1">
    <w:name w:val="Normal1"/>
    <w:rsid w:val="00C87058"/>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58"/>
    <w:rPr>
      <w:rFonts w:ascii="Tahoma" w:hAnsi="Tahoma" w:cs="Tahoma"/>
      <w:sz w:val="16"/>
      <w:szCs w:val="16"/>
    </w:rPr>
  </w:style>
  <w:style w:type="table" w:customStyle="1" w:styleId="TableGrid1">
    <w:name w:val="Table Grid1"/>
    <w:basedOn w:val="TableNormal"/>
    <w:next w:val="TableGrid"/>
    <w:uiPriority w:val="39"/>
    <w:rsid w:val="00C870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next w:val="NoSpacing"/>
    <w:uiPriority w:val="1"/>
    <w:qFormat/>
    <w:rsid w:val="008500F1"/>
    <w:pPr>
      <w:widowControl w:val="0"/>
      <w:autoSpaceDE w:val="0"/>
      <w:autoSpaceDN w:val="0"/>
      <w:spacing w:before="117" w:after="0" w:line="240" w:lineRule="auto"/>
      <w:ind w:left="103"/>
    </w:pPr>
    <w:rPr>
      <w:rFonts w:ascii="Verdana" w:eastAsia="Arial" w:hAnsi="Verdana" w:cs="Arial"/>
      <w:b/>
      <w:color w:val="7030A0"/>
      <w:sz w:val="24"/>
      <w:lang w:val="en-US"/>
    </w:rPr>
  </w:style>
  <w:style w:type="paragraph" w:styleId="NoSpacing">
    <w:name w:val="No Spacing"/>
    <w:aliases w:val="Text"/>
    <w:link w:val="NoSpacingChar"/>
    <w:uiPriority w:val="1"/>
    <w:qFormat/>
    <w:rsid w:val="008500F1"/>
    <w:pPr>
      <w:spacing w:after="0" w:line="240" w:lineRule="auto"/>
    </w:pPr>
  </w:style>
  <w:style w:type="character" w:customStyle="1" w:styleId="NoSpacingChar">
    <w:name w:val="No Spacing Char"/>
    <w:aliases w:val="Text Char"/>
    <w:basedOn w:val="DefaultParagraphFont"/>
    <w:link w:val="NoSpacing"/>
    <w:uiPriority w:val="1"/>
    <w:rsid w:val="0085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4A51970.dotm</Template>
  <TotalTime>43</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Nicola</dc:creator>
  <cp:lastModifiedBy>Lee, Nicola</cp:lastModifiedBy>
  <cp:revision>3</cp:revision>
  <dcterms:created xsi:type="dcterms:W3CDTF">2021-07-21T11:34:00Z</dcterms:created>
  <dcterms:modified xsi:type="dcterms:W3CDTF">2021-08-11T09:41:00Z</dcterms:modified>
</cp:coreProperties>
</file>