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D5" w:rsidRDefault="00430D5F">
      <w:pPr>
        <w:rPr>
          <w:rFonts w:ascii="Arial" w:hAnsi="Arial" w:cs="Arial"/>
          <w:b/>
          <w:u w:val="single"/>
        </w:rPr>
      </w:pPr>
      <w:r>
        <w:rPr>
          <w:rFonts w:ascii="Arial" w:hAnsi="Arial" w:cs="Arial"/>
          <w:b/>
          <w:u w:val="single"/>
        </w:rPr>
        <w:t>Safety</w:t>
      </w:r>
      <w:r w:rsidR="0037611F" w:rsidRPr="00C00EB7">
        <w:rPr>
          <w:rFonts w:ascii="Arial" w:hAnsi="Arial" w:cs="Arial"/>
          <w:b/>
          <w:u w:val="single"/>
        </w:rPr>
        <w:t xml:space="preserve"> Flooring </w:t>
      </w:r>
      <w:r w:rsidR="006A02BC" w:rsidRPr="00C00EB7">
        <w:rPr>
          <w:rFonts w:ascii="Arial" w:hAnsi="Arial" w:cs="Arial"/>
          <w:b/>
          <w:u w:val="single"/>
        </w:rPr>
        <w:t xml:space="preserve">to Internal Communal Areas </w:t>
      </w:r>
    </w:p>
    <w:p w:rsidR="00217946" w:rsidRPr="00217946" w:rsidRDefault="00217946">
      <w:pPr>
        <w:rPr>
          <w:rFonts w:ascii="Arial" w:hAnsi="Arial" w:cs="Arial"/>
        </w:rPr>
      </w:pPr>
      <w:r>
        <w:rPr>
          <w:rFonts w:ascii="Arial" w:hAnsi="Arial" w:cs="Arial"/>
        </w:rPr>
        <w:t xml:space="preserve">Supply and fit Altro Walkway 20 (or similar approved) safety flooring to internal communal areas. </w:t>
      </w:r>
    </w:p>
    <w:p w:rsidR="00C00EB7" w:rsidRDefault="00C00EB7">
      <w:pPr>
        <w:rPr>
          <w:rFonts w:ascii="Arial" w:hAnsi="Arial" w:cs="Arial"/>
          <w:b/>
        </w:rPr>
      </w:pPr>
      <w:r>
        <w:rPr>
          <w:rFonts w:ascii="Arial" w:hAnsi="Arial" w:cs="Arial"/>
          <w:b/>
        </w:rPr>
        <w:t xml:space="preserve">Flooring Type </w:t>
      </w:r>
      <w:r w:rsidRPr="00BF0DEC">
        <w:rPr>
          <w:rFonts w:ascii="Arial" w:hAnsi="Arial" w:cs="Arial"/>
        </w:rPr>
        <w:t xml:space="preserve">- </w:t>
      </w:r>
      <w:r w:rsidR="00BF0DEC" w:rsidRPr="00BF0DEC">
        <w:rPr>
          <w:rFonts w:ascii="Arial" w:hAnsi="Arial" w:cs="Arial"/>
        </w:rPr>
        <w:t>PVC floor covering with glass fire reinforced polyester cellulose backing</w:t>
      </w:r>
    </w:p>
    <w:p w:rsidR="00C00EB7" w:rsidRDefault="00C00EB7">
      <w:pPr>
        <w:rPr>
          <w:rFonts w:ascii="Arial" w:hAnsi="Arial" w:cs="Arial"/>
          <w:b/>
        </w:rPr>
      </w:pPr>
      <w:r>
        <w:rPr>
          <w:rFonts w:ascii="Arial" w:hAnsi="Arial" w:cs="Arial"/>
          <w:b/>
        </w:rPr>
        <w:t xml:space="preserve">Thickness </w:t>
      </w:r>
      <w:r w:rsidR="00BF0DEC">
        <w:rPr>
          <w:rFonts w:ascii="Arial" w:hAnsi="Arial" w:cs="Arial"/>
          <w:b/>
        </w:rPr>
        <w:t xml:space="preserve">– </w:t>
      </w:r>
      <w:r w:rsidR="00217946">
        <w:rPr>
          <w:rFonts w:ascii="Arial" w:hAnsi="Arial" w:cs="Arial"/>
        </w:rPr>
        <w:t>2mm</w:t>
      </w:r>
    </w:p>
    <w:p w:rsidR="00C00EB7" w:rsidRDefault="00C00EB7">
      <w:pPr>
        <w:rPr>
          <w:rFonts w:ascii="Arial" w:hAnsi="Arial" w:cs="Arial"/>
          <w:b/>
        </w:rPr>
      </w:pPr>
      <w:r>
        <w:rPr>
          <w:rFonts w:ascii="Arial" w:hAnsi="Arial" w:cs="Arial"/>
          <w:b/>
        </w:rPr>
        <w:t xml:space="preserve">Colour </w:t>
      </w:r>
      <w:r w:rsidR="0010176D" w:rsidRPr="0010176D">
        <w:rPr>
          <w:rFonts w:ascii="Arial" w:hAnsi="Arial" w:cs="Arial"/>
          <w:b/>
        </w:rPr>
        <w:t>–</w:t>
      </w:r>
      <w:r w:rsidR="0010176D" w:rsidRPr="0010176D">
        <w:rPr>
          <w:rFonts w:ascii="Arial" w:hAnsi="Arial" w:cs="Arial"/>
        </w:rPr>
        <w:t xml:space="preserve"> TBC</w:t>
      </w:r>
      <w:r w:rsidR="0010176D">
        <w:rPr>
          <w:rFonts w:ascii="Arial" w:hAnsi="Arial" w:cs="Arial"/>
          <w:b/>
        </w:rPr>
        <w:t xml:space="preserve"> </w:t>
      </w:r>
    </w:p>
    <w:p w:rsidR="00C00EB7" w:rsidRPr="0010176D" w:rsidRDefault="00C00EB7">
      <w:pPr>
        <w:rPr>
          <w:rFonts w:ascii="Arial" w:hAnsi="Arial" w:cs="Arial"/>
        </w:rPr>
      </w:pPr>
      <w:r>
        <w:rPr>
          <w:rFonts w:ascii="Arial" w:hAnsi="Arial" w:cs="Arial"/>
          <w:b/>
        </w:rPr>
        <w:t>Slip resistance</w:t>
      </w:r>
      <w:r w:rsidRPr="0010176D">
        <w:rPr>
          <w:rFonts w:ascii="Arial" w:hAnsi="Arial" w:cs="Arial"/>
          <w:b/>
        </w:rPr>
        <w:t xml:space="preserve"> </w:t>
      </w:r>
      <w:r w:rsidR="0010176D">
        <w:rPr>
          <w:rFonts w:ascii="Arial" w:hAnsi="Arial" w:cs="Arial"/>
          <w:b/>
        </w:rPr>
        <w:t>–</w:t>
      </w:r>
      <w:r w:rsidR="00217946">
        <w:rPr>
          <w:rFonts w:ascii="Arial" w:hAnsi="Arial" w:cs="Arial"/>
        </w:rPr>
        <w:t xml:space="preserve"> ≥ 36</w:t>
      </w:r>
    </w:p>
    <w:p w:rsidR="00217946" w:rsidRPr="00217946" w:rsidRDefault="00C00EB7">
      <w:pPr>
        <w:rPr>
          <w:rFonts w:ascii="Arial" w:hAnsi="Arial" w:cs="Arial"/>
        </w:rPr>
      </w:pPr>
      <w:r>
        <w:rPr>
          <w:rFonts w:ascii="Arial" w:hAnsi="Arial" w:cs="Arial"/>
          <w:b/>
        </w:rPr>
        <w:t xml:space="preserve">Wear resistance </w:t>
      </w:r>
      <w:r w:rsidR="0010176D">
        <w:rPr>
          <w:rFonts w:ascii="Arial" w:hAnsi="Arial" w:cs="Arial"/>
          <w:b/>
        </w:rPr>
        <w:t xml:space="preserve">– </w:t>
      </w:r>
      <w:r w:rsidR="0010176D" w:rsidRPr="0010176D">
        <w:rPr>
          <w:rFonts w:ascii="Arial" w:hAnsi="Arial" w:cs="Arial"/>
        </w:rPr>
        <w:t>Tested to EN 13845</w:t>
      </w:r>
      <w:r w:rsidR="0010176D">
        <w:rPr>
          <w:rFonts w:ascii="Arial" w:hAnsi="Arial" w:cs="Arial"/>
          <w:b/>
        </w:rPr>
        <w:t xml:space="preserve"> </w:t>
      </w:r>
      <w:r w:rsidR="0010176D" w:rsidRPr="0010176D">
        <w:rPr>
          <w:rFonts w:ascii="Arial" w:hAnsi="Arial" w:cs="Arial"/>
        </w:rPr>
        <w:t>≤ 10% particles lost over 50000 cycles</w:t>
      </w:r>
    </w:p>
    <w:p w:rsidR="0037611F" w:rsidRPr="00217946" w:rsidRDefault="00FD5BD7" w:rsidP="00217946">
      <w:pPr>
        <w:jc w:val="both"/>
        <w:rPr>
          <w:rFonts w:ascii="Arial" w:hAnsi="Arial" w:cs="Arial"/>
          <w:u w:val="single"/>
        </w:rPr>
      </w:pPr>
      <w:r w:rsidRPr="00217946">
        <w:rPr>
          <w:rFonts w:ascii="Arial" w:hAnsi="Arial" w:cs="Arial"/>
          <w:u w:val="single"/>
        </w:rPr>
        <w:t xml:space="preserve">Surface </w:t>
      </w:r>
      <w:r w:rsidR="006A02BC" w:rsidRPr="00217946">
        <w:rPr>
          <w:rFonts w:ascii="Arial" w:hAnsi="Arial" w:cs="Arial"/>
          <w:u w:val="single"/>
        </w:rPr>
        <w:t xml:space="preserve">Preparation </w:t>
      </w:r>
    </w:p>
    <w:p w:rsidR="00217946" w:rsidRDefault="00217946" w:rsidP="00217946">
      <w:pPr>
        <w:jc w:val="both"/>
        <w:rPr>
          <w:rFonts w:ascii="Arial" w:hAnsi="Arial" w:cs="Arial"/>
        </w:rPr>
      </w:pPr>
      <w:r w:rsidRPr="00217946">
        <w:rPr>
          <w:rFonts w:ascii="Arial" w:hAnsi="Arial" w:cs="Arial"/>
        </w:rPr>
        <w:t xml:space="preserve">Remove existing vinyl floor finishes including underlay, acoustic materials, glue based materials, floor trims and other associated items and dispose of in the correct manner with the supply of a waste transfer note. Thoroughly clean floor surface ensuring it is </w:t>
      </w:r>
      <w:r w:rsidRPr="00E4738E">
        <w:rPr>
          <w:rFonts w:ascii="Arial" w:hAnsi="Arial" w:cs="Arial"/>
        </w:rPr>
        <w:t>fr</w:t>
      </w:r>
      <w:r w:rsidRPr="00217946">
        <w:rPr>
          <w:rFonts w:ascii="Arial" w:hAnsi="Arial" w:cs="Arial"/>
        </w:rPr>
        <w:t>ee from dust, grease or any other contaminating agents. Prepare floor, provide and apply self-levelling compound ready for new floor covering as necessary.</w:t>
      </w:r>
    </w:p>
    <w:p w:rsidR="00217946" w:rsidRDefault="00217946" w:rsidP="00217946">
      <w:pPr>
        <w:jc w:val="both"/>
        <w:rPr>
          <w:rFonts w:ascii="Arial" w:hAnsi="Arial" w:cs="Arial"/>
          <w:u w:val="single"/>
        </w:rPr>
      </w:pPr>
      <w:r w:rsidRPr="00217946">
        <w:rPr>
          <w:rFonts w:ascii="Arial" w:hAnsi="Arial" w:cs="Arial"/>
          <w:u w:val="single"/>
        </w:rPr>
        <w:t xml:space="preserve">Installation </w:t>
      </w:r>
    </w:p>
    <w:p w:rsidR="00217946" w:rsidRPr="00217946" w:rsidRDefault="001B1C71" w:rsidP="00217946">
      <w:pPr>
        <w:jc w:val="both"/>
        <w:rPr>
          <w:rFonts w:ascii="Arial" w:hAnsi="Arial" w:cs="Arial"/>
        </w:rPr>
      </w:pPr>
      <w:r>
        <w:rPr>
          <w:rFonts w:ascii="Arial" w:hAnsi="Arial" w:cs="Arial"/>
        </w:rPr>
        <w:t xml:space="preserve">Flooring to be installed in accordance with </w:t>
      </w:r>
      <w:r w:rsidRPr="001B1C71">
        <w:rPr>
          <w:rFonts w:ascii="Arial" w:hAnsi="Arial" w:cs="Arial"/>
        </w:rPr>
        <w:t>BS 8203:2017</w:t>
      </w:r>
      <w:r>
        <w:rPr>
          <w:rFonts w:ascii="Arial" w:hAnsi="Arial" w:cs="Arial"/>
        </w:rPr>
        <w:t xml:space="preserve">. </w:t>
      </w:r>
      <w:r w:rsidR="00217946" w:rsidRPr="00217946">
        <w:rPr>
          <w:rFonts w:ascii="Arial" w:hAnsi="Arial" w:cs="Arial"/>
        </w:rPr>
        <w:t>Measure, supply and lay Altro Walkway 20 safety flooring (or similar approved) as per manufacturer’s instructions to internal communal areas, with correct adhesive including all necessary cutting, hot welding and associated items and mak</w:t>
      </w:r>
      <w:r w:rsidR="00217946">
        <w:rPr>
          <w:rFonts w:ascii="Arial" w:hAnsi="Arial" w:cs="Arial"/>
        </w:rPr>
        <w:t xml:space="preserve">e good. Colour to be confirmed. </w:t>
      </w:r>
      <w:r w:rsidR="00217946" w:rsidRPr="00217946">
        <w:rPr>
          <w:rFonts w:ascii="Arial" w:hAnsi="Arial" w:cs="Arial"/>
        </w:rPr>
        <w:t>Supply and incorporate coved skirting and capping strips, including hot welding all joi</w:t>
      </w:r>
      <w:r w:rsidR="00430D5F">
        <w:rPr>
          <w:rFonts w:ascii="Arial" w:hAnsi="Arial" w:cs="Arial"/>
        </w:rPr>
        <w:t xml:space="preserve">nts as necessary and make good. </w:t>
      </w:r>
      <w:r w:rsidR="00217946" w:rsidRPr="00217946">
        <w:rPr>
          <w:rFonts w:ascii="Arial" w:hAnsi="Arial" w:cs="Arial"/>
        </w:rPr>
        <w:t>Colour of skirting to match wall colour.</w:t>
      </w:r>
    </w:p>
    <w:p w:rsidR="00217946" w:rsidRPr="00217946" w:rsidRDefault="00217946" w:rsidP="00217946">
      <w:pPr>
        <w:jc w:val="both"/>
        <w:rPr>
          <w:rFonts w:ascii="Arial" w:hAnsi="Arial" w:cs="Arial"/>
        </w:rPr>
      </w:pPr>
      <w:r w:rsidRPr="00217946">
        <w:rPr>
          <w:rFonts w:ascii="Arial" w:hAnsi="Arial" w:cs="Arial"/>
        </w:rPr>
        <w:t>Measure, supply and lay Altro Walkway 20 safety flooring (or similar approved) as per manufacturer’s instructions complete with adhesive to treads, risers and landings of staircase including all necessary cutting, hot welding and associated items and make good. Colour to be confirmed.</w:t>
      </w:r>
    </w:p>
    <w:p w:rsidR="00C00EB7" w:rsidRDefault="00217946" w:rsidP="00217946">
      <w:pPr>
        <w:jc w:val="both"/>
        <w:rPr>
          <w:rFonts w:ascii="Arial" w:hAnsi="Arial" w:cs="Arial"/>
        </w:rPr>
      </w:pPr>
      <w:r w:rsidRPr="00217946">
        <w:rPr>
          <w:rFonts w:ascii="Arial" w:hAnsi="Arial" w:cs="Arial"/>
        </w:rPr>
        <w:t>Measure, supply and fix Gradus XT nosing (or similar approved) to step complete with extended insert, side trims and welded corners including all necessary drilling and plugging to stair areas as necessary. Colour to be confirmed.</w:t>
      </w:r>
      <w:r w:rsidRPr="00217946">
        <w:t xml:space="preserve"> </w:t>
      </w:r>
      <w:r w:rsidRPr="00217946">
        <w:rPr>
          <w:rFonts w:ascii="Arial" w:hAnsi="Arial" w:cs="Arial"/>
        </w:rPr>
        <w:t xml:space="preserve">Ensure Stair </w:t>
      </w:r>
      <w:proofErr w:type="spellStart"/>
      <w:r w:rsidRPr="00217946">
        <w:rPr>
          <w:rFonts w:ascii="Arial" w:hAnsi="Arial" w:cs="Arial"/>
        </w:rPr>
        <w:t>Nosings</w:t>
      </w:r>
      <w:proofErr w:type="spellEnd"/>
      <w:r w:rsidRPr="00217946">
        <w:rPr>
          <w:rFonts w:ascii="Arial" w:hAnsi="Arial" w:cs="Arial"/>
        </w:rPr>
        <w:t xml:space="preserve"> are fitted in compliance with The Building Regulations 2010 - Approved Document M, British Standard BS 8300:2009+A1:2010 and British Standard BS 9266:2013</w:t>
      </w:r>
      <w:r>
        <w:rPr>
          <w:rFonts w:ascii="Arial" w:hAnsi="Arial" w:cs="Arial"/>
        </w:rPr>
        <w:t xml:space="preserve">. </w:t>
      </w:r>
    </w:p>
    <w:p w:rsidR="005A7F59" w:rsidRDefault="005A7F59" w:rsidP="00217946">
      <w:pPr>
        <w:jc w:val="both"/>
        <w:rPr>
          <w:rFonts w:ascii="Arial" w:hAnsi="Arial" w:cs="Arial"/>
          <w:u w:val="single"/>
        </w:rPr>
      </w:pPr>
      <w:r>
        <w:rPr>
          <w:rFonts w:ascii="Arial" w:hAnsi="Arial" w:cs="Arial"/>
          <w:u w:val="single"/>
        </w:rPr>
        <w:t>Warranty</w:t>
      </w:r>
    </w:p>
    <w:p w:rsidR="005A7F59" w:rsidRPr="005A7F59" w:rsidRDefault="005A7F59" w:rsidP="00217946">
      <w:pPr>
        <w:jc w:val="both"/>
        <w:rPr>
          <w:rFonts w:ascii="Arial" w:hAnsi="Arial" w:cs="Arial"/>
        </w:rPr>
      </w:pPr>
      <w:r w:rsidRPr="005A7F59">
        <w:rPr>
          <w:rFonts w:ascii="Arial" w:hAnsi="Arial" w:cs="Arial"/>
        </w:rPr>
        <w:t xml:space="preserve">The flooring must come with a 10 year manufacturer’s guarantee. </w:t>
      </w:r>
      <w:bookmarkStart w:id="0" w:name="_GoBack"/>
      <w:bookmarkEnd w:id="0"/>
    </w:p>
    <w:sectPr w:rsidR="005A7F59" w:rsidRPr="005A7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1F"/>
    <w:rsid w:val="00036DD5"/>
    <w:rsid w:val="0010176D"/>
    <w:rsid w:val="00144F99"/>
    <w:rsid w:val="001B1C71"/>
    <w:rsid w:val="00217946"/>
    <w:rsid w:val="00247B69"/>
    <w:rsid w:val="00266AA3"/>
    <w:rsid w:val="0037611F"/>
    <w:rsid w:val="00430D5F"/>
    <w:rsid w:val="004F1C64"/>
    <w:rsid w:val="005A7F59"/>
    <w:rsid w:val="006323AC"/>
    <w:rsid w:val="00643C2C"/>
    <w:rsid w:val="006A02BC"/>
    <w:rsid w:val="009C3FF0"/>
    <w:rsid w:val="00AD5281"/>
    <w:rsid w:val="00BF0DEC"/>
    <w:rsid w:val="00C00EB7"/>
    <w:rsid w:val="00D310F5"/>
    <w:rsid w:val="00E4738E"/>
    <w:rsid w:val="00F35901"/>
    <w:rsid w:val="00FD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2FE1-ADBE-4FB3-B20F-B2C2D48F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Westmoreland</dc:creator>
  <cp:keywords/>
  <dc:description/>
  <cp:lastModifiedBy>Shakira Westmoreland</cp:lastModifiedBy>
  <cp:revision>9</cp:revision>
  <dcterms:created xsi:type="dcterms:W3CDTF">2019-05-17T11:50:00Z</dcterms:created>
  <dcterms:modified xsi:type="dcterms:W3CDTF">2019-07-16T15:26:00Z</dcterms:modified>
</cp:coreProperties>
</file>