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9731" w14:textId="77777777" w:rsidR="004F76E0" w:rsidRDefault="004F76E0" w:rsidP="004F76E0">
      <w:pPr>
        <w:jc w:val="center"/>
        <w:rPr>
          <w:rFonts w:ascii="Arial" w:hAnsi="Arial" w:cs="Arial"/>
          <w:b/>
          <w:sz w:val="56"/>
          <w:szCs w:val="56"/>
        </w:rPr>
      </w:pPr>
      <w:r>
        <w:rPr>
          <w:rFonts w:ascii="Arial" w:hAnsi="Arial"/>
          <w:noProof/>
          <w:lang w:eastAsia="en-GB"/>
        </w:rPr>
        <w:drawing>
          <wp:anchor distT="0" distB="0" distL="114300" distR="114300" simplePos="0" relativeHeight="251659264" behindDoc="1" locked="0" layoutInCell="1" allowOverlap="1" wp14:anchorId="68763617" wp14:editId="1A05F630">
            <wp:simplePos x="0" y="0"/>
            <wp:positionH relativeFrom="page">
              <wp:posOffset>4453128</wp:posOffset>
            </wp:positionH>
            <wp:positionV relativeFrom="margin">
              <wp:align>top</wp:align>
            </wp:positionV>
            <wp:extent cx="2340610" cy="718820"/>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Wton Council letterhea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610" cy="71882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C6DF9C" w14:textId="77777777" w:rsidR="004F76E0" w:rsidRDefault="004F76E0" w:rsidP="004F76E0">
      <w:pPr>
        <w:jc w:val="center"/>
        <w:rPr>
          <w:rFonts w:ascii="Arial" w:hAnsi="Arial" w:cs="Arial"/>
          <w:b/>
          <w:sz w:val="52"/>
          <w:szCs w:val="52"/>
        </w:rPr>
      </w:pPr>
    </w:p>
    <w:p w14:paraId="147D2EFB" w14:textId="77777777" w:rsidR="004F76E0" w:rsidRDefault="004F76E0" w:rsidP="004F76E0">
      <w:pPr>
        <w:jc w:val="center"/>
        <w:rPr>
          <w:rFonts w:ascii="Arial" w:hAnsi="Arial" w:cs="Arial"/>
          <w:b/>
          <w:sz w:val="52"/>
          <w:szCs w:val="52"/>
        </w:rPr>
      </w:pPr>
    </w:p>
    <w:p w14:paraId="21800C5B" w14:textId="77777777" w:rsidR="004F76E0" w:rsidRDefault="004F76E0" w:rsidP="004F76E0">
      <w:pPr>
        <w:jc w:val="center"/>
        <w:rPr>
          <w:rFonts w:ascii="Arial" w:hAnsi="Arial" w:cs="Arial"/>
          <w:b/>
          <w:sz w:val="52"/>
          <w:szCs w:val="52"/>
        </w:rPr>
      </w:pPr>
    </w:p>
    <w:p w14:paraId="4866C93D" w14:textId="1F0AD2E9" w:rsidR="004F76E0" w:rsidRPr="00F20457" w:rsidRDefault="00360D6B" w:rsidP="004F76E0">
      <w:pPr>
        <w:jc w:val="center"/>
        <w:rPr>
          <w:rFonts w:ascii="Arial" w:hAnsi="Arial" w:cs="Arial"/>
          <w:b/>
          <w:sz w:val="52"/>
          <w:szCs w:val="52"/>
        </w:rPr>
      </w:pPr>
      <w:r>
        <w:rPr>
          <w:rFonts w:ascii="Arial" w:hAnsi="Arial" w:cs="Arial"/>
          <w:b/>
          <w:sz w:val="52"/>
          <w:szCs w:val="52"/>
        </w:rPr>
        <w:t>Preliminary Market Consultation</w:t>
      </w:r>
      <w:r w:rsidR="004F76E0">
        <w:rPr>
          <w:rFonts w:ascii="Arial" w:hAnsi="Arial" w:cs="Arial"/>
          <w:b/>
          <w:sz w:val="52"/>
          <w:szCs w:val="52"/>
        </w:rPr>
        <w:t xml:space="preserve"> Exercise</w:t>
      </w:r>
    </w:p>
    <w:p w14:paraId="2A42FC42" w14:textId="77777777" w:rsidR="004F76E0" w:rsidRPr="00F20457" w:rsidRDefault="004F76E0" w:rsidP="004F76E0">
      <w:pPr>
        <w:jc w:val="center"/>
        <w:rPr>
          <w:rFonts w:ascii="Arial" w:hAnsi="Arial" w:cs="Arial"/>
          <w:b/>
          <w:sz w:val="52"/>
          <w:szCs w:val="52"/>
        </w:rPr>
      </w:pPr>
      <w:r w:rsidRPr="00F20457">
        <w:rPr>
          <w:rFonts w:ascii="Arial" w:hAnsi="Arial" w:cs="Arial"/>
          <w:b/>
          <w:sz w:val="52"/>
          <w:szCs w:val="52"/>
        </w:rPr>
        <w:t xml:space="preserve">For </w:t>
      </w:r>
    </w:p>
    <w:p w14:paraId="66D4344F" w14:textId="1548CA4B" w:rsidR="004F76E0" w:rsidRDefault="004F2CE6" w:rsidP="73D9CA97">
      <w:pPr>
        <w:jc w:val="center"/>
        <w:rPr>
          <w:rFonts w:ascii="Arial" w:hAnsi="Arial" w:cs="Arial"/>
          <w:b/>
          <w:bCs/>
          <w:sz w:val="52"/>
          <w:szCs w:val="52"/>
        </w:rPr>
      </w:pPr>
      <w:r>
        <w:rPr>
          <w:rFonts w:ascii="Arial" w:hAnsi="Arial" w:cs="Arial"/>
          <w:b/>
          <w:bCs/>
          <w:sz w:val="52"/>
          <w:szCs w:val="52"/>
        </w:rPr>
        <w:t xml:space="preserve">Graiseley Net Zero Neighbourhood Development project </w:t>
      </w:r>
      <w:r w:rsidR="004F76E0" w:rsidRPr="73D9CA97">
        <w:rPr>
          <w:rFonts w:ascii="Arial" w:hAnsi="Arial" w:cs="Arial"/>
          <w:b/>
          <w:bCs/>
          <w:sz w:val="52"/>
          <w:szCs w:val="52"/>
        </w:rPr>
        <w:t>for Wolverhampton</w:t>
      </w:r>
      <w:r w:rsidR="000B5FD1" w:rsidRPr="73D9CA97">
        <w:rPr>
          <w:rFonts w:ascii="Arial" w:hAnsi="Arial" w:cs="Arial"/>
          <w:b/>
          <w:bCs/>
          <w:sz w:val="52"/>
          <w:szCs w:val="52"/>
        </w:rPr>
        <w:t xml:space="preserve"> City</w:t>
      </w:r>
      <w:r w:rsidR="004F76E0" w:rsidRPr="73D9CA97">
        <w:rPr>
          <w:rFonts w:ascii="Arial" w:hAnsi="Arial" w:cs="Arial"/>
          <w:b/>
          <w:bCs/>
          <w:sz w:val="52"/>
          <w:szCs w:val="52"/>
        </w:rPr>
        <w:t xml:space="preserve"> Council</w:t>
      </w:r>
    </w:p>
    <w:p w14:paraId="75E7ADB6" w14:textId="77777777" w:rsidR="004F76E0" w:rsidRDefault="004F76E0" w:rsidP="004F76E0">
      <w:pPr>
        <w:jc w:val="center"/>
        <w:rPr>
          <w:rFonts w:ascii="Arial" w:hAnsi="Arial" w:cs="Arial"/>
          <w:b/>
          <w:sz w:val="52"/>
          <w:szCs w:val="52"/>
        </w:rPr>
      </w:pPr>
    </w:p>
    <w:p w14:paraId="5400185A" w14:textId="77777777" w:rsidR="004F76E0" w:rsidRDefault="004F76E0" w:rsidP="004F76E0">
      <w:pPr>
        <w:jc w:val="center"/>
        <w:rPr>
          <w:rFonts w:ascii="Arial" w:hAnsi="Arial" w:cs="Arial"/>
          <w:b/>
          <w:sz w:val="52"/>
          <w:szCs w:val="52"/>
        </w:rPr>
      </w:pPr>
    </w:p>
    <w:p w14:paraId="49ABF62B" w14:textId="77777777" w:rsidR="004F76E0" w:rsidRDefault="004F76E0" w:rsidP="00D01FA7">
      <w:pPr>
        <w:rPr>
          <w:rFonts w:ascii="Arial" w:hAnsi="Arial" w:cs="Arial"/>
          <w:b/>
          <w:sz w:val="52"/>
          <w:szCs w:val="52"/>
        </w:rPr>
      </w:pPr>
    </w:p>
    <w:p w14:paraId="490D045E" w14:textId="77777777" w:rsidR="00662F1A" w:rsidRDefault="00662F1A" w:rsidP="73D9CA97">
      <w:pPr>
        <w:rPr>
          <w:rFonts w:ascii="Arial" w:hAnsi="Arial" w:cs="Arial"/>
          <w:b/>
          <w:bCs/>
          <w:sz w:val="24"/>
          <w:szCs w:val="24"/>
        </w:rPr>
      </w:pPr>
    </w:p>
    <w:p w14:paraId="699B704F" w14:textId="77777777" w:rsidR="00662F1A" w:rsidRDefault="00662F1A" w:rsidP="73D9CA97">
      <w:pPr>
        <w:rPr>
          <w:rFonts w:ascii="Arial" w:hAnsi="Arial" w:cs="Arial"/>
          <w:b/>
          <w:bCs/>
          <w:sz w:val="24"/>
          <w:szCs w:val="24"/>
        </w:rPr>
      </w:pPr>
    </w:p>
    <w:p w14:paraId="5CF3DD46" w14:textId="77777777" w:rsidR="00662F1A" w:rsidRDefault="00662F1A" w:rsidP="73D9CA97">
      <w:pPr>
        <w:rPr>
          <w:rFonts w:ascii="Arial" w:hAnsi="Arial" w:cs="Arial"/>
          <w:b/>
          <w:bCs/>
          <w:sz w:val="24"/>
          <w:szCs w:val="24"/>
        </w:rPr>
      </w:pPr>
    </w:p>
    <w:p w14:paraId="53E0946F" w14:textId="77777777" w:rsidR="00662F1A" w:rsidRDefault="00662F1A" w:rsidP="73D9CA97">
      <w:pPr>
        <w:rPr>
          <w:rFonts w:ascii="Arial" w:hAnsi="Arial" w:cs="Arial"/>
          <w:b/>
          <w:bCs/>
          <w:sz w:val="24"/>
          <w:szCs w:val="24"/>
        </w:rPr>
      </w:pPr>
    </w:p>
    <w:p w14:paraId="650F9920" w14:textId="127CAC09" w:rsidR="004F76E0" w:rsidRPr="006F44AF" w:rsidRDefault="00662F1A" w:rsidP="73D9CA97">
      <w:pPr>
        <w:rPr>
          <w:rFonts w:ascii="Arial" w:hAnsi="Arial" w:cs="Arial"/>
          <w:b/>
          <w:bCs/>
          <w:sz w:val="24"/>
          <w:szCs w:val="24"/>
        </w:rPr>
      </w:pPr>
      <w:r>
        <w:rPr>
          <w:rFonts w:ascii="Arial" w:hAnsi="Arial" w:cs="Arial"/>
          <w:b/>
          <w:bCs/>
          <w:sz w:val="24"/>
          <w:szCs w:val="24"/>
        </w:rPr>
        <w:t>17 / 04 / 2024</w:t>
      </w:r>
    </w:p>
    <w:p w14:paraId="227241BC" w14:textId="77777777" w:rsidR="004F76E0" w:rsidRDefault="004F76E0" w:rsidP="004F76E0">
      <w:pPr>
        <w:jc w:val="center"/>
        <w:rPr>
          <w:rFonts w:ascii="Arial" w:hAnsi="Arial" w:cs="Arial"/>
          <w:b/>
          <w:sz w:val="24"/>
          <w:szCs w:val="24"/>
        </w:rPr>
      </w:pPr>
    </w:p>
    <w:p w14:paraId="14508C5C" w14:textId="77777777" w:rsidR="004F76E0" w:rsidRDefault="004F76E0" w:rsidP="004F76E0">
      <w:pPr>
        <w:autoSpaceDE w:val="0"/>
        <w:autoSpaceDN w:val="0"/>
        <w:adjustRightInd w:val="0"/>
        <w:jc w:val="both"/>
        <w:rPr>
          <w:rFonts w:ascii="Arial" w:hAnsi="Arial" w:cs="Arial"/>
          <w:b/>
          <w:sz w:val="24"/>
          <w:szCs w:val="24"/>
        </w:rPr>
      </w:pPr>
    </w:p>
    <w:p w14:paraId="1D71A6BE" w14:textId="099D20C3" w:rsidR="004F76E0" w:rsidRPr="003C2226" w:rsidRDefault="00A219C4" w:rsidP="00E776B5">
      <w:pPr>
        <w:spacing w:after="0" w:line="240" w:lineRule="auto"/>
        <w:rPr>
          <w:rFonts w:ascii="Arial" w:hAnsi="Arial" w:cs="Arial"/>
          <w:b/>
        </w:rPr>
      </w:pPr>
      <w:r w:rsidRPr="003C2226">
        <w:rPr>
          <w:rFonts w:ascii="Arial" w:hAnsi="Arial" w:cs="Arial"/>
          <w:b/>
        </w:rPr>
        <w:t>Introduction</w:t>
      </w:r>
    </w:p>
    <w:p w14:paraId="0CA745CE" w14:textId="059F3AEE" w:rsidR="004F76E0" w:rsidRPr="003C2226" w:rsidRDefault="004F76E0" w:rsidP="00E776B5">
      <w:pPr>
        <w:autoSpaceDE w:val="0"/>
        <w:autoSpaceDN w:val="0"/>
        <w:adjustRightInd w:val="0"/>
        <w:spacing w:after="0" w:line="240" w:lineRule="auto"/>
        <w:jc w:val="both"/>
        <w:rPr>
          <w:rFonts w:ascii="Arial" w:hAnsi="Arial" w:cs="Arial"/>
        </w:rPr>
      </w:pPr>
      <w:r w:rsidRPr="003C2226">
        <w:rPr>
          <w:rFonts w:ascii="Arial" w:hAnsi="Arial" w:cs="Arial"/>
        </w:rPr>
        <w:t xml:space="preserve">The purpose of this </w:t>
      </w:r>
      <w:r w:rsidR="00360D6B" w:rsidRPr="003C2226">
        <w:rPr>
          <w:rFonts w:ascii="Arial" w:hAnsi="Arial" w:cs="Arial"/>
        </w:rPr>
        <w:t>Preliminary Market Consultation</w:t>
      </w:r>
      <w:r w:rsidRPr="003C2226">
        <w:rPr>
          <w:rFonts w:ascii="Arial" w:hAnsi="Arial" w:cs="Arial"/>
        </w:rPr>
        <w:t xml:space="preserve"> (</w:t>
      </w:r>
      <w:r w:rsidR="00360D6B" w:rsidRPr="003C2226">
        <w:rPr>
          <w:rFonts w:ascii="Arial" w:hAnsi="Arial" w:cs="Arial"/>
        </w:rPr>
        <w:t>PMC</w:t>
      </w:r>
      <w:r w:rsidRPr="003C2226">
        <w:rPr>
          <w:rFonts w:ascii="Arial" w:hAnsi="Arial" w:cs="Arial"/>
        </w:rPr>
        <w:t>) is to seek input from potential suppliers</w:t>
      </w:r>
      <w:r w:rsidR="00EC0FE8" w:rsidRPr="003C2226">
        <w:rPr>
          <w:rFonts w:ascii="Arial" w:hAnsi="Arial" w:cs="Arial"/>
        </w:rPr>
        <w:t xml:space="preserve"> to</w:t>
      </w:r>
      <w:r w:rsidRPr="003C2226">
        <w:rPr>
          <w:rFonts w:ascii="Arial" w:hAnsi="Arial" w:cs="Arial"/>
        </w:rPr>
        <w:t xml:space="preserve"> </w:t>
      </w:r>
      <w:r w:rsidR="00C10400" w:rsidRPr="003C2226">
        <w:rPr>
          <w:rFonts w:ascii="Arial" w:hAnsi="Arial" w:cs="Arial"/>
        </w:rPr>
        <w:t xml:space="preserve">enable the Council to </w:t>
      </w:r>
      <w:r w:rsidRPr="003C2226">
        <w:rPr>
          <w:rFonts w:ascii="Arial" w:hAnsi="Arial" w:cs="Arial"/>
        </w:rPr>
        <w:t xml:space="preserve">obtain an insight into how </w:t>
      </w:r>
      <w:r w:rsidR="00C127CF" w:rsidRPr="003C2226">
        <w:rPr>
          <w:rFonts w:ascii="Arial" w:hAnsi="Arial" w:cs="Arial"/>
        </w:rPr>
        <w:t xml:space="preserve">they </w:t>
      </w:r>
      <w:r w:rsidRPr="003C2226">
        <w:rPr>
          <w:rFonts w:ascii="Arial" w:hAnsi="Arial" w:cs="Arial"/>
        </w:rPr>
        <w:t>might approach the delivery of</w:t>
      </w:r>
      <w:r w:rsidR="00C127CF" w:rsidRPr="003C2226">
        <w:rPr>
          <w:rFonts w:ascii="Arial" w:hAnsi="Arial" w:cs="Arial"/>
        </w:rPr>
        <w:t xml:space="preserve"> the Council’s</w:t>
      </w:r>
      <w:r w:rsidRPr="003C2226">
        <w:rPr>
          <w:rFonts w:ascii="Arial" w:hAnsi="Arial" w:cs="Arial"/>
        </w:rPr>
        <w:t xml:space="preserve"> </w:t>
      </w:r>
      <w:r w:rsidR="00EC0FE8" w:rsidRPr="003C2226">
        <w:rPr>
          <w:rFonts w:ascii="Arial" w:hAnsi="Arial" w:cs="Arial"/>
        </w:rPr>
        <w:t xml:space="preserve">Net Zero Neighbourhoods </w:t>
      </w:r>
      <w:r w:rsidR="00B8055E" w:rsidRPr="003C2226">
        <w:rPr>
          <w:rFonts w:ascii="Arial" w:hAnsi="Arial" w:cs="Arial"/>
        </w:rPr>
        <w:t>Programme and</w:t>
      </w:r>
      <w:r w:rsidRPr="003C2226">
        <w:rPr>
          <w:rFonts w:ascii="Arial" w:hAnsi="Arial" w:cs="Arial"/>
        </w:rPr>
        <w:t xml:space="preserve"> </w:t>
      </w:r>
      <w:r w:rsidR="00DB7345" w:rsidRPr="003C2226">
        <w:rPr>
          <w:rFonts w:ascii="Arial" w:hAnsi="Arial" w:cs="Arial"/>
        </w:rPr>
        <w:t>gain an understanding</w:t>
      </w:r>
      <w:r w:rsidRPr="003C2226">
        <w:rPr>
          <w:rFonts w:ascii="Arial" w:hAnsi="Arial" w:cs="Arial"/>
        </w:rPr>
        <w:t xml:space="preserve"> into the likely level of interest</w:t>
      </w:r>
      <w:r w:rsidR="00800489" w:rsidRPr="003C2226">
        <w:rPr>
          <w:rFonts w:ascii="Arial" w:hAnsi="Arial" w:cs="Arial"/>
        </w:rPr>
        <w:t xml:space="preserve"> </w:t>
      </w:r>
      <w:r w:rsidRPr="003C2226">
        <w:rPr>
          <w:rFonts w:ascii="Arial" w:hAnsi="Arial" w:cs="Arial"/>
        </w:rPr>
        <w:t>from the market</w:t>
      </w:r>
      <w:r w:rsidR="00800489" w:rsidRPr="003C2226">
        <w:rPr>
          <w:rFonts w:ascii="Arial" w:hAnsi="Arial" w:cs="Arial"/>
        </w:rPr>
        <w:t xml:space="preserve">. </w:t>
      </w:r>
    </w:p>
    <w:p w14:paraId="082DB466" w14:textId="77777777" w:rsidR="004F76E0" w:rsidRPr="003C2226" w:rsidRDefault="004F76E0" w:rsidP="00E776B5">
      <w:pPr>
        <w:autoSpaceDE w:val="0"/>
        <w:autoSpaceDN w:val="0"/>
        <w:adjustRightInd w:val="0"/>
        <w:spacing w:after="0" w:line="240" w:lineRule="auto"/>
        <w:jc w:val="both"/>
        <w:rPr>
          <w:rFonts w:ascii="Arial" w:hAnsi="Arial" w:cs="Arial"/>
        </w:rPr>
      </w:pPr>
    </w:p>
    <w:p w14:paraId="5C6E683F" w14:textId="50D01124" w:rsidR="004F76E0" w:rsidRPr="003C2226" w:rsidRDefault="004F76E0" w:rsidP="00E776B5">
      <w:pPr>
        <w:autoSpaceDE w:val="0"/>
        <w:autoSpaceDN w:val="0"/>
        <w:adjustRightInd w:val="0"/>
        <w:spacing w:after="0" w:line="240" w:lineRule="auto"/>
        <w:jc w:val="both"/>
        <w:rPr>
          <w:rFonts w:ascii="Arial" w:hAnsi="Arial" w:cs="Arial"/>
        </w:rPr>
      </w:pPr>
      <w:r w:rsidRPr="003C2226">
        <w:rPr>
          <w:rFonts w:ascii="Arial" w:hAnsi="Arial" w:cs="Arial"/>
        </w:rPr>
        <w:t xml:space="preserve">Potential suppliers will not be prejudiced by any response or failure to respond to the </w:t>
      </w:r>
      <w:r w:rsidR="00360D6B" w:rsidRPr="003C2226">
        <w:rPr>
          <w:rFonts w:ascii="Arial" w:hAnsi="Arial" w:cs="Arial"/>
        </w:rPr>
        <w:t>PMC</w:t>
      </w:r>
      <w:r w:rsidR="00800489" w:rsidRPr="003C2226">
        <w:rPr>
          <w:rFonts w:ascii="Arial" w:hAnsi="Arial" w:cs="Arial"/>
        </w:rPr>
        <w:t>.</w:t>
      </w:r>
      <w:r w:rsidR="009A4B27" w:rsidRPr="003C2226">
        <w:rPr>
          <w:rFonts w:ascii="Arial" w:hAnsi="Arial" w:cs="Arial"/>
        </w:rPr>
        <w:t xml:space="preserve"> </w:t>
      </w:r>
      <w:r w:rsidRPr="003C2226">
        <w:rPr>
          <w:rFonts w:ascii="Arial" w:hAnsi="Arial" w:cs="Arial"/>
        </w:rPr>
        <w:t xml:space="preserve">Potential </w:t>
      </w:r>
      <w:r w:rsidR="00B803A1" w:rsidRPr="003C2226">
        <w:rPr>
          <w:rFonts w:ascii="Arial" w:hAnsi="Arial" w:cs="Arial"/>
        </w:rPr>
        <w:t>suppliers</w:t>
      </w:r>
      <w:r w:rsidRPr="003C2226">
        <w:rPr>
          <w:rFonts w:ascii="Arial" w:hAnsi="Arial" w:cs="Arial"/>
        </w:rPr>
        <w:t xml:space="preserve"> must also note that a response to this notice does not guarantee an invitation to participate in any future procurement that </w:t>
      </w:r>
      <w:r w:rsidR="0092241E" w:rsidRPr="003C2226">
        <w:rPr>
          <w:rFonts w:ascii="Arial" w:hAnsi="Arial" w:cs="Arial"/>
        </w:rPr>
        <w:t>WCC</w:t>
      </w:r>
      <w:r w:rsidRPr="003C2226">
        <w:rPr>
          <w:rFonts w:ascii="Arial" w:hAnsi="Arial" w:cs="Arial"/>
        </w:rPr>
        <w:t xml:space="preserve"> may conduct. Any procurement exercise will be carried out strictly in accordance with the Public Contracts Regulations 2015.</w:t>
      </w:r>
    </w:p>
    <w:p w14:paraId="12A225C3" w14:textId="77777777" w:rsidR="004F76E0" w:rsidRPr="003C2226" w:rsidRDefault="004F76E0" w:rsidP="00E776B5">
      <w:pPr>
        <w:autoSpaceDE w:val="0"/>
        <w:autoSpaceDN w:val="0"/>
        <w:adjustRightInd w:val="0"/>
        <w:spacing w:after="0" w:line="240" w:lineRule="auto"/>
        <w:jc w:val="both"/>
        <w:rPr>
          <w:rFonts w:ascii="Arial" w:hAnsi="Arial" w:cs="Arial"/>
        </w:rPr>
      </w:pPr>
    </w:p>
    <w:p w14:paraId="718F5A64" w14:textId="7B16B82E" w:rsidR="004F76E0" w:rsidRPr="003C2226" w:rsidRDefault="004F76E0" w:rsidP="00E776B5">
      <w:pPr>
        <w:autoSpaceDE w:val="0"/>
        <w:autoSpaceDN w:val="0"/>
        <w:adjustRightInd w:val="0"/>
        <w:spacing w:after="0" w:line="240" w:lineRule="auto"/>
        <w:jc w:val="both"/>
        <w:rPr>
          <w:rFonts w:ascii="Arial" w:hAnsi="Arial" w:cs="Arial"/>
        </w:rPr>
      </w:pPr>
      <w:r w:rsidRPr="003C2226">
        <w:rPr>
          <w:rFonts w:ascii="Arial" w:hAnsi="Arial" w:cs="Arial"/>
        </w:rPr>
        <w:t xml:space="preserve">Please be aware that we are subject to the disclosure requirements of the Freedom of Information Act (FoIA) and that potentially any information we hold is liable to disclosure under that Act. For this reason, we would strongly advise that any information you consider to be confidential is labelled as such. </w:t>
      </w:r>
    </w:p>
    <w:p w14:paraId="238BA325" w14:textId="77777777" w:rsidR="004F76E0" w:rsidRPr="003C2226" w:rsidRDefault="004F76E0" w:rsidP="00E776B5">
      <w:pPr>
        <w:autoSpaceDE w:val="0"/>
        <w:autoSpaceDN w:val="0"/>
        <w:adjustRightInd w:val="0"/>
        <w:spacing w:after="0" w:line="240" w:lineRule="auto"/>
        <w:jc w:val="both"/>
        <w:rPr>
          <w:rFonts w:ascii="Arial" w:hAnsi="Arial" w:cs="Arial"/>
        </w:rPr>
      </w:pPr>
    </w:p>
    <w:p w14:paraId="3EFE7CD0" w14:textId="71AF3A01" w:rsidR="004F76E0" w:rsidRPr="003C2226" w:rsidRDefault="004F76E0" w:rsidP="00E776B5">
      <w:pPr>
        <w:autoSpaceDE w:val="0"/>
        <w:autoSpaceDN w:val="0"/>
        <w:adjustRightInd w:val="0"/>
        <w:spacing w:after="0" w:line="240" w:lineRule="auto"/>
        <w:jc w:val="both"/>
        <w:rPr>
          <w:rFonts w:ascii="Arial" w:hAnsi="Arial" w:cs="Arial"/>
        </w:rPr>
      </w:pPr>
      <w:r w:rsidRPr="003C2226">
        <w:rPr>
          <w:rFonts w:ascii="Arial" w:hAnsi="Arial" w:cs="Arial"/>
          <w:b/>
        </w:rPr>
        <w:t>Please note</w:t>
      </w:r>
      <w:r w:rsidRPr="003C2226">
        <w:rPr>
          <w:rFonts w:ascii="Arial" w:hAnsi="Arial" w:cs="Arial"/>
        </w:rPr>
        <w:t xml:space="preserve"> that this notice is for conducting a </w:t>
      </w:r>
      <w:r w:rsidR="00360D6B" w:rsidRPr="003C2226">
        <w:rPr>
          <w:rFonts w:ascii="Arial" w:hAnsi="Arial" w:cs="Arial"/>
        </w:rPr>
        <w:t>PMC</w:t>
      </w:r>
      <w:r w:rsidRPr="003C2226">
        <w:rPr>
          <w:rFonts w:ascii="Arial" w:hAnsi="Arial" w:cs="Arial"/>
        </w:rPr>
        <w:t xml:space="preserve"> exercise and is </w:t>
      </w:r>
      <w:r w:rsidRPr="003C2226">
        <w:rPr>
          <w:rFonts w:ascii="Arial" w:hAnsi="Arial" w:cs="Arial"/>
          <w:b/>
          <w:u w:val="single"/>
        </w:rPr>
        <w:t>not a call for competition</w:t>
      </w:r>
      <w:r w:rsidRPr="003C2226">
        <w:rPr>
          <w:rFonts w:ascii="Arial" w:hAnsi="Arial" w:cs="Arial"/>
        </w:rPr>
        <w:t xml:space="preserve">. It does not formally begin the procurement process or constitute any commitment by </w:t>
      </w:r>
      <w:r w:rsidR="0092241E" w:rsidRPr="003C2226">
        <w:rPr>
          <w:rFonts w:ascii="Arial" w:hAnsi="Arial" w:cs="Arial"/>
        </w:rPr>
        <w:t>WCC</w:t>
      </w:r>
      <w:r w:rsidRPr="003C2226">
        <w:rPr>
          <w:rFonts w:ascii="Arial" w:hAnsi="Arial" w:cs="Arial"/>
        </w:rPr>
        <w:t xml:space="preserve"> to undertake any procurement exercise</w:t>
      </w:r>
      <w:r w:rsidR="006F410A" w:rsidRPr="003C2226">
        <w:rPr>
          <w:rFonts w:ascii="Arial" w:hAnsi="Arial" w:cs="Arial"/>
        </w:rPr>
        <w:t xml:space="preserve"> or form any contractual relationship</w:t>
      </w:r>
      <w:r w:rsidR="008F5F19" w:rsidRPr="003C2226">
        <w:rPr>
          <w:rFonts w:ascii="Arial" w:hAnsi="Arial" w:cs="Arial"/>
        </w:rPr>
        <w:t>.</w:t>
      </w:r>
    </w:p>
    <w:p w14:paraId="4406FE25" w14:textId="2A66B9A4" w:rsidR="004F76E0" w:rsidRPr="003C2226" w:rsidRDefault="004F76E0" w:rsidP="00E776B5">
      <w:pPr>
        <w:autoSpaceDE w:val="0"/>
        <w:autoSpaceDN w:val="0"/>
        <w:adjustRightInd w:val="0"/>
        <w:spacing w:after="0" w:line="240" w:lineRule="auto"/>
        <w:jc w:val="both"/>
        <w:rPr>
          <w:rFonts w:ascii="Arial" w:hAnsi="Arial" w:cs="Arial"/>
        </w:rPr>
      </w:pPr>
    </w:p>
    <w:p w14:paraId="41EC9CCC" w14:textId="77777777" w:rsidR="00367067" w:rsidRPr="003C2226" w:rsidRDefault="00367067" w:rsidP="00E776B5">
      <w:pPr>
        <w:autoSpaceDE w:val="0"/>
        <w:autoSpaceDN w:val="0"/>
        <w:adjustRightInd w:val="0"/>
        <w:spacing w:after="0" w:line="240" w:lineRule="auto"/>
        <w:jc w:val="both"/>
        <w:rPr>
          <w:rFonts w:ascii="Arial" w:hAnsi="Arial" w:cs="Arial"/>
        </w:rPr>
      </w:pPr>
    </w:p>
    <w:p w14:paraId="5B50AF53" w14:textId="77777777" w:rsidR="004F76E0" w:rsidRPr="003C2226" w:rsidRDefault="004F76E0" w:rsidP="00367067">
      <w:pPr>
        <w:spacing w:after="0" w:line="240" w:lineRule="auto"/>
        <w:rPr>
          <w:rFonts w:ascii="Arial" w:hAnsi="Arial" w:cs="Arial"/>
          <w:b/>
        </w:rPr>
      </w:pPr>
      <w:r w:rsidRPr="003C2226">
        <w:rPr>
          <w:rFonts w:ascii="Arial" w:hAnsi="Arial" w:cs="Arial"/>
          <w:b/>
        </w:rPr>
        <w:t>Instructions to Participate</w:t>
      </w:r>
    </w:p>
    <w:p w14:paraId="4162F3D8" w14:textId="372D9E34" w:rsidR="004F76E0" w:rsidRPr="003C2226" w:rsidRDefault="004F76E0" w:rsidP="00367067">
      <w:pPr>
        <w:autoSpaceDE w:val="0"/>
        <w:autoSpaceDN w:val="0"/>
        <w:adjustRightInd w:val="0"/>
        <w:spacing w:after="0" w:line="240" w:lineRule="auto"/>
        <w:jc w:val="both"/>
        <w:rPr>
          <w:rFonts w:ascii="Arial" w:hAnsi="Arial" w:cs="Arial"/>
          <w:color w:val="000000"/>
        </w:rPr>
      </w:pPr>
      <w:r w:rsidRPr="003C2226">
        <w:rPr>
          <w:rFonts w:ascii="Arial" w:hAnsi="Arial" w:cs="Arial"/>
        </w:rPr>
        <w:t xml:space="preserve">If you feel that your organisation can contribute to this </w:t>
      </w:r>
      <w:r w:rsidR="00360D6B" w:rsidRPr="003C2226">
        <w:rPr>
          <w:rFonts w:ascii="Arial" w:hAnsi="Arial" w:cs="Arial"/>
        </w:rPr>
        <w:t>PMC</w:t>
      </w:r>
      <w:r w:rsidRPr="003C2226">
        <w:rPr>
          <w:rFonts w:ascii="Arial" w:hAnsi="Arial" w:cs="Arial"/>
        </w:rPr>
        <w:t xml:space="preserve"> exercise, please complete the questionnaire and </w:t>
      </w:r>
      <w:r w:rsidRPr="003C2226">
        <w:rPr>
          <w:rFonts w:ascii="Arial" w:hAnsi="Arial" w:cs="Arial"/>
          <w:color w:val="000000"/>
        </w:rPr>
        <w:t xml:space="preserve">submit through the </w:t>
      </w:r>
      <w:r w:rsidR="00BD2ACE" w:rsidRPr="003C2226">
        <w:rPr>
          <w:rFonts w:ascii="Arial" w:hAnsi="Arial" w:cs="Arial"/>
        </w:rPr>
        <w:t>WCC</w:t>
      </w:r>
      <w:r w:rsidRPr="003C2226">
        <w:rPr>
          <w:rFonts w:ascii="Arial" w:hAnsi="Arial" w:cs="Arial"/>
          <w:color w:val="000000"/>
        </w:rPr>
        <w:t xml:space="preserve"> e-tendering system </w:t>
      </w:r>
      <w:hyperlink r:id="rId12" w:history="1">
        <w:r w:rsidRPr="003C2226">
          <w:rPr>
            <w:rStyle w:val="Hyperlink"/>
            <w:rFonts w:ascii="Arial" w:hAnsi="Arial" w:cs="Arial"/>
          </w:rPr>
          <w:t>www.wolverhamptontenders.com</w:t>
        </w:r>
      </w:hyperlink>
      <w:r w:rsidRPr="003C2226">
        <w:rPr>
          <w:rFonts w:ascii="Arial" w:hAnsi="Arial" w:cs="Arial"/>
          <w:color w:val="000000"/>
        </w:rPr>
        <w:t xml:space="preserve">. </w:t>
      </w:r>
    </w:p>
    <w:p w14:paraId="0C318681" w14:textId="77777777" w:rsidR="004F76E0" w:rsidRPr="003C2226" w:rsidRDefault="004F76E0" w:rsidP="00367067">
      <w:pPr>
        <w:autoSpaceDE w:val="0"/>
        <w:autoSpaceDN w:val="0"/>
        <w:adjustRightInd w:val="0"/>
        <w:spacing w:after="0" w:line="240" w:lineRule="auto"/>
        <w:jc w:val="both"/>
        <w:rPr>
          <w:rFonts w:ascii="Arial" w:hAnsi="Arial" w:cs="Arial"/>
          <w:color w:val="000000"/>
        </w:rPr>
      </w:pPr>
    </w:p>
    <w:p w14:paraId="6301BEF4" w14:textId="41C9CA9E" w:rsidR="004F76E0" w:rsidRPr="003C2226" w:rsidRDefault="004F76E0" w:rsidP="00367067">
      <w:pPr>
        <w:autoSpaceDE w:val="0"/>
        <w:autoSpaceDN w:val="0"/>
        <w:adjustRightInd w:val="0"/>
        <w:spacing w:after="0" w:line="240" w:lineRule="auto"/>
        <w:jc w:val="both"/>
        <w:rPr>
          <w:rFonts w:ascii="Arial" w:hAnsi="Arial" w:cs="Arial"/>
        </w:rPr>
      </w:pPr>
      <w:r w:rsidRPr="003C2226">
        <w:rPr>
          <w:rFonts w:ascii="Arial" w:hAnsi="Arial" w:cs="Arial"/>
        </w:rPr>
        <w:t xml:space="preserve">As part of the </w:t>
      </w:r>
      <w:r w:rsidR="00360D6B" w:rsidRPr="003C2226">
        <w:rPr>
          <w:rFonts w:ascii="Arial" w:hAnsi="Arial" w:cs="Arial"/>
        </w:rPr>
        <w:t>PMC</w:t>
      </w:r>
      <w:r w:rsidRPr="003C2226">
        <w:rPr>
          <w:rFonts w:ascii="Arial" w:hAnsi="Arial" w:cs="Arial"/>
        </w:rPr>
        <w:t xml:space="preserve"> process we </w:t>
      </w:r>
      <w:r w:rsidR="004178AF" w:rsidRPr="003C2226">
        <w:rPr>
          <w:rFonts w:ascii="Arial" w:hAnsi="Arial" w:cs="Arial"/>
        </w:rPr>
        <w:t xml:space="preserve">may be inclined to </w:t>
      </w:r>
      <w:r w:rsidRPr="003C2226">
        <w:rPr>
          <w:rFonts w:ascii="Arial" w:hAnsi="Arial" w:cs="Arial"/>
        </w:rPr>
        <w:t xml:space="preserve">invite participants to </w:t>
      </w:r>
      <w:r w:rsidR="00BD2ACE" w:rsidRPr="003C2226">
        <w:rPr>
          <w:rFonts w:ascii="Arial" w:hAnsi="Arial" w:cs="Arial"/>
        </w:rPr>
        <w:t>WCC</w:t>
      </w:r>
      <w:r w:rsidRPr="003C2226">
        <w:rPr>
          <w:rFonts w:ascii="Arial" w:hAnsi="Arial" w:cs="Arial"/>
        </w:rPr>
        <w:t xml:space="preserve"> offices to give a demonstration of their</w:t>
      </w:r>
      <w:r w:rsidR="00AD07CB" w:rsidRPr="003C2226">
        <w:rPr>
          <w:rFonts w:ascii="Arial" w:hAnsi="Arial" w:cs="Arial"/>
        </w:rPr>
        <w:t xml:space="preserve"> </w:t>
      </w:r>
      <w:r w:rsidR="004178AF" w:rsidRPr="003C2226">
        <w:rPr>
          <w:rFonts w:ascii="Arial" w:hAnsi="Arial" w:cs="Arial"/>
        </w:rPr>
        <w:t>proposal</w:t>
      </w:r>
      <w:r w:rsidR="00AD07CB" w:rsidRPr="003C2226">
        <w:rPr>
          <w:rFonts w:ascii="Arial" w:hAnsi="Arial" w:cs="Arial"/>
        </w:rPr>
        <w:t>. This is entirely optional and could be as simple as a remote clarification meeting. T</w:t>
      </w:r>
      <w:r w:rsidRPr="003C2226">
        <w:rPr>
          <w:rFonts w:ascii="Arial" w:hAnsi="Arial" w:cs="Arial"/>
        </w:rPr>
        <w:t xml:space="preserve">he date and times will be confirmed following the closure of the </w:t>
      </w:r>
      <w:r w:rsidR="00360D6B" w:rsidRPr="003C2226">
        <w:rPr>
          <w:rFonts w:ascii="Arial" w:hAnsi="Arial" w:cs="Arial"/>
        </w:rPr>
        <w:t>PMC</w:t>
      </w:r>
      <w:r w:rsidRPr="003C2226">
        <w:rPr>
          <w:rFonts w:ascii="Arial" w:hAnsi="Arial" w:cs="Arial"/>
        </w:rPr>
        <w:t xml:space="preserve"> exercise.</w:t>
      </w:r>
      <w:r w:rsidR="00AD07CB" w:rsidRPr="003C2226">
        <w:rPr>
          <w:rFonts w:ascii="Arial" w:hAnsi="Arial" w:cs="Arial"/>
        </w:rPr>
        <w:t xml:space="preserve"> </w:t>
      </w:r>
    </w:p>
    <w:p w14:paraId="55078A67" w14:textId="77777777" w:rsidR="004F76E0" w:rsidRPr="003C2226" w:rsidRDefault="004F76E0" w:rsidP="00367067">
      <w:pPr>
        <w:autoSpaceDE w:val="0"/>
        <w:autoSpaceDN w:val="0"/>
        <w:adjustRightInd w:val="0"/>
        <w:spacing w:after="0" w:line="240" w:lineRule="auto"/>
        <w:jc w:val="both"/>
        <w:rPr>
          <w:rFonts w:ascii="Arial" w:hAnsi="Arial" w:cs="Arial"/>
        </w:rPr>
      </w:pPr>
    </w:p>
    <w:p w14:paraId="1D55839C" w14:textId="77777777" w:rsidR="004F76E0" w:rsidRPr="003C2226" w:rsidRDefault="004F76E0" w:rsidP="00367067">
      <w:pPr>
        <w:autoSpaceDE w:val="0"/>
        <w:autoSpaceDN w:val="0"/>
        <w:adjustRightInd w:val="0"/>
        <w:spacing w:after="0" w:line="240" w:lineRule="auto"/>
        <w:jc w:val="both"/>
        <w:rPr>
          <w:rFonts w:ascii="Arial" w:hAnsi="Arial" w:cs="Arial"/>
          <w:color w:val="000000"/>
        </w:rPr>
      </w:pPr>
      <w:r w:rsidRPr="003C2226">
        <w:rPr>
          <w:rFonts w:ascii="Arial" w:hAnsi="Arial" w:cs="Arial"/>
          <w:color w:val="000000"/>
        </w:rPr>
        <w:t xml:space="preserve">For information on how to submit your response, please follow this link </w:t>
      </w:r>
      <w:hyperlink r:id="rId13" w:history="1">
        <w:r w:rsidRPr="003C2226">
          <w:rPr>
            <w:rStyle w:val="Hyperlink"/>
            <w:rFonts w:ascii="Arial" w:hAnsi="Arial" w:cs="Arial"/>
          </w:rPr>
          <w:t>https://procontracthelp.due-north.com/ViewandRespondtoanITTasaSupplier.html</w:t>
        </w:r>
      </w:hyperlink>
      <w:r w:rsidRPr="003C2226">
        <w:rPr>
          <w:rFonts w:ascii="Arial" w:hAnsi="Arial" w:cs="Arial"/>
          <w:color w:val="000000"/>
        </w:rPr>
        <w:t xml:space="preserve"> </w:t>
      </w:r>
    </w:p>
    <w:p w14:paraId="74A6CA9D" w14:textId="77777777" w:rsidR="004F76E0" w:rsidRPr="003C2226" w:rsidRDefault="004F76E0" w:rsidP="00367067">
      <w:pPr>
        <w:autoSpaceDE w:val="0"/>
        <w:autoSpaceDN w:val="0"/>
        <w:adjustRightInd w:val="0"/>
        <w:spacing w:after="0" w:line="240" w:lineRule="auto"/>
        <w:jc w:val="both"/>
        <w:rPr>
          <w:rFonts w:ascii="Arial" w:hAnsi="Arial" w:cs="Arial"/>
        </w:rPr>
      </w:pPr>
    </w:p>
    <w:p w14:paraId="3DB7EC29" w14:textId="40FB4392" w:rsidR="004F76E0" w:rsidRPr="003C2226" w:rsidRDefault="004F76E0" w:rsidP="00367067">
      <w:pPr>
        <w:autoSpaceDE w:val="0"/>
        <w:autoSpaceDN w:val="0"/>
        <w:adjustRightInd w:val="0"/>
        <w:spacing w:after="0" w:line="240" w:lineRule="auto"/>
        <w:jc w:val="both"/>
        <w:rPr>
          <w:rFonts w:ascii="Arial" w:hAnsi="Arial" w:cs="Arial"/>
          <w:b/>
          <w:u w:val="single"/>
        </w:rPr>
      </w:pPr>
      <w:r w:rsidRPr="003C2226">
        <w:rPr>
          <w:rFonts w:ascii="Arial" w:hAnsi="Arial" w:cs="Arial"/>
          <w:b/>
          <w:u w:val="single"/>
        </w:rPr>
        <w:t xml:space="preserve">The closing date for responses is </w:t>
      </w:r>
      <w:r w:rsidR="007418F9">
        <w:rPr>
          <w:rFonts w:ascii="Arial" w:hAnsi="Arial" w:cs="Arial"/>
          <w:b/>
          <w:u w:val="single"/>
        </w:rPr>
        <w:t>May 3</w:t>
      </w:r>
      <w:r w:rsidR="007418F9" w:rsidRPr="007418F9">
        <w:rPr>
          <w:rFonts w:ascii="Arial" w:hAnsi="Arial" w:cs="Arial"/>
          <w:b/>
          <w:u w:val="single"/>
          <w:vertAlign w:val="superscript"/>
        </w:rPr>
        <w:t>rd</w:t>
      </w:r>
      <w:r w:rsidR="007418F9">
        <w:rPr>
          <w:rFonts w:ascii="Arial" w:hAnsi="Arial" w:cs="Arial"/>
          <w:b/>
          <w:u w:val="single"/>
        </w:rPr>
        <w:t xml:space="preserve"> 2024</w:t>
      </w:r>
    </w:p>
    <w:p w14:paraId="53EBB5F0" w14:textId="77777777" w:rsidR="004F76E0" w:rsidRPr="003C2226" w:rsidRDefault="004F76E0" w:rsidP="00367067">
      <w:pPr>
        <w:autoSpaceDE w:val="0"/>
        <w:autoSpaceDN w:val="0"/>
        <w:adjustRightInd w:val="0"/>
        <w:spacing w:after="0" w:line="240" w:lineRule="auto"/>
        <w:jc w:val="both"/>
        <w:rPr>
          <w:rFonts w:ascii="Arial" w:hAnsi="Arial" w:cs="Arial"/>
        </w:rPr>
      </w:pPr>
    </w:p>
    <w:p w14:paraId="14AF9840" w14:textId="55E647B7" w:rsidR="004F76E0" w:rsidRDefault="004F76E0" w:rsidP="00367067">
      <w:pPr>
        <w:autoSpaceDE w:val="0"/>
        <w:autoSpaceDN w:val="0"/>
        <w:adjustRightInd w:val="0"/>
        <w:spacing w:after="0" w:line="240" w:lineRule="auto"/>
        <w:jc w:val="both"/>
        <w:rPr>
          <w:rFonts w:ascii="Arial" w:hAnsi="Arial" w:cs="Arial"/>
        </w:rPr>
      </w:pPr>
    </w:p>
    <w:p w14:paraId="16150A93" w14:textId="77777777" w:rsidR="00182FAB" w:rsidRDefault="00182FAB" w:rsidP="00367067">
      <w:pPr>
        <w:autoSpaceDE w:val="0"/>
        <w:autoSpaceDN w:val="0"/>
        <w:adjustRightInd w:val="0"/>
        <w:spacing w:after="0" w:line="240" w:lineRule="auto"/>
        <w:jc w:val="both"/>
        <w:rPr>
          <w:rFonts w:ascii="Arial" w:hAnsi="Arial" w:cs="Arial"/>
        </w:rPr>
      </w:pPr>
    </w:p>
    <w:p w14:paraId="7E3AAA9F" w14:textId="77777777" w:rsidR="00182FAB" w:rsidRDefault="00182FAB" w:rsidP="00367067">
      <w:pPr>
        <w:autoSpaceDE w:val="0"/>
        <w:autoSpaceDN w:val="0"/>
        <w:adjustRightInd w:val="0"/>
        <w:spacing w:after="0" w:line="240" w:lineRule="auto"/>
        <w:jc w:val="both"/>
        <w:rPr>
          <w:rFonts w:ascii="Arial" w:hAnsi="Arial" w:cs="Arial"/>
        </w:rPr>
      </w:pPr>
    </w:p>
    <w:p w14:paraId="2D4B5AF3" w14:textId="77777777" w:rsidR="00182FAB" w:rsidRDefault="00182FAB" w:rsidP="00367067">
      <w:pPr>
        <w:autoSpaceDE w:val="0"/>
        <w:autoSpaceDN w:val="0"/>
        <w:adjustRightInd w:val="0"/>
        <w:spacing w:after="0" w:line="240" w:lineRule="auto"/>
        <w:jc w:val="both"/>
        <w:rPr>
          <w:rFonts w:ascii="Arial" w:hAnsi="Arial" w:cs="Arial"/>
        </w:rPr>
      </w:pPr>
    </w:p>
    <w:p w14:paraId="20943223" w14:textId="77777777" w:rsidR="00182FAB" w:rsidRDefault="00182FAB" w:rsidP="00367067">
      <w:pPr>
        <w:autoSpaceDE w:val="0"/>
        <w:autoSpaceDN w:val="0"/>
        <w:adjustRightInd w:val="0"/>
        <w:spacing w:after="0" w:line="240" w:lineRule="auto"/>
        <w:jc w:val="both"/>
        <w:rPr>
          <w:rFonts w:ascii="Arial" w:hAnsi="Arial" w:cs="Arial"/>
        </w:rPr>
      </w:pPr>
    </w:p>
    <w:p w14:paraId="68D5526C" w14:textId="77777777" w:rsidR="00182FAB" w:rsidRPr="003C2226" w:rsidRDefault="00182FAB" w:rsidP="00367067">
      <w:pPr>
        <w:autoSpaceDE w:val="0"/>
        <w:autoSpaceDN w:val="0"/>
        <w:adjustRightInd w:val="0"/>
        <w:spacing w:after="0" w:line="240" w:lineRule="auto"/>
        <w:jc w:val="both"/>
        <w:rPr>
          <w:rFonts w:ascii="Arial" w:hAnsi="Arial" w:cs="Arial"/>
        </w:rPr>
      </w:pPr>
    </w:p>
    <w:p w14:paraId="7E5A23AC" w14:textId="2D481E3E" w:rsidR="00B85ECA" w:rsidRPr="003C2226" w:rsidRDefault="00B85ECA" w:rsidP="00367067">
      <w:pPr>
        <w:autoSpaceDE w:val="0"/>
        <w:autoSpaceDN w:val="0"/>
        <w:adjustRightInd w:val="0"/>
        <w:spacing w:after="0" w:line="240" w:lineRule="auto"/>
        <w:jc w:val="both"/>
        <w:rPr>
          <w:rFonts w:ascii="Arial" w:hAnsi="Arial" w:cs="Arial"/>
        </w:rPr>
      </w:pPr>
    </w:p>
    <w:p w14:paraId="42BD0C16" w14:textId="6985807B" w:rsidR="00367067" w:rsidRPr="003C2226" w:rsidRDefault="00367067" w:rsidP="00367067">
      <w:pPr>
        <w:autoSpaceDE w:val="0"/>
        <w:autoSpaceDN w:val="0"/>
        <w:adjustRightInd w:val="0"/>
        <w:spacing w:after="0" w:line="240" w:lineRule="auto"/>
        <w:jc w:val="both"/>
        <w:rPr>
          <w:rFonts w:ascii="Arial" w:hAnsi="Arial" w:cs="Arial"/>
        </w:rPr>
      </w:pPr>
    </w:p>
    <w:p w14:paraId="419EDC61" w14:textId="06794C16" w:rsidR="00367067" w:rsidRPr="003C2226" w:rsidRDefault="00367067" w:rsidP="00367067">
      <w:pPr>
        <w:autoSpaceDE w:val="0"/>
        <w:autoSpaceDN w:val="0"/>
        <w:adjustRightInd w:val="0"/>
        <w:spacing w:after="0" w:line="240" w:lineRule="auto"/>
        <w:jc w:val="both"/>
        <w:rPr>
          <w:rFonts w:ascii="Arial" w:hAnsi="Arial" w:cs="Arial"/>
        </w:rPr>
      </w:pPr>
    </w:p>
    <w:p w14:paraId="7668891C" w14:textId="77777777" w:rsidR="00367067" w:rsidRPr="003C2226" w:rsidRDefault="00367067" w:rsidP="00367067">
      <w:pPr>
        <w:autoSpaceDE w:val="0"/>
        <w:autoSpaceDN w:val="0"/>
        <w:adjustRightInd w:val="0"/>
        <w:spacing w:after="0" w:line="240" w:lineRule="auto"/>
        <w:jc w:val="both"/>
        <w:rPr>
          <w:rFonts w:ascii="Arial" w:hAnsi="Arial" w:cs="Arial"/>
        </w:rPr>
      </w:pPr>
    </w:p>
    <w:p w14:paraId="0C9F6220" w14:textId="77777777" w:rsidR="009A59E2" w:rsidRPr="003C2226" w:rsidRDefault="009A59E2" w:rsidP="00367067">
      <w:pPr>
        <w:autoSpaceDE w:val="0"/>
        <w:autoSpaceDN w:val="0"/>
        <w:adjustRightInd w:val="0"/>
        <w:spacing w:after="0" w:line="240" w:lineRule="auto"/>
        <w:jc w:val="both"/>
        <w:rPr>
          <w:rFonts w:ascii="Arial" w:hAnsi="Arial" w:cs="Arial"/>
        </w:rPr>
      </w:pPr>
    </w:p>
    <w:p w14:paraId="29338E91" w14:textId="77777777" w:rsidR="004F76E0" w:rsidRPr="003C2226" w:rsidRDefault="004F76E0" w:rsidP="00367067">
      <w:pPr>
        <w:autoSpaceDE w:val="0"/>
        <w:autoSpaceDN w:val="0"/>
        <w:adjustRightInd w:val="0"/>
        <w:spacing w:after="0" w:line="240" w:lineRule="auto"/>
        <w:jc w:val="both"/>
        <w:rPr>
          <w:rFonts w:ascii="Arial" w:hAnsi="Arial" w:cs="Arial"/>
        </w:rPr>
      </w:pPr>
    </w:p>
    <w:p w14:paraId="6A7E74C8" w14:textId="77777777" w:rsidR="00662F1A" w:rsidRDefault="00662F1A" w:rsidP="5C4919E9">
      <w:pPr>
        <w:spacing w:after="0" w:line="240" w:lineRule="auto"/>
        <w:rPr>
          <w:rFonts w:ascii="Arial" w:hAnsi="Arial" w:cs="Arial"/>
          <w:b/>
          <w:bCs/>
        </w:rPr>
      </w:pPr>
    </w:p>
    <w:p w14:paraId="5B0C0932" w14:textId="77777777" w:rsidR="00662F1A" w:rsidRDefault="00662F1A" w:rsidP="5C4919E9">
      <w:pPr>
        <w:spacing w:after="0" w:line="240" w:lineRule="auto"/>
        <w:rPr>
          <w:rFonts w:ascii="Arial" w:hAnsi="Arial" w:cs="Arial"/>
          <w:b/>
          <w:bCs/>
        </w:rPr>
      </w:pPr>
    </w:p>
    <w:p w14:paraId="0BBBAAFF" w14:textId="77777777" w:rsidR="00662F1A" w:rsidRDefault="00662F1A" w:rsidP="5C4919E9">
      <w:pPr>
        <w:spacing w:after="0" w:line="240" w:lineRule="auto"/>
        <w:rPr>
          <w:rFonts w:ascii="Arial" w:hAnsi="Arial" w:cs="Arial"/>
          <w:b/>
          <w:bCs/>
        </w:rPr>
      </w:pPr>
    </w:p>
    <w:p w14:paraId="25A7D4E1" w14:textId="77777777" w:rsidR="00662F1A" w:rsidRDefault="00662F1A" w:rsidP="5C4919E9">
      <w:pPr>
        <w:spacing w:after="0" w:line="240" w:lineRule="auto"/>
        <w:rPr>
          <w:rFonts w:ascii="Arial" w:hAnsi="Arial" w:cs="Arial"/>
          <w:b/>
          <w:bCs/>
        </w:rPr>
      </w:pPr>
    </w:p>
    <w:p w14:paraId="39F12B0A" w14:textId="399BB627" w:rsidR="004F76E0" w:rsidRPr="003C2226" w:rsidRDefault="004F76E0" w:rsidP="5C4919E9">
      <w:pPr>
        <w:spacing w:after="0" w:line="240" w:lineRule="auto"/>
        <w:rPr>
          <w:rFonts w:ascii="Arial" w:hAnsi="Arial" w:cs="Arial"/>
          <w:b/>
          <w:bCs/>
        </w:rPr>
      </w:pPr>
      <w:r w:rsidRPr="5C4919E9">
        <w:rPr>
          <w:rFonts w:ascii="Arial" w:hAnsi="Arial" w:cs="Arial"/>
          <w:b/>
          <w:bCs/>
        </w:rPr>
        <w:lastRenderedPageBreak/>
        <w:t>Background</w:t>
      </w:r>
    </w:p>
    <w:p w14:paraId="7CC1F5E3" w14:textId="77777777" w:rsidR="005042CD" w:rsidRPr="003C2226" w:rsidRDefault="005042CD" w:rsidP="73D9CA97">
      <w:pPr>
        <w:pStyle w:val="NoSpacing"/>
        <w:rPr>
          <w:rFonts w:ascii="Arial" w:eastAsia="Arial" w:hAnsi="Arial" w:cs="Arial"/>
          <w:color w:val="000000" w:themeColor="text1"/>
        </w:rPr>
      </w:pPr>
    </w:p>
    <w:p w14:paraId="01D5AE0C" w14:textId="5CDB13C6" w:rsidR="73D9CA97" w:rsidRDefault="00671D36" w:rsidP="73D9CA97">
      <w:pPr>
        <w:pStyle w:val="NoSpacing"/>
        <w:rPr>
          <w:rFonts w:ascii="Arial" w:eastAsia="Arial" w:hAnsi="Arial" w:cs="Arial"/>
          <w:color w:val="000000" w:themeColor="text1"/>
        </w:rPr>
      </w:pPr>
      <w:r w:rsidRPr="003C2226">
        <w:rPr>
          <w:rFonts w:ascii="Arial" w:eastAsia="Arial" w:hAnsi="Arial" w:cs="Arial"/>
          <w:color w:val="000000" w:themeColor="text1"/>
        </w:rPr>
        <w:t xml:space="preserve">The </w:t>
      </w:r>
      <w:r w:rsidR="00AD07CB" w:rsidRPr="003C2226">
        <w:rPr>
          <w:rFonts w:ascii="Arial" w:eastAsia="Arial" w:hAnsi="Arial" w:cs="Arial"/>
          <w:color w:val="000000" w:themeColor="text1"/>
        </w:rPr>
        <w:t xml:space="preserve">Net Zero Neighbourhoods Programme </w:t>
      </w:r>
      <w:r w:rsidR="00EB2535" w:rsidRPr="003C2226">
        <w:rPr>
          <w:rFonts w:ascii="Arial" w:eastAsia="Arial" w:hAnsi="Arial" w:cs="Arial"/>
          <w:color w:val="000000" w:themeColor="text1"/>
        </w:rPr>
        <w:t>evolved out of the West Midlands Com</w:t>
      </w:r>
      <w:r w:rsidR="00734157" w:rsidRPr="003C2226">
        <w:rPr>
          <w:rFonts w:ascii="Arial" w:eastAsia="Arial" w:hAnsi="Arial" w:cs="Arial"/>
          <w:color w:val="000000" w:themeColor="text1"/>
        </w:rPr>
        <w:t>b</w:t>
      </w:r>
      <w:r w:rsidR="00EB2535" w:rsidRPr="003C2226">
        <w:rPr>
          <w:rFonts w:ascii="Arial" w:eastAsia="Arial" w:hAnsi="Arial" w:cs="Arial"/>
          <w:color w:val="000000" w:themeColor="text1"/>
        </w:rPr>
        <w:t>ined Authority</w:t>
      </w:r>
      <w:r w:rsidR="00734157" w:rsidRPr="003C2226">
        <w:rPr>
          <w:rFonts w:ascii="Arial" w:eastAsia="Arial" w:hAnsi="Arial" w:cs="Arial"/>
          <w:color w:val="000000" w:themeColor="text1"/>
        </w:rPr>
        <w:t>’s</w:t>
      </w:r>
      <w:r w:rsidR="00EB2535" w:rsidRPr="003C2226">
        <w:rPr>
          <w:rFonts w:ascii="Arial" w:eastAsia="Arial" w:hAnsi="Arial" w:cs="Arial"/>
          <w:color w:val="000000" w:themeColor="text1"/>
        </w:rPr>
        <w:t xml:space="preserve"> 2041 Net Zero Strategy</w:t>
      </w:r>
      <w:r w:rsidR="00734157" w:rsidRPr="003C2226">
        <w:rPr>
          <w:rFonts w:ascii="Arial" w:eastAsia="Arial" w:hAnsi="Arial" w:cs="Arial"/>
          <w:color w:val="000000" w:themeColor="text1"/>
        </w:rPr>
        <w:t xml:space="preserve"> to address the </w:t>
      </w:r>
      <w:r w:rsidR="00D46295" w:rsidRPr="003C2226">
        <w:rPr>
          <w:rFonts w:ascii="Arial" w:eastAsia="Arial" w:hAnsi="Arial" w:cs="Arial"/>
          <w:color w:val="000000" w:themeColor="text1"/>
        </w:rPr>
        <w:t xml:space="preserve">financial, and technical challenges </w:t>
      </w:r>
      <w:r w:rsidR="0016500E" w:rsidRPr="003C2226">
        <w:rPr>
          <w:rFonts w:ascii="Arial" w:eastAsia="Arial" w:hAnsi="Arial" w:cs="Arial"/>
          <w:color w:val="000000" w:themeColor="text1"/>
        </w:rPr>
        <w:t xml:space="preserve">of place-based </w:t>
      </w:r>
      <w:r w:rsidR="00473427" w:rsidRPr="003C2226">
        <w:rPr>
          <w:rFonts w:ascii="Arial" w:eastAsia="Arial" w:hAnsi="Arial" w:cs="Arial"/>
          <w:color w:val="000000" w:themeColor="text1"/>
        </w:rPr>
        <w:t>decarbonisation</w:t>
      </w:r>
      <w:r w:rsidR="007418F9">
        <w:rPr>
          <w:rFonts w:ascii="Arial" w:eastAsia="Arial" w:hAnsi="Arial" w:cs="Arial"/>
          <w:color w:val="000000" w:themeColor="text1"/>
        </w:rPr>
        <w:t xml:space="preserve"> taking a holistic regeneration approach t</w:t>
      </w:r>
      <w:r w:rsidR="0091549C">
        <w:rPr>
          <w:rFonts w:ascii="Arial" w:eastAsia="Arial" w:hAnsi="Arial" w:cs="Arial"/>
          <w:color w:val="000000" w:themeColor="text1"/>
        </w:rPr>
        <w:t xml:space="preserve">o retrofit, </w:t>
      </w:r>
      <w:r w:rsidR="00F421AE">
        <w:rPr>
          <w:rFonts w:ascii="Arial" w:eastAsia="Arial" w:hAnsi="Arial" w:cs="Arial"/>
          <w:color w:val="000000" w:themeColor="text1"/>
        </w:rPr>
        <w:t xml:space="preserve">energy, </w:t>
      </w:r>
      <w:r w:rsidR="0091549C">
        <w:rPr>
          <w:rFonts w:ascii="Arial" w:eastAsia="Arial" w:hAnsi="Arial" w:cs="Arial"/>
          <w:color w:val="000000" w:themeColor="text1"/>
        </w:rPr>
        <w:t xml:space="preserve">transport, green </w:t>
      </w:r>
      <w:r w:rsidR="007418F9">
        <w:rPr>
          <w:rFonts w:ascii="Arial" w:eastAsia="Arial" w:hAnsi="Arial" w:cs="Arial"/>
          <w:color w:val="000000" w:themeColor="text1"/>
        </w:rPr>
        <w:t>infrastructure,</w:t>
      </w:r>
      <w:r w:rsidR="0091549C">
        <w:rPr>
          <w:rFonts w:ascii="Arial" w:eastAsia="Arial" w:hAnsi="Arial" w:cs="Arial"/>
          <w:color w:val="000000" w:themeColor="text1"/>
        </w:rPr>
        <w:t xml:space="preserve"> and waste to achieve the greatest social, </w:t>
      </w:r>
      <w:r w:rsidR="007418F9">
        <w:rPr>
          <w:rFonts w:ascii="Arial" w:eastAsia="Arial" w:hAnsi="Arial" w:cs="Arial"/>
          <w:color w:val="000000" w:themeColor="text1"/>
        </w:rPr>
        <w:t>environmental,</w:t>
      </w:r>
      <w:r w:rsidR="0091549C">
        <w:rPr>
          <w:rFonts w:ascii="Arial" w:eastAsia="Arial" w:hAnsi="Arial" w:cs="Arial"/>
          <w:color w:val="000000" w:themeColor="text1"/>
        </w:rPr>
        <w:t xml:space="preserve"> and economic benefi</w:t>
      </w:r>
      <w:r w:rsidR="00F421AE">
        <w:rPr>
          <w:rFonts w:ascii="Arial" w:eastAsia="Arial" w:hAnsi="Arial" w:cs="Arial"/>
          <w:color w:val="000000" w:themeColor="text1"/>
        </w:rPr>
        <w:t>ts</w:t>
      </w:r>
      <w:r w:rsidR="007418F9">
        <w:rPr>
          <w:rFonts w:ascii="Arial" w:eastAsia="Arial" w:hAnsi="Arial" w:cs="Arial"/>
          <w:color w:val="000000" w:themeColor="text1"/>
        </w:rPr>
        <w:t xml:space="preserve"> whilst achieving rapid decarbonisation.</w:t>
      </w:r>
      <w:r w:rsidR="0091549C">
        <w:rPr>
          <w:rFonts w:ascii="Arial" w:eastAsia="Arial" w:hAnsi="Arial" w:cs="Arial"/>
          <w:color w:val="000000" w:themeColor="text1"/>
        </w:rPr>
        <w:t xml:space="preserve"> </w:t>
      </w:r>
    </w:p>
    <w:p w14:paraId="32758974" w14:textId="1436FCCD" w:rsidR="0091549C" w:rsidRDefault="0091549C" w:rsidP="73D9CA97">
      <w:pPr>
        <w:pStyle w:val="NoSpacing"/>
        <w:rPr>
          <w:rFonts w:ascii="Arial" w:eastAsia="Arial" w:hAnsi="Arial" w:cs="Arial"/>
          <w:color w:val="000000" w:themeColor="text1"/>
        </w:rPr>
      </w:pPr>
    </w:p>
    <w:p w14:paraId="5DF9200C" w14:textId="55031002" w:rsidR="0091549C" w:rsidRDefault="0091549C" w:rsidP="73D9CA97">
      <w:pPr>
        <w:pStyle w:val="NoSpacing"/>
        <w:rPr>
          <w:rFonts w:ascii="Arial" w:eastAsia="Arial" w:hAnsi="Arial" w:cs="Arial"/>
          <w:color w:val="000000" w:themeColor="text1"/>
        </w:rPr>
      </w:pPr>
      <w:r>
        <w:rPr>
          <w:rFonts w:ascii="Arial" w:eastAsia="Arial" w:hAnsi="Arial" w:cs="Arial"/>
          <w:color w:val="000000" w:themeColor="text1"/>
        </w:rPr>
        <w:t xml:space="preserve">A key element of the programme is to understand how novel funding </w:t>
      </w:r>
      <w:r w:rsidR="00F421AE">
        <w:rPr>
          <w:rFonts w:ascii="Arial" w:eastAsia="Arial" w:hAnsi="Arial" w:cs="Arial"/>
          <w:color w:val="000000" w:themeColor="text1"/>
        </w:rPr>
        <w:t>and</w:t>
      </w:r>
      <w:r>
        <w:rPr>
          <w:rFonts w:ascii="Arial" w:eastAsia="Arial" w:hAnsi="Arial" w:cs="Arial"/>
          <w:color w:val="000000" w:themeColor="text1"/>
        </w:rPr>
        <w:t xml:space="preserve"> delivery models could be employed </w:t>
      </w:r>
      <w:r w:rsidR="00F421AE">
        <w:rPr>
          <w:rFonts w:ascii="Arial" w:eastAsia="Arial" w:hAnsi="Arial" w:cs="Arial"/>
          <w:color w:val="000000" w:themeColor="text1"/>
        </w:rPr>
        <w:t>that can leverage significant public and private sector investment to support delivery, that can contribute to a self-sustaining financing model that can help to bridge the gap between existing public sector funding arrangements</w:t>
      </w:r>
      <w:r w:rsidR="007418F9">
        <w:rPr>
          <w:rFonts w:ascii="Arial" w:eastAsia="Arial" w:hAnsi="Arial" w:cs="Arial"/>
          <w:color w:val="000000" w:themeColor="text1"/>
        </w:rPr>
        <w:t xml:space="preserve"> through private finance.</w:t>
      </w:r>
    </w:p>
    <w:p w14:paraId="545D6F01" w14:textId="77777777" w:rsidR="007418F9" w:rsidRDefault="007418F9" w:rsidP="73D9CA97">
      <w:pPr>
        <w:pStyle w:val="NoSpacing"/>
        <w:rPr>
          <w:rFonts w:ascii="Arial" w:eastAsia="Arial" w:hAnsi="Arial" w:cs="Arial"/>
          <w:color w:val="000000" w:themeColor="text1"/>
        </w:rPr>
      </w:pPr>
    </w:p>
    <w:p w14:paraId="654DCCDF" w14:textId="7160D822" w:rsidR="007418F9" w:rsidRPr="003C2226" w:rsidRDefault="007418F9" w:rsidP="73D9CA97">
      <w:pPr>
        <w:pStyle w:val="NoSpacing"/>
        <w:rPr>
          <w:rFonts w:ascii="Arial" w:eastAsia="Arial" w:hAnsi="Arial" w:cs="Arial"/>
          <w:color w:val="000000" w:themeColor="text1"/>
        </w:rPr>
      </w:pPr>
      <w:r>
        <w:rPr>
          <w:rFonts w:ascii="Arial" w:eastAsia="Arial" w:hAnsi="Arial" w:cs="Arial"/>
          <w:color w:val="000000" w:themeColor="text1"/>
        </w:rPr>
        <w:t xml:space="preserve">Testing an array of potential solutions is the first step in identifying where the value proposition lies </w:t>
      </w:r>
      <w:r w:rsidR="00CB47AE">
        <w:rPr>
          <w:rFonts w:ascii="Arial" w:eastAsia="Arial" w:hAnsi="Arial" w:cs="Arial"/>
          <w:color w:val="000000" w:themeColor="text1"/>
        </w:rPr>
        <w:t xml:space="preserve">before making the strategic case for a more considered and cross sector funding arrangement for the next 15 – 20 years. The learnings from this programme have wider reaching national implications.  </w:t>
      </w:r>
    </w:p>
    <w:p w14:paraId="5F55BFF6" w14:textId="77777777" w:rsidR="00427AF7" w:rsidRPr="003C2226" w:rsidRDefault="00427AF7" w:rsidP="73D9CA97">
      <w:pPr>
        <w:pStyle w:val="NoSpacing"/>
        <w:rPr>
          <w:rFonts w:ascii="Arial" w:eastAsia="Arial" w:hAnsi="Arial" w:cs="Arial"/>
          <w:color w:val="000000" w:themeColor="text1"/>
        </w:rPr>
      </w:pPr>
    </w:p>
    <w:p w14:paraId="45F9A8A3" w14:textId="5497681F" w:rsidR="00060346" w:rsidRPr="003C2226" w:rsidRDefault="00060346" w:rsidP="73D9CA97">
      <w:pPr>
        <w:pStyle w:val="NoSpacing"/>
        <w:rPr>
          <w:rFonts w:ascii="Arial" w:eastAsia="Arial" w:hAnsi="Arial" w:cs="Arial"/>
          <w:b/>
          <w:bCs/>
          <w:color w:val="000000" w:themeColor="text1"/>
        </w:rPr>
      </w:pPr>
      <w:r w:rsidRPr="003C2226">
        <w:rPr>
          <w:rFonts w:ascii="Arial" w:eastAsia="Arial" w:hAnsi="Arial" w:cs="Arial"/>
          <w:b/>
          <w:bCs/>
          <w:color w:val="000000" w:themeColor="text1"/>
        </w:rPr>
        <w:t xml:space="preserve">Graiseley Net Zero Neighbourhood </w:t>
      </w:r>
    </w:p>
    <w:p w14:paraId="5035BC03" w14:textId="25FF1092" w:rsidR="0089259A" w:rsidRPr="003C2226" w:rsidRDefault="00EE561E" w:rsidP="0089259A">
      <w:pPr>
        <w:pStyle w:val="NoSpacing"/>
        <w:rPr>
          <w:rFonts w:ascii="Arial" w:eastAsia="Arial" w:hAnsi="Arial" w:cs="Arial"/>
          <w:color w:val="000000" w:themeColor="text1"/>
        </w:rPr>
      </w:pPr>
      <w:r w:rsidRPr="003C2226">
        <w:rPr>
          <w:rFonts w:ascii="Arial" w:eastAsia="Arial" w:hAnsi="Arial" w:cs="Arial"/>
          <w:color w:val="000000" w:themeColor="text1"/>
        </w:rPr>
        <w:t>The Council</w:t>
      </w:r>
      <w:r w:rsidR="005A5A3A" w:rsidRPr="003C2226">
        <w:rPr>
          <w:rFonts w:ascii="Arial" w:eastAsia="Arial" w:hAnsi="Arial" w:cs="Arial"/>
          <w:color w:val="000000" w:themeColor="text1"/>
        </w:rPr>
        <w:t>’</w:t>
      </w:r>
      <w:r w:rsidR="00060346" w:rsidRPr="003C2226">
        <w:rPr>
          <w:rFonts w:ascii="Arial" w:eastAsia="Arial" w:hAnsi="Arial" w:cs="Arial"/>
          <w:color w:val="000000" w:themeColor="text1"/>
        </w:rPr>
        <w:t xml:space="preserve">s </w:t>
      </w:r>
      <w:r w:rsidRPr="003C2226">
        <w:rPr>
          <w:rFonts w:ascii="Arial" w:eastAsia="Arial" w:hAnsi="Arial" w:cs="Arial"/>
          <w:color w:val="000000" w:themeColor="text1"/>
        </w:rPr>
        <w:t xml:space="preserve">NZN Delivery Plan </w:t>
      </w:r>
      <w:r w:rsidR="00427AF7" w:rsidRPr="003C2226">
        <w:rPr>
          <w:rFonts w:ascii="Arial" w:eastAsia="Arial" w:hAnsi="Arial" w:cs="Arial"/>
          <w:color w:val="000000" w:themeColor="text1"/>
        </w:rPr>
        <w:t xml:space="preserve">was drafted </w:t>
      </w:r>
      <w:r w:rsidRPr="003C2226">
        <w:rPr>
          <w:rFonts w:ascii="Arial" w:eastAsia="Arial" w:hAnsi="Arial" w:cs="Arial"/>
          <w:color w:val="000000" w:themeColor="text1"/>
        </w:rPr>
        <w:t>in June 2022</w:t>
      </w:r>
      <w:r w:rsidR="00060346" w:rsidRPr="003C2226">
        <w:rPr>
          <w:rFonts w:ascii="Arial" w:eastAsia="Arial" w:hAnsi="Arial" w:cs="Arial"/>
          <w:color w:val="000000" w:themeColor="text1"/>
        </w:rPr>
        <w:t xml:space="preserve"> covering a </w:t>
      </w:r>
      <w:r w:rsidR="00156D53" w:rsidRPr="003C2226">
        <w:rPr>
          <w:rFonts w:ascii="Arial" w:eastAsia="Arial" w:hAnsi="Arial" w:cs="Arial"/>
          <w:color w:val="000000" w:themeColor="text1"/>
        </w:rPr>
        <w:t xml:space="preserve">neighbourhood area in the ward of Graiseley. </w:t>
      </w:r>
      <w:r w:rsidR="0071354C" w:rsidRPr="003C2226">
        <w:rPr>
          <w:rFonts w:ascii="Arial" w:eastAsia="Arial" w:hAnsi="Arial" w:cs="Arial"/>
          <w:color w:val="000000" w:themeColor="text1"/>
        </w:rPr>
        <w:t>T</w:t>
      </w:r>
      <w:r w:rsidR="0005704A" w:rsidRPr="003C2226">
        <w:rPr>
          <w:rFonts w:ascii="Arial" w:eastAsia="Arial" w:hAnsi="Arial" w:cs="Arial"/>
          <w:color w:val="000000" w:themeColor="text1"/>
        </w:rPr>
        <w:t>he</w:t>
      </w:r>
      <w:r w:rsidR="0071354C" w:rsidRPr="003C2226">
        <w:rPr>
          <w:rFonts w:ascii="Arial" w:eastAsia="Arial" w:hAnsi="Arial" w:cs="Arial"/>
          <w:color w:val="000000" w:themeColor="text1"/>
        </w:rPr>
        <w:t xml:space="preserve"> highly deprived and fuel poor</w:t>
      </w:r>
      <w:r w:rsidR="0005704A" w:rsidRPr="003C2226">
        <w:rPr>
          <w:rFonts w:ascii="Arial" w:eastAsia="Arial" w:hAnsi="Arial" w:cs="Arial"/>
          <w:color w:val="000000" w:themeColor="text1"/>
        </w:rPr>
        <w:t xml:space="preserve"> neighbourhood </w:t>
      </w:r>
      <w:r w:rsidR="0071354C" w:rsidRPr="003C2226">
        <w:rPr>
          <w:rFonts w:ascii="Arial" w:eastAsia="Arial" w:hAnsi="Arial" w:cs="Arial"/>
          <w:color w:val="000000" w:themeColor="text1"/>
        </w:rPr>
        <w:t xml:space="preserve">comprises </w:t>
      </w:r>
      <w:r w:rsidR="002A5D6B" w:rsidRPr="003C2226">
        <w:rPr>
          <w:rFonts w:ascii="Arial" w:eastAsia="Arial" w:hAnsi="Arial" w:cs="Arial"/>
          <w:color w:val="000000" w:themeColor="text1"/>
        </w:rPr>
        <w:t>predominantly of e</w:t>
      </w:r>
      <w:r w:rsidR="0071354C" w:rsidRPr="003C2226">
        <w:rPr>
          <w:rFonts w:ascii="Arial" w:eastAsia="Arial" w:hAnsi="Arial" w:cs="Arial"/>
          <w:color w:val="000000" w:themeColor="text1"/>
        </w:rPr>
        <w:t>arly 20</w:t>
      </w:r>
      <w:r w:rsidR="0071354C" w:rsidRPr="003C2226">
        <w:rPr>
          <w:rFonts w:ascii="Arial" w:eastAsia="Arial" w:hAnsi="Arial" w:cs="Arial"/>
          <w:color w:val="000000" w:themeColor="text1"/>
          <w:vertAlign w:val="superscript"/>
        </w:rPr>
        <w:t>th</w:t>
      </w:r>
      <w:r w:rsidR="0071354C" w:rsidRPr="003C2226">
        <w:rPr>
          <w:rFonts w:ascii="Arial" w:eastAsia="Arial" w:hAnsi="Arial" w:cs="Arial"/>
          <w:color w:val="000000" w:themeColor="text1"/>
        </w:rPr>
        <w:t xml:space="preserve"> </w:t>
      </w:r>
      <w:r w:rsidR="002A5D6B" w:rsidRPr="003C2226">
        <w:rPr>
          <w:rFonts w:ascii="Arial" w:eastAsia="Arial" w:hAnsi="Arial" w:cs="Arial"/>
          <w:color w:val="000000" w:themeColor="text1"/>
        </w:rPr>
        <w:t>c</w:t>
      </w:r>
      <w:r w:rsidR="0071354C" w:rsidRPr="003C2226">
        <w:rPr>
          <w:rFonts w:ascii="Arial" w:eastAsia="Arial" w:hAnsi="Arial" w:cs="Arial"/>
          <w:color w:val="000000" w:themeColor="text1"/>
        </w:rPr>
        <w:t xml:space="preserve">entury </w:t>
      </w:r>
      <w:r w:rsidR="002A5D6B" w:rsidRPr="003C2226">
        <w:rPr>
          <w:rFonts w:ascii="Arial" w:eastAsia="Arial" w:hAnsi="Arial" w:cs="Arial"/>
          <w:color w:val="000000" w:themeColor="text1"/>
        </w:rPr>
        <w:t>t</w:t>
      </w:r>
      <w:r w:rsidR="0071354C" w:rsidRPr="003C2226">
        <w:rPr>
          <w:rFonts w:ascii="Arial" w:eastAsia="Arial" w:hAnsi="Arial" w:cs="Arial"/>
          <w:color w:val="000000" w:themeColor="text1"/>
        </w:rPr>
        <w:t xml:space="preserve">erraced </w:t>
      </w:r>
      <w:r w:rsidR="002A5D6B" w:rsidRPr="003C2226">
        <w:rPr>
          <w:rFonts w:ascii="Arial" w:eastAsia="Arial" w:hAnsi="Arial" w:cs="Arial"/>
          <w:color w:val="000000" w:themeColor="text1"/>
        </w:rPr>
        <w:t>housing, which exhibit low levels of energy efficiency</w:t>
      </w:r>
      <w:r w:rsidR="009F68F4" w:rsidRPr="003C2226">
        <w:rPr>
          <w:rFonts w:ascii="Arial" w:eastAsia="Arial" w:hAnsi="Arial" w:cs="Arial"/>
          <w:color w:val="000000" w:themeColor="text1"/>
        </w:rPr>
        <w:t xml:space="preserve"> and scope for significant benefits through the scheme. </w:t>
      </w:r>
    </w:p>
    <w:p w14:paraId="2DB60260" w14:textId="77777777" w:rsidR="009F68F4" w:rsidRPr="003C2226" w:rsidRDefault="009F68F4" w:rsidP="0089259A">
      <w:pPr>
        <w:pStyle w:val="NoSpacing"/>
        <w:rPr>
          <w:rFonts w:ascii="Arial" w:eastAsia="Arial" w:hAnsi="Arial" w:cs="Arial"/>
          <w:color w:val="000000" w:themeColor="text1"/>
        </w:rPr>
      </w:pPr>
    </w:p>
    <w:p w14:paraId="57187362" w14:textId="77777777" w:rsidR="005D7C49" w:rsidRDefault="009F68F4" w:rsidP="0089259A">
      <w:pPr>
        <w:pStyle w:val="NoSpacing"/>
        <w:rPr>
          <w:rFonts w:ascii="Arial" w:eastAsia="Arial" w:hAnsi="Arial" w:cs="Arial"/>
          <w:color w:val="000000" w:themeColor="text1"/>
        </w:rPr>
      </w:pPr>
      <w:r w:rsidRPr="003C2226">
        <w:rPr>
          <w:rFonts w:ascii="Arial" w:eastAsia="Arial" w:hAnsi="Arial" w:cs="Arial"/>
          <w:color w:val="000000" w:themeColor="text1"/>
        </w:rPr>
        <w:t>The community</w:t>
      </w:r>
      <w:r w:rsidR="00BC0424" w:rsidRPr="003C2226">
        <w:rPr>
          <w:rFonts w:ascii="Arial" w:eastAsia="Arial" w:hAnsi="Arial" w:cs="Arial"/>
          <w:color w:val="000000" w:themeColor="text1"/>
        </w:rPr>
        <w:t xml:space="preserve"> </w:t>
      </w:r>
      <w:r w:rsidR="008C3AED" w:rsidRPr="003C2226">
        <w:rPr>
          <w:rFonts w:ascii="Arial" w:eastAsia="Arial" w:hAnsi="Arial" w:cs="Arial"/>
          <w:color w:val="000000" w:themeColor="text1"/>
        </w:rPr>
        <w:t xml:space="preserve">has a large minority ethnic </w:t>
      </w:r>
      <w:r w:rsidR="0091549C">
        <w:rPr>
          <w:rFonts w:ascii="Arial" w:eastAsia="Arial" w:hAnsi="Arial" w:cs="Arial"/>
          <w:color w:val="000000" w:themeColor="text1"/>
        </w:rPr>
        <w:t>population</w:t>
      </w:r>
      <w:r w:rsidR="008C3AED" w:rsidRPr="003C2226">
        <w:rPr>
          <w:rFonts w:ascii="Arial" w:eastAsia="Arial" w:hAnsi="Arial" w:cs="Arial"/>
          <w:color w:val="000000" w:themeColor="text1"/>
        </w:rPr>
        <w:t xml:space="preserve">, an array of faiths and languages, with </w:t>
      </w:r>
      <w:r w:rsidR="0045236A" w:rsidRPr="003C2226">
        <w:rPr>
          <w:rFonts w:ascii="Arial" w:eastAsia="Arial" w:hAnsi="Arial" w:cs="Arial"/>
          <w:color w:val="000000" w:themeColor="text1"/>
        </w:rPr>
        <w:t xml:space="preserve">at least 20 -25% of homes without an </w:t>
      </w:r>
      <w:r w:rsidR="00EC6636" w:rsidRPr="003C2226">
        <w:rPr>
          <w:rFonts w:ascii="Arial" w:eastAsia="Arial" w:hAnsi="Arial" w:cs="Arial"/>
          <w:color w:val="000000" w:themeColor="text1"/>
        </w:rPr>
        <w:t>English-speaking</w:t>
      </w:r>
      <w:r w:rsidR="0045236A" w:rsidRPr="003C2226">
        <w:rPr>
          <w:rFonts w:ascii="Arial" w:eastAsia="Arial" w:hAnsi="Arial" w:cs="Arial"/>
          <w:color w:val="000000" w:themeColor="text1"/>
        </w:rPr>
        <w:t xml:space="preserve"> adult. </w:t>
      </w:r>
      <w:r w:rsidR="00EC6636" w:rsidRPr="003C2226">
        <w:rPr>
          <w:rFonts w:ascii="Arial" w:eastAsia="Arial" w:hAnsi="Arial" w:cs="Arial"/>
          <w:color w:val="000000" w:themeColor="text1"/>
        </w:rPr>
        <w:t>Furthermore</w:t>
      </w:r>
      <w:r w:rsidR="0045236A" w:rsidRPr="003C2226">
        <w:rPr>
          <w:rFonts w:ascii="Arial" w:eastAsia="Arial" w:hAnsi="Arial" w:cs="Arial"/>
          <w:color w:val="000000" w:themeColor="text1"/>
        </w:rPr>
        <w:t>,</w:t>
      </w:r>
      <w:r w:rsidR="00EC6636" w:rsidRPr="003C2226">
        <w:rPr>
          <w:rFonts w:ascii="Arial" w:eastAsia="Arial" w:hAnsi="Arial" w:cs="Arial"/>
          <w:color w:val="000000" w:themeColor="text1"/>
        </w:rPr>
        <w:t xml:space="preserve"> the population is</w:t>
      </w:r>
      <w:r w:rsidR="0045236A" w:rsidRPr="003C2226">
        <w:rPr>
          <w:rFonts w:ascii="Arial" w:eastAsia="Arial" w:hAnsi="Arial" w:cs="Arial"/>
          <w:color w:val="000000" w:themeColor="text1"/>
        </w:rPr>
        <w:t xml:space="preserve"> </w:t>
      </w:r>
      <w:r w:rsidR="00031EF0" w:rsidRPr="003C2226">
        <w:rPr>
          <w:rFonts w:ascii="Arial" w:eastAsia="Arial" w:hAnsi="Arial" w:cs="Arial"/>
          <w:color w:val="000000" w:themeColor="text1"/>
        </w:rPr>
        <w:t>extremely</w:t>
      </w:r>
      <w:r w:rsidRPr="003C2226">
        <w:rPr>
          <w:rFonts w:ascii="Arial" w:eastAsia="Arial" w:hAnsi="Arial" w:cs="Arial"/>
          <w:color w:val="000000" w:themeColor="text1"/>
        </w:rPr>
        <w:t xml:space="preserve"> transient </w:t>
      </w:r>
      <w:r w:rsidR="00031EF0" w:rsidRPr="003C2226">
        <w:rPr>
          <w:rFonts w:ascii="Arial" w:eastAsia="Arial" w:hAnsi="Arial" w:cs="Arial"/>
          <w:color w:val="000000" w:themeColor="text1"/>
        </w:rPr>
        <w:t>with private rented properties making up circa 50% of all properties in the area</w:t>
      </w:r>
      <w:r w:rsidR="00F977E6" w:rsidRPr="003C2226">
        <w:rPr>
          <w:rFonts w:ascii="Arial" w:eastAsia="Arial" w:hAnsi="Arial" w:cs="Arial"/>
          <w:color w:val="000000" w:themeColor="text1"/>
        </w:rPr>
        <w:t xml:space="preserve">, </w:t>
      </w:r>
      <w:r w:rsidR="00B551C3" w:rsidRPr="003C2226">
        <w:rPr>
          <w:rFonts w:ascii="Arial" w:eastAsia="Arial" w:hAnsi="Arial" w:cs="Arial"/>
          <w:color w:val="000000" w:themeColor="text1"/>
        </w:rPr>
        <w:t xml:space="preserve">15% are social homes, and the remaining are owner occupied. </w:t>
      </w:r>
    </w:p>
    <w:p w14:paraId="49764F3A" w14:textId="77777777" w:rsidR="005D7C49" w:rsidRDefault="005D7C49" w:rsidP="0089259A">
      <w:pPr>
        <w:pStyle w:val="NoSpacing"/>
        <w:rPr>
          <w:rFonts w:ascii="Arial" w:eastAsia="Arial" w:hAnsi="Arial" w:cs="Arial"/>
          <w:color w:val="000000" w:themeColor="text1"/>
        </w:rPr>
      </w:pPr>
    </w:p>
    <w:p w14:paraId="3A07CB42" w14:textId="022BC116" w:rsidR="00E27894" w:rsidRPr="003C2226" w:rsidRDefault="00A5433C" w:rsidP="0089259A">
      <w:pPr>
        <w:pStyle w:val="NoSpacing"/>
        <w:rPr>
          <w:rFonts w:ascii="Arial" w:eastAsia="Arial" w:hAnsi="Arial" w:cs="Arial"/>
          <w:color w:val="000000" w:themeColor="text1"/>
        </w:rPr>
      </w:pPr>
      <w:r w:rsidRPr="003C2226">
        <w:rPr>
          <w:rFonts w:ascii="Arial" w:eastAsia="Arial" w:hAnsi="Arial" w:cs="Arial"/>
          <w:color w:val="000000" w:themeColor="text1"/>
        </w:rPr>
        <w:t xml:space="preserve">To address these, the existing plan sought to explore: </w:t>
      </w:r>
    </w:p>
    <w:p w14:paraId="45320F0A" w14:textId="77777777" w:rsidR="0089259A" w:rsidRPr="003C2226" w:rsidRDefault="0089259A" w:rsidP="0089259A">
      <w:pPr>
        <w:pStyle w:val="NoSpacing"/>
        <w:numPr>
          <w:ilvl w:val="0"/>
          <w:numId w:val="22"/>
        </w:numPr>
        <w:rPr>
          <w:rFonts w:ascii="Arial" w:eastAsia="Arial" w:hAnsi="Arial" w:cs="Arial"/>
          <w:color w:val="000000" w:themeColor="text1"/>
        </w:rPr>
      </w:pPr>
      <w:r w:rsidRPr="003C2226">
        <w:rPr>
          <w:rFonts w:ascii="Arial" w:hAnsi="Arial" w:cs="Arial"/>
        </w:rPr>
        <w:t>Implementing community retrofit and energy interventions at scale.</w:t>
      </w:r>
    </w:p>
    <w:p w14:paraId="2C77DE75" w14:textId="77777777" w:rsidR="0089259A" w:rsidRPr="003C2226" w:rsidRDefault="0089259A" w:rsidP="0089259A">
      <w:pPr>
        <w:pStyle w:val="NoSpacing"/>
        <w:numPr>
          <w:ilvl w:val="0"/>
          <w:numId w:val="22"/>
        </w:numPr>
        <w:rPr>
          <w:rFonts w:ascii="Arial" w:eastAsia="Arial" w:hAnsi="Arial" w:cs="Arial"/>
          <w:color w:val="000000" w:themeColor="text1"/>
        </w:rPr>
      </w:pPr>
      <w:r w:rsidRPr="003C2226">
        <w:rPr>
          <w:rFonts w:ascii="Arial" w:hAnsi="Arial" w:cs="Arial"/>
        </w:rPr>
        <w:t>Providing the enabling infrastructure for electric mobility</w:t>
      </w:r>
    </w:p>
    <w:p w14:paraId="0D9DF098" w14:textId="77777777" w:rsidR="0089259A" w:rsidRPr="003C2226" w:rsidRDefault="0089259A" w:rsidP="0089259A">
      <w:pPr>
        <w:pStyle w:val="NoSpacing"/>
        <w:numPr>
          <w:ilvl w:val="0"/>
          <w:numId w:val="22"/>
        </w:numPr>
        <w:rPr>
          <w:rFonts w:ascii="Arial" w:eastAsia="Arial" w:hAnsi="Arial" w:cs="Arial"/>
          <w:color w:val="000000" w:themeColor="text1"/>
        </w:rPr>
      </w:pPr>
      <w:r w:rsidRPr="003C2226">
        <w:rPr>
          <w:rFonts w:ascii="Arial" w:hAnsi="Arial" w:cs="Arial"/>
        </w:rPr>
        <w:t>Supporting a mode shift to active mobility, also through the provision of a safer and high-quality public realm</w:t>
      </w:r>
    </w:p>
    <w:p w14:paraId="7F23B2A2" w14:textId="76A09FB8" w:rsidR="0089259A" w:rsidRPr="003C2226" w:rsidRDefault="0089259A" w:rsidP="0089259A">
      <w:pPr>
        <w:pStyle w:val="NoSpacing"/>
        <w:numPr>
          <w:ilvl w:val="0"/>
          <w:numId w:val="22"/>
        </w:numPr>
        <w:rPr>
          <w:rFonts w:ascii="Arial" w:eastAsia="Arial" w:hAnsi="Arial" w:cs="Arial"/>
          <w:color w:val="000000" w:themeColor="text1"/>
        </w:rPr>
      </w:pPr>
      <w:r w:rsidRPr="003C2226">
        <w:rPr>
          <w:rFonts w:ascii="Arial" w:hAnsi="Arial" w:cs="Arial"/>
        </w:rPr>
        <w:t>Delivering hea</w:t>
      </w:r>
      <w:r w:rsidR="005D7C49">
        <w:rPr>
          <w:rFonts w:ascii="Arial" w:hAnsi="Arial" w:cs="Arial"/>
        </w:rPr>
        <w:t>l</w:t>
      </w:r>
      <w:r w:rsidRPr="003C2226">
        <w:rPr>
          <w:rFonts w:ascii="Arial" w:hAnsi="Arial" w:cs="Arial"/>
        </w:rPr>
        <w:t>thier and greener public spaces</w:t>
      </w:r>
    </w:p>
    <w:p w14:paraId="772AC63C" w14:textId="77777777" w:rsidR="00A5433C" w:rsidRPr="003142FF" w:rsidRDefault="0089259A" w:rsidP="0089259A">
      <w:pPr>
        <w:pStyle w:val="NoSpacing"/>
        <w:numPr>
          <w:ilvl w:val="0"/>
          <w:numId w:val="22"/>
        </w:numPr>
        <w:rPr>
          <w:rFonts w:ascii="Arial" w:eastAsia="Arial" w:hAnsi="Arial" w:cs="Arial"/>
          <w:color w:val="000000" w:themeColor="text1"/>
        </w:rPr>
      </w:pPr>
      <w:r w:rsidRPr="003C2226">
        <w:rPr>
          <w:rFonts w:ascii="Arial" w:hAnsi="Arial" w:cs="Arial"/>
        </w:rPr>
        <w:t>Trialling flagship initiatives to encourage waste minimisation and the uptake of circular economy practices.</w:t>
      </w:r>
    </w:p>
    <w:p w14:paraId="6386AD47" w14:textId="54566A8D" w:rsidR="003142FF" w:rsidRDefault="003142FF" w:rsidP="003142FF">
      <w:pPr>
        <w:pStyle w:val="NoSpacing"/>
        <w:rPr>
          <w:rFonts w:ascii="Arial" w:hAnsi="Arial" w:cs="Arial"/>
        </w:rPr>
      </w:pPr>
    </w:p>
    <w:p w14:paraId="11C0AE8A" w14:textId="52C2199C" w:rsidR="0002714D" w:rsidRPr="003C2226" w:rsidRDefault="0002714D" w:rsidP="003142FF">
      <w:pPr>
        <w:pStyle w:val="NoSpacing"/>
        <w:rPr>
          <w:rFonts w:ascii="Arial" w:eastAsia="Arial" w:hAnsi="Arial" w:cs="Arial"/>
          <w:color w:val="000000" w:themeColor="text1"/>
        </w:rPr>
      </w:pPr>
      <w:r>
        <w:rPr>
          <w:rFonts w:ascii="Arial" w:hAnsi="Arial" w:cs="Arial"/>
        </w:rPr>
        <w:t xml:space="preserve">Further development of the scheme concept and feasibility studies </w:t>
      </w:r>
      <w:r w:rsidR="00ED2A88">
        <w:rPr>
          <w:rFonts w:ascii="Arial" w:hAnsi="Arial" w:cs="Arial"/>
        </w:rPr>
        <w:t xml:space="preserve">first </w:t>
      </w:r>
      <w:r>
        <w:rPr>
          <w:rFonts w:ascii="Arial" w:hAnsi="Arial" w:cs="Arial"/>
        </w:rPr>
        <w:t xml:space="preserve">need to be </w:t>
      </w:r>
      <w:r w:rsidR="00ED2A88">
        <w:rPr>
          <w:rFonts w:ascii="Arial" w:hAnsi="Arial" w:cs="Arial"/>
        </w:rPr>
        <w:t>conducted.</w:t>
      </w:r>
    </w:p>
    <w:p w14:paraId="1F7684A2" w14:textId="77777777" w:rsidR="00A5433C" w:rsidRPr="003C2226" w:rsidRDefault="00A5433C" w:rsidP="00A5433C">
      <w:pPr>
        <w:pStyle w:val="NoSpacing"/>
        <w:rPr>
          <w:rFonts w:ascii="Arial" w:eastAsia="Arial" w:hAnsi="Arial" w:cs="Arial"/>
          <w:color w:val="000000" w:themeColor="text1"/>
        </w:rPr>
      </w:pPr>
    </w:p>
    <w:p w14:paraId="7C84BE08" w14:textId="3ACD5464" w:rsidR="0089259A" w:rsidRDefault="007A01E8" w:rsidP="00A5433C">
      <w:pPr>
        <w:pStyle w:val="NoSpacing"/>
        <w:rPr>
          <w:rFonts w:ascii="Arial" w:eastAsia="Arial" w:hAnsi="Arial" w:cs="Arial"/>
          <w:b/>
          <w:bCs/>
          <w:color w:val="000000" w:themeColor="text1"/>
        </w:rPr>
      </w:pPr>
      <w:r>
        <w:rPr>
          <w:rFonts w:ascii="Arial" w:eastAsia="Arial" w:hAnsi="Arial" w:cs="Arial"/>
          <w:b/>
          <w:bCs/>
          <w:color w:val="000000" w:themeColor="text1"/>
        </w:rPr>
        <w:t xml:space="preserve">Concept </w:t>
      </w:r>
      <w:r w:rsidR="00320336" w:rsidRPr="003C2226">
        <w:rPr>
          <w:rFonts w:ascii="Arial" w:eastAsia="Arial" w:hAnsi="Arial" w:cs="Arial"/>
          <w:b/>
          <w:bCs/>
          <w:color w:val="000000" w:themeColor="text1"/>
        </w:rPr>
        <w:t>Develop</w:t>
      </w:r>
      <w:r w:rsidR="00FB7B03">
        <w:rPr>
          <w:rFonts w:ascii="Arial" w:eastAsia="Arial" w:hAnsi="Arial" w:cs="Arial"/>
          <w:b/>
          <w:bCs/>
          <w:color w:val="000000" w:themeColor="text1"/>
        </w:rPr>
        <w:t>ment</w:t>
      </w:r>
    </w:p>
    <w:p w14:paraId="7424FCD0" w14:textId="77777777" w:rsidR="00FB7B03" w:rsidRPr="003C2226" w:rsidRDefault="00FB7B03" w:rsidP="00A5433C">
      <w:pPr>
        <w:pStyle w:val="NoSpacing"/>
        <w:rPr>
          <w:rFonts w:ascii="Arial" w:eastAsia="Arial" w:hAnsi="Arial" w:cs="Arial"/>
          <w:color w:val="000000" w:themeColor="text1"/>
        </w:rPr>
      </w:pPr>
    </w:p>
    <w:p w14:paraId="54F323A8" w14:textId="14756C5C" w:rsidR="0089259A" w:rsidRPr="003C2226" w:rsidRDefault="0089259A" w:rsidP="0089259A">
      <w:pPr>
        <w:pStyle w:val="NoSpacing"/>
        <w:rPr>
          <w:rFonts w:ascii="Arial" w:eastAsia="Arial" w:hAnsi="Arial" w:cs="Arial"/>
          <w:color w:val="000000" w:themeColor="text1"/>
        </w:rPr>
      </w:pPr>
      <w:r w:rsidRPr="003C2226">
        <w:rPr>
          <w:rFonts w:ascii="Arial" w:eastAsia="Arial" w:hAnsi="Arial" w:cs="Arial"/>
          <w:color w:val="000000" w:themeColor="text1"/>
        </w:rPr>
        <w:t xml:space="preserve">Further funding has been awarded to develop the concept further through detailed feasibility </w:t>
      </w:r>
      <w:r w:rsidR="00C12086" w:rsidRPr="003C2226">
        <w:rPr>
          <w:rFonts w:ascii="Arial" w:eastAsia="Arial" w:hAnsi="Arial" w:cs="Arial"/>
          <w:color w:val="000000" w:themeColor="text1"/>
        </w:rPr>
        <w:t xml:space="preserve">of </w:t>
      </w:r>
      <w:r w:rsidR="00A2436F" w:rsidRPr="003C2226">
        <w:rPr>
          <w:rFonts w:ascii="Arial" w:eastAsia="Arial" w:hAnsi="Arial" w:cs="Arial"/>
          <w:color w:val="000000" w:themeColor="text1"/>
        </w:rPr>
        <w:t>a</w:t>
      </w:r>
      <w:r w:rsidR="00C12086" w:rsidRPr="003C2226">
        <w:rPr>
          <w:rFonts w:ascii="Arial" w:eastAsia="Arial" w:hAnsi="Arial" w:cs="Arial"/>
          <w:color w:val="000000" w:themeColor="text1"/>
        </w:rPr>
        <w:t xml:space="preserve"> series of yet-to-be-defined options, that would help to shape </w:t>
      </w:r>
      <w:r w:rsidR="00B43EAB" w:rsidRPr="003C2226">
        <w:rPr>
          <w:rFonts w:ascii="Arial" w:eastAsia="Arial" w:hAnsi="Arial" w:cs="Arial"/>
          <w:color w:val="000000" w:themeColor="text1"/>
        </w:rPr>
        <w:t>a final business case</w:t>
      </w:r>
      <w:r w:rsidR="00FB7B03">
        <w:rPr>
          <w:rFonts w:ascii="Arial" w:eastAsia="Arial" w:hAnsi="Arial" w:cs="Arial"/>
          <w:color w:val="000000" w:themeColor="text1"/>
        </w:rPr>
        <w:t>.</w:t>
      </w:r>
    </w:p>
    <w:p w14:paraId="079708B5" w14:textId="77777777" w:rsidR="00031EF0" w:rsidRPr="003C2226" w:rsidRDefault="00031EF0" w:rsidP="0089259A">
      <w:pPr>
        <w:pStyle w:val="NoSpacing"/>
        <w:rPr>
          <w:rFonts w:ascii="Arial" w:eastAsia="Arial" w:hAnsi="Arial" w:cs="Arial"/>
          <w:color w:val="000000" w:themeColor="text1"/>
        </w:rPr>
      </w:pPr>
    </w:p>
    <w:p w14:paraId="50973C5A" w14:textId="67C229B5" w:rsidR="0089259A" w:rsidRPr="003C2226" w:rsidRDefault="00031EF0" w:rsidP="0089259A">
      <w:pPr>
        <w:pStyle w:val="NoSpacing"/>
        <w:numPr>
          <w:ilvl w:val="0"/>
          <w:numId w:val="21"/>
        </w:numPr>
        <w:rPr>
          <w:rFonts w:ascii="Arial" w:eastAsia="Arial" w:hAnsi="Arial" w:cs="Arial"/>
          <w:color w:val="000000" w:themeColor="text1"/>
        </w:rPr>
      </w:pPr>
      <w:r w:rsidRPr="003C2226">
        <w:rPr>
          <w:rFonts w:ascii="Arial" w:eastAsia="Arial" w:hAnsi="Arial" w:cs="Arial"/>
          <w:color w:val="000000" w:themeColor="text1"/>
        </w:rPr>
        <w:t>Review and update of the existing plan to reassess the area, reconfirm the assumptions</w:t>
      </w:r>
      <w:r w:rsidR="0091549C">
        <w:rPr>
          <w:rFonts w:ascii="Arial" w:eastAsia="Arial" w:hAnsi="Arial" w:cs="Arial"/>
          <w:color w:val="000000" w:themeColor="text1"/>
        </w:rPr>
        <w:t>, including using the local area energy planning tools to identify any additional energy project opportunities</w:t>
      </w:r>
      <w:r w:rsidRPr="003C2226">
        <w:rPr>
          <w:rFonts w:ascii="Arial" w:eastAsia="Arial" w:hAnsi="Arial" w:cs="Arial"/>
          <w:color w:val="000000" w:themeColor="text1"/>
        </w:rPr>
        <w:t xml:space="preserve"> </w:t>
      </w:r>
    </w:p>
    <w:p w14:paraId="35380222" w14:textId="50696F0A" w:rsidR="00490640" w:rsidRPr="003C2226" w:rsidRDefault="00CE7800" w:rsidP="0089259A">
      <w:pPr>
        <w:pStyle w:val="NoSpacing"/>
        <w:numPr>
          <w:ilvl w:val="0"/>
          <w:numId w:val="21"/>
        </w:numPr>
        <w:rPr>
          <w:rFonts w:ascii="Arial" w:eastAsia="Arial" w:hAnsi="Arial" w:cs="Arial"/>
          <w:color w:val="000000" w:themeColor="text1"/>
        </w:rPr>
      </w:pPr>
      <w:r>
        <w:rPr>
          <w:rFonts w:ascii="Arial" w:eastAsia="Arial" w:hAnsi="Arial" w:cs="Arial"/>
          <w:color w:val="000000" w:themeColor="text1"/>
        </w:rPr>
        <w:t>Undertake comprehensive</w:t>
      </w:r>
      <w:r w:rsidR="006310C4" w:rsidRPr="003C2226">
        <w:rPr>
          <w:rFonts w:ascii="Arial" w:eastAsia="Arial" w:hAnsi="Arial" w:cs="Arial"/>
          <w:color w:val="000000" w:themeColor="text1"/>
        </w:rPr>
        <w:t xml:space="preserve"> community engagement</w:t>
      </w:r>
      <w:r w:rsidR="00490640" w:rsidRPr="003C2226">
        <w:rPr>
          <w:rFonts w:ascii="Arial" w:eastAsia="Arial" w:hAnsi="Arial" w:cs="Arial"/>
          <w:color w:val="000000" w:themeColor="text1"/>
        </w:rPr>
        <w:t xml:space="preserve"> </w:t>
      </w:r>
      <w:r>
        <w:rPr>
          <w:rFonts w:ascii="Arial" w:eastAsia="Arial" w:hAnsi="Arial" w:cs="Arial"/>
          <w:color w:val="000000" w:themeColor="text1"/>
        </w:rPr>
        <w:t xml:space="preserve">to </w:t>
      </w:r>
      <w:r w:rsidR="00490640" w:rsidRPr="003C2226">
        <w:rPr>
          <w:rFonts w:ascii="Arial" w:eastAsia="Arial" w:hAnsi="Arial" w:cs="Arial"/>
          <w:color w:val="000000" w:themeColor="text1"/>
        </w:rPr>
        <w:t>c</w:t>
      </w:r>
      <w:r>
        <w:rPr>
          <w:rFonts w:ascii="Arial" w:eastAsia="Arial" w:hAnsi="Arial" w:cs="Arial"/>
          <w:color w:val="000000" w:themeColor="text1"/>
        </w:rPr>
        <w:t>o-create</w:t>
      </w:r>
      <w:r w:rsidR="008022B2" w:rsidRPr="003C2226">
        <w:rPr>
          <w:rFonts w:ascii="Arial" w:eastAsia="Arial" w:hAnsi="Arial" w:cs="Arial"/>
          <w:color w:val="000000" w:themeColor="text1"/>
        </w:rPr>
        <w:t xml:space="preserve"> a vision for a Net Zero neighbourhood across transportation, </w:t>
      </w:r>
      <w:r w:rsidR="00E87A40" w:rsidRPr="003C2226">
        <w:rPr>
          <w:rFonts w:ascii="Arial" w:eastAsia="Arial" w:hAnsi="Arial" w:cs="Arial"/>
          <w:color w:val="000000" w:themeColor="text1"/>
        </w:rPr>
        <w:t xml:space="preserve">built environment, energy, biodiversity, </w:t>
      </w:r>
      <w:r w:rsidR="007E0224" w:rsidRPr="003C2226">
        <w:rPr>
          <w:rFonts w:ascii="Arial" w:eastAsia="Arial" w:hAnsi="Arial" w:cs="Arial"/>
          <w:color w:val="000000" w:themeColor="text1"/>
        </w:rPr>
        <w:t xml:space="preserve">and waste management, as well as </w:t>
      </w:r>
      <w:r w:rsidR="00D02984" w:rsidRPr="003C2226">
        <w:rPr>
          <w:rFonts w:ascii="Arial" w:eastAsia="Arial" w:hAnsi="Arial" w:cs="Arial"/>
          <w:color w:val="000000" w:themeColor="text1"/>
        </w:rPr>
        <w:t>supporting residents with energy efficiency advice.</w:t>
      </w:r>
    </w:p>
    <w:p w14:paraId="5CAEA974" w14:textId="0DA3B3AF" w:rsidR="00D16FDA" w:rsidRPr="003C2226" w:rsidRDefault="00BD1B19" w:rsidP="003C2226">
      <w:pPr>
        <w:pStyle w:val="NoSpacing"/>
        <w:numPr>
          <w:ilvl w:val="0"/>
          <w:numId w:val="21"/>
        </w:numPr>
        <w:rPr>
          <w:rFonts w:ascii="Arial" w:eastAsia="Arial" w:hAnsi="Arial" w:cs="Arial"/>
          <w:color w:val="000000" w:themeColor="text1"/>
        </w:rPr>
      </w:pPr>
      <w:r w:rsidRPr="003C2226">
        <w:rPr>
          <w:rFonts w:ascii="Arial" w:eastAsia="Arial" w:hAnsi="Arial" w:cs="Arial"/>
          <w:color w:val="000000" w:themeColor="text1"/>
        </w:rPr>
        <w:lastRenderedPageBreak/>
        <w:t>Data collection</w:t>
      </w:r>
      <w:r w:rsidR="00CE7800">
        <w:rPr>
          <w:rFonts w:ascii="Arial" w:eastAsia="Arial" w:hAnsi="Arial" w:cs="Arial"/>
          <w:color w:val="000000" w:themeColor="text1"/>
        </w:rPr>
        <w:t xml:space="preserve"> and physical assessments of properties and wider neighbourhood</w:t>
      </w:r>
      <w:r w:rsidR="00613F6D">
        <w:rPr>
          <w:rFonts w:ascii="Arial" w:eastAsia="Arial" w:hAnsi="Arial" w:cs="Arial"/>
          <w:color w:val="000000" w:themeColor="text1"/>
        </w:rPr>
        <w:t xml:space="preserve"> to support </w:t>
      </w:r>
      <w:r w:rsidR="00490640" w:rsidRPr="003C2226">
        <w:rPr>
          <w:rFonts w:ascii="Arial" w:eastAsia="Arial" w:hAnsi="Arial" w:cs="Arial"/>
          <w:color w:val="000000" w:themeColor="text1"/>
        </w:rPr>
        <w:t xml:space="preserve">Heat and power decarbonisation modelling at domestic </w:t>
      </w:r>
      <w:r w:rsidR="00815AC0" w:rsidRPr="003C2226">
        <w:rPr>
          <w:rFonts w:ascii="Arial" w:eastAsia="Arial" w:hAnsi="Arial" w:cs="Arial"/>
          <w:color w:val="000000" w:themeColor="text1"/>
        </w:rPr>
        <w:t>level to understand the most appropriate pathway to net zero</w:t>
      </w:r>
      <w:r w:rsidR="007E0224" w:rsidRPr="003C2226">
        <w:rPr>
          <w:rFonts w:ascii="Arial" w:eastAsia="Arial" w:hAnsi="Arial" w:cs="Arial"/>
          <w:color w:val="000000" w:themeColor="text1"/>
        </w:rPr>
        <w:t>, outlining associated cos</w:t>
      </w:r>
      <w:r w:rsidR="003C2226">
        <w:rPr>
          <w:rFonts w:ascii="Arial" w:eastAsia="Arial" w:hAnsi="Arial" w:cs="Arial"/>
          <w:color w:val="000000" w:themeColor="text1"/>
        </w:rPr>
        <w:t>t</w:t>
      </w:r>
      <w:r w:rsidR="00AE4837">
        <w:rPr>
          <w:rFonts w:ascii="Arial" w:eastAsia="Arial" w:hAnsi="Arial" w:cs="Arial"/>
          <w:color w:val="000000" w:themeColor="text1"/>
        </w:rPr>
        <w:t>. This will include d</w:t>
      </w:r>
      <w:r w:rsidR="00D16FDA" w:rsidRPr="003C2226">
        <w:rPr>
          <w:rFonts w:ascii="Arial" w:eastAsia="Arial" w:hAnsi="Arial" w:cs="Arial"/>
          <w:color w:val="000000" w:themeColor="text1"/>
        </w:rPr>
        <w:t xml:space="preserve">etailed </w:t>
      </w:r>
      <w:r w:rsidR="003C2226" w:rsidRPr="003C2226">
        <w:rPr>
          <w:rFonts w:ascii="Arial" w:eastAsia="Arial" w:hAnsi="Arial" w:cs="Arial"/>
          <w:color w:val="000000" w:themeColor="text1"/>
        </w:rPr>
        <w:t xml:space="preserve">rooftop </w:t>
      </w:r>
      <w:r w:rsidR="00D16FDA" w:rsidRPr="003C2226">
        <w:rPr>
          <w:rFonts w:ascii="Arial" w:eastAsia="Arial" w:hAnsi="Arial" w:cs="Arial"/>
          <w:color w:val="000000" w:themeColor="text1"/>
        </w:rPr>
        <w:t xml:space="preserve">solar modelling to </w:t>
      </w:r>
      <w:r w:rsidR="00AE4837">
        <w:rPr>
          <w:rFonts w:ascii="Arial" w:eastAsia="Arial" w:hAnsi="Arial" w:cs="Arial"/>
          <w:color w:val="000000" w:themeColor="text1"/>
        </w:rPr>
        <w:t xml:space="preserve">feed into the energy system modelling </w:t>
      </w:r>
      <w:r w:rsidR="00613F6D">
        <w:rPr>
          <w:rFonts w:ascii="Arial" w:eastAsia="Arial" w:hAnsi="Arial" w:cs="Arial"/>
          <w:color w:val="000000" w:themeColor="text1"/>
        </w:rPr>
        <w:t>work.</w:t>
      </w:r>
    </w:p>
    <w:p w14:paraId="773116B2" w14:textId="250599CC" w:rsidR="00DF7560" w:rsidRPr="003C2226" w:rsidRDefault="0001317B" w:rsidP="73D9CA97">
      <w:pPr>
        <w:pStyle w:val="NoSpacing"/>
        <w:numPr>
          <w:ilvl w:val="0"/>
          <w:numId w:val="21"/>
        </w:numPr>
        <w:rPr>
          <w:rFonts w:ascii="Arial" w:eastAsia="Arial" w:hAnsi="Arial" w:cs="Arial"/>
          <w:color w:val="000000" w:themeColor="text1"/>
        </w:rPr>
      </w:pPr>
      <w:r w:rsidRPr="003C2226">
        <w:rPr>
          <w:rFonts w:ascii="Arial" w:eastAsia="Arial" w:hAnsi="Arial" w:cs="Arial"/>
          <w:color w:val="000000" w:themeColor="text1"/>
        </w:rPr>
        <w:t xml:space="preserve">Data Collections and </w:t>
      </w:r>
      <w:r w:rsidR="003517E4" w:rsidRPr="003C2226">
        <w:rPr>
          <w:rFonts w:ascii="Arial" w:eastAsia="Arial" w:hAnsi="Arial" w:cs="Arial"/>
          <w:color w:val="000000" w:themeColor="text1"/>
        </w:rPr>
        <w:t xml:space="preserve">Energy system modelling at DNO level to understand the impact of different technological interventions </w:t>
      </w:r>
      <w:r w:rsidR="00E87A40" w:rsidRPr="003C2226">
        <w:rPr>
          <w:rFonts w:ascii="Arial" w:eastAsia="Arial" w:hAnsi="Arial" w:cs="Arial"/>
          <w:color w:val="000000" w:themeColor="text1"/>
        </w:rPr>
        <w:t xml:space="preserve">(e.g. heat electrification, renewable energy, EV charging) </w:t>
      </w:r>
      <w:r w:rsidR="003517E4" w:rsidRPr="003C2226">
        <w:rPr>
          <w:rFonts w:ascii="Arial" w:eastAsia="Arial" w:hAnsi="Arial" w:cs="Arial"/>
          <w:color w:val="000000" w:themeColor="text1"/>
        </w:rPr>
        <w:t xml:space="preserve">and </w:t>
      </w:r>
      <w:r w:rsidR="00815AC0" w:rsidRPr="003C2226">
        <w:rPr>
          <w:rFonts w:ascii="Arial" w:eastAsia="Arial" w:hAnsi="Arial" w:cs="Arial"/>
          <w:color w:val="000000" w:themeColor="text1"/>
        </w:rPr>
        <w:t>how microgrids might be employed to mitigate costly and lengthy connection issues</w:t>
      </w:r>
      <w:r w:rsidR="00E87A40" w:rsidRPr="003C2226">
        <w:rPr>
          <w:rFonts w:ascii="Arial" w:eastAsia="Arial" w:hAnsi="Arial" w:cs="Arial"/>
          <w:color w:val="000000" w:themeColor="text1"/>
        </w:rPr>
        <w:t xml:space="preserve"> </w:t>
      </w:r>
      <w:r w:rsidR="00020709" w:rsidRPr="003C2226">
        <w:rPr>
          <w:rFonts w:ascii="Arial" w:eastAsia="Arial" w:hAnsi="Arial" w:cs="Arial"/>
          <w:color w:val="000000" w:themeColor="text1"/>
        </w:rPr>
        <w:t xml:space="preserve">and maximises benefits for the community. </w:t>
      </w:r>
      <w:r w:rsidR="00BE090E" w:rsidRPr="003C2226">
        <w:rPr>
          <w:rFonts w:ascii="Arial" w:eastAsia="Arial" w:hAnsi="Arial" w:cs="Arial"/>
          <w:color w:val="000000" w:themeColor="text1"/>
        </w:rPr>
        <w:t xml:space="preserve">Also assessing </w:t>
      </w:r>
      <w:r w:rsidR="00B507D8" w:rsidRPr="003C2226">
        <w:rPr>
          <w:rFonts w:ascii="Arial" w:eastAsia="Arial" w:hAnsi="Arial" w:cs="Arial"/>
          <w:color w:val="000000" w:themeColor="text1"/>
        </w:rPr>
        <w:t xml:space="preserve">the achievability </w:t>
      </w:r>
      <w:r w:rsidR="00A5433C" w:rsidRPr="003C2226">
        <w:rPr>
          <w:rFonts w:ascii="Arial" w:eastAsia="Arial" w:hAnsi="Arial" w:cs="Arial"/>
          <w:color w:val="000000" w:themeColor="text1"/>
        </w:rPr>
        <w:t>of balancing</w:t>
      </w:r>
      <w:r w:rsidR="00246D6A" w:rsidRPr="003C2226">
        <w:rPr>
          <w:rFonts w:ascii="Arial" w:eastAsia="Arial" w:hAnsi="Arial" w:cs="Arial"/>
          <w:color w:val="000000" w:themeColor="text1"/>
        </w:rPr>
        <w:t xml:space="preserve"> neighbourhood energy generation and demand</w:t>
      </w:r>
      <w:r w:rsidR="005A5A3A" w:rsidRPr="003C2226">
        <w:rPr>
          <w:rFonts w:ascii="Arial" w:eastAsia="Arial" w:hAnsi="Arial" w:cs="Arial"/>
          <w:color w:val="000000" w:themeColor="text1"/>
        </w:rPr>
        <w:t>.</w:t>
      </w:r>
    </w:p>
    <w:p w14:paraId="300B9C74" w14:textId="13D0C3A4" w:rsidR="005042CD" w:rsidRPr="003C2226" w:rsidRDefault="00B43EAB" w:rsidP="73D9CA97">
      <w:pPr>
        <w:pStyle w:val="NoSpacing"/>
        <w:numPr>
          <w:ilvl w:val="0"/>
          <w:numId w:val="21"/>
        </w:numPr>
        <w:rPr>
          <w:rFonts w:ascii="Arial" w:eastAsia="Arial" w:hAnsi="Arial" w:cs="Arial"/>
          <w:color w:val="000000" w:themeColor="text1"/>
        </w:rPr>
      </w:pPr>
      <w:r w:rsidRPr="5C4919E9">
        <w:rPr>
          <w:rFonts w:ascii="Arial" w:eastAsia="Arial" w:hAnsi="Arial" w:cs="Arial"/>
          <w:color w:val="000000" w:themeColor="text1"/>
        </w:rPr>
        <w:t xml:space="preserve">Business/Finance modelling </w:t>
      </w:r>
      <w:r w:rsidR="00EF5FDC" w:rsidRPr="5C4919E9">
        <w:rPr>
          <w:rFonts w:ascii="Arial" w:eastAsia="Arial" w:hAnsi="Arial" w:cs="Arial"/>
          <w:color w:val="000000" w:themeColor="text1"/>
        </w:rPr>
        <w:t xml:space="preserve">to evaluate existing funding opportunities, and </w:t>
      </w:r>
      <w:r w:rsidR="001A36C7" w:rsidRPr="5C4919E9">
        <w:rPr>
          <w:rFonts w:ascii="Arial" w:eastAsia="Arial" w:hAnsi="Arial" w:cs="Arial"/>
          <w:color w:val="000000" w:themeColor="text1"/>
        </w:rPr>
        <w:t>how the scheme could leverage</w:t>
      </w:r>
      <w:r w:rsidRPr="5C4919E9">
        <w:rPr>
          <w:rFonts w:ascii="Arial" w:eastAsia="Arial" w:hAnsi="Arial" w:cs="Arial"/>
          <w:color w:val="000000" w:themeColor="text1"/>
        </w:rPr>
        <w:t xml:space="preserve"> further </w:t>
      </w:r>
      <w:r w:rsidR="00393E59" w:rsidRPr="5C4919E9">
        <w:rPr>
          <w:rFonts w:ascii="Arial" w:eastAsia="Arial" w:hAnsi="Arial" w:cs="Arial"/>
          <w:color w:val="000000" w:themeColor="text1"/>
        </w:rPr>
        <w:t>third-party</w:t>
      </w:r>
      <w:r w:rsidR="00015FE1" w:rsidRPr="5C4919E9">
        <w:rPr>
          <w:rFonts w:ascii="Arial" w:eastAsia="Arial" w:hAnsi="Arial" w:cs="Arial"/>
          <w:color w:val="000000" w:themeColor="text1"/>
        </w:rPr>
        <w:t xml:space="preserve"> investment or co-investment to achieve the identified </w:t>
      </w:r>
      <w:r w:rsidR="00320336" w:rsidRPr="5C4919E9">
        <w:rPr>
          <w:rFonts w:ascii="Arial" w:eastAsia="Arial" w:hAnsi="Arial" w:cs="Arial"/>
          <w:color w:val="000000" w:themeColor="text1"/>
        </w:rPr>
        <w:t>place-based</w:t>
      </w:r>
      <w:r w:rsidR="00015FE1" w:rsidRPr="5C4919E9">
        <w:rPr>
          <w:rFonts w:ascii="Arial" w:eastAsia="Arial" w:hAnsi="Arial" w:cs="Arial"/>
          <w:color w:val="000000" w:themeColor="text1"/>
        </w:rPr>
        <w:t xml:space="preserve"> outcomes</w:t>
      </w:r>
      <w:r w:rsidRPr="5C4919E9">
        <w:rPr>
          <w:rFonts w:ascii="Arial" w:eastAsia="Arial" w:hAnsi="Arial" w:cs="Arial"/>
          <w:color w:val="000000" w:themeColor="text1"/>
        </w:rPr>
        <w:t xml:space="preserve">. </w:t>
      </w:r>
      <w:r w:rsidR="001A36C7" w:rsidRPr="5C4919E9">
        <w:rPr>
          <w:rFonts w:ascii="Arial" w:eastAsia="Arial" w:hAnsi="Arial" w:cs="Arial"/>
          <w:color w:val="000000" w:themeColor="text1"/>
        </w:rPr>
        <w:t xml:space="preserve">Further, identifying </w:t>
      </w:r>
      <w:r w:rsidR="00015FE1" w:rsidRPr="5C4919E9">
        <w:rPr>
          <w:rFonts w:ascii="Arial" w:eastAsia="Arial" w:hAnsi="Arial" w:cs="Arial"/>
          <w:color w:val="000000" w:themeColor="text1"/>
        </w:rPr>
        <w:t>delivery</w:t>
      </w:r>
      <w:r w:rsidR="001A36C7" w:rsidRPr="5C4919E9">
        <w:rPr>
          <w:rFonts w:ascii="Arial" w:eastAsia="Arial" w:hAnsi="Arial" w:cs="Arial"/>
          <w:color w:val="000000" w:themeColor="text1"/>
        </w:rPr>
        <w:t xml:space="preserve">/business </w:t>
      </w:r>
      <w:r w:rsidR="00015FE1" w:rsidRPr="5C4919E9">
        <w:rPr>
          <w:rFonts w:ascii="Arial" w:eastAsia="Arial" w:hAnsi="Arial" w:cs="Arial"/>
          <w:color w:val="000000" w:themeColor="text1"/>
        </w:rPr>
        <w:t>models</w:t>
      </w:r>
      <w:r w:rsidR="001A36C7" w:rsidRPr="5C4919E9">
        <w:rPr>
          <w:rFonts w:ascii="Arial" w:eastAsia="Arial" w:hAnsi="Arial" w:cs="Arial"/>
          <w:color w:val="000000" w:themeColor="text1"/>
        </w:rPr>
        <w:t xml:space="preserve"> </w:t>
      </w:r>
      <w:r w:rsidR="00393E59" w:rsidRPr="5C4919E9">
        <w:rPr>
          <w:rFonts w:ascii="Arial" w:eastAsia="Arial" w:hAnsi="Arial" w:cs="Arial"/>
          <w:color w:val="000000" w:themeColor="text1"/>
        </w:rPr>
        <w:t xml:space="preserve">to </w:t>
      </w:r>
      <w:r w:rsidR="00015FE1" w:rsidRPr="5C4919E9">
        <w:rPr>
          <w:rFonts w:ascii="Arial" w:eastAsia="Arial" w:hAnsi="Arial" w:cs="Arial"/>
          <w:color w:val="000000" w:themeColor="text1"/>
        </w:rPr>
        <w:t>attract commercial</w:t>
      </w:r>
      <w:r w:rsidR="00393E59" w:rsidRPr="5C4919E9">
        <w:rPr>
          <w:rFonts w:ascii="Arial" w:eastAsia="Arial" w:hAnsi="Arial" w:cs="Arial"/>
          <w:color w:val="000000" w:themeColor="text1"/>
        </w:rPr>
        <w:t xml:space="preserve"> investment</w:t>
      </w:r>
      <w:r w:rsidR="00015FE1" w:rsidRPr="5C4919E9">
        <w:rPr>
          <w:rFonts w:ascii="Arial" w:eastAsia="Arial" w:hAnsi="Arial" w:cs="Arial"/>
          <w:color w:val="000000" w:themeColor="text1"/>
        </w:rPr>
        <w:t xml:space="preserve"> </w:t>
      </w:r>
      <w:r w:rsidR="00393E59" w:rsidRPr="5C4919E9">
        <w:rPr>
          <w:rFonts w:ascii="Arial" w:eastAsia="Arial" w:hAnsi="Arial" w:cs="Arial"/>
          <w:color w:val="000000" w:themeColor="text1"/>
        </w:rPr>
        <w:t>interest</w:t>
      </w:r>
      <w:r w:rsidR="00186276" w:rsidRPr="5C4919E9">
        <w:rPr>
          <w:rFonts w:ascii="Arial" w:eastAsia="Arial" w:hAnsi="Arial" w:cs="Arial"/>
          <w:color w:val="000000" w:themeColor="text1"/>
        </w:rPr>
        <w:t xml:space="preserve"> from institutional investors or others</w:t>
      </w:r>
      <w:r w:rsidR="00393E59" w:rsidRPr="5C4919E9">
        <w:rPr>
          <w:rFonts w:ascii="Arial" w:eastAsia="Arial" w:hAnsi="Arial" w:cs="Arial"/>
          <w:color w:val="000000" w:themeColor="text1"/>
        </w:rPr>
        <w:t>.</w:t>
      </w:r>
      <w:r w:rsidR="006C7A4B" w:rsidRPr="5C4919E9">
        <w:rPr>
          <w:rFonts w:ascii="Arial" w:eastAsia="Arial" w:hAnsi="Arial" w:cs="Arial"/>
          <w:color w:val="000000" w:themeColor="text1"/>
        </w:rPr>
        <w:t xml:space="preserve"> </w:t>
      </w:r>
    </w:p>
    <w:p w14:paraId="28396D5E" w14:textId="7613A5ED" w:rsidR="006C7A4B" w:rsidRDefault="00613F6D" w:rsidP="73D9CA97">
      <w:pPr>
        <w:pStyle w:val="NoSpacing"/>
        <w:numPr>
          <w:ilvl w:val="0"/>
          <w:numId w:val="21"/>
        </w:numPr>
        <w:rPr>
          <w:rFonts w:ascii="Arial" w:eastAsia="Arial" w:hAnsi="Arial" w:cs="Arial"/>
          <w:color w:val="000000" w:themeColor="text1"/>
        </w:rPr>
      </w:pPr>
      <w:r>
        <w:rPr>
          <w:rFonts w:ascii="Arial" w:eastAsia="Arial" w:hAnsi="Arial" w:cs="Arial"/>
          <w:color w:val="000000" w:themeColor="text1"/>
        </w:rPr>
        <w:t xml:space="preserve">Final Business case development </w:t>
      </w:r>
      <w:r w:rsidR="00894884" w:rsidRPr="003C2226">
        <w:rPr>
          <w:rFonts w:ascii="Arial" w:eastAsia="Arial" w:hAnsi="Arial" w:cs="Arial"/>
          <w:color w:val="000000" w:themeColor="text1"/>
        </w:rPr>
        <w:t xml:space="preserve"> </w:t>
      </w:r>
    </w:p>
    <w:p w14:paraId="00A1FBE5" w14:textId="77777777" w:rsidR="00613F6D" w:rsidRDefault="00613F6D" w:rsidP="00613F6D">
      <w:pPr>
        <w:pStyle w:val="NoSpacing"/>
        <w:rPr>
          <w:rFonts w:ascii="Arial" w:eastAsia="Arial" w:hAnsi="Arial" w:cs="Arial"/>
          <w:color w:val="000000" w:themeColor="text1"/>
        </w:rPr>
      </w:pPr>
    </w:p>
    <w:p w14:paraId="1F56EA75" w14:textId="77777777" w:rsidR="001C4C38" w:rsidRDefault="001C4C38" w:rsidP="00613F6D">
      <w:pPr>
        <w:pStyle w:val="NoSpacing"/>
        <w:rPr>
          <w:rFonts w:ascii="Arial" w:eastAsia="Arial" w:hAnsi="Arial" w:cs="Arial"/>
          <w:color w:val="000000" w:themeColor="text1"/>
        </w:rPr>
      </w:pPr>
    </w:p>
    <w:p w14:paraId="4B8A378F" w14:textId="77777777" w:rsidR="00CB47AE" w:rsidRDefault="001C4C38" w:rsidP="00CB47AE">
      <w:pPr>
        <w:pStyle w:val="NoSpacing"/>
        <w:rPr>
          <w:rFonts w:ascii="Arial" w:eastAsia="Arial" w:hAnsi="Arial" w:cs="Arial"/>
          <w:color w:val="000000" w:themeColor="text1"/>
        </w:rPr>
      </w:pPr>
      <w:r w:rsidRPr="003C2226">
        <w:rPr>
          <w:rFonts w:ascii="Arial" w:eastAsia="Arial" w:hAnsi="Arial" w:cs="Arial"/>
          <w:b/>
          <w:bCs/>
          <w:color w:val="000000" w:themeColor="text1"/>
        </w:rPr>
        <w:t xml:space="preserve">Note: </w:t>
      </w:r>
      <w:r w:rsidRPr="003C2226">
        <w:rPr>
          <w:rFonts w:ascii="Arial" w:eastAsia="Arial" w:hAnsi="Arial" w:cs="Arial"/>
          <w:color w:val="000000" w:themeColor="text1"/>
        </w:rPr>
        <w:t>A key aspect of this scheme is around energy systems and the opportunities that community level microgrids or hybrid microgrids with storage</w:t>
      </w:r>
      <w:r w:rsidR="00766B3D">
        <w:rPr>
          <w:rFonts w:ascii="Arial" w:eastAsia="Arial" w:hAnsi="Arial" w:cs="Arial"/>
          <w:color w:val="000000" w:themeColor="text1"/>
        </w:rPr>
        <w:t xml:space="preserve"> present </w:t>
      </w:r>
      <w:r w:rsidRPr="003C2226">
        <w:rPr>
          <w:rFonts w:ascii="Arial" w:eastAsia="Arial" w:hAnsi="Arial" w:cs="Arial"/>
          <w:color w:val="000000" w:themeColor="text1"/>
        </w:rPr>
        <w:t xml:space="preserve">to mitigate investment risk at DNO level, speed up delivery timelines, and extract maximum value in terms of energy cost savings for residents, and or support community wealth building. </w:t>
      </w:r>
      <w:r w:rsidR="00CB47AE" w:rsidRPr="5C4919E9">
        <w:rPr>
          <w:rFonts w:ascii="Arial" w:eastAsia="Arial" w:hAnsi="Arial" w:cs="Arial"/>
          <w:color w:val="000000" w:themeColor="text1"/>
        </w:rPr>
        <w:t>There may be an opportunity to deliver a legacy asset to give confidence to the neighbourhood that the scheme will progress to deliver e.g a demonstrator home.</w:t>
      </w:r>
    </w:p>
    <w:p w14:paraId="2FF47C87" w14:textId="10824244" w:rsidR="001C4C38" w:rsidRPr="003C2226" w:rsidRDefault="001C4C38" w:rsidP="001C4C38">
      <w:pPr>
        <w:pStyle w:val="NoSpacing"/>
        <w:rPr>
          <w:rFonts w:ascii="Arial" w:eastAsia="Arial" w:hAnsi="Arial" w:cs="Arial"/>
          <w:color w:val="000000" w:themeColor="text1"/>
        </w:rPr>
      </w:pPr>
    </w:p>
    <w:p w14:paraId="5302DD66" w14:textId="77777777" w:rsidR="001C4C38" w:rsidRPr="003C2226" w:rsidRDefault="001C4C38" w:rsidP="00613F6D">
      <w:pPr>
        <w:pStyle w:val="NoSpacing"/>
        <w:rPr>
          <w:rFonts w:ascii="Arial" w:eastAsia="Arial" w:hAnsi="Arial" w:cs="Arial"/>
          <w:color w:val="000000" w:themeColor="text1"/>
        </w:rPr>
      </w:pPr>
    </w:p>
    <w:p w14:paraId="42C4EEAB" w14:textId="46A0E7EF" w:rsidR="00894884" w:rsidRPr="003C2226" w:rsidRDefault="00894884" w:rsidP="73D9CA97">
      <w:pPr>
        <w:pStyle w:val="NoSpacing"/>
        <w:rPr>
          <w:rFonts w:ascii="Arial" w:eastAsia="Arial" w:hAnsi="Arial" w:cs="Arial"/>
          <w:color w:val="000000" w:themeColor="text1"/>
        </w:rPr>
      </w:pPr>
      <w:r w:rsidRPr="003C2226">
        <w:rPr>
          <w:rFonts w:ascii="Arial" w:eastAsia="Arial" w:hAnsi="Arial" w:cs="Arial"/>
          <w:color w:val="000000" w:themeColor="text1"/>
        </w:rPr>
        <w:t xml:space="preserve">The scheme is anticipated to run for 2 years. An outline of </w:t>
      </w:r>
      <w:r w:rsidR="00766B3D">
        <w:rPr>
          <w:rFonts w:ascii="Arial" w:eastAsia="Arial" w:hAnsi="Arial" w:cs="Arial"/>
          <w:color w:val="000000" w:themeColor="text1"/>
        </w:rPr>
        <w:t>required</w:t>
      </w:r>
      <w:r w:rsidRPr="003C2226">
        <w:rPr>
          <w:rFonts w:ascii="Arial" w:eastAsia="Arial" w:hAnsi="Arial" w:cs="Arial"/>
          <w:color w:val="000000" w:themeColor="text1"/>
        </w:rPr>
        <w:t xml:space="preserve"> activities </w:t>
      </w:r>
      <w:r w:rsidR="001C4C38" w:rsidRPr="003C2226">
        <w:rPr>
          <w:rFonts w:ascii="Arial" w:eastAsia="Arial" w:hAnsi="Arial" w:cs="Arial"/>
          <w:color w:val="000000" w:themeColor="text1"/>
        </w:rPr>
        <w:t>is</w:t>
      </w:r>
      <w:r w:rsidR="006F2BA6" w:rsidRPr="003C2226">
        <w:rPr>
          <w:rFonts w:ascii="Arial" w:eastAsia="Arial" w:hAnsi="Arial" w:cs="Arial"/>
          <w:color w:val="000000" w:themeColor="text1"/>
        </w:rPr>
        <w:t xml:space="preserve"> </w:t>
      </w:r>
      <w:r w:rsidR="001C4C38" w:rsidRPr="003C2226">
        <w:rPr>
          <w:rFonts w:ascii="Arial" w:eastAsia="Arial" w:hAnsi="Arial" w:cs="Arial"/>
          <w:color w:val="000000" w:themeColor="text1"/>
        </w:rPr>
        <w:t>below.</w:t>
      </w:r>
    </w:p>
    <w:p w14:paraId="604F0A69" w14:textId="30B381EF" w:rsidR="00E32532" w:rsidRDefault="00E32532" w:rsidP="73D9CA97">
      <w:pPr>
        <w:pStyle w:val="NoSpacing"/>
        <w:rPr>
          <w:rFonts w:ascii="Arial" w:eastAsia="Arial" w:hAnsi="Arial" w:cs="Arial"/>
          <w:color w:val="000000" w:themeColor="text1"/>
        </w:rPr>
      </w:pPr>
    </w:p>
    <w:p w14:paraId="000B8FE6" w14:textId="0755AFC9" w:rsidR="00E32532" w:rsidRDefault="001A1FD1" w:rsidP="73D9CA97">
      <w:pPr>
        <w:pStyle w:val="NoSpacing"/>
        <w:rPr>
          <w:rFonts w:ascii="Arial" w:eastAsia="Arial" w:hAnsi="Arial" w:cs="Arial"/>
          <w:b/>
          <w:bCs/>
          <w:color w:val="000000" w:themeColor="text1"/>
        </w:rPr>
      </w:pPr>
      <w:r>
        <w:rPr>
          <w:rFonts w:ascii="Arial" w:eastAsia="Arial" w:hAnsi="Arial" w:cs="Arial"/>
          <w:b/>
          <w:bCs/>
          <w:color w:val="000000" w:themeColor="text1"/>
        </w:rPr>
        <w:t xml:space="preserve">Lot 1 </w:t>
      </w:r>
      <w:r w:rsidR="00E32532" w:rsidRPr="5C4919E9">
        <w:rPr>
          <w:rFonts w:ascii="Arial" w:eastAsia="Arial" w:hAnsi="Arial" w:cs="Arial"/>
          <w:b/>
          <w:bCs/>
          <w:color w:val="000000" w:themeColor="text1"/>
        </w:rPr>
        <w:t>Community E</w:t>
      </w:r>
      <w:r w:rsidR="00825B56" w:rsidRPr="5C4919E9">
        <w:rPr>
          <w:rFonts w:ascii="Arial" w:eastAsia="Arial" w:hAnsi="Arial" w:cs="Arial"/>
          <w:b/>
          <w:bCs/>
          <w:color w:val="000000" w:themeColor="text1"/>
        </w:rPr>
        <w:t>ngagement</w:t>
      </w:r>
    </w:p>
    <w:p w14:paraId="317F8AB4" w14:textId="77777777" w:rsidR="00825B56" w:rsidRDefault="00825B56" w:rsidP="73D9CA97">
      <w:pPr>
        <w:pStyle w:val="NoSpacing"/>
        <w:rPr>
          <w:rFonts w:ascii="Arial" w:eastAsia="Arial" w:hAnsi="Arial" w:cs="Arial"/>
          <w:b/>
          <w:bCs/>
          <w:color w:val="000000" w:themeColor="text1"/>
        </w:rPr>
      </w:pPr>
    </w:p>
    <w:p w14:paraId="5BBFA2CE" w14:textId="00DCE840" w:rsidR="00825B56" w:rsidRDefault="00825B56" w:rsidP="007A23A1">
      <w:pPr>
        <w:pStyle w:val="NoSpacing"/>
        <w:numPr>
          <w:ilvl w:val="0"/>
          <w:numId w:val="23"/>
        </w:numPr>
        <w:rPr>
          <w:rFonts w:ascii="Arial" w:eastAsia="Arial" w:hAnsi="Arial" w:cs="Arial"/>
          <w:color w:val="000000" w:themeColor="text1"/>
        </w:rPr>
      </w:pPr>
      <w:r>
        <w:rPr>
          <w:rFonts w:ascii="Arial" w:eastAsia="Arial" w:hAnsi="Arial" w:cs="Arial"/>
          <w:color w:val="000000" w:themeColor="text1"/>
        </w:rPr>
        <w:t>Deliver multiple community engagement workshops across the neighbourhood with residents, key stakeholders, councillors, landlords</w:t>
      </w:r>
      <w:r w:rsidR="00D7582B">
        <w:rPr>
          <w:rFonts w:ascii="Arial" w:eastAsia="Arial" w:hAnsi="Arial" w:cs="Arial"/>
          <w:color w:val="000000" w:themeColor="text1"/>
        </w:rPr>
        <w:t>, local school, community centres, businesses to communicate key concepts of the scheme, understand community concerns</w:t>
      </w:r>
      <w:r w:rsidR="00766B3D">
        <w:rPr>
          <w:rFonts w:ascii="Arial" w:eastAsia="Arial" w:hAnsi="Arial" w:cs="Arial"/>
          <w:color w:val="000000" w:themeColor="text1"/>
        </w:rPr>
        <w:t xml:space="preserve">, </w:t>
      </w:r>
      <w:r w:rsidR="002D33BB">
        <w:rPr>
          <w:rFonts w:ascii="Arial" w:eastAsia="Arial" w:hAnsi="Arial" w:cs="Arial"/>
          <w:color w:val="000000" w:themeColor="text1"/>
        </w:rPr>
        <w:t>barriers,</w:t>
      </w:r>
      <w:r w:rsidR="00766B3D">
        <w:rPr>
          <w:rFonts w:ascii="Arial" w:eastAsia="Arial" w:hAnsi="Arial" w:cs="Arial"/>
          <w:color w:val="000000" w:themeColor="text1"/>
        </w:rPr>
        <w:t xml:space="preserve"> and expectations.</w:t>
      </w:r>
    </w:p>
    <w:p w14:paraId="6A450A91" w14:textId="77777777" w:rsidR="002172A1" w:rsidRDefault="002172A1" w:rsidP="73D9CA97">
      <w:pPr>
        <w:pStyle w:val="NoSpacing"/>
        <w:rPr>
          <w:rFonts w:ascii="Arial" w:eastAsia="Arial" w:hAnsi="Arial" w:cs="Arial"/>
          <w:color w:val="000000" w:themeColor="text1"/>
        </w:rPr>
      </w:pPr>
    </w:p>
    <w:p w14:paraId="77BAD210" w14:textId="29F76C0C" w:rsidR="002172A1" w:rsidRDefault="002172A1" w:rsidP="007A23A1">
      <w:pPr>
        <w:pStyle w:val="NoSpacing"/>
        <w:numPr>
          <w:ilvl w:val="0"/>
          <w:numId w:val="23"/>
        </w:numPr>
        <w:rPr>
          <w:rFonts w:ascii="Arial" w:eastAsia="Arial" w:hAnsi="Arial" w:cs="Arial"/>
          <w:color w:val="000000" w:themeColor="text1"/>
        </w:rPr>
      </w:pPr>
      <w:r>
        <w:rPr>
          <w:rFonts w:ascii="Arial" w:eastAsia="Arial" w:hAnsi="Arial" w:cs="Arial"/>
          <w:color w:val="000000" w:themeColor="text1"/>
        </w:rPr>
        <w:t xml:space="preserve">Deliver Community Energy Efficiency advice to </w:t>
      </w:r>
      <w:r w:rsidR="0010636D">
        <w:rPr>
          <w:rFonts w:ascii="Arial" w:eastAsia="Arial" w:hAnsi="Arial" w:cs="Arial"/>
          <w:color w:val="000000" w:themeColor="text1"/>
        </w:rPr>
        <w:t xml:space="preserve">enable behaviour change to reduce energy demand as a first step, </w:t>
      </w:r>
      <w:r w:rsidR="007A23A1">
        <w:rPr>
          <w:rFonts w:ascii="Arial" w:eastAsia="Arial" w:hAnsi="Arial" w:cs="Arial"/>
          <w:color w:val="000000" w:themeColor="text1"/>
        </w:rPr>
        <w:t>and</w:t>
      </w:r>
      <w:r w:rsidR="0010636D">
        <w:rPr>
          <w:rFonts w:ascii="Arial" w:eastAsia="Arial" w:hAnsi="Arial" w:cs="Arial"/>
          <w:color w:val="000000" w:themeColor="text1"/>
        </w:rPr>
        <w:t xml:space="preserve"> provide advice and support around other sustainability aspects (waste, green infrastructure, sustainable travel etc)</w:t>
      </w:r>
    </w:p>
    <w:p w14:paraId="168B96A1" w14:textId="77777777" w:rsidR="0010636D" w:rsidRDefault="0010636D" w:rsidP="73D9CA97">
      <w:pPr>
        <w:pStyle w:val="NoSpacing"/>
        <w:rPr>
          <w:rFonts w:ascii="Arial" w:eastAsia="Arial" w:hAnsi="Arial" w:cs="Arial"/>
          <w:color w:val="000000" w:themeColor="text1"/>
        </w:rPr>
      </w:pPr>
    </w:p>
    <w:p w14:paraId="0327D62A" w14:textId="187173FA" w:rsidR="00766B3D" w:rsidRDefault="0010636D" w:rsidP="00766B3D">
      <w:pPr>
        <w:pStyle w:val="NoSpacing"/>
        <w:numPr>
          <w:ilvl w:val="0"/>
          <w:numId w:val="23"/>
        </w:numPr>
        <w:rPr>
          <w:rFonts w:ascii="Arial" w:eastAsia="Arial" w:hAnsi="Arial" w:cs="Arial"/>
          <w:color w:val="000000" w:themeColor="text1"/>
        </w:rPr>
      </w:pPr>
      <w:r w:rsidRPr="00766B3D">
        <w:rPr>
          <w:rFonts w:ascii="Arial" w:eastAsia="Arial" w:hAnsi="Arial" w:cs="Arial"/>
          <w:color w:val="000000" w:themeColor="text1"/>
        </w:rPr>
        <w:t xml:space="preserve">Deliver co-creation events </w:t>
      </w:r>
      <w:r w:rsidR="00D420CC" w:rsidRPr="00766B3D">
        <w:rPr>
          <w:rFonts w:ascii="Arial" w:eastAsia="Arial" w:hAnsi="Arial" w:cs="Arial"/>
          <w:color w:val="000000" w:themeColor="text1"/>
        </w:rPr>
        <w:t xml:space="preserve">across demographics, with community groups and local </w:t>
      </w:r>
      <w:r w:rsidR="004D4ACD" w:rsidRPr="00766B3D">
        <w:rPr>
          <w:rFonts w:ascii="Arial" w:eastAsia="Arial" w:hAnsi="Arial" w:cs="Arial"/>
          <w:color w:val="000000" w:themeColor="text1"/>
        </w:rPr>
        <w:t>schools</w:t>
      </w:r>
      <w:r w:rsidR="00766B3D" w:rsidRPr="00766B3D">
        <w:rPr>
          <w:rFonts w:ascii="Arial" w:eastAsia="Arial" w:hAnsi="Arial" w:cs="Arial"/>
          <w:color w:val="000000" w:themeColor="text1"/>
        </w:rPr>
        <w:t xml:space="preserve"> to empower ownership over neighbourhood vision.</w:t>
      </w:r>
    </w:p>
    <w:p w14:paraId="66F02214" w14:textId="77777777" w:rsidR="00766B3D" w:rsidRPr="00766B3D" w:rsidRDefault="00766B3D" w:rsidP="00766B3D">
      <w:pPr>
        <w:pStyle w:val="NoSpacing"/>
        <w:rPr>
          <w:rFonts w:ascii="Arial" w:eastAsia="Arial" w:hAnsi="Arial" w:cs="Arial"/>
          <w:color w:val="000000" w:themeColor="text1"/>
        </w:rPr>
      </w:pPr>
    </w:p>
    <w:p w14:paraId="248E538C" w14:textId="241E76F9" w:rsidR="00766B3D" w:rsidRDefault="00766B3D" w:rsidP="007A23A1">
      <w:pPr>
        <w:pStyle w:val="NoSpacing"/>
        <w:numPr>
          <w:ilvl w:val="0"/>
          <w:numId w:val="23"/>
        </w:numPr>
        <w:rPr>
          <w:rFonts w:ascii="Arial" w:eastAsia="Arial" w:hAnsi="Arial" w:cs="Arial"/>
          <w:color w:val="000000" w:themeColor="text1"/>
        </w:rPr>
      </w:pPr>
      <w:r>
        <w:rPr>
          <w:rFonts w:ascii="Arial" w:eastAsia="Arial" w:hAnsi="Arial" w:cs="Arial"/>
          <w:color w:val="000000" w:themeColor="text1"/>
        </w:rPr>
        <w:t>Develop a digital or virtual reality model of the neighbourhood that encompasses the fool range of interventions, to use as a communication tool for stakeholders</w:t>
      </w:r>
      <w:r w:rsidR="002D33BB">
        <w:rPr>
          <w:rFonts w:ascii="Arial" w:eastAsia="Arial" w:hAnsi="Arial" w:cs="Arial"/>
          <w:color w:val="000000" w:themeColor="text1"/>
        </w:rPr>
        <w:t>.</w:t>
      </w:r>
    </w:p>
    <w:p w14:paraId="4CD3541D" w14:textId="77777777" w:rsidR="002D33BB" w:rsidRDefault="002D33BB" w:rsidP="002D33BB">
      <w:pPr>
        <w:pStyle w:val="NoSpacing"/>
        <w:rPr>
          <w:rFonts w:ascii="Arial" w:eastAsia="Arial" w:hAnsi="Arial" w:cs="Arial"/>
          <w:color w:val="000000" w:themeColor="text1"/>
        </w:rPr>
      </w:pPr>
    </w:p>
    <w:p w14:paraId="10ADD1DA" w14:textId="121DEEC3" w:rsidR="00766B3D" w:rsidRPr="00825B56" w:rsidRDefault="00766B3D" w:rsidP="007A23A1">
      <w:pPr>
        <w:pStyle w:val="NoSpacing"/>
        <w:numPr>
          <w:ilvl w:val="0"/>
          <w:numId w:val="23"/>
        </w:numPr>
        <w:rPr>
          <w:rFonts w:ascii="Arial" w:eastAsia="Arial" w:hAnsi="Arial" w:cs="Arial"/>
          <w:color w:val="000000" w:themeColor="text1"/>
        </w:rPr>
      </w:pPr>
      <w:r>
        <w:rPr>
          <w:rFonts w:ascii="Arial" w:eastAsia="Arial" w:hAnsi="Arial" w:cs="Arial"/>
          <w:color w:val="000000" w:themeColor="text1"/>
        </w:rPr>
        <w:t xml:space="preserve">Community engagement would need to be on-going </w:t>
      </w:r>
      <w:r w:rsidR="00A2436F">
        <w:rPr>
          <w:rFonts w:ascii="Arial" w:eastAsia="Arial" w:hAnsi="Arial" w:cs="Arial"/>
          <w:color w:val="000000" w:themeColor="text1"/>
        </w:rPr>
        <w:t>throughout</w:t>
      </w:r>
      <w:r>
        <w:rPr>
          <w:rFonts w:ascii="Arial" w:eastAsia="Arial" w:hAnsi="Arial" w:cs="Arial"/>
          <w:color w:val="000000" w:themeColor="text1"/>
        </w:rPr>
        <w:t xml:space="preserve"> the </w:t>
      </w:r>
      <w:r w:rsidR="00A2436F">
        <w:rPr>
          <w:rFonts w:ascii="Arial" w:eastAsia="Arial" w:hAnsi="Arial" w:cs="Arial"/>
          <w:color w:val="000000" w:themeColor="text1"/>
        </w:rPr>
        <w:t>project lifecycle.</w:t>
      </w:r>
    </w:p>
    <w:p w14:paraId="220C65BF" w14:textId="77777777" w:rsidR="00E32532" w:rsidRDefault="00E32532" w:rsidP="73D9CA97">
      <w:pPr>
        <w:pStyle w:val="NoSpacing"/>
        <w:rPr>
          <w:rFonts w:ascii="Arial" w:eastAsia="Arial" w:hAnsi="Arial" w:cs="Arial"/>
          <w:b/>
          <w:bCs/>
          <w:color w:val="000000" w:themeColor="text1"/>
        </w:rPr>
      </w:pPr>
    </w:p>
    <w:p w14:paraId="580193C7" w14:textId="492B4B97" w:rsidR="00BD1B19" w:rsidRPr="003C2226" w:rsidRDefault="00231BA0" w:rsidP="73D9CA97">
      <w:pPr>
        <w:pStyle w:val="NoSpacing"/>
        <w:rPr>
          <w:rFonts w:ascii="Arial" w:eastAsia="Arial" w:hAnsi="Arial" w:cs="Arial"/>
          <w:b/>
          <w:bCs/>
          <w:color w:val="000000" w:themeColor="text1"/>
        </w:rPr>
      </w:pPr>
      <w:r w:rsidRPr="5C4919E9">
        <w:rPr>
          <w:rFonts w:ascii="Arial" w:eastAsia="Arial" w:hAnsi="Arial" w:cs="Arial"/>
          <w:b/>
          <w:bCs/>
          <w:color w:val="000000" w:themeColor="text1"/>
        </w:rPr>
        <w:t xml:space="preserve">Lot 2 (a,b,c,d) </w:t>
      </w:r>
      <w:r w:rsidR="00BD1B19" w:rsidRPr="5C4919E9">
        <w:rPr>
          <w:rFonts w:ascii="Arial" w:eastAsia="Arial" w:hAnsi="Arial" w:cs="Arial"/>
          <w:b/>
          <w:bCs/>
          <w:color w:val="000000" w:themeColor="text1"/>
        </w:rPr>
        <w:t>Data Collection</w:t>
      </w:r>
    </w:p>
    <w:p w14:paraId="45042AD0" w14:textId="77777777" w:rsidR="00A2436F" w:rsidRDefault="00A2436F" w:rsidP="73D9CA97">
      <w:pPr>
        <w:pStyle w:val="NoSpacing"/>
        <w:rPr>
          <w:rFonts w:ascii="Arial" w:eastAsia="Arial" w:hAnsi="Arial" w:cs="Arial"/>
          <w:color w:val="000000" w:themeColor="text1"/>
        </w:rPr>
      </w:pPr>
    </w:p>
    <w:p w14:paraId="4F011EAA" w14:textId="39AED0BE" w:rsidR="00B95807" w:rsidRDefault="00A2436F" w:rsidP="73D9CA97">
      <w:pPr>
        <w:pStyle w:val="NoSpacing"/>
        <w:rPr>
          <w:rFonts w:ascii="Arial" w:eastAsia="Arial" w:hAnsi="Arial" w:cs="Arial"/>
          <w:color w:val="000000" w:themeColor="text1"/>
        </w:rPr>
      </w:pPr>
      <w:r>
        <w:rPr>
          <w:rFonts w:ascii="Arial" w:eastAsia="Arial" w:hAnsi="Arial" w:cs="Arial"/>
          <w:color w:val="000000" w:themeColor="text1"/>
        </w:rPr>
        <w:t xml:space="preserve">Community engagement is critical to building trust within the community </w:t>
      </w:r>
      <w:r w:rsidR="004C5E04">
        <w:rPr>
          <w:rFonts w:ascii="Arial" w:eastAsia="Arial" w:hAnsi="Arial" w:cs="Arial"/>
          <w:color w:val="000000" w:themeColor="text1"/>
        </w:rPr>
        <w:t xml:space="preserve">to </w:t>
      </w:r>
      <w:r>
        <w:rPr>
          <w:rFonts w:ascii="Arial" w:eastAsia="Arial" w:hAnsi="Arial" w:cs="Arial"/>
          <w:color w:val="000000" w:themeColor="text1"/>
        </w:rPr>
        <w:t>enable effective data collection</w:t>
      </w:r>
      <w:r w:rsidR="004C5E04">
        <w:rPr>
          <w:rFonts w:ascii="Arial" w:eastAsia="Arial" w:hAnsi="Arial" w:cs="Arial"/>
          <w:color w:val="000000" w:themeColor="text1"/>
        </w:rPr>
        <w:t xml:space="preserve">. </w:t>
      </w:r>
      <w:r>
        <w:rPr>
          <w:rFonts w:ascii="Arial" w:eastAsia="Arial" w:hAnsi="Arial" w:cs="Arial"/>
          <w:color w:val="000000" w:themeColor="text1"/>
        </w:rPr>
        <w:t xml:space="preserve"> A</w:t>
      </w:r>
      <w:r w:rsidR="00C662F6">
        <w:rPr>
          <w:rFonts w:ascii="Arial" w:eastAsia="Arial" w:hAnsi="Arial" w:cs="Arial"/>
          <w:color w:val="000000" w:themeColor="text1"/>
        </w:rPr>
        <w:t>t least a</w:t>
      </w:r>
      <w:r w:rsidR="004A4C71" w:rsidRPr="003C2226">
        <w:rPr>
          <w:rFonts w:ascii="Arial" w:eastAsia="Arial" w:hAnsi="Arial" w:cs="Arial"/>
          <w:color w:val="000000" w:themeColor="text1"/>
        </w:rPr>
        <w:t xml:space="preserve"> full year of primary data collection will </w:t>
      </w:r>
      <w:r w:rsidR="002F0720">
        <w:rPr>
          <w:rFonts w:ascii="Arial" w:eastAsia="Arial" w:hAnsi="Arial" w:cs="Arial"/>
          <w:color w:val="000000" w:themeColor="text1"/>
        </w:rPr>
        <w:t xml:space="preserve">be required </w:t>
      </w:r>
      <w:r w:rsidR="004A4C71" w:rsidRPr="003C2226">
        <w:rPr>
          <w:rFonts w:ascii="Arial" w:eastAsia="Arial" w:hAnsi="Arial" w:cs="Arial"/>
          <w:color w:val="000000" w:themeColor="text1"/>
        </w:rPr>
        <w:t xml:space="preserve">to </w:t>
      </w:r>
      <w:r w:rsidR="002F0720">
        <w:rPr>
          <w:rFonts w:ascii="Arial" w:eastAsia="Arial" w:hAnsi="Arial" w:cs="Arial"/>
          <w:color w:val="000000" w:themeColor="text1"/>
        </w:rPr>
        <w:t>inform the modelling.</w:t>
      </w:r>
    </w:p>
    <w:p w14:paraId="6174E166" w14:textId="77777777" w:rsidR="004C5E04" w:rsidRDefault="004C5E04" w:rsidP="73D9CA97">
      <w:pPr>
        <w:pStyle w:val="NoSpacing"/>
        <w:rPr>
          <w:rFonts w:ascii="Arial" w:eastAsia="Arial" w:hAnsi="Arial" w:cs="Arial"/>
          <w:color w:val="000000" w:themeColor="text1"/>
        </w:rPr>
      </w:pPr>
    </w:p>
    <w:p w14:paraId="5CB94D1B" w14:textId="62117C57" w:rsidR="001C4C38" w:rsidRDefault="00E84818" w:rsidP="73D9CA97">
      <w:pPr>
        <w:pStyle w:val="NoSpacing"/>
        <w:numPr>
          <w:ilvl w:val="0"/>
          <w:numId w:val="24"/>
        </w:numPr>
        <w:rPr>
          <w:rFonts w:ascii="Arial" w:eastAsia="Arial" w:hAnsi="Arial" w:cs="Arial"/>
          <w:color w:val="000000" w:themeColor="text1"/>
        </w:rPr>
      </w:pPr>
      <w:r>
        <w:rPr>
          <w:rFonts w:ascii="Arial" w:eastAsia="Arial" w:hAnsi="Arial" w:cs="Arial"/>
          <w:color w:val="000000" w:themeColor="text1"/>
        </w:rPr>
        <w:t xml:space="preserve">A </w:t>
      </w:r>
      <w:r w:rsidR="004C5E04">
        <w:rPr>
          <w:rFonts w:ascii="Arial" w:eastAsia="Arial" w:hAnsi="Arial" w:cs="Arial"/>
          <w:color w:val="000000" w:themeColor="text1"/>
        </w:rPr>
        <w:t>Sensor installation, such as smart meters</w:t>
      </w:r>
      <w:r w:rsidR="00295BE9">
        <w:rPr>
          <w:rFonts w:ascii="Arial" w:eastAsia="Arial" w:hAnsi="Arial" w:cs="Arial"/>
          <w:color w:val="000000" w:themeColor="text1"/>
        </w:rPr>
        <w:t xml:space="preserve">/thermal sensors </w:t>
      </w:r>
      <w:r w:rsidR="004C5E04">
        <w:rPr>
          <w:rFonts w:ascii="Arial" w:eastAsia="Arial" w:hAnsi="Arial" w:cs="Arial"/>
          <w:color w:val="000000" w:themeColor="text1"/>
        </w:rPr>
        <w:t xml:space="preserve">that will enable automatic </w:t>
      </w:r>
      <w:r w:rsidR="008056C3">
        <w:rPr>
          <w:rFonts w:ascii="Arial" w:eastAsia="Arial" w:hAnsi="Arial" w:cs="Arial"/>
          <w:color w:val="000000" w:themeColor="text1"/>
        </w:rPr>
        <w:t xml:space="preserve">meter reads for both gas and </w:t>
      </w:r>
      <w:r w:rsidR="00871DE3">
        <w:rPr>
          <w:rFonts w:ascii="Arial" w:eastAsia="Arial" w:hAnsi="Arial" w:cs="Arial"/>
          <w:color w:val="000000" w:themeColor="text1"/>
        </w:rPr>
        <w:t xml:space="preserve">electricity to </w:t>
      </w:r>
      <w:r w:rsidR="00900F8D">
        <w:rPr>
          <w:rFonts w:ascii="Arial" w:eastAsia="Arial" w:hAnsi="Arial" w:cs="Arial"/>
          <w:color w:val="000000" w:themeColor="text1"/>
        </w:rPr>
        <w:t xml:space="preserve">understand individual and collective energy </w:t>
      </w:r>
      <w:r w:rsidR="00D11EB2">
        <w:rPr>
          <w:rFonts w:ascii="Arial" w:eastAsia="Arial" w:hAnsi="Arial" w:cs="Arial"/>
          <w:color w:val="000000" w:themeColor="text1"/>
        </w:rPr>
        <w:t>demand and peak energy demand profiles</w:t>
      </w:r>
      <w:r w:rsidR="00295BE9">
        <w:rPr>
          <w:rFonts w:ascii="Arial" w:eastAsia="Arial" w:hAnsi="Arial" w:cs="Arial"/>
          <w:color w:val="000000" w:themeColor="text1"/>
        </w:rPr>
        <w:t xml:space="preserve">, the types of sensors and data </w:t>
      </w:r>
      <w:r w:rsidR="00875A77">
        <w:rPr>
          <w:rFonts w:ascii="Arial" w:eastAsia="Arial" w:hAnsi="Arial" w:cs="Arial"/>
          <w:color w:val="000000" w:themeColor="text1"/>
        </w:rPr>
        <w:t>required,</w:t>
      </w:r>
      <w:r w:rsidR="00295BE9">
        <w:rPr>
          <w:rFonts w:ascii="Arial" w:eastAsia="Arial" w:hAnsi="Arial" w:cs="Arial"/>
          <w:color w:val="000000" w:themeColor="text1"/>
        </w:rPr>
        <w:t xml:space="preserve"> and </w:t>
      </w:r>
      <w:r w:rsidR="008056C3">
        <w:rPr>
          <w:rFonts w:ascii="Arial" w:eastAsia="Arial" w:hAnsi="Arial" w:cs="Arial"/>
          <w:color w:val="000000" w:themeColor="text1"/>
        </w:rPr>
        <w:lastRenderedPageBreak/>
        <w:t xml:space="preserve">whether this is across all properties or using a sample approach </w:t>
      </w:r>
      <w:r w:rsidR="00295BE9">
        <w:rPr>
          <w:rFonts w:ascii="Arial" w:eastAsia="Arial" w:hAnsi="Arial" w:cs="Arial"/>
          <w:color w:val="000000" w:themeColor="text1"/>
        </w:rPr>
        <w:t xml:space="preserve">is </w:t>
      </w:r>
      <w:r w:rsidR="00D11EB2">
        <w:rPr>
          <w:rFonts w:ascii="Arial" w:eastAsia="Arial" w:hAnsi="Arial" w:cs="Arial"/>
          <w:color w:val="000000" w:themeColor="text1"/>
        </w:rPr>
        <w:t>a consideration for this market warming exercise</w:t>
      </w:r>
      <w:r w:rsidR="00295BE9">
        <w:rPr>
          <w:rFonts w:ascii="Arial" w:eastAsia="Arial" w:hAnsi="Arial" w:cs="Arial"/>
          <w:color w:val="000000" w:themeColor="text1"/>
        </w:rPr>
        <w:t>.</w:t>
      </w:r>
    </w:p>
    <w:p w14:paraId="0A4816E6" w14:textId="77777777" w:rsidR="00E84818" w:rsidRDefault="00E84818" w:rsidP="00E84818">
      <w:pPr>
        <w:pStyle w:val="NoSpacing"/>
        <w:ind w:left="502"/>
        <w:rPr>
          <w:rFonts w:ascii="Arial" w:eastAsia="Arial" w:hAnsi="Arial" w:cs="Arial"/>
          <w:color w:val="000000" w:themeColor="text1"/>
        </w:rPr>
      </w:pPr>
    </w:p>
    <w:p w14:paraId="412213B3" w14:textId="13E77142" w:rsidR="00E84818" w:rsidRPr="00E84818" w:rsidRDefault="00E84818" w:rsidP="00E84818">
      <w:pPr>
        <w:pStyle w:val="NoSpacing"/>
        <w:numPr>
          <w:ilvl w:val="0"/>
          <w:numId w:val="24"/>
        </w:numPr>
        <w:rPr>
          <w:rFonts w:ascii="Arial" w:eastAsia="Arial" w:hAnsi="Arial" w:cs="Arial"/>
          <w:color w:val="000000" w:themeColor="text1"/>
        </w:rPr>
      </w:pPr>
      <w:r w:rsidRPr="00321C3E">
        <w:rPr>
          <w:rFonts w:ascii="Arial" w:eastAsia="Arial" w:hAnsi="Arial" w:cs="Arial"/>
          <w:color w:val="000000" w:themeColor="text1"/>
        </w:rPr>
        <w:t>Detailed modelling of solar potential across the entire neighbourhood will be required to understand the aggregate total generation and peak generation and modelled against community energy use to understand anticipated consumption and export ratios throughout the year. this will inform the retrofit pathways and energy systems modelling.</w:t>
      </w:r>
    </w:p>
    <w:p w14:paraId="3A069CEC" w14:textId="77777777" w:rsidR="007A01E8" w:rsidRDefault="007A01E8" w:rsidP="007A01E8">
      <w:pPr>
        <w:pStyle w:val="NoSpacing"/>
        <w:ind w:left="502"/>
        <w:rPr>
          <w:rFonts w:ascii="Arial" w:eastAsia="Arial" w:hAnsi="Arial" w:cs="Arial"/>
          <w:color w:val="000000" w:themeColor="text1"/>
        </w:rPr>
      </w:pPr>
    </w:p>
    <w:p w14:paraId="46865CAB" w14:textId="1033BCDC" w:rsidR="00E84818" w:rsidRDefault="00295BE9" w:rsidP="73D9CA97">
      <w:pPr>
        <w:pStyle w:val="NoSpacing"/>
        <w:numPr>
          <w:ilvl w:val="0"/>
          <w:numId w:val="24"/>
        </w:numPr>
        <w:rPr>
          <w:rFonts w:ascii="Arial" w:eastAsia="Arial" w:hAnsi="Arial" w:cs="Arial"/>
          <w:color w:val="000000" w:themeColor="text1"/>
        </w:rPr>
      </w:pPr>
      <w:r>
        <w:rPr>
          <w:rFonts w:ascii="Arial" w:eastAsia="Arial" w:hAnsi="Arial" w:cs="Arial"/>
          <w:color w:val="000000" w:themeColor="text1"/>
        </w:rPr>
        <w:t>Retrofit assessments</w:t>
      </w:r>
      <w:r w:rsidR="00D11EB2">
        <w:rPr>
          <w:rFonts w:ascii="Arial" w:eastAsia="Arial" w:hAnsi="Arial" w:cs="Arial"/>
          <w:color w:val="000000" w:themeColor="text1"/>
        </w:rPr>
        <w:t>/EPCs</w:t>
      </w:r>
      <w:r>
        <w:rPr>
          <w:rFonts w:ascii="Arial" w:eastAsia="Arial" w:hAnsi="Arial" w:cs="Arial"/>
          <w:color w:val="000000" w:themeColor="text1"/>
        </w:rPr>
        <w:t xml:space="preserve"> will </w:t>
      </w:r>
      <w:r w:rsidR="00D11EB2">
        <w:rPr>
          <w:rFonts w:ascii="Arial" w:eastAsia="Arial" w:hAnsi="Arial" w:cs="Arial"/>
          <w:color w:val="000000" w:themeColor="text1"/>
        </w:rPr>
        <w:t xml:space="preserve">also </w:t>
      </w:r>
      <w:r w:rsidR="00164B3D">
        <w:rPr>
          <w:rFonts w:ascii="Arial" w:eastAsia="Arial" w:hAnsi="Arial" w:cs="Arial"/>
          <w:color w:val="000000" w:themeColor="text1"/>
        </w:rPr>
        <w:t>be required to inform the retrofit pathways modelling, and SAP modelling</w:t>
      </w:r>
      <w:r w:rsidR="009B4431">
        <w:rPr>
          <w:rFonts w:ascii="Arial" w:eastAsia="Arial" w:hAnsi="Arial" w:cs="Arial"/>
          <w:color w:val="000000" w:themeColor="text1"/>
        </w:rPr>
        <w:t xml:space="preserve"> and to determine overall capital cost of works that will inform final business </w:t>
      </w:r>
      <w:r w:rsidR="003142FF">
        <w:rPr>
          <w:rFonts w:ascii="Arial" w:eastAsia="Arial" w:hAnsi="Arial" w:cs="Arial"/>
          <w:color w:val="000000" w:themeColor="text1"/>
        </w:rPr>
        <w:t>case.</w:t>
      </w:r>
      <w:r w:rsidR="00164B3D">
        <w:rPr>
          <w:rFonts w:ascii="Arial" w:eastAsia="Arial" w:hAnsi="Arial" w:cs="Arial"/>
          <w:color w:val="000000" w:themeColor="text1"/>
        </w:rPr>
        <w:t xml:space="preserve"> </w:t>
      </w:r>
    </w:p>
    <w:p w14:paraId="21D0213C" w14:textId="77777777" w:rsidR="00FF322B" w:rsidRDefault="00FF322B" w:rsidP="00FF322B">
      <w:pPr>
        <w:pStyle w:val="NoSpacing"/>
        <w:rPr>
          <w:rFonts w:ascii="Arial" w:eastAsia="Arial" w:hAnsi="Arial" w:cs="Arial"/>
          <w:color w:val="000000" w:themeColor="text1"/>
        </w:rPr>
      </w:pPr>
    </w:p>
    <w:p w14:paraId="316725AB" w14:textId="117D3BA8" w:rsidR="00D11EB2" w:rsidRDefault="00E84818" w:rsidP="73D9CA97">
      <w:pPr>
        <w:pStyle w:val="NoSpacing"/>
        <w:numPr>
          <w:ilvl w:val="0"/>
          <w:numId w:val="24"/>
        </w:numPr>
        <w:rPr>
          <w:rFonts w:ascii="Arial" w:eastAsia="Arial" w:hAnsi="Arial" w:cs="Arial"/>
          <w:color w:val="000000" w:themeColor="text1"/>
        </w:rPr>
      </w:pPr>
      <w:r>
        <w:rPr>
          <w:rFonts w:ascii="Arial" w:eastAsia="Arial" w:hAnsi="Arial" w:cs="Arial"/>
          <w:color w:val="000000" w:themeColor="text1"/>
        </w:rPr>
        <w:t>Structural Surveys will complement retrofit assessments to identify only potential structural considerations,</w:t>
      </w:r>
      <w:r w:rsidR="00FF322B">
        <w:rPr>
          <w:rFonts w:ascii="Arial" w:eastAsia="Arial" w:hAnsi="Arial" w:cs="Arial"/>
          <w:color w:val="000000" w:themeColor="text1"/>
        </w:rPr>
        <w:t xml:space="preserve"> </w:t>
      </w:r>
      <w:r w:rsidR="00164B3D">
        <w:rPr>
          <w:rFonts w:ascii="Arial" w:eastAsia="Arial" w:hAnsi="Arial" w:cs="Arial"/>
          <w:color w:val="000000" w:themeColor="text1"/>
        </w:rPr>
        <w:t xml:space="preserve">rooftop structural integrity for </w:t>
      </w:r>
      <w:r w:rsidR="00875A77">
        <w:rPr>
          <w:rFonts w:ascii="Arial" w:eastAsia="Arial" w:hAnsi="Arial" w:cs="Arial"/>
          <w:color w:val="000000" w:themeColor="text1"/>
        </w:rPr>
        <w:t xml:space="preserve">solar whether these are sampled or across the whole </w:t>
      </w:r>
      <w:r w:rsidR="00871DE3">
        <w:rPr>
          <w:rFonts w:ascii="Arial" w:eastAsia="Arial" w:hAnsi="Arial" w:cs="Arial"/>
          <w:color w:val="000000" w:themeColor="text1"/>
        </w:rPr>
        <w:t>neighbourhood.</w:t>
      </w:r>
      <w:r w:rsidR="00875A77">
        <w:rPr>
          <w:rFonts w:ascii="Arial" w:eastAsia="Arial" w:hAnsi="Arial" w:cs="Arial"/>
          <w:color w:val="000000" w:themeColor="text1"/>
        </w:rPr>
        <w:t xml:space="preserve"> </w:t>
      </w:r>
    </w:p>
    <w:p w14:paraId="7B579397" w14:textId="59B6ED21" w:rsidR="00CE75A1" w:rsidRDefault="00CE75A1" w:rsidP="00CE75A1">
      <w:pPr>
        <w:pStyle w:val="NoSpacing"/>
        <w:rPr>
          <w:rFonts w:ascii="Arial" w:eastAsia="Arial" w:hAnsi="Arial" w:cs="Arial"/>
          <w:color w:val="000000" w:themeColor="text1"/>
        </w:rPr>
      </w:pPr>
    </w:p>
    <w:p w14:paraId="782D5012" w14:textId="77777777" w:rsidR="007A01E8" w:rsidRDefault="007A01E8" w:rsidP="007A01E8">
      <w:pPr>
        <w:pStyle w:val="NoSpacing"/>
        <w:rPr>
          <w:rFonts w:ascii="Arial" w:eastAsia="Arial" w:hAnsi="Arial" w:cs="Arial"/>
          <w:color w:val="000000" w:themeColor="text1"/>
        </w:rPr>
      </w:pPr>
    </w:p>
    <w:p w14:paraId="398932CF" w14:textId="61471821" w:rsidR="00FF322B" w:rsidRDefault="0053337D" w:rsidP="007A01E8">
      <w:pPr>
        <w:pStyle w:val="NoSpacing"/>
        <w:rPr>
          <w:rFonts w:ascii="Arial" w:eastAsia="Arial" w:hAnsi="Arial" w:cs="Arial"/>
          <w:color w:val="000000" w:themeColor="text1"/>
        </w:rPr>
      </w:pPr>
      <w:r w:rsidRPr="0053337D">
        <w:rPr>
          <w:rFonts w:ascii="Arial" w:eastAsia="Arial" w:hAnsi="Arial" w:cs="Arial"/>
          <w:b/>
          <w:bCs/>
          <w:color w:val="000000" w:themeColor="text1"/>
        </w:rPr>
        <w:t>Note:</w:t>
      </w:r>
      <w:r>
        <w:rPr>
          <w:rFonts w:ascii="Arial" w:eastAsia="Arial" w:hAnsi="Arial" w:cs="Arial"/>
          <w:color w:val="000000" w:themeColor="text1"/>
        </w:rPr>
        <w:t xml:space="preserve"> </w:t>
      </w:r>
      <w:r w:rsidR="00FF322B">
        <w:rPr>
          <w:rFonts w:ascii="Arial" w:eastAsia="Arial" w:hAnsi="Arial" w:cs="Arial"/>
          <w:color w:val="000000" w:themeColor="text1"/>
        </w:rPr>
        <w:t xml:space="preserve">Retrofit of properties </w:t>
      </w:r>
      <w:r w:rsidR="001E2484">
        <w:rPr>
          <w:rFonts w:ascii="Arial" w:eastAsia="Arial" w:hAnsi="Arial" w:cs="Arial"/>
          <w:color w:val="000000" w:themeColor="text1"/>
        </w:rPr>
        <w:t xml:space="preserve">will </w:t>
      </w:r>
      <w:r w:rsidR="00FF322B">
        <w:rPr>
          <w:rFonts w:ascii="Arial" w:eastAsia="Arial" w:hAnsi="Arial" w:cs="Arial"/>
          <w:color w:val="000000" w:themeColor="text1"/>
        </w:rPr>
        <w:t xml:space="preserve">need to </w:t>
      </w:r>
      <w:r w:rsidR="00F421AE">
        <w:rPr>
          <w:rFonts w:ascii="Arial" w:eastAsia="Arial" w:hAnsi="Arial" w:cs="Arial"/>
          <w:color w:val="000000" w:themeColor="text1"/>
        </w:rPr>
        <w:t>address</w:t>
      </w:r>
      <w:r w:rsidR="00FF322B">
        <w:rPr>
          <w:rFonts w:ascii="Arial" w:eastAsia="Arial" w:hAnsi="Arial" w:cs="Arial"/>
          <w:color w:val="000000" w:themeColor="text1"/>
        </w:rPr>
        <w:t xml:space="preserve"> improve</w:t>
      </w:r>
      <w:r w:rsidR="001E2484">
        <w:rPr>
          <w:rFonts w:ascii="Arial" w:eastAsia="Arial" w:hAnsi="Arial" w:cs="Arial"/>
          <w:color w:val="000000" w:themeColor="text1"/>
        </w:rPr>
        <w:t>ments in</w:t>
      </w:r>
      <w:r w:rsidR="00FF322B">
        <w:rPr>
          <w:rFonts w:ascii="Arial" w:eastAsia="Arial" w:hAnsi="Arial" w:cs="Arial"/>
          <w:color w:val="000000" w:themeColor="text1"/>
        </w:rPr>
        <w:t xml:space="preserve"> internal air quality and address aspects of mould </w:t>
      </w:r>
      <w:r>
        <w:rPr>
          <w:rFonts w:ascii="Arial" w:eastAsia="Arial" w:hAnsi="Arial" w:cs="Arial"/>
          <w:color w:val="000000" w:themeColor="text1"/>
        </w:rPr>
        <w:t>and mildew. What other data considerations may be required to ensur</w:t>
      </w:r>
      <w:r w:rsidR="00E25085">
        <w:rPr>
          <w:rFonts w:ascii="Arial" w:eastAsia="Arial" w:hAnsi="Arial" w:cs="Arial"/>
          <w:color w:val="000000" w:themeColor="text1"/>
        </w:rPr>
        <w:t>e that this is adequately considered?</w:t>
      </w:r>
    </w:p>
    <w:p w14:paraId="146A204F" w14:textId="77777777" w:rsidR="00321C3E" w:rsidRDefault="00321C3E" w:rsidP="00321C3E">
      <w:pPr>
        <w:pStyle w:val="NoSpacing"/>
        <w:rPr>
          <w:rFonts w:ascii="Arial" w:eastAsia="Arial" w:hAnsi="Arial" w:cs="Arial"/>
          <w:color w:val="000000" w:themeColor="text1"/>
        </w:rPr>
      </w:pPr>
    </w:p>
    <w:p w14:paraId="5713E18A" w14:textId="4CB5312F" w:rsidR="00321C3E" w:rsidRDefault="00231BA0" w:rsidP="00321C3E">
      <w:pPr>
        <w:pStyle w:val="NoSpacing"/>
        <w:rPr>
          <w:rFonts w:ascii="Arial" w:eastAsia="Arial" w:hAnsi="Arial" w:cs="Arial"/>
          <w:b/>
          <w:bCs/>
          <w:color w:val="000000" w:themeColor="text1"/>
        </w:rPr>
      </w:pPr>
      <w:r>
        <w:rPr>
          <w:rFonts w:ascii="Arial" w:eastAsia="Arial" w:hAnsi="Arial" w:cs="Arial"/>
          <w:b/>
          <w:bCs/>
          <w:color w:val="000000" w:themeColor="text1"/>
        </w:rPr>
        <w:t>L</w:t>
      </w:r>
      <w:r w:rsidR="00A90982">
        <w:rPr>
          <w:rFonts w:ascii="Arial" w:eastAsia="Arial" w:hAnsi="Arial" w:cs="Arial"/>
          <w:b/>
          <w:bCs/>
          <w:color w:val="000000" w:themeColor="text1"/>
        </w:rPr>
        <w:t xml:space="preserve">ot </w:t>
      </w:r>
      <w:r>
        <w:rPr>
          <w:rFonts w:ascii="Arial" w:eastAsia="Arial" w:hAnsi="Arial" w:cs="Arial"/>
          <w:b/>
          <w:bCs/>
          <w:color w:val="000000" w:themeColor="text1"/>
        </w:rPr>
        <w:t xml:space="preserve">3 </w:t>
      </w:r>
      <w:r w:rsidR="00BD5E06">
        <w:rPr>
          <w:rFonts w:ascii="Arial" w:eastAsia="Arial" w:hAnsi="Arial" w:cs="Arial"/>
          <w:b/>
          <w:bCs/>
          <w:color w:val="000000" w:themeColor="text1"/>
        </w:rPr>
        <w:t xml:space="preserve">Retrofit </w:t>
      </w:r>
      <w:r w:rsidR="00D5139F">
        <w:rPr>
          <w:rFonts w:ascii="Arial" w:eastAsia="Arial" w:hAnsi="Arial" w:cs="Arial"/>
          <w:b/>
          <w:bCs/>
          <w:color w:val="000000" w:themeColor="text1"/>
        </w:rPr>
        <w:t xml:space="preserve">&amp; Heating Decarbonisation </w:t>
      </w:r>
      <w:r w:rsidR="00BD5E06">
        <w:rPr>
          <w:rFonts w:ascii="Arial" w:eastAsia="Arial" w:hAnsi="Arial" w:cs="Arial"/>
          <w:b/>
          <w:bCs/>
          <w:color w:val="000000" w:themeColor="text1"/>
        </w:rPr>
        <w:t xml:space="preserve">Pathways </w:t>
      </w:r>
    </w:p>
    <w:p w14:paraId="56694687" w14:textId="77777777" w:rsidR="00321C3E" w:rsidRDefault="00321C3E" w:rsidP="00321C3E">
      <w:pPr>
        <w:pStyle w:val="NoSpacing"/>
        <w:rPr>
          <w:rFonts w:ascii="Arial" w:eastAsia="Arial" w:hAnsi="Arial" w:cs="Arial"/>
          <w:b/>
          <w:bCs/>
          <w:color w:val="000000" w:themeColor="text1"/>
        </w:rPr>
      </w:pPr>
    </w:p>
    <w:p w14:paraId="7FE7E146" w14:textId="2C9CF71C" w:rsidR="00F84790" w:rsidRDefault="007A01E8" w:rsidP="00321C3E">
      <w:pPr>
        <w:pStyle w:val="NoSpacing"/>
        <w:rPr>
          <w:rFonts w:ascii="Arial" w:eastAsia="Arial" w:hAnsi="Arial" w:cs="Arial"/>
          <w:color w:val="000000" w:themeColor="text1"/>
        </w:rPr>
      </w:pPr>
      <w:r>
        <w:rPr>
          <w:rFonts w:ascii="Arial" w:eastAsia="Arial" w:hAnsi="Arial" w:cs="Arial"/>
          <w:color w:val="000000" w:themeColor="text1"/>
        </w:rPr>
        <w:t xml:space="preserve">This </w:t>
      </w:r>
      <w:r w:rsidR="00272463">
        <w:rPr>
          <w:rFonts w:ascii="Arial" w:eastAsia="Arial" w:hAnsi="Arial" w:cs="Arial"/>
          <w:color w:val="000000" w:themeColor="text1"/>
        </w:rPr>
        <w:t>activity</w:t>
      </w:r>
      <w:r w:rsidR="00321C3E">
        <w:rPr>
          <w:rFonts w:ascii="Arial" w:eastAsia="Arial" w:hAnsi="Arial" w:cs="Arial"/>
          <w:color w:val="000000" w:themeColor="text1"/>
        </w:rPr>
        <w:t xml:space="preserve"> will</w:t>
      </w:r>
      <w:r w:rsidR="009B6C4B">
        <w:rPr>
          <w:rFonts w:ascii="Arial" w:eastAsia="Arial" w:hAnsi="Arial" w:cs="Arial"/>
          <w:color w:val="000000" w:themeColor="text1"/>
        </w:rPr>
        <w:t xml:space="preserve"> take data from energy use and </w:t>
      </w:r>
      <w:r w:rsidR="00F84790">
        <w:rPr>
          <w:rFonts w:ascii="Arial" w:eastAsia="Arial" w:hAnsi="Arial" w:cs="Arial"/>
          <w:color w:val="000000" w:themeColor="text1"/>
        </w:rPr>
        <w:t xml:space="preserve">retrofit assessments to evaluate </w:t>
      </w:r>
      <w:r w:rsidR="00321C3E">
        <w:rPr>
          <w:rFonts w:ascii="Arial" w:eastAsia="Arial" w:hAnsi="Arial" w:cs="Arial"/>
          <w:color w:val="000000" w:themeColor="text1"/>
        </w:rPr>
        <w:t xml:space="preserve">the retrofit options alongside solar potential </w:t>
      </w:r>
      <w:r w:rsidR="00272463">
        <w:rPr>
          <w:rFonts w:ascii="Arial" w:eastAsia="Arial" w:hAnsi="Arial" w:cs="Arial"/>
          <w:color w:val="000000" w:themeColor="text1"/>
        </w:rPr>
        <w:t xml:space="preserve">and </w:t>
      </w:r>
      <w:r w:rsidR="00CB264B">
        <w:rPr>
          <w:rFonts w:ascii="Arial" w:eastAsia="Arial" w:hAnsi="Arial" w:cs="Arial"/>
          <w:color w:val="000000" w:themeColor="text1"/>
        </w:rPr>
        <w:t>outline the viable pathways to decarbonisation for individual properties and across the neighbourhood</w:t>
      </w:r>
      <w:r w:rsidR="009A19DB">
        <w:rPr>
          <w:rFonts w:ascii="Arial" w:eastAsia="Arial" w:hAnsi="Arial" w:cs="Arial"/>
          <w:color w:val="000000" w:themeColor="text1"/>
        </w:rPr>
        <w:t xml:space="preserve">, </w:t>
      </w:r>
      <w:r w:rsidR="00D5139F">
        <w:rPr>
          <w:rFonts w:ascii="Arial" w:eastAsia="Arial" w:hAnsi="Arial" w:cs="Arial"/>
          <w:color w:val="000000" w:themeColor="text1"/>
        </w:rPr>
        <w:t xml:space="preserve">to </w:t>
      </w:r>
    </w:p>
    <w:p w14:paraId="6D6FF808" w14:textId="77777777" w:rsidR="002729D2" w:rsidRDefault="00E63FB0" w:rsidP="002729D2">
      <w:pPr>
        <w:pStyle w:val="NoSpacing"/>
        <w:numPr>
          <w:ilvl w:val="0"/>
          <w:numId w:val="27"/>
        </w:numPr>
        <w:rPr>
          <w:rFonts w:ascii="Arial" w:eastAsia="Arial" w:hAnsi="Arial" w:cs="Arial"/>
          <w:color w:val="000000" w:themeColor="text1"/>
        </w:rPr>
      </w:pPr>
      <w:r>
        <w:rPr>
          <w:rFonts w:ascii="Arial" w:eastAsia="Arial" w:hAnsi="Arial" w:cs="Arial"/>
          <w:color w:val="000000" w:themeColor="text1"/>
        </w:rPr>
        <w:t>Identify the</w:t>
      </w:r>
      <w:r w:rsidR="003B7FE5">
        <w:rPr>
          <w:rFonts w:ascii="Arial" w:eastAsia="Arial" w:hAnsi="Arial" w:cs="Arial"/>
          <w:color w:val="000000" w:themeColor="text1"/>
        </w:rPr>
        <w:t xml:space="preserve"> most effective </w:t>
      </w:r>
      <w:r w:rsidR="007E0F39">
        <w:rPr>
          <w:rFonts w:ascii="Arial" w:eastAsia="Arial" w:hAnsi="Arial" w:cs="Arial"/>
          <w:color w:val="000000" w:themeColor="text1"/>
        </w:rPr>
        <w:t xml:space="preserve">energy reduction </w:t>
      </w:r>
      <w:r>
        <w:rPr>
          <w:rFonts w:ascii="Arial" w:eastAsia="Arial" w:hAnsi="Arial" w:cs="Arial"/>
          <w:color w:val="000000" w:themeColor="text1"/>
        </w:rPr>
        <w:t>strategies including h</w:t>
      </w:r>
      <w:r w:rsidR="008C008F" w:rsidRPr="00E63FB0">
        <w:rPr>
          <w:rFonts w:ascii="Arial" w:eastAsia="Arial" w:hAnsi="Arial" w:cs="Arial"/>
          <w:color w:val="000000" w:themeColor="text1"/>
        </w:rPr>
        <w:t xml:space="preserve">ow </w:t>
      </w:r>
      <w:r>
        <w:rPr>
          <w:rFonts w:ascii="Arial" w:eastAsia="Arial" w:hAnsi="Arial" w:cs="Arial"/>
          <w:color w:val="000000" w:themeColor="text1"/>
        </w:rPr>
        <w:t xml:space="preserve">to </w:t>
      </w:r>
      <w:r w:rsidR="008C008F" w:rsidRPr="00E63FB0">
        <w:rPr>
          <w:rFonts w:ascii="Arial" w:eastAsia="Arial" w:hAnsi="Arial" w:cs="Arial"/>
          <w:color w:val="000000" w:themeColor="text1"/>
        </w:rPr>
        <w:t xml:space="preserve">balance carbon </w:t>
      </w:r>
      <w:r>
        <w:rPr>
          <w:rFonts w:ascii="Arial" w:eastAsia="Arial" w:hAnsi="Arial" w:cs="Arial"/>
          <w:color w:val="000000" w:themeColor="text1"/>
        </w:rPr>
        <w:t>a</w:t>
      </w:r>
      <w:r w:rsidR="008C008F" w:rsidRPr="00E63FB0">
        <w:rPr>
          <w:rFonts w:ascii="Arial" w:eastAsia="Arial" w:hAnsi="Arial" w:cs="Arial"/>
          <w:color w:val="000000" w:themeColor="text1"/>
        </w:rPr>
        <w:t xml:space="preserve">nd cost impacts of heat </w:t>
      </w:r>
      <w:r w:rsidRPr="00E63FB0">
        <w:rPr>
          <w:rFonts w:ascii="Arial" w:eastAsia="Arial" w:hAnsi="Arial" w:cs="Arial"/>
          <w:color w:val="000000" w:themeColor="text1"/>
        </w:rPr>
        <w:t>decarbonisation.</w:t>
      </w:r>
    </w:p>
    <w:p w14:paraId="759B41F5" w14:textId="77777777" w:rsidR="002729D2" w:rsidRDefault="002729D2" w:rsidP="002729D2">
      <w:pPr>
        <w:pStyle w:val="NoSpacing"/>
        <w:rPr>
          <w:rFonts w:ascii="Arial" w:eastAsia="Arial" w:hAnsi="Arial" w:cs="Arial"/>
          <w:color w:val="000000" w:themeColor="text1"/>
        </w:rPr>
      </w:pPr>
    </w:p>
    <w:p w14:paraId="3E5B6455" w14:textId="668CBE8B" w:rsidR="00E63FB0" w:rsidRDefault="002729D2" w:rsidP="002729D2">
      <w:pPr>
        <w:pStyle w:val="NoSpacing"/>
        <w:numPr>
          <w:ilvl w:val="0"/>
          <w:numId w:val="27"/>
        </w:numPr>
        <w:rPr>
          <w:rFonts w:ascii="Arial" w:eastAsia="Arial" w:hAnsi="Arial" w:cs="Arial"/>
          <w:color w:val="000000" w:themeColor="text1"/>
        </w:rPr>
      </w:pPr>
      <w:r>
        <w:rPr>
          <w:rFonts w:ascii="Arial" w:eastAsia="Arial" w:hAnsi="Arial" w:cs="Arial"/>
          <w:color w:val="000000" w:themeColor="text1"/>
        </w:rPr>
        <w:t xml:space="preserve">Outline the </w:t>
      </w:r>
      <w:r w:rsidR="00714C75" w:rsidRPr="002729D2">
        <w:rPr>
          <w:rFonts w:ascii="Arial" w:eastAsia="Arial" w:hAnsi="Arial" w:cs="Arial"/>
          <w:color w:val="000000" w:themeColor="text1"/>
        </w:rPr>
        <w:t xml:space="preserve">requirements for achieving the lowest possible SAP rating/ energy </w:t>
      </w:r>
      <w:r w:rsidRPr="002729D2">
        <w:rPr>
          <w:rFonts w:ascii="Arial" w:eastAsia="Arial" w:hAnsi="Arial" w:cs="Arial"/>
          <w:color w:val="000000" w:themeColor="text1"/>
        </w:rPr>
        <w:t>efficiency.</w:t>
      </w:r>
    </w:p>
    <w:p w14:paraId="4E82716B" w14:textId="77777777" w:rsidR="002729D2" w:rsidRPr="002729D2" w:rsidRDefault="002729D2" w:rsidP="002729D2">
      <w:pPr>
        <w:pStyle w:val="NoSpacing"/>
        <w:rPr>
          <w:rFonts w:ascii="Arial" w:eastAsia="Arial" w:hAnsi="Arial" w:cs="Arial"/>
          <w:color w:val="000000" w:themeColor="text1"/>
        </w:rPr>
      </w:pPr>
    </w:p>
    <w:p w14:paraId="36126095" w14:textId="60B76058" w:rsidR="002729D2" w:rsidRDefault="006F1979" w:rsidP="00E63FB0">
      <w:pPr>
        <w:pStyle w:val="NoSpacing"/>
        <w:numPr>
          <w:ilvl w:val="0"/>
          <w:numId w:val="27"/>
        </w:numPr>
        <w:rPr>
          <w:rFonts w:ascii="Arial" w:eastAsia="Arial" w:hAnsi="Arial" w:cs="Arial"/>
          <w:color w:val="000000" w:themeColor="text1"/>
        </w:rPr>
      </w:pPr>
      <w:r>
        <w:rPr>
          <w:rFonts w:ascii="Arial" w:eastAsia="Arial" w:hAnsi="Arial" w:cs="Arial"/>
          <w:color w:val="000000" w:themeColor="text1"/>
        </w:rPr>
        <w:t>Modelling of different heating solutions including A</w:t>
      </w:r>
      <w:r w:rsidR="00012900">
        <w:rPr>
          <w:rFonts w:ascii="Arial" w:eastAsia="Arial" w:hAnsi="Arial" w:cs="Arial"/>
          <w:color w:val="000000" w:themeColor="text1"/>
        </w:rPr>
        <w:t xml:space="preserve">ir to air and air to water source heat pumps, </w:t>
      </w:r>
      <w:r w:rsidR="00C6121C">
        <w:rPr>
          <w:rFonts w:ascii="Arial" w:eastAsia="Arial" w:hAnsi="Arial" w:cs="Arial"/>
          <w:color w:val="000000" w:themeColor="text1"/>
        </w:rPr>
        <w:t>and or community heat networks (hypothetical).</w:t>
      </w:r>
    </w:p>
    <w:p w14:paraId="431678C4" w14:textId="77777777" w:rsidR="00C6121C" w:rsidRPr="00E63FB0" w:rsidRDefault="00C6121C" w:rsidP="00C6121C">
      <w:pPr>
        <w:pStyle w:val="NoSpacing"/>
        <w:ind w:left="360"/>
        <w:rPr>
          <w:rFonts w:ascii="Arial" w:eastAsia="Arial" w:hAnsi="Arial" w:cs="Arial"/>
          <w:color w:val="000000" w:themeColor="text1"/>
        </w:rPr>
      </w:pPr>
    </w:p>
    <w:p w14:paraId="591C23D6" w14:textId="77777777" w:rsidR="009A19DB" w:rsidRDefault="009A19DB" w:rsidP="009A19DB">
      <w:pPr>
        <w:pStyle w:val="NoSpacing"/>
        <w:rPr>
          <w:rFonts w:ascii="Arial" w:eastAsia="Arial" w:hAnsi="Arial" w:cs="Arial"/>
          <w:color w:val="000000" w:themeColor="text1"/>
        </w:rPr>
      </w:pPr>
      <w:r>
        <w:rPr>
          <w:rFonts w:ascii="Arial" w:eastAsia="Arial" w:hAnsi="Arial" w:cs="Arial"/>
          <w:color w:val="000000" w:themeColor="text1"/>
        </w:rPr>
        <w:t>Cost benefit analysis of the different interventions is also required.</w:t>
      </w:r>
    </w:p>
    <w:p w14:paraId="0827D988" w14:textId="77777777" w:rsidR="00442B1A" w:rsidRDefault="00442B1A" w:rsidP="00321C3E">
      <w:pPr>
        <w:pStyle w:val="NoSpacing"/>
        <w:rPr>
          <w:rFonts w:ascii="Arial" w:eastAsia="Arial" w:hAnsi="Arial" w:cs="Arial"/>
          <w:color w:val="000000" w:themeColor="text1"/>
        </w:rPr>
      </w:pPr>
    </w:p>
    <w:p w14:paraId="1B751493" w14:textId="6F8618EC" w:rsidR="00442B1A" w:rsidRDefault="00231BA0" w:rsidP="00321C3E">
      <w:pPr>
        <w:pStyle w:val="NoSpacing"/>
        <w:rPr>
          <w:rFonts w:ascii="Arial" w:eastAsia="Arial" w:hAnsi="Arial" w:cs="Arial"/>
          <w:b/>
          <w:bCs/>
          <w:color w:val="000000" w:themeColor="text1"/>
        </w:rPr>
      </w:pPr>
      <w:r>
        <w:rPr>
          <w:rFonts w:ascii="Arial" w:eastAsia="Arial" w:hAnsi="Arial" w:cs="Arial"/>
          <w:b/>
          <w:bCs/>
          <w:color w:val="000000" w:themeColor="text1"/>
        </w:rPr>
        <w:t xml:space="preserve">Lot 4 </w:t>
      </w:r>
      <w:r w:rsidR="00442B1A" w:rsidRPr="00442B1A">
        <w:rPr>
          <w:rFonts w:ascii="Arial" w:eastAsia="Arial" w:hAnsi="Arial" w:cs="Arial"/>
          <w:b/>
          <w:bCs/>
          <w:color w:val="000000" w:themeColor="text1"/>
        </w:rPr>
        <w:t>Energy systems modelling</w:t>
      </w:r>
    </w:p>
    <w:p w14:paraId="6C554B3C" w14:textId="77777777" w:rsidR="00442B1A" w:rsidRDefault="00442B1A" w:rsidP="00321C3E">
      <w:pPr>
        <w:pStyle w:val="NoSpacing"/>
        <w:rPr>
          <w:rFonts w:ascii="Arial" w:eastAsia="Arial" w:hAnsi="Arial" w:cs="Arial"/>
          <w:b/>
          <w:bCs/>
          <w:color w:val="000000" w:themeColor="text1"/>
        </w:rPr>
      </w:pPr>
    </w:p>
    <w:p w14:paraId="2DCAEC27" w14:textId="5DD07B4E" w:rsidR="00442B1A" w:rsidRDefault="00442B1A" w:rsidP="00321C3E">
      <w:pPr>
        <w:pStyle w:val="NoSpacing"/>
        <w:rPr>
          <w:rFonts w:ascii="Arial" w:eastAsia="Arial" w:hAnsi="Arial" w:cs="Arial"/>
          <w:color w:val="000000" w:themeColor="text1"/>
        </w:rPr>
      </w:pPr>
      <w:r w:rsidRPr="00442B1A">
        <w:rPr>
          <w:rFonts w:ascii="Arial" w:eastAsia="Arial" w:hAnsi="Arial" w:cs="Arial"/>
          <w:color w:val="000000" w:themeColor="text1"/>
        </w:rPr>
        <w:t>T</w:t>
      </w:r>
      <w:r>
        <w:rPr>
          <w:rFonts w:ascii="Arial" w:eastAsia="Arial" w:hAnsi="Arial" w:cs="Arial"/>
          <w:color w:val="000000" w:themeColor="text1"/>
        </w:rPr>
        <w:t>h</w:t>
      </w:r>
      <w:r w:rsidRPr="00442B1A">
        <w:rPr>
          <w:rFonts w:ascii="Arial" w:eastAsia="Arial" w:hAnsi="Arial" w:cs="Arial"/>
          <w:color w:val="000000" w:themeColor="text1"/>
        </w:rPr>
        <w:t xml:space="preserve">is activity will take aggregate data </w:t>
      </w:r>
      <w:r w:rsidR="002C057B">
        <w:rPr>
          <w:rFonts w:ascii="Arial" w:eastAsia="Arial" w:hAnsi="Arial" w:cs="Arial"/>
          <w:color w:val="000000" w:themeColor="text1"/>
        </w:rPr>
        <w:t>from the data collection, the retrofit modelling, and solar potential to understand the before and after impacts on the local distribution network</w:t>
      </w:r>
      <w:r w:rsidR="00E034DF">
        <w:rPr>
          <w:rFonts w:ascii="Arial" w:eastAsia="Arial" w:hAnsi="Arial" w:cs="Arial"/>
          <w:color w:val="000000" w:themeColor="text1"/>
        </w:rPr>
        <w:t xml:space="preserve"> and to:</w:t>
      </w:r>
    </w:p>
    <w:p w14:paraId="215A03D4" w14:textId="77777777" w:rsidR="002C057B" w:rsidRDefault="002C057B" w:rsidP="00321C3E">
      <w:pPr>
        <w:pStyle w:val="NoSpacing"/>
        <w:rPr>
          <w:rFonts w:ascii="Arial" w:eastAsia="Arial" w:hAnsi="Arial" w:cs="Arial"/>
          <w:color w:val="000000" w:themeColor="text1"/>
        </w:rPr>
      </w:pPr>
    </w:p>
    <w:p w14:paraId="331C1180" w14:textId="716C1A17" w:rsidR="00E034DF" w:rsidRDefault="00F772AF" w:rsidP="00E034DF">
      <w:pPr>
        <w:pStyle w:val="NoSpacing"/>
        <w:numPr>
          <w:ilvl w:val="0"/>
          <w:numId w:val="25"/>
        </w:numPr>
        <w:rPr>
          <w:rFonts w:ascii="Arial" w:eastAsia="Arial" w:hAnsi="Arial" w:cs="Arial"/>
          <w:color w:val="000000" w:themeColor="text1"/>
        </w:rPr>
      </w:pPr>
      <w:r>
        <w:rPr>
          <w:rFonts w:ascii="Arial" w:eastAsia="Arial" w:hAnsi="Arial" w:cs="Arial"/>
          <w:color w:val="000000" w:themeColor="text1"/>
        </w:rPr>
        <w:t xml:space="preserve">Define any anticipated network impacts that could arise </w:t>
      </w:r>
      <w:r w:rsidR="00E25085">
        <w:rPr>
          <w:rFonts w:ascii="Arial" w:eastAsia="Arial" w:hAnsi="Arial" w:cs="Arial"/>
          <w:color w:val="000000" w:themeColor="text1"/>
        </w:rPr>
        <w:t>because of</w:t>
      </w:r>
      <w:r w:rsidR="00E034DF">
        <w:rPr>
          <w:rFonts w:ascii="Arial" w:eastAsia="Arial" w:hAnsi="Arial" w:cs="Arial"/>
          <w:color w:val="000000" w:themeColor="text1"/>
        </w:rPr>
        <w:t xml:space="preserve"> the </w:t>
      </w:r>
      <w:r w:rsidR="00D601A5">
        <w:rPr>
          <w:rFonts w:ascii="Arial" w:eastAsia="Arial" w:hAnsi="Arial" w:cs="Arial"/>
          <w:color w:val="000000" w:themeColor="text1"/>
        </w:rPr>
        <w:t>interventions.</w:t>
      </w:r>
      <w:r w:rsidR="00E034DF">
        <w:rPr>
          <w:rFonts w:ascii="Arial" w:eastAsia="Arial" w:hAnsi="Arial" w:cs="Arial"/>
          <w:color w:val="000000" w:themeColor="text1"/>
        </w:rPr>
        <w:t xml:space="preserve"> </w:t>
      </w:r>
    </w:p>
    <w:p w14:paraId="70928BB4" w14:textId="77777777" w:rsidR="00495460" w:rsidRDefault="00495460" w:rsidP="00495460">
      <w:pPr>
        <w:pStyle w:val="NoSpacing"/>
        <w:ind w:left="720"/>
        <w:rPr>
          <w:rFonts w:ascii="Arial" w:eastAsia="Arial" w:hAnsi="Arial" w:cs="Arial"/>
          <w:color w:val="000000" w:themeColor="text1"/>
        </w:rPr>
      </w:pPr>
    </w:p>
    <w:p w14:paraId="65C2EBAE" w14:textId="79C18805" w:rsidR="00495460" w:rsidRPr="00495460" w:rsidRDefault="00495460" w:rsidP="00495460">
      <w:pPr>
        <w:pStyle w:val="NoSpacing"/>
        <w:numPr>
          <w:ilvl w:val="0"/>
          <w:numId w:val="25"/>
        </w:numPr>
        <w:rPr>
          <w:rFonts w:ascii="Arial" w:eastAsia="Arial" w:hAnsi="Arial" w:cs="Arial"/>
          <w:color w:val="000000" w:themeColor="text1"/>
        </w:rPr>
      </w:pPr>
      <w:r>
        <w:rPr>
          <w:rFonts w:ascii="Arial" w:eastAsia="Arial" w:hAnsi="Arial" w:cs="Arial"/>
          <w:color w:val="000000" w:themeColor="text1"/>
        </w:rPr>
        <w:t xml:space="preserve">Understand the impact of additional loads on the network e.g. community EV charging points. </w:t>
      </w:r>
    </w:p>
    <w:p w14:paraId="3BF9A504" w14:textId="77777777" w:rsidR="00E034DF" w:rsidRDefault="00E034DF" w:rsidP="00E034DF">
      <w:pPr>
        <w:pStyle w:val="NoSpacing"/>
        <w:ind w:left="720"/>
        <w:rPr>
          <w:rFonts w:ascii="Arial" w:eastAsia="Arial" w:hAnsi="Arial" w:cs="Arial"/>
          <w:color w:val="000000" w:themeColor="text1"/>
        </w:rPr>
      </w:pPr>
    </w:p>
    <w:p w14:paraId="796FD31A" w14:textId="5E0926D1" w:rsidR="002C057B" w:rsidRPr="00E034DF" w:rsidRDefault="00E034DF" w:rsidP="00E034DF">
      <w:pPr>
        <w:pStyle w:val="NoSpacing"/>
        <w:numPr>
          <w:ilvl w:val="0"/>
          <w:numId w:val="25"/>
        </w:numPr>
        <w:rPr>
          <w:rFonts w:ascii="Arial" w:eastAsia="Arial" w:hAnsi="Arial" w:cs="Arial"/>
          <w:color w:val="000000" w:themeColor="text1"/>
        </w:rPr>
      </w:pPr>
      <w:r>
        <w:rPr>
          <w:rFonts w:ascii="Arial" w:eastAsia="Arial" w:hAnsi="Arial" w:cs="Arial"/>
          <w:color w:val="000000" w:themeColor="text1"/>
        </w:rPr>
        <w:t xml:space="preserve">Model </w:t>
      </w:r>
      <w:r w:rsidR="0085565F" w:rsidRPr="00E034DF">
        <w:rPr>
          <w:rFonts w:ascii="Arial" w:eastAsia="Arial" w:hAnsi="Arial" w:cs="Arial"/>
          <w:color w:val="000000" w:themeColor="text1"/>
        </w:rPr>
        <w:t>different mitigations and options to help minimise grid impacts</w:t>
      </w:r>
      <w:r>
        <w:rPr>
          <w:rFonts w:ascii="Arial" w:eastAsia="Arial" w:hAnsi="Arial" w:cs="Arial"/>
          <w:color w:val="000000" w:themeColor="text1"/>
        </w:rPr>
        <w:t xml:space="preserve"> e.g. community battery storage at </w:t>
      </w:r>
      <w:r w:rsidR="007074F5">
        <w:rPr>
          <w:rFonts w:ascii="Arial" w:eastAsia="Arial" w:hAnsi="Arial" w:cs="Arial"/>
          <w:color w:val="000000" w:themeColor="text1"/>
        </w:rPr>
        <w:t>secondary substation level, or smaller scale batteries at property</w:t>
      </w:r>
      <w:r w:rsidR="00CB0F47">
        <w:rPr>
          <w:rFonts w:ascii="Arial" w:eastAsia="Arial" w:hAnsi="Arial" w:cs="Arial"/>
          <w:color w:val="000000" w:themeColor="text1"/>
        </w:rPr>
        <w:t xml:space="preserve"> level </w:t>
      </w:r>
      <w:r w:rsidR="00D601A5">
        <w:rPr>
          <w:rFonts w:ascii="Arial" w:eastAsia="Arial" w:hAnsi="Arial" w:cs="Arial"/>
          <w:color w:val="000000" w:themeColor="text1"/>
        </w:rPr>
        <w:t xml:space="preserve">– and provide recommendation of battery </w:t>
      </w:r>
      <w:r w:rsidR="00231BA0">
        <w:rPr>
          <w:rFonts w:ascii="Arial" w:eastAsia="Arial" w:hAnsi="Arial" w:cs="Arial"/>
          <w:color w:val="000000" w:themeColor="text1"/>
        </w:rPr>
        <w:t>sizing</w:t>
      </w:r>
      <w:r w:rsidR="00E25085">
        <w:rPr>
          <w:rFonts w:ascii="Arial" w:eastAsia="Arial" w:hAnsi="Arial" w:cs="Arial"/>
          <w:color w:val="000000" w:themeColor="text1"/>
        </w:rPr>
        <w:t xml:space="preserve"> </w:t>
      </w:r>
      <w:r w:rsidR="00C23878">
        <w:rPr>
          <w:rFonts w:ascii="Arial" w:eastAsia="Arial" w:hAnsi="Arial" w:cs="Arial"/>
          <w:color w:val="000000" w:themeColor="text1"/>
        </w:rPr>
        <w:t xml:space="preserve">that would be required to balance energy generation and </w:t>
      </w:r>
      <w:r w:rsidR="00495460">
        <w:rPr>
          <w:rFonts w:ascii="Arial" w:eastAsia="Arial" w:hAnsi="Arial" w:cs="Arial"/>
          <w:color w:val="000000" w:themeColor="text1"/>
        </w:rPr>
        <w:t>demand.</w:t>
      </w:r>
    </w:p>
    <w:p w14:paraId="06DE6B46" w14:textId="77777777" w:rsidR="0085565F" w:rsidRDefault="0085565F" w:rsidP="00321C3E">
      <w:pPr>
        <w:pStyle w:val="NoSpacing"/>
        <w:rPr>
          <w:rFonts w:ascii="Arial" w:eastAsia="Arial" w:hAnsi="Arial" w:cs="Arial"/>
          <w:color w:val="000000" w:themeColor="text1"/>
        </w:rPr>
      </w:pPr>
    </w:p>
    <w:p w14:paraId="3FE61504" w14:textId="3D216B84" w:rsidR="00495460" w:rsidRDefault="001F63FA" w:rsidP="00EA1888">
      <w:pPr>
        <w:pStyle w:val="NoSpacing"/>
        <w:numPr>
          <w:ilvl w:val="0"/>
          <w:numId w:val="25"/>
        </w:numPr>
        <w:rPr>
          <w:rFonts w:ascii="Arial" w:eastAsia="Arial" w:hAnsi="Arial" w:cs="Arial"/>
          <w:color w:val="000000" w:themeColor="text1"/>
        </w:rPr>
      </w:pPr>
      <w:r>
        <w:rPr>
          <w:rFonts w:ascii="Arial" w:eastAsia="Arial" w:hAnsi="Arial" w:cs="Arial"/>
          <w:color w:val="000000" w:themeColor="text1"/>
        </w:rPr>
        <w:lastRenderedPageBreak/>
        <w:t>Understand energy flows around the neighbourhood</w:t>
      </w:r>
      <w:r w:rsidR="00D601A5">
        <w:rPr>
          <w:rFonts w:ascii="Arial" w:eastAsia="Arial" w:hAnsi="Arial" w:cs="Arial"/>
          <w:color w:val="000000" w:themeColor="text1"/>
        </w:rPr>
        <w:t xml:space="preserve">, </w:t>
      </w:r>
      <w:r w:rsidR="00246890">
        <w:rPr>
          <w:rFonts w:ascii="Arial" w:eastAsia="Arial" w:hAnsi="Arial" w:cs="Arial"/>
          <w:color w:val="000000" w:themeColor="text1"/>
        </w:rPr>
        <w:t xml:space="preserve">include schools and commercial properties, and how this could be used to help </w:t>
      </w:r>
      <w:r>
        <w:rPr>
          <w:rFonts w:ascii="Arial" w:eastAsia="Arial" w:hAnsi="Arial" w:cs="Arial"/>
          <w:color w:val="000000" w:themeColor="text1"/>
        </w:rPr>
        <w:t xml:space="preserve">to look at opportunities for grid services to help unlock additional </w:t>
      </w:r>
      <w:r w:rsidR="00D91CF8">
        <w:rPr>
          <w:rFonts w:ascii="Arial" w:eastAsia="Arial" w:hAnsi="Arial" w:cs="Arial"/>
          <w:color w:val="000000" w:themeColor="text1"/>
        </w:rPr>
        <w:t>value or energy cost savings.</w:t>
      </w:r>
    </w:p>
    <w:p w14:paraId="3A6DF2A7" w14:textId="77777777" w:rsidR="00CE75A1" w:rsidRDefault="00CE75A1" w:rsidP="00CE75A1">
      <w:pPr>
        <w:pStyle w:val="NoSpacing"/>
        <w:ind w:left="720"/>
        <w:rPr>
          <w:rFonts w:ascii="Arial" w:eastAsia="Arial" w:hAnsi="Arial" w:cs="Arial"/>
          <w:color w:val="000000" w:themeColor="text1"/>
        </w:rPr>
      </w:pPr>
    </w:p>
    <w:p w14:paraId="4F303185" w14:textId="69BC9108" w:rsidR="00EA1888" w:rsidRDefault="00EA1888" w:rsidP="00EA1888">
      <w:pPr>
        <w:pStyle w:val="NoSpacing"/>
        <w:numPr>
          <w:ilvl w:val="0"/>
          <w:numId w:val="25"/>
        </w:numPr>
        <w:rPr>
          <w:rFonts w:ascii="Arial" w:eastAsia="Arial" w:hAnsi="Arial" w:cs="Arial"/>
          <w:color w:val="000000" w:themeColor="text1"/>
        </w:rPr>
      </w:pPr>
      <w:r>
        <w:rPr>
          <w:rFonts w:ascii="Arial" w:eastAsia="Arial" w:hAnsi="Arial" w:cs="Arial"/>
          <w:color w:val="000000" w:themeColor="text1"/>
        </w:rPr>
        <w:t>Cost benefit analysis of recommended options</w:t>
      </w:r>
      <w:r w:rsidR="00956BDE">
        <w:rPr>
          <w:rFonts w:ascii="Arial" w:eastAsia="Arial" w:hAnsi="Arial" w:cs="Arial"/>
          <w:color w:val="000000" w:themeColor="text1"/>
        </w:rPr>
        <w:t xml:space="preserve"> is also </w:t>
      </w:r>
      <w:r w:rsidR="003B7FE5">
        <w:rPr>
          <w:rFonts w:ascii="Arial" w:eastAsia="Arial" w:hAnsi="Arial" w:cs="Arial"/>
          <w:color w:val="000000" w:themeColor="text1"/>
        </w:rPr>
        <w:t>required.</w:t>
      </w:r>
    </w:p>
    <w:p w14:paraId="1D5872C0" w14:textId="77777777" w:rsidR="00A90982" w:rsidRDefault="00A90982" w:rsidP="00A90982">
      <w:pPr>
        <w:pStyle w:val="ListParagraph"/>
        <w:rPr>
          <w:rFonts w:ascii="Arial" w:eastAsia="Arial" w:hAnsi="Arial" w:cs="Arial"/>
          <w:color w:val="000000" w:themeColor="text1"/>
        </w:rPr>
      </w:pPr>
    </w:p>
    <w:p w14:paraId="760AF4A6" w14:textId="45C77E91" w:rsidR="00A90982" w:rsidRDefault="00A90982" w:rsidP="00A90982">
      <w:pPr>
        <w:pStyle w:val="NoSpacing"/>
        <w:rPr>
          <w:rFonts w:ascii="Arial" w:eastAsia="Arial" w:hAnsi="Arial" w:cs="Arial"/>
          <w:b/>
          <w:bCs/>
          <w:color w:val="000000" w:themeColor="text1"/>
        </w:rPr>
      </w:pPr>
      <w:r w:rsidRPr="5C4919E9">
        <w:rPr>
          <w:rFonts w:ascii="Arial" w:eastAsia="Arial" w:hAnsi="Arial" w:cs="Arial"/>
          <w:b/>
          <w:bCs/>
          <w:color w:val="000000" w:themeColor="text1"/>
        </w:rPr>
        <w:t xml:space="preserve">Lot 5 </w:t>
      </w:r>
      <w:r w:rsidR="00BF7C99" w:rsidRPr="5C4919E9">
        <w:rPr>
          <w:rFonts w:ascii="Arial" w:eastAsia="Arial" w:hAnsi="Arial" w:cs="Arial"/>
          <w:b/>
          <w:bCs/>
          <w:color w:val="000000" w:themeColor="text1"/>
        </w:rPr>
        <w:t xml:space="preserve">Business/financial Modelling </w:t>
      </w:r>
    </w:p>
    <w:p w14:paraId="66968EE9" w14:textId="5D9AFEAB" w:rsidR="00F609AE" w:rsidRDefault="00F609AE" w:rsidP="00A90982">
      <w:pPr>
        <w:pStyle w:val="NoSpacing"/>
        <w:rPr>
          <w:rFonts w:ascii="Arial" w:eastAsia="Arial" w:hAnsi="Arial" w:cs="Arial"/>
          <w:color w:val="000000" w:themeColor="text1"/>
        </w:rPr>
      </w:pPr>
    </w:p>
    <w:p w14:paraId="1531536D" w14:textId="49F28719" w:rsidR="00BF7C99" w:rsidRPr="00F421AE" w:rsidRDefault="00F609AE" w:rsidP="00A90982">
      <w:pPr>
        <w:pStyle w:val="NoSpacing"/>
        <w:rPr>
          <w:rFonts w:ascii="Arial" w:eastAsia="Arial" w:hAnsi="Arial" w:cs="Arial"/>
          <w:color w:val="000000" w:themeColor="text1"/>
        </w:rPr>
      </w:pPr>
      <w:r w:rsidRPr="00F421AE">
        <w:rPr>
          <w:rFonts w:ascii="Arial" w:eastAsia="Arial" w:hAnsi="Arial" w:cs="Arial"/>
          <w:color w:val="000000" w:themeColor="text1"/>
        </w:rPr>
        <w:t xml:space="preserve">This activity will help to understand </w:t>
      </w:r>
      <w:r w:rsidR="00C01C80" w:rsidRPr="00F421AE">
        <w:rPr>
          <w:rFonts w:ascii="Arial" w:eastAsia="Arial" w:hAnsi="Arial" w:cs="Arial"/>
          <w:color w:val="000000" w:themeColor="text1"/>
        </w:rPr>
        <w:t>any financial delivery models that could be employed to deliver the scheme</w:t>
      </w:r>
      <w:r w:rsidR="00202883" w:rsidRPr="00F421AE">
        <w:rPr>
          <w:rFonts w:ascii="Arial" w:eastAsia="Arial" w:hAnsi="Arial" w:cs="Arial"/>
          <w:color w:val="000000" w:themeColor="text1"/>
        </w:rPr>
        <w:t xml:space="preserve"> including: </w:t>
      </w:r>
    </w:p>
    <w:p w14:paraId="3CD2E6ED" w14:textId="77777777" w:rsidR="00BF7C99" w:rsidRPr="00F421AE" w:rsidRDefault="00BF7C99" w:rsidP="00A90982">
      <w:pPr>
        <w:pStyle w:val="NoSpacing"/>
        <w:rPr>
          <w:rFonts w:ascii="Arial" w:eastAsia="Arial" w:hAnsi="Arial" w:cs="Arial"/>
          <w:color w:val="000000" w:themeColor="text1"/>
        </w:rPr>
      </w:pPr>
    </w:p>
    <w:p w14:paraId="0AF46B16" w14:textId="70EEBCF0" w:rsidR="00202883" w:rsidRPr="00F421AE" w:rsidRDefault="00202883" w:rsidP="00202883">
      <w:pPr>
        <w:pStyle w:val="NoSpacing"/>
        <w:numPr>
          <w:ilvl w:val="0"/>
          <w:numId w:val="28"/>
        </w:numPr>
        <w:rPr>
          <w:rFonts w:ascii="Arial" w:eastAsia="Arial" w:hAnsi="Arial" w:cs="Arial"/>
          <w:color w:val="000000" w:themeColor="text1"/>
        </w:rPr>
      </w:pPr>
      <w:r w:rsidRPr="00F421AE">
        <w:rPr>
          <w:rFonts w:ascii="Arial" w:eastAsia="Arial" w:hAnsi="Arial" w:cs="Arial"/>
          <w:color w:val="000000" w:themeColor="text1"/>
        </w:rPr>
        <w:t xml:space="preserve">Existing public or private funding that could be used to support </w:t>
      </w:r>
      <w:r w:rsidR="004C7363" w:rsidRPr="00F421AE">
        <w:rPr>
          <w:rFonts w:ascii="Arial" w:eastAsia="Arial" w:hAnsi="Arial" w:cs="Arial"/>
          <w:color w:val="000000" w:themeColor="text1"/>
        </w:rPr>
        <w:t>delivery.</w:t>
      </w:r>
    </w:p>
    <w:p w14:paraId="35A24E24" w14:textId="77777777" w:rsidR="00BF7C99" w:rsidRPr="00F421AE" w:rsidRDefault="00BF7C99" w:rsidP="00BF7C99">
      <w:pPr>
        <w:pStyle w:val="NoSpacing"/>
        <w:ind w:left="720"/>
        <w:rPr>
          <w:rFonts w:ascii="Arial" w:eastAsia="Arial" w:hAnsi="Arial" w:cs="Arial"/>
          <w:color w:val="000000" w:themeColor="text1"/>
        </w:rPr>
      </w:pPr>
    </w:p>
    <w:p w14:paraId="6FC62C42" w14:textId="77777777" w:rsidR="00202883" w:rsidRPr="00F421AE" w:rsidRDefault="00202883" w:rsidP="00202883">
      <w:pPr>
        <w:pStyle w:val="NoSpacing"/>
        <w:numPr>
          <w:ilvl w:val="0"/>
          <w:numId w:val="28"/>
        </w:numPr>
        <w:rPr>
          <w:rFonts w:ascii="Arial" w:eastAsia="Arial" w:hAnsi="Arial" w:cs="Arial"/>
          <w:color w:val="000000" w:themeColor="text1"/>
        </w:rPr>
      </w:pPr>
      <w:r w:rsidRPr="00F421AE">
        <w:rPr>
          <w:rFonts w:ascii="Arial" w:eastAsia="Arial" w:hAnsi="Arial" w:cs="Arial"/>
          <w:color w:val="000000" w:themeColor="text1"/>
        </w:rPr>
        <w:t xml:space="preserve">Any existing funding gaps that need to be resolved </w:t>
      </w:r>
    </w:p>
    <w:p w14:paraId="46CDB246" w14:textId="77777777" w:rsidR="00BF7C99" w:rsidRPr="00F421AE" w:rsidRDefault="00BF7C99" w:rsidP="00BF7C99">
      <w:pPr>
        <w:pStyle w:val="NoSpacing"/>
        <w:rPr>
          <w:rFonts w:ascii="Arial" w:eastAsia="Arial" w:hAnsi="Arial" w:cs="Arial"/>
          <w:color w:val="000000" w:themeColor="text1"/>
        </w:rPr>
      </w:pPr>
    </w:p>
    <w:p w14:paraId="1FA06C47" w14:textId="49F24C8F" w:rsidR="00F609AE" w:rsidRPr="00F421AE" w:rsidRDefault="00202883" w:rsidP="00202883">
      <w:pPr>
        <w:pStyle w:val="NoSpacing"/>
        <w:numPr>
          <w:ilvl w:val="0"/>
          <w:numId w:val="28"/>
        </w:numPr>
        <w:rPr>
          <w:rFonts w:ascii="Arial" w:eastAsia="Arial" w:hAnsi="Arial" w:cs="Arial"/>
          <w:color w:val="000000" w:themeColor="text1"/>
        </w:rPr>
      </w:pPr>
      <w:r w:rsidRPr="00F421AE">
        <w:rPr>
          <w:rFonts w:ascii="Arial" w:eastAsia="Arial" w:hAnsi="Arial" w:cs="Arial"/>
          <w:color w:val="000000" w:themeColor="text1"/>
        </w:rPr>
        <w:t>E</w:t>
      </w:r>
      <w:r w:rsidR="00C01C80" w:rsidRPr="00F421AE">
        <w:rPr>
          <w:rFonts w:ascii="Arial" w:eastAsia="Arial" w:hAnsi="Arial" w:cs="Arial"/>
          <w:color w:val="000000" w:themeColor="text1"/>
        </w:rPr>
        <w:t>valuati</w:t>
      </w:r>
      <w:r w:rsidRPr="00F421AE">
        <w:rPr>
          <w:rFonts w:ascii="Arial" w:eastAsia="Arial" w:hAnsi="Arial" w:cs="Arial"/>
          <w:color w:val="000000" w:themeColor="text1"/>
        </w:rPr>
        <w:t>on of</w:t>
      </w:r>
      <w:r w:rsidR="00C01C80" w:rsidRPr="00F421AE">
        <w:rPr>
          <w:rFonts w:ascii="Arial" w:eastAsia="Arial" w:hAnsi="Arial" w:cs="Arial"/>
          <w:color w:val="000000" w:themeColor="text1"/>
        </w:rPr>
        <w:t xml:space="preserve"> the socioeconomic benefits</w:t>
      </w:r>
      <w:r w:rsidRPr="00F421AE">
        <w:rPr>
          <w:rFonts w:ascii="Arial" w:eastAsia="Arial" w:hAnsi="Arial" w:cs="Arial"/>
          <w:color w:val="000000" w:themeColor="text1"/>
        </w:rPr>
        <w:t xml:space="preserve"> to identify how the scheme could leverage multistakeholder </w:t>
      </w:r>
      <w:r w:rsidR="004C7363" w:rsidRPr="00F421AE">
        <w:rPr>
          <w:rFonts w:ascii="Arial" w:eastAsia="Arial" w:hAnsi="Arial" w:cs="Arial"/>
          <w:color w:val="000000" w:themeColor="text1"/>
        </w:rPr>
        <w:t>funding</w:t>
      </w:r>
      <w:r w:rsidR="00F421AE" w:rsidRPr="00F421AE">
        <w:rPr>
          <w:rFonts w:ascii="Arial" w:eastAsia="Arial" w:hAnsi="Arial" w:cs="Arial"/>
          <w:color w:val="000000" w:themeColor="text1"/>
        </w:rPr>
        <w:t xml:space="preserve"> </w:t>
      </w:r>
      <w:r w:rsidR="003142FF" w:rsidRPr="00F121BB">
        <w:rPr>
          <w:rStyle w:val="cf01"/>
          <w:rFonts w:ascii="Arial" w:hAnsi="Arial" w:cs="Arial"/>
          <w:sz w:val="22"/>
          <w:szCs w:val="22"/>
        </w:rPr>
        <w:t>with</w:t>
      </w:r>
      <w:r w:rsidR="00F421AE" w:rsidRPr="00F121BB">
        <w:rPr>
          <w:rStyle w:val="cf01"/>
          <w:rFonts w:ascii="Arial" w:hAnsi="Arial" w:cs="Arial"/>
          <w:sz w:val="22"/>
          <w:szCs w:val="22"/>
        </w:rPr>
        <w:t xml:space="preserve"> a focus on the potential energy system benefits that could be realised from reducing demand on local grid infrastructure &amp; impact on local constraint management</w:t>
      </w:r>
      <w:r w:rsidR="004C7363" w:rsidRPr="00F421AE">
        <w:rPr>
          <w:rFonts w:ascii="Arial" w:eastAsia="Arial" w:hAnsi="Arial" w:cs="Arial"/>
          <w:color w:val="000000" w:themeColor="text1"/>
        </w:rPr>
        <w:t>.</w:t>
      </w:r>
    </w:p>
    <w:p w14:paraId="41B0B6AA" w14:textId="77777777" w:rsidR="00BD12EE" w:rsidRPr="00F421AE" w:rsidRDefault="00BD12EE" w:rsidP="00BD12EE">
      <w:pPr>
        <w:pStyle w:val="NoSpacing"/>
        <w:rPr>
          <w:rFonts w:ascii="Arial" w:eastAsia="Arial" w:hAnsi="Arial" w:cs="Arial"/>
          <w:color w:val="000000" w:themeColor="text1"/>
        </w:rPr>
      </w:pPr>
    </w:p>
    <w:p w14:paraId="5D278C5E" w14:textId="12A7082B" w:rsidR="00F53062" w:rsidRPr="00F421AE" w:rsidRDefault="00BD12EE" w:rsidP="00F53062">
      <w:pPr>
        <w:pStyle w:val="NoSpacing"/>
        <w:numPr>
          <w:ilvl w:val="0"/>
          <w:numId w:val="28"/>
        </w:numPr>
        <w:rPr>
          <w:rFonts w:ascii="Arial" w:eastAsia="Arial" w:hAnsi="Arial" w:cs="Arial"/>
          <w:color w:val="000000" w:themeColor="text1"/>
        </w:rPr>
      </w:pPr>
      <w:r w:rsidRPr="00F421AE">
        <w:rPr>
          <w:rFonts w:ascii="Arial" w:eastAsia="Arial" w:hAnsi="Arial" w:cs="Arial"/>
          <w:color w:val="000000" w:themeColor="text1"/>
        </w:rPr>
        <w:t xml:space="preserve">Business modelling to </w:t>
      </w:r>
      <w:r w:rsidR="00F53062" w:rsidRPr="00F421AE">
        <w:rPr>
          <w:rFonts w:ascii="Arial" w:eastAsia="Arial" w:hAnsi="Arial" w:cs="Arial"/>
          <w:color w:val="000000" w:themeColor="text1"/>
        </w:rPr>
        <w:t>outline commercial opportunities that could attract private sector/institutional investment.</w:t>
      </w:r>
    </w:p>
    <w:p w14:paraId="347AA9DC" w14:textId="77777777" w:rsidR="00F53062" w:rsidRDefault="00F53062" w:rsidP="00F53062">
      <w:pPr>
        <w:pStyle w:val="ListParagraph"/>
        <w:rPr>
          <w:rFonts w:ascii="Arial" w:eastAsia="Arial" w:hAnsi="Arial" w:cs="Arial"/>
          <w:color w:val="000000" w:themeColor="text1"/>
        </w:rPr>
      </w:pPr>
    </w:p>
    <w:p w14:paraId="398167DF" w14:textId="727A9FE5" w:rsidR="00F53062" w:rsidRDefault="00503742" w:rsidP="00F53062">
      <w:pPr>
        <w:pStyle w:val="NoSpacing"/>
        <w:rPr>
          <w:rFonts w:ascii="Arial" w:eastAsia="Arial" w:hAnsi="Arial" w:cs="Arial"/>
          <w:b/>
          <w:bCs/>
          <w:color w:val="000000" w:themeColor="text1"/>
        </w:rPr>
      </w:pPr>
      <w:r w:rsidRPr="5C4919E9">
        <w:rPr>
          <w:rFonts w:ascii="Arial" w:eastAsia="Arial" w:hAnsi="Arial" w:cs="Arial"/>
          <w:b/>
          <w:bCs/>
          <w:color w:val="000000" w:themeColor="text1"/>
        </w:rPr>
        <w:t>Lot 6 – Business Case Development</w:t>
      </w:r>
    </w:p>
    <w:p w14:paraId="0A4A2BE5" w14:textId="77777777" w:rsidR="00503742" w:rsidRDefault="00503742" w:rsidP="00F53062">
      <w:pPr>
        <w:pStyle w:val="NoSpacing"/>
        <w:rPr>
          <w:rFonts w:ascii="Arial" w:eastAsia="Arial" w:hAnsi="Arial" w:cs="Arial"/>
          <w:b/>
          <w:bCs/>
          <w:color w:val="000000" w:themeColor="text1"/>
        </w:rPr>
      </w:pPr>
    </w:p>
    <w:p w14:paraId="62013AF4" w14:textId="5979E40D" w:rsidR="00503742" w:rsidRDefault="00503742" w:rsidP="00F53062">
      <w:pPr>
        <w:pStyle w:val="NoSpacing"/>
        <w:rPr>
          <w:rFonts w:ascii="Arial" w:eastAsia="Arial" w:hAnsi="Arial" w:cs="Arial"/>
          <w:color w:val="000000" w:themeColor="text1"/>
        </w:rPr>
      </w:pPr>
      <w:r>
        <w:rPr>
          <w:rFonts w:ascii="Arial" w:eastAsia="Arial" w:hAnsi="Arial" w:cs="Arial"/>
          <w:color w:val="000000" w:themeColor="text1"/>
        </w:rPr>
        <w:t>Compilation of all data outputs and recommendations into full business case.</w:t>
      </w:r>
    </w:p>
    <w:p w14:paraId="7FBAD8FA" w14:textId="77777777" w:rsidR="00503742" w:rsidRDefault="00503742" w:rsidP="00F53062">
      <w:pPr>
        <w:pStyle w:val="NoSpacing"/>
        <w:rPr>
          <w:rFonts w:ascii="Arial" w:eastAsia="Arial" w:hAnsi="Arial" w:cs="Arial"/>
          <w:color w:val="000000" w:themeColor="text1"/>
        </w:rPr>
      </w:pPr>
    </w:p>
    <w:p w14:paraId="5AF3E50D" w14:textId="54EBBEC5" w:rsidR="00503742" w:rsidRDefault="00503742" w:rsidP="00F53062">
      <w:pPr>
        <w:pStyle w:val="NoSpacing"/>
        <w:rPr>
          <w:rFonts w:ascii="Arial" w:eastAsia="Arial" w:hAnsi="Arial" w:cs="Arial"/>
          <w:b/>
          <w:bCs/>
          <w:color w:val="000000" w:themeColor="text1"/>
        </w:rPr>
      </w:pPr>
      <w:r>
        <w:rPr>
          <w:rFonts w:ascii="Arial" w:eastAsia="Arial" w:hAnsi="Arial" w:cs="Arial"/>
          <w:b/>
          <w:bCs/>
          <w:color w:val="000000" w:themeColor="text1"/>
        </w:rPr>
        <w:t>Lot 7 – Neighbourhood design</w:t>
      </w:r>
    </w:p>
    <w:p w14:paraId="55F0A9EE" w14:textId="77777777" w:rsidR="009413C4" w:rsidRDefault="009413C4" w:rsidP="00F53062">
      <w:pPr>
        <w:pStyle w:val="NoSpacing"/>
        <w:rPr>
          <w:rFonts w:ascii="Arial" w:eastAsia="Arial" w:hAnsi="Arial" w:cs="Arial"/>
          <w:b/>
          <w:bCs/>
          <w:color w:val="000000" w:themeColor="text1"/>
        </w:rPr>
      </w:pPr>
    </w:p>
    <w:p w14:paraId="6FDE600D" w14:textId="10FD43EE" w:rsidR="009413C4" w:rsidRDefault="009413C4" w:rsidP="00F53062">
      <w:pPr>
        <w:pStyle w:val="NoSpacing"/>
        <w:rPr>
          <w:rFonts w:ascii="Arial" w:eastAsia="Arial" w:hAnsi="Arial" w:cs="Arial"/>
          <w:color w:val="000000" w:themeColor="text1"/>
        </w:rPr>
      </w:pPr>
      <w:r>
        <w:rPr>
          <w:rFonts w:ascii="Arial" w:eastAsia="Arial" w:hAnsi="Arial" w:cs="Arial"/>
          <w:color w:val="000000" w:themeColor="text1"/>
        </w:rPr>
        <w:t xml:space="preserve">This activity will require concept design of the neighbourhood </w:t>
      </w:r>
      <w:r w:rsidR="008B43D5">
        <w:rPr>
          <w:rFonts w:ascii="Arial" w:eastAsia="Arial" w:hAnsi="Arial" w:cs="Arial"/>
          <w:color w:val="000000" w:themeColor="text1"/>
        </w:rPr>
        <w:t>considering</w:t>
      </w:r>
      <w:r w:rsidR="001E1A9C">
        <w:rPr>
          <w:rFonts w:ascii="Arial" w:eastAsia="Arial" w:hAnsi="Arial" w:cs="Arial"/>
          <w:color w:val="000000" w:themeColor="text1"/>
        </w:rPr>
        <w:t xml:space="preserve"> community feedback, </w:t>
      </w:r>
      <w:r w:rsidR="0000120D">
        <w:rPr>
          <w:rFonts w:ascii="Arial" w:eastAsia="Arial" w:hAnsi="Arial" w:cs="Arial"/>
          <w:color w:val="000000" w:themeColor="text1"/>
        </w:rPr>
        <w:t xml:space="preserve">outputs of </w:t>
      </w:r>
      <w:r w:rsidR="00390A92">
        <w:rPr>
          <w:rFonts w:ascii="Arial" w:eastAsia="Arial" w:hAnsi="Arial" w:cs="Arial"/>
          <w:color w:val="000000" w:themeColor="text1"/>
        </w:rPr>
        <w:t xml:space="preserve">the modelling work, and ancillary measures such as highway redesign, sustainable transport and EVCP integrations, </w:t>
      </w:r>
      <w:r w:rsidR="00CD28DE">
        <w:rPr>
          <w:rFonts w:ascii="Arial" w:eastAsia="Arial" w:hAnsi="Arial" w:cs="Arial"/>
          <w:color w:val="000000" w:themeColor="text1"/>
        </w:rPr>
        <w:t xml:space="preserve">green </w:t>
      </w:r>
      <w:r w:rsidR="004E57EB">
        <w:rPr>
          <w:rFonts w:ascii="Arial" w:eastAsia="Arial" w:hAnsi="Arial" w:cs="Arial"/>
          <w:color w:val="000000" w:themeColor="text1"/>
        </w:rPr>
        <w:t>infrastructure,</w:t>
      </w:r>
      <w:r w:rsidR="00CD28DE">
        <w:rPr>
          <w:rFonts w:ascii="Arial" w:eastAsia="Arial" w:hAnsi="Arial" w:cs="Arial"/>
          <w:color w:val="000000" w:themeColor="text1"/>
        </w:rPr>
        <w:t xml:space="preserve"> and waste. </w:t>
      </w:r>
    </w:p>
    <w:p w14:paraId="4FB966C5" w14:textId="77777777" w:rsidR="00CD28DE" w:rsidRDefault="00CD28DE" w:rsidP="00F53062">
      <w:pPr>
        <w:pStyle w:val="NoSpacing"/>
        <w:rPr>
          <w:rFonts w:ascii="Arial" w:eastAsia="Arial" w:hAnsi="Arial" w:cs="Arial"/>
          <w:color w:val="000000" w:themeColor="text1"/>
        </w:rPr>
      </w:pPr>
    </w:p>
    <w:p w14:paraId="571AF936" w14:textId="46F05403" w:rsidR="00CD28DE" w:rsidRDefault="00CD28DE" w:rsidP="00F53062">
      <w:pPr>
        <w:pStyle w:val="NoSpacing"/>
        <w:rPr>
          <w:rFonts w:ascii="Arial" w:eastAsia="Arial" w:hAnsi="Arial" w:cs="Arial"/>
          <w:color w:val="000000" w:themeColor="text1"/>
        </w:rPr>
      </w:pPr>
      <w:r>
        <w:rPr>
          <w:rFonts w:ascii="Arial" w:eastAsia="Arial" w:hAnsi="Arial" w:cs="Arial"/>
          <w:color w:val="000000" w:themeColor="text1"/>
        </w:rPr>
        <w:t>This will be used as a communication tool for all stakeholders to demonstrate and visualise what a Net Zero Neighbourhood would look like</w:t>
      </w:r>
      <w:r w:rsidR="004E57EB">
        <w:rPr>
          <w:rFonts w:ascii="Arial" w:eastAsia="Arial" w:hAnsi="Arial" w:cs="Arial"/>
          <w:color w:val="000000" w:themeColor="text1"/>
        </w:rPr>
        <w:t>.</w:t>
      </w:r>
    </w:p>
    <w:p w14:paraId="7611D209" w14:textId="77777777" w:rsidR="00B34DED" w:rsidRDefault="00B34DED" w:rsidP="00F53062">
      <w:pPr>
        <w:pStyle w:val="NoSpacing"/>
        <w:rPr>
          <w:rFonts w:ascii="Arial" w:eastAsia="Arial" w:hAnsi="Arial" w:cs="Arial"/>
          <w:color w:val="000000" w:themeColor="text1"/>
        </w:rPr>
      </w:pPr>
    </w:p>
    <w:p w14:paraId="06873B57" w14:textId="77777777" w:rsidR="00662F1A" w:rsidRDefault="00662F1A" w:rsidP="00F53062">
      <w:pPr>
        <w:pStyle w:val="NoSpacing"/>
        <w:rPr>
          <w:rFonts w:ascii="Arial" w:eastAsia="Arial" w:hAnsi="Arial" w:cs="Arial"/>
          <w:color w:val="000000" w:themeColor="text1"/>
        </w:rPr>
      </w:pPr>
    </w:p>
    <w:p w14:paraId="431C9D51" w14:textId="77777777" w:rsidR="00662F1A" w:rsidRDefault="00662F1A" w:rsidP="00F53062">
      <w:pPr>
        <w:pStyle w:val="NoSpacing"/>
        <w:rPr>
          <w:rFonts w:ascii="Arial" w:eastAsia="Arial" w:hAnsi="Arial" w:cs="Arial"/>
          <w:color w:val="000000" w:themeColor="text1"/>
        </w:rPr>
      </w:pPr>
    </w:p>
    <w:p w14:paraId="1B86C27C" w14:textId="77777777" w:rsidR="00662F1A" w:rsidRDefault="00662F1A" w:rsidP="00F53062">
      <w:pPr>
        <w:pStyle w:val="NoSpacing"/>
        <w:rPr>
          <w:rFonts w:ascii="Arial" w:eastAsia="Arial" w:hAnsi="Arial" w:cs="Arial"/>
          <w:color w:val="000000" w:themeColor="text1"/>
        </w:rPr>
      </w:pPr>
    </w:p>
    <w:p w14:paraId="725E9E8A" w14:textId="77777777" w:rsidR="00662F1A" w:rsidRDefault="00662F1A" w:rsidP="00F53062">
      <w:pPr>
        <w:pStyle w:val="NoSpacing"/>
        <w:rPr>
          <w:rFonts w:ascii="Arial" w:eastAsia="Arial" w:hAnsi="Arial" w:cs="Arial"/>
          <w:color w:val="000000" w:themeColor="text1"/>
        </w:rPr>
      </w:pPr>
    </w:p>
    <w:p w14:paraId="7C231B21" w14:textId="77777777" w:rsidR="00662F1A" w:rsidRDefault="00662F1A" w:rsidP="00F53062">
      <w:pPr>
        <w:pStyle w:val="NoSpacing"/>
        <w:rPr>
          <w:rFonts w:ascii="Arial" w:eastAsia="Arial" w:hAnsi="Arial" w:cs="Arial"/>
          <w:color w:val="000000" w:themeColor="text1"/>
        </w:rPr>
      </w:pPr>
    </w:p>
    <w:p w14:paraId="1F4F85CB" w14:textId="77777777" w:rsidR="00662F1A" w:rsidRDefault="00662F1A" w:rsidP="00F53062">
      <w:pPr>
        <w:pStyle w:val="NoSpacing"/>
        <w:rPr>
          <w:rFonts w:ascii="Arial" w:eastAsia="Arial" w:hAnsi="Arial" w:cs="Arial"/>
          <w:color w:val="000000" w:themeColor="text1"/>
        </w:rPr>
      </w:pPr>
    </w:p>
    <w:p w14:paraId="675B9C78" w14:textId="77777777" w:rsidR="00662F1A" w:rsidRDefault="00662F1A" w:rsidP="00F53062">
      <w:pPr>
        <w:pStyle w:val="NoSpacing"/>
        <w:rPr>
          <w:rFonts w:ascii="Arial" w:eastAsia="Arial" w:hAnsi="Arial" w:cs="Arial"/>
          <w:color w:val="000000" w:themeColor="text1"/>
        </w:rPr>
      </w:pPr>
    </w:p>
    <w:p w14:paraId="3A7D7DA8" w14:textId="77777777" w:rsidR="00662F1A" w:rsidRDefault="00662F1A" w:rsidP="00F53062">
      <w:pPr>
        <w:pStyle w:val="NoSpacing"/>
        <w:rPr>
          <w:rFonts w:ascii="Arial" w:eastAsia="Arial" w:hAnsi="Arial" w:cs="Arial"/>
          <w:color w:val="000000" w:themeColor="text1"/>
        </w:rPr>
      </w:pPr>
    </w:p>
    <w:p w14:paraId="6DE9DB44" w14:textId="77777777" w:rsidR="00662F1A" w:rsidRDefault="00662F1A" w:rsidP="00F53062">
      <w:pPr>
        <w:pStyle w:val="NoSpacing"/>
        <w:rPr>
          <w:rFonts w:ascii="Arial" w:eastAsia="Arial" w:hAnsi="Arial" w:cs="Arial"/>
          <w:color w:val="000000" w:themeColor="text1"/>
        </w:rPr>
      </w:pPr>
    </w:p>
    <w:p w14:paraId="3761EE92" w14:textId="77777777" w:rsidR="00662F1A" w:rsidRDefault="00662F1A" w:rsidP="00F53062">
      <w:pPr>
        <w:pStyle w:val="NoSpacing"/>
        <w:rPr>
          <w:rFonts w:ascii="Arial" w:eastAsia="Arial" w:hAnsi="Arial" w:cs="Arial"/>
          <w:color w:val="000000" w:themeColor="text1"/>
        </w:rPr>
      </w:pPr>
    </w:p>
    <w:p w14:paraId="76F3F113" w14:textId="77777777" w:rsidR="00662F1A" w:rsidRDefault="00662F1A" w:rsidP="00F53062">
      <w:pPr>
        <w:pStyle w:val="NoSpacing"/>
        <w:rPr>
          <w:rFonts w:ascii="Arial" w:eastAsia="Arial" w:hAnsi="Arial" w:cs="Arial"/>
          <w:color w:val="000000" w:themeColor="text1"/>
        </w:rPr>
      </w:pPr>
    </w:p>
    <w:p w14:paraId="1575A30B" w14:textId="77777777" w:rsidR="00662F1A" w:rsidRDefault="00662F1A" w:rsidP="00F53062">
      <w:pPr>
        <w:pStyle w:val="NoSpacing"/>
        <w:rPr>
          <w:rFonts w:ascii="Arial" w:eastAsia="Arial" w:hAnsi="Arial" w:cs="Arial"/>
          <w:color w:val="000000" w:themeColor="text1"/>
        </w:rPr>
      </w:pPr>
    </w:p>
    <w:p w14:paraId="5F117135" w14:textId="77777777" w:rsidR="00662F1A" w:rsidRDefault="00662F1A" w:rsidP="00F53062">
      <w:pPr>
        <w:pStyle w:val="NoSpacing"/>
        <w:rPr>
          <w:rFonts w:ascii="Arial" w:eastAsia="Arial" w:hAnsi="Arial" w:cs="Arial"/>
          <w:color w:val="000000" w:themeColor="text1"/>
        </w:rPr>
      </w:pPr>
    </w:p>
    <w:p w14:paraId="5D68B0AC" w14:textId="77777777" w:rsidR="00662F1A" w:rsidRDefault="00662F1A" w:rsidP="00F53062">
      <w:pPr>
        <w:pStyle w:val="NoSpacing"/>
        <w:rPr>
          <w:rFonts w:ascii="Arial" w:eastAsia="Arial" w:hAnsi="Arial" w:cs="Arial"/>
          <w:color w:val="000000" w:themeColor="text1"/>
        </w:rPr>
      </w:pPr>
    </w:p>
    <w:p w14:paraId="26931FDA" w14:textId="77777777" w:rsidR="00662F1A" w:rsidRDefault="00662F1A" w:rsidP="00F53062">
      <w:pPr>
        <w:pStyle w:val="NoSpacing"/>
        <w:rPr>
          <w:rFonts w:ascii="Arial" w:eastAsia="Arial" w:hAnsi="Arial" w:cs="Arial"/>
          <w:color w:val="000000" w:themeColor="text1"/>
        </w:rPr>
      </w:pPr>
    </w:p>
    <w:p w14:paraId="1AB5A928" w14:textId="77777777" w:rsidR="00B34DED" w:rsidRDefault="00B34DED" w:rsidP="00F53062">
      <w:pPr>
        <w:pStyle w:val="NoSpacing"/>
        <w:rPr>
          <w:rFonts w:ascii="Arial" w:eastAsia="Arial" w:hAnsi="Arial" w:cs="Arial"/>
          <w:color w:val="000000" w:themeColor="text1"/>
        </w:rPr>
      </w:pPr>
    </w:p>
    <w:p w14:paraId="63FB2149" w14:textId="33D6AC93" w:rsidR="00B34DED" w:rsidRPr="00B34DED" w:rsidRDefault="00B34DED" w:rsidP="00F53062">
      <w:pPr>
        <w:pStyle w:val="NoSpacing"/>
        <w:rPr>
          <w:rFonts w:ascii="Arial" w:eastAsia="Arial" w:hAnsi="Arial" w:cs="Arial"/>
          <w:b/>
          <w:bCs/>
          <w:color w:val="000000" w:themeColor="text1"/>
        </w:rPr>
      </w:pPr>
      <w:r w:rsidRPr="00B34DED">
        <w:rPr>
          <w:rFonts w:ascii="Arial" w:eastAsia="Arial" w:hAnsi="Arial" w:cs="Arial"/>
          <w:b/>
          <w:bCs/>
          <w:color w:val="000000" w:themeColor="text1"/>
        </w:rPr>
        <w:lastRenderedPageBreak/>
        <w:t>Contracting Options</w:t>
      </w:r>
    </w:p>
    <w:p w14:paraId="50606C7A" w14:textId="77777777" w:rsidR="00CB0F47" w:rsidRPr="00E034DF" w:rsidRDefault="00CB0F47" w:rsidP="00CB0F47">
      <w:pPr>
        <w:pStyle w:val="NoSpacing"/>
        <w:rPr>
          <w:rFonts w:ascii="Arial" w:eastAsia="Arial" w:hAnsi="Arial" w:cs="Arial"/>
          <w:color w:val="000000" w:themeColor="text1"/>
        </w:rPr>
      </w:pPr>
    </w:p>
    <w:p w14:paraId="7C1AA2B4" w14:textId="1657F75B" w:rsidR="00B3211F" w:rsidRDefault="00E22CFA" w:rsidP="00321C3E">
      <w:pPr>
        <w:pStyle w:val="NoSpacing"/>
        <w:rPr>
          <w:rFonts w:ascii="Arial" w:eastAsia="Arial" w:hAnsi="Arial" w:cs="Arial"/>
          <w:color w:val="000000" w:themeColor="text1"/>
        </w:rPr>
      </w:pPr>
      <w:r>
        <w:rPr>
          <w:rFonts w:ascii="Arial" w:eastAsia="Arial" w:hAnsi="Arial" w:cs="Arial"/>
          <w:color w:val="000000" w:themeColor="text1"/>
        </w:rPr>
        <w:t xml:space="preserve">The scheme </w:t>
      </w:r>
      <w:r w:rsidR="00246034">
        <w:rPr>
          <w:rFonts w:ascii="Arial" w:eastAsia="Arial" w:hAnsi="Arial" w:cs="Arial"/>
          <w:color w:val="000000" w:themeColor="text1"/>
        </w:rPr>
        <w:t>has been broken down into different lots</w:t>
      </w:r>
      <w:r w:rsidR="00F121BB">
        <w:rPr>
          <w:rFonts w:ascii="Arial" w:eastAsia="Arial" w:hAnsi="Arial" w:cs="Arial"/>
          <w:color w:val="000000" w:themeColor="text1"/>
        </w:rPr>
        <w:t xml:space="preserve"> and could be tendered under a single supplier arrangement or broken up into individual lots (see image below). </w:t>
      </w:r>
    </w:p>
    <w:p w14:paraId="3F4F7168" w14:textId="77777777" w:rsidR="00662F1A" w:rsidRPr="00321C3E" w:rsidRDefault="00662F1A" w:rsidP="00321C3E">
      <w:pPr>
        <w:pStyle w:val="NoSpacing"/>
        <w:rPr>
          <w:rFonts w:ascii="Arial" w:eastAsia="Arial" w:hAnsi="Arial" w:cs="Arial"/>
          <w:color w:val="000000" w:themeColor="text1"/>
        </w:rPr>
      </w:pPr>
    </w:p>
    <w:p w14:paraId="24961E29" w14:textId="2E6C2C72" w:rsidR="00AA1561" w:rsidRPr="003C2226" w:rsidRDefault="00B40128" w:rsidP="73D9CA97">
      <w:pPr>
        <w:pStyle w:val="NoSpacing"/>
        <w:rPr>
          <w:rFonts w:ascii="Arial" w:eastAsia="Arial" w:hAnsi="Arial" w:cs="Arial"/>
          <w:color w:val="000000" w:themeColor="text1"/>
        </w:rPr>
      </w:pPr>
      <w:r>
        <w:rPr>
          <w:noProof/>
        </w:rPr>
        <mc:AlternateContent>
          <mc:Choice Requires="wps">
            <w:drawing>
              <wp:anchor distT="0" distB="0" distL="114300" distR="114300" simplePos="0" relativeHeight="251660288" behindDoc="0" locked="0" layoutInCell="1" allowOverlap="1" wp14:anchorId="06F1CDC5" wp14:editId="19FB13E0">
                <wp:simplePos x="0" y="0"/>
                <wp:positionH relativeFrom="column">
                  <wp:posOffset>143722</wp:posOffset>
                </wp:positionH>
                <wp:positionV relativeFrom="paragraph">
                  <wp:posOffset>3536103</wp:posOffset>
                </wp:positionV>
                <wp:extent cx="922866" cy="440267"/>
                <wp:effectExtent l="0" t="0" r="0" b="0"/>
                <wp:wrapNone/>
                <wp:docPr id="1143720268" name="Rectangle: Rounded Corners 1"/>
                <wp:cNvGraphicFramePr/>
                <a:graphic xmlns:a="http://schemas.openxmlformats.org/drawingml/2006/main">
                  <a:graphicData uri="http://schemas.microsoft.com/office/word/2010/wordprocessingShape">
                    <wps:wsp>
                      <wps:cNvSpPr/>
                      <wps:spPr>
                        <a:xfrm>
                          <a:off x="0" y="0"/>
                          <a:ext cx="922866" cy="440267"/>
                        </a:xfrm>
                        <a:prstGeom prst="roundRect">
                          <a:avLst/>
                        </a:prstGeom>
                        <a:solidFill>
                          <a:schemeClr val="tx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DFB250E" w14:textId="00E0548A" w:rsidR="00B40128" w:rsidRPr="00182FAB" w:rsidRDefault="00B40128" w:rsidP="00B40128">
                            <w:pPr>
                              <w:jc w:val="center"/>
                              <w:rPr>
                                <w:sz w:val="18"/>
                                <w:szCs w:val="18"/>
                              </w:rPr>
                            </w:pPr>
                            <w:r w:rsidRPr="00182FAB">
                              <w:rPr>
                                <w:b/>
                                <w:bCs/>
                                <w:sz w:val="18"/>
                                <w:szCs w:val="18"/>
                              </w:rPr>
                              <w:t>L</w:t>
                            </w:r>
                            <w:r w:rsidR="00F609AE" w:rsidRPr="00182FAB">
                              <w:rPr>
                                <w:b/>
                                <w:bCs/>
                                <w:sz w:val="18"/>
                                <w:szCs w:val="18"/>
                              </w:rPr>
                              <w:t xml:space="preserve">ot </w:t>
                            </w:r>
                            <w:r w:rsidR="00A90982" w:rsidRPr="00182FAB">
                              <w:rPr>
                                <w:b/>
                                <w:bCs/>
                                <w:sz w:val="18"/>
                                <w:szCs w:val="18"/>
                              </w:rPr>
                              <w:t xml:space="preserve">7 </w:t>
                            </w:r>
                            <w:r w:rsidR="00A90982" w:rsidRPr="00182FAB">
                              <w:rPr>
                                <w:sz w:val="18"/>
                                <w:szCs w:val="18"/>
                              </w:rPr>
                              <w:t>– NZN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1CDC5" id="Rectangle: Rounded Corners 1" o:spid="_x0000_s1026" style="position:absolute;margin-left:11.3pt;margin-top:278.45pt;width:72.6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G5mwIAAKgFAAAOAAAAZHJzL2Uyb0RvYy54bWysVE1v2zAMvQ/YfxB0X+0YaboGdYqgRYcB&#10;XVu0HXpWZKk2IIuapMTOfv0oyXb6hR2G5aBQFPlIPpM8O+9bRXbCugZ0SWdHOSVCc6ga/VzSn49X&#10;X75S4jzTFVOgRUn3wtHz1edPZ51ZigJqUJWwBEG0W3ampLX3ZplljteiZe4IjND4KMG2zOPVPmeV&#10;ZR2ityor8nyRdWArY4EL51B7mR7pKuJLKbi/ldIJT1RJMTcfTxvPTTiz1RlbPltm6oYPabB/yKJl&#10;jcagE9Ql84xsbfMOqm24BQfSH3FoM5Cy4SLWgNXM8jfVPNTMiFgLkuPMRJP7f7D8Zvdg7izS0Bm3&#10;dCiGKnpp2/CP+ZE+krWfyBK9JxyVp0XxdbGghOPTfJ4Xi5NAZnZwNtb5bwJaEoSSWtjq6h4/SOSJ&#10;7a6dT/ajXQjoQDXVVaNUvIQmEBfKkh3Dz+f7IrqqbfsDqqSb5/hLHxHV+KmTejGqMZ3YSgElJvcq&#10;gNIhjIYQMOUSNNmBiSj5vRLBTul7IUlTYe0pkQk5BWWcC+1nMUdXs0ok9ex4SPFdLhEwIEuMP2EP&#10;AK9rH7FTloN9cBWxxyfnPEX/m/PkESOD9pNz22iwHwEorGqInOxHkhI1gSXfb3o0CeIGqv2dJRbS&#10;sDnDrxrsgGvm/B2zOF04h7gx/C0eUkFXUhgkSmqwvz/SB3tsenylpMNpLan7tWVWUKK+axyH0xm2&#10;II53vMyPTwq82Jcvm5cvetteAHbUDHeT4VEM9l6NorTQPuFiWYeo+MQ0x9gl5d6OlwuftgiuJi7W&#10;62iGI22Yv9YPhgfwQHBo7sf+iVkzjIHH+bmBcbLZ8s0gJNvgqWG99SCbOCUHXgfqcR3Efh5WV9g3&#10;L+/R6rBgV38AAAD//wMAUEsDBBQABgAIAAAAIQAMTkAm4AAAAAoBAAAPAAAAZHJzL2Rvd25yZXYu&#10;eG1sTI/LTsMwEEX3SPyDNUjsqFNLcSFkUvEQC3bQFgl2buw8SjyOYqcJ/XrcFexmNEd3zs3Xs+3Y&#10;0Qy+dYSwXCTADJVOt1Qj7LYvN7fAfFCkVefIIPwYD+vi8iJXmXYTvZvjJtQshpDPFEITQp9x7svG&#10;WOUXrjcUb5UbrApxHWquBzXFcNtxkSSSW9VS/NCo3jw1pvzejBbhcHh9XtJcrT7Hafd4OrXpx1v1&#10;hXh9NT/cAwtmDn8wnPWjOhTRae9G0p51CELISCKkqbwDdgbkKg57BCmkAF7k/H+F4hcAAP//AwBQ&#10;SwECLQAUAAYACAAAACEAtoM4kv4AAADhAQAAEwAAAAAAAAAAAAAAAAAAAAAAW0NvbnRlbnRfVHlw&#10;ZXNdLnhtbFBLAQItABQABgAIAAAAIQA4/SH/1gAAAJQBAAALAAAAAAAAAAAAAAAAAC8BAABfcmVs&#10;cy8ucmVsc1BLAQItABQABgAIAAAAIQBoM9G5mwIAAKgFAAAOAAAAAAAAAAAAAAAAAC4CAABkcnMv&#10;ZTJvRG9jLnhtbFBLAQItABQABgAIAAAAIQAMTkAm4AAAAAoBAAAPAAAAAAAAAAAAAAAAAPUEAABk&#10;cnMvZG93bnJldi54bWxQSwUGAAAAAAQABADzAAAAAgYAAAAA&#10;" fillcolor="#acb9ca [1311]" stroked="f" strokeweight="1pt">
                <v:stroke joinstyle="miter"/>
                <v:textbox>
                  <w:txbxContent>
                    <w:p w14:paraId="5DFB250E" w14:textId="00E0548A" w:rsidR="00B40128" w:rsidRPr="00182FAB" w:rsidRDefault="00B40128" w:rsidP="00B40128">
                      <w:pPr>
                        <w:jc w:val="center"/>
                        <w:rPr>
                          <w:sz w:val="18"/>
                          <w:szCs w:val="18"/>
                        </w:rPr>
                      </w:pPr>
                      <w:r w:rsidRPr="00182FAB">
                        <w:rPr>
                          <w:b/>
                          <w:bCs/>
                          <w:sz w:val="18"/>
                          <w:szCs w:val="18"/>
                        </w:rPr>
                        <w:t>L</w:t>
                      </w:r>
                      <w:r w:rsidR="00F609AE" w:rsidRPr="00182FAB">
                        <w:rPr>
                          <w:b/>
                          <w:bCs/>
                          <w:sz w:val="18"/>
                          <w:szCs w:val="18"/>
                        </w:rPr>
                        <w:t xml:space="preserve">ot </w:t>
                      </w:r>
                      <w:r w:rsidR="00A90982" w:rsidRPr="00182FAB">
                        <w:rPr>
                          <w:b/>
                          <w:bCs/>
                          <w:sz w:val="18"/>
                          <w:szCs w:val="18"/>
                        </w:rPr>
                        <w:t xml:space="preserve">7 </w:t>
                      </w:r>
                      <w:r w:rsidR="00A90982" w:rsidRPr="00182FAB">
                        <w:rPr>
                          <w:sz w:val="18"/>
                          <w:szCs w:val="18"/>
                        </w:rPr>
                        <w:t>– NZN Design</w:t>
                      </w:r>
                    </w:p>
                  </w:txbxContent>
                </v:textbox>
              </v:roundrect>
            </w:pict>
          </mc:Fallback>
        </mc:AlternateContent>
      </w:r>
      <w:r w:rsidR="00FB7B03">
        <w:rPr>
          <w:noProof/>
        </w:rPr>
        <w:drawing>
          <wp:inline distT="0" distB="0" distL="0" distR="0" wp14:anchorId="4BA9E086" wp14:editId="2BDEF1F5">
            <wp:extent cx="4952779" cy="4097867"/>
            <wp:effectExtent l="0" t="0" r="635" b="0"/>
            <wp:docPr id="330523972"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523972" name="Picture 1" descr="A diagram of a company&#10;&#10;Description automatically generated"/>
                    <pic:cNvPicPr/>
                  </pic:nvPicPr>
                  <pic:blipFill>
                    <a:blip r:embed="rId14"/>
                    <a:stretch>
                      <a:fillRect/>
                    </a:stretch>
                  </pic:blipFill>
                  <pic:spPr>
                    <a:xfrm>
                      <a:off x="0" y="0"/>
                      <a:ext cx="4952779" cy="4097867"/>
                    </a:xfrm>
                    <a:prstGeom prst="rect">
                      <a:avLst/>
                    </a:prstGeom>
                  </pic:spPr>
                </pic:pic>
              </a:graphicData>
            </a:graphic>
          </wp:inline>
        </w:drawing>
      </w:r>
    </w:p>
    <w:p w14:paraId="031E6EA0" w14:textId="77777777" w:rsidR="00052A7A" w:rsidRDefault="00052A7A" w:rsidP="73D9CA97">
      <w:pPr>
        <w:pStyle w:val="NoSpacing"/>
        <w:rPr>
          <w:rFonts w:eastAsia="Arial"/>
          <w:color w:val="000000" w:themeColor="text1"/>
          <w:sz w:val="24"/>
          <w:szCs w:val="24"/>
        </w:rPr>
        <w:sectPr w:rsidR="00052A7A" w:rsidSect="00EF0F1F">
          <w:headerReference w:type="default" r:id="rId15"/>
          <w:footerReference w:type="default" r:id="rId16"/>
          <w:pgSz w:w="11906" w:h="16838"/>
          <w:pgMar w:top="1440" w:right="1440" w:bottom="1440" w:left="1440" w:header="708" w:footer="708" w:gutter="0"/>
          <w:cols w:space="708"/>
          <w:docGrid w:linePitch="360"/>
        </w:sectPr>
      </w:pPr>
    </w:p>
    <w:p w14:paraId="0845397B" w14:textId="02596004" w:rsidR="00052A7A" w:rsidRDefault="00052A7A" w:rsidP="73D9CA97">
      <w:pPr>
        <w:pStyle w:val="NoSpacing"/>
        <w:rPr>
          <w:rFonts w:eastAsia="Arial"/>
          <w:color w:val="000000" w:themeColor="text1"/>
          <w:sz w:val="24"/>
          <w:szCs w:val="24"/>
        </w:rPr>
      </w:pPr>
      <w:r w:rsidRPr="00052A7A">
        <w:rPr>
          <w:noProof/>
        </w:rPr>
        <w:lastRenderedPageBreak/>
        <w:drawing>
          <wp:anchor distT="0" distB="0" distL="114300" distR="114300" simplePos="0" relativeHeight="251661312" behindDoc="0" locked="0" layoutInCell="1" allowOverlap="1" wp14:anchorId="174C1811" wp14:editId="0D163C07">
            <wp:simplePos x="0" y="0"/>
            <wp:positionH relativeFrom="margin">
              <wp:align>left</wp:align>
            </wp:positionH>
            <wp:positionV relativeFrom="paragraph">
              <wp:posOffset>584200</wp:posOffset>
            </wp:positionV>
            <wp:extent cx="9253855" cy="4892675"/>
            <wp:effectExtent l="0" t="0" r="4445" b="0"/>
            <wp:wrapSquare wrapText="bothSides"/>
            <wp:docPr id="20612170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7389"/>
                    <a:stretch/>
                  </pic:blipFill>
                  <pic:spPr bwMode="auto">
                    <a:xfrm>
                      <a:off x="0" y="0"/>
                      <a:ext cx="9254709" cy="48930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367960" w14:textId="1E558D50" w:rsidR="00052A7A" w:rsidRPr="008B3869" w:rsidRDefault="00182FAB" w:rsidP="73D9CA97">
      <w:pPr>
        <w:pStyle w:val="NoSpacing"/>
        <w:rPr>
          <w:rFonts w:ascii="Arial" w:eastAsia="Arial" w:hAnsi="Arial" w:cs="Arial"/>
          <w:b/>
          <w:bCs/>
          <w:color w:val="000000" w:themeColor="text1"/>
          <w:sz w:val="24"/>
          <w:szCs w:val="24"/>
        </w:rPr>
        <w:sectPr w:rsidR="00052A7A" w:rsidRPr="008B3869" w:rsidSect="00EF0F1F">
          <w:pgSz w:w="16838" w:h="11906" w:orient="landscape"/>
          <w:pgMar w:top="1440" w:right="536" w:bottom="1440" w:left="426" w:header="708" w:footer="708" w:gutter="0"/>
          <w:cols w:space="708"/>
          <w:docGrid w:linePitch="360"/>
        </w:sectPr>
      </w:pPr>
      <w:r w:rsidRPr="008B3869">
        <w:rPr>
          <w:rFonts w:ascii="Arial" w:eastAsia="Arial" w:hAnsi="Arial" w:cs="Arial"/>
          <w:b/>
          <w:bCs/>
          <w:color w:val="000000" w:themeColor="text1"/>
          <w:sz w:val="24"/>
          <w:szCs w:val="24"/>
        </w:rPr>
        <w:t xml:space="preserve">Project </w:t>
      </w:r>
      <w:r w:rsidR="008B3869" w:rsidRPr="008B3869">
        <w:rPr>
          <w:rFonts w:ascii="Arial" w:eastAsia="Arial" w:hAnsi="Arial" w:cs="Arial"/>
          <w:b/>
          <w:bCs/>
          <w:color w:val="000000" w:themeColor="text1"/>
          <w:sz w:val="24"/>
          <w:szCs w:val="24"/>
        </w:rPr>
        <w:t>Timeline</w:t>
      </w:r>
    </w:p>
    <w:p w14:paraId="32FC6199" w14:textId="77777777" w:rsidR="004F76E0" w:rsidRPr="00B85ECA" w:rsidRDefault="004F76E0" w:rsidP="009A59E2">
      <w:pPr>
        <w:spacing w:after="0"/>
        <w:rPr>
          <w:b/>
          <w:sz w:val="32"/>
          <w:szCs w:val="32"/>
        </w:rPr>
      </w:pPr>
      <w:r w:rsidRPr="00B85ECA">
        <w:rPr>
          <w:b/>
          <w:sz w:val="32"/>
          <w:szCs w:val="32"/>
        </w:rPr>
        <w:lastRenderedPageBreak/>
        <w:t>Timetable</w:t>
      </w:r>
    </w:p>
    <w:tbl>
      <w:tblPr>
        <w:tblStyle w:val="TableGrid"/>
        <w:tblW w:w="0" w:type="auto"/>
        <w:tblLook w:val="04A0" w:firstRow="1" w:lastRow="0" w:firstColumn="1" w:lastColumn="0" w:noHBand="0" w:noVBand="1"/>
      </w:tblPr>
      <w:tblGrid>
        <w:gridCol w:w="4815"/>
        <w:gridCol w:w="4201"/>
      </w:tblGrid>
      <w:tr w:rsidR="004F76E0" w:rsidRPr="00D605F8" w14:paraId="6B10B037" w14:textId="77777777" w:rsidTr="73D9CA97">
        <w:trPr>
          <w:trHeight w:val="397"/>
        </w:trPr>
        <w:tc>
          <w:tcPr>
            <w:tcW w:w="4815" w:type="dxa"/>
          </w:tcPr>
          <w:p w14:paraId="1739040D" w14:textId="77777777" w:rsidR="004F76E0" w:rsidRPr="00D605F8" w:rsidRDefault="004F76E0" w:rsidP="009A59E2">
            <w:pPr>
              <w:spacing w:after="0"/>
              <w:rPr>
                <w:rFonts w:ascii="Arial" w:hAnsi="Arial" w:cs="Arial"/>
                <w:b/>
                <w:sz w:val="24"/>
                <w:szCs w:val="24"/>
              </w:rPr>
            </w:pPr>
            <w:r w:rsidRPr="00D605F8">
              <w:rPr>
                <w:rFonts w:ascii="Arial" w:hAnsi="Arial" w:cs="Arial"/>
                <w:b/>
                <w:sz w:val="24"/>
                <w:szCs w:val="24"/>
              </w:rPr>
              <w:t>Stage</w:t>
            </w:r>
          </w:p>
        </w:tc>
        <w:tc>
          <w:tcPr>
            <w:tcW w:w="4201" w:type="dxa"/>
          </w:tcPr>
          <w:p w14:paraId="015D158F" w14:textId="77777777" w:rsidR="004F76E0" w:rsidRPr="00D605F8" w:rsidRDefault="004F76E0" w:rsidP="009A59E2">
            <w:pPr>
              <w:spacing w:after="0"/>
              <w:rPr>
                <w:rFonts w:ascii="Arial" w:hAnsi="Arial" w:cs="Arial"/>
                <w:b/>
                <w:sz w:val="24"/>
                <w:szCs w:val="24"/>
              </w:rPr>
            </w:pPr>
            <w:r w:rsidRPr="00D605F8">
              <w:rPr>
                <w:rFonts w:ascii="Arial" w:hAnsi="Arial" w:cs="Arial"/>
                <w:b/>
                <w:sz w:val="24"/>
                <w:szCs w:val="24"/>
              </w:rPr>
              <w:t>Date</w:t>
            </w:r>
          </w:p>
        </w:tc>
      </w:tr>
      <w:tr w:rsidR="004F76E0" w:rsidRPr="00D605F8" w14:paraId="418A9A7D" w14:textId="77777777" w:rsidTr="00D605F8">
        <w:trPr>
          <w:trHeight w:val="397"/>
        </w:trPr>
        <w:tc>
          <w:tcPr>
            <w:tcW w:w="4815" w:type="dxa"/>
          </w:tcPr>
          <w:p w14:paraId="7A4520B2" w14:textId="442036CC" w:rsidR="004F76E0" w:rsidRPr="00D605F8" w:rsidRDefault="00360D6B" w:rsidP="009A59E2">
            <w:pPr>
              <w:spacing w:after="0"/>
              <w:rPr>
                <w:rFonts w:ascii="Arial" w:hAnsi="Arial" w:cs="Arial"/>
                <w:sz w:val="24"/>
                <w:szCs w:val="24"/>
              </w:rPr>
            </w:pPr>
            <w:r w:rsidRPr="00D605F8">
              <w:rPr>
                <w:rFonts w:ascii="Arial" w:hAnsi="Arial" w:cs="Arial"/>
                <w:sz w:val="24"/>
                <w:szCs w:val="24"/>
              </w:rPr>
              <w:t>Preliminary Market Consultation</w:t>
            </w:r>
            <w:r w:rsidR="004F76E0" w:rsidRPr="00D605F8">
              <w:rPr>
                <w:rFonts w:ascii="Arial" w:hAnsi="Arial" w:cs="Arial"/>
                <w:sz w:val="24"/>
                <w:szCs w:val="24"/>
              </w:rPr>
              <w:t xml:space="preserve"> advertised</w:t>
            </w:r>
          </w:p>
        </w:tc>
        <w:tc>
          <w:tcPr>
            <w:tcW w:w="4201" w:type="dxa"/>
            <w:shd w:val="clear" w:color="auto" w:fill="auto"/>
          </w:tcPr>
          <w:p w14:paraId="490435A3" w14:textId="38B8A760" w:rsidR="004F76E0" w:rsidRPr="00D605F8" w:rsidRDefault="00D605F8" w:rsidP="73D9CA97">
            <w:pPr>
              <w:spacing w:after="0"/>
              <w:rPr>
                <w:rFonts w:ascii="Arial" w:hAnsi="Arial" w:cs="Arial"/>
                <w:sz w:val="24"/>
                <w:szCs w:val="24"/>
              </w:rPr>
            </w:pPr>
            <w:r>
              <w:rPr>
                <w:rFonts w:ascii="Arial" w:hAnsi="Arial" w:cs="Arial"/>
                <w:sz w:val="24"/>
                <w:szCs w:val="24"/>
              </w:rPr>
              <w:t>17</w:t>
            </w:r>
            <w:r w:rsidRPr="00D605F8">
              <w:rPr>
                <w:rFonts w:ascii="Arial" w:hAnsi="Arial" w:cs="Arial"/>
                <w:sz w:val="24"/>
                <w:szCs w:val="24"/>
                <w:vertAlign w:val="superscript"/>
              </w:rPr>
              <w:t>th</w:t>
            </w:r>
            <w:r>
              <w:rPr>
                <w:rFonts w:ascii="Arial" w:hAnsi="Arial" w:cs="Arial"/>
                <w:sz w:val="24"/>
                <w:szCs w:val="24"/>
              </w:rPr>
              <w:t xml:space="preserve"> April 2024</w:t>
            </w:r>
          </w:p>
        </w:tc>
      </w:tr>
      <w:tr w:rsidR="004F76E0" w:rsidRPr="00D605F8" w14:paraId="4F0BE5D4" w14:textId="77777777" w:rsidTr="73D9CA97">
        <w:trPr>
          <w:trHeight w:val="397"/>
        </w:trPr>
        <w:tc>
          <w:tcPr>
            <w:tcW w:w="4815" w:type="dxa"/>
          </w:tcPr>
          <w:p w14:paraId="7D5572F1" w14:textId="16B605D1" w:rsidR="004F76E0" w:rsidRPr="00D605F8" w:rsidRDefault="00360D6B" w:rsidP="73D9CA97">
            <w:pPr>
              <w:spacing w:after="0"/>
              <w:rPr>
                <w:rFonts w:ascii="Arial" w:hAnsi="Arial" w:cs="Arial"/>
                <w:sz w:val="24"/>
                <w:szCs w:val="24"/>
              </w:rPr>
            </w:pPr>
            <w:r w:rsidRPr="00D605F8">
              <w:rPr>
                <w:rFonts w:ascii="Arial" w:hAnsi="Arial" w:cs="Arial"/>
                <w:sz w:val="24"/>
                <w:szCs w:val="24"/>
              </w:rPr>
              <w:t xml:space="preserve">Preliminary Market Consultation </w:t>
            </w:r>
            <w:r w:rsidR="004F76E0" w:rsidRPr="00D605F8">
              <w:rPr>
                <w:rFonts w:ascii="Arial" w:hAnsi="Arial" w:cs="Arial"/>
                <w:sz w:val="24"/>
                <w:szCs w:val="24"/>
              </w:rPr>
              <w:t>Closing Date</w:t>
            </w:r>
          </w:p>
        </w:tc>
        <w:tc>
          <w:tcPr>
            <w:tcW w:w="4201" w:type="dxa"/>
          </w:tcPr>
          <w:p w14:paraId="522776F8" w14:textId="6A4E3CF2" w:rsidR="004F76E0" w:rsidRPr="00D605F8" w:rsidRDefault="00D605F8" w:rsidP="73D9CA97">
            <w:pPr>
              <w:spacing w:after="0"/>
              <w:rPr>
                <w:rFonts w:ascii="Arial" w:hAnsi="Arial" w:cs="Arial"/>
                <w:sz w:val="24"/>
                <w:szCs w:val="24"/>
              </w:rPr>
            </w:pPr>
            <w:r>
              <w:rPr>
                <w:rFonts w:ascii="Arial" w:hAnsi="Arial" w:cs="Arial"/>
                <w:sz w:val="24"/>
                <w:szCs w:val="24"/>
              </w:rPr>
              <w:t>3</w:t>
            </w:r>
            <w:r w:rsidRPr="00D605F8">
              <w:rPr>
                <w:rFonts w:ascii="Arial" w:hAnsi="Arial" w:cs="Arial"/>
                <w:sz w:val="24"/>
                <w:szCs w:val="24"/>
                <w:vertAlign w:val="superscript"/>
              </w:rPr>
              <w:t>rd</w:t>
            </w:r>
            <w:r>
              <w:rPr>
                <w:rFonts w:ascii="Arial" w:hAnsi="Arial" w:cs="Arial"/>
                <w:sz w:val="24"/>
                <w:szCs w:val="24"/>
              </w:rPr>
              <w:t xml:space="preserve"> May 2024</w:t>
            </w:r>
            <w:r w:rsidR="00E37A8E">
              <w:rPr>
                <w:rFonts w:ascii="Arial" w:hAnsi="Arial" w:cs="Arial"/>
                <w:sz w:val="24"/>
                <w:szCs w:val="24"/>
              </w:rPr>
              <w:t xml:space="preserve"> (12 noon)</w:t>
            </w:r>
          </w:p>
        </w:tc>
      </w:tr>
      <w:tr w:rsidR="004F76E0" w:rsidRPr="00F609AE" w14:paraId="4168A7D0" w14:textId="77777777" w:rsidTr="73D9CA97">
        <w:trPr>
          <w:trHeight w:val="397"/>
        </w:trPr>
        <w:tc>
          <w:tcPr>
            <w:tcW w:w="4815" w:type="dxa"/>
          </w:tcPr>
          <w:p w14:paraId="167CD8C6" w14:textId="791E2DAC" w:rsidR="004F76E0" w:rsidRPr="00D605F8" w:rsidRDefault="00F46B5B" w:rsidP="009A59E2">
            <w:pPr>
              <w:spacing w:after="0"/>
              <w:rPr>
                <w:rFonts w:ascii="Arial" w:hAnsi="Arial" w:cs="Arial"/>
                <w:sz w:val="24"/>
                <w:szCs w:val="24"/>
              </w:rPr>
            </w:pPr>
            <w:r w:rsidRPr="00D605F8">
              <w:rPr>
                <w:rFonts w:ascii="Arial" w:hAnsi="Arial" w:cs="Arial"/>
                <w:sz w:val="24"/>
                <w:szCs w:val="24"/>
              </w:rPr>
              <w:t>[</w:t>
            </w:r>
            <w:r w:rsidR="004F76E0" w:rsidRPr="00D605F8">
              <w:rPr>
                <w:rFonts w:ascii="Arial" w:hAnsi="Arial" w:cs="Arial"/>
                <w:sz w:val="24"/>
                <w:szCs w:val="24"/>
              </w:rPr>
              <w:t>Demonstrations</w:t>
            </w:r>
            <w:r w:rsidRPr="00D605F8">
              <w:rPr>
                <w:rFonts w:ascii="Arial" w:hAnsi="Arial" w:cs="Arial"/>
                <w:sz w:val="24"/>
                <w:szCs w:val="24"/>
              </w:rPr>
              <w:t>/clarification meetings]</w:t>
            </w:r>
          </w:p>
        </w:tc>
        <w:tc>
          <w:tcPr>
            <w:tcW w:w="4201" w:type="dxa"/>
          </w:tcPr>
          <w:p w14:paraId="4E94E6D7" w14:textId="1B77FE4A" w:rsidR="004F76E0" w:rsidRPr="00D605F8" w:rsidRDefault="00D605F8" w:rsidP="73D9CA97">
            <w:pPr>
              <w:spacing w:after="0"/>
              <w:rPr>
                <w:rFonts w:ascii="Arial" w:hAnsi="Arial" w:cs="Arial"/>
                <w:sz w:val="24"/>
                <w:szCs w:val="24"/>
              </w:rPr>
            </w:pPr>
            <w:r>
              <w:rPr>
                <w:rFonts w:ascii="Arial" w:hAnsi="Arial" w:cs="Arial"/>
                <w:sz w:val="24"/>
                <w:szCs w:val="24"/>
              </w:rPr>
              <w:t>WC 6</w:t>
            </w:r>
            <w:r w:rsidRPr="00D605F8">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May – 17</w:t>
            </w:r>
            <w:r w:rsidRPr="00D605F8">
              <w:rPr>
                <w:rFonts w:ascii="Arial" w:hAnsi="Arial" w:cs="Arial"/>
                <w:sz w:val="24"/>
                <w:szCs w:val="24"/>
                <w:vertAlign w:val="superscript"/>
              </w:rPr>
              <w:t>th</w:t>
            </w:r>
            <w:r>
              <w:rPr>
                <w:rFonts w:ascii="Arial" w:hAnsi="Arial" w:cs="Arial"/>
                <w:sz w:val="24"/>
                <w:szCs w:val="24"/>
              </w:rPr>
              <w:t xml:space="preserve"> May 2024</w:t>
            </w:r>
          </w:p>
        </w:tc>
      </w:tr>
    </w:tbl>
    <w:p w14:paraId="66FAAB01" w14:textId="77777777" w:rsidR="004F76E0" w:rsidRPr="002865C9" w:rsidRDefault="004F76E0" w:rsidP="009A59E2">
      <w:pPr>
        <w:spacing w:after="0"/>
        <w:rPr>
          <w:rFonts w:cstheme="minorHAnsi"/>
          <w:sz w:val="24"/>
          <w:szCs w:val="24"/>
        </w:rPr>
      </w:pPr>
    </w:p>
    <w:p w14:paraId="72EE9134" w14:textId="77777777" w:rsidR="00B85ECA" w:rsidRDefault="00B85ECA" w:rsidP="009A59E2">
      <w:pPr>
        <w:spacing w:after="0"/>
        <w:rPr>
          <w:b/>
          <w:sz w:val="32"/>
          <w:szCs w:val="32"/>
        </w:rPr>
      </w:pPr>
    </w:p>
    <w:p w14:paraId="397F3A67" w14:textId="168B23F1" w:rsidR="004F76E0" w:rsidRPr="00B85ECA" w:rsidRDefault="00A219C4" w:rsidP="009A59E2">
      <w:pPr>
        <w:spacing w:after="0"/>
        <w:rPr>
          <w:b/>
          <w:sz w:val="32"/>
          <w:szCs w:val="32"/>
        </w:rPr>
      </w:pPr>
      <w:r w:rsidRPr="00B85ECA">
        <w:rPr>
          <w:b/>
          <w:sz w:val="32"/>
          <w:szCs w:val="32"/>
        </w:rPr>
        <w:t>Questionnaire for participants</w:t>
      </w:r>
      <w:r w:rsidR="004F76E0" w:rsidRPr="00B85ECA">
        <w:rPr>
          <w:b/>
          <w:sz w:val="32"/>
          <w:szCs w:val="32"/>
        </w:rPr>
        <w:t>:</w:t>
      </w:r>
    </w:p>
    <w:p w14:paraId="60F0509E" w14:textId="77777777" w:rsidR="004F76E0" w:rsidRPr="00485AE2" w:rsidRDefault="004F76E0" w:rsidP="009A59E2">
      <w:pPr>
        <w:spacing w:after="0"/>
        <w:rPr>
          <w:rFonts w:cstheme="minorHAnsi"/>
          <w:b/>
          <w:sz w:val="24"/>
          <w:szCs w:val="24"/>
        </w:rPr>
      </w:pPr>
    </w:p>
    <w:p w14:paraId="7E519702" w14:textId="77777777" w:rsidR="004F76E0" w:rsidRPr="009A59E2" w:rsidRDefault="004F76E0" w:rsidP="009A59E2">
      <w:pPr>
        <w:spacing w:after="0"/>
        <w:rPr>
          <w:rFonts w:cstheme="minorHAnsi"/>
          <w:b/>
          <w:sz w:val="24"/>
          <w:szCs w:val="24"/>
        </w:rPr>
      </w:pPr>
      <w:r w:rsidRPr="009A59E2">
        <w:rPr>
          <w:rFonts w:cstheme="minorHAnsi"/>
          <w:b/>
          <w:sz w:val="24"/>
          <w:szCs w:val="24"/>
        </w:rPr>
        <w:t>Company Details</w:t>
      </w:r>
    </w:p>
    <w:tbl>
      <w:tblPr>
        <w:tblStyle w:val="TableGrid"/>
        <w:tblW w:w="0" w:type="auto"/>
        <w:tblLook w:val="04A0" w:firstRow="1" w:lastRow="0" w:firstColumn="1" w:lastColumn="0" w:noHBand="0" w:noVBand="1"/>
      </w:tblPr>
      <w:tblGrid>
        <w:gridCol w:w="3114"/>
        <w:gridCol w:w="5902"/>
      </w:tblGrid>
      <w:tr w:rsidR="004F76E0" w:rsidRPr="00F609AE" w14:paraId="0551C70F" w14:textId="77777777" w:rsidTr="00167E65">
        <w:trPr>
          <w:trHeight w:val="397"/>
        </w:trPr>
        <w:tc>
          <w:tcPr>
            <w:tcW w:w="3114" w:type="dxa"/>
          </w:tcPr>
          <w:p w14:paraId="1B1B3139" w14:textId="77777777" w:rsidR="004F76E0" w:rsidRPr="00F609AE" w:rsidRDefault="004F76E0" w:rsidP="009A59E2">
            <w:pPr>
              <w:spacing w:after="0"/>
              <w:rPr>
                <w:rFonts w:ascii="Arial" w:hAnsi="Arial" w:cs="Arial"/>
                <w:sz w:val="24"/>
                <w:szCs w:val="24"/>
              </w:rPr>
            </w:pPr>
            <w:r w:rsidRPr="00F609AE">
              <w:rPr>
                <w:rFonts w:ascii="Arial" w:hAnsi="Arial" w:cs="Arial"/>
                <w:sz w:val="24"/>
                <w:szCs w:val="24"/>
              </w:rPr>
              <w:t>Company Name</w:t>
            </w:r>
          </w:p>
        </w:tc>
        <w:tc>
          <w:tcPr>
            <w:tcW w:w="5902" w:type="dxa"/>
          </w:tcPr>
          <w:p w14:paraId="7D3C172B" w14:textId="77777777" w:rsidR="004F76E0" w:rsidRPr="00F609AE" w:rsidRDefault="004F76E0" w:rsidP="009A59E2">
            <w:pPr>
              <w:spacing w:after="0"/>
              <w:rPr>
                <w:rFonts w:ascii="Arial" w:hAnsi="Arial" w:cs="Arial"/>
                <w:sz w:val="24"/>
                <w:szCs w:val="24"/>
              </w:rPr>
            </w:pPr>
          </w:p>
        </w:tc>
      </w:tr>
      <w:tr w:rsidR="004F76E0" w:rsidRPr="00F609AE" w14:paraId="6D4CC7E3" w14:textId="77777777" w:rsidTr="00167E65">
        <w:trPr>
          <w:trHeight w:val="397"/>
        </w:trPr>
        <w:tc>
          <w:tcPr>
            <w:tcW w:w="3114" w:type="dxa"/>
          </w:tcPr>
          <w:p w14:paraId="2D4E366F" w14:textId="77777777" w:rsidR="004F76E0" w:rsidRPr="00F609AE" w:rsidRDefault="004F76E0" w:rsidP="009A59E2">
            <w:pPr>
              <w:spacing w:after="0"/>
              <w:rPr>
                <w:rFonts w:ascii="Arial" w:hAnsi="Arial" w:cs="Arial"/>
                <w:sz w:val="24"/>
                <w:szCs w:val="24"/>
              </w:rPr>
            </w:pPr>
            <w:r w:rsidRPr="00F609AE">
              <w:rPr>
                <w:rFonts w:ascii="Arial" w:hAnsi="Arial" w:cs="Arial"/>
                <w:sz w:val="24"/>
                <w:szCs w:val="24"/>
              </w:rPr>
              <w:t>Company Address</w:t>
            </w:r>
          </w:p>
        </w:tc>
        <w:tc>
          <w:tcPr>
            <w:tcW w:w="5902" w:type="dxa"/>
          </w:tcPr>
          <w:p w14:paraId="2C8B0BB4" w14:textId="77777777" w:rsidR="004F76E0" w:rsidRPr="00F609AE" w:rsidRDefault="004F76E0" w:rsidP="009A59E2">
            <w:pPr>
              <w:spacing w:after="0"/>
              <w:rPr>
                <w:rFonts w:ascii="Arial" w:hAnsi="Arial" w:cs="Arial"/>
                <w:sz w:val="24"/>
                <w:szCs w:val="24"/>
              </w:rPr>
            </w:pPr>
          </w:p>
        </w:tc>
      </w:tr>
      <w:tr w:rsidR="004F76E0" w:rsidRPr="00F609AE" w14:paraId="406932C5" w14:textId="77777777" w:rsidTr="00167E65">
        <w:trPr>
          <w:trHeight w:val="397"/>
        </w:trPr>
        <w:tc>
          <w:tcPr>
            <w:tcW w:w="3114" w:type="dxa"/>
          </w:tcPr>
          <w:p w14:paraId="359D44F4" w14:textId="77777777" w:rsidR="004F76E0" w:rsidRPr="00F609AE" w:rsidRDefault="004F76E0" w:rsidP="009A59E2">
            <w:pPr>
              <w:spacing w:after="0"/>
              <w:rPr>
                <w:rFonts w:ascii="Arial" w:hAnsi="Arial" w:cs="Arial"/>
                <w:sz w:val="24"/>
                <w:szCs w:val="24"/>
              </w:rPr>
            </w:pPr>
            <w:r w:rsidRPr="00F609AE">
              <w:rPr>
                <w:rFonts w:ascii="Arial" w:hAnsi="Arial" w:cs="Arial"/>
                <w:sz w:val="24"/>
                <w:szCs w:val="24"/>
              </w:rPr>
              <w:t>Contact Person &amp; Job Title</w:t>
            </w:r>
          </w:p>
        </w:tc>
        <w:tc>
          <w:tcPr>
            <w:tcW w:w="5902" w:type="dxa"/>
          </w:tcPr>
          <w:p w14:paraId="6D6B1749" w14:textId="77777777" w:rsidR="004F76E0" w:rsidRPr="00F609AE" w:rsidRDefault="004F76E0" w:rsidP="009A59E2">
            <w:pPr>
              <w:spacing w:after="0"/>
              <w:rPr>
                <w:rFonts w:ascii="Arial" w:hAnsi="Arial" w:cs="Arial"/>
                <w:sz w:val="24"/>
                <w:szCs w:val="24"/>
              </w:rPr>
            </w:pPr>
          </w:p>
        </w:tc>
      </w:tr>
      <w:tr w:rsidR="004F76E0" w:rsidRPr="00F609AE" w14:paraId="0327BE7A" w14:textId="77777777" w:rsidTr="00167E65">
        <w:trPr>
          <w:trHeight w:val="397"/>
        </w:trPr>
        <w:tc>
          <w:tcPr>
            <w:tcW w:w="3114" w:type="dxa"/>
          </w:tcPr>
          <w:p w14:paraId="1ECD9519" w14:textId="77777777" w:rsidR="004F76E0" w:rsidRPr="00F609AE" w:rsidRDefault="004F76E0" w:rsidP="009A59E2">
            <w:pPr>
              <w:spacing w:after="0"/>
              <w:rPr>
                <w:rFonts w:ascii="Arial" w:hAnsi="Arial" w:cs="Arial"/>
                <w:sz w:val="24"/>
                <w:szCs w:val="24"/>
              </w:rPr>
            </w:pPr>
            <w:r w:rsidRPr="00F609AE">
              <w:rPr>
                <w:rFonts w:ascii="Arial" w:hAnsi="Arial" w:cs="Arial"/>
                <w:sz w:val="24"/>
                <w:szCs w:val="24"/>
              </w:rPr>
              <w:t>Contact Details</w:t>
            </w:r>
          </w:p>
        </w:tc>
        <w:tc>
          <w:tcPr>
            <w:tcW w:w="5902" w:type="dxa"/>
          </w:tcPr>
          <w:p w14:paraId="4FDD9847" w14:textId="77777777" w:rsidR="004F76E0" w:rsidRPr="00F609AE" w:rsidRDefault="004F76E0" w:rsidP="009A59E2">
            <w:pPr>
              <w:spacing w:after="0"/>
              <w:rPr>
                <w:rFonts w:ascii="Arial" w:hAnsi="Arial" w:cs="Arial"/>
                <w:sz w:val="24"/>
                <w:szCs w:val="24"/>
              </w:rPr>
            </w:pPr>
          </w:p>
        </w:tc>
      </w:tr>
      <w:tr w:rsidR="004F76E0" w:rsidRPr="00F609AE" w14:paraId="3D8D66B2" w14:textId="77777777" w:rsidTr="00167E65">
        <w:trPr>
          <w:trHeight w:val="397"/>
        </w:trPr>
        <w:tc>
          <w:tcPr>
            <w:tcW w:w="3114" w:type="dxa"/>
          </w:tcPr>
          <w:p w14:paraId="26C30A44" w14:textId="77777777" w:rsidR="004F76E0" w:rsidRPr="00F609AE" w:rsidRDefault="004F76E0" w:rsidP="009A59E2">
            <w:pPr>
              <w:spacing w:after="0"/>
              <w:rPr>
                <w:rFonts w:ascii="Arial" w:hAnsi="Arial" w:cs="Arial"/>
                <w:sz w:val="24"/>
                <w:szCs w:val="24"/>
              </w:rPr>
            </w:pPr>
            <w:r w:rsidRPr="00F609AE">
              <w:rPr>
                <w:rFonts w:ascii="Arial" w:hAnsi="Arial" w:cs="Arial"/>
                <w:sz w:val="24"/>
                <w:szCs w:val="24"/>
              </w:rPr>
              <w:t>Company’s main Business</w:t>
            </w:r>
          </w:p>
        </w:tc>
        <w:tc>
          <w:tcPr>
            <w:tcW w:w="5902" w:type="dxa"/>
          </w:tcPr>
          <w:p w14:paraId="236D922C" w14:textId="77777777" w:rsidR="004F76E0" w:rsidRPr="00F609AE" w:rsidRDefault="004F76E0" w:rsidP="009A59E2">
            <w:pPr>
              <w:spacing w:after="0"/>
              <w:rPr>
                <w:rFonts w:ascii="Arial" w:hAnsi="Arial" w:cs="Arial"/>
                <w:sz w:val="24"/>
                <w:szCs w:val="24"/>
              </w:rPr>
            </w:pPr>
          </w:p>
        </w:tc>
      </w:tr>
    </w:tbl>
    <w:p w14:paraId="2C5DECC6" w14:textId="77777777" w:rsidR="004F76E0" w:rsidRPr="009A59E2" w:rsidRDefault="004F76E0" w:rsidP="009A59E2">
      <w:pPr>
        <w:spacing w:after="0"/>
        <w:rPr>
          <w:rFonts w:cstheme="minorHAnsi"/>
          <w:sz w:val="24"/>
          <w:szCs w:val="24"/>
        </w:rPr>
      </w:pPr>
    </w:p>
    <w:p w14:paraId="2A51419F" w14:textId="6E1E60DA" w:rsidR="00324BA9" w:rsidRPr="00EE65AB" w:rsidRDefault="000E510C" w:rsidP="009A59E2">
      <w:pPr>
        <w:spacing w:after="0"/>
        <w:rPr>
          <w:rFonts w:ascii="Arial" w:hAnsi="Arial" w:cs="Arial"/>
          <w:sz w:val="24"/>
          <w:szCs w:val="24"/>
        </w:rPr>
      </w:pPr>
      <w:r w:rsidRPr="00EE65AB">
        <w:rPr>
          <w:rFonts w:ascii="Arial" w:hAnsi="Arial" w:cs="Arial"/>
          <w:sz w:val="24"/>
          <w:szCs w:val="24"/>
        </w:rPr>
        <w:t xml:space="preserve">Answer all questions that apply to your </w:t>
      </w:r>
      <w:r w:rsidR="00EE65AB" w:rsidRPr="00EE65AB">
        <w:rPr>
          <w:rFonts w:ascii="Arial" w:hAnsi="Arial" w:cs="Arial"/>
          <w:sz w:val="24"/>
          <w:szCs w:val="24"/>
        </w:rPr>
        <w:t>organisation’s delivery capacity and service offer:</w:t>
      </w:r>
    </w:p>
    <w:p w14:paraId="415941A2" w14:textId="77777777" w:rsidR="00EE65AB" w:rsidRPr="009A59E2" w:rsidRDefault="00EE65AB" w:rsidP="009A59E2">
      <w:pPr>
        <w:spacing w:after="0"/>
        <w:rPr>
          <w:rFonts w:cstheme="minorHAnsi"/>
          <w:sz w:val="24"/>
          <w:szCs w:val="24"/>
        </w:rPr>
      </w:pPr>
    </w:p>
    <w:tbl>
      <w:tblPr>
        <w:tblStyle w:val="TableGrid"/>
        <w:tblW w:w="0" w:type="auto"/>
        <w:tblLook w:val="04A0" w:firstRow="1" w:lastRow="0" w:firstColumn="1" w:lastColumn="0" w:noHBand="0" w:noVBand="1"/>
      </w:tblPr>
      <w:tblGrid>
        <w:gridCol w:w="1177"/>
        <w:gridCol w:w="7839"/>
      </w:tblGrid>
      <w:tr w:rsidR="004F76E0" w:rsidRPr="00FF71DD" w14:paraId="0FEBCC0C" w14:textId="77777777" w:rsidTr="73D9CA97">
        <w:trPr>
          <w:trHeight w:val="397"/>
        </w:trPr>
        <w:tc>
          <w:tcPr>
            <w:tcW w:w="1177" w:type="dxa"/>
          </w:tcPr>
          <w:p w14:paraId="0A4F3480" w14:textId="6F37B433" w:rsidR="004F76E0" w:rsidRPr="00FF71DD" w:rsidRDefault="00443CEE" w:rsidP="009A59E2">
            <w:pPr>
              <w:spacing w:after="0"/>
              <w:jc w:val="center"/>
              <w:rPr>
                <w:rFonts w:ascii="Arial" w:hAnsi="Arial" w:cs="Arial"/>
                <w:b/>
                <w:sz w:val="24"/>
                <w:szCs w:val="24"/>
              </w:rPr>
            </w:pPr>
            <w:r>
              <w:rPr>
                <w:rFonts w:ascii="Arial" w:hAnsi="Arial" w:cs="Arial"/>
                <w:b/>
                <w:sz w:val="24"/>
                <w:szCs w:val="24"/>
              </w:rPr>
              <w:t>#</w:t>
            </w:r>
          </w:p>
        </w:tc>
        <w:tc>
          <w:tcPr>
            <w:tcW w:w="7839" w:type="dxa"/>
          </w:tcPr>
          <w:p w14:paraId="1B9DCDC5" w14:textId="7202C475" w:rsidR="004F76E0" w:rsidRPr="00FF71DD" w:rsidRDefault="00443CEE" w:rsidP="009A59E2">
            <w:pPr>
              <w:spacing w:after="0"/>
              <w:rPr>
                <w:rFonts w:ascii="Arial" w:hAnsi="Arial" w:cs="Arial"/>
                <w:b/>
                <w:sz w:val="24"/>
                <w:szCs w:val="24"/>
              </w:rPr>
            </w:pPr>
            <w:r>
              <w:rPr>
                <w:rFonts w:ascii="Arial" w:hAnsi="Arial" w:cs="Arial"/>
                <w:b/>
                <w:sz w:val="24"/>
                <w:szCs w:val="24"/>
              </w:rPr>
              <w:t xml:space="preserve">Questions </w:t>
            </w:r>
          </w:p>
        </w:tc>
      </w:tr>
      <w:tr w:rsidR="004F76E0" w:rsidRPr="00FF71DD" w14:paraId="0462042E" w14:textId="77777777" w:rsidTr="73D9CA97">
        <w:tc>
          <w:tcPr>
            <w:tcW w:w="1177" w:type="dxa"/>
            <w:vMerge w:val="restart"/>
          </w:tcPr>
          <w:p w14:paraId="63FF94CA" w14:textId="77777777" w:rsidR="004F76E0" w:rsidRPr="00FF71DD" w:rsidRDefault="004F76E0" w:rsidP="009A59E2">
            <w:pPr>
              <w:pStyle w:val="ListParagraph"/>
              <w:numPr>
                <w:ilvl w:val="0"/>
                <w:numId w:val="18"/>
              </w:numPr>
              <w:spacing w:after="0" w:line="240" w:lineRule="auto"/>
              <w:rPr>
                <w:rFonts w:ascii="Arial" w:hAnsi="Arial" w:cs="Arial"/>
                <w:sz w:val="24"/>
                <w:szCs w:val="24"/>
              </w:rPr>
            </w:pPr>
            <w:bookmarkStart w:id="0" w:name="_Hlk531874300"/>
          </w:p>
        </w:tc>
        <w:tc>
          <w:tcPr>
            <w:tcW w:w="7839" w:type="dxa"/>
          </w:tcPr>
          <w:p w14:paraId="5EFBFE92" w14:textId="77346FD6" w:rsidR="004F76E0" w:rsidRPr="00FF71DD" w:rsidRDefault="00922B35" w:rsidP="006D4BA1">
            <w:pPr>
              <w:spacing w:before="240" w:after="0"/>
              <w:rPr>
                <w:rFonts w:ascii="Arial" w:eastAsia="Arial" w:hAnsi="Arial" w:cs="Arial"/>
                <w:color w:val="000000" w:themeColor="text1"/>
                <w:sz w:val="24"/>
                <w:szCs w:val="24"/>
              </w:rPr>
            </w:pPr>
            <w:r w:rsidRPr="00FF71DD">
              <w:rPr>
                <w:rFonts w:ascii="Arial" w:hAnsi="Arial" w:cs="Arial"/>
                <w:sz w:val="24"/>
                <w:szCs w:val="24"/>
              </w:rPr>
              <w:t xml:space="preserve">Which </w:t>
            </w:r>
            <w:r>
              <w:rPr>
                <w:rFonts w:ascii="Arial" w:hAnsi="Arial" w:cs="Arial"/>
                <w:sz w:val="24"/>
                <w:szCs w:val="24"/>
              </w:rPr>
              <w:t>l</w:t>
            </w:r>
            <w:r w:rsidRPr="00FF71DD">
              <w:rPr>
                <w:rFonts w:ascii="Arial" w:hAnsi="Arial" w:cs="Arial"/>
                <w:sz w:val="24"/>
                <w:szCs w:val="24"/>
              </w:rPr>
              <w:t>ot</w:t>
            </w:r>
            <w:r>
              <w:rPr>
                <w:rFonts w:ascii="Arial" w:hAnsi="Arial" w:cs="Arial"/>
                <w:sz w:val="24"/>
                <w:szCs w:val="24"/>
              </w:rPr>
              <w:t>(s) would you be interested in tendering for and why? explain how you would approach delivery</w:t>
            </w:r>
            <w:r w:rsidR="003142FF">
              <w:rPr>
                <w:rFonts w:ascii="Arial" w:hAnsi="Arial" w:cs="Arial"/>
                <w:sz w:val="24"/>
                <w:szCs w:val="24"/>
              </w:rPr>
              <w:t xml:space="preserve"> and outline any specific considerations that need to be included against each lot. </w:t>
            </w:r>
          </w:p>
        </w:tc>
      </w:tr>
      <w:tr w:rsidR="004F76E0" w:rsidRPr="00FF71DD" w14:paraId="6AF6919F" w14:textId="77777777" w:rsidTr="73D9CA97">
        <w:tc>
          <w:tcPr>
            <w:tcW w:w="1177" w:type="dxa"/>
            <w:vMerge/>
          </w:tcPr>
          <w:p w14:paraId="3F4703B8" w14:textId="77777777" w:rsidR="004F76E0" w:rsidRPr="00FF71DD" w:rsidRDefault="004F76E0" w:rsidP="009A59E2">
            <w:pPr>
              <w:spacing w:after="0"/>
              <w:rPr>
                <w:rFonts w:ascii="Arial" w:hAnsi="Arial" w:cs="Arial"/>
                <w:sz w:val="24"/>
                <w:szCs w:val="24"/>
              </w:rPr>
            </w:pPr>
          </w:p>
        </w:tc>
        <w:tc>
          <w:tcPr>
            <w:tcW w:w="7839" w:type="dxa"/>
            <w:shd w:val="clear" w:color="auto" w:fill="F2F2F2" w:themeFill="background1" w:themeFillShade="F2"/>
          </w:tcPr>
          <w:p w14:paraId="7AA26332" w14:textId="77777777" w:rsidR="004F76E0" w:rsidRDefault="008010B1" w:rsidP="009A59E2">
            <w:pPr>
              <w:spacing w:after="0"/>
              <w:rPr>
                <w:rFonts w:ascii="Arial" w:hAnsi="Arial" w:cs="Arial"/>
                <w:b/>
                <w:bCs/>
                <w:sz w:val="24"/>
                <w:szCs w:val="24"/>
              </w:rPr>
            </w:pPr>
            <w:r w:rsidRPr="000D2D47">
              <w:rPr>
                <w:rFonts w:ascii="Arial" w:hAnsi="Arial" w:cs="Arial"/>
                <w:b/>
                <w:bCs/>
                <w:sz w:val="24"/>
                <w:szCs w:val="24"/>
              </w:rPr>
              <w:t>Supplier Response:</w:t>
            </w:r>
          </w:p>
          <w:p w14:paraId="05F6C01E" w14:textId="77777777" w:rsidR="00182FAB" w:rsidRDefault="00182FAB" w:rsidP="009A59E2">
            <w:pPr>
              <w:spacing w:after="0"/>
              <w:rPr>
                <w:rFonts w:ascii="Arial" w:hAnsi="Arial" w:cs="Arial"/>
                <w:b/>
                <w:bCs/>
                <w:sz w:val="24"/>
                <w:szCs w:val="24"/>
              </w:rPr>
            </w:pPr>
          </w:p>
          <w:p w14:paraId="1AC9E173" w14:textId="77777777" w:rsidR="00182FAB" w:rsidRDefault="00182FAB" w:rsidP="009A59E2">
            <w:pPr>
              <w:spacing w:after="0"/>
              <w:rPr>
                <w:rFonts w:ascii="Arial" w:hAnsi="Arial" w:cs="Arial"/>
                <w:b/>
                <w:bCs/>
                <w:sz w:val="24"/>
                <w:szCs w:val="24"/>
              </w:rPr>
            </w:pPr>
          </w:p>
          <w:p w14:paraId="5357D0EA" w14:textId="58788A45" w:rsidR="00443CEE" w:rsidRPr="000D2D47" w:rsidRDefault="00443CEE" w:rsidP="009A59E2">
            <w:pPr>
              <w:spacing w:after="0"/>
              <w:rPr>
                <w:rFonts w:ascii="Arial" w:hAnsi="Arial" w:cs="Arial"/>
                <w:b/>
                <w:bCs/>
                <w:sz w:val="24"/>
                <w:szCs w:val="24"/>
              </w:rPr>
            </w:pPr>
          </w:p>
        </w:tc>
      </w:tr>
      <w:bookmarkEnd w:id="0"/>
      <w:tr w:rsidR="004F76E0" w:rsidRPr="00FF71DD" w14:paraId="54772738" w14:textId="77777777" w:rsidTr="73D9CA97">
        <w:tc>
          <w:tcPr>
            <w:tcW w:w="1177" w:type="dxa"/>
            <w:vMerge w:val="restart"/>
          </w:tcPr>
          <w:p w14:paraId="103D8131" w14:textId="77777777" w:rsidR="004F76E0" w:rsidRPr="00FF71DD" w:rsidRDefault="004F76E0" w:rsidP="009A59E2">
            <w:pPr>
              <w:pStyle w:val="ListParagraph"/>
              <w:numPr>
                <w:ilvl w:val="0"/>
                <w:numId w:val="18"/>
              </w:numPr>
              <w:spacing w:after="0" w:line="240" w:lineRule="auto"/>
              <w:rPr>
                <w:rFonts w:ascii="Arial" w:hAnsi="Arial" w:cs="Arial"/>
                <w:sz w:val="24"/>
                <w:szCs w:val="24"/>
              </w:rPr>
            </w:pPr>
          </w:p>
        </w:tc>
        <w:tc>
          <w:tcPr>
            <w:tcW w:w="7839" w:type="dxa"/>
          </w:tcPr>
          <w:p w14:paraId="2291F52B" w14:textId="4C402DD0" w:rsidR="004F76E0" w:rsidRPr="00FF71DD" w:rsidRDefault="00F121BB" w:rsidP="73D9CA97">
            <w:pPr>
              <w:spacing w:after="0"/>
              <w:rPr>
                <w:rFonts w:ascii="Arial" w:hAnsi="Arial" w:cs="Arial"/>
                <w:sz w:val="24"/>
                <w:szCs w:val="24"/>
              </w:rPr>
            </w:pPr>
            <w:r>
              <w:rPr>
                <w:rFonts w:ascii="Arial" w:hAnsi="Arial" w:cs="Arial"/>
                <w:sz w:val="24"/>
                <w:szCs w:val="24"/>
              </w:rPr>
              <w:t>Regarding data collection specifically (if relevant), what methods would you employ to ensure robust and efficient data collection that can be applied across the neighbourhood to inform the detailed retrofit and energy modelling</w:t>
            </w:r>
            <w:r w:rsidR="002A699F">
              <w:rPr>
                <w:rFonts w:ascii="Arial" w:hAnsi="Arial" w:cs="Arial"/>
                <w:sz w:val="24"/>
                <w:szCs w:val="24"/>
              </w:rPr>
              <w:t xml:space="preserve">, what innovative </w:t>
            </w:r>
            <w:r w:rsidR="00E935D3">
              <w:rPr>
                <w:rFonts w:ascii="Arial" w:hAnsi="Arial" w:cs="Arial"/>
                <w:sz w:val="24"/>
                <w:szCs w:val="24"/>
              </w:rPr>
              <w:t xml:space="preserve">digital </w:t>
            </w:r>
            <w:r w:rsidR="002A699F">
              <w:rPr>
                <w:rFonts w:ascii="Arial" w:hAnsi="Arial" w:cs="Arial"/>
                <w:sz w:val="24"/>
                <w:szCs w:val="24"/>
              </w:rPr>
              <w:t xml:space="preserve">approaches might you </w:t>
            </w:r>
            <w:r w:rsidR="00473427">
              <w:rPr>
                <w:rFonts w:ascii="Arial" w:hAnsi="Arial" w:cs="Arial"/>
                <w:sz w:val="24"/>
                <w:szCs w:val="24"/>
              </w:rPr>
              <w:t>take?</w:t>
            </w:r>
          </w:p>
        </w:tc>
      </w:tr>
      <w:tr w:rsidR="004F76E0" w:rsidRPr="00FF71DD" w14:paraId="10FB16B9" w14:textId="77777777" w:rsidTr="73D9CA97">
        <w:tc>
          <w:tcPr>
            <w:tcW w:w="1177" w:type="dxa"/>
            <w:vMerge/>
          </w:tcPr>
          <w:p w14:paraId="7A287CD0" w14:textId="77777777" w:rsidR="004F76E0" w:rsidRPr="00FF71DD" w:rsidRDefault="004F76E0" w:rsidP="009A59E2">
            <w:pPr>
              <w:spacing w:after="0"/>
              <w:rPr>
                <w:rFonts w:ascii="Arial" w:hAnsi="Arial" w:cs="Arial"/>
                <w:sz w:val="24"/>
                <w:szCs w:val="24"/>
              </w:rPr>
            </w:pPr>
          </w:p>
        </w:tc>
        <w:tc>
          <w:tcPr>
            <w:tcW w:w="7839" w:type="dxa"/>
            <w:shd w:val="clear" w:color="auto" w:fill="F2F2F2" w:themeFill="background1" w:themeFillShade="F2"/>
          </w:tcPr>
          <w:p w14:paraId="3F05166E" w14:textId="77777777" w:rsidR="004F76E0" w:rsidRDefault="000D2D47" w:rsidP="009A59E2">
            <w:pPr>
              <w:spacing w:after="0"/>
              <w:rPr>
                <w:rFonts w:ascii="Arial" w:hAnsi="Arial" w:cs="Arial"/>
                <w:b/>
                <w:bCs/>
                <w:sz w:val="24"/>
                <w:szCs w:val="24"/>
              </w:rPr>
            </w:pPr>
            <w:r w:rsidRPr="000D2D47">
              <w:rPr>
                <w:rFonts w:ascii="Arial" w:hAnsi="Arial" w:cs="Arial"/>
                <w:b/>
                <w:bCs/>
                <w:sz w:val="24"/>
                <w:szCs w:val="24"/>
              </w:rPr>
              <w:t>Supplier Response:</w:t>
            </w:r>
          </w:p>
          <w:p w14:paraId="73188EE3" w14:textId="77777777" w:rsidR="00443CEE" w:rsidRDefault="00443CEE" w:rsidP="009A59E2">
            <w:pPr>
              <w:spacing w:after="0"/>
              <w:rPr>
                <w:rFonts w:ascii="Arial" w:hAnsi="Arial" w:cs="Arial"/>
                <w:b/>
                <w:bCs/>
                <w:sz w:val="24"/>
                <w:szCs w:val="24"/>
              </w:rPr>
            </w:pPr>
          </w:p>
          <w:p w14:paraId="652FF80A" w14:textId="77777777" w:rsidR="00443CEE" w:rsidRDefault="00443CEE" w:rsidP="009A59E2">
            <w:pPr>
              <w:spacing w:after="0"/>
              <w:rPr>
                <w:rFonts w:ascii="Arial" w:hAnsi="Arial" w:cs="Arial"/>
                <w:b/>
                <w:bCs/>
                <w:sz w:val="24"/>
                <w:szCs w:val="24"/>
              </w:rPr>
            </w:pPr>
          </w:p>
          <w:p w14:paraId="56583521" w14:textId="237F2C70" w:rsidR="00443CEE" w:rsidRPr="00FF71DD" w:rsidRDefault="00443CEE" w:rsidP="009A59E2">
            <w:pPr>
              <w:spacing w:after="0"/>
              <w:rPr>
                <w:rFonts w:ascii="Arial" w:hAnsi="Arial" w:cs="Arial"/>
                <w:sz w:val="24"/>
                <w:szCs w:val="24"/>
              </w:rPr>
            </w:pPr>
          </w:p>
        </w:tc>
      </w:tr>
      <w:tr w:rsidR="004F76E0" w:rsidRPr="00FF71DD" w14:paraId="032F7683" w14:textId="77777777" w:rsidTr="73D9CA97">
        <w:tc>
          <w:tcPr>
            <w:tcW w:w="1177" w:type="dxa"/>
            <w:vMerge w:val="restart"/>
          </w:tcPr>
          <w:p w14:paraId="0BA3619F" w14:textId="77777777" w:rsidR="004F76E0" w:rsidRPr="00FF71DD" w:rsidRDefault="004F76E0" w:rsidP="009A59E2">
            <w:pPr>
              <w:pStyle w:val="ListParagraph"/>
              <w:numPr>
                <w:ilvl w:val="0"/>
                <w:numId w:val="18"/>
              </w:numPr>
              <w:spacing w:after="0" w:line="240" w:lineRule="auto"/>
              <w:rPr>
                <w:rFonts w:ascii="Arial" w:hAnsi="Arial" w:cs="Arial"/>
                <w:sz w:val="24"/>
                <w:szCs w:val="24"/>
              </w:rPr>
            </w:pPr>
          </w:p>
        </w:tc>
        <w:tc>
          <w:tcPr>
            <w:tcW w:w="7839" w:type="dxa"/>
          </w:tcPr>
          <w:p w14:paraId="15E4BCE6" w14:textId="3AD686A3" w:rsidR="004F76E0" w:rsidRPr="00FF71DD" w:rsidRDefault="00067855" w:rsidP="006D4BA1">
            <w:pPr>
              <w:spacing w:before="240"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Regarding community Engagement (if relevant) what </w:t>
            </w:r>
            <w:r w:rsidR="001D36FC">
              <w:rPr>
                <w:rFonts w:ascii="Arial" w:eastAsia="Arial" w:hAnsi="Arial" w:cs="Arial"/>
                <w:color w:val="000000" w:themeColor="text1"/>
                <w:sz w:val="24"/>
                <w:szCs w:val="24"/>
              </w:rPr>
              <w:t xml:space="preserve">methods of engagement could be used to generate community support, how can </w:t>
            </w:r>
            <w:r w:rsidR="001D36FC">
              <w:rPr>
                <w:rFonts w:ascii="Arial" w:eastAsia="Arial" w:hAnsi="Arial" w:cs="Arial"/>
                <w:color w:val="000000" w:themeColor="text1"/>
                <w:sz w:val="24"/>
                <w:szCs w:val="24"/>
              </w:rPr>
              <w:lastRenderedPageBreak/>
              <w:t xml:space="preserve">digital be </w:t>
            </w:r>
            <w:r w:rsidR="00F35E09">
              <w:rPr>
                <w:rFonts w:ascii="Arial" w:eastAsia="Arial" w:hAnsi="Arial" w:cs="Arial"/>
                <w:color w:val="000000" w:themeColor="text1"/>
                <w:sz w:val="24"/>
                <w:szCs w:val="24"/>
              </w:rPr>
              <w:t>further employed</w:t>
            </w:r>
            <w:r w:rsidR="001D36FC">
              <w:rPr>
                <w:rFonts w:ascii="Arial" w:eastAsia="Arial" w:hAnsi="Arial" w:cs="Arial"/>
                <w:color w:val="000000" w:themeColor="text1"/>
                <w:sz w:val="24"/>
                <w:szCs w:val="24"/>
              </w:rPr>
              <w:t xml:space="preserve"> to</w:t>
            </w:r>
            <w:r w:rsidR="00F35E09">
              <w:rPr>
                <w:rFonts w:ascii="Arial" w:eastAsia="Arial" w:hAnsi="Arial" w:cs="Arial"/>
                <w:color w:val="000000" w:themeColor="text1"/>
                <w:sz w:val="24"/>
                <w:szCs w:val="24"/>
              </w:rPr>
              <w:t xml:space="preserve"> </w:t>
            </w:r>
            <w:r w:rsidR="00EF107A">
              <w:rPr>
                <w:rFonts w:ascii="Arial" w:eastAsia="Arial" w:hAnsi="Arial" w:cs="Arial"/>
                <w:color w:val="000000" w:themeColor="text1"/>
                <w:sz w:val="24"/>
                <w:szCs w:val="24"/>
              </w:rPr>
              <w:t xml:space="preserve">improve effectiveness and efficiency of </w:t>
            </w:r>
            <w:r w:rsidR="009C05F2">
              <w:rPr>
                <w:rFonts w:ascii="Arial" w:eastAsia="Arial" w:hAnsi="Arial" w:cs="Arial"/>
                <w:color w:val="000000" w:themeColor="text1"/>
                <w:sz w:val="24"/>
                <w:szCs w:val="24"/>
              </w:rPr>
              <w:t>community engagement?</w:t>
            </w:r>
          </w:p>
        </w:tc>
      </w:tr>
      <w:tr w:rsidR="004F76E0" w:rsidRPr="00FF71DD" w14:paraId="4D0548F1" w14:textId="77777777" w:rsidTr="73D9CA97">
        <w:tc>
          <w:tcPr>
            <w:tcW w:w="1177" w:type="dxa"/>
            <w:vMerge/>
          </w:tcPr>
          <w:p w14:paraId="4EE2207C" w14:textId="77777777" w:rsidR="004F76E0" w:rsidRPr="00FF71DD" w:rsidRDefault="004F76E0" w:rsidP="009A59E2">
            <w:pPr>
              <w:spacing w:after="0"/>
              <w:rPr>
                <w:rFonts w:ascii="Arial" w:hAnsi="Arial" w:cs="Arial"/>
                <w:sz w:val="24"/>
                <w:szCs w:val="24"/>
              </w:rPr>
            </w:pPr>
          </w:p>
        </w:tc>
        <w:tc>
          <w:tcPr>
            <w:tcW w:w="7839" w:type="dxa"/>
            <w:shd w:val="clear" w:color="auto" w:fill="F2F2F2" w:themeFill="background1" w:themeFillShade="F2"/>
          </w:tcPr>
          <w:p w14:paraId="3EBDD568" w14:textId="77777777" w:rsidR="004F76E0" w:rsidRDefault="000D2D47" w:rsidP="009A59E2">
            <w:pPr>
              <w:spacing w:after="0"/>
              <w:rPr>
                <w:rFonts w:ascii="Arial" w:hAnsi="Arial" w:cs="Arial"/>
                <w:b/>
                <w:bCs/>
                <w:sz w:val="24"/>
                <w:szCs w:val="24"/>
              </w:rPr>
            </w:pPr>
            <w:r w:rsidRPr="000D2D47">
              <w:rPr>
                <w:rFonts w:ascii="Arial" w:hAnsi="Arial" w:cs="Arial"/>
                <w:b/>
                <w:bCs/>
                <w:sz w:val="24"/>
                <w:szCs w:val="24"/>
              </w:rPr>
              <w:t>Supplier Response:</w:t>
            </w:r>
          </w:p>
          <w:p w14:paraId="027F4715" w14:textId="77777777" w:rsidR="00443CEE" w:rsidRDefault="00443CEE" w:rsidP="009A59E2">
            <w:pPr>
              <w:spacing w:after="0"/>
              <w:rPr>
                <w:rFonts w:ascii="Arial" w:hAnsi="Arial" w:cs="Arial"/>
                <w:b/>
                <w:bCs/>
                <w:sz w:val="24"/>
                <w:szCs w:val="24"/>
              </w:rPr>
            </w:pPr>
          </w:p>
          <w:p w14:paraId="30C14D37" w14:textId="77777777" w:rsidR="00443CEE" w:rsidRDefault="00443CEE" w:rsidP="009A59E2">
            <w:pPr>
              <w:spacing w:after="0"/>
              <w:rPr>
                <w:rFonts w:ascii="Arial" w:hAnsi="Arial" w:cs="Arial"/>
                <w:b/>
                <w:bCs/>
                <w:sz w:val="24"/>
                <w:szCs w:val="24"/>
              </w:rPr>
            </w:pPr>
          </w:p>
          <w:p w14:paraId="5F9AB457" w14:textId="60D87A2F" w:rsidR="00443CEE" w:rsidRPr="00FF71DD" w:rsidRDefault="00443CEE" w:rsidP="009A59E2">
            <w:pPr>
              <w:spacing w:after="0"/>
              <w:rPr>
                <w:rFonts w:ascii="Arial" w:hAnsi="Arial" w:cs="Arial"/>
                <w:sz w:val="24"/>
                <w:szCs w:val="24"/>
              </w:rPr>
            </w:pPr>
          </w:p>
        </w:tc>
      </w:tr>
      <w:tr w:rsidR="00067855" w:rsidRPr="00FF71DD" w14:paraId="7404F4E1" w14:textId="77777777" w:rsidTr="73D9CA97">
        <w:tc>
          <w:tcPr>
            <w:tcW w:w="1177" w:type="dxa"/>
            <w:vMerge w:val="restart"/>
          </w:tcPr>
          <w:p w14:paraId="5ECC2F7F" w14:textId="77777777" w:rsidR="00067855" w:rsidRPr="00FF71DD" w:rsidRDefault="00067855" w:rsidP="00067855">
            <w:pPr>
              <w:pStyle w:val="ListParagraph"/>
              <w:numPr>
                <w:ilvl w:val="0"/>
                <w:numId w:val="18"/>
              </w:numPr>
              <w:spacing w:after="0" w:line="240" w:lineRule="auto"/>
              <w:rPr>
                <w:rFonts w:ascii="Arial" w:hAnsi="Arial" w:cs="Arial"/>
                <w:sz w:val="24"/>
                <w:szCs w:val="24"/>
              </w:rPr>
            </w:pPr>
          </w:p>
        </w:tc>
        <w:tc>
          <w:tcPr>
            <w:tcW w:w="7839" w:type="dxa"/>
          </w:tcPr>
          <w:p w14:paraId="5A471532" w14:textId="20A7A9ED" w:rsidR="00067855" w:rsidRPr="00FF71DD" w:rsidRDefault="00067855" w:rsidP="00067855">
            <w:pPr>
              <w:spacing w:before="240" w:after="0"/>
              <w:rPr>
                <w:rFonts w:ascii="Arial" w:eastAsia="Arial" w:hAnsi="Arial" w:cs="Arial"/>
                <w:color w:val="000000" w:themeColor="text1"/>
                <w:sz w:val="24"/>
                <w:szCs w:val="24"/>
              </w:rPr>
            </w:pPr>
            <w:r>
              <w:rPr>
                <w:rFonts w:ascii="Arial" w:eastAsia="Arial" w:hAnsi="Arial" w:cs="Arial"/>
                <w:color w:val="000000" w:themeColor="text1"/>
                <w:sz w:val="24"/>
                <w:szCs w:val="24"/>
              </w:rPr>
              <w:t>Please provide details of outline costs that you would anticipate for the delivery of the lot(s) within the time frames proposed?</w:t>
            </w:r>
          </w:p>
        </w:tc>
      </w:tr>
      <w:tr w:rsidR="00067855" w:rsidRPr="00FF71DD" w14:paraId="12EE03FC" w14:textId="77777777" w:rsidTr="00036329">
        <w:trPr>
          <w:trHeight w:val="721"/>
        </w:trPr>
        <w:tc>
          <w:tcPr>
            <w:tcW w:w="1177" w:type="dxa"/>
            <w:vMerge/>
          </w:tcPr>
          <w:p w14:paraId="7D335425" w14:textId="77777777" w:rsidR="00067855" w:rsidRPr="00FF71DD" w:rsidRDefault="00067855" w:rsidP="00067855">
            <w:pPr>
              <w:spacing w:after="0"/>
              <w:rPr>
                <w:rFonts w:ascii="Arial" w:hAnsi="Arial" w:cs="Arial"/>
                <w:sz w:val="24"/>
                <w:szCs w:val="24"/>
              </w:rPr>
            </w:pPr>
          </w:p>
        </w:tc>
        <w:tc>
          <w:tcPr>
            <w:tcW w:w="7839" w:type="dxa"/>
            <w:shd w:val="clear" w:color="auto" w:fill="F2F2F2" w:themeFill="background1" w:themeFillShade="F2"/>
          </w:tcPr>
          <w:p w14:paraId="5B2EB1B4" w14:textId="77777777" w:rsidR="00067855" w:rsidRDefault="00067855" w:rsidP="00067855">
            <w:pPr>
              <w:spacing w:after="0"/>
              <w:rPr>
                <w:rFonts w:ascii="Arial" w:hAnsi="Arial" w:cs="Arial"/>
                <w:b/>
                <w:bCs/>
                <w:sz w:val="24"/>
                <w:szCs w:val="24"/>
              </w:rPr>
            </w:pPr>
            <w:r w:rsidRPr="000D2D47">
              <w:rPr>
                <w:rFonts w:ascii="Arial" w:hAnsi="Arial" w:cs="Arial"/>
                <w:b/>
                <w:bCs/>
                <w:sz w:val="24"/>
                <w:szCs w:val="24"/>
              </w:rPr>
              <w:t>Supplier Response:</w:t>
            </w:r>
          </w:p>
          <w:p w14:paraId="2964209B" w14:textId="77777777" w:rsidR="00067855" w:rsidRDefault="00067855" w:rsidP="00067855">
            <w:pPr>
              <w:spacing w:after="0"/>
              <w:rPr>
                <w:rFonts w:ascii="Arial" w:hAnsi="Arial" w:cs="Arial"/>
                <w:b/>
                <w:bCs/>
                <w:sz w:val="24"/>
                <w:szCs w:val="24"/>
              </w:rPr>
            </w:pPr>
          </w:p>
          <w:p w14:paraId="0143A877" w14:textId="77777777" w:rsidR="00067855" w:rsidRDefault="00067855" w:rsidP="00067855">
            <w:pPr>
              <w:spacing w:after="0"/>
              <w:rPr>
                <w:rFonts w:ascii="Arial" w:hAnsi="Arial" w:cs="Arial"/>
                <w:b/>
                <w:bCs/>
                <w:sz w:val="24"/>
                <w:szCs w:val="24"/>
              </w:rPr>
            </w:pPr>
          </w:p>
          <w:p w14:paraId="0F3F856B" w14:textId="6BD4516F" w:rsidR="00067855" w:rsidRPr="00FF71DD" w:rsidRDefault="00067855" w:rsidP="00067855">
            <w:pPr>
              <w:spacing w:after="0"/>
              <w:rPr>
                <w:rFonts w:ascii="Arial" w:hAnsi="Arial" w:cs="Arial"/>
                <w:sz w:val="24"/>
                <w:szCs w:val="24"/>
              </w:rPr>
            </w:pPr>
          </w:p>
        </w:tc>
      </w:tr>
      <w:tr w:rsidR="00067855" w:rsidRPr="00FF71DD" w14:paraId="3F58DCFE" w14:textId="77777777" w:rsidTr="73D9CA97">
        <w:tc>
          <w:tcPr>
            <w:tcW w:w="1177" w:type="dxa"/>
            <w:vMerge w:val="restart"/>
          </w:tcPr>
          <w:p w14:paraId="501B912B" w14:textId="77777777" w:rsidR="00067855" w:rsidRPr="00FF71DD" w:rsidRDefault="00067855" w:rsidP="00067855">
            <w:pPr>
              <w:pStyle w:val="ListParagraph"/>
              <w:numPr>
                <w:ilvl w:val="0"/>
                <w:numId w:val="18"/>
              </w:numPr>
              <w:spacing w:after="0" w:line="240" w:lineRule="auto"/>
              <w:rPr>
                <w:rFonts w:ascii="Arial" w:hAnsi="Arial" w:cs="Arial"/>
                <w:sz w:val="24"/>
                <w:szCs w:val="24"/>
              </w:rPr>
            </w:pPr>
          </w:p>
        </w:tc>
        <w:tc>
          <w:tcPr>
            <w:tcW w:w="7839" w:type="dxa"/>
          </w:tcPr>
          <w:p w14:paraId="4C9D086B" w14:textId="436E85C5" w:rsidR="00067855" w:rsidRPr="00FF71DD" w:rsidRDefault="00067855" w:rsidP="00067855">
            <w:pPr>
              <w:spacing w:after="0"/>
              <w:rPr>
                <w:rFonts w:ascii="Arial" w:hAnsi="Arial" w:cs="Arial"/>
                <w:sz w:val="24"/>
                <w:szCs w:val="24"/>
              </w:rPr>
            </w:pPr>
            <w:r>
              <w:rPr>
                <w:rFonts w:ascii="Arial" w:eastAsia="Arial" w:hAnsi="Arial" w:cs="Arial"/>
                <w:color w:val="000000" w:themeColor="text1"/>
                <w:sz w:val="24"/>
                <w:szCs w:val="24"/>
              </w:rPr>
              <w:t>If you were tendering as a single supplier, do you have internal capacity to fulfil all lots or would you rely on subcontracting? If so, please indicate the breakdown.</w:t>
            </w:r>
          </w:p>
        </w:tc>
      </w:tr>
      <w:tr w:rsidR="00067855" w:rsidRPr="00FF71DD" w14:paraId="246E4D52" w14:textId="77777777" w:rsidTr="73D9CA97">
        <w:tc>
          <w:tcPr>
            <w:tcW w:w="1177" w:type="dxa"/>
            <w:vMerge/>
          </w:tcPr>
          <w:p w14:paraId="4F22DA3C" w14:textId="77777777" w:rsidR="00067855" w:rsidRPr="00FF71DD" w:rsidRDefault="00067855" w:rsidP="00067855">
            <w:pPr>
              <w:spacing w:after="0"/>
              <w:rPr>
                <w:rFonts w:ascii="Arial" w:hAnsi="Arial" w:cs="Arial"/>
                <w:sz w:val="24"/>
                <w:szCs w:val="24"/>
              </w:rPr>
            </w:pPr>
          </w:p>
        </w:tc>
        <w:tc>
          <w:tcPr>
            <w:tcW w:w="7839" w:type="dxa"/>
            <w:shd w:val="clear" w:color="auto" w:fill="F2F2F2" w:themeFill="background1" w:themeFillShade="F2"/>
          </w:tcPr>
          <w:p w14:paraId="020E9C37" w14:textId="77777777" w:rsidR="00067855" w:rsidRDefault="00067855" w:rsidP="00067855">
            <w:pPr>
              <w:spacing w:after="0"/>
              <w:rPr>
                <w:rFonts w:ascii="Arial" w:hAnsi="Arial" w:cs="Arial"/>
                <w:b/>
                <w:bCs/>
                <w:sz w:val="24"/>
                <w:szCs w:val="24"/>
              </w:rPr>
            </w:pPr>
            <w:r w:rsidRPr="000D2D47">
              <w:rPr>
                <w:rFonts w:ascii="Arial" w:hAnsi="Arial" w:cs="Arial"/>
                <w:b/>
                <w:bCs/>
                <w:sz w:val="24"/>
                <w:szCs w:val="24"/>
              </w:rPr>
              <w:t>Supplier Response:</w:t>
            </w:r>
          </w:p>
          <w:p w14:paraId="058BAA46" w14:textId="77777777" w:rsidR="00067855" w:rsidRDefault="00067855" w:rsidP="00067855">
            <w:pPr>
              <w:spacing w:after="0"/>
              <w:rPr>
                <w:rFonts w:ascii="Arial" w:hAnsi="Arial" w:cs="Arial"/>
                <w:b/>
                <w:bCs/>
                <w:sz w:val="24"/>
                <w:szCs w:val="24"/>
              </w:rPr>
            </w:pPr>
          </w:p>
          <w:p w14:paraId="5A0FED10" w14:textId="77777777" w:rsidR="00067855" w:rsidRDefault="00067855" w:rsidP="00067855">
            <w:pPr>
              <w:spacing w:after="0"/>
              <w:rPr>
                <w:rFonts w:ascii="Arial" w:hAnsi="Arial" w:cs="Arial"/>
                <w:b/>
                <w:bCs/>
                <w:sz w:val="24"/>
                <w:szCs w:val="24"/>
              </w:rPr>
            </w:pPr>
          </w:p>
          <w:p w14:paraId="3205D2A2" w14:textId="7D9195BE" w:rsidR="00067855" w:rsidRPr="00FF71DD" w:rsidRDefault="00067855" w:rsidP="00067855">
            <w:pPr>
              <w:spacing w:after="0"/>
              <w:rPr>
                <w:rFonts w:ascii="Arial" w:hAnsi="Arial" w:cs="Arial"/>
                <w:sz w:val="24"/>
                <w:szCs w:val="24"/>
              </w:rPr>
            </w:pPr>
          </w:p>
        </w:tc>
      </w:tr>
      <w:tr w:rsidR="00067855" w:rsidRPr="00FF71DD" w14:paraId="7EB7C992" w14:textId="77777777" w:rsidTr="73D9CA97">
        <w:tc>
          <w:tcPr>
            <w:tcW w:w="1177" w:type="dxa"/>
            <w:vMerge w:val="restart"/>
          </w:tcPr>
          <w:p w14:paraId="36990CAB" w14:textId="77777777" w:rsidR="00067855" w:rsidRPr="00FF71DD" w:rsidRDefault="00067855" w:rsidP="00067855">
            <w:pPr>
              <w:pStyle w:val="ListParagraph"/>
              <w:numPr>
                <w:ilvl w:val="0"/>
                <w:numId w:val="18"/>
              </w:numPr>
              <w:spacing w:after="0" w:line="240" w:lineRule="auto"/>
              <w:rPr>
                <w:rFonts w:ascii="Arial" w:hAnsi="Arial" w:cs="Arial"/>
                <w:sz w:val="24"/>
                <w:szCs w:val="24"/>
              </w:rPr>
            </w:pPr>
          </w:p>
        </w:tc>
        <w:tc>
          <w:tcPr>
            <w:tcW w:w="7839" w:type="dxa"/>
          </w:tcPr>
          <w:p w14:paraId="2887D9B5" w14:textId="7FC565D7" w:rsidR="00067855" w:rsidRPr="00FF71DD" w:rsidRDefault="00067855" w:rsidP="00067855">
            <w:pPr>
              <w:spacing w:after="0"/>
              <w:rPr>
                <w:rFonts w:ascii="Arial" w:hAnsi="Arial" w:cs="Arial"/>
                <w:sz w:val="24"/>
                <w:szCs w:val="24"/>
              </w:rPr>
            </w:pPr>
            <w:r>
              <w:rPr>
                <w:rFonts w:ascii="Arial" w:eastAsia="Arial" w:hAnsi="Arial" w:cs="Arial"/>
                <w:color w:val="000000" w:themeColor="text1"/>
                <w:sz w:val="24"/>
                <w:szCs w:val="24"/>
              </w:rPr>
              <w:t xml:space="preserve">Are there any changes to the lots and their interrelationships you would advise, or any additional considerations you believe are missing from the proposal? </w:t>
            </w:r>
          </w:p>
        </w:tc>
      </w:tr>
      <w:tr w:rsidR="00067855" w:rsidRPr="00FF71DD" w14:paraId="19B40CD5" w14:textId="77777777" w:rsidTr="73D9CA97">
        <w:tc>
          <w:tcPr>
            <w:tcW w:w="1177" w:type="dxa"/>
            <w:vMerge/>
          </w:tcPr>
          <w:p w14:paraId="6BBCD78E" w14:textId="77777777" w:rsidR="00067855" w:rsidRPr="00FF71DD" w:rsidRDefault="00067855" w:rsidP="00067855">
            <w:pPr>
              <w:spacing w:after="0"/>
              <w:rPr>
                <w:rFonts w:ascii="Arial" w:hAnsi="Arial" w:cs="Arial"/>
                <w:sz w:val="24"/>
                <w:szCs w:val="24"/>
              </w:rPr>
            </w:pPr>
          </w:p>
        </w:tc>
        <w:tc>
          <w:tcPr>
            <w:tcW w:w="7839" w:type="dxa"/>
            <w:shd w:val="clear" w:color="auto" w:fill="F2F2F2" w:themeFill="background1" w:themeFillShade="F2"/>
          </w:tcPr>
          <w:p w14:paraId="52E0E58F" w14:textId="77777777" w:rsidR="00067855" w:rsidRDefault="00067855" w:rsidP="00067855">
            <w:pPr>
              <w:spacing w:after="0"/>
              <w:rPr>
                <w:rFonts w:ascii="Arial" w:hAnsi="Arial" w:cs="Arial"/>
                <w:b/>
                <w:bCs/>
                <w:sz w:val="24"/>
                <w:szCs w:val="24"/>
              </w:rPr>
            </w:pPr>
            <w:r w:rsidRPr="000D2D47">
              <w:rPr>
                <w:rFonts w:ascii="Arial" w:hAnsi="Arial" w:cs="Arial"/>
                <w:b/>
                <w:bCs/>
                <w:sz w:val="24"/>
                <w:szCs w:val="24"/>
              </w:rPr>
              <w:t>Supplier Respons</w:t>
            </w:r>
            <w:r>
              <w:rPr>
                <w:rFonts w:ascii="Arial" w:hAnsi="Arial" w:cs="Arial"/>
                <w:b/>
                <w:bCs/>
                <w:sz w:val="24"/>
                <w:szCs w:val="24"/>
              </w:rPr>
              <w:t>e:</w:t>
            </w:r>
          </w:p>
          <w:p w14:paraId="18D393EA" w14:textId="77777777" w:rsidR="00067855" w:rsidRDefault="00067855" w:rsidP="00067855">
            <w:pPr>
              <w:spacing w:after="0"/>
              <w:rPr>
                <w:rFonts w:ascii="Arial" w:hAnsi="Arial" w:cs="Arial"/>
                <w:b/>
                <w:bCs/>
                <w:sz w:val="24"/>
                <w:szCs w:val="24"/>
              </w:rPr>
            </w:pPr>
          </w:p>
          <w:p w14:paraId="07DE403E" w14:textId="77777777" w:rsidR="00067855" w:rsidRDefault="00067855" w:rsidP="00067855">
            <w:pPr>
              <w:spacing w:after="0"/>
              <w:rPr>
                <w:rFonts w:ascii="Arial" w:hAnsi="Arial" w:cs="Arial"/>
                <w:b/>
                <w:bCs/>
                <w:sz w:val="24"/>
                <w:szCs w:val="24"/>
              </w:rPr>
            </w:pPr>
          </w:p>
          <w:p w14:paraId="737CE6ED" w14:textId="552A9DF9" w:rsidR="00067855" w:rsidRPr="00FF71DD" w:rsidRDefault="00067855" w:rsidP="00067855">
            <w:pPr>
              <w:spacing w:after="0"/>
              <w:rPr>
                <w:rFonts w:ascii="Arial" w:hAnsi="Arial" w:cs="Arial"/>
                <w:sz w:val="24"/>
                <w:szCs w:val="24"/>
              </w:rPr>
            </w:pPr>
          </w:p>
        </w:tc>
      </w:tr>
      <w:tr w:rsidR="00067855" w:rsidRPr="00FF71DD" w14:paraId="223EB416" w14:textId="77777777" w:rsidTr="73D9CA97">
        <w:tc>
          <w:tcPr>
            <w:tcW w:w="1177" w:type="dxa"/>
            <w:vMerge w:val="restart"/>
          </w:tcPr>
          <w:p w14:paraId="2B5D0F3D" w14:textId="77777777" w:rsidR="00067855" w:rsidRPr="00FF71DD" w:rsidRDefault="00067855" w:rsidP="00067855">
            <w:pPr>
              <w:pStyle w:val="ListParagraph"/>
              <w:numPr>
                <w:ilvl w:val="0"/>
                <w:numId w:val="18"/>
              </w:numPr>
              <w:spacing w:after="0" w:line="240" w:lineRule="auto"/>
              <w:rPr>
                <w:rFonts w:ascii="Arial" w:hAnsi="Arial" w:cs="Arial"/>
                <w:sz w:val="24"/>
                <w:szCs w:val="24"/>
              </w:rPr>
            </w:pPr>
          </w:p>
        </w:tc>
        <w:tc>
          <w:tcPr>
            <w:tcW w:w="7839" w:type="dxa"/>
          </w:tcPr>
          <w:p w14:paraId="2C1E520E" w14:textId="3913D0F3" w:rsidR="00067855" w:rsidRPr="00FF71DD" w:rsidRDefault="00067855" w:rsidP="00067855">
            <w:pPr>
              <w:spacing w:after="0"/>
              <w:rPr>
                <w:rFonts w:ascii="Arial" w:hAnsi="Arial" w:cs="Arial"/>
                <w:sz w:val="24"/>
                <w:szCs w:val="24"/>
              </w:rPr>
            </w:pPr>
            <w:r>
              <w:rPr>
                <w:rFonts w:ascii="Arial" w:hAnsi="Arial" w:cs="Arial"/>
                <w:sz w:val="24"/>
                <w:szCs w:val="24"/>
              </w:rPr>
              <w:t>Are there any existing frameworks that the authority should be aware of that would be able to cover all requirements?</w:t>
            </w:r>
          </w:p>
        </w:tc>
      </w:tr>
      <w:tr w:rsidR="00067855" w:rsidRPr="00FF71DD" w14:paraId="118CA1A6" w14:textId="77777777" w:rsidTr="73D9CA97">
        <w:tc>
          <w:tcPr>
            <w:tcW w:w="1177" w:type="dxa"/>
            <w:vMerge/>
          </w:tcPr>
          <w:p w14:paraId="5A8F7107" w14:textId="77777777" w:rsidR="00067855" w:rsidRPr="00FF71DD" w:rsidRDefault="00067855" w:rsidP="00067855">
            <w:pPr>
              <w:spacing w:after="0"/>
              <w:rPr>
                <w:rFonts w:ascii="Arial" w:hAnsi="Arial" w:cs="Arial"/>
                <w:sz w:val="24"/>
                <w:szCs w:val="24"/>
              </w:rPr>
            </w:pPr>
          </w:p>
        </w:tc>
        <w:tc>
          <w:tcPr>
            <w:tcW w:w="7839" w:type="dxa"/>
            <w:shd w:val="clear" w:color="auto" w:fill="F2F2F2" w:themeFill="background1" w:themeFillShade="F2"/>
          </w:tcPr>
          <w:p w14:paraId="4843BD57" w14:textId="77777777" w:rsidR="00067855" w:rsidRDefault="00067855" w:rsidP="00067855">
            <w:pPr>
              <w:spacing w:after="0"/>
              <w:rPr>
                <w:rFonts w:ascii="Arial" w:hAnsi="Arial" w:cs="Arial"/>
                <w:b/>
                <w:bCs/>
                <w:sz w:val="24"/>
                <w:szCs w:val="24"/>
              </w:rPr>
            </w:pPr>
            <w:r w:rsidRPr="000D2D47">
              <w:rPr>
                <w:rFonts w:ascii="Arial" w:hAnsi="Arial" w:cs="Arial"/>
                <w:b/>
                <w:bCs/>
                <w:sz w:val="24"/>
                <w:szCs w:val="24"/>
              </w:rPr>
              <w:t>Supplier Response</w:t>
            </w:r>
            <w:r>
              <w:rPr>
                <w:rFonts w:ascii="Arial" w:hAnsi="Arial" w:cs="Arial"/>
                <w:b/>
                <w:bCs/>
                <w:sz w:val="24"/>
                <w:szCs w:val="24"/>
              </w:rPr>
              <w:t>:</w:t>
            </w:r>
          </w:p>
          <w:p w14:paraId="69C37BE2" w14:textId="77777777" w:rsidR="00067855" w:rsidRDefault="00067855" w:rsidP="00067855">
            <w:pPr>
              <w:spacing w:after="0"/>
              <w:rPr>
                <w:rFonts w:ascii="Arial" w:hAnsi="Arial" w:cs="Arial"/>
                <w:b/>
                <w:bCs/>
                <w:sz w:val="24"/>
                <w:szCs w:val="24"/>
              </w:rPr>
            </w:pPr>
          </w:p>
          <w:p w14:paraId="0B747FAC" w14:textId="77777777" w:rsidR="00067855" w:rsidRDefault="00067855" w:rsidP="00067855">
            <w:pPr>
              <w:spacing w:after="0"/>
              <w:rPr>
                <w:rFonts w:ascii="Arial" w:hAnsi="Arial" w:cs="Arial"/>
                <w:b/>
                <w:bCs/>
                <w:sz w:val="24"/>
                <w:szCs w:val="24"/>
              </w:rPr>
            </w:pPr>
          </w:p>
          <w:p w14:paraId="532A1C4D" w14:textId="1EE85020" w:rsidR="00067855" w:rsidRPr="00FF71DD" w:rsidRDefault="00067855" w:rsidP="00067855">
            <w:pPr>
              <w:spacing w:after="0"/>
              <w:rPr>
                <w:rFonts w:ascii="Arial" w:hAnsi="Arial" w:cs="Arial"/>
                <w:sz w:val="24"/>
                <w:szCs w:val="24"/>
              </w:rPr>
            </w:pPr>
          </w:p>
        </w:tc>
      </w:tr>
      <w:tr w:rsidR="00067855" w:rsidRPr="00FF71DD" w14:paraId="57A91AEC" w14:textId="77777777" w:rsidTr="73D9CA97">
        <w:tc>
          <w:tcPr>
            <w:tcW w:w="1177" w:type="dxa"/>
            <w:vMerge w:val="restart"/>
          </w:tcPr>
          <w:p w14:paraId="5B221174" w14:textId="77777777" w:rsidR="00067855" w:rsidRPr="00FF71DD" w:rsidRDefault="00067855" w:rsidP="00067855">
            <w:pPr>
              <w:pStyle w:val="ListParagraph"/>
              <w:numPr>
                <w:ilvl w:val="0"/>
                <w:numId w:val="18"/>
              </w:numPr>
              <w:spacing w:after="0" w:line="240" w:lineRule="auto"/>
              <w:rPr>
                <w:rFonts w:ascii="Arial" w:hAnsi="Arial" w:cs="Arial"/>
                <w:sz w:val="24"/>
                <w:szCs w:val="24"/>
              </w:rPr>
            </w:pPr>
          </w:p>
        </w:tc>
        <w:tc>
          <w:tcPr>
            <w:tcW w:w="7839" w:type="dxa"/>
          </w:tcPr>
          <w:p w14:paraId="4504792A" w14:textId="0F52928C" w:rsidR="00067855" w:rsidRPr="00FF71DD" w:rsidRDefault="00067855" w:rsidP="00067855">
            <w:pPr>
              <w:spacing w:after="0"/>
              <w:rPr>
                <w:rFonts w:ascii="Arial" w:hAnsi="Arial" w:cs="Arial"/>
                <w:sz w:val="24"/>
                <w:szCs w:val="24"/>
              </w:rPr>
            </w:pPr>
            <w:r>
              <w:rPr>
                <w:rFonts w:ascii="Arial" w:hAnsi="Arial" w:cs="Arial"/>
                <w:sz w:val="24"/>
                <w:szCs w:val="24"/>
              </w:rPr>
              <w:t xml:space="preserve">Please provide any general comments (e.g. on project structure, timeline, deliverability) </w:t>
            </w:r>
          </w:p>
        </w:tc>
      </w:tr>
      <w:tr w:rsidR="00067855" w:rsidRPr="00FF71DD" w14:paraId="2B6BED2B" w14:textId="77777777" w:rsidTr="73D9CA97">
        <w:tc>
          <w:tcPr>
            <w:tcW w:w="1177" w:type="dxa"/>
            <w:vMerge/>
          </w:tcPr>
          <w:p w14:paraId="0D7AA156" w14:textId="77777777" w:rsidR="00067855" w:rsidRPr="00FF71DD" w:rsidRDefault="00067855" w:rsidP="00067855">
            <w:pPr>
              <w:spacing w:after="0"/>
              <w:rPr>
                <w:rFonts w:ascii="Arial" w:hAnsi="Arial" w:cs="Arial"/>
                <w:sz w:val="24"/>
                <w:szCs w:val="24"/>
              </w:rPr>
            </w:pPr>
          </w:p>
        </w:tc>
        <w:tc>
          <w:tcPr>
            <w:tcW w:w="7839" w:type="dxa"/>
            <w:shd w:val="clear" w:color="auto" w:fill="F2F2F2" w:themeFill="background1" w:themeFillShade="F2"/>
          </w:tcPr>
          <w:p w14:paraId="6DCCCD03" w14:textId="77777777" w:rsidR="00067855" w:rsidRDefault="00067855" w:rsidP="00067855">
            <w:pPr>
              <w:spacing w:after="0"/>
              <w:rPr>
                <w:rFonts w:ascii="Arial" w:hAnsi="Arial" w:cs="Arial"/>
                <w:b/>
                <w:bCs/>
                <w:sz w:val="24"/>
                <w:szCs w:val="24"/>
              </w:rPr>
            </w:pPr>
            <w:r w:rsidRPr="000D2D47">
              <w:rPr>
                <w:rFonts w:ascii="Arial" w:hAnsi="Arial" w:cs="Arial"/>
                <w:b/>
                <w:bCs/>
                <w:sz w:val="24"/>
                <w:szCs w:val="24"/>
              </w:rPr>
              <w:t>Supplier Response:</w:t>
            </w:r>
          </w:p>
          <w:p w14:paraId="64E1E938" w14:textId="77777777" w:rsidR="00067855" w:rsidRDefault="00067855" w:rsidP="00067855">
            <w:pPr>
              <w:spacing w:after="0"/>
              <w:rPr>
                <w:rFonts w:ascii="Arial" w:hAnsi="Arial" w:cs="Arial"/>
                <w:b/>
                <w:bCs/>
                <w:sz w:val="24"/>
                <w:szCs w:val="24"/>
              </w:rPr>
            </w:pPr>
          </w:p>
          <w:p w14:paraId="49BCF05F" w14:textId="77777777" w:rsidR="00067855" w:rsidRDefault="00067855" w:rsidP="00067855">
            <w:pPr>
              <w:spacing w:after="0"/>
              <w:rPr>
                <w:rFonts w:ascii="Arial" w:hAnsi="Arial" w:cs="Arial"/>
                <w:b/>
                <w:bCs/>
                <w:sz w:val="24"/>
                <w:szCs w:val="24"/>
              </w:rPr>
            </w:pPr>
          </w:p>
          <w:p w14:paraId="7BC0B851" w14:textId="77777777" w:rsidR="00067855" w:rsidRPr="00FF71DD" w:rsidRDefault="00067855" w:rsidP="00067855">
            <w:pPr>
              <w:spacing w:after="0"/>
              <w:rPr>
                <w:rFonts w:ascii="Arial" w:hAnsi="Arial" w:cs="Arial"/>
                <w:sz w:val="24"/>
                <w:szCs w:val="24"/>
              </w:rPr>
            </w:pPr>
          </w:p>
        </w:tc>
      </w:tr>
      <w:tr w:rsidR="00067855" w:rsidRPr="00FF71DD" w14:paraId="4C79F8B3" w14:textId="77777777" w:rsidTr="73D9CA97">
        <w:tc>
          <w:tcPr>
            <w:tcW w:w="1177" w:type="dxa"/>
            <w:vMerge/>
          </w:tcPr>
          <w:p w14:paraId="3394F7E6" w14:textId="77777777" w:rsidR="00067855" w:rsidRPr="00FF71DD" w:rsidRDefault="00067855" w:rsidP="00067855">
            <w:pPr>
              <w:spacing w:after="0"/>
              <w:rPr>
                <w:rFonts w:ascii="Arial" w:hAnsi="Arial" w:cs="Arial"/>
                <w:sz w:val="24"/>
                <w:szCs w:val="24"/>
              </w:rPr>
            </w:pPr>
          </w:p>
        </w:tc>
        <w:tc>
          <w:tcPr>
            <w:tcW w:w="7839" w:type="dxa"/>
            <w:shd w:val="clear" w:color="auto" w:fill="F2F2F2" w:themeFill="background1" w:themeFillShade="F2"/>
          </w:tcPr>
          <w:p w14:paraId="4341C045" w14:textId="77777777" w:rsidR="00067855" w:rsidRPr="00FF71DD" w:rsidRDefault="00067855" w:rsidP="00067855">
            <w:pPr>
              <w:spacing w:after="0"/>
              <w:rPr>
                <w:rFonts w:ascii="Arial" w:hAnsi="Arial" w:cs="Arial"/>
                <w:sz w:val="24"/>
                <w:szCs w:val="24"/>
              </w:rPr>
            </w:pPr>
          </w:p>
        </w:tc>
      </w:tr>
    </w:tbl>
    <w:p w14:paraId="51CAB45D" w14:textId="77777777" w:rsidR="00F94A76" w:rsidRDefault="00F94A76" w:rsidP="009A59E2">
      <w:pPr>
        <w:spacing w:after="0"/>
        <w:rPr>
          <w:rFonts w:cstheme="minorHAnsi"/>
          <w:sz w:val="24"/>
          <w:szCs w:val="24"/>
        </w:rPr>
      </w:pPr>
    </w:p>
    <w:p w14:paraId="5707B9B6" w14:textId="4451FB45" w:rsidR="00662F1A" w:rsidRPr="002404F1" w:rsidRDefault="002404F1" w:rsidP="009A59E2">
      <w:pPr>
        <w:spacing w:after="0"/>
        <w:rPr>
          <w:rFonts w:ascii="Arial" w:hAnsi="Arial" w:cs="Arial"/>
          <w:sz w:val="24"/>
          <w:szCs w:val="24"/>
        </w:rPr>
      </w:pPr>
      <w:r w:rsidRPr="002404F1">
        <w:rPr>
          <w:rFonts w:ascii="Arial" w:hAnsi="Arial" w:cs="Arial"/>
          <w:sz w:val="24"/>
          <w:szCs w:val="24"/>
        </w:rPr>
        <w:lastRenderedPageBreak/>
        <w:t>If you need any further information please contact Perminder Balu (</w:t>
      </w:r>
      <w:hyperlink r:id="rId18" w:history="1">
        <w:r w:rsidRPr="002404F1">
          <w:rPr>
            <w:rStyle w:val="Hyperlink"/>
            <w:rFonts w:ascii="Arial" w:hAnsi="Arial" w:cs="Arial"/>
            <w:sz w:val="24"/>
            <w:szCs w:val="24"/>
          </w:rPr>
          <w:t>Perminder.balu@wolverhampton.gov.uk</w:t>
        </w:r>
      </w:hyperlink>
      <w:r w:rsidRPr="002404F1">
        <w:rPr>
          <w:rFonts w:ascii="Arial" w:hAnsi="Arial" w:cs="Arial"/>
          <w:sz w:val="24"/>
          <w:szCs w:val="24"/>
        </w:rPr>
        <w:t>) or Oliver Thomas (</w:t>
      </w:r>
      <w:hyperlink r:id="rId19" w:history="1">
        <w:r w:rsidRPr="002404F1">
          <w:rPr>
            <w:rStyle w:val="Hyperlink"/>
            <w:rFonts w:ascii="Arial" w:hAnsi="Arial" w:cs="Arial"/>
            <w:sz w:val="24"/>
            <w:szCs w:val="24"/>
          </w:rPr>
          <w:t>oliver.thomas@wolverhampton.gov.uk</w:t>
        </w:r>
      </w:hyperlink>
      <w:r w:rsidRPr="002404F1">
        <w:rPr>
          <w:rFonts w:ascii="Arial" w:hAnsi="Arial" w:cs="Arial"/>
          <w:sz w:val="24"/>
          <w:szCs w:val="24"/>
        </w:rPr>
        <w:t xml:space="preserve">) </w:t>
      </w:r>
    </w:p>
    <w:p w14:paraId="16C5B9BB" w14:textId="77777777" w:rsidR="002404F1" w:rsidRPr="002404F1" w:rsidRDefault="002404F1" w:rsidP="009A59E2">
      <w:pPr>
        <w:spacing w:after="0"/>
        <w:rPr>
          <w:rFonts w:ascii="Arial" w:hAnsi="Arial" w:cs="Arial"/>
          <w:sz w:val="24"/>
          <w:szCs w:val="24"/>
        </w:rPr>
      </w:pPr>
    </w:p>
    <w:p w14:paraId="66846010" w14:textId="1E2C3EF6" w:rsidR="002404F1" w:rsidRPr="002404F1" w:rsidRDefault="002404F1" w:rsidP="009A59E2">
      <w:pPr>
        <w:spacing w:after="0"/>
        <w:rPr>
          <w:rFonts w:ascii="Arial" w:hAnsi="Arial" w:cs="Arial"/>
          <w:sz w:val="24"/>
          <w:szCs w:val="24"/>
        </w:rPr>
      </w:pPr>
      <w:r w:rsidRPr="002404F1">
        <w:rPr>
          <w:rFonts w:ascii="Arial" w:hAnsi="Arial" w:cs="Arial"/>
          <w:sz w:val="24"/>
          <w:szCs w:val="24"/>
        </w:rPr>
        <w:t>Alternatively, you can message directly via the e-tendering portal and your response will be dealt with via the portal.</w:t>
      </w:r>
    </w:p>
    <w:p w14:paraId="744CA6D6" w14:textId="77777777" w:rsidR="002404F1" w:rsidRDefault="002404F1" w:rsidP="009A59E2">
      <w:pPr>
        <w:spacing w:after="0"/>
        <w:rPr>
          <w:rFonts w:cstheme="minorHAnsi"/>
          <w:sz w:val="24"/>
          <w:szCs w:val="24"/>
        </w:rPr>
      </w:pPr>
    </w:p>
    <w:p w14:paraId="68F59990" w14:textId="77777777" w:rsidR="002404F1" w:rsidRPr="009A59E2" w:rsidRDefault="002404F1" w:rsidP="009A59E2">
      <w:pPr>
        <w:spacing w:after="0"/>
        <w:rPr>
          <w:rFonts w:cstheme="minorHAnsi"/>
          <w:sz w:val="24"/>
          <w:szCs w:val="24"/>
        </w:rPr>
      </w:pPr>
    </w:p>
    <w:sectPr w:rsidR="002404F1" w:rsidRPr="009A59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31392" w14:textId="77777777" w:rsidR="00EF0F1F" w:rsidRDefault="00EF0F1F" w:rsidP="004F76E0">
      <w:pPr>
        <w:spacing w:after="0" w:line="240" w:lineRule="auto"/>
      </w:pPr>
      <w:r>
        <w:separator/>
      </w:r>
    </w:p>
  </w:endnote>
  <w:endnote w:type="continuationSeparator" w:id="0">
    <w:p w14:paraId="7F132FF6" w14:textId="77777777" w:rsidR="00EF0F1F" w:rsidRDefault="00EF0F1F" w:rsidP="004F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Times New Roman">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402895"/>
      <w:docPartObj>
        <w:docPartGallery w:val="Page Numbers (Bottom of Page)"/>
        <w:docPartUnique/>
      </w:docPartObj>
    </w:sdtPr>
    <w:sdtEndPr/>
    <w:sdtContent>
      <w:sdt>
        <w:sdtPr>
          <w:id w:val="1728636285"/>
          <w:docPartObj>
            <w:docPartGallery w:val="Page Numbers (Top of Page)"/>
            <w:docPartUnique/>
          </w:docPartObj>
        </w:sdtPr>
        <w:sdtEndPr/>
        <w:sdtContent>
          <w:p w14:paraId="13C5AA0A" w14:textId="1511D5C0" w:rsidR="00324BA9" w:rsidRDefault="00876A29">
            <w:pPr>
              <w:pStyle w:val="Footer"/>
              <w:jc w:val="center"/>
            </w:pPr>
            <w:r>
              <w:t>Wolverhampton City Council</w:t>
            </w:r>
            <w:r w:rsidR="00324BA9">
              <w:t xml:space="preserve"> </w:t>
            </w:r>
            <w:r w:rsidR="00324BA9">
              <w:tab/>
            </w:r>
            <w:r w:rsidR="00324BA9">
              <w:tab/>
            </w:r>
            <w:r w:rsidR="00324BA9" w:rsidRPr="00324BA9">
              <w:rPr>
                <w:sz w:val="20"/>
                <w:szCs w:val="20"/>
              </w:rPr>
              <w:t xml:space="preserve">Page </w:t>
            </w:r>
            <w:r w:rsidR="00324BA9" w:rsidRPr="00324BA9">
              <w:rPr>
                <w:bCs/>
                <w:sz w:val="20"/>
                <w:szCs w:val="20"/>
              </w:rPr>
              <w:fldChar w:fldCharType="begin"/>
            </w:r>
            <w:r w:rsidR="00324BA9" w:rsidRPr="00324BA9">
              <w:rPr>
                <w:bCs/>
                <w:sz w:val="20"/>
                <w:szCs w:val="20"/>
              </w:rPr>
              <w:instrText xml:space="preserve"> PAGE </w:instrText>
            </w:r>
            <w:r w:rsidR="00324BA9" w:rsidRPr="00324BA9">
              <w:rPr>
                <w:bCs/>
                <w:sz w:val="20"/>
                <w:szCs w:val="20"/>
              </w:rPr>
              <w:fldChar w:fldCharType="separate"/>
            </w:r>
            <w:r w:rsidR="00324BA9" w:rsidRPr="00324BA9">
              <w:rPr>
                <w:bCs/>
                <w:noProof/>
                <w:sz w:val="20"/>
                <w:szCs w:val="20"/>
              </w:rPr>
              <w:t>2</w:t>
            </w:r>
            <w:r w:rsidR="00324BA9" w:rsidRPr="00324BA9">
              <w:rPr>
                <w:bCs/>
                <w:sz w:val="20"/>
                <w:szCs w:val="20"/>
              </w:rPr>
              <w:fldChar w:fldCharType="end"/>
            </w:r>
            <w:r w:rsidR="00324BA9" w:rsidRPr="00324BA9">
              <w:rPr>
                <w:sz w:val="20"/>
                <w:szCs w:val="20"/>
              </w:rPr>
              <w:t xml:space="preserve"> of </w:t>
            </w:r>
            <w:r w:rsidR="00324BA9" w:rsidRPr="00324BA9">
              <w:rPr>
                <w:bCs/>
                <w:sz w:val="20"/>
                <w:szCs w:val="20"/>
              </w:rPr>
              <w:fldChar w:fldCharType="begin"/>
            </w:r>
            <w:r w:rsidR="00324BA9" w:rsidRPr="00324BA9">
              <w:rPr>
                <w:bCs/>
                <w:sz w:val="20"/>
                <w:szCs w:val="20"/>
              </w:rPr>
              <w:instrText xml:space="preserve"> NUMPAGES  </w:instrText>
            </w:r>
            <w:r w:rsidR="00324BA9" w:rsidRPr="00324BA9">
              <w:rPr>
                <w:bCs/>
                <w:sz w:val="20"/>
                <w:szCs w:val="20"/>
              </w:rPr>
              <w:fldChar w:fldCharType="separate"/>
            </w:r>
            <w:r w:rsidR="00324BA9" w:rsidRPr="00324BA9">
              <w:rPr>
                <w:bCs/>
                <w:noProof/>
                <w:sz w:val="20"/>
                <w:szCs w:val="20"/>
              </w:rPr>
              <w:t>2</w:t>
            </w:r>
            <w:r w:rsidR="00324BA9" w:rsidRPr="00324BA9">
              <w:rPr>
                <w:bCs/>
                <w:sz w:val="20"/>
                <w:szCs w:val="20"/>
              </w:rPr>
              <w:fldChar w:fldCharType="end"/>
            </w:r>
          </w:p>
        </w:sdtContent>
      </w:sdt>
    </w:sdtContent>
  </w:sdt>
  <w:p w14:paraId="21190D76" w14:textId="77777777" w:rsidR="004F76E0" w:rsidRDefault="004F7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09E6" w14:textId="77777777" w:rsidR="00EF0F1F" w:rsidRDefault="00EF0F1F" w:rsidP="004F76E0">
      <w:pPr>
        <w:spacing w:after="0" w:line="240" w:lineRule="auto"/>
      </w:pPr>
      <w:r>
        <w:separator/>
      </w:r>
    </w:p>
  </w:footnote>
  <w:footnote w:type="continuationSeparator" w:id="0">
    <w:p w14:paraId="6C921B3A" w14:textId="77777777" w:rsidR="00EF0F1F" w:rsidRDefault="00EF0F1F" w:rsidP="004F7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E122" w14:textId="74C689CA" w:rsidR="004F76E0" w:rsidRDefault="004F76E0" w:rsidP="00843913">
    <w:pPr>
      <w:pStyle w:val="Header"/>
    </w:pPr>
    <w:r>
      <w:rPr>
        <w:noProof/>
      </w:rPr>
      <mc:AlternateContent>
        <mc:Choice Requires="wps">
          <w:drawing>
            <wp:anchor distT="0" distB="0" distL="114300" distR="114300" simplePos="0" relativeHeight="251659264" behindDoc="0" locked="0" layoutInCell="0" allowOverlap="1" wp14:anchorId="5B086BA7" wp14:editId="6D16C1C1">
              <wp:simplePos x="0" y="0"/>
              <wp:positionH relativeFrom="page">
                <wp:posOffset>0</wp:posOffset>
              </wp:positionH>
              <wp:positionV relativeFrom="page">
                <wp:posOffset>190500</wp:posOffset>
              </wp:positionV>
              <wp:extent cx="7560310" cy="266700"/>
              <wp:effectExtent l="0" t="0" r="0" b="0"/>
              <wp:wrapNone/>
              <wp:docPr id="1" name="MSIPCMf19c4cd687821fa40df3624d" descr="{&quot;HashCode&quot;:14466523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526085" w14:textId="77777777" w:rsidR="004F76E0" w:rsidRPr="004F76E0" w:rsidRDefault="004F76E0" w:rsidP="004F76E0">
                          <w:pPr>
                            <w:spacing w:after="0"/>
                            <w:rPr>
                              <w:rFonts w:ascii="Calibri" w:hAnsi="Calibri" w:cs="Calibri"/>
                              <w:color w:val="A80000"/>
                              <w:sz w:val="28"/>
                            </w:rPr>
                          </w:pPr>
                          <w:r w:rsidRPr="004F76E0">
                            <w:rPr>
                              <w:rFonts w:ascii="Calibri" w:hAnsi="Calibri" w:cs="Calibri"/>
                              <w:color w:val="A80000"/>
                              <w:sz w:val="28"/>
                            </w:rPr>
                            <w:t>Sensitivity: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B086BA7" id="_x0000_t202" coordsize="21600,21600" o:spt="202" path="m,l,21600r21600,l21600,xe">
              <v:stroke joinstyle="miter"/>
              <v:path gradientshapeok="t" o:connecttype="rect"/>
            </v:shapetype>
            <v:shape id="MSIPCMf19c4cd687821fa40df3624d" o:spid="_x0000_s1027" type="#_x0000_t202" alt="{&quot;HashCode&quot;:144665233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74526085" w14:textId="77777777" w:rsidR="004F76E0" w:rsidRPr="004F76E0" w:rsidRDefault="004F76E0" w:rsidP="004F76E0">
                    <w:pPr>
                      <w:spacing w:after="0"/>
                      <w:rPr>
                        <w:rFonts w:ascii="Calibri" w:hAnsi="Calibri" w:cs="Calibri"/>
                        <w:color w:val="A80000"/>
                        <w:sz w:val="28"/>
                      </w:rPr>
                    </w:pPr>
                    <w:r w:rsidRPr="004F76E0">
                      <w:rPr>
                        <w:rFonts w:ascii="Calibri" w:hAnsi="Calibri" w:cs="Calibri"/>
                        <w:color w:val="A80000"/>
                        <w:sz w:val="28"/>
                      </w:rPr>
                      <w:t>Sensitivity: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B917"/>
    <w:multiLevelType w:val="hybridMultilevel"/>
    <w:tmpl w:val="0AE69BE6"/>
    <w:lvl w:ilvl="0" w:tplc="3EE07498">
      <w:start w:val="1"/>
      <w:numFmt w:val="bullet"/>
      <w:lvlText w:val=""/>
      <w:lvlJc w:val="left"/>
      <w:pPr>
        <w:ind w:left="720" w:hanging="360"/>
      </w:pPr>
      <w:rPr>
        <w:rFonts w:ascii="Symbol" w:hAnsi="Symbol" w:hint="default"/>
      </w:rPr>
    </w:lvl>
    <w:lvl w:ilvl="1" w:tplc="56C2AB2E">
      <w:start w:val="1"/>
      <w:numFmt w:val="bullet"/>
      <w:lvlText w:val=""/>
      <w:lvlJc w:val="left"/>
      <w:pPr>
        <w:ind w:left="1800" w:hanging="360"/>
      </w:pPr>
      <w:rPr>
        <w:rFonts w:ascii="Symbol" w:hAnsi="Symbol" w:hint="default"/>
      </w:rPr>
    </w:lvl>
    <w:lvl w:ilvl="2" w:tplc="98488AB2">
      <w:start w:val="1"/>
      <w:numFmt w:val="bullet"/>
      <w:lvlText w:val=""/>
      <w:lvlJc w:val="left"/>
      <w:pPr>
        <w:ind w:left="2160" w:hanging="360"/>
      </w:pPr>
      <w:rPr>
        <w:rFonts w:ascii="Wingdings" w:hAnsi="Wingdings" w:hint="default"/>
      </w:rPr>
    </w:lvl>
    <w:lvl w:ilvl="3" w:tplc="533EE2AE">
      <w:start w:val="1"/>
      <w:numFmt w:val="bullet"/>
      <w:lvlText w:val=""/>
      <w:lvlJc w:val="left"/>
      <w:pPr>
        <w:ind w:left="2880" w:hanging="360"/>
      </w:pPr>
      <w:rPr>
        <w:rFonts w:ascii="Symbol" w:hAnsi="Symbol" w:hint="default"/>
      </w:rPr>
    </w:lvl>
    <w:lvl w:ilvl="4" w:tplc="CF941D68">
      <w:start w:val="1"/>
      <w:numFmt w:val="bullet"/>
      <w:lvlText w:val="o"/>
      <w:lvlJc w:val="left"/>
      <w:pPr>
        <w:ind w:left="3600" w:hanging="360"/>
      </w:pPr>
      <w:rPr>
        <w:rFonts w:ascii="Courier New" w:hAnsi="Courier New" w:hint="default"/>
      </w:rPr>
    </w:lvl>
    <w:lvl w:ilvl="5" w:tplc="679074E0">
      <w:start w:val="1"/>
      <w:numFmt w:val="bullet"/>
      <w:lvlText w:val=""/>
      <w:lvlJc w:val="left"/>
      <w:pPr>
        <w:ind w:left="4320" w:hanging="360"/>
      </w:pPr>
      <w:rPr>
        <w:rFonts w:ascii="Wingdings" w:hAnsi="Wingdings" w:hint="default"/>
      </w:rPr>
    </w:lvl>
    <w:lvl w:ilvl="6" w:tplc="34C6E8DC">
      <w:start w:val="1"/>
      <w:numFmt w:val="bullet"/>
      <w:lvlText w:val=""/>
      <w:lvlJc w:val="left"/>
      <w:pPr>
        <w:ind w:left="5040" w:hanging="360"/>
      </w:pPr>
      <w:rPr>
        <w:rFonts w:ascii="Symbol" w:hAnsi="Symbol" w:hint="default"/>
      </w:rPr>
    </w:lvl>
    <w:lvl w:ilvl="7" w:tplc="BC50CF4A">
      <w:start w:val="1"/>
      <w:numFmt w:val="bullet"/>
      <w:lvlText w:val="o"/>
      <w:lvlJc w:val="left"/>
      <w:pPr>
        <w:ind w:left="5760" w:hanging="360"/>
      </w:pPr>
      <w:rPr>
        <w:rFonts w:ascii="Courier New" w:hAnsi="Courier New" w:hint="default"/>
      </w:rPr>
    </w:lvl>
    <w:lvl w:ilvl="8" w:tplc="D8AAB2B4">
      <w:start w:val="1"/>
      <w:numFmt w:val="bullet"/>
      <w:lvlText w:val=""/>
      <w:lvlJc w:val="left"/>
      <w:pPr>
        <w:ind w:left="6480" w:hanging="360"/>
      </w:pPr>
      <w:rPr>
        <w:rFonts w:ascii="Wingdings" w:hAnsi="Wingdings" w:hint="default"/>
      </w:rPr>
    </w:lvl>
  </w:abstractNum>
  <w:abstractNum w:abstractNumId="1" w15:restartNumberingAfterBreak="0">
    <w:nsid w:val="0D6496EC"/>
    <w:multiLevelType w:val="hybridMultilevel"/>
    <w:tmpl w:val="730AD270"/>
    <w:lvl w:ilvl="0" w:tplc="D2FA53CA">
      <w:start w:val="1"/>
      <w:numFmt w:val="bullet"/>
      <w:lvlText w:val=""/>
      <w:lvlJc w:val="left"/>
      <w:pPr>
        <w:ind w:left="720" w:hanging="360"/>
      </w:pPr>
      <w:rPr>
        <w:rFonts w:ascii="Symbol" w:hAnsi="Symbol" w:hint="default"/>
      </w:rPr>
    </w:lvl>
    <w:lvl w:ilvl="1" w:tplc="F84AD07A">
      <w:start w:val="1"/>
      <w:numFmt w:val="bullet"/>
      <w:lvlText w:val="o"/>
      <w:lvlJc w:val="left"/>
      <w:pPr>
        <w:ind w:left="1080" w:hanging="360"/>
      </w:pPr>
      <w:rPr>
        <w:rFonts w:ascii="Courier New" w:hAnsi="Courier New" w:hint="default"/>
      </w:rPr>
    </w:lvl>
    <w:lvl w:ilvl="2" w:tplc="7514ECC0">
      <w:start w:val="1"/>
      <w:numFmt w:val="bullet"/>
      <w:lvlText w:val=""/>
      <w:lvlJc w:val="left"/>
      <w:pPr>
        <w:ind w:left="2160" w:hanging="360"/>
      </w:pPr>
      <w:rPr>
        <w:rFonts w:ascii="Wingdings" w:hAnsi="Wingdings" w:hint="default"/>
      </w:rPr>
    </w:lvl>
    <w:lvl w:ilvl="3" w:tplc="1C6CD064">
      <w:start w:val="1"/>
      <w:numFmt w:val="bullet"/>
      <w:lvlText w:val=""/>
      <w:lvlJc w:val="left"/>
      <w:pPr>
        <w:ind w:left="2880" w:hanging="360"/>
      </w:pPr>
      <w:rPr>
        <w:rFonts w:ascii="Symbol" w:hAnsi="Symbol" w:hint="default"/>
      </w:rPr>
    </w:lvl>
    <w:lvl w:ilvl="4" w:tplc="4560EFB4">
      <w:start w:val="1"/>
      <w:numFmt w:val="bullet"/>
      <w:lvlText w:val="o"/>
      <w:lvlJc w:val="left"/>
      <w:pPr>
        <w:ind w:left="3600" w:hanging="360"/>
      </w:pPr>
      <w:rPr>
        <w:rFonts w:ascii="Courier New" w:hAnsi="Courier New" w:hint="default"/>
      </w:rPr>
    </w:lvl>
    <w:lvl w:ilvl="5" w:tplc="501CBA22">
      <w:start w:val="1"/>
      <w:numFmt w:val="bullet"/>
      <w:lvlText w:val=""/>
      <w:lvlJc w:val="left"/>
      <w:pPr>
        <w:ind w:left="4320" w:hanging="360"/>
      </w:pPr>
      <w:rPr>
        <w:rFonts w:ascii="Wingdings" w:hAnsi="Wingdings" w:hint="default"/>
      </w:rPr>
    </w:lvl>
    <w:lvl w:ilvl="6" w:tplc="53043B3A">
      <w:start w:val="1"/>
      <w:numFmt w:val="bullet"/>
      <w:lvlText w:val=""/>
      <w:lvlJc w:val="left"/>
      <w:pPr>
        <w:ind w:left="5040" w:hanging="360"/>
      </w:pPr>
      <w:rPr>
        <w:rFonts w:ascii="Symbol" w:hAnsi="Symbol" w:hint="default"/>
      </w:rPr>
    </w:lvl>
    <w:lvl w:ilvl="7" w:tplc="8BB29464">
      <w:start w:val="1"/>
      <w:numFmt w:val="bullet"/>
      <w:lvlText w:val="o"/>
      <w:lvlJc w:val="left"/>
      <w:pPr>
        <w:ind w:left="5760" w:hanging="360"/>
      </w:pPr>
      <w:rPr>
        <w:rFonts w:ascii="Courier New" w:hAnsi="Courier New" w:hint="default"/>
      </w:rPr>
    </w:lvl>
    <w:lvl w:ilvl="8" w:tplc="475E57E0">
      <w:start w:val="1"/>
      <w:numFmt w:val="bullet"/>
      <w:lvlText w:val=""/>
      <w:lvlJc w:val="left"/>
      <w:pPr>
        <w:ind w:left="6480" w:hanging="360"/>
      </w:pPr>
      <w:rPr>
        <w:rFonts w:ascii="Wingdings" w:hAnsi="Wingdings" w:hint="default"/>
      </w:rPr>
    </w:lvl>
  </w:abstractNum>
  <w:abstractNum w:abstractNumId="2" w15:restartNumberingAfterBreak="0">
    <w:nsid w:val="10D747E6"/>
    <w:multiLevelType w:val="hybridMultilevel"/>
    <w:tmpl w:val="2D20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AEB1E"/>
    <w:multiLevelType w:val="hybridMultilevel"/>
    <w:tmpl w:val="DB36372C"/>
    <w:lvl w:ilvl="0" w:tplc="DD883CEC">
      <w:start w:val="8"/>
      <w:numFmt w:val="decimal"/>
      <w:lvlText w:val="%1."/>
      <w:lvlJc w:val="left"/>
      <w:pPr>
        <w:ind w:left="360" w:hanging="360"/>
      </w:pPr>
      <w:rPr>
        <w:rFonts w:ascii="Arial,Times New Roman" w:hAnsi="Arial,Times New Roman" w:hint="default"/>
      </w:rPr>
    </w:lvl>
    <w:lvl w:ilvl="1" w:tplc="B48A9794">
      <w:start w:val="1"/>
      <w:numFmt w:val="bullet"/>
      <w:lvlText w:val="o"/>
      <w:lvlJc w:val="left"/>
      <w:pPr>
        <w:ind w:left="1080" w:hanging="360"/>
      </w:pPr>
      <w:rPr>
        <w:rFonts w:ascii="Courier New" w:hAnsi="Courier New" w:hint="default"/>
      </w:rPr>
    </w:lvl>
    <w:lvl w:ilvl="2" w:tplc="B896EBA6">
      <w:start w:val="1"/>
      <w:numFmt w:val="lowerRoman"/>
      <w:lvlText w:val="%3."/>
      <w:lvlJc w:val="right"/>
      <w:pPr>
        <w:ind w:left="2160" w:hanging="180"/>
      </w:pPr>
    </w:lvl>
    <w:lvl w:ilvl="3" w:tplc="CBE6C4AE">
      <w:start w:val="1"/>
      <w:numFmt w:val="decimal"/>
      <w:lvlText w:val="%4."/>
      <w:lvlJc w:val="left"/>
      <w:pPr>
        <w:ind w:left="2880" w:hanging="360"/>
      </w:pPr>
    </w:lvl>
    <w:lvl w:ilvl="4" w:tplc="FB08E45E">
      <w:start w:val="1"/>
      <w:numFmt w:val="lowerLetter"/>
      <w:lvlText w:val="%5."/>
      <w:lvlJc w:val="left"/>
      <w:pPr>
        <w:ind w:left="3600" w:hanging="360"/>
      </w:pPr>
    </w:lvl>
    <w:lvl w:ilvl="5" w:tplc="AA9828A2">
      <w:start w:val="1"/>
      <w:numFmt w:val="lowerRoman"/>
      <w:lvlText w:val="%6."/>
      <w:lvlJc w:val="right"/>
      <w:pPr>
        <w:ind w:left="4320" w:hanging="180"/>
      </w:pPr>
    </w:lvl>
    <w:lvl w:ilvl="6" w:tplc="309A0402">
      <w:start w:val="1"/>
      <w:numFmt w:val="decimal"/>
      <w:lvlText w:val="%7."/>
      <w:lvlJc w:val="left"/>
      <w:pPr>
        <w:ind w:left="5040" w:hanging="360"/>
      </w:pPr>
    </w:lvl>
    <w:lvl w:ilvl="7" w:tplc="05447470">
      <w:start w:val="1"/>
      <w:numFmt w:val="lowerLetter"/>
      <w:lvlText w:val="%8."/>
      <w:lvlJc w:val="left"/>
      <w:pPr>
        <w:ind w:left="5760" w:hanging="360"/>
      </w:pPr>
    </w:lvl>
    <w:lvl w:ilvl="8" w:tplc="5B22BC3C">
      <w:start w:val="1"/>
      <w:numFmt w:val="lowerRoman"/>
      <w:lvlText w:val="%9."/>
      <w:lvlJc w:val="right"/>
      <w:pPr>
        <w:ind w:left="6480" w:hanging="180"/>
      </w:pPr>
    </w:lvl>
  </w:abstractNum>
  <w:abstractNum w:abstractNumId="4" w15:restartNumberingAfterBreak="0">
    <w:nsid w:val="19353078"/>
    <w:multiLevelType w:val="hybridMultilevel"/>
    <w:tmpl w:val="457E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041FF"/>
    <w:multiLevelType w:val="hybridMultilevel"/>
    <w:tmpl w:val="5A12D58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ABB513"/>
    <w:multiLevelType w:val="hybridMultilevel"/>
    <w:tmpl w:val="584CD648"/>
    <w:lvl w:ilvl="0" w:tplc="208E5E2E">
      <w:start w:val="1"/>
      <w:numFmt w:val="bullet"/>
      <w:lvlText w:val=""/>
      <w:lvlJc w:val="left"/>
      <w:pPr>
        <w:ind w:left="720" w:hanging="360"/>
      </w:pPr>
      <w:rPr>
        <w:rFonts w:ascii="Symbol" w:hAnsi="Symbol" w:hint="default"/>
      </w:rPr>
    </w:lvl>
    <w:lvl w:ilvl="1" w:tplc="7F4C1250">
      <w:start w:val="1"/>
      <w:numFmt w:val="bullet"/>
      <w:lvlText w:val="o"/>
      <w:lvlJc w:val="left"/>
      <w:pPr>
        <w:ind w:left="1440" w:hanging="360"/>
      </w:pPr>
      <w:rPr>
        <w:rFonts w:ascii="Courier New" w:hAnsi="Courier New" w:hint="default"/>
      </w:rPr>
    </w:lvl>
    <w:lvl w:ilvl="2" w:tplc="FAA894EE">
      <w:start w:val="1"/>
      <w:numFmt w:val="bullet"/>
      <w:lvlText w:val=""/>
      <w:lvlJc w:val="left"/>
      <w:pPr>
        <w:ind w:left="2160" w:hanging="360"/>
      </w:pPr>
      <w:rPr>
        <w:rFonts w:ascii="Wingdings" w:hAnsi="Wingdings" w:hint="default"/>
      </w:rPr>
    </w:lvl>
    <w:lvl w:ilvl="3" w:tplc="1974C67A">
      <w:start w:val="1"/>
      <w:numFmt w:val="bullet"/>
      <w:lvlText w:val=""/>
      <w:lvlJc w:val="left"/>
      <w:pPr>
        <w:ind w:left="2880" w:hanging="360"/>
      </w:pPr>
      <w:rPr>
        <w:rFonts w:ascii="Symbol" w:hAnsi="Symbol" w:hint="default"/>
      </w:rPr>
    </w:lvl>
    <w:lvl w:ilvl="4" w:tplc="EF146EB0">
      <w:start w:val="1"/>
      <w:numFmt w:val="bullet"/>
      <w:lvlText w:val="o"/>
      <w:lvlJc w:val="left"/>
      <w:pPr>
        <w:ind w:left="3600" w:hanging="360"/>
      </w:pPr>
      <w:rPr>
        <w:rFonts w:ascii="Courier New" w:hAnsi="Courier New" w:hint="default"/>
      </w:rPr>
    </w:lvl>
    <w:lvl w:ilvl="5" w:tplc="B394A374">
      <w:start w:val="1"/>
      <w:numFmt w:val="bullet"/>
      <w:lvlText w:val=""/>
      <w:lvlJc w:val="left"/>
      <w:pPr>
        <w:ind w:left="4320" w:hanging="360"/>
      </w:pPr>
      <w:rPr>
        <w:rFonts w:ascii="Wingdings" w:hAnsi="Wingdings" w:hint="default"/>
      </w:rPr>
    </w:lvl>
    <w:lvl w:ilvl="6" w:tplc="4844BF3A">
      <w:start w:val="1"/>
      <w:numFmt w:val="bullet"/>
      <w:lvlText w:val=""/>
      <w:lvlJc w:val="left"/>
      <w:pPr>
        <w:ind w:left="5040" w:hanging="360"/>
      </w:pPr>
      <w:rPr>
        <w:rFonts w:ascii="Symbol" w:hAnsi="Symbol" w:hint="default"/>
      </w:rPr>
    </w:lvl>
    <w:lvl w:ilvl="7" w:tplc="B40A8428">
      <w:start w:val="1"/>
      <w:numFmt w:val="bullet"/>
      <w:lvlText w:val="o"/>
      <w:lvlJc w:val="left"/>
      <w:pPr>
        <w:ind w:left="5760" w:hanging="360"/>
      </w:pPr>
      <w:rPr>
        <w:rFonts w:ascii="Courier New" w:hAnsi="Courier New" w:hint="default"/>
      </w:rPr>
    </w:lvl>
    <w:lvl w:ilvl="8" w:tplc="890272EA">
      <w:start w:val="1"/>
      <w:numFmt w:val="bullet"/>
      <w:lvlText w:val=""/>
      <w:lvlJc w:val="left"/>
      <w:pPr>
        <w:ind w:left="6480" w:hanging="360"/>
      </w:pPr>
      <w:rPr>
        <w:rFonts w:ascii="Wingdings" w:hAnsi="Wingdings" w:hint="default"/>
      </w:rPr>
    </w:lvl>
  </w:abstractNum>
  <w:abstractNum w:abstractNumId="7" w15:restartNumberingAfterBreak="0">
    <w:nsid w:val="255A1D63"/>
    <w:multiLevelType w:val="hybridMultilevel"/>
    <w:tmpl w:val="5BB82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07F5D"/>
    <w:multiLevelType w:val="hybridMultilevel"/>
    <w:tmpl w:val="AB76808A"/>
    <w:lvl w:ilvl="0" w:tplc="ADD2DAC8">
      <w:start w:val="1"/>
      <w:numFmt w:val="decimal"/>
      <w:lvlText w:val="%1."/>
      <w:lvlJc w:val="left"/>
      <w:pPr>
        <w:ind w:left="360" w:hanging="360"/>
      </w:pPr>
      <w:rPr>
        <w:rFonts w:ascii="Arial,Times New Roman" w:hAnsi="Arial,Times New Roman" w:hint="default"/>
      </w:rPr>
    </w:lvl>
    <w:lvl w:ilvl="1" w:tplc="EDAEB260">
      <w:start w:val="1"/>
      <w:numFmt w:val="bullet"/>
      <w:lvlText w:val="o"/>
      <w:lvlJc w:val="left"/>
      <w:pPr>
        <w:ind w:left="1080" w:hanging="360"/>
      </w:pPr>
      <w:rPr>
        <w:rFonts w:ascii="Courier New" w:hAnsi="Courier New" w:hint="default"/>
      </w:rPr>
    </w:lvl>
    <w:lvl w:ilvl="2" w:tplc="A75CEC1A">
      <w:start w:val="1"/>
      <w:numFmt w:val="lowerRoman"/>
      <w:lvlText w:val="%3."/>
      <w:lvlJc w:val="right"/>
      <w:pPr>
        <w:ind w:left="2160" w:hanging="180"/>
      </w:pPr>
    </w:lvl>
    <w:lvl w:ilvl="3" w:tplc="6374E28A">
      <w:start w:val="1"/>
      <w:numFmt w:val="decimal"/>
      <w:lvlText w:val="%4."/>
      <w:lvlJc w:val="left"/>
      <w:pPr>
        <w:ind w:left="2880" w:hanging="360"/>
      </w:pPr>
    </w:lvl>
    <w:lvl w:ilvl="4" w:tplc="66F669F4">
      <w:start w:val="1"/>
      <w:numFmt w:val="lowerLetter"/>
      <w:lvlText w:val="%5."/>
      <w:lvlJc w:val="left"/>
      <w:pPr>
        <w:ind w:left="3600" w:hanging="360"/>
      </w:pPr>
    </w:lvl>
    <w:lvl w:ilvl="5" w:tplc="3006A2B2">
      <w:start w:val="1"/>
      <w:numFmt w:val="lowerRoman"/>
      <w:lvlText w:val="%6."/>
      <w:lvlJc w:val="right"/>
      <w:pPr>
        <w:ind w:left="4320" w:hanging="180"/>
      </w:pPr>
    </w:lvl>
    <w:lvl w:ilvl="6" w:tplc="327C3524">
      <w:start w:val="1"/>
      <w:numFmt w:val="decimal"/>
      <w:lvlText w:val="%7."/>
      <w:lvlJc w:val="left"/>
      <w:pPr>
        <w:ind w:left="5040" w:hanging="360"/>
      </w:pPr>
    </w:lvl>
    <w:lvl w:ilvl="7" w:tplc="EF6C8910">
      <w:start w:val="1"/>
      <w:numFmt w:val="lowerLetter"/>
      <w:lvlText w:val="%8."/>
      <w:lvlJc w:val="left"/>
      <w:pPr>
        <w:ind w:left="5760" w:hanging="360"/>
      </w:pPr>
    </w:lvl>
    <w:lvl w:ilvl="8" w:tplc="9DEE2578">
      <w:start w:val="1"/>
      <w:numFmt w:val="lowerRoman"/>
      <w:lvlText w:val="%9."/>
      <w:lvlJc w:val="right"/>
      <w:pPr>
        <w:ind w:left="6480" w:hanging="180"/>
      </w:pPr>
    </w:lvl>
  </w:abstractNum>
  <w:abstractNum w:abstractNumId="9" w15:restartNumberingAfterBreak="0">
    <w:nsid w:val="2766A3D1"/>
    <w:multiLevelType w:val="hybridMultilevel"/>
    <w:tmpl w:val="E8386B90"/>
    <w:lvl w:ilvl="0" w:tplc="ED6C05B8">
      <w:start w:val="1"/>
      <w:numFmt w:val="decimal"/>
      <w:lvlText w:val="%1."/>
      <w:lvlJc w:val="left"/>
      <w:pPr>
        <w:ind w:left="360" w:hanging="360"/>
      </w:pPr>
      <w:rPr>
        <w:rFonts w:ascii="Arial,Times New Roman" w:hAnsi="Arial,Times New Roman" w:hint="default"/>
      </w:rPr>
    </w:lvl>
    <w:lvl w:ilvl="1" w:tplc="AF46B882">
      <w:start w:val="1"/>
      <w:numFmt w:val="bullet"/>
      <w:lvlText w:val="o"/>
      <w:lvlJc w:val="left"/>
      <w:pPr>
        <w:ind w:left="1080" w:hanging="360"/>
      </w:pPr>
      <w:rPr>
        <w:rFonts w:ascii="Courier New" w:hAnsi="Courier New" w:hint="default"/>
      </w:rPr>
    </w:lvl>
    <w:lvl w:ilvl="2" w:tplc="DC4E18AA">
      <w:start w:val="1"/>
      <w:numFmt w:val="lowerRoman"/>
      <w:lvlText w:val="%3."/>
      <w:lvlJc w:val="right"/>
      <w:pPr>
        <w:ind w:left="2160" w:hanging="180"/>
      </w:pPr>
    </w:lvl>
    <w:lvl w:ilvl="3" w:tplc="96CA4CC2">
      <w:start w:val="1"/>
      <w:numFmt w:val="decimal"/>
      <w:lvlText w:val="%4."/>
      <w:lvlJc w:val="left"/>
      <w:pPr>
        <w:ind w:left="2880" w:hanging="360"/>
      </w:pPr>
    </w:lvl>
    <w:lvl w:ilvl="4" w:tplc="192E633E">
      <w:start w:val="1"/>
      <w:numFmt w:val="lowerLetter"/>
      <w:lvlText w:val="%5."/>
      <w:lvlJc w:val="left"/>
      <w:pPr>
        <w:ind w:left="3600" w:hanging="360"/>
      </w:pPr>
    </w:lvl>
    <w:lvl w:ilvl="5" w:tplc="CA6E58F2">
      <w:start w:val="1"/>
      <w:numFmt w:val="lowerRoman"/>
      <w:lvlText w:val="%6."/>
      <w:lvlJc w:val="right"/>
      <w:pPr>
        <w:ind w:left="4320" w:hanging="180"/>
      </w:pPr>
    </w:lvl>
    <w:lvl w:ilvl="6" w:tplc="AAB20D42">
      <w:start w:val="1"/>
      <w:numFmt w:val="decimal"/>
      <w:lvlText w:val="%7."/>
      <w:lvlJc w:val="left"/>
      <w:pPr>
        <w:ind w:left="5040" w:hanging="360"/>
      </w:pPr>
    </w:lvl>
    <w:lvl w:ilvl="7" w:tplc="F300F67C">
      <w:start w:val="1"/>
      <w:numFmt w:val="lowerLetter"/>
      <w:lvlText w:val="%8."/>
      <w:lvlJc w:val="left"/>
      <w:pPr>
        <w:ind w:left="5760" w:hanging="360"/>
      </w:pPr>
    </w:lvl>
    <w:lvl w:ilvl="8" w:tplc="9990A604">
      <w:start w:val="1"/>
      <w:numFmt w:val="lowerRoman"/>
      <w:lvlText w:val="%9."/>
      <w:lvlJc w:val="right"/>
      <w:pPr>
        <w:ind w:left="6480" w:hanging="180"/>
      </w:pPr>
    </w:lvl>
  </w:abstractNum>
  <w:abstractNum w:abstractNumId="10" w15:restartNumberingAfterBreak="0">
    <w:nsid w:val="27DA0BB2"/>
    <w:multiLevelType w:val="hybridMultilevel"/>
    <w:tmpl w:val="E8E2B90A"/>
    <w:lvl w:ilvl="0" w:tplc="42C632BE">
      <w:start w:val="9"/>
      <w:numFmt w:val="decimal"/>
      <w:lvlText w:val="%1."/>
      <w:lvlJc w:val="left"/>
      <w:pPr>
        <w:ind w:left="360" w:hanging="360"/>
      </w:pPr>
      <w:rPr>
        <w:rFonts w:ascii="Arial,Times New Roman" w:hAnsi="Arial,Times New Roman" w:hint="default"/>
      </w:rPr>
    </w:lvl>
    <w:lvl w:ilvl="1" w:tplc="F96A0F36">
      <w:start w:val="1"/>
      <w:numFmt w:val="bullet"/>
      <w:lvlText w:val="o"/>
      <w:lvlJc w:val="left"/>
      <w:pPr>
        <w:ind w:left="1080" w:hanging="360"/>
      </w:pPr>
      <w:rPr>
        <w:rFonts w:ascii="Courier New" w:hAnsi="Courier New" w:hint="default"/>
      </w:rPr>
    </w:lvl>
    <w:lvl w:ilvl="2" w:tplc="066E23D4">
      <w:start w:val="1"/>
      <w:numFmt w:val="lowerRoman"/>
      <w:lvlText w:val="%3."/>
      <w:lvlJc w:val="right"/>
      <w:pPr>
        <w:ind w:left="2160" w:hanging="180"/>
      </w:pPr>
    </w:lvl>
    <w:lvl w:ilvl="3" w:tplc="DAF0D522">
      <w:start w:val="1"/>
      <w:numFmt w:val="decimal"/>
      <w:lvlText w:val="%4."/>
      <w:lvlJc w:val="left"/>
      <w:pPr>
        <w:ind w:left="2880" w:hanging="360"/>
      </w:pPr>
    </w:lvl>
    <w:lvl w:ilvl="4" w:tplc="FA565F94">
      <w:start w:val="1"/>
      <w:numFmt w:val="lowerLetter"/>
      <w:lvlText w:val="%5."/>
      <w:lvlJc w:val="left"/>
      <w:pPr>
        <w:ind w:left="3600" w:hanging="360"/>
      </w:pPr>
    </w:lvl>
    <w:lvl w:ilvl="5" w:tplc="4D202734">
      <w:start w:val="1"/>
      <w:numFmt w:val="lowerRoman"/>
      <w:lvlText w:val="%6."/>
      <w:lvlJc w:val="right"/>
      <w:pPr>
        <w:ind w:left="4320" w:hanging="180"/>
      </w:pPr>
    </w:lvl>
    <w:lvl w:ilvl="6" w:tplc="56EC0610">
      <w:start w:val="1"/>
      <w:numFmt w:val="decimal"/>
      <w:lvlText w:val="%7."/>
      <w:lvlJc w:val="left"/>
      <w:pPr>
        <w:ind w:left="5040" w:hanging="360"/>
      </w:pPr>
    </w:lvl>
    <w:lvl w:ilvl="7" w:tplc="E4460384">
      <w:start w:val="1"/>
      <w:numFmt w:val="lowerLetter"/>
      <w:lvlText w:val="%8."/>
      <w:lvlJc w:val="left"/>
      <w:pPr>
        <w:ind w:left="5760" w:hanging="360"/>
      </w:pPr>
    </w:lvl>
    <w:lvl w:ilvl="8" w:tplc="2D44D208">
      <w:start w:val="1"/>
      <w:numFmt w:val="lowerRoman"/>
      <w:lvlText w:val="%9."/>
      <w:lvlJc w:val="right"/>
      <w:pPr>
        <w:ind w:left="6480" w:hanging="180"/>
      </w:pPr>
    </w:lvl>
  </w:abstractNum>
  <w:abstractNum w:abstractNumId="11" w15:restartNumberingAfterBreak="0">
    <w:nsid w:val="2822D5AD"/>
    <w:multiLevelType w:val="hybridMultilevel"/>
    <w:tmpl w:val="A8404236"/>
    <w:lvl w:ilvl="0" w:tplc="83D63E1A">
      <w:start w:val="3"/>
      <w:numFmt w:val="decimal"/>
      <w:lvlText w:val="%1."/>
      <w:lvlJc w:val="left"/>
      <w:pPr>
        <w:ind w:left="360" w:hanging="360"/>
      </w:pPr>
      <w:rPr>
        <w:rFonts w:ascii="Arial,Times New Roman" w:hAnsi="Arial,Times New Roman" w:hint="default"/>
      </w:rPr>
    </w:lvl>
    <w:lvl w:ilvl="1" w:tplc="CC94E632">
      <w:start w:val="1"/>
      <w:numFmt w:val="bullet"/>
      <w:lvlText w:val="o"/>
      <w:lvlJc w:val="left"/>
      <w:pPr>
        <w:ind w:left="1080" w:hanging="360"/>
      </w:pPr>
      <w:rPr>
        <w:rFonts w:ascii="Courier New" w:hAnsi="Courier New" w:hint="default"/>
      </w:rPr>
    </w:lvl>
    <w:lvl w:ilvl="2" w:tplc="87962C1E">
      <w:start w:val="1"/>
      <w:numFmt w:val="lowerRoman"/>
      <w:lvlText w:val="%3."/>
      <w:lvlJc w:val="right"/>
      <w:pPr>
        <w:ind w:left="2160" w:hanging="180"/>
      </w:pPr>
    </w:lvl>
    <w:lvl w:ilvl="3" w:tplc="D39223C2">
      <w:start w:val="1"/>
      <w:numFmt w:val="decimal"/>
      <w:lvlText w:val="%4."/>
      <w:lvlJc w:val="left"/>
      <w:pPr>
        <w:ind w:left="2880" w:hanging="360"/>
      </w:pPr>
    </w:lvl>
    <w:lvl w:ilvl="4" w:tplc="20000516">
      <w:start w:val="1"/>
      <w:numFmt w:val="lowerLetter"/>
      <w:lvlText w:val="%5."/>
      <w:lvlJc w:val="left"/>
      <w:pPr>
        <w:ind w:left="3600" w:hanging="360"/>
      </w:pPr>
    </w:lvl>
    <w:lvl w:ilvl="5" w:tplc="56F44908">
      <w:start w:val="1"/>
      <w:numFmt w:val="lowerRoman"/>
      <w:lvlText w:val="%6."/>
      <w:lvlJc w:val="right"/>
      <w:pPr>
        <w:ind w:left="4320" w:hanging="180"/>
      </w:pPr>
    </w:lvl>
    <w:lvl w:ilvl="6" w:tplc="18F61CE4">
      <w:start w:val="1"/>
      <w:numFmt w:val="decimal"/>
      <w:lvlText w:val="%7."/>
      <w:lvlJc w:val="left"/>
      <w:pPr>
        <w:ind w:left="5040" w:hanging="360"/>
      </w:pPr>
    </w:lvl>
    <w:lvl w:ilvl="7" w:tplc="C72687AC">
      <w:start w:val="1"/>
      <w:numFmt w:val="lowerLetter"/>
      <w:lvlText w:val="%8."/>
      <w:lvlJc w:val="left"/>
      <w:pPr>
        <w:ind w:left="5760" w:hanging="360"/>
      </w:pPr>
    </w:lvl>
    <w:lvl w:ilvl="8" w:tplc="47F04450">
      <w:start w:val="1"/>
      <w:numFmt w:val="lowerRoman"/>
      <w:lvlText w:val="%9."/>
      <w:lvlJc w:val="right"/>
      <w:pPr>
        <w:ind w:left="6480" w:hanging="180"/>
      </w:pPr>
    </w:lvl>
  </w:abstractNum>
  <w:abstractNum w:abstractNumId="12" w15:restartNumberingAfterBreak="0">
    <w:nsid w:val="2D308D4F"/>
    <w:multiLevelType w:val="hybridMultilevel"/>
    <w:tmpl w:val="AC34F48A"/>
    <w:lvl w:ilvl="0" w:tplc="FCC22F94">
      <w:start w:val="7"/>
      <w:numFmt w:val="decimal"/>
      <w:lvlText w:val="%1."/>
      <w:lvlJc w:val="left"/>
      <w:pPr>
        <w:ind w:left="360" w:hanging="360"/>
      </w:pPr>
      <w:rPr>
        <w:rFonts w:ascii="Arial,Times New Roman" w:hAnsi="Arial,Times New Roman" w:hint="default"/>
      </w:rPr>
    </w:lvl>
    <w:lvl w:ilvl="1" w:tplc="B7C2FDDE">
      <w:start w:val="1"/>
      <w:numFmt w:val="bullet"/>
      <w:lvlText w:val="o"/>
      <w:lvlJc w:val="left"/>
      <w:pPr>
        <w:ind w:left="1080" w:hanging="360"/>
      </w:pPr>
      <w:rPr>
        <w:rFonts w:ascii="Courier New" w:hAnsi="Courier New" w:hint="default"/>
      </w:rPr>
    </w:lvl>
    <w:lvl w:ilvl="2" w:tplc="E4F88EB6">
      <w:start w:val="1"/>
      <w:numFmt w:val="lowerRoman"/>
      <w:lvlText w:val="%3."/>
      <w:lvlJc w:val="right"/>
      <w:pPr>
        <w:ind w:left="2160" w:hanging="180"/>
      </w:pPr>
    </w:lvl>
    <w:lvl w:ilvl="3" w:tplc="54884112">
      <w:start w:val="1"/>
      <w:numFmt w:val="decimal"/>
      <w:lvlText w:val="%4."/>
      <w:lvlJc w:val="left"/>
      <w:pPr>
        <w:ind w:left="2880" w:hanging="360"/>
      </w:pPr>
    </w:lvl>
    <w:lvl w:ilvl="4" w:tplc="C0AC355E">
      <w:start w:val="1"/>
      <w:numFmt w:val="lowerLetter"/>
      <w:lvlText w:val="%5."/>
      <w:lvlJc w:val="left"/>
      <w:pPr>
        <w:ind w:left="3600" w:hanging="360"/>
      </w:pPr>
    </w:lvl>
    <w:lvl w:ilvl="5" w:tplc="A25C1CAE">
      <w:start w:val="1"/>
      <w:numFmt w:val="lowerRoman"/>
      <w:lvlText w:val="%6."/>
      <w:lvlJc w:val="right"/>
      <w:pPr>
        <w:ind w:left="4320" w:hanging="180"/>
      </w:pPr>
    </w:lvl>
    <w:lvl w:ilvl="6" w:tplc="85A217FA">
      <w:start w:val="1"/>
      <w:numFmt w:val="decimal"/>
      <w:lvlText w:val="%7."/>
      <w:lvlJc w:val="left"/>
      <w:pPr>
        <w:ind w:left="5040" w:hanging="360"/>
      </w:pPr>
    </w:lvl>
    <w:lvl w:ilvl="7" w:tplc="48A07CCA">
      <w:start w:val="1"/>
      <w:numFmt w:val="lowerLetter"/>
      <w:lvlText w:val="%8."/>
      <w:lvlJc w:val="left"/>
      <w:pPr>
        <w:ind w:left="5760" w:hanging="360"/>
      </w:pPr>
    </w:lvl>
    <w:lvl w:ilvl="8" w:tplc="EED297DA">
      <w:start w:val="1"/>
      <w:numFmt w:val="lowerRoman"/>
      <w:lvlText w:val="%9."/>
      <w:lvlJc w:val="right"/>
      <w:pPr>
        <w:ind w:left="6480" w:hanging="180"/>
      </w:pPr>
    </w:lvl>
  </w:abstractNum>
  <w:abstractNum w:abstractNumId="13" w15:restartNumberingAfterBreak="0">
    <w:nsid w:val="2FB85357"/>
    <w:multiLevelType w:val="hybridMultilevel"/>
    <w:tmpl w:val="3474D378"/>
    <w:lvl w:ilvl="0" w:tplc="4522774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63B70"/>
    <w:multiLevelType w:val="hybridMultilevel"/>
    <w:tmpl w:val="8234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C172F"/>
    <w:multiLevelType w:val="hybridMultilevel"/>
    <w:tmpl w:val="EA1832B4"/>
    <w:lvl w:ilvl="0" w:tplc="6EC03618">
      <w:start w:val="1"/>
      <w:numFmt w:val="bullet"/>
      <w:lvlText w:val=""/>
      <w:lvlJc w:val="left"/>
      <w:pPr>
        <w:ind w:left="1080" w:hanging="360"/>
      </w:pPr>
      <w:rPr>
        <w:rFonts w:ascii="Symbol" w:hAnsi="Symbol" w:hint="default"/>
      </w:rPr>
    </w:lvl>
    <w:lvl w:ilvl="1" w:tplc="B16E6892">
      <w:start w:val="1"/>
      <w:numFmt w:val="bullet"/>
      <w:lvlText w:val="o"/>
      <w:lvlJc w:val="left"/>
      <w:pPr>
        <w:ind w:left="1440" w:hanging="360"/>
      </w:pPr>
      <w:rPr>
        <w:rFonts w:ascii="Courier New" w:hAnsi="Courier New" w:hint="default"/>
      </w:rPr>
    </w:lvl>
    <w:lvl w:ilvl="2" w:tplc="09381706">
      <w:start w:val="1"/>
      <w:numFmt w:val="bullet"/>
      <w:lvlText w:val=""/>
      <w:lvlJc w:val="left"/>
      <w:pPr>
        <w:ind w:left="2160" w:hanging="360"/>
      </w:pPr>
      <w:rPr>
        <w:rFonts w:ascii="Wingdings" w:hAnsi="Wingdings" w:hint="default"/>
      </w:rPr>
    </w:lvl>
    <w:lvl w:ilvl="3" w:tplc="BC7466BC">
      <w:start w:val="1"/>
      <w:numFmt w:val="bullet"/>
      <w:lvlText w:val=""/>
      <w:lvlJc w:val="left"/>
      <w:pPr>
        <w:ind w:left="2880" w:hanging="360"/>
      </w:pPr>
      <w:rPr>
        <w:rFonts w:ascii="Symbol" w:hAnsi="Symbol" w:hint="default"/>
      </w:rPr>
    </w:lvl>
    <w:lvl w:ilvl="4" w:tplc="CD969086">
      <w:start w:val="1"/>
      <w:numFmt w:val="bullet"/>
      <w:lvlText w:val="o"/>
      <w:lvlJc w:val="left"/>
      <w:pPr>
        <w:ind w:left="3600" w:hanging="360"/>
      </w:pPr>
      <w:rPr>
        <w:rFonts w:ascii="Courier New" w:hAnsi="Courier New" w:hint="default"/>
      </w:rPr>
    </w:lvl>
    <w:lvl w:ilvl="5" w:tplc="DDEC28B8">
      <w:start w:val="1"/>
      <w:numFmt w:val="bullet"/>
      <w:lvlText w:val=""/>
      <w:lvlJc w:val="left"/>
      <w:pPr>
        <w:ind w:left="4320" w:hanging="360"/>
      </w:pPr>
      <w:rPr>
        <w:rFonts w:ascii="Wingdings" w:hAnsi="Wingdings" w:hint="default"/>
      </w:rPr>
    </w:lvl>
    <w:lvl w:ilvl="6" w:tplc="86CCE440">
      <w:start w:val="1"/>
      <w:numFmt w:val="bullet"/>
      <w:lvlText w:val=""/>
      <w:lvlJc w:val="left"/>
      <w:pPr>
        <w:ind w:left="5040" w:hanging="360"/>
      </w:pPr>
      <w:rPr>
        <w:rFonts w:ascii="Symbol" w:hAnsi="Symbol" w:hint="default"/>
      </w:rPr>
    </w:lvl>
    <w:lvl w:ilvl="7" w:tplc="090C81D8">
      <w:start w:val="1"/>
      <w:numFmt w:val="bullet"/>
      <w:lvlText w:val="o"/>
      <w:lvlJc w:val="left"/>
      <w:pPr>
        <w:ind w:left="5760" w:hanging="360"/>
      </w:pPr>
      <w:rPr>
        <w:rFonts w:ascii="Courier New" w:hAnsi="Courier New" w:hint="default"/>
      </w:rPr>
    </w:lvl>
    <w:lvl w:ilvl="8" w:tplc="DE0886AC">
      <w:start w:val="1"/>
      <w:numFmt w:val="bullet"/>
      <w:lvlText w:val=""/>
      <w:lvlJc w:val="left"/>
      <w:pPr>
        <w:ind w:left="6480" w:hanging="360"/>
      </w:pPr>
      <w:rPr>
        <w:rFonts w:ascii="Wingdings" w:hAnsi="Wingdings" w:hint="default"/>
      </w:rPr>
    </w:lvl>
  </w:abstractNum>
  <w:abstractNum w:abstractNumId="16" w15:restartNumberingAfterBreak="0">
    <w:nsid w:val="3F466FC2"/>
    <w:multiLevelType w:val="hybridMultilevel"/>
    <w:tmpl w:val="709C9718"/>
    <w:lvl w:ilvl="0" w:tplc="DFECE860">
      <w:start w:val="1"/>
      <w:numFmt w:val="bullet"/>
      <w:lvlText w:val="o"/>
      <w:lvlJc w:val="left"/>
      <w:pPr>
        <w:ind w:left="1080" w:hanging="360"/>
      </w:pPr>
      <w:rPr>
        <w:rFonts w:ascii="Courier New" w:hAnsi="Courier New" w:hint="default"/>
      </w:rPr>
    </w:lvl>
    <w:lvl w:ilvl="1" w:tplc="2E889C86">
      <w:start w:val="1"/>
      <w:numFmt w:val="bullet"/>
      <w:lvlText w:val="o"/>
      <w:lvlJc w:val="left"/>
      <w:pPr>
        <w:ind w:left="1440" w:hanging="360"/>
      </w:pPr>
      <w:rPr>
        <w:rFonts w:ascii="Courier New" w:hAnsi="Courier New" w:hint="default"/>
      </w:rPr>
    </w:lvl>
    <w:lvl w:ilvl="2" w:tplc="60A86A9A">
      <w:start w:val="1"/>
      <w:numFmt w:val="bullet"/>
      <w:lvlText w:val=""/>
      <w:lvlJc w:val="left"/>
      <w:pPr>
        <w:ind w:left="2160" w:hanging="360"/>
      </w:pPr>
      <w:rPr>
        <w:rFonts w:ascii="Wingdings" w:hAnsi="Wingdings" w:hint="default"/>
      </w:rPr>
    </w:lvl>
    <w:lvl w:ilvl="3" w:tplc="FEC8E74C">
      <w:start w:val="1"/>
      <w:numFmt w:val="bullet"/>
      <w:lvlText w:val=""/>
      <w:lvlJc w:val="left"/>
      <w:pPr>
        <w:ind w:left="2880" w:hanging="360"/>
      </w:pPr>
      <w:rPr>
        <w:rFonts w:ascii="Symbol" w:hAnsi="Symbol" w:hint="default"/>
      </w:rPr>
    </w:lvl>
    <w:lvl w:ilvl="4" w:tplc="0E9E0858">
      <w:start w:val="1"/>
      <w:numFmt w:val="bullet"/>
      <w:lvlText w:val="o"/>
      <w:lvlJc w:val="left"/>
      <w:pPr>
        <w:ind w:left="3600" w:hanging="360"/>
      </w:pPr>
      <w:rPr>
        <w:rFonts w:ascii="Courier New" w:hAnsi="Courier New" w:hint="default"/>
      </w:rPr>
    </w:lvl>
    <w:lvl w:ilvl="5" w:tplc="9B8A7E56">
      <w:start w:val="1"/>
      <w:numFmt w:val="bullet"/>
      <w:lvlText w:val=""/>
      <w:lvlJc w:val="left"/>
      <w:pPr>
        <w:ind w:left="4320" w:hanging="360"/>
      </w:pPr>
      <w:rPr>
        <w:rFonts w:ascii="Wingdings" w:hAnsi="Wingdings" w:hint="default"/>
      </w:rPr>
    </w:lvl>
    <w:lvl w:ilvl="6" w:tplc="321A92E2">
      <w:start w:val="1"/>
      <w:numFmt w:val="bullet"/>
      <w:lvlText w:val=""/>
      <w:lvlJc w:val="left"/>
      <w:pPr>
        <w:ind w:left="5040" w:hanging="360"/>
      </w:pPr>
      <w:rPr>
        <w:rFonts w:ascii="Symbol" w:hAnsi="Symbol" w:hint="default"/>
      </w:rPr>
    </w:lvl>
    <w:lvl w:ilvl="7" w:tplc="80605490">
      <w:start w:val="1"/>
      <w:numFmt w:val="bullet"/>
      <w:lvlText w:val="o"/>
      <w:lvlJc w:val="left"/>
      <w:pPr>
        <w:ind w:left="5760" w:hanging="360"/>
      </w:pPr>
      <w:rPr>
        <w:rFonts w:ascii="Courier New" w:hAnsi="Courier New" w:hint="default"/>
      </w:rPr>
    </w:lvl>
    <w:lvl w:ilvl="8" w:tplc="9E361F3C">
      <w:start w:val="1"/>
      <w:numFmt w:val="bullet"/>
      <w:lvlText w:val=""/>
      <w:lvlJc w:val="left"/>
      <w:pPr>
        <w:ind w:left="6480" w:hanging="360"/>
      </w:pPr>
      <w:rPr>
        <w:rFonts w:ascii="Wingdings" w:hAnsi="Wingdings" w:hint="default"/>
      </w:rPr>
    </w:lvl>
  </w:abstractNum>
  <w:abstractNum w:abstractNumId="17" w15:restartNumberingAfterBreak="0">
    <w:nsid w:val="48B9DA66"/>
    <w:multiLevelType w:val="hybridMultilevel"/>
    <w:tmpl w:val="BFE06FE4"/>
    <w:lvl w:ilvl="0" w:tplc="175A5D08">
      <w:start w:val="5"/>
      <w:numFmt w:val="decimal"/>
      <w:lvlText w:val="%1."/>
      <w:lvlJc w:val="left"/>
      <w:pPr>
        <w:ind w:left="360" w:hanging="360"/>
      </w:pPr>
      <w:rPr>
        <w:rFonts w:ascii="Arial,Times New Roman" w:hAnsi="Arial,Times New Roman" w:hint="default"/>
      </w:rPr>
    </w:lvl>
    <w:lvl w:ilvl="1" w:tplc="83A24288">
      <w:start w:val="1"/>
      <w:numFmt w:val="bullet"/>
      <w:lvlText w:val="o"/>
      <w:lvlJc w:val="left"/>
      <w:pPr>
        <w:ind w:left="1080" w:hanging="360"/>
      </w:pPr>
      <w:rPr>
        <w:rFonts w:ascii="Courier New" w:hAnsi="Courier New" w:hint="default"/>
      </w:rPr>
    </w:lvl>
    <w:lvl w:ilvl="2" w:tplc="AD949AA2">
      <w:start w:val="1"/>
      <w:numFmt w:val="bullet"/>
      <w:lvlText w:val=""/>
      <w:lvlJc w:val="left"/>
      <w:pPr>
        <w:ind w:left="1800" w:hanging="360"/>
      </w:pPr>
      <w:rPr>
        <w:rFonts w:ascii="Wingdings" w:hAnsi="Wingdings" w:hint="default"/>
      </w:rPr>
    </w:lvl>
    <w:lvl w:ilvl="3" w:tplc="A8AA1B1C">
      <w:start w:val="1"/>
      <w:numFmt w:val="decimal"/>
      <w:lvlText w:val="%4."/>
      <w:lvlJc w:val="left"/>
      <w:pPr>
        <w:ind w:left="2880" w:hanging="360"/>
      </w:pPr>
    </w:lvl>
    <w:lvl w:ilvl="4" w:tplc="805CD002">
      <w:start w:val="1"/>
      <w:numFmt w:val="lowerLetter"/>
      <w:lvlText w:val="%5."/>
      <w:lvlJc w:val="left"/>
      <w:pPr>
        <w:ind w:left="3600" w:hanging="360"/>
      </w:pPr>
    </w:lvl>
    <w:lvl w:ilvl="5" w:tplc="7BA02650">
      <w:start w:val="1"/>
      <w:numFmt w:val="lowerRoman"/>
      <w:lvlText w:val="%6."/>
      <w:lvlJc w:val="right"/>
      <w:pPr>
        <w:ind w:left="4320" w:hanging="180"/>
      </w:pPr>
    </w:lvl>
    <w:lvl w:ilvl="6" w:tplc="287C7B30">
      <w:start w:val="1"/>
      <w:numFmt w:val="decimal"/>
      <w:lvlText w:val="%7."/>
      <w:lvlJc w:val="left"/>
      <w:pPr>
        <w:ind w:left="5040" w:hanging="360"/>
      </w:pPr>
    </w:lvl>
    <w:lvl w:ilvl="7" w:tplc="3F061A38">
      <w:start w:val="1"/>
      <w:numFmt w:val="lowerLetter"/>
      <w:lvlText w:val="%8."/>
      <w:lvlJc w:val="left"/>
      <w:pPr>
        <w:ind w:left="5760" w:hanging="360"/>
      </w:pPr>
    </w:lvl>
    <w:lvl w:ilvl="8" w:tplc="2B10799A">
      <w:start w:val="1"/>
      <w:numFmt w:val="lowerRoman"/>
      <w:lvlText w:val="%9."/>
      <w:lvlJc w:val="right"/>
      <w:pPr>
        <w:ind w:left="6480" w:hanging="180"/>
      </w:pPr>
    </w:lvl>
  </w:abstractNum>
  <w:abstractNum w:abstractNumId="18" w15:restartNumberingAfterBreak="0">
    <w:nsid w:val="4C2BC8A0"/>
    <w:multiLevelType w:val="hybridMultilevel"/>
    <w:tmpl w:val="3CAE7164"/>
    <w:lvl w:ilvl="0" w:tplc="A954803A">
      <w:start w:val="1"/>
      <w:numFmt w:val="bullet"/>
      <w:lvlText w:val="o"/>
      <w:lvlJc w:val="left"/>
      <w:pPr>
        <w:ind w:left="720" w:hanging="360"/>
      </w:pPr>
      <w:rPr>
        <w:rFonts w:ascii="Courier New" w:hAnsi="Courier New" w:hint="default"/>
      </w:rPr>
    </w:lvl>
    <w:lvl w:ilvl="1" w:tplc="D88C06C0">
      <w:start w:val="1"/>
      <w:numFmt w:val="bullet"/>
      <w:lvlText w:val="o"/>
      <w:lvlJc w:val="left"/>
      <w:pPr>
        <w:ind w:left="1440" w:hanging="360"/>
      </w:pPr>
      <w:rPr>
        <w:rFonts w:ascii="Courier New" w:hAnsi="Courier New" w:hint="default"/>
      </w:rPr>
    </w:lvl>
    <w:lvl w:ilvl="2" w:tplc="3236AF68">
      <w:start w:val="1"/>
      <w:numFmt w:val="bullet"/>
      <w:lvlText w:val=""/>
      <w:lvlJc w:val="left"/>
      <w:pPr>
        <w:ind w:left="2160" w:hanging="360"/>
      </w:pPr>
      <w:rPr>
        <w:rFonts w:ascii="Wingdings" w:hAnsi="Wingdings" w:hint="default"/>
      </w:rPr>
    </w:lvl>
    <w:lvl w:ilvl="3" w:tplc="D568AD86">
      <w:start w:val="1"/>
      <w:numFmt w:val="bullet"/>
      <w:lvlText w:val=""/>
      <w:lvlJc w:val="left"/>
      <w:pPr>
        <w:ind w:left="2880" w:hanging="360"/>
      </w:pPr>
      <w:rPr>
        <w:rFonts w:ascii="Symbol" w:hAnsi="Symbol" w:hint="default"/>
      </w:rPr>
    </w:lvl>
    <w:lvl w:ilvl="4" w:tplc="8EB8C5FE">
      <w:start w:val="1"/>
      <w:numFmt w:val="bullet"/>
      <w:lvlText w:val="o"/>
      <w:lvlJc w:val="left"/>
      <w:pPr>
        <w:ind w:left="3600" w:hanging="360"/>
      </w:pPr>
      <w:rPr>
        <w:rFonts w:ascii="Courier New" w:hAnsi="Courier New" w:hint="default"/>
      </w:rPr>
    </w:lvl>
    <w:lvl w:ilvl="5" w:tplc="408A4A20">
      <w:start w:val="1"/>
      <w:numFmt w:val="bullet"/>
      <w:lvlText w:val=""/>
      <w:lvlJc w:val="left"/>
      <w:pPr>
        <w:ind w:left="4320" w:hanging="360"/>
      </w:pPr>
      <w:rPr>
        <w:rFonts w:ascii="Wingdings" w:hAnsi="Wingdings" w:hint="default"/>
      </w:rPr>
    </w:lvl>
    <w:lvl w:ilvl="6" w:tplc="01742E26">
      <w:start w:val="1"/>
      <w:numFmt w:val="bullet"/>
      <w:lvlText w:val=""/>
      <w:lvlJc w:val="left"/>
      <w:pPr>
        <w:ind w:left="5040" w:hanging="360"/>
      </w:pPr>
      <w:rPr>
        <w:rFonts w:ascii="Symbol" w:hAnsi="Symbol" w:hint="default"/>
      </w:rPr>
    </w:lvl>
    <w:lvl w:ilvl="7" w:tplc="E4844518">
      <w:start w:val="1"/>
      <w:numFmt w:val="bullet"/>
      <w:lvlText w:val="o"/>
      <w:lvlJc w:val="left"/>
      <w:pPr>
        <w:ind w:left="5760" w:hanging="360"/>
      </w:pPr>
      <w:rPr>
        <w:rFonts w:ascii="Courier New" w:hAnsi="Courier New" w:hint="default"/>
      </w:rPr>
    </w:lvl>
    <w:lvl w:ilvl="8" w:tplc="F4DAFBEA">
      <w:start w:val="1"/>
      <w:numFmt w:val="bullet"/>
      <w:lvlText w:val=""/>
      <w:lvlJc w:val="left"/>
      <w:pPr>
        <w:ind w:left="6480" w:hanging="360"/>
      </w:pPr>
      <w:rPr>
        <w:rFonts w:ascii="Wingdings" w:hAnsi="Wingdings" w:hint="default"/>
      </w:rPr>
    </w:lvl>
  </w:abstractNum>
  <w:abstractNum w:abstractNumId="19" w15:restartNumberingAfterBreak="0">
    <w:nsid w:val="597422FA"/>
    <w:multiLevelType w:val="hybridMultilevel"/>
    <w:tmpl w:val="9CF2770C"/>
    <w:lvl w:ilvl="0" w:tplc="818435D8">
      <w:start w:val="11"/>
      <w:numFmt w:val="decimal"/>
      <w:lvlText w:val="%1."/>
      <w:lvlJc w:val="left"/>
      <w:pPr>
        <w:ind w:left="360" w:hanging="360"/>
      </w:pPr>
      <w:rPr>
        <w:rFonts w:ascii="Arial,Times New Roman" w:hAnsi="Arial,Times New Roman" w:hint="default"/>
      </w:rPr>
    </w:lvl>
    <w:lvl w:ilvl="1" w:tplc="096006B4">
      <w:start w:val="1"/>
      <w:numFmt w:val="lowerLetter"/>
      <w:lvlText w:val="%2."/>
      <w:lvlJc w:val="left"/>
      <w:pPr>
        <w:ind w:left="1440" w:hanging="360"/>
      </w:pPr>
    </w:lvl>
    <w:lvl w:ilvl="2" w:tplc="8D2ECAD4">
      <w:start w:val="1"/>
      <w:numFmt w:val="lowerRoman"/>
      <w:lvlText w:val="%3."/>
      <w:lvlJc w:val="right"/>
      <w:pPr>
        <w:ind w:left="2160" w:hanging="180"/>
      </w:pPr>
    </w:lvl>
    <w:lvl w:ilvl="3" w:tplc="B9F20266">
      <w:start w:val="1"/>
      <w:numFmt w:val="decimal"/>
      <w:lvlText w:val="%4."/>
      <w:lvlJc w:val="left"/>
      <w:pPr>
        <w:ind w:left="2880" w:hanging="360"/>
      </w:pPr>
    </w:lvl>
    <w:lvl w:ilvl="4" w:tplc="82DC90D2">
      <w:start w:val="1"/>
      <w:numFmt w:val="lowerLetter"/>
      <w:lvlText w:val="%5."/>
      <w:lvlJc w:val="left"/>
      <w:pPr>
        <w:ind w:left="3600" w:hanging="360"/>
      </w:pPr>
    </w:lvl>
    <w:lvl w:ilvl="5" w:tplc="43D6DDF6">
      <w:start w:val="1"/>
      <w:numFmt w:val="lowerRoman"/>
      <w:lvlText w:val="%6."/>
      <w:lvlJc w:val="right"/>
      <w:pPr>
        <w:ind w:left="4320" w:hanging="180"/>
      </w:pPr>
    </w:lvl>
    <w:lvl w:ilvl="6" w:tplc="DE8AF360">
      <w:start w:val="1"/>
      <w:numFmt w:val="decimal"/>
      <w:lvlText w:val="%7."/>
      <w:lvlJc w:val="left"/>
      <w:pPr>
        <w:ind w:left="5040" w:hanging="360"/>
      </w:pPr>
    </w:lvl>
    <w:lvl w:ilvl="7" w:tplc="6850294A">
      <w:start w:val="1"/>
      <w:numFmt w:val="lowerLetter"/>
      <w:lvlText w:val="%8."/>
      <w:lvlJc w:val="left"/>
      <w:pPr>
        <w:ind w:left="5760" w:hanging="360"/>
      </w:pPr>
    </w:lvl>
    <w:lvl w:ilvl="8" w:tplc="43BA8E38">
      <w:start w:val="1"/>
      <w:numFmt w:val="lowerRoman"/>
      <w:lvlText w:val="%9."/>
      <w:lvlJc w:val="right"/>
      <w:pPr>
        <w:ind w:left="6480" w:hanging="180"/>
      </w:pPr>
    </w:lvl>
  </w:abstractNum>
  <w:abstractNum w:abstractNumId="20" w15:restartNumberingAfterBreak="0">
    <w:nsid w:val="62232327"/>
    <w:multiLevelType w:val="hybridMultilevel"/>
    <w:tmpl w:val="971462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E73DE"/>
    <w:multiLevelType w:val="hybridMultilevel"/>
    <w:tmpl w:val="1D048DA2"/>
    <w:lvl w:ilvl="0" w:tplc="14B6123A">
      <w:start w:val="10"/>
      <w:numFmt w:val="decimal"/>
      <w:lvlText w:val="%1."/>
      <w:lvlJc w:val="left"/>
      <w:pPr>
        <w:ind w:left="360" w:hanging="360"/>
      </w:pPr>
      <w:rPr>
        <w:rFonts w:ascii="Arial,Times New Roman" w:hAnsi="Arial,Times New Roman" w:hint="default"/>
      </w:rPr>
    </w:lvl>
    <w:lvl w:ilvl="1" w:tplc="AE382DC8">
      <w:start w:val="1"/>
      <w:numFmt w:val="bullet"/>
      <w:lvlText w:val="o"/>
      <w:lvlJc w:val="left"/>
      <w:pPr>
        <w:ind w:left="1080" w:hanging="360"/>
      </w:pPr>
      <w:rPr>
        <w:rFonts w:ascii="Courier New" w:hAnsi="Courier New" w:hint="default"/>
      </w:rPr>
    </w:lvl>
    <w:lvl w:ilvl="2" w:tplc="D1761DD2">
      <w:start w:val="1"/>
      <w:numFmt w:val="lowerRoman"/>
      <w:lvlText w:val="%3."/>
      <w:lvlJc w:val="right"/>
      <w:pPr>
        <w:ind w:left="2160" w:hanging="180"/>
      </w:pPr>
    </w:lvl>
    <w:lvl w:ilvl="3" w:tplc="8376EC34">
      <w:start w:val="1"/>
      <w:numFmt w:val="decimal"/>
      <w:lvlText w:val="%4."/>
      <w:lvlJc w:val="left"/>
      <w:pPr>
        <w:ind w:left="2880" w:hanging="360"/>
      </w:pPr>
    </w:lvl>
    <w:lvl w:ilvl="4" w:tplc="059ECDD8">
      <w:start w:val="1"/>
      <w:numFmt w:val="lowerLetter"/>
      <w:lvlText w:val="%5."/>
      <w:lvlJc w:val="left"/>
      <w:pPr>
        <w:ind w:left="3600" w:hanging="360"/>
      </w:pPr>
    </w:lvl>
    <w:lvl w:ilvl="5" w:tplc="4C28FCD2">
      <w:start w:val="1"/>
      <w:numFmt w:val="lowerRoman"/>
      <w:lvlText w:val="%6."/>
      <w:lvlJc w:val="right"/>
      <w:pPr>
        <w:ind w:left="4320" w:hanging="180"/>
      </w:pPr>
    </w:lvl>
    <w:lvl w:ilvl="6" w:tplc="CB028EEE">
      <w:start w:val="1"/>
      <w:numFmt w:val="decimal"/>
      <w:lvlText w:val="%7."/>
      <w:lvlJc w:val="left"/>
      <w:pPr>
        <w:ind w:left="5040" w:hanging="360"/>
      </w:pPr>
    </w:lvl>
    <w:lvl w:ilvl="7" w:tplc="C1B02BDE">
      <w:start w:val="1"/>
      <w:numFmt w:val="lowerLetter"/>
      <w:lvlText w:val="%8."/>
      <w:lvlJc w:val="left"/>
      <w:pPr>
        <w:ind w:left="5760" w:hanging="360"/>
      </w:pPr>
    </w:lvl>
    <w:lvl w:ilvl="8" w:tplc="5ADC3898">
      <w:start w:val="1"/>
      <w:numFmt w:val="lowerRoman"/>
      <w:lvlText w:val="%9."/>
      <w:lvlJc w:val="right"/>
      <w:pPr>
        <w:ind w:left="6480" w:hanging="180"/>
      </w:pPr>
    </w:lvl>
  </w:abstractNum>
  <w:abstractNum w:abstractNumId="22" w15:restartNumberingAfterBreak="0">
    <w:nsid w:val="65C8776E"/>
    <w:multiLevelType w:val="hybridMultilevel"/>
    <w:tmpl w:val="641C0258"/>
    <w:lvl w:ilvl="0" w:tplc="08090017">
      <w:start w:val="1"/>
      <w:numFmt w:val="lowerLetter"/>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68922371"/>
    <w:multiLevelType w:val="hybridMultilevel"/>
    <w:tmpl w:val="D4C4EA4A"/>
    <w:lvl w:ilvl="0" w:tplc="B5DC58FA">
      <w:start w:val="6"/>
      <w:numFmt w:val="decimal"/>
      <w:lvlText w:val="%1."/>
      <w:lvlJc w:val="left"/>
      <w:pPr>
        <w:ind w:left="360" w:hanging="360"/>
      </w:pPr>
      <w:rPr>
        <w:rFonts w:ascii="Arial,Times New Roman" w:hAnsi="Arial,Times New Roman" w:hint="default"/>
      </w:rPr>
    </w:lvl>
    <w:lvl w:ilvl="1" w:tplc="DA78AD52">
      <w:start w:val="1"/>
      <w:numFmt w:val="lowerLetter"/>
      <w:lvlText w:val="%2."/>
      <w:lvlJc w:val="left"/>
      <w:pPr>
        <w:ind w:left="1440" w:hanging="360"/>
      </w:pPr>
    </w:lvl>
    <w:lvl w:ilvl="2" w:tplc="AE045F2E">
      <w:start w:val="1"/>
      <w:numFmt w:val="lowerRoman"/>
      <w:lvlText w:val="%3."/>
      <w:lvlJc w:val="right"/>
      <w:pPr>
        <w:ind w:left="2160" w:hanging="180"/>
      </w:pPr>
    </w:lvl>
    <w:lvl w:ilvl="3" w:tplc="E2FA520E">
      <w:start w:val="1"/>
      <w:numFmt w:val="decimal"/>
      <w:lvlText w:val="%4."/>
      <w:lvlJc w:val="left"/>
      <w:pPr>
        <w:ind w:left="2880" w:hanging="360"/>
      </w:pPr>
    </w:lvl>
    <w:lvl w:ilvl="4" w:tplc="5272718E">
      <w:start w:val="1"/>
      <w:numFmt w:val="lowerLetter"/>
      <w:lvlText w:val="%5."/>
      <w:lvlJc w:val="left"/>
      <w:pPr>
        <w:ind w:left="3600" w:hanging="360"/>
      </w:pPr>
    </w:lvl>
    <w:lvl w:ilvl="5" w:tplc="C220CB80">
      <w:start w:val="1"/>
      <w:numFmt w:val="lowerRoman"/>
      <w:lvlText w:val="%6."/>
      <w:lvlJc w:val="right"/>
      <w:pPr>
        <w:ind w:left="4320" w:hanging="180"/>
      </w:pPr>
    </w:lvl>
    <w:lvl w:ilvl="6" w:tplc="691023A6">
      <w:start w:val="1"/>
      <w:numFmt w:val="decimal"/>
      <w:lvlText w:val="%7."/>
      <w:lvlJc w:val="left"/>
      <w:pPr>
        <w:ind w:left="5040" w:hanging="360"/>
      </w:pPr>
    </w:lvl>
    <w:lvl w:ilvl="7" w:tplc="1F4ACAD2">
      <w:start w:val="1"/>
      <w:numFmt w:val="lowerLetter"/>
      <w:lvlText w:val="%8."/>
      <w:lvlJc w:val="left"/>
      <w:pPr>
        <w:ind w:left="5760" w:hanging="360"/>
      </w:pPr>
    </w:lvl>
    <w:lvl w:ilvl="8" w:tplc="7A70813C">
      <w:start w:val="1"/>
      <w:numFmt w:val="lowerRoman"/>
      <w:lvlText w:val="%9."/>
      <w:lvlJc w:val="right"/>
      <w:pPr>
        <w:ind w:left="6480" w:hanging="180"/>
      </w:pPr>
    </w:lvl>
  </w:abstractNum>
  <w:abstractNum w:abstractNumId="24" w15:restartNumberingAfterBreak="0">
    <w:nsid w:val="68FA1D3A"/>
    <w:multiLevelType w:val="hybridMultilevel"/>
    <w:tmpl w:val="D1EAB25C"/>
    <w:lvl w:ilvl="0" w:tplc="81EA69F8">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032DC8"/>
    <w:multiLevelType w:val="hybridMultilevel"/>
    <w:tmpl w:val="D4C641A4"/>
    <w:lvl w:ilvl="0" w:tplc="B950BD26">
      <w:start w:val="4"/>
      <w:numFmt w:val="decimal"/>
      <w:lvlText w:val="%1."/>
      <w:lvlJc w:val="left"/>
      <w:pPr>
        <w:ind w:left="360" w:hanging="360"/>
      </w:pPr>
      <w:rPr>
        <w:rFonts w:ascii="Arial,Times New Roman" w:hAnsi="Arial,Times New Roman" w:hint="default"/>
      </w:rPr>
    </w:lvl>
    <w:lvl w:ilvl="1" w:tplc="F85C66D0">
      <w:start w:val="1"/>
      <w:numFmt w:val="bullet"/>
      <w:lvlText w:val="o"/>
      <w:lvlJc w:val="left"/>
      <w:pPr>
        <w:ind w:left="1080" w:hanging="360"/>
      </w:pPr>
      <w:rPr>
        <w:rFonts w:ascii="Courier New" w:hAnsi="Courier New" w:hint="default"/>
      </w:rPr>
    </w:lvl>
    <w:lvl w:ilvl="2" w:tplc="922038B2">
      <w:start w:val="1"/>
      <w:numFmt w:val="lowerRoman"/>
      <w:lvlText w:val="%3."/>
      <w:lvlJc w:val="right"/>
      <w:pPr>
        <w:ind w:left="2160" w:hanging="180"/>
      </w:pPr>
    </w:lvl>
    <w:lvl w:ilvl="3" w:tplc="4CDC16E0">
      <w:start w:val="1"/>
      <w:numFmt w:val="decimal"/>
      <w:lvlText w:val="%4."/>
      <w:lvlJc w:val="left"/>
      <w:pPr>
        <w:ind w:left="2880" w:hanging="360"/>
      </w:pPr>
    </w:lvl>
    <w:lvl w:ilvl="4" w:tplc="D708CEF4">
      <w:start w:val="1"/>
      <w:numFmt w:val="lowerLetter"/>
      <w:lvlText w:val="%5."/>
      <w:lvlJc w:val="left"/>
      <w:pPr>
        <w:ind w:left="3600" w:hanging="360"/>
      </w:pPr>
    </w:lvl>
    <w:lvl w:ilvl="5" w:tplc="F24E3746">
      <w:start w:val="1"/>
      <w:numFmt w:val="lowerRoman"/>
      <w:lvlText w:val="%6."/>
      <w:lvlJc w:val="right"/>
      <w:pPr>
        <w:ind w:left="4320" w:hanging="180"/>
      </w:pPr>
    </w:lvl>
    <w:lvl w:ilvl="6" w:tplc="0A7EFE66">
      <w:start w:val="1"/>
      <w:numFmt w:val="decimal"/>
      <w:lvlText w:val="%7."/>
      <w:lvlJc w:val="left"/>
      <w:pPr>
        <w:ind w:left="5040" w:hanging="360"/>
      </w:pPr>
    </w:lvl>
    <w:lvl w:ilvl="7" w:tplc="556A360A">
      <w:start w:val="1"/>
      <w:numFmt w:val="lowerLetter"/>
      <w:lvlText w:val="%8."/>
      <w:lvlJc w:val="left"/>
      <w:pPr>
        <w:ind w:left="5760" w:hanging="360"/>
      </w:pPr>
    </w:lvl>
    <w:lvl w:ilvl="8" w:tplc="A0765684">
      <w:start w:val="1"/>
      <w:numFmt w:val="lowerRoman"/>
      <w:lvlText w:val="%9."/>
      <w:lvlJc w:val="right"/>
      <w:pPr>
        <w:ind w:left="6480" w:hanging="180"/>
      </w:pPr>
    </w:lvl>
  </w:abstractNum>
  <w:abstractNum w:abstractNumId="26" w15:restartNumberingAfterBreak="0">
    <w:nsid w:val="74483AB0"/>
    <w:multiLevelType w:val="hybridMultilevel"/>
    <w:tmpl w:val="737A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8B23FA"/>
    <w:multiLevelType w:val="hybridMultilevel"/>
    <w:tmpl w:val="DDBA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938964">
    <w:abstractNumId w:val="18"/>
  </w:num>
  <w:num w:numId="2" w16cid:durableId="1030108948">
    <w:abstractNumId w:val="19"/>
  </w:num>
  <w:num w:numId="3" w16cid:durableId="1208682612">
    <w:abstractNumId w:val="15"/>
  </w:num>
  <w:num w:numId="4" w16cid:durableId="600190711">
    <w:abstractNumId w:val="0"/>
  </w:num>
  <w:num w:numId="5" w16cid:durableId="1756635573">
    <w:abstractNumId w:val="16"/>
  </w:num>
  <w:num w:numId="6" w16cid:durableId="1433162858">
    <w:abstractNumId w:val="21"/>
  </w:num>
  <w:num w:numId="7" w16cid:durableId="1422528255">
    <w:abstractNumId w:val="10"/>
  </w:num>
  <w:num w:numId="8" w16cid:durableId="1632244128">
    <w:abstractNumId w:val="6"/>
  </w:num>
  <w:num w:numId="9" w16cid:durableId="857817590">
    <w:abstractNumId w:val="3"/>
  </w:num>
  <w:num w:numId="10" w16cid:durableId="2025131061">
    <w:abstractNumId w:val="12"/>
  </w:num>
  <w:num w:numId="11" w16cid:durableId="1741562684">
    <w:abstractNumId w:val="1"/>
  </w:num>
  <w:num w:numId="12" w16cid:durableId="1246037915">
    <w:abstractNumId w:val="23"/>
  </w:num>
  <w:num w:numId="13" w16cid:durableId="1324891803">
    <w:abstractNumId w:val="17"/>
  </w:num>
  <w:num w:numId="14" w16cid:durableId="573320884">
    <w:abstractNumId w:val="25"/>
  </w:num>
  <w:num w:numId="15" w16cid:durableId="14818254">
    <w:abstractNumId w:val="11"/>
  </w:num>
  <w:num w:numId="16" w16cid:durableId="133639549">
    <w:abstractNumId w:val="8"/>
  </w:num>
  <w:num w:numId="17" w16cid:durableId="1387216589">
    <w:abstractNumId w:val="9"/>
  </w:num>
  <w:num w:numId="18" w16cid:durableId="2047020407">
    <w:abstractNumId w:val="7"/>
  </w:num>
  <w:num w:numId="19" w16cid:durableId="9109591">
    <w:abstractNumId w:val="24"/>
  </w:num>
  <w:num w:numId="20" w16cid:durableId="268586954">
    <w:abstractNumId w:val="5"/>
  </w:num>
  <w:num w:numId="21" w16cid:durableId="616988201">
    <w:abstractNumId w:val="26"/>
  </w:num>
  <w:num w:numId="22" w16cid:durableId="1987779059">
    <w:abstractNumId w:val="13"/>
  </w:num>
  <w:num w:numId="23" w16cid:durableId="265428068">
    <w:abstractNumId w:val="20"/>
  </w:num>
  <w:num w:numId="24" w16cid:durableId="477499855">
    <w:abstractNumId w:val="22"/>
  </w:num>
  <w:num w:numId="25" w16cid:durableId="1948000826">
    <w:abstractNumId w:val="14"/>
  </w:num>
  <w:num w:numId="26" w16cid:durableId="46731014">
    <w:abstractNumId w:val="2"/>
  </w:num>
  <w:num w:numId="27" w16cid:durableId="2119370075">
    <w:abstractNumId w:val="4"/>
  </w:num>
  <w:num w:numId="28" w16cid:durableId="87361418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E0"/>
    <w:rsid w:val="0000120D"/>
    <w:rsid w:val="00012900"/>
    <w:rsid w:val="0001317B"/>
    <w:rsid w:val="00015FE1"/>
    <w:rsid w:val="00020709"/>
    <w:rsid w:val="0002714D"/>
    <w:rsid w:val="00031EF0"/>
    <w:rsid w:val="00036329"/>
    <w:rsid w:val="00052A7A"/>
    <w:rsid w:val="0005704A"/>
    <w:rsid w:val="00060346"/>
    <w:rsid w:val="00067855"/>
    <w:rsid w:val="0007080C"/>
    <w:rsid w:val="00091988"/>
    <w:rsid w:val="000B5FD1"/>
    <w:rsid w:val="000D2D47"/>
    <w:rsid w:val="000E2E42"/>
    <w:rsid w:val="000E510C"/>
    <w:rsid w:val="000F6C58"/>
    <w:rsid w:val="0010636D"/>
    <w:rsid w:val="001266A6"/>
    <w:rsid w:val="00156D53"/>
    <w:rsid w:val="00162E21"/>
    <w:rsid w:val="00164B3D"/>
    <w:rsid w:val="0016500E"/>
    <w:rsid w:val="00182FAB"/>
    <w:rsid w:val="00186276"/>
    <w:rsid w:val="001A1FD1"/>
    <w:rsid w:val="001A36C7"/>
    <w:rsid w:val="001B7AE8"/>
    <w:rsid w:val="001C4C38"/>
    <w:rsid w:val="001D36FC"/>
    <w:rsid w:val="001E1A9C"/>
    <w:rsid w:val="001E2484"/>
    <w:rsid w:val="001F1316"/>
    <w:rsid w:val="001F63FA"/>
    <w:rsid w:val="0020054D"/>
    <w:rsid w:val="00202883"/>
    <w:rsid w:val="002172A1"/>
    <w:rsid w:val="00231BA0"/>
    <w:rsid w:val="002404F1"/>
    <w:rsid w:val="00246034"/>
    <w:rsid w:val="00246890"/>
    <w:rsid w:val="00246D6A"/>
    <w:rsid w:val="00272463"/>
    <w:rsid w:val="002729D2"/>
    <w:rsid w:val="00295BE9"/>
    <w:rsid w:val="002A5D6B"/>
    <w:rsid w:val="002A699F"/>
    <w:rsid w:val="002C057B"/>
    <w:rsid w:val="002D33BB"/>
    <w:rsid w:val="002D736C"/>
    <w:rsid w:val="002F0720"/>
    <w:rsid w:val="003142FF"/>
    <w:rsid w:val="00320336"/>
    <w:rsid w:val="00321C3E"/>
    <w:rsid w:val="00324BA9"/>
    <w:rsid w:val="003512BD"/>
    <w:rsid w:val="003517E4"/>
    <w:rsid w:val="00360D6B"/>
    <w:rsid w:val="00367067"/>
    <w:rsid w:val="00390A92"/>
    <w:rsid w:val="00393E59"/>
    <w:rsid w:val="003A7C84"/>
    <w:rsid w:val="003B2F91"/>
    <w:rsid w:val="003B7FE5"/>
    <w:rsid w:val="003C2226"/>
    <w:rsid w:val="003D03A5"/>
    <w:rsid w:val="004178AF"/>
    <w:rsid w:val="00422EB1"/>
    <w:rsid w:val="00427AF7"/>
    <w:rsid w:val="00440FD7"/>
    <w:rsid w:val="00442B1A"/>
    <w:rsid w:val="00443CEE"/>
    <w:rsid w:val="0045236A"/>
    <w:rsid w:val="00462CE3"/>
    <w:rsid w:val="00473427"/>
    <w:rsid w:val="00485AE2"/>
    <w:rsid w:val="00490640"/>
    <w:rsid w:val="00492C0C"/>
    <w:rsid w:val="00495460"/>
    <w:rsid w:val="004A4C71"/>
    <w:rsid w:val="004B1AD9"/>
    <w:rsid w:val="004B48C9"/>
    <w:rsid w:val="004C5E04"/>
    <w:rsid w:val="004C7363"/>
    <w:rsid w:val="004D49F9"/>
    <w:rsid w:val="004D4ACD"/>
    <w:rsid w:val="004E57EB"/>
    <w:rsid w:val="004F2CE6"/>
    <w:rsid w:val="004F2FEA"/>
    <w:rsid w:val="004F7382"/>
    <w:rsid w:val="004F76E0"/>
    <w:rsid w:val="00503742"/>
    <w:rsid w:val="00503BDB"/>
    <w:rsid w:val="005042CD"/>
    <w:rsid w:val="005307EC"/>
    <w:rsid w:val="0053337D"/>
    <w:rsid w:val="005A0D09"/>
    <w:rsid w:val="005A1E12"/>
    <w:rsid w:val="005A5A3A"/>
    <w:rsid w:val="005C40BB"/>
    <w:rsid w:val="005D0AFD"/>
    <w:rsid w:val="005D7C49"/>
    <w:rsid w:val="00604C45"/>
    <w:rsid w:val="00613F6D"/>
    <w:rsid w:val="006310C4"/>
    <w:rsid w:val="00631F15"/>
    <w:rsid w:val="00635E77"/>
    <w:rsid w:val="00662F1A"/>
    <w:rsid w:val="00671D36"/>
    <w:rsid w:val="006722D7"/>
    <w:rsid w:val="00682511"/>
    <w:rsid w:val="006A45FD"/>
    <w:rsid w:val="006A5CB8"/>
    <w:rsid w:val="006C7A4B"/>
    <w:rsid w:val="006D33B3"/>
    <w:rsid w:val="006D4BA1"/>
    <w:rsid w:val="006E002F"/>
    <w:rsid w:val="006E36D4"/>
    <w:rsid w:val="006F1979"/>
    <w:rsid w:val="006F2BA6"/>
    <w:rsid w:val="006F410A"/>
    <w:rsid w:val="00706543"/>
    <w:rsid w:val="007074F5"/>
    <w:rsid w:val="0071354C"/>
    <w:rsid w:val="00714C75"/>
    <w:rsid w:val="00723575"/>
    <w:rsid w:val="00734157"/>
    <w:rsid w:val="007418F9"/>
    <w:rsid w:val="007666BE"/>
    <w:rsid w:val="00766B3D"/>
    <w:rsid w:val="00772199"/>
    <w:rsid w:val="007831D5"/>
    <w:rsid w:val="007A01E8"/>
    <w:rsid w:val="007A23A1"/>
    <w:rsid w:val="007C0E9D"/>
    <w:rsid w:val="007C18F1"/>
    <w:rsid w:val="007C1CF2"/>
    <w:rsid w:val="007D4F3F"/>
    <w:rsid w:val="007E0224"/>
    <w:rsid w:val="007E0F39"/>
    <w:rsid w:val="007E7849"/>
    <w:rsid w:val="00800489"/>
    <w:rsid w:val="008010B1"/>
    <w:rsid w:val="008022B2"/>
    <w:rsid w:val="008056C3"/>
    <w:rsid w:val="008133DE"/>
    <w:rsid w:val="00815AC0"/>
    <w:rsid w:val="00825B56"/>
    <w:rsid w:val="008270AA"/>
    <w:rsid w:val="00843913"/>
    <w:rsid w:val="00852779"/>
    <w:rsid w:val="00854A16"/>
    <w:rsid w:val="0085565F"/>
    <w:rsid w:val="008650A3"/>
    <w:rsid w:val="00871DE3"/>
    <w:rsid w:val="00875A77"/>
    <w:rsid w:val="00876A29"/>
    <w:rsid w:val="0089259A"/>
    <w:rsid w:val="00894884"/>
    <w:rsid w:val="008A4281"/>
    <w:rsid w:val="008B3869"/>
    <w:rsid w:val="008B43D5"/>
    <w:rsid w:val="008C008F"/>
    <w:rsid w:val="008C3AED"/>
    <w:rsid w:val="008D3E59"/>
    <w:rsid w:val="008F5F19"/>
    <w:rsid w:val="00900F8D"/>
    <w:rsid w:val="0091549C"/>
    <w:rsid w:val="0092241E"/>
    <w:rsid w:val="00922B35"/>
    <w:rsid w:val="009413C4"/>
    <w:rsid w:val="009554E1"/>
    <w:rsid w:val="00956BDE"/>
    <w:rsid w:val="0098576F"/>
    <w:rsid w:val="00995875"/>
    <w:rsid w:val="009A0E25"/>
    <w:rsid w:val="009A19DB"/>
    <w:rsid w:val="009A4B27"/>
    <w:rsid w:val="009A59E2"/>
    <w:rsid w:val="009B4431"/>
    <w:rsid w:val="009B6C4B"/>
    <w:rsid w:val="009C05F2"/>
    <w:rsid w:val="009F68F4"/>
    <w:rsid w:val="00A0171A"/>
    <w:rsid w:val="00A219C4"/>
    <w:rsid w:val="00A2436F"/>
    <w:rsid w:val="00A5433C"/>
    <w:rsid w:val="00A90982"/>
    <w:rsid w:val="00A956A2"/>
    <w:rsid w:val="00AA1561"/>
    <w:rsid w:val="00AD07CB"/>
    <w:rsid w:val="00AE4837"/>
    <w:rsid w:val="00AE7145"/>
    <w:rsid w:val="00B2498F"/>
    <w:rsid w:val="00B3211F"/>
    <w:rsid w:val="00B34C2E"/>
    <w:rsid w:val="00B34DED"/>
    <w:rsid w:val="00B40128"/>
    <w:rsid w:val="00B43EAB"/>
    <w:rsid w:val="00B507D8"/>
    <w:rsid w:val="00B551C3"/>
    <w:rsid w:val="00B67C7E"/>
    <w:rsid w:val="00B803A1"/>
    <w:rsid w:val="00B8055E"/>
    <w:rsid w:val="00B85ECA"/>
    <w:rsid w:val="00B95807"/>
    <w:rsid w:val="00BC0424"/>
    <w:rsid w:val="00BD12EE"/>
    <w:rsid w:val="00BD1B19"/>
    <w:rsid w:val="00BD2ACE"/>
    <w:rsid w:val="00BD5E06"/>
    <w:rsid w:val="00BE090E"/>
    <w:rsid w:val="00BE43C0"/>
    <w:rsid w:val="00BF7C99"/>
    <w:rsid w:val="00C01C80"/>
    <w:rsid w:val="00C10400"/>
    <w:rsid w:val="00C12086"/>
    <w:rsid w:val="00C127CF"/>
    <w:rsid w:val="00C23878"/>
    <w:rsid w:val="00C244CF"/>
    <w:rsid w:val="00C25095"/>
    <w:rsid w:val="00C53F67"/>
    <w:rsid w:val="00C6121C"/>
    <w:rsid w:val="00C662F6"/>
    <w:rsid w:val="00CB0F47"/>
    <w:rsid w:val="00CB264B"/>
    <w:rsid w:val="00CB47AE"/>
    <w:rsid w:val="00CB6F64"/>
    <w:rsid w:val="00CC5CD9"/>
    <w:rsid w:val="00CD28DE"/>
    <w:rsid w:val="00CE75A1"/>
    <w:rsid w:val="00CE7800"/>
    <w:rsid w:val="00D01FA7"/>
    <w:rsid w:val="00D02984"/>
    <w:rsid w:val="00D063F4"/>
    <w:rsid w:val="00D11EB2"/>
    <w:rsid w:val="00D16FDA"/>
    <w:rsid w:val="00D24872"/>
    <w:rsid w:val="00D36E16"/>
    <w:rsid w:val="00D420CC"/>
    <w:rsid w:val="00D46295"/>
    <w:rsid w:val="00D5139F"/>
    <w:rsid w:val="00D601A5"/>
    <w:rsid w:val="00D605F8"/>
    <w:rsid w:val="00D751C4"/>
    <w:rsid w:val="00D7582B"/>
    <w:rsid w:val="00D8680D"/>
    <w:rsid w:val="00D91CF8"/>
    <w:rsid w:val="00DB7345"/>
    <w:rsid w:val="00DC0878"/>
    <w:rsid w:val="00DC1959"/>
    <w:rsid w:val="00DF7560"/>
    <w:rsid w:val="00E02996"/>
    <w:rsid w:val="00E034DF"/>
    <w:rsid w:val="00E22CFA"/>
    <w:rsid w:val="00E25085"/>
    <w:rsid w:val="00E27894"/>
    <w:rsid w:val="00E316BB"/>
    <w:rsid w:val="00E32532"/>
    <w:rsid w:val="00E37A8E"/>
    <w:rsid w:val="00E5740B"/>
    <w:rsid w:val="00E63FB0"/>
    <w:rsid w:val="00E776B5"/>
    <w:rsid w:val="00E84818"/>
    <w:rsid w:val="00E85A69"/>
    <w:rsid w:val="00E87A40"/>
    <w:rsid w:val="00E935D3"/>
    <w:rsid w:val="00EA1888"/>
    <w:rsid w:val="00EB2535"/>
    <w:rsid w:val="00EB357F"/>
    <w:rsid w:val="00EB7362"/>
    <w:rsid w:val="00EC0FE8"/>
    <w:rsid w:val="00EC6636"/>
    <w:rsid w:val="00EC7CB5"/>
    <w:rsid w:val="00ED2A88"/>
    <w:rsid w:val="00EE561E"/>
    <w:rsid w:val="00EE65AB"/>
    <w:rsid w:val="00EF0F1F"/>
    <w:rsid w:val="00EF107A"/>
    <w:rsid w:val="00EF1D80"/>
    <w:rsid w:val="00EF5FDC"/>
    <w:rsid w:val="00F121BB"/>
    <w:rsid w:val="00F16141"/>
    <w:rsid w:val="00F24C2B"/>
    <w:rsid w:val="00F3063F"/>
    <w:rsid w:val="00F35E09"/>
    <w:rsid w:val="00F421AE"/>
    <w:rsid w:val="00F46B5B"/>
    <w:rsid w:val="00F53062"/>
    <w:rsid w:val="00F609AE"/>
    <w:rsid w:val="00F75BC2"/>
    <w:rsid w:val="00F772AF"/>
    <w:rsid w:val="00F84790"/>
    <w:rsid w:val="00F94A76"/>
    <w:rsid w:val="00F96288"/>
    <w:rsid w:val="00F977E6"/>
    <w:rsid w:val="00FA1361"/>
    <w:rsid w:val="00FB7B03"/>
    <w:rsid w:val="00FC28E7"/>
    <w:rsid w:val="00FC4FB4"/>
    <w:rsid w:val="00FF322B"/>
    <w:rsid w:val="00FF40F1"/>
    <w:rsid w:val="00FF71DD"/>
    <w:rsid w:val="017B546B"/>
    <w:rsid w:val="03F7DBE8"/>
    <w:rsid w:val="07EA95EF"/>
    <w:rsid w:val="09752B79"/>
    <w:rsid w:val="0A3D80F0"/>
    <w:rsid w:val="0E59D773"/>
    <w:rsid w:val="0FB9D8B9"/>
    <w:rsid w:val="0FDC7F77"/>
    <w:rsid w:val="14E89A48"/>
    <w:rsid w:val="16E33784"/>
    <w:rsid w:val="1E765431"/>
    <w:rsid w:val="1E896008"/>
    <w:rsid w:val="28F9659F"/>
    <w:rsid w:val="2900943A"/>
    <w:rsid w:val="29B906D8"/>
    <w:rsid w:val="32B7DBB0"/>
    <w:rsid w:val="35BEC04A"/>
    <w:rsid w:val="369F7766"/>
    <w:rsid w:val="39271D34"/>
    <w:rsid w:val="3B872EAE"/>
    <w:rsid w:val="3D22FF0F"/>
    <w:rsid w:val="3EBD9522"/>
    <w:rsid w:val="4015A8E2"/>
    <w:rsid w:val="4127BE36"/>
    <w:rsid w:val="41DC0D87"/>
    <w:rsid w:val="429D4352"/>
    <w:rsid w:val="4AC7D688"/>
    <w:rsid w:val="505660F0"/>
    <w:rsid w:val="5529D213"/>
    <w:rsid w:val="586172D5"/>
    <w:rsid w:val="5A0530BC"/>
    <w:rsid w:val="5C4919E9"/>
    <w:rsid w:val="5D23A921"/>
    <w:rsid w:val="5D34E3F8"/>
    <w:rsid w:val="5F095E07"/>
    <w:rsid w:val="60747240"/>
    <w:rsid w:val="6240FEC9"/>
    <w:rsid w:val="6392EAA5"/>
    <w:rsid w:val="6CC83D21"/>
    <w:rsid w:val="6E2D8FDE"/>
    <w:rsid w:val="73C236CC"/>
    <w:rsid w:val="73D9CA97"/>
    <w:rsid w:val="7638A1C3"/>
    <w:rsid w:val="7FC65BAC"/>
    <w:rsid w:val="7FDF8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D32E6"/>
  <w15:chartTrackingRefBased/>
  <w15:docId w15:val="{80F5BFFA-9AAA-40F6-8EC4-84930FCA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E0"/>
    <w:pPr>
      <w:spacing w:after="200" w:line="276" w:lineRule="auto"/>
    </w:pPr>
  </w:style>
  <w:style w:type="paragraph" w:styleId="Heading1">
    <w:name w:val="heading 1"/>
    <w:basedOn w:val="Normal"/>
    <w:next w:val="Normal"/>
    <w:link w:val="Heading1Char"/>
    <w:uiPriority w:val="9"/>
    <w:qFormat/>
    <w:rsid w:val="00324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E0"/>
    <w:pPr>
      <w:ind w:left="720"/>
      <w:contextualSpacing/>
    </w:pPr>
  </w:style>
  <w:style w:type="character" w:styleId="Hyperlink">
    <w:name w:val="Hyperlink"/>
    <w:basedOn w:val="DefaultParagraphFont"/>
    <w:uiPriority w:val="99"/>
    <w:unhideWhenUsed/>
    <w:rsid w:val="004F76E0"/>
    <w:rPr>
      <w:color w:val="0563C1" w:themeColor="hyperlink"/>
      <w:u w:val="single"/>
    </w:rPr>
  </w:style>
  <w:style w:type="table" w:styleId="TableGrid">
    <w:name w:val="Table Grid"/>
    <w:basedOn w:val="TableNormal"/>
    <w:uiPriority w:val="59"/>
    <w:rsid w:val="004F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76E0"/>
    <w:pPr>
      <w:spacing w:after="0" w:line="240" w:lineRule="auto"/>
    </w:pPr>
  </w:style>
  <w:style w:type="paragraph" w:styleId="Header">
    <w:name w:val="header"/>
    <w:basedOn w:val="Normal"/>
    <w:link w:val="HeaderChar"/>
    <w:uiPriority w:val="99"/>
    <w:unhideWhenUsed/>
    <w:rsid w:val="004F7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E0"/>
  </w:style>
  <w:style w:type="paragraph" w:styleId="Footer">
    <w:name w:val="footer"/>
    <w:basedOn w:val="Normal"/>
    <w:link w:val="FooterChar"/>
    <w:uiPriority w:val="99"/>
    <w:unhideWhenUsed/>
    <w:rsid w:val="004F7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E0"/>
  </w:style>
  <w:style w:type="character" w:customStyle="1" w:styleId="Heading1Char">
    <w:name w:val="Heading 1 Char"/>
    <w:basedOn w:val="DefaultParagraphFont"/>
    <w:link w:val="Heading1"/>
    <w:uiPriority w:val="9"/>
    <w:rsid w:val="00324BA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0171A"/>
    <w:rPr>
      <w:sz w:val="16"/>
      <w:szCs w:val="16"/>
    </w:rPr>
  </w:style>
  <w:style w:type="paragraph" w:styleId="CommentText">
    <w:name w:val="annotation text"/>
    <w:basedOn w:val="Normal"/>
    <w:link w:val="CommentTextChar"/>
    <w:uiPriority w:val="99"/>
    <w:unhideWhenUsed/>
    <w:rsid w:val="00A0171A"/>
    <w:pPr>
      <w:spacing w:line="240" w:lineRule="auto"/>
    </w:pPr>
    <w:rPr>
      <w:sz w:val="20"/>
      <w:szCs w:val="20"/>
    </w:rPr>
  </w:style>
  <w:style w:type="character" w:customStyle="1" w:styleId="CommentTextChar">
    <w:name w:val="Comment Text Char"/>
    <w:basedOn w:val="DefaultParagraphFont"/>
    <w:link w:val="CommentText"/>
    <w:uiPriority w:val="99"/>
    <w:rsid w:val="00A0171A"/>
    <w:rPr>
      <w:sz w:val="20"/>
      <w:szCs w:val="20"/>
    </w:rPr>
  </w:style>
  <w:style w:type="paragraph" w:styleId="CommentSubject">
    <w:name w:val="annotation subject"/>
    <w:basedOn w:val="CommentText"/>
    <w:next w:val="CommentText"/>
    <w:link w:val="CommentSubjectChar"/>
    <w:uiPriority w:val="99"/>
    <w:semiHidden/>
    <w:unhideWhenUsed/>
    <w:rsid w:val="00A0171A"/>
    <w:rPr>
      <w:b/>
      <w:bCs/>
    </w:rPr>
  </w:style>
  <w:style w:type="character" w:customStyle="1" w:styleId="CommentSubjectChar">
    <w:name w:val="Comment Subject Char"/>
    <w:basedOn w:val="CommentTextChar"/>
    <w:link w:val="CommentSubject"/>
    <w:uiPriority w:val="99"/>
    <w:semiHidden/>
    <w:rsid w:val="00A0171A"/>
    <w:rPr>
      <w:b/>
      <w:bCs/>
      <w:sz w:val="20"/>
      <w:szCs w:val="20"/>
    </w:rPr>
  </w:style>
  <w:style w:type="paragraph" w:styleId="BalloonText">
    <w:name w:val="Balloon Text"/>
    <w:basedOn w:val="Normal"/>
    <w:link w:val="BalloonTextChar"/>
    <w:uiPriority w:val="99"/>
    <w:semiHidden/>
    <w:unhideWhenUsed/>
    <w:rsid w:val="00A01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1A"/>
    <w:rPr>
      <w:rFonts w:ascii="Segoe UI" w:hAnsi="Segoe UI" w:cs="Segoe UI"/>
      <w:sz w:val="18"/>
      <w:szCs w:val="18"/>
    </w:rPr>
  </w:style>
  <w:style w:type="character" w:styleId="FollowedHyperlink">
    <w:name w:val="FollowedHyperlink"/>
    <w:basedOn w:val="DefaultParagraphFont"/>
    <w:uiPriority w:val="99"/>
    <w:semiHidden/>
    <w:unhideWhenUsed/>
    <w:rsid w:val="00CB6F64"/>
    <w:rPr>
      <w:color w:val="954F72" w:themeColor="followedHyperlink"/>
      <w:u w:val="single"/>
    </w:rPr>
  </w:style>
  <w:style w:type="paragraph" w:styleId="Revision">
    <w:name w:val="Revision"/>
    <w:hidden/>
    <w:uiPriority w:val="99"/>
    <w:semiHidden/>
    <w:rsid w:val="00C662F6"/>
    <w:pPr>
      <w:spacing w:after="0" w:line="240" w:lineRule="auto"/>
    </w:pPr>
  </w:style>
  <w:style w:type="character" w:customStyle="1" w:styleId="cf01">
    <w:name w:val="cf01"/>
    <w:basedOn w:val="DefaultParagraphFont"/>
    <w:rsid w:val="00F421AE"/>
    <w:rPr>
      <w:rFonts w:ascii="Segoe UI" w:hAnsi="Segoe UI" w:cs="Segoe UI" w:hint="default"/>
      <w:sz w:val="18"/>
      <w:szCs w:val="18"/>
    </w:rPr>
  </w:style>
  <w:style w:type="character" w:styleId="UnresolvedMention">
    <w:name w:val="Unresolved Mention"/>
    <w:basedOn w:val="DefaultParagraphFont"/>
    <w:uiPriority w:val="99"/>
    <w:semiHidden/>
    <w:unhideWhenUsed/>
    <w:rsid w:val="00240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ontracthelp.due-north.com/ViewandRespondtoanITTasaSupplier.html" TargetMode="External"/><Relationship Id="rId18" Type="http://schemas.openxmlformats.org/officeDocument/2006/relationships/hyperlink" Target="mailto:Perminder.balu@wolverhampton.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olverhamptontenders.com"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oliver.thomas@wolverhampto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68067e-fa97-40db-9eb9-421b1fdaf40b">
      <Terms xmlns="http://schemas.microsoft.com/office/infopath/2007/PartnerControls"/>
    </lcf76f155ced4ddcb4097134ff3c332f>
    <TaxCatchAll xmlns="7e6a17f5-2f3c-46bf-a527-325737e047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8FDB42BBA6BF49B4A92945995149C1" ma:contentTypeVersion="15" ma:contentTypeDescription="Create a new document." ma:contentTypeScope="" ma:versionID="b90e3099cf2b47d884dc848d944da3b2">
  <xsd:schema xmlns:xsd="http://www.w3.org/2001/XMLSchema" xmlns:xs="http://www.w3.org/2001/XMLSchema" xmlns:p="http://schemas.microsoft.com/office/2006/metadata/properties" xmlns:ns2="c968067e-fa97-40db-9eb9-421b1fdaf40b" xmlns:ns3="7e6a17f5-2f3c-46bf-a527-325737e047f6" targetNamespace="http://schemas.microsoft.com/office/2006/metadata/properties" ma:root="true" ma:fieldsID="81402cbdaf1f6ceb9629fb3a17a114e5" ns2:_="" ns3:_="">
    <xsd:import namespace="c968067e-fa97-40db-9eb9-421b1fdaf40b"/>
    <xsd:import namespace="7e6a17f5-2f3c-46bf-a527-325737e047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8067e-fa97-40db-9eb9-421b1fdaf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58ffd0-a013-44e0-81c6-c32cd0541a2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a17f5-2f3c-46bf-a527-325737e047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a5c03c-6e17-4bc0-a6a4-e99aef9e6a25}" ma:internalName="TaxCatchAll" ma:showField="CatchAllData" ma:web="7e6a17f5-2f3c-46bf-a527-325737e047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5C6AD-22D5-47BA-A885-05C17B53A8D8}">
  <ds:schemaRefs>
    <ds:schemaRef ds:uri="http://schemas.microsoft.com/office/2006/metadata/properties"/>
    <ds:schemaRef ds:uri="http://schemas.microsoft.com/office/infopath/2007/PartnerControls"/>
    <ds:schemaRef ds:uri="c968067e-fa97-40db-9eb9-421b1fdaf40b"/>
    <ds:schemaRef ds:uri="7e6a17f5-2f3c-46bf-a527-325737e047f6"/>
  </ds:schemaRefs>
</ds:datastoreItem>
</file>

<file path=customXml/itemProps2.xml><?xml version="1.0" encoding="utf-8"?>
<ds:datastoreItem xmlns:ds="http://schemas.openxmlformats.org/officeDocument/2006/customXml" ds:itemID="{9EF3C16A-E3E4-4ED8-9361-E85E45339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8067e-fa97-40db-9eb9-421b1fdaf40b"/>
    <ds:schemaRef ds:uri="7e6a17f5-2f3c-46bf-a527-325737e04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2158E-49DB-4EDD-8E3C-5F0204DE6FA8}">
  <ds:schemaRefs>
    <ds:schemaRef ds:uri="http://schemas.microsoft.com/sharepoint/v3/contenttype/forms"/>
  </ds:schemaRefs>
</ds:datastoreItem>
</file>

<file path=customXml/itemProps4.xml><?xml version="1.0" encoding="utf-8"?>
<ds:datastoreItem xmlns:ds="http://schemas.openxmlformats.org/officeDocument/2006/customXml" ds:itemID="{AA3134BB-2B98-4D17-87FD-E40A1A86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Greenwood</dc:creator>
  <cp:keywords/>
  <dc:description/>
  <cp:lastModifiedBy>Sean Hynes</cp:lastModifiedBy>
  <cp:revision>3</cp:revision>
  <dcterms:created xsi:type="dcterms:W3CDTF">2024-04-17T11:06:00Z</dcterms:created>
  <dcterms:modified xsi:type="dcterms:W3CDTF">2024-04-17T11:06:00Z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b00f30-8635-41e4-9aca-c5b7abd1369a_Enabled">
    <vt:lpwstr>True</vt:lpwstr>
  </property>
  <property fmtid="{D5CDD505-2E9C-101B-9397-08002B2CF9AE}" pid="3" name="MSIP_Label_2ab00f30-8635-41e4-9aca-c5b7abd1369a_SiteId">
    <vt:lpwstr>07ebc6c3-7074-4387-a625-b9d918ba4a97</vt:lpwstr>
  </property>
  <property fmtid="{D5CDD505-2E9C-101B-9397-08002B2CF9AE}" pid="4" name="MSIP_Label_2ab00f30-8635-41e4-9aca-c5b7abd1369a_SetDate">
    <vt:lpwstr>2019-02-01T09:46:59.2808268Z</vt:lpwstr>
  </property>
  <property fmtid="{D5CDD505-2E9C-101B-9397-08002B2CF9AE}" pid="5" name="MSIP_Label_2ab00f30-8635-41e4-9aca-c5b7abd1369a_Name">
    <vt:lpwstr>RESTRICTED</vt:lpwstr>
  </property>
  <property fmtid="{D5CDD505-2E9C-101B-9397-08002B2CF9AE}" pid="6" name="MSIP_Label_2ab00f30-8635-41e4-9aca-c5b7abd1369a_Extended_MSFT_Method">
    <vt:lpwstr>Manual</vt:lpwstr>
  </property>
  <property fmtid="{D5CDD505-2E9C-101B-9397-08002B2CF9AE}" pid="7" name="Sensitivity">
    <vt:lpwstr>RESTRICTED</vt:lpwstr>
  </property>
  <property fmtid="{D5CDD505-2E9C-101B-9397-08002B2CF9AE}" pid="8" name="ContentTypeId">
    <vt:lpwstr>0x010100AF8FDB42BBA6BF49B4A92945995149C1</vt:lpwstr>
  </property>
  <property fmtid="{D5CDD505-2E9C-101B-9397-08002B2CF9AE}" pid="9" name="MediaServiceImageTags">
    <vt:lpwstr/>
  </property>
</Properties>
</file>