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19A27" w14:textId="77777777" w:rsidR="001E5BEE" w:rsidRPr="00470F44" w:rsidRDefault="00470F44" w:rsidP="00470F44">
      <w:r>
        <w:rPr>
          <w:noProof/>
        </w:rPr>
        <mc:AlternateContent>
          <mc:Choice Requires="wps">
            <w:drawing>
              <wp:anchor distT="45720" distB="45720" distL="114300" distR="114300" simplePos="0" relativeHeight="251664384" behindDoc="0" locked="0" layoutInCell="1" allowOverlap="1" wp14:anchorId="6BF6244F" wp14:editId="79F2EE63">
                <wp:simplePos x="0" y="0"/>
                <wp:positionH relativeFrom="margin">
                  <wp:align>center</wp:align>
                </wp:positionH>
                <wp:positionV relativeFrom="paragraph">
                  <wp:posOffset>1397000</wp:posOffset>
                </wp:positionV>
                <wp:extent cx="6629400" cy="417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71950"/>
                        </a:xfrm>
                        <a:prstGeom prst="rect">
                          <a:avLst/>
                        </a:prstGeom>
                        <a:noFill/>
                        <a:ln w="9525">
                          <a:noFill/>
                          <a:miter lim="800000"/>
                          <a:headEnd/>
                          <a:tailEnd/>
                        </a:ln>
                      </wps:spPr>
                      <wps:txbx>
                        <w:txbxContent>
                          <w:p w14:paraId="2CA851C5" w14:textId="77777777" w:rsidR="00F76390" w:rsidRDefault="00470F44">
                            <w:pPr>
                              <w:rPr>
                                <w:b/>
                                <w:bCs/>
                                <w:sz w:val="56"/>
                                <w:szCs w:val="56"/>
                              </w:rPr>
                            </w:pPr>
                            <w:r>
                              <w:rPr>
                                <w:b/>
                                <w:bCs/>
                                <w:sz w:val="56"/>
                                <w:szCs w:val="56"/>
                              </w:rPr>
                              <w:t>Legal Services Framework</w:t>
                            </w:r>
                          </w:p>
                          <w:p w14:paraId="5055CFA0" w14:textId="77777777" w:rsidR="00470F44" w:rsidRDefault="00470F44">
                            <w:pPr>
                              <w:rPr>
                                <w:b/>
                                <w:bCs/>
                                <w:sz w:val="56"/>
                                <w:szCs w:val="56"/>
                              </w:rPr>
                            </w:pPr>
                            <w:r>
                              <w:rPr>
                                <w:b/>
                                <w:bCs/>
                                <w:sz w:val="56"/>
                                <w:szCs w:val="56"/>
                              </w:rPr>
                              <w:t>Further Competition Invitation to Tender</w:t>
                            </w:r>
                          </w:p>
                          <w:p w14:paraId="070B1DE5" w14:textId="77777777" w:rsidR="00470F44" w:rsidRDefault="00470F44">
                            <w:pPr>
                              <w:rPr>
                                <w:b/>
                                <w:bCs/>
                                <w:sz w:val="56"/>
                                <w:szCs w:val="56"/>
                              </w:rPr>
                            </w:pPr>
                          </w:p>
                          <w:p w14:paraId="50869BD4" w14:textId="78AD0FD8" w:rsidR="00470F44" w:rsidRPr="00935908" w:rsidRDefault="00045750" w:rsidP="00470F44">
                            <w:pPr>
                              <w:rPr>
                                <w:bCs/>
                                <w:sz w:val="44"/>
                                <w:szCs w:val="44"/>
                              </w:rPr>
                            </w:pPr>
                            <w:r w:rsidRPr="00935908">
                              <w:rPr>
                                <w:bCs/>
                                <w:sz w:val="44"/>
                                <w:szCs w:val="44"/>
                              </w:rPr>
                              <w:t xml:space="preserve">Land </w:t>
                            </w:r>
                            <w:proofErr w:type="gramStart"/>
                            <w:r w:rsidRPr="00935908">
                              <w:rPr>
                                <w:bCs/>
                                <w:sz w:val="44"/>
                                <w:szCs w:val="44"/>
                              </w:rPr>
                              <w:t>North</w:t>
                            </w:r>
                            <w:r w:rsidR="00A825F8">
                              <w:rPr>
                                <w:bCs/>
                                <w:sz w:val="44"/>
                                <w:szCs w:val="44"/>
                              </w:rPr>
                              <w:t xml:space="preserve"> E</w:t>
                            </w:r>
                            <w:r w:rsidRPr="00935908">
                              <w:rPr>
                                <w:bCs/>
                                <w:sz w:val="44"/>
                                <w:szCs w:val="44"/>
                              </w:rPr>
                              <w:t>ast</w:t>
                            </w:r>
                            <w:proofErr w:type="gramEnd"/>
                            <w:r w:rsidRPr="00935908">
                              <w:rPr>
                                <w:bCs/>
                                <w:sz w:val="44"/>
                                <w:szCs w:val="44"/>
                              </w:rPr>
                              <w:t xml:space="preserve"> of Castor &amp; Ailsworth</w:t>
                            </w:r>
                          </w:p>
                          <w:p w14:paraId="5714F259" w14:textId="72DBFE19" w:rsidR="00470F44" w:rsidRDefault="00470F44" w:rsidP="00470F44">
                            <w:pPr>
                              <w:rPr>
                                <w:bCs/>
                                <w:sz w:val="44"/>
                                <w:szCs w:val="44"/>
                              </w:rPr>
                            </w:pPr>
                            <w:r w:rsidRPr="00935908">
                              <w:rPr>
                                <w:bCs/>
                                <w:sz w:val="44"/>
                                <w:szCs w:val="44"/>
                              </w:rPr>
                              <w:t xml:space="preserve">Date: </w:t>
                            </w:r>
                            <w:r w:rsidR="006F03A9" w:rsidRPr="00161A3E">
                              <w:rPr>
                                <w:bCs/>
                                <w:sz w:val="44"/>
                                <w:szCs w:val="44"/>
                              </w:rPr>
                              <w:t>2</w:t>
                            </w:r>
                            <w:r w:rsidR="00BF51AB" w:rsidRPr="00161A3E">
                              <w:rPr>
                                <w:bCs/>
                                <w:sz w:val="44"/>
                                <w:szCs w:val="44"/>
                              </w:rPr>
                              <w:t>8</w:t>
                            </w:r>
                            <w:r w:rsidRPr="00161A3E">
                              <w:rPr>
                                <w:bCs/>
                                <w:sz w:val="44"/>
                                <w:szCs w:val="44"/>
                              </w:rPr>
                              <w:t>/</w:t>
                            </w:r>
                            <w:r w:rsidR="006F03A9" w:rsidRPr="00161A3E">
                              <w:rPr>
                                <w:bCs/>
                                <w:sz w:val="44"/>
                                <w:szCs w:val="44"/>
                              </w:rPr>
                              <w:t>03</w:t>
                            </w:r>
                            <w:r w:rsidRPr="00161A3E">
                              <w:rPr>
                                <w:bCs/>
                                <w:sz w:val="44"/>
                                <w:szCs w:val="44"/>
                              </w:rPr>
                              <w:t>/</w:t>
                            </w:r>
                            <w:r w:rsidR="00045750" w:rsidRPr="00161A3E">
                              <w:rPr>
                                <w:bCs/>
                                <w:sz w:val="44"/>
                                <w:szCs w:val="44"/>
                              </w:rPr>
                              <w:t>2024</w:t>
                            </w:r>
                          </w:p>
                          <w:p w14:paraId="0BD1F6A8" w14:textId="2616BEDC" w:rsidR="00771A06" w:rsidRPr="00470F44" w:rsidRDefault="00771A06" w:rsidP="00470F44">
                            <w:pPr>
                              <w:rPr>
                                <w:bCs/>
                                <w:sz w:val="44"/>
                                <w:szCs w:val="44"/>
                              </w:rPr>
                            </w:pPr>
                            <w:proofErr w:type="spellStart"/>
                            <w:r>
                              <w:rPr>
                                <w:bCs/>
                                <w:sz w:val="44"/>
                                <w:szCs w:val="44"/>
                              </w:rPr>
                              <w:t>ProContract</w:t>
                            </w:r>
                            <w:proofErr w:type="spellEnd"/>
                            <w:r>
                              <w:rPr>
                                <w:bCs/>
                                <w:sz w:val="44"/>
                                <w:szCs w:val="44"/>
                              </w:rPr>
                              <w:t xml:space="preserve"> Identification Number:</w:t>
                            </w:r>
                            <w:r w:rsidR="00206E1D" w:rsidRPr="00206E1D">
                              <w:t xml:space="preserve"> </w:t>
                            </w:r>
                            <w:r w:rsidR="00206E1D" w:rsidRPr="00206E1D">
                              <w:rPr>
                                <w:bCs/>
                                <w:sz w:val="44"/>
                                <w:szCs w:val="44"/>
                              </w:rPr>
                              <w:t>DN717613</w:t>
                            </w:r>
                            <w:r>
                              <w:rPr>
                                <w:bCs/>
                                <w:sz w:val="44"/>
                                <w:szCs w:val="44"/>
                              </w:rPr>
                              <w:t xml:space="preserve"> </w:t>
                            </w:r>
                          </w:p>
                          <w:p w14:paraId="59A23478" w14:textId="77777777" w:rsidR="00AD1039" w:rsidRPr="00C734FA" w:rsidRDefault="00AD1039" w:rsidP="00470F44">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6244F" id="_x0000_t202" coordsize="21600,21600" o:spt="202" path="m,l,21600r21600,l21600,xe">
                <v:stroke joinstyle="miter"/>
                <v:path gradientshapeok="t" o:connecttype="rect"/>
              </v:shapetype>
              <v:shape id="Text Box 2" o:spid="_x0000_s1026" type="#_x0000_t202" style="position:absolute;margin-left:0;margin-top:110pt;width:522pt;height:328.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" filled="f" stroked="f">
                <v:textbox>
                  <w:txbxContent>
                    <w:p w14:paraId="2CA851C5" w14:textId="77777777" w:rsidR="00F76390" w:rsidRDefault="00470F44">
                      <w:pPr>
                        <w:rPr>
                          <w:b/>
                          <w:bCs/>
                          <w:sz w:val="56"/>
                          <w:szCs w:val="56"/>
                        </w:rPr>
                      </w:pPr>
                      <w:r>
                        <w:rPr>
                          <w:b/>
                          <w:bCs/>
                          <w:sz w:val="56"/>
                          <w:szCs w:val="56"/>
                        </w:rPr>
                        <w:t>Legal Services Framework</w:t>
                      </w:r>
                    </w:p>
                    <w:p w14:paraId="5055CFA0" w14:textId="77777777" w:rsidR="00470F44" w:rsidRDefault="00470F44">
                      <w:pPr>
                        <w:rPr>
                          <w:b/>
                          <w:bCs/>
                          <w:sz w:val="56"/>
                          <w:szCs w:val="56"/>
                        </w:rPr>
                      </w:pPr>
                      <w:r>
                        <w:rPr>
                          <w:b/>
                          <w:bCs/>
                          <w:sz w:val="56"/>
                          <w:szCs w:val="56"/>
                        </w:rPr>
                        <w:t>Further Competition Invitation to Tender</w:t>
                      </w:r>
                    </w:p>
                    <w:p w14:paraId="070B1DE5" w14:textId="77777777" w:rsidR="00470F44" w:rsidRDefault="00470F44">
                      <w:pPr>
                        <w:rPr>
                          <w:b/>
                          <w:bCs/>
                          <w:sz w:val="56"/>
                          <w:szCs w:val="56"/>
                        </w:rPr>
                      </w:pPr>
                    </w:p>
                    <w:p w14:paraId="50869BD4" w14:textId="78AD0FD8" w:rsidR="00470F44" w:rsidRPr="00935908" w:rsidRDefault="00045750" w:rsidP="00470F44">
                      <w:pPr>
                        <w:rPr>
                          <w:bCs/>
                          <w:sz w:val="44"/>
                          <w:szCs w:val="44"/>
                        </w:rPr>
                      </w:pPr>
                      <w:r w:rsidRPr="00935908">
                        <w:rPr>
                          <w:bCs/>
                          <w:sz w:val="44"/>
                          <w:szCs w:val="44"/>
                        </w:rPr>
                        <w:t xml:space="preserve">Land </w:t>
                      </w:r>
                      <w:proofErr w:type="gramStart"/>
                      <w:r w:rsidRPr="00935908">
                        <w:rPr>
                          <w:bCs/>
                          <w:sz w:val="44"/>
                          <w:szCs w:val="44"/>
                        </w:rPr>
                        <w:t>North</w:t>
                      </w:r>
                      <w:r w:rsidR="00A825F8">
                        <w:rPr>
                          <w:bCs/>
                          <w:sz w:val="44"/>
                          <w:szCs w:val="44"/>
                        </w:rPr>
                        <w:t xml:space="preserve"> E</w:t>
                      </w:r>
                      <w:r w:rsidRPr="00935908">
                        <w:rPr>
                          <w:bCs/>
                          <w:sz w:val="44"/>
                          <w:szCs w:val="44"/>
                        </w:rPr>
                        <w:t>ast</w:t>
                      </w:r>
                      <w:proofErr w:type="gramEnd"/>
                      <w:r w:rsidRPr="00935908">
                        <w:rPr>
                          <w:bCs/>
                          <w:sz w:val="44"/>
                          <w:szCs w:val="44"/>
                        </w:rPr>
                        <w:t xml:space="preserve"> of Castor &amp; Ailsworth</w:t>
                      </w:r>
                    </w:p>
                    <w:p w14:paraId="5714F259" w14:textId="72DBFE19" w:rsidR="00470F44" w:rsidRDefault="00470F44" w:rsidP="00470F44">
                      <w:pPr>
                        <w:rPr>
                          <w:bCs/>
                          <w:sz w:val="44"/>
                          <w:szCs w:val="44"/>
                        </w:rPr>
                      </w:pPr>
                      <w:r w:rsidRPr="00935908">
                        <w:rPr>
                          <w:bCs/>
                          <w:sz w:val="44"/>
                          <w:szCs w:val="44"/>
                        </w:rPr>
                        <w:t xml:space="preserve">Date: </w:t>
                      </w:r>
                      <w:r w:rsidR="006F03A9" w:rsidRPr="00161A3E">
                        <w:rPr>
                          <w:bCs/>
                          <w:sz w:val="44"/>
                          <w:szCs w:val="44"/>
                        </w:rPr>
                        <w:t>2</w:t>
                      </w:r>
                      <w:r w:rsidR="00BF51AB" w:rsidRPr="00161A3E">
                        <w:rPr>
                          <w:bCs/>
                          <w:sz w:val="44"/>
                          <w:szCs w:val="44"/>
                        </w:rPr>
                        <w:t>8</w:t>
                      </w:r>
                      <w:r w:rsidRPr="00161A3E">
                        <w:rPr>
                          <w:bCs/>
                          <w:sz w:val="44"/>
                          <w:szCs w:val="44"/>
                        </w:rPr>
                        <w:t>/</w:t>
                      </w:r>
                      <w:r w:rsidR="006F03A9" w:rsidRPr="00161A3E">
                        <w:rPr>
                          <w:bCs/>
                          <w:sz w:val="44"/>
                          <w:szCs w:val="44"/>
                        </w:rPr>
                        <w:t>03</w:t>
                      </w:r>
                      <w:r w:rsidRPr="00161A3E">
                        <w:rPr>
                          <w:bCs/>
                          <w:sz w:val="44"/>
                          <w:szCs w:val="44"/>
                        </w:rPr>
                        <w:t>/</w:t>
                      </w:r>
                      <w:r w:rsidR="00045750" w:rsidRPr="00161A3E">
                        <w:rPr>
                          <w:bCs/>
                          <w:sz w:val="44"/>
                          <w:szCs w:val="44"/>
                        </w:rPr>
                        <w:t>2024</w:t>
                      </w:r>
                    </w:p>
                    <w:p w14:paraId="0BD1F6A8" w14:textId="2616BEDC" w:rsidR="00771A06" w:rsidRPr="00470F44" w:rsidRDefault="00771A06" w:rsidP="00470F44">
                      <w:pPr>
                        <w:rPr>
                          <w:bCs/>
                          <w:sz w:val="44"/>
                          <w:szCs w:val="44"/>
                        </w:rPr>
                      </w:pPr>
                      <w:proofErr w:type="spellStart"/>
                      <w:r>
                        <w:rPr>
                          <w:bCs/>
                          <w:sz w:val="44"/>
                          <w:szCs w:val="44"/>
                        </w:rPr>
                        <w:t>ProContract</w:t>
                      </w:r>
                      <w:proofErr w:type="spellEnd"/>
                      <w:r>
                        <w:rPr>
                          <w:bCs/>
                          <w:sz w:val="44"/>
                          <w:szCs w:val="44"/>
                        </w:rPr>
                        <w:t xml:space="preserve"> Identification Number:</w:t>
                      </w:r>
                      <w:r w:rsidR="00206E1D" w:rsidRPr="00206E1D">
                        <w:t xml:space="preserve"> </w:t>
                      </w:r>
                      <w:r w:rsidR="00206E1D" w:rsidRPr="00206E1D">
                        <w:rPr>
                          <w:bCs/>
                          <w:sz w:val="44"/>
                          <w:szCs w:val="44"/>
                        </w:rPr>
                        <w:t>DN717613</w:t>
                      </w:r>
                      <w:r>
                        <w:rPr>
                          <w:bCs/>
                          <w:sz w:val="44"/>
                          <w:szCs w:val="44"/>
                        </w:rPr>
                        <w:t xml:space="preserve"> </w:t>
                      </w:r>
                    </w:p>
                    <w:p w14:paraId="59A23478" w14:textId="77777777" w:rsidR="00AD1039" w:rsidRPr="00C734FA" w:rsidRDefault="00AD1039" w:rsidP="00470F44">
                      <w:pPr>
                        <w:rPr>
                          <w:sz w:val="44"/>
                          <w:szCs w:val="44"/>
                        </w:rPr>
                      </w:pPr>
                    </w:p>
                  </w:txbxContent>
                </v:textbox>
                <w10:wrap type="square" anchorx="margin"/>
              </v:shape>
            </w:pict>
          </mc:Fallback>
        </mc:AlternateContent>
      </w:r>
      <w:r w:rsidR="00165311">
        <w:rPr>
          <w:noProof/>
          <w14:ligatures w14:val="standardContextual"/>
        </w:rPr>
        <w:drawing>
          <wp:anchor distT="0" distB="0" distL="114300" distR="114300" simplePos="0" relativeHeight="251667456" behindDoc="1" locked="0" layoutInCell="1" allowOverlap="1" wp14:anchorId="7BAA136B" wp14:editId="46B7E668">
            <wp:simplePos x="0" y="0"/>
            <wp:positionH relativeFrom="column">
              <wp:posOffset>-897255</wp:posOffset>
            </wp:positionH>
            <wp:positionV relativeFrom="paragraph">
              <wp:posOffset>6716297</wp:posOffset>
            </wp:positionV>
            <wp:extent cx="7557934" cy="2583229"/>
            <wp:effectExtent l="0" t="0" r="5080" b="7620"/>
            <wp:wrapNone/>
            <wp:docPr id="363499088" name="Picture 1" descr="A group of buildings and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99088" name="Picture 1" descr="A group of buildings and tre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934" cy="2583229"/>
                    </a:xfrm>
                    <a:prstGeom prst="rect">
                      <a:avLst/>
                    </a:prstGeom>
                  </pic:spPr>
                </pic:pic>
              </a:graphicData>
            </a:graphic>
            <wp14:sizeRelH relativeFrom="margin">
              <wp14:pctWidth>0</wp14:pctWidth>
            </wp14:sizeRelH>
            <wp14:sizeRelV relativeFrom="margin">
              <wp14:pctHeight>0</wp14:pctHeight>
            </wp14:sizeRelV>
          </wp:anchor>
        </w:drawing>
      </w:r>
      <w:r w:rsidR="0081672F">
        <w:rPr>
          <w:noProof/>
        </w:rPr>
        <mc:AlternateContent>
          <mc:Choice Requires="wps">
            <w:drawing>
              <wp:anchor distT="45720" distB="45720" distL="114300" distR="114300" simplePos="0" relativeHeight="251666432" behindDoc="1" locked="0" layoutInCell="1" allowOverlap="1" wp14:anchorId="180F0B69" wp14:editId="143576A4">
                <wp:simplePos x="0" y="0"/>
                <wp:positionH relativeFrom="column">
                  <wp:posOffset>2421959</wp:posOffset>
                </wp:positionH>
                <wp:positionV relativeFrom="paragraph">
                  <wp:posOffset>-494253</wp:posOffset>
                </wp:positionV>
                <wp:extent cx="3783965" cy="351790"/>
                <wp:effectExtent l="0" t="0" r="0" b="0"/>
                <wp:wrapNone/>
                <wp:docPr id="504820738" name="Text Box 504820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78CCC50A"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62B015A1" w14:textId="77777777" w:rsidR="0081672F" w:rsidRDefault="0081672F" w:rsidP="00816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F0B69" id="Text Box 504820738" o:spid="_x0000_s1027" type="#_x0000_t202" style="position:absolute;margin-left:190.7pt;margin-top:-38.9pt;width:297.95pt;height:27.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" filled="f" stroked="f">
                <v:textbox>
                  <w:txbxContent>
                    <w:p w14:paraId="78CCC50A"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62B015A1" w14:textId="77777777" w:rsidR="0081672F" w:rsidRDefault="0081672F" w:rsidP="0081672F"/>
                  </w:txbxContent>
                </v:textbox>
              </v:shape>
            </w:pict>
          </mc:Fallback>
        </mc:AlternateContent>
      </w:r>
      <w:r w:rsidR="00114DA2">
        <w:rPr>
          <w:noProof/>
        </w:rPr>
        <w:drawing>
          <wp:anchor distT="467995" distB="0" distL="114300" distR="114300" simplePos="0" relativeHeight="251661312" behindDoc="1" locked="0" layoutInCell="1" allowOverlap="1" wp14:anchorId="62152D98" wp14:editId="61830D03">
            <wp:simplePos x="0" y="0"/>
            <wp:positionH relativeFrom="column">
              <wp:posOffset>-276637</wp:posOffset>
            </wp:positionH>
            <wp:positionV relativeFrom="page">
              <wp:posOffset>419100</wp:posOffset>
            </wp:positionV>
            <wp:extent cx="1239520" cy="1200150"/>
            <wp:effectExtent l="0" t="0" r="0" b="0"/>
            <wp:wrapNone/>
            <wp:docPr id="576999565" name="Picture 57699956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sidR="00114DA2">
        <w:rPr>
          <w:noProof/>
        </w:rPr>
        <mc:AlternateContent>
          <mc:Choice Requires="wps">
            <w:drawing>
              <wp:anchor distT="0" distB="0" distL="114300" distR="114300" simplePos="0" relativeHeight="251659264" behindDoc="1" locked="0" layoutInCell="1" allowOverlap="1" wp14:anchorId="7B972266" wp14:editId="700F9BFD">
                <wp:simplePos x="0" y="0"/>
                <wp:positionH relativeFrom="column">
                  <wp:posOffset>-899177</wp:posOffset>
                </wp:positionH>
                <wp:positionV relativeFrom="paragraph">
                  <wp:posOffset>-904875</wp:posOffset>
                </wp:positionV>
                <wp:extent cx="7556500" cy="10190205"/>
                <wp:effectExtent l="0" t="0" r="6350" b="1905"/>
                <wp:wrapNone/>
                <wp:docPr id="1525366484" name="Rectangle 5"/>
                <wp:cNvGraphicFramePr/>
                <a:graphic xmlns:a="http://schemas.openxmlformats.org/drawingml/2006/main">
                  <a:graphicData uri="http://schemas.microsoft.com/office/word/2010/wordprocessingShape">
                    <wps:wsp>
                      <wps:cNvSpPr/>
                      <wps:spPr>
                        <a:xfrm>
                          <a:off x="0" y="0"/>
                          <a:ext cx="7556500" cy="101902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AB2A4" id="Rectangle 5" o:spid="_x0000_s1026" style="position:absolute;margin-left:-70.8pt;margin-top:-71.25pt;width:595pt;height:80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" fillcolor="#57c5c6 [3204]" stroked="f" strokeweight="1pt"/>
            </w:pict>
          </mc:Fallback>
        </mc:AlternateContent>
      </w:r>
      <w:r w:rsidR="00114DA2">
        <w:rPr>
          <w:noProof/>
        </w:rPr>
        <mc:AlternateContent>
          <mc:Choice Requires="wps">
            <w:drawing>
              <wp:anchor distT="45720" distB="45720" distL="114300" distR="114300" simplePos="0" relativeHeight="251662336" behindDoc="1" locked="0" layoutInCell="1" allowOverlap="1" wp14:anchorId="21E01958" wp14:editId="2D39161E">
                <wp:simplePos x="0" y="0"/>
                <wp:positionH relativeFrom="column">
                  <wp:posOffset>6684645</wp:posOffset>
                </wp:positionH>
                <wp:positionV relativeFrom="paragraph">
                  <wp:posOffset>-497205</wp:posOffset>
                </wp:positionV>
                <wp:extent cx="3783965" cy="351790"/>
                <wp:effectExtent l="0" t="0" r="0" b="0"/>
                <wp:wrapNone/>
                <wp:docPr id="487421055" name="Text Box 48742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1DC71BC6"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7A8136A5" w14:textId="77777777" w:rsidR="00F76390" w:rsidRDefault="00F76390" w:rsidP="00F76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01958" id="Text Box 487421055" o:spid="_x0000_s1028" type="#_x0000_t202" style="position:absolute;margin-left:526.35pt;margin-top:-39.15pt;width:297.95pt;height:27.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" filled="f" stroked="f">
                <v:textbox>
                  <w:txbxContent>
                    <w:p w14:paraId="1DC71BC6"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7A8136A5" w14:textId="77777777" w:rsidR="00F76390" w:rsidRDefault="00F76390" w:rsidP="00F76390"/>
                  </w:txbxContent>
                </v:textbox>
              </v:shape>
            </w:pict>
          </mc:Fallback>
        </mc:AlternateContent>
      </w:r>
      <w:r w:rsidR="00171D96">
        <w:br w:type="page"/>
      </w:r>
    </w:p>
    <w:p w14:paraId="1F62C0D5" w14:textId="6703EE35" w:rsidR="00C31399" w:rsidRDefault="00C31399" w:rsidP="00533DD6">
      <w:pPr>
        <w:pStyle w:val="ReportTitle"/>
        <w:pBdr>
          <w:bottom w:val="single" w:sz="4" w:space="1" w:color="auto"/>
        </w:pBdr>
        <w:rPr>
          <w:b/>
          <w:color w:val="auto"/>
          <w:sz w:val="22"/>
          <w:szCs w:val="22"/>
        </w:rPr>
      </w:pPr>
      <w:r>
        <w:rPr>
          <w:b/>
          <w:color w:val="auto"/>
          <w:sz w:val="22"/>
          <w:szCs w:val="22"/>
        </w:rPr>
        <w:lastRenderedPageBreak/>
        <w:t>Table of Contents</w:t>
      </w:r>
      <w:r w:rsidR="00F143A0">
        <w:rPr>
          <w:b/>
          <w:color w:val="auto"/>
          <w:sz w:val="22"/>
          <w:szCs w:val="22"/>
        </w:rPr>
        <w:t xml:space="preserve"> </w:t>
      </w:r>
    </w:p>
    <w:p w14:paraId="307A00C3" w14:textId="77777777" w:rsidR="00342A54" w:rsidRDefault="00342A54" w:rsidP="00342A54">
      <w:pPr>
        <w:pStyle w:val="ReportTitle"/>
        <w:spacing w:line="360" w:lineRule="auto"/>
        <w:rPr>
          <w:b/>
          <w:color w:val="auto"/>
          <w:sz w:val="22"/>
          <w:szCs w:val="22"/>
        </w:rPr>
      </w:pPr>
    </w:p>
    <w:p w14:paraId="2A13A456" w14:textId="3AAA351B" w:rsidR="002D2DFD" w:rsidRPr="00C6461C" w:rsidRDefault="00B152C1" w:rsidP="00342A54">
      <w:pPr>
        <w:pStyle w:val="ReportTitle"/>
        <w:spacing w:line="360" w:lineRule="auto"/>
        <w:rPr>
          <w:b/>
          <w:color w:val="auto"/>
          <w:sz w:val="22"/>
          <w:szCs w:val="22"/>
        </w:rPr>
      </w:pPr>
      <w:r w:rsidRPr="00C6461C">
        <w:rPr>
          <w:b/>
          <w:color w:val="auto"/>
          <w:sz w:val="22"/>
          <w:szCs w:val="22"/>
        </w:rPr>
        <w:t xml:space="preserve">1.0 </w:t>
      </w:r>
      <w:r w:rsidRPr="00C6461C">
        <w:rPr>
          <w:b/>
          <w:color w:val="auto"/>
          <w:sz w:val="22"/>
          <w:szCs w:val="22"/>
        </w:rPr>
        <w:tab/>
      </w:r>
      <w:r w:rsidR="002D2DFD" w:rsidRPr="00C6461C">
        <w:rPr>
          <w:b/>
          <w:color w:val="auto"/>
          <w:sz w:val="22"/>
          <w:szCs w:val="22"/>
        </w:rPr>
        <w:t>Introduction</w:t>
      </w:r>
      <w:r w:rsidR="000E3204" w:rsidRPr="00C6461C">
        <w:rPr>
          <w:b/>
          <w:color w:val="auto"/>
          <w:sz w:val="22"/>
          <w:szCs w:val="22"/>
        </w:rPr>
        <w:tab/>
      </w:r>
      <w:r w:rsidR="000E3204" w:rsidRPr="00C6461C">
        <w:rPr>
          <w:b/>
          <w:color w:val="auto"/>
          <w:sz w:val="22"/>
          <w:szCs w:val="22"/>
        </w:rPr>
        <w:tab/>
      </w:r>
      <w:r w:rsidR="000E3204" w:rsidRPr="00C6461C">
        <w:rPr>
          <w:b/>
          <w:color w:val="auto"/>
          <w:sz w:val="22"/>
          <w:szCs w:val="22"/>
        </w:rPr>
        <w:tab/>
      </w:r>
      <w:r w:rsidR="000E3204" w:rsidRPr="00C6461C">
        <w:rPr>
          <w:b/>
          <w:color w:val="auto"/>
          <w:sz w:val="22"/>
          <w:szCs w:val="22"/>
        </w:rPr>
        <w:tab/>
      </w:r>
      <w:r w:rsidR="000E3204" w:rsidRPr="00C6461C">
        <w:rPr>
          <w:b/>
          <w:color w:val="auto"/>
          <w:sz w:val="22"/>
          <w:szCs w:val="22"/>
        </w:rPr>
        <w:tab/>
      </w:r>
      <w:r w:rsidR="000E3204" w:rsidRPr="00C6461C">
        <w:rPr>
          <w:b/>
          <w:color w:val="auto"/>
          <w:sz w:val="22"/>
          <w:szCs w:val="22"/>
        </w:rPr>
        <w:tab/>
      </w:r>
      <w:r w:rsidR="000E3204" w:rsidRPr="00C6461C">
        <w:rPr>
          <w:b/>
          <w:color w:val="auto"/>
          <w:sz w:val="22"/>
          <w:szCs w:val="22"/>
        </w:rPr>
        <w:tab/>
      </w:r>
      <w:r w:rsidR="000E3204" w:rsidRPr="00C6461C">
        <w:rPr>
          <w:b/>
          <w:color w:val="auto"/>
          <w:sz w:val="22"/>
          <w:szCs w:val="22"/>
        </w:rPr>
        <w:tab/>
      </w:r>
      <w:r w:rsidR="000E3204" w:rsidRPr="00C6461C">
        <w:rPr>
          <w:b/>
          <w:color w:val="auto"/>
          <w:sz w:val="22"/>
          <w:szCs w:val="22"/>
        </w:rPr>
        <w:tab/>
        <w:t xml:space="preserve">page </w:t>
      </w:r>
      <w:r w:rsidR="00AB57E6" w:rsidRPr="00C6461C">
        <w:rPr>
          <w:b/>
          <w:color w:val="auto"/>
          <w:sz w:val="22"/>
          <w:szCs w:val="22"/>
        </w:rPr>
        <w:t>3</w:t>
      </w:r>
    </w:p>
    <w:p w14:paraId="1EA6D44D" w14:textId="77777777" w:rsidR="00342A54" w:rsidRPr="00C6461C" w:rsidRDefault="00342A54" w:rsidP="00342A54">
      <w:pPr>
        <w:pStyle w:val="ReportTitle"/>
        <w:spacing w:line="360" w:lineRule="auto"/>
        <w:rPr>
          <w:b/>
          <w:color w:val="auto"/>
          <w:sz w:val="22"/>
          <w:szCs w:val="22"/>
        </w:rPr>
      </w:pPr>
    </w:p>
    <w:p w14:paraId="7282CA5F" w14:textId="32C63D7C" w:rsidR="00E2759C" w:rsidRPr="00C6461C" w:rsidRDefault="002D2DFD" w:rsidP="00C6461C">
      <w:pPr>
        <w:pStyle w:val="ReportTitle"/>
        <w:pBdr>
          <w:bottom w:val="single" w:sz="4" w:space="1" w:color="auto"/>
        </w:pBdr>
        <w:spacing w:line="360" w:lineRule="auto"/>
        <w:rPr>
          <w:b/>
          <w:color w:val="auto"/>
          <w:sz w:val="22"/>
          <w:szCs w:val="22"/>
        </w:rPr>
      </w:pPr>
      <w:bookmarkStart w:id="0" w:name="_Hlk159519603"/>
      <w:r w:rsidRPr="00C6461C">
        <w:rPr>
          <w:b/>
          <w:color w:val="auto"/>
          <w:sz w:val="22"/>
          <w:szCs w:val="22"/>
        </w:rPr>
        <w:t>Part 1</w:t>
      </w:r>
      <w:r w:rsidR="001D5261" w:rsidRPr="00C6461C">
        <w:rPr>
          <w:b/>
          <w:color w:val="auto"/>
          <w:sz w:val="22"/>
          <w:szCs w:val="22"/>
        </w:rPr>
        <w:t>:</w:t>
      </w:r>
      <w:r w:rsidR="00E202C7" w:rsidRPr="00C6461C">
        <w:rPr>
          <w:b/>
          <w:color w:val="auto"/>
          <w:sz w:val="22"/>
          <w:szCs w:val="22"/>
        </w:rPr>
        <w:t xml:space="preserve"> </w:t>
      </w:r>
      <w:r w:rsidR="00DC2367" w:rsidRPr="00C6461C">
        <w:rPr>
          <w:b/>
          <w:color w:val="auto"/>
          <w:sz w:val="22"/>
          <w:szCs w:val="22"/>
        </w:rPr>
        <w:tab/>
      </w:r>
      <w:r w:rsidR="00E202C7" w:rsidRPr="00C6461C">
        <w:rPr>
          <w:b/>
          <w:color w:val="auto"/>
          <w:sz w:val="22"/>
          <w:szCs w:val="22"/>
        </w:rPr>
        <w:t>Commission Requirements</w:t>
      </w:r>
      <w:bookmarkEnd w:id="0"/>
    </w:p>
    <w:p w14:paraId="1E2389A0" w14:textId="4B494983" w:rsidR="002D2DFD" w:rsidRPr="00C6461C" w:rsidRDefault="00DD5F1E" w:rsidP="00342A54">
      <w:pPr>
        <w:pStyle w:val="ReportTitle"/>
        <w:spacing w:line="360" w:lineRule="auto"/>
        <w:rPr>
          <w:b/>
          <w:color w:val="auto"/>
          <w:sz w:val="22"/>
          <w:szCs w:val="22"/>
        </w:rPr>
      </w:pPr>
      <w:r w:rsidRPr="00C6461C">
        <w:rPr>
          <w:b/>
          <w:color w:val="auto"/>
          <w:sz w:val="22"/>
          <w:szCs w:val="22"/>
        </w:rPr>
        <w:t xml:space="preserve">1.1 </w:t>
      </w:r>
      <w:r w:rsidR="00DC2367" w:rsidRPr="00C6461C">
        <w:rPr>
          <w:b/>
          <w:color w:val="auto"/>
          <w:sz w:val="22"/>
          <w:szCs w:val="22"/>
        </w:rPr>
        <w:tab/>
      </w:r>
      <w:r w:rsidR="009E7A2C" w:rsidRPr="00C6461C">
        <w:rPr>
          <w:b/>
          <w:color w:val="auto"/>
          <w:sz w:val="22"/>
          <w:szCs w:val="22"/>
        </w:rPr>
        <w:t>Commission Background</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2B395F">
        <w:rPr>
          <w:b/>
          <w:color w:val="auto"/>
          <w:sz w:val="22"/>
          <w:szCs w:val="22"/>
        </w:rPr>
        <w:t>4</w:t>
      </w:r>
    </w:p>
    <w:p w14:paraId="0AC5D9B1" w14:textId="58818B62" w:rsidR="00E202C7" w:rsidRPr="00C6461C" w:rsidRDefault="00DD5F1E" w:rsidP="00342A54">
      <w:pPr>
        <w:pStyle w:val="ReportTitle"/>
        <w:spacing w:line="360" w:lineRule="auto"/>
        <w:rPr>
          <w:b/>
          <w:color w:val="auto"/>
          <w:sz w:val="22"/>
          <w:szCs w:val="22"/>
        </w:rPr>
      </w:pPr>
      <w:r w:rsidRPr="00C6461C">
        <w:rPr>
          <w:b/>
          <w:color w:val="auto"/>
          <w:sz w:val="22"/>
          <w:szCs w:val="22"/>
        </w:rPr>
        <w:t xml:space="preserve">1.2 </w:t>
      </w:r>
      <w:r w:rsidR="00DC2367" w:rsidRPr="00C6461C">
        <w:rPr>
          <w:b/>
          <w:color w:val="auto"/>
          <w:sz w:val="22"/>
          <w:szCs w:val="22"/>
        </w:rPr>
        <w:tab/>
      </w:r>
      <w:r w:rsidR="00E202C7" w:rsidRPr="00C6461C">
        <w:rPr>
          <w:b/>
          <w:color w:val="auto"/>
          <w:sz w:val="22"/>
          <w:szCs w:val="22"/>
        </w:rPr>
        <w:t>Site Information</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EA4D96">
        <w:rPr>
          <w:b/>
          <w:color w:val="auto"/>
          <w:sz w:val="22"/>
          <w:szCs w:val="22"/>
        </w:rPr>
        <w:t>5</w:t>
      </w:r>
    </w:p>
    <w:p w14:paraId="31501545" w14:textId="63E5E4E6" w:rsidR="00E202C7" w:rsidRPr="00C6461C" w:rsidRDefault="00DD5F1E" w:rsidP="00342A54">
      <w:pPr>
        <w:pStyle w:val="ReportTitle"/>
        <w:spacing w:line="360" w:lineRule="auto"/>
        <w:rPr>
          <w:b/>
          <w:color w:val="auto"/>
          <w:sz w:val="22"/>
          <w:szCs w:val="22"/>
        </w:rPr>
      </w:pPr>
      <w:r w:rsidRPr="00C6461C">
        <w:rPr>
          <w:b/>
          <w:color w:val="auto"/>
          <w:sz w:val="22"/>
          <w:szCs w:val="22"/>
        </w:rPr>
        <w:t xml:space="preserve">1.3 </w:t>
      </w:r>
      <w:r w:rsidR="00DC2367" w:rsidRPr="00C6461C">
        <w:rPr>
          <w:b/>
          <w:color w:val="auto"/>
          <w:sz w:val="22"/>
          <w:szCs w:val="22"/>
        </w:rPr>
        <w:tab/>
      </w:r>
      <w:r w:rsidR="00E202C7" w:rsidRPr="00C6461C">
        <w:rPr>
          <w:b/>
          <w:color w:val="auto"/>
          <w:sz w:val="22"/>
          <w:szCs w:val="22"/>
        </w:rPr>
        <w:t>Progress to Date</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EA4D96">
        <w:rPr>
          <w:b/>
          <w:color w:val="auto"/>
          <w:sz w:val="22"/>
          <w:szCs w:val="22"/>
        </w:rPr>
        <w:t>7</w:t>
      </w:r>
    </w:p>
    <w:p w14:paraId="2360F067" w14:textId="51EFF19F" w:rsidR="00E202C7" w:rsidRPr="00C6461C" w:rsidRDefault="00DC2367" w:rsidP="00342A54">
      <w:pPr>
        <w:pStyle w:val="ReportTitle"/>
        <w:spacing w:line="360" w:lineRule="auto"/>
        <w:rPr>
          <w:b/>
          <w:color w:val="auto"/>
          <w:sz w:val="22"/>
          <w:szCs w:val="22"/>
        </w:rPr>
      </w:pPr>
      <w:r w:rsidRPr="00C6461C">
        <w:rPr>
          <w:b/>
          <w:color w:val="auto"/>
          <w:sz w:val="22"/>
          <w:szCs w:val="22"/>
        </w:rPr>
        <w:t>1.4</w:t>
      </w:r>
      <w:r w:rsidRPr="00C6461C">
        <w:rPr>
          <w:b/>
          <w:color w:val="auto"/>
          <w:sz w:val="22"/>
          <w:szCs w:val="22"/>
        </w:rPr>
        <w:tab/>
      </w:r>
      <w:r w:rsidR="00E202C7" w:rsidRPr="00C6461C">
        <w:rPr>
          <w:b/>
          <w:color w:val="auto"/>
          <w:sz w:val="22"/>
          <w:szCs w:val="22"/>
        </w:rPr>
        <w:t>Objectives</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1E0374">
        <w:rPr>
          <w:b/>
          <w:color w:val="auto"/>
          <w:sz w:val="22"/>
          <w:szCs w:val="22"/>
        </w:rPr>
        <w:t>10</w:t>
      </w:r>
    </w:p>
    <w:p w14:paraId="07A4E56C" w14:textId="196DC1B6" w:rsidR="00E202C7" w:rsidRPr="00C6461C" w:rsidRDefault="00DC2367" w:rsidP="00342A54">
      <w:pPr>
        <w:pStyle w:val="ReportTitle"/>
        <w:spacing w:line="360" w:lineRule="auto"/>
        <w:rPr>
          <w:b/>
          <w:color w:val="auto"/>
          <w:sz w:val="22"/>
          <w:szCs w:val="22"/>
        </w:rPr>
      </w:pPr>
      <w:r w:rsidRPr="00C6461C">
        <w:rPr>
          <w:b/>
          <w:color w:val="auto"/>
          <w:sz w:val="22"/>
          <w:szCs w:val="22"/>
        </w:rPr>
        <w:t xml:space="preserve">1.5 </w:t>
      </w:r>
      <w:r w:rsidRPr="00C6461C">
        <w:rPr>
          <w:b/>
          <w:color w:val="auto"/>
          <w:sz w:val="22"/>
          <w:szCs w:val="22"/>
        </w:rPr>
        <w:tab/>
      </w:r>
      <w:r w:rsidR="00E202C7" w:rsidRPr="00C6461C">
        <w:rPr>
          <w:b/>
          <w:color w:val="auto"/>
          <w:sz w:val="22"/>
          <w:szCs w:val="22"/>
        </w:rPr>
        <w:t>Key Deliverables</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page</w:t>
      </w:r>
      <w:r w:rsidR="00C6461C" w:rsidRPr="00C6461C">
        <w:rPr>
          <w:b/>
          <w:color w:val="auto"/>
          <w:sz w:val="22"/>
          <w:szCs w:val="22"/>
        </w:rPr>
        <w:t xml:space="preserve"> </w:t>
      </w:r>
      <w:r w:rsidR="001E0374">
        <w:rPr>
          <w:b/>
          <w:color w:val="auto"/>
          <w:sz w:val="22"/>
          <w:szCs w:val="22"/>
        </w:rPr>
        <w:t>12</w:t>
      </w:r>
    </w:p>
    <w:p w14:paraId="24B1A9F5" w14:textId="20CA9C1C" w:rsidR="00E202C7" w:rsidRPr="00C6461C" w:rsidRDefault="00DC2367" w:rsidP="00342A54">
      <w:pPr>
        <w:pStyle w:val="ReportTitle"/>
        <w:spacing w:line="360" w:lineRule="auto"/>
        <w:rPr>
          <w:b/>
          <w:color w:val="auto"/>
          <w:sz w:val="22"/>
          <w:szCs w:val="22"/>
        </w:rPr>
      </w:pPr>
      <w:r w:rsidRPr="00C6461C">
        <w:rPr>
          <w:b/>
          <w:color w:val="auto"/>
          <w:sz w:val="22"/>
          <w:szCs w:val="22"/>
        </w:rPr>
        <w:t>1.</w:t>
      </w:r>
      <w:r w:rsidR="006F03A9">
        <w:rPr>
          <w:b/>
          <w:color w:val="auto"/>
          <w:sz w:val="22"/>
          <w:szCs w:val="22"/>
        </w:rPr>
        <w:t>6</w:t>
      </w:r>
      <w:r w:rsidRPr="00C6461C">
        <w:rPr>
          <w:b/>
          <w:color w:val="auto"/>
          <w:sz w:val="22"/>
          <w:szCs w:val="22"/>
        </w:rPr>
        <w:t xml:space="preserve"> </w:t>
      </w:r>
      <w:r w:rsidRPr="00C6461C">
        <w:rPr>
          <w:b/>
          <w:color w:val="auto"/>
          <w:sz w:val="22"/>
          <w:szCs w:val="22"/>
        </w:rPr>
        <w:tab/>
      </w:r>
      <w:r w:rsidR="00E202C7" w:rsidRPr="00C6461C">
        <w:rPr>
          <w:b/>
          <w:color w:val="auto"/>
          <w:sz w:val="22"/>
          <w:szCs w:val="22"/>
        </w:rPr>
        <w:t>Indicative Programme</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826758">
        <w:rPr>
          <w:b/>
          <w:color w:val="auto"/>
          <w:sz w:val="22"/>
          <w:szCs w:val="22"/>
        </w:rPr>
        <w:t>15</w:t>
      </w:r>
    </w:p>
    <w:p w14:paraId="016CE8D6" w14:textId="567D817E" w:rsidR="00E202C7" w:rsidRPr="00C6461C" w:rsidRDefault="00DC2367" w:rsidP="00342A54">
      <w:pPr>
        <w:pStyle w:val="ReportTitle"/>
        <w:spacing w:line="360" w:lineRule="auto"/>
        <w:rPr>
          <w:b/>
          <w:color w:val="auto"/>
          <w:sz w:val="22"/>
          <w:szCs w:val="22"/>
        </w:rPr>
      </w:pPr>
      <w:r w:rsidRPr="00C6461C">
        <w:rPr>
          <w:b/>
          <w:color w:val="auto"/>
          <w:sz w:val="22"/>
          <w:szCs w:val="22"/>
        </w:rPr>
        <w:t>1.</w:t>
      </w:r>
      <w:r w:rsidR="006F03A9">
        <w:rPr>
          <w:b/>
          <w:color w:val="auto"/>
          <w:sz w:val="22"/>
          <w:szCs w:val="22"/>
        </w:rPr>
        <w:t>7</w:t>
      </w:r>
      <w:r w:rsidRPr="00C6461C">
        <w:rPr>
          <w:b/>
          <w:color w:val="auto"/>
          <w:sz w:val="22"/>
          <w:szCs w:val="22"/>
        </w:rPr>
        <w:t xml:space="preserve"> </w:t>
      </w:r>
      <w:r w:rsidRPr="00C6461C">
        <w:rPr>
          <w:b/>
          <w:color w:val="auto"/>
          <w:sz w:val="22"/>
          <w:szCs w:val="22"/>
        </w:rPr>
        <w:tab/>
      </w:r>
      <w:r w:rsidR="00533DD6" w:rsidRPr="00C6461C">
        <w:rPr>
          <w:b/>
          <w:color w:val="auto"/>
          <w:sz w:val="22"/>
          <w:szCs w:val="22"/>
        </w:rPr>
        <w:t>Management</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BF7738">
        <w:rPr>
          <w:b/>
          <w:color w:val="auto"/>
          <w:sz w:val="22"/>
          <w:szCs w:val="22"/>
        </w:rPr>
        <w:t>15</w:t>
      </w:r>
    </w:p>
    <w:p w14:paraId="301DE8C8" w14:textId="0A9D8DBC" w:rsidR="00533DD6" w:rsidRPr="00C6461C" w:rsidRDefault="00DC2367" w:rsidP="00342A54">
      <w:pPr>
        <w:pStyle w:val="ReportTitle"/>
        <w:spacing w:line="360" w:lineRule="auto"/>
        <w:rPr>
          <w:b/>
          <w:color w:val="auto"/>
          <w:sz w:val="22"/>
          <w:szCs w:val="22"/>
        </w:rPr>
      </w:pPr>
      <w:r w:rsidRPr="00C6461C">
        <w:rPr>
          <w:b/>
          <w:color w:val="auto"/>
          <w:sz w:val="22"/>
          <w:szCs w:val="22"/>
        </w:rPr>
        <w:t>1.</w:t>
      </w:r>
      <w:r w:rsidR="006F03A9">
        <w:rPr>
          <w:b/>
          <w:color w:val="auto"/>
          <w:sz w:val="22"/>
          <w:szCs w:val="22"/>
        </w:rPr>
        <w:t>8</w:t>
      </w:r>
      <w:r w:rsidRPr="00C6461C">
        <w:rPr>
          <w:b/>
          <w:color w:val="auto"/>
          <w:sz w:val="22"/>
          <w:szCs w:val="22"/>
        </w:rPr>
        <w:t xml:space="preserve"> </w:t>
      </w:r>
      <w:r w:rsidRPr="00C6461C">
        <w:rPr>
          <w:b/>
          <w:color w:val="auto"/>
          <w:sz w:val="22"/>
          <w:szCs w:val="22"/>
        </w:rPr>
        <w:tab/>
      </w:r>
      <w:r w:rsidR="00533DD6" w:rsidRPr="00C6461C">
        <w:rPr>
          <w:b/>
          <w:color w:val="auto"/>
          <w:sz w:val="22"/>
          <w:szCs w:val="22"/>
        </w:rPr>
        <w:t>Payment</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BF7738">
        <w:rPr>
          <w:b/>
          <w:color w:val="auto"/>
          <w:sz w:val="22"/>
          <w:szCs w:val="22"/>
        </w:rPr>
        <w:t>15</w:t>
      </w:r>
    </w:p>
    <w:p w14:paraId="3503FA1A" w14:textId="094CABF8" w:rsidR="00533DD6" w:rsidRPr="00C6461C" w:rsidRDefault="00DC2367" w:rsidP="00342A54">
      <w:pPr>
        <w:pStyle w:val="ReportTitle"/>
        <w:spacing w:line="360" w:lineRule="auto"/>
        <w:rPr>
          <w:b/>
          <w:color w:val="auto"/>
          <w:sz w:val="22"/>
          <w:szCs w:val="22"/>
        </w:rPr>
      </w:pPr>
      <w:r w:rsidRPr="00C6461C">
        <w:rPr>
          <w:b/>
          <w:color w:val="auto"/>
          <w:sz w:val="22"/>
          <w:szCs w:val="22"/>
        </w:rPr>
        <w:t>1.</w:t>
      </w:r>
      <w:r w:rsidR="006F03A9">
        <w:rPr>
          <w:b/>
          <w:color w:val="auto"/>
          <w:sz w:val="22"/>
          <w:szCs w:val="22"/>
        </w:rPr>
        <w:t>9</w:t>
      </w:r>
      <w:r w:rsidRPr="00C6461C">
        <w:rPr>
          <w:b/>
          <w:color w:val="auto"/>
          <w:sz w:val="22"/>
          <w:szCs w:val="22"/>
        </w:rPr>
        <w:tab/>
      </w:r>
      <w:r w:rsidR="00533DD6" w:rsidRPr="00C6461C">
        <w:rPr>
          <w:b/>
          <w:color w:val="auto"/>
          <w:sz w:val="22"/>
          <w:szCs w:val="22"/>
        </w:rPr>
        <w:t>Collateral Warranties</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BF7738">
        <w:rPr>
          <w:b/>
          <w:color w:val="auto"/>
          <w:sz w:val="22"/>
          <w:szCs w:val="22"/>
        </w:rPr>
        <w:t>15</w:t>
      </w:r>
    </w:p>
    <w:p w14:paraId="5E7478EE" w14:textId="36D9BB4A" w:rsidR="00533DD6" w:rsidRPr="00C6461C" w:rsidRDefault="00DC2367" w:rsidP="00342A54">
      <w:pPr>
        <w:pStyle w:val="ReportTitle"/>
        <w:spacing w:line="360" w:lineRule="auto"/>
        <w:rPr>
          <w:b/>
          <w:color w:val="auto"/>
          <w:sz w:val="22"/>
          <w:szCs w:val="22"/>
        </w:rPr>
      </w:pPr>
      <w:r w:rsidRPr="00C6461C">
        <w:rPr>
          <w:b/>
          <w:color w:val="auto"/>
          <w:sz w:val="22"/>
          <w:szCs w:val="22"/>
        </w:rPr>
        <w:t>1.1</w:t>
      </w:r>
      <w:r w:rsidR="006F03A9">
        <w:rPr>
          <w:b/>
          <w:color w:val="auto"/>
          <w:sz w:val="22"/>
          <w:szCs w:val="22"/>
        </w:rPr>
        <w:t>0</w:t>
      </w:r>
      <w:r w:rsidRPr="00C6461C">
        <w:rPr>
          <w:b/>
          <w:color w:val="auto"/>
          <w:sz w:val="22"/>
          <w:szCs w:val="22"/>
        </w:rPr>
        <w:tab/>
      </w:r>
      <w:r w:rsidR="00533DD6" w:rsidRPr="00C6461C">
        <w:rPr>
          <w:b/>
          <w:color w:val="auto"/>
          <w:sz w:val="22"/>
          <w:szCs w:val="22"/>
        </w:rPr>
        <w:t>Termination</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E51334">
        <w:rPr>
          <w:b/>
          <w:color w:val="auto"/>
          <w:sz w:val="22"/>
          <w:szCs w:val="22"/>
        </w:rPr>
        <w:t>16</w:t>
      </w:r>
    </w:p>
    <w:p w14:paraId="67252B55" w14:textId="7C4FFD5E" w:rsidR="00533DD6" w:rsidRPr="00C6461C" w:rsidRDefault="00DC2367" w:rsidP="00342A54">
      <w:pPr>
        <w:pStyle w:val="ReportTitle"/>
        <w:spacing w:line="360" w:lineRule="auto"/>
        <w:rPr>
          <w:b/>
          <w:color w:val="auto"/>
          <w:sz w:val="22"/>
          <w:szCs w:val="22"/>
        </w:rPr>
      </w:pPr>
      <w:r w:rsidRPr="00C6461C">
        <w:rPr>
          <w:b/>
          <w:color w:val="auto"/>
          <w:sz w:val="22"/>
          <w:szCs w:val="22"/>
        </w:rPr>
        <w:t>1.1</w:t>
      </w:r>
      <w:r w:rsidR="006F03A9">
        <w:rPr>
          <w:b/>
          <w:color w:val="auto"/>
          <w:sz w:val="22"/>
          <w:szCs w:val="22"/>
        </w:rPr>
        <w:t>1</w:t>
      </w:r>
      <w:r w:rsidRPr="00C6461C">
        <w:rPr>
          <w:b/>
          <w:color w:val="auto"/>
          <w:sz w:val="22"/>
          <w:szCs w:val="22"/>
        </w:rPr>
        <w:tab/>
      </w:r>
      <w:r w:rsidR="00533DD6" w:rsidRPr="00C6461C">
        <w:rPr>
          <w:b/>
          <w:color w:val="auto"/>
          <w:sz w:val="22"/>
          <w:szCs w:val="22"/>
        </w:rPr>
        <w:t>Conflict of Interest</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E51334">
        <w:rPr>
          <w:b/>
          <w:color w:val="auto"/>
          <w:sz w:val="22"/>
          <w:szCs w:val="22"/>
        </w:rPr>
        <w:t>16</w:t>
      </w:r>
    </w:p>
    <w:p w14:paraId="45A07B80" w14:textId="41F0EFBE" w:rsidR="00533DD6" w:rsidRPr="00C6461C" w:rsidRDefault="00DC2367" w:rsidP="00342A54">
      <w:pPr>
        <w:pStyle w:val="ReportTitle"/>
        <w:spacing w:line="360" w:lineRule="auto"/>
        <w:rPr>
          <w:b/>
          <w:color w:val="auto"/>
          <w:sz w:val="22"/>
          <w:szCs w:val="22"/>
        </w:rPr>
      </w:pPr>
      <w:r w:rsidRPr="00C6461C">
        <w:rPr>
          <w:b/>
          <w:color w:val="auto"/>
          <w:sz w:val="22"/>
          <w:szCs w:val="22"/>
        </w:rPr>
        <w:t>1.1</w:t>
      </w:r>
      <w:r w:rsidR="006F03A9">
        <w:rPr>
          <w:b/>
          <w:color w:val="auto"/>
          <w:sz w:val="22"/>
          <w:szCs w:val="22"/>
        </w:rPr>
        <w:t>2</w:t>
      </w:r>
      <w:r w:rsidRPr="00C6461C">
        <w:rPr>
          <w:b/>
          <w:color w:val="auto"/>
          <w:sz w:val="22"/>
          <w:szCs w:val="22"/>
        </w:rPr>
        <w:t xml:space="preserve"> </w:t>
      </w:r>
      <w:r w:rsidRPr="00C6461C">
        <w:rPr>
          <w:b/>
          <w:color w:val="auto"/>
          <w:sz w:val="22"/>
          <w:szCs w:val="22"/>
        </w:rPr>
        <w:tab/>
      </w:r>
      <w:r w:rsidR="00533DD6" w:rsidRPr="00C6461C">
        <w:rPr>
          <w:b/>
          <w:color w:val="auto"/>
          <w:sz w:val="22"/>
          <w:szCs w:val="22"/>
        </w:rPr>
        <w:t>Confidentiality</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E51334">
        <w:rPr>
          <w:b/>
          <w:color w:val="auto"/>
          <w:sz w:val="22"/>
          <w:szCs w:val="22"/>
        </w:rPr>
        <w:t>16</w:t>
      </w:r>
    </w:p>
    <w:p w14:paraId="7660BCF4" w14:textId="5B00935A" w:rsidR="00533DD6" w:rsidRPr="00C6461C" w:rsidRDefault="00DC2367" w:rsidP="00342A54">
      <w:pPr>
        <w:pStyle w:val="ReportTitle"/>
        <w:spacing w:line="360" w:lineRule="auto"/>
        <w:rPr>
          <w:b/>
          <w:color w:val="auto"/>
          <w:sz w:val="22"/>
          <w:szCs w:val="22"/>
        </w:rPr>
      </w:pPr>
      <w:r w:rsidRPr="00C6461C">
        <w:rPr>
          <w:b/>
          <w:color w:val="auto"/>
          <w:sz w:val="22"/>
          <w:szCs w:val="22"/>
        </w:rPr>
        <w:t>1.1</w:t>
      </w:r>
      <w:r w:rsidR="006F03A9">
        <w:rPr>
          <w:b/>
          <w:color w:val="auto"/>
          <w:sz w:val="22"/>
          <w:szCs w:val="22"/>
        </w:rPr>
        <w:t>3</w:t>
      </w:r>
      <w:r w:rsidRPr="00C6461C">
        <w:rPr>
          <w:b/>
          <w:color w:val="auto"/>
          <w:sz w:val="22"/>
          <w:szCs w:val="22"/>
        </w:rPr>
        <w:tab/>
      </w:r>
      <w:r w:rsidR="00533DD6" w:rsidRPr="00C6461C">
        <w:rPr>
          <w:b/>
          <w:color w:val="auto"/>
          <w:sz w:val="22"/>
          <w:szCs w:val="22"/>
        </w:rPr>
        <w:t>Health &amp; Safety</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E51334">
        <w:rPr>
          <w:b/>
          <w:color w:val="auto"/>
          <w:sz w:val="22"/>
          <w:szCs w:val="22"/>
        </w:rPr>
        <w:t>16</w:t>
      </w:r>
    </w:p>
    <w:p w14:paraId="1FCC3024" w14:textId="77777777" w:rsidR="00342A54" w:rsidRPr="00C6461C" w:rsidRDefault="00342A54" w:rsidP="00342A54">
      <w:pPr>
        <w:pStyle w:val="ReportTitle"/>
        <w:spacing w:line="360" w:lineRule="auto"/>
        <w:rPr>
          <w:b/>
          <w:color w:val="auto"/>
          <w:sz w:val="22"/>
          <w:szCs w:val="22"/>
        </w:rPr>
      </w:pPr>
    </w:p>
    <w:p w14:paraId="029296D6" w14:textId="4E2B8AF2" w:rsidR="00E2759C" w:rsidRPr="00C6461C" w:rsidRDefault="00AE21AA" w:rsidP="00C6461C">
      <w:pPr>
        <w:pStyle w:val="ReportTitle"/>
        <w:pBdr>
          <w:bottom w:val="single" w:sz="4" w:space="1" w:color="auto"/>
        </w:pBdr>
        <w:spacing w:line="360" w:lineRule="auto"/>
        <w:rPr>
          <w:b/>
          <w:color w:val="auto"/>
          <w:sz w:val="22"/>
          <w:szCs w:val="22"/>
        </w:rPr>
      </w:pPr>
      <w:r w:rsidRPr="00C6461C">
        <w:rPr>
          <w:b/>
          <w:color w:val="auto"/>
          <w:sz w:val="22"/>
          <w:szCs w:val="22"/>
        </w:rPr>
        <w:t>Part 2</w:t>
      </w:r>
      <w:r w:rsidR="001D5261" w:rsidRPr="00C6461C">
        <w:rPr>
          <w:b/>
          <w:color w:val="auto"/>
          <w:sz w:val="22"/>
          <w:szCs w:val="22"/>
        </w:rPr>
        <w:t>:</w:t>
      </w:r>
      <w:r w:rsidRPr="00C6461C">
        <w:rPr>
          <w:b/>
          <w:color w:val="auto"/>
          <w:sz w:val="22"/>
          <w:szCs w:val="22"/>
        </w:rPr>
        <w:t xml:space="preserve"> Instructions for Submitting a Response</w:t>
      </w:r>
      <w:r w:rsidR="00342A54" w:rsidRPr="00C6461C">
        <w:rPr>
          <w:b/>
          <w:color w:val="auto"/>
          <w:sz w:val="22"/>
          <w:szCs w:val="22"/>
        </w:rPr>
        <w:t>:</w:t>
      </w:r>
    </w:p>
    <w:p w14:paraId="3004C02B" w14:textId="44826C40" w:rsidR="00AE21AA" w:rsidRPr="00C6461C" w:rsidRDefault="00DC2367" w:rsidP="00342A54">
      <w:pPr>
        <w:pStyle w:val="ReportTitle"/>
        <w:spacing w:line="360" w:lineRule="auto"/>
        <w:rPr>
          <w:b/>
          <w:color w:val="auto"/>
          <w:sz w:val="22"/>
          <w:szCs w:val="22"/>
        </w:rPr>
      </w:pPr>
      <w:r w:rsidRPr="00C6461C">
        <w:rPr>
          <w:b/>
          <w:color w:val="auto"/>
          <w:sz w:val="22"/>
          <w:szCs w:val="22"/>
        </w:rPr>
        <w:t>2.1</w:t>
      </w:r>
      <w:r w:rsidRPr="00C6461C">
        <w:rPr>
          <w:b/>
          <w:color w:val="auto"/>
          <w:sz w:val="22"/>
          <w:szCs w:val="22"/>
        </w:rPr>
        <w:tab/>
      </w:r>
      <w:r w:rsidR="00342A54" w:rsidRPr="00C6461C">
        <w:rPr>
          <w:b/>
          <w:color w:val="auto"/>
          <w:sz w:val="22"/>
          <w:szCs w:val="22"/>
        </w:rPr>
        <w:t>General</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E51334">
        <w:rPr>
          <w:b/>
          <w:color w:val="auto"/>
          <w:sz w:val="22"/>
          <w:szCs w:val="22"/>
        </w:rPr>
        <w:t>17</w:t>
      </w:r>
    </w:p>
    <w:p w14:paraId="12C818C6" w14:textId="4FEB1D47" w:rsidR="00AE21AA" w:rsidRPr="00C6461C" w:rsidRDefault="00DC2367" w:rsidP="00342A54">
      <w:pPr>
        <w:pStyle w:val="ReportTitle"/>
        <w:spacing w:line="360" w:lineRule="auto"/>
        <w:rPr>
          <w:b/>
          <w:color w:val="auto"/>
          <w:sz w:val="22"/>
          <w:szCs w:val="22"/>
        </w:rPr>
      </w:pPr>
      <w:r w:rsidRPr="00C6461C">
        <w:rPr>
          <w:b/>
          <w:color w:val="auto"/>
          <w:sz w:val="22"/>
          <w:szCs w:val="22"/>
        </w:rPr>
        <w:t>2.2</w:t>
      </w:r>
      <w:r w:rsidRPr="00C6461C">
        <w:rPr>
          <w:b/>
          <w:color w:val="auto"/>
          <w:sz w:val="22"/>
          <w:szCs w:val="22"/>
        </w:rPr>
        <w:tab/>
      </w:r>
      <w:r w:rsidR="00342A54" w:rsidRPr="00C6461C">
        <w:rPr>
          <w:b/>
          <w:color w:val="auto"/>
          <w:sz w:val="22"/>
          <w:szCs w:val="22"/>
        </w:rPr>
        <w:t>Quality</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C6461C" w:rsidRPr="00C6461C">
        <w:rPr>
          <w:b/>
          <w:color w:val="auto"/>
          <w:sz w:val="22"/>
          <w:szCs w:val="22"/>
        </w:rPr>
        <w:tab/>
      </w:r>
      <w:r w:rsidR="00C6461C" w:rsidRPr="00C6461C">
        <w:rPr>
          <w:b/>
          <w:color w:val="auto"/>
          <w:sz w:val="22"/>
          <w:szCs w:val="22"/>
        </w:rPr>
        <w:tab/>
      </w:r>
      <w:r w:rsidR="00144E43" w:rsidRPr="00C6461C">
        <w:rPr>
          <w:b/>
          <w:color w:val="auto"/>
          <w:sz w:val="22"/>
          <w:szCs w:val="22"/>
        </w:rPr>
        <w:tab/>
        <w:t xml:space="preserve">page </w:t>
      </w:r>
      <w:r w:rsidR="009C3BE5">
        <w:rPr>
          <w:b/>
          <w:color w:val="auto"/>
          <w:sz w:val="22"/>
          <w:szCs w:val="22"/>
        </w:rPr>
        <w:t>19</w:t>
      </w:r>
    </w:p>
    <w:p w14:paraId="7F8BE25A" w14:textId="7076C84C" w:rsidR="00AE21AA" w:rsidRPr="00C6461C" w:rsidRDefault="00DC2367" w:rsidP="00342A54">
      <w:pPr>
        <w:pStyle w:val="ReportTitle"/>
        <w:spacing w:line="360" w:lineRule="auto"/>
        <w:rPr>
          <w:b/>
          <w:color w:val="auto"/>
          <w:sz w:val="22"/>
          <w:szCs w:val="22"/>
        </w:rPr>
      </w:pPr>
      <w:r w:rsidRPr="00C6461C">
        <w:rPr>
          <w:b/>
          <w:color w:val="auto"/>
          <w:sz w:val="22"/>
          <w:szCs w:val="22"/>
        </w:rPr>
        <w:t>2.3</w:t>
      </w:r>
      <w:r w:rsidRPr="00C6461C">
        <w:rPr>
          <w:b/>
          <w:color w:val="auto"/>
          <w:sz w:val="22"/>
          <w:szCs w:val="22"/>
        </w:rPr>
        <w:tab/>
      </w:r>
      <w:r w:rsidR="00C6461C" w:rsidRPr="00C6461C">
        <w:rPr>
          <w:b/>
          <w:color w:val="auto"/>
          <w:sz w:val="22"/>
          <w:szCs w:val="22"/>
        </w:rPr>
        <w:t>Pricing</w:t>
      </w:r>
      <w:r w:rsidR="00C6461C"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9C3BE5">
        <w:rPr>
          <w:b/>
          <w:color w:val="auto"/>
          <w:sz w:val="22"/>
          <w:szCs w:val="22"/>
        </w:rPr>
        <w:t>19</w:t>
      </w:r>
    </w:p>
    <w:p w14:paraId="45E28B04" w14:textId="003E0B30" w:rsidR="00AE21AA" w:rsidRPr="00C6461C" w:rsidRDefault="00DC2367" w:rsidP="00342A54">
      <w:pPr>
        <w:pStyle w:val="ReportTitle"/>
        <w:spacing w:line="360" w:lineRule="auto"/>
        <w:rPr>
          <w:b/>
          <w:color w:val="auto"/>
          <w:sz w:val="22"/>
          <w:szCs w:val="22"/>
        </w:rPr>
      </w:pPr>
      <w:r w:rsidRPr="00C6461C">
        <w:rPr>
          <w:b/>
          <w:color w:val="auto"/>
          <w:sz w:val="22"/>
          <w:szCs w:val="22"/>
        </w:rPr>
        <w:t>2.4</w:t>
      </w:r>
      <w:r w:rsidRPr="00C6461C">
        <w:rPr>
          <w:b/>
          <w:color w:val="auto"/>
          <w:sz w:val="22"/>
          <w:szCs w:val="22"/>
        </w:rPr>
        <w:tab/>
      </w:r>
      <w:r w:rsidR="00C6461C" w:rsidRPr="00C6461C">
        <w:rPr>
          <w:b/>
          <w:color w:val="auto"/>
          <w:sz w:val="22"/>
          <w:szCs w:val="22"/>
        </w:rPr>
        <w:t>Evaluation</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C6461C" w:rsidRPr="00C6461C">
        <w:rPr>
          <w:b/>
          <w:color w:val="auto"/>
          <w:sz w:val="22"/>
          <w:szCs w:val="22"/>
        </w:rPr>
        <w:tab/>
      </w:r>
      <w:r w:rsidR="00C6461C" w:rsidRPr="00C6461C">
        <w:rPr>
          <w:b/>
          <w:color w:val="auto"/>
          <w:sz w:val="22"/>
          <w:szCs w:val="22"/>
        </w:rPr>
        <w:tab/>
      </w:r>
      <w:r w:rsidR="00C6461C" w:rsidRPr="00C6461C">
        <w:rPr>
          <w:b/>
          <w:color w:val="auto"/>
          <w:sz w:val="22"/>
          <w:szCs w:val="22"/>
        </w:rPr>
        <w:tab/>
      </w:r>
      <w:r w:rsidR="00144E43" w:rsidRPr="00C6461C">
        <w:rPr>
          <w:b/>
          <w:color w:val="auto"/>
          <w:sz w:val="22"/>
          <w:szCs w:val="22"/>
        </w:rPr>
        <w:t xml:space="preserve">page </w:t>
      </w:r>
      <w:r w:rsidR="009C3BE5">
        <w:rPr>
          <w:b/>
          <w:color w:val="auto"/>
          <w:sz w:val="22"/>
          <w:szCs w:val="22"/>
        </w:rPr>
        <w:t>19</w:t>
      </w:r>
    </w:p>
    <w:p w14:paraId="06BFFBFD" w14:textId="2622F115" w:rsidR="00AE21AA" w:rsidRPr="00C6461C" w:rsidRDefault="00DC2367" w:rsidP="00342A54">
      <w:pPr>
        <w:pStyle w:val="ReportTitle"/>
        <w:spacing w:line="360" w:lineRule="auto"/>
        <w:rPr>
          <w:b/>
          <w:color w:val="auto"/>
          <w:sz w:val="22"/>
          <w:szCs w:val="22"/>
        </w:rPr>
      </w:pPr>
      <w:r w:rsidRPr="00C6461C">
        <w:rPr>
          <w:b/>
          <w:color w:val="auto"/>
          <w:sz w:val="22"/>
          <w:szCs w:val="22"/>
        </w:rPr>
        <w:t>2.5</w:t>
      </w:r>
      <w:r w:rsidRPr="00C6461C">
        <w:rPr>
          <w:b/>
          <w:color w:val="auto"/>
          <w:sz w:val="22"/>
          <w:szCs w:val="22"/>
        </w:rPr>
        <w:tab/>
      </w:r>
      <w:r w:rsidR="00C6461C" w:rsidRPr="00C6461C">
        <w:rPr>
          <w:b/>
          <w:color w:val="auto"/>
          <w:sz w:val="22"/>
          <w:szCs w:val="22"/>
        </w:rPr>
        <w:t>Documents to be Returned</w:t>
      </w:r>
      <w:r w:rsidR="00C6461C"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proofErr w:type="gramStart"/>
      <w:r w:rsidR="0088170D">
        <w:rPr>
          <w:b/>
          <w:color w:val="auto"/>
          <w:sz w:val="22"/>
          <w:szCs w:val="22"/>
        </w:rPr>
        <w:t>20</w:t>
      </w:r>
      <w:proofErr w:type="gramEnd"/>
    </w:p>
    <w:p w14:paraId="071FC17F" w14:textId="7824FD73" w:rsidR="00342A54" w:rsidRPr="00C6461C" w:rsidRDefault="00DC2367" w:rsidP="00342A54">
      <w:pPr>
        <w:pStyle w:val="ReportTitle"/>
        <w:spacing w:line="360" w:lineRule="auto"/>
        <w:rPr>
          <w:b/>
          <w:color w:val="auto"/>
          <w:sz w:val="22"/>
          <w:szCs w:val="22"/>
        </w:rPr>
      </w:pPr>
      <w:r w:rsidRPr="00C6461C">
        <w:rPr>
          <w:b/>
          <w:color w:val="auto"/>
          <w:sz w:val="22"/>
          <w:szCs w:val="22"/>
        </w:rPr>
        <w:t>2.6</w:t>
      </w:r>
      <w:r w:rsidRPr="00C6461C">
        <w:rPr>
          <w:b/>
          <w:color w:val="auto"/>
          <w:sz w:val="22"/>
          <w:szCs w:val="22"/>
        </w:rPr>
        <w:tab/>
      </w:r>
      <w:r w:rsidR="00C6461C" w:rsidRPr="00C6461C">
        <w:rPr>
          <w:b/>
          <w:color w:val="auto"/>
          <w:sz w:val="22"/>
          <w:szCs w:val="22"/>
        </w:rPr>
        <w:t>Evaluation Criteria</w:t>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r>
      <w:r w:rsidR="00144E43" w:rsidRPr="00C6461C">
        <w:rPr>
          <w:b/>
          <w:color w:val="auto"/>
          <w:sz w:val="22"/>
          <w:szCs w:val="22"/>
        </w:rPr>
        <w:tab/>
        <w:t xml:space="preserve">page </w:t>
      </w:r>
      <w:r w:rsidR="004F04AC">
        <w:rPr>
          <w:b/>
          <w:color w:val="auto"/>
          <w:sz w:val="22"/>
          <w:szCs w:val="22"/>
        </w:rPr>
        <w:t>21</w:t>
      </w:r>
    </w:p>
    <w:p w14:paraId="36F3B35A" w14:textId="020F3ECA" w:rsidR="00C6461C" w:rsidRPr="00C6461C" w:rsidRDefault="00C6461C" w:rsidP="00342A54">
      <w:pPr>
        <w:pStyle w:val="ReportTitle"/>
        <w:spacing w:line="360" w:lineRule="auto"/>
        <w:rPr>
          <w:b/>
          <w:color w:val="auto"/>
          <w:sz w:val="22"/>
          <w:szCs w:val="22"/>
        </w:rPr>
      </w:pPr>
      <w:r w:rsidRPr="00C6461C">
        <w:rPr>
          <w:b/>
          <w:color w:val="auto"/>
          <w:sz w:val="22"/>
          <w:szCs w:val="22"/>
        </w:rPr>
        <w:t xml:space="preserve">2.7 </w:t>
      </w:r>
      <w:r w:rsidRPr="00C6461C">
        <w:rPr>
          <w:b/>
          <w:color w:val="auto"/>
          <w:sz w:val="22"/>
          <w:szCs w:val="22"/>
        </w:rPr>
        <w:tab/>
        <w:t>Worked Example</w:t>
      </w:r>
      <w:r w:rsidRPr="00C6461C">
        <w:rPr>
          <w:b/>
          <w:color w:val="auto"/>
          <w:sz w:val="22"/>
          <w:szCs w:val="22"/>
        </w:rPr>
        <w:tab/>
      </w:r>
      <w:r w:rsidRPr="00C6461C">
        <w:rPr>
          <w:b/>
          <w:color w:val="auto"/>
          <w:sz w:val="22"/>
          <w:szCs w:val="22"/>
        </w:rPr>
        <w:tab/>
      </w:r>
      <w:r w:rsidRPr="00C6461C">
        <w:rPr>
          <w:b/>
          <w:color w:val="auto"/>
          <w:sz w:val="22"/>
          <w:szCs w:val="22"/>
        </w:rPr>
        <w:tab/>
      </w:r>
      <w:r w:rsidRPr="00C6461C">
        <w:rPr>
          <w:b/>
          <w:color w:val="auto"/>
          <w:sz w:val="22"/>
          <w:szCs w:val="22"/>
        </w:rPr>
        <w:tab/>
      </w:r>
      <w:r w:rsidRPr="00C6461C">
        <w:rPr>
          <w:b/>
          <w:color w:val="auto"/>
          <w:sz w:val="22"/>
          <w:szCs w:val="22"/>
        </w:rPr>
        <w:tab/>
      </w:r>
      <w:r w:rsidRPr="00C6461C">
        <w:rPr>
          <w:b/>
          <w:color w:val="auto"/>
          <w:sz w:val="22"/>
          <w:szCs w:val="22"/>
        </w:rPr>
        <w:tab/>
      </w:r>
      <w:r w:rsidRPr="00C6461C">
        <w:rPr>
          <w:b/>
          <w:color w:val="auto"/>
          <w:sz w:val="22"/>
          <w:szCs w:val="22"/>
        </w:rPr>
        <w:tab/>
      </w:r>
      <w:r w:rsidRPr="00C6461C">
        <w:rPr>
          <w:b/>
          <w:color w:val="auto"/>
          <w:sz w:val="22"/>
          <w:szCs w:val="22"/>
        </w:rPr>
        <w:tab/>
        <w:t xml:space="preserve">page </w:t>
      </w:r>
      <w:proofErr w:type="gramStart"/>
      <w:r w:rsidR="00673B67">
        <w:rPr>
          <w:b/>
          <w:color w:val="auto"/>
          <w:sz w:val="22"/>
          <w:szCs w:val="22"/>
        </w:rPr>
        <w:t>25</w:t>
      </w:r>
      <w:proofErr w:type="gramEnd"/>
    </w:p>
    <w:p w14:paraId="2D03B11A" w14:textId="77777777" w:rsidR="00342A54" w:rsidRPr="00C6461C" w:rsidRDefault="00342A54" w:rsidP="00342A54">
      <w:pPr>
        <w:pStyle w:val="ReportTitle"/>
        <w:spacing w:line="360" w:lineRule="auto"/>
        <w:rPr>
          <w:b/>
          <w:color w:val="auto"/>
          <w:sz w:val="22"/>
          <w:szCs w:val="22"/>
        </w:rPr>
      </w:pPr>
    </w:p>
    <w:p w14:paraId="1685C951" w14:textId="777E4CF0" w:rsidR="00E2759C" w:rsidRPr="00C6461C" w:rsidRDefault="00342A54" w:rsidP="00C6461C">
      <w:pPr>
        <w:pStyle w:val="ReportTitle"/>
        <w:pBdr>
          <w:bottom w:val="single" w:sz="4" w:space="1" w:color="auto"/>
        </w:pBdr>
        <w:spacing w:line="360" w:lineRule="auto"/>
        <w:rPr>
          <w:b/>
          <w:color w:val="auto"/>
          <w:sz w:val="22"/>
          <w:szCs w:val="22"/>
        </w:rPr>
      </w:pPr>
      <w:r w:rsidRPr="00C6461C">
        <w:rPr>
          <w:b/>
          <w:color w:val="auto"/>
          <w:sz w:val="22"/>
          <w:szCs w:val="22"/>
        </w:rPr>
        <w:t>Part 3</w:t>
      </w:r>
      <w:r w:rsidR="001D5261" w:rsidRPr="00C6461C">
        <w:rPr>
          <w:b/>
          <w:color w:val="auto"/>
          <w:sz w:val="22"/>
          <w:szCs w:val="22"/>
        </w:rPr>
        <w:t>:</w:t>
      </w:r>
      <w:r w:rsidRPr="00C6461C">
        <w:rPr>
          <w:b/>
          <w:color w:val="auto"/>
          <w:sz w:val="22"/>
          <w:szCs w:val="22"/>
        </w:rPr>
        <w:t xml:space="preserve"> Response Form:</w:t>
      </w:r>
    </w:p>
    <w:p w14:paraId="6E7E2B00" w14:textId="341BEF07" w:rsidR="00342A54" w:rsidRPr="00093473" w:rsidRDefault="00DC2367" w:rsidP="00342A54">
      <w:pPr>
        <w:pStyle w:val="ReportTitle"/>
        <w:spacing w:line="360" w:lineRule="auto"/>
        <w:rPr>
          <w:b/>
          <w:color w:val="auto"/>
          <w:sz w:val="22"/>
          <w:szCs w:val="22"/>
        </w:rPr>
      </w:pPr>
      <w:r w:rsidRPr="00C6461C">
        <w:rPr>
          <w:b/>
          <w:color w:val="auto"/>
          <w:sz w:val="22"/>
          <w:szCs w:val="22"/>
        </w:rPr>
        <w:t>3.1</w:t>
      </w:r>
      <w:r w:rsidRPr="00C6461C">
        <w:rPr>
          <w:b/>
          <w:color w:val="auto"/>
          <w:sz w:val="22"/>
          <w:szCs w:val="22"/>
        </w:rPr>
        <w:tab/>
      </w:r>
      <w:r w:rsidR="00342A54" w:rsidRPr="00093473">
        <w:rPr>
          <w:b/>
          <w:color w:val="auto"/>
          <w:sz w:val="22"/>
          <w:szCs w:val="22"/>
        </w:rPr>
        <w:t>Response Form</w:t>
      </w:r>
      <w:r w:rsidR="00144E43" w:rsidRPr="00093473">
        <w:rPr>
          <w:b/>
          <w:color w:val="auto"/>
          <w:sz w:val="22"/>
          <w:szCs w:val="22"/>
        </w:rPr>
        <w:tab/>
      </w:r>
      <w:r w:rsidR="00144E43" w:rsidRPr="00093473">
        <w:rPr>
          <w:b/>
          <w:color w:val="auto"/>
          <w:sz w:val="22"/>
          <w:szCs w:val="22"/>
        </w:rPr>
        <w:tab/>
      </w:r>
      <w:r w:rsidR="00144E43" w:rsidRPr="00093473">
        <w:rPr>
          <w:b/>
          <w:color w:val="auto"/>
          <w:sz w:val="22"/>
          <w:szCs w:val="22"/>
        </w:rPr>
        <w:tab/>
      </w:r>
      <w:r w:rsidR="00144E43" w:rsidRPr="00093473">
        <w:rPr>
          <w:b/>
          <w:color w:val="auto"/>
          <w:sz w:val="22"/>
          <w:szCs w:val="22"/>
        </w:rPr>
        <w:tab/>
      </w:r>
      <w:r w:rsidR="00144E43" w:rsidRPr="00093473">
        <w:rPr>
          <w:b/>
          <w:color w:val="auto"/>
          <w:sz w:val="22"/>
          <w:szCs w:val="22"/>
        </w:rPr>
        <w:tab/>
      </w:r>
      <w:r w:rsidR="00144E43" w:rsidRPr="00093473">
        <w:rPr>
          <w:b/>
          <w:color w:val="auto"/>
          <w:sz w:val="22"/>
          <w:szCs w:val="22"/>
        </w:rPr>
        <w:tab/>
      </w:r>
      <w:r w:rsidR="00144E43" w:rsidRPr="00093473">
        <w:rPr>
          <w:b/>
          <w:color w:val="auto"/>
          <w:sz w:val="22"/>
          <w:szCs w:val="22"/>
        </w:rPr>
        <w:tab/>
      </w:r>
      <w:r w:rsidR="00144E43" w:rsidRPr="00093473">
        <w:rPr>
          <w:b/>
          <w:color w:val="auto"/>
          <w:sz w:val="22"/>
          <w:szCs w:val="22"/>
        </w:rPr>
        <w:tab/>
      </w:r>
      <w:r w:rsidR="00144E43" w:rsidRPr="00093473">
        <w:rPr>
          <w:b/>
          <w:color w:val="auto"/>
          <w:sz w:val="22"/>
          <w:szCs w:val="22"/>
        </w:rPr>
        <w:tab/>
        <w:t xml:space="preserve">page </w:t>
      </w:r>
      <w:r w:rsidR="000963EB" w:rsidRPr="00093473">
        <w:rPr>
          <w:b/>
          <w:color w:val="auto"/>
          <w:sz w:val="22"/>
          <w:szCs w:val="22"/>
        </w:rPr>
        <w:t>27</w:t>
      </w:r>
    </w:p>
    <w:p w14:paraId="3DA3137B" w14:textId="3B3D3651" w:rsidR="00342A54" w:rsidRDefault="00F8037A" w:rsidP="00342A54">
      <w:pPr>
        <w:pStyle w:val="ReportTitle"/>
        <w:spacing w:line="360" w:lineRule="auto"/>
        <w:rPr>
          <w:b/>
          <w:color w:val="auto"/>
          <w:sz w:val="22"/>
          <w:szCs w:val="22"/>
        </w:rPr>
      </w:pPr>
      <w:r w:rsidRPr="00093473">
        <w:rPr>
          <w:b/>
          <w:color w:val="auto"/>
          <w:sz w:val="22"/>
          <w:szCs w:val="22"/>
        </w:rPr>
        <w:t>3.2</w:t>
      </w:r>
      <w:r w:rsidRPr="00093473">
        <w:rPr>
          <w:b/>
          <w:color w:val="auto"/>
          <w:sz w:val="22"/>
          <w:szCs w:val="22"/>
        </w:rPr>
        <w:tab/>
      </w:r>
      <w:r w:rsidR="00342A54" w:rsidRPr="00093473">
        <w:rPr>
          <w:b/>
          <w:color w:val="auto"/>
          <w:sz w:val="22"/>
          <w:szCs w:val="22"/>
        </w:rPr>
        <w:t>Resourcing and Pricing Schedule</w:t>
      </w:r>
      <w:r w:rsidR="00144E43" w:rsidRPr="00093473">
        <w:rPr>
          <w:b/>
          <w:color w:val="auto"/>
          <w:sz w:val="22"/>
          <w:szCs w:val="22"/>
        </w:rPr>
        <w:tab/>
      </w:r>
      <w:r w:rsidR="00144E43" w:rsidRPr="00093473">
        <w:rPr>
          <w:b/>
          <w:color w:val="auto"/>
          <w:sz w:val="22"/>
          <w:szCs w:val="22"/>
        </w:rPr>
        <w:tab/>
      </w:r>
      <w:r w:rsidR="00144E43" w:rsidRPr="00093473">
        <w:rPr>
          <w:b/>
          <w:color w:val="auto"/>
          <w:sz w:val="22"/>
          <w:szCs w:val="22"/>
        </w:rPr>
        <w:tab/>
      </w:r>
      <w:r w:rsidR="00C6461C" w:rsidRPr="00093473">
        <w:rPr>
          <w:b/>
          <w:color w:val="auto"/>
          <w:sz w:val="22"/>
          <w:szCs w:val="22"/>
        </w:rPr>
        <w:t>Appendix</w:t>
      </w:r>
      <w:r w:rsidR="0078727B" w:rsidRPr="00093473">
        <w:rPr>
          <w:b/>
          <w:color w:val="auto"/>
          <w:sz w:val="22"/>
          <w:szCs w:val="22"/>
        </w:rPr>
        <w:t xml:space="preserve"> A</w:t>
      </w:r>
      <w:r w:rsidR="00F617CB">
        <w:rPr>
          <w:b/>
          <w:color w:val="auto"/>
          <w:sz w:val="22"/>
          <w:szCs w:val="22"/>
        </w:rPr>
        <w:t xml:space="preserve"> </w:t>
      </w:r>
      <w:r w:rsidR="00BD355E">
        <w:rPr>
          <w:b/>
          <w:color w:val="auto"/>
          <w:sz w:val="22"/>
          <w:szCs w:val="22"/>
        </w:rPr>
        <w:t>(</w:t>
      </w:r>
      <w:r w:rsidR="00F617CB">
        <w:rPr>
          <w:b/>
          <w:color w:val="auto"/>
          <w:sz w:val="22"/>
          <w:szCs w:val="22"/>
        </w:rPr>
        <w:t>Separate Document</w:t>
      </w:r>
      <w:r w:rsidR="00BD355E">
        <w:rPr>
          <w:b/>
          <w:color w:val="auto"/>
          <w:sz w:val="22"/>
          <w:szCs w:val="22"/>
        </w:rPr>
        <w:t>)</w:t>
      </w:r>
      <w:r w:rsidR="00C6461C" w:rsidRPr="00093473">
        <w:rPr>
          <w:b/>
          <w:color w:val="auto"/>
          <w:sz w:val="22"/>
          <w:szCs w:val="22"/>
        </w:rPr>
        <w:t xml:space="preserve"> </w:t>
      </w:r>
    </w:p>
    <w:p w14:paraId="036DE552" w14:textId="77777777" w:rsidR="00C6461C" w:rsidRDefault="00C6461C">
      <w:pPr>
        <w:rPr>
          <w:rFonts w:asciiTheme="minorHAnsi" w:eastAsiaTheme="minorHAnsi" w:hAnsiTheme="minorHAnsi" w:cstheme="minorHAnsi"/>
          <w:bCs/>
        </w:rPr>
      </w:pPr>
      <w:r>
        <w:rPr>
          <w:bCs/>
        </w:rPr>
        <w:br w:type="page"/>
      </w:r>
    </w:p>
    <w:p w14:paraId="75C7FE55" w14:textId="435A8A06" w:rsidR="000B642A" w:rsidRPr="008554C8" w:rsidRDefault="00B152C1" w:rsidP="00480D45">
      <w:pPr>
        <w:pStyle w:val="ReportTitle"/>
        <w:spacing w:after="140" w:line="280" w:lineRule="exact"/>
        <w:rPr>
          <w:b/>
          <w:color w:val="auto"/>
          <w:sz w:val="22"/>
          <w:szCs w:val="22"/>
        </w:rPr>
      </w:pPr>
      <w:r>
        <w:rPr>
          <w:b/>
          <w:color w:val="auto"/>
          <w:sz w:val="22"/>
          <w:szCs w:val="22"/>
        </w:rPr>
        <w:lastRenderedPageBreak/>
        <w:t>1.0</w:t>
      </w:r>
      <w:r>
        <w:rPr>
          <w:b/>
          <w:color w:val="auto"/>
          <w:sz w:val="22"/>
          <w:szCs w:val="22"/>
        </w:rPr>
        <w:tab/>
      </w:r>
      <w:r w:rsidR="000B642A" w:rsidRPr="008554C8">
        <w:rPr>
          <w:b/>
          <w:color w:val="auto"/>
          <w:sz w:val="22"/>
          <w:szCs w:val="22"/>
        </w:rPr>
        <w:t>Introduction</w:t>
      </w:r>
    </w:p>
    <w:p w14:paraId="437B29C2" w14:textId="77777777" w:rsidR="00395629" w:rsidRDefault="00395629" w:rsidP="00480D45">
      <w:pPr>
        <w:pStyle w:val="BodyText"/>
        <w:rPr>
          <w:b/>
          <w:bCs/>
          <w:iCs/>
          <w:szCs w:val="22"/>
        </w:rPr>
      </w:pPr>
    </w:p>
    <w:p w14:paraId="335828C8" w14:textId="77777777" w:rsidR="00775F5C" w:rsidRDefault="000B642A" w:rsidP="0003226E">
      <w:pPr>
        <w:pStyle w:val="BodyText"/>
        <w:numPr>
          <w:ilvl w:val="0"/>
          <w:numId w:val="7"/>
        </w:numPr>
        <w:rPr>
          <w:iCs/>
          <w:szCs w:val="22"/>
        </w:rPr>
      </w:pPr>
      <w:r w:rsidRPr="00957DFF">
        <w:rPr>
          <w:iCs/>
          <w:szCs w:val="22"/>
        </w:rPr>
        <w:t>The purpose of this Invitation to Tender is to award the call off contract for the project</w:t>
      </w:r>
      <w:r w:rsidR="00B152C1" w:rsidRPr="00957DFF">
        <w:rPr>
          <w:iCs/>
          <w:szCs w:val="22"/>
        </w:rPr>
        <w:t xml:space="preserve"> ‘Land </w:t>
      </w:r>
      <w:proofErr w:type="gramStart"/>
      <w:r w:rsidR="00B152C1" w:rsidRPr="00957DFF">
        <w:rPr>
          <w:iCs/>
          <w:szCs w:val="22"/>
        </w:rPr>
        <w:t>North East</w:t>
      </w:r>
      <w:proofErr w:type="gramEnd"/>
      <w:r w:rsidR="00B152C1" w:rsidRPr="00957DFF">
        <w:rPr>
          <w:iCs/>
          <w:szCs w:val="22"/>
        </w:rPr>
        <w:t xml:space="preserve"> of Castor &amp; Ailsworth’</w:t>
      </w:r>
      <w:r w:rsidRPr="00957DFF">
        <w:rPr>
          <w:iCs/>
          <w:color w:val="0000FF"/>
          <w:szCs w:val="22"/>
        </w:rPr>
        <w:t>.</w:t>
      </w:r>
      <w:r w:rsidRPr="00957DFF">
        <w:rPr>
          <w:iCs/>
          <w:szCs w:val="22"/>
        </w:rPr>
        <w:t xml:space="preserve"> </w:t>
      </w:r>
      <w:bookmarkStart w:id="1" w:name="_Hlk158716904"/>
    </w:p>
    <w:p w14:paraId="047B7718" w14:textId="2D602BC6" w:rsidR="00775F5C" w:rsidRPr="00FC7EB3" w:rsidRDefault="000B642A" w:rsidP="0003226E">
      <w:pPr>
        <w:pStyle w:val="BodyText"/>
        <w:numPr>
          <w:ilvl w:val="0"/>
          <w:numId w:val="7"/>
        </w:numPr>
        <w:rPr>
          <w:iCs/>
          <w:szCs w:val="22"/>
        </w:rPr>
      </w:pPr>
      <w:r w:rsidRPr="00D60E5A">
        <w:rPr>
          <w:iCs/>
          <w:color w:val="000000"/>
        </w:rPr>
        <w:t xml:space="preserve">We ask you to respond to the questions detailed in </w:t>
      </w:r>
      <w:r w:rsidR="0024404E" w:rsidRPr="00D60E5A">
        <w:rPr>
          <w:iCs/>
          <w:color w:val="000000"/>
        </w:rPr>
        <w:t xml:space="preserve">Evaluation </w:t>
      </w:r>
      <w:r w:rsidR="0024404E" w:rsidRPr="00FC7EB3">
        <w:rPr>
          <w:iCs/>
          <w:color w:val="000000"/>
        </w:rPr>
        <w:t>Criteria (</w:t>
      </w:r>
      <w:r w:rsidRPr="00FC7EB3">
        <w:rPr>
          <w:iCs/>
          <w:color w:val="000000"/>
        </w:rPr>
        <w:t xml:space="preserve">Part 2, Section </w:t>
      </w:r>
      <w:r w:rsidR="00432424" w:rsidRPr="00FC7EB3">
        <w:rPr>
          <w:iCs/>
          <w:color w:val="000000"/>
        </w:rPr>
        <w:t>2.</w:t>
      </w:r>
      <w:r w:rsidR="00C6461C" w:rsidRPr="00FC7EB3">
        <w:rPr>
          <w:iCs/>
          <w:color w:val="000000"/>
        </w:rPr>
        <w:t>6</w:t>
      </w:r>
      <w:r w:rsidRPr="00FC7EB3">
        <w:rPr>
          <w:iCs/>
          <w:color w:val="000000"/>
        </w:rPr>
        <w:t>) using the Response Form</w:t>
      </w:r>
      <w:r w:rsidR="0024404E" w:rsidRPr="00FC7EB3">
        <w:rPr>
          <w:iCs/>
          <w:color w:val="000000"/>
        </w:rPr>
        <w:t xml:space="preserve"> </w:t>
      </w:r>
      <w:r w:rsidR="00702107" w:rsidRPr="00FC7EB3">
        <w:rPr>
          <w:iCs/>
          <w:color w:val="000000"/>
        </w:rPr>
        <w:t>(Part 3, Section 3.1)</w:t>
      </w:r>
      <w:r w:rsidRPr="00FC7EB3">
        <w:rPr>
          <w:iCs/>
          <w:color w:val="000000"/>
        </w:rPr>
        <w:t xml:space="preserve">. </w:t>
      </w:r>
    </w:p>
    <w:p w14:paraId="74A77611" w14:textId="77777777" w:rsidR="00775F5C" w:rsidRPr="00FC7EB3" w:rsidRDefault="000B642A" w:rsidP="0003226E">
      <w:pPr>
        <w:pStyle w:val="BodyText"/>
        <w:numPr>
          <w:ilvl w:val="0"/>
          <w:numId w:val="7"/>
        </w:numPr>
        <w:rPr>
          <w:iCs/>
          <w:szCs w:val="22"/>
        </w:rPr>
      </w:pPr>
      <w:r w:rsidRPr="00D60E5A">
        <w:rPr>
          <w:iCs/>
          <w:color w:val="000000"/>
        </w:rPr>
        <w:t xml:space="preserve">Please return the Response Form and Resource and Pricing </w:t>
      </w:r>
      <w:r w:rsidRPr="00FC7EB3">
        <w:rPr>
          <w:iCs/>
          <w:color w:val="000000"/>
        </w:rPr>
        <w:t xml:space="preserve">Schedule </w:t>
      </w:r>
      <w:r w:rsidR="00702107" w:rsidRPr="00FC7EB3">
        <w:rPr>
          <w:iCs/>
          <w:color w:val="000000"/>
        </w:rPr>
        <w:t>(</w:t>
      </w:r>
      <w:r w:rsidRPr="00FC7EB3">
        <w:rPr>
          <w:iCs/>
          <w:color w:val="000000"/>
        </w:rPr>
        <w:t>Part 3</w:t>
      </w:r>
      <w:r w:rsidR="0065344F" w:rsidRPr="00FC7EB3">
        <w:rPr>
          <w:iCs/>
          <w:color w:val="000000"/>
        </w:rPr>
        <w:t>, Section 3.1 &amp; 3.2</w:t>
      </w:r>
      <w:r w:rsidR="00702107" w:rsidRPr="00FC7EB3">
        <w:rPr>
          <w:iCs/>
          <w:color w:val="000000"/>
        </w:rPr>
        <w:t>)</w:t>
      </w:r>
      <w:r w:rsidRPr="00FC7EB3">
        <w:rPr>
          <w:iCs/>
          <w:color w:val="000000"/>
        </w:rPr>
        <w:t xml:space="preserve"> with your tender.   </w:t>
      </w:r>
      <w:bookmarkEnd w:id="1"/>
    </w:p>
    <w:p w14:paraId="3FABBE69" w14:textId="1084D91B" w:rsidR="00775F5C" w:rsidRPr="00775F5C" w:rsidRDefault="005F5017" w:rsidP="0003226E">
      <w:pPr>
        <w:pStyle w:val="BodyText"/>
        <w:numPr>
          <w:ilvl w:val="0"/>
          <w:numId w:val="7"/>
        </w:numPr>
        <w:rPr>
          <w:iCs/>
          <w:szCs w:val="22"/>
        </w:rPr>
      </w:pPr>
      <w:r w:rsidRPr="00D60E5A">
        <w:rPr>
          <w:iCs/>
          <w:color w:val="000000"/>
        </w:rPr>
        <w:t xml:space="preserve">This Further Competition ITT is </w:t>
      </w:r>
      <w:r w:rsidR="00775F5C" w:rsidRPr="00D60E5A">
        <w:rPr>
          <w:iCs/>
          <w:color w:val="000000"/>
        </w:rPr>
        <w:t>d</w:t>
      </w:r>
      <w:r w:rsidRPr="00D60E5A">
        <w:rPr>
          <w:iCs/>
          <w:color w:val="000000"/>
        </w:rPr>
        <w:t>ivided into three parts</w:t>
      </w:r>
      <w:r w:rsidRPr="00775F5C">
        <w:rPr>
          <w:iCs/>
          <w:color w:val="000000"/>
        </w:rPr>
        <w:t>:</w:t>
      </w:r>
    </w:p>
    <w:p w14:paraId="0A9D4D18" w14:textId="77777777" w:rsidR="00775F5C" w:rsidRPr="00775F5C" w:rsidRDefault="00775F5C" w:rsidP="00775F5C">
      <w:pPr>
        <w:pStyle w:val="BodyText"/>
        <w:ind w:left="720"/>
        <w:rPr>
          <w:iCs/>
          <w:szCs w:val="22"/>
        </w:rPr>
      </w:pPr>
    </w:p>
    <w:p w14:paraId="2F645DC4" w14:textId="77777777" w:rsidR="00775F5C" w:rsidRDefault="00775F5C" w:rsidP="00AB57E6">
      <w:pPr>
        <w:pStyle w:val="BodyText"/>
        <w:pBdr>
          <w:top w:val="single" w:sz="4" w:space="1" w:color="auto"/>
          <w:left w:val="single" w:sz="4" w:space="4" w:color="auto"/>
          <w:bottom w:val="single" w:sz="4" w:space="1" w:color="auto"/>
          <w:right w:val="single" w:sz="4" w:space="4" w:color="auto"/>
        </w:pBdr>
        <w:ind w:left="720"/>
        <w:rPr>
          <w:iCs/>
          <w:color w:val="000000"/>
        </w:rPr>
      </w:pPr>
    </w:p>
    <w:p w14:paraId="4251EC43" w14:textId="3B3D07E3" w:rsidR="00165E13" w:rsidRPr="00775F5C" w:rsidRDefault="005F5017" w:rsidP="00AB57E6">
      <w:pPr>
        <w:pStyle w:val="BodyText"/>
        <w:pBdr>
          <w:top w:val="single" w:sz="4" w:space="1" w:color="auto"/>
          <w:left w:val="single" w:sz="4" w:space="4" w:color="auto"/>
          <w:bottom w:val="single" w:sz="4" w:space="1" w:color="auto"/>
          <w:right w:val="single" w:sz="4" w:space="4" w:color="auto"/>
        </w:pBdr>
        <w:ind w:left="720"/>
        <w:rPr>
          <w:b/>
          <w:bCs/>
          <w:iCs/>
          <w:szCs w:val="22"/>
        </w:rPr>
      </w:pPr>
      <w:r w:rsidRPr="00775F5C">
        <w:rPr>
          <w:b/>
          <w:bCs/>
          <w:iCs/>
          <w:color w:val="000000"/>
        </w:rPr>
        <w:t>Part 1: Commission Requirements</w:t>
      </w:r>
    </w:p>
    <w:p w14:paraId="3719F785" w14:textId="1ACA3623" w:rsidR="0009136E" w:rsidRPr="00775F5C" w:rsidRDefault="0009136E" w:rsidP="00AB57E6">
      <w:pPr>
        <w:pBdr>
          <w:top w:val="single" w:sz="4" w:space="1" w:color="auto"/>
          <w:left w:val="single" w:sz="4" w:space="4" w:color="auto"/>
          <w:bottom w:val="single" w:sz="4" w:space="1" w:color="auto"/>
          <w:right w:val="single" w:sz="4" w:space="4" w:color="auto"/>
        </w:pBdr>
        <w:spacing w:after="140" w:line="280" w:lineRule="exact"/>
        <w:ind w:left="720"/>
        <w:rPr>
          <w:bCs/>
          <w:iCs/>
        </w:rPr>
      </w:pPr>
      <w:r w:rsidRPr="00775F5C">
        <w:rPr>
          <w:bCs/>
          <w:iCs/>
        </w:rPr>
        <w:t>Details the commissions requirement</w:t>
      </w:r>
      <w:r w:rsidR="00165E13" w:rsidRPr="00775F5C">
        <w:rPr>
          <w:bCs/>
          <w:iCs/>
        </w:rPr>
        <w:t>s</w:t>
      </w:r>
      <w:r w:rsidRPr="00775F5C">
        <w:rPr>
          <w:bCs/>
          <w:iCs/>
        </w:rPr>
        <w:t>.</w:t>
      </w:r>
    </w:p>
    <w:p w14:paraId="3899206E" w14:textId="77777777" w:rsidR="00775F5C" w:rsidRPr="00775F5C" w:rsidRDefault="00957DFF" w:rsidP="00AB57E6">
      <w:pPr>
        <w:pBdr>
          <w:top w:val="single" w:sz="4" w:space="1" w:color="auto"/>
          <w:left w:val="single" w:sz="4" w:space="4" w:color="auto"/>
          <w:bottom w:val="single" w:sz="4" w:space="1" w:color="auto"/>
          <w:right w:val="single" w:sz="4" w:space="4" w:color="auto"/>
        </w:pBdr>
        <w:spacing w:after="140" w:line="280" w:lineRule="exact"/>
        <w:ind w:left="720"/>
        <w:rPr>
          <w:bCs/>
          <w:iCs/>
        </w:rPr>
      </w:pPr>
      <w:r w:rsidRPr="00775F5C">
        <w:rPr>
          <w:bCs/>
          <w:iCs/>
        </w:rPr>
        <w:t>Details additional terms and conditions for the Further Competition. The successful Supplier will be subject to both the terms and conditions of this Further Competition and the Framework Contract. Unless otherwise defined in these instructions, terms used shall have the meaning given to them in the Framework Contract</w:t>
      </w:r>
      <w:r w:rsidR="002E0844" w:rsidRPr="00775F5C">
        <w:rPr>
          <w:bCs/>
          <w:iCs/>
        </w:rPr>
        <w:t>.</w:t>
      </w:r>
    </w:p>
    <w:p w14:paraId="221C8ADA" w14:textId="77777777" w:rsidR="00775F5C" w:rsidRDefault="00775F5C" w:rsidP="00AB57E6">
      <w:pPr>
        <w:pBdr>
          <w:top w:val="single" w:sz="4" w:space="1" w:color="auto"/>
          <w:left w:val="single" w:sz="4" w:space="4" w:color="auto"/>
          <w:bottom w:val="single" w:sz="4" w:space="1" w:color="auto"/>
          <w:right w:val="single" w:sz="4" w:space="4" w:color="auto"/>
        </w:pBdr>
        <w:spacing w:after="140" w:line="280" w:lineRule="exact"/>
        <w:ind w:left="720"/>
        <w:rPr>
          <w:bCs/>
          <w:iCs/>
        </w:rPr>
      </w:pPr>
    </w:p>
    <w:p w14:paraId="1D615D86" w14:textId="3CFF1D87" w:rsidR="00342A54" w:rsidRPr="00775F5C" w:rsidRDefault="005F5017" w:rsidP="00AB57E6">
      <w:pPr>
        <w:pBdr>
          <w:top w:val="single" w:sz="4" w:space="1" w:color="auto"/>
          <w:left w:val="single" w:sz="4" w:space="4" w:color="auto"/>
          <w:bottom w:val="single" w:sz="4" w:space="1" w:color="auto"/>
          <w:right w:val="single" w:sz="4" w:space="4" w:color="auto"/>
        </w:pBdr>
        <w:spacing w:after="140" w:line="280" w:lineRule="exact"/>
        <w:ind w:left="720"/>
        <w:rPr>
          <w:b/>
          <w:iCs/>
        </w:rPr>
      </w:pPr>
      <w:r w:rsidRPr="00775F5C">
        <w:rPr>
          <w:b/>
          <w:iCs/>
        </w:rPr>
        <w:t>Part 2: Instructions for Submitting a Response</w:t>
      </w:r>
    </w:p>
    <w:p w14:paraId="0827DA34" w14:textId="631B4534" w:rsidR="0009136E" w:rsidRPr="00775F5C" w:rsidRDefault="002E0844" w:rsidP="00AB57E6">
      <w:pPr>
        <w:pBdr>
          <w:top w:val="single" w:sz="4" w:space="1" w:color="auto"/>
          <w:left w:val="single" w:sz="4" w:space="4" w:color="auto"/>
          <w:bottom w:val="single" w:sz="4" w:space="1" w:color="auto"/>
          <w:right w:val="single" w:sz="4" w:space="4" w:color="auto"/>
        </w:pBdr>
        <w:spacing w:after="140" w:line="280" w:lineRule="exact"/>
        <w:ind w:left="720"/>
        <w:rPr>
          <w:bCs/>
          <w:iCs/>
        </w:rPr>
      </w:pPr>
      <w:r w:rsidRPr="00775F5C">
        <w:rPr>
          <w:bCs/>
          <w:iCs/>
        </w:rPr>
        <w:t>Contains important information and instructions on preparing and submitting a tender response. Please read these instructions carefully prior to submitting your tender response.</w:t>
      </w:r>
    </w:p>
    <w:p w14:paraId="2367DB4D" w14:textId="77777777" w:rsidR="00A80266" w:rsidRPr="00775F5C" w:rsidRDefault="00A80266" w:rsidP="00AB57E6">
      <w:pPr>
        <w:pBdr>
          <w:top w:val="single" w:sz="4" w:space="1" w:color="auto"/>
          <w:left w:val="single" w:sz="4" w:space="4" w:color="auto"/>
          <w:bottom w:val="single" w:sz="4" w:space="1" w:color="auto"/>
          <w:right w:val="single" w:sz="4" w:space="4" w:color="auto"/>
        </w:pBdr>
        <w:spacing w:after="140" w:line="280" w:lineRule="exact"/>
        <w:ind w:left="720"/>
        <w:rPr>
          <w:bCs/>
          <w:iCs/>
        </w:rPr>
      </w:pPr>
      <w:r w:rsidRPr="00775F5C">
        <w:rPr>
          <w:bCs/>
          <w:iCs/>
        </w:rPr>
        <w:t>Outlines the evaluation criteria which will be used for assessment. It is important that Suppliers familiarise themselves with the criteria and ensure they are considered when compiling their tender response.</w:t>
      </w:r>
    </w:p>
    <w:p w14:paraId="2AA02717" w14:textId="77777777" w:rsidR="00775F5C" w:rsidRDefault="00775F5C" w:rsidP="00AB57E6">
      <w:pPr>
        <w:pBdr>
          <w:top w:val="single" w:sz="4" w:space="1" w:color="auto"/>
          <w:left w:val="single" w:sz="4" w:space="4" w:color="auto"/>
          <w:bottom w:val="single" w:sz="4" w:space="1" w:color="auto"/>
          <w:right w:val="single" w:sz="4" w:space="4" w:color="auto"/>
        </w:pBdr>
        <w:spacing w:after="140" w:line="280" w:lineRule="exact"/>
        <w:ind w:left="720"/>
        <w:rPr>
          <w:bCs/>
          <w:iCs/>
        </w:rPr>
      </w:pPr>
    </w:p>
    <w:p w14:paraId="4EF7F6A0" w14:textId="7C10C69B" w:rsidR="00165E13" w:rsidRPr="00775F5C" w:rsidRDefault="005F5017" w:rsidP="00AB57E6">
      <w:pPr>
        <w:pBdr>
          <w:top w:val="single" w:sz="4" w:space="1" w:color="auto"/>
          <w:left w:val="single" w:sz="4" w:space="4" w:color="auto"/>
          <w:bottom w:val="single" w:sz="4" w:space="1" w:color="auto"/>
          <w:right w:val="single" w:sz="4" w:space="4" w:color="auto"/>
        </w:pBdr>
        <w:spacing w:after="140" w:line="280" w:lineRule="exact"/>
        <w:ind w:left="720"/>
        <w:rPr>
          <w:b/>
          <w:iCs/>
        </w:rPr>
      </w:pPr>
      <w:r w:rsidRPr="00775F5C">
        <w:rPr>
          <w:b/>
          <w:iCs/>
        </w:rPr>
        <w:t xml:space="preserve">Part 3: Response Form </w:t>
      </w:r>
    </w:p>
    <w:p w14:paraId="39381557" w14:textId="70DF228A" w:rsidR="00395629" w:rsidRDefault="00775F5C" w:rsidP="00AB57E6">
      <w:pPr>
        <w:pBdr>
          <w:top w:val="single" w:sz="4" w:space="1" w:color="auto"/>
          <w:left w:val="single" w:sz="4" w:space="4" w:color="auto"/>
          <w:bottom w:val="single" w:sz="4" w:space="1" w:color="auto"/>
          <w:right w:val="single" w:sz="4" w:space="4" w:color="auto"/>
        </w:pBdr>
        <w:spacing w:after="140" w:line="280" w:lineRule="exact"/>
        <w:ind w:left="720"/>
      </w:pPr>
      <w:r>
        <w:t>C</w:t>
      </w:r>
      <w:r w:rsidR="00E225FE">
        <w:t>ontains the standard forms required to be completed and returned by the Supplier when submitting a tender response.</w:t>
      </w:r>
    </w:p>
    <w:p w14:paraId="6E401DF4" w14:textId="77777777" w:rsidR="00775F5C" w:rsidRPr="00775F5C" w:rsidRDefault="00775F5C" w:rsidP="00AB57E6">
      <w:pPr>
        <w:pBdr>
          <w:top w:val="single" w:sz="4" w:space="1" w:color="auto"/>
          <w:left w:val="single" w:sz="4" w:space="4" w:color="auto"/>
          <w:bottom w:val="single" w:sz="4" w:space="1" w:color="auto"/>
          <w:right w:val="single" w:sz="4" w:space="4" w:color="auto"/>
        </w:pBdr>
        <w:spacing w:after="140" w:line="280" w:lineRule="exact"/>
        <w:ind w:left="720"/>
        <w:rPr>
          <w:bCs/>
          <w:iCs/>
        </w:rPr>
      </w:pPr>
    </w:p>
    <w:p w14:paraId="24C43BF6" w14:textId="77777777" w:rsidR="00CB54B4" w:rsidRPr="00395629" w:rsidRDefault="00CB54B4" w:rsidP="00CB54B4">
      <w:pPr>
        <w:pStyle w:val="ListParagraph"/>
        <w:spacing w:after="140" w:line="280" w:lineRule="exact"/>
        <w:rPr>
          <w:bCs/>
          <w:iCs/>
        </w:rPr>
      </w:pPr>
    </w:p>
    <w:p w14:paraId="6D3977FF" w14:textId="34AABE27" w:rsidR="000B642A" w:rsidRDefault="000B642A" w:rsidP="00480D45">
      <w:pPr>
        <w:spacing w:after="140" w:line="280" w:lineRule="exact"/>
        <w:rPr>
          <w:b/>
          <w:iCs/>
        </w:rPr>
      </w:pPr>
      <w:r w:rsidRPr="00957DFF">
        <w:rPr>
          <w:b/>
          <w:iCs/>
        </w:rPr>
        <w:br w:type="page"/>
      </w:r>
    </w:p>
    <w:p w14:paraId="7E2DD6F5" w14:textId="6675E437" w:rsidR="001D5261" w:rsidRDefault="001D5261" w:rsidP="00CB0BA9">
      <w:pPr>
        <w:pStyle w:val="ReportTitle"/>
        <w:pBdr>
          <w:top w:val="single" w:sz="4" w:space="1" w:color="auto"/>
        </w:pBdr>
        <w:rPr>
          <w:b/>
          <w:color w:val="auto"/>
          <w:sz w:val="22"/>
          <w:szCs w:val="22"/>
        </w:rPr>
      </w:pPr>
      <w:r w:rsidRPr="001D5261">
        <w:rPr>
          <w:b/>
          <w:color w:val="auto"/>
          <w:sz w:val="22"/>
          <w:szCs w:val="22"/>
        </w:rPr>
        <w:lastRenderedPageBreak/>
        <w:t xml:space="preserve">Part 1: </w:t>
      </w:r>
      <w:r w:rsidR="00775F5C">
        <w:rPr>
          <w:b/>
          <w:color w:val="auto"/>
          <w:sz w:val="22"/>
          <w:szCs w:val="22"/>
        </w:rPr>
        <w:tab/>
      </w:r>
      <w:r w:rsidRPr="001D5261">
        <w:rPr>
          <w:b/>
          <w:color w:val="auto"/>
          <w:sz w:val="22"/>
          <w:szCs w:val="22"/>
        </w:rPr>
        <w:t>Commission Requirements</w:t>
      </w:r>
    </w:p>
    <w:p w14:paraId="45E13078" w14:textId="77777777" w:rsidR="00EC4B81" w:rsidRDefault="00EC4B81" w:rsidP="00E225FE">
      <w:pPr>
        <w:pStyle w:val="ReportTitle"/>
        <w:rPr>
          <w:b/>
          <w:color w:val="auto"/>
          <w:sz w:val="22"/>
          <w:szCs w:val="22"/>
        </w:rPr>
      </w:pPr>
    </w:p>
    <w:p w14:paraId="1C05A284" w14:textId="22522EFC" w:rsidR="009744E0" w:rsidRPr="00E225FE" w:rsidRDefault="009570A8" w:rsidP="00E225FE">
      <w:pPr>
        <w:pStyle w:val="ReportTitle"/>
        <w:rPr>
          <w:b/>
          <w:bCs/>
          <w:iCs/>
          <w:color w:val="auto"/>
          <w:sz w:val="22"/>
          <w:szCs w:val="22"/>
        </w:rPr>
      </w:pPr>
      <w:r>
        <w:rPr>
          <w:b/>
          <w:color w:val="auto"/>
          <w:sz w:val="22"/>
          <w:szCs w:val="22"/>
        </w:rPr>
        <w:t>1.1</w:t>
      </w:r>
      <w:r>
        <w:rPr>
          <w:b/>
          <w:color w:val="auto"/>
          <w:sz w:val="22"/>
          <w:szCs w:val="22"/>
        </w:rPr>
        <w:tab/>
      </w:r>
      <w:r w:rsidR="00FD09C1">
        <w:rPr>
          <w:b/>
          <w:color w:val="auto"/>
          <w:sz w:val="22"/>
          <w:szCs w:val="22"/>
        </w:rPr>
        <w:t xml:space="preserve">Commission </w:t>
      </w:r>
      <w:r w:rsidR="00470F44" w:rsidRPr="008554C8">
        <w:rPr>
          <w:b/>
          <w:color w:val="auto"/>
          <w:sz w:val="22"/>
          <w:szCs w:val="22"/>
        </w:rPr>
        <w:t>Background</w:t>
      </w:r>
      <w:r w:rsidR="00470F44" w:rsidRPr="008554C8">
        <w:rPr>
          <w:b/>
          <w:bCs/>
          <w:iCs/>
          <w:color w:val="auto"/>
          <w:sz w:val="22"/>
          <w:szCs w:val="22"/>
        </w:rPr>
        <w:t xml:space="preserve"> </w:t>
      </w:r>
    </w:p>
    <w:p w14:paraId="14D367EA" w14:textId="77777777" w:rsidR="009570A8" w:rsidRDefault="009570A8" w:rsidP="007221EA">
      <w:pPr>
        <w:spacing w:after="140" w:line="280" w:lineRule="exact"/>
        <w:contextualSpacing/>
        <w:rPr>
          <w:rFonts w:asciiTheme="minorHAnsi" w:hAnsiTheme="minorHAnsi" w:cstheme="minorHAnsi"/>
          <w:iCs/>
          <w:color w:val="000000"/>
        </w:rPr>
      </w:pPr>
    </w:p>
    <w:p w14:paraId="33088CD1" w14:textId="023AA7F0" w:rsidR="00EC4B81" w:rsidRDefault="007221EA" w:rsidP="0003226E">
      <w:pPr>
        <w:pStyle w:val="ListParagraph"/>
        <w:numPr>
          <w:ilvl w:val="0"/>
          <w:numId w:val="8"/>
        </w:numPr>
        <w:spacing w:after="140" w:line="280" w:lineRule="exact"/>
        <w:rPr>
          <w:rFonts w:asciiTheme="minorHAnsi" w:hAnsiTheme="minorHAnsi" w:cstheme="minorHAnsi"/>
          <w:iCs/>
          <w:color w:val="000000"/>
        </w:rPr>
      </w:pPr>
      <w:r w:rsidRPr="00775F5C">
        <w:rPr>
          <w:rFonts w:asciiTheme="minorHAnsi" w:hAnsiTheme="minorHAnsi" w:cstheme="minorHAnsi"/>
          <w:iCs/>
          <w:color w:val="000000"/>
        </w:rPr>
        <w:t xml:space="preserve">This Invitation to Tender has been issued by Homes England for the procurement of a professional legal services team to </w:t>
      </w:r>
      <w:r w:rsidR="00AA6D5F">
        <w:rPr>
          <w:rFonts w:asciiTheme="minorHAnsi" w:hAnsiTheme="minorHAnsi" w:cstheme="minorHAnsi"/>
          <w:iCs/>
          <w:color w:val="000000"/>
        </w:rPr>
        <w:t xml:space="preserve">support the </w:t>
      </w:r>
      <w:r w:rsidRPr="00775F5C">
        <w:rPr>
          <w:rFonts w:asciiTheme="minorHAnsi" w:hAnsiTheme="minorHAnsi" w:cstheme="minorHAnsi"/>
          <w:iCs/>
          <w:color w:val="000000"/>
        </w:rPr>
        <w:t>successful promot</w:t>
      </w:r>
      <w:r w:rsidR="00AA6D5F">
        <w:rPr>
          <w:rFonts w:asciiTheme="minorHAnsi" w:hAnsiTheme="minorHAnsi" w:cstheme="minorHAnsi"/>
          <w:iCs/>
          <w:color w:val="000000"/>
        </w:rPr>
        <w:t>ion of</w:t>
      </w:r>
      <w:r w:rsidRPr="00775F5C">
        <w:rPr>
          <w:rFonts w:asciiTheme="minorHAnsi" w:hAnsiTheme="minorHAnsi" w:cstheme="minorHAnsi"/>
          <w:iCs/>
          <w:color w:val="000000"/>
        </w:rPr>
        <w:t xml:space="preserve"> ‘Land </w:t>
      </w:r>
      <w:proofErr w:type="gramStart"/>
      <w:r w:rsidRPr="00775F5C">
        <w:rPr>
          <w:rFonts w:asciiTheme="minorHAnsi" w:hAnsiTheme="minorHAnsi" w:cstheme="minorHAnsi"/>
          <w:iCs/>
          <w:color w:val="000000"/>
        </w:rPr>
        <w:t>North East</w:t>
      </w:r>
      <w:proofErr w:type="gramEnd"/>
      <w:r w:rsidRPr="00775F5C">
        <w:rPr>
          <w:rFonts w:asciiTheme="minorHAnsi" w:hAnsiTheme="minorHAnsi" w:cstheme="minorHAnsi"/>
          <w:iCs/>
          <w:color w:val="000000"/>
        </w:rPr>
        <w:t xml:space="preserve"> of Castor &amp; Ailsworth’ (‘</w:t>
      </w:r>
      <w:r w:rsidRPr="00775F5C">
        <w:rPr>
          <w:rFonts w:asciiTheme="minorHAnsi" w:hAnsiTheme="minorHAnsi" w:cstheme="minorHAnsi"/>
          <w:i/>
          <w:color w:val="000000"/>
        </w:rPr>
        <w:t>the Site</w:t>
      </w:r>
      <w:r w:rsidRPr="00775F5C">
        <w:rPr>
          <w:rFonts w:asciiTheme="minorHAnsi" w:hAnsiTheme="minorHAnsi" w:cstheme="minorHAnsi"/>
          <w:iCs/>
          <w:color w:val="000000"/>
        </w:rPr>
        <w:t>’) for</w:t>
      </w:r>
      <w:r w:rsidR="00AA6D5F">
        <w:rPr>
          <w:rFonts w:asciiTheme="minorHAnsi" w:hAnsiTheme="minorHAnsi" w:cstheme="minorHAnsi"/>
          <w:iCs/>
          <w:color w:val="000000"/>
        </w:rPr>
        <w:t xml:space="preserve"> development</w:t>
      </w:r>
      <w:r w:rsidR="00DB075A">
        <w:rPr>
          <w:rFonts w:asciiTheme="minorHAnsi" w:hAnsiTheme="minorHAnsi" w:cstheme="minorHAnsi"/>
          <w:iCs/>
          <w:color w:val="000000"/>
        </w:rPr>
        <w:t xml:space="preserve">, securing an </w:t>
      </w:r>
      <w:r w:rsidRPr="00775F5C">
        <w:rPr>
          <w:rFonts w:asciiTheme="minorHAnsi" w:hAnsiTheme="minorHAnsi" w:cstheme="minorHAnsi"/>
          <w:iCs/>
          <w:color w:val="000000"/>
        </w:rPr>
        <w:t xml:space="preserve">allocation in the current Peterborough Local Plan Review 2023-44. </w:t>
      </w:r>
    </w:p>
    <w:p w14:paraId="5BE67BAE" w14:textId="77777777" w:rsidR="00EC4B81" w:rsidRDefault="00EC4B81" w:rsidP="00EC4B81">
      <w:pPr>
        <w:pStyle w:val="ListParagraph"/>
        <w:spacing w:after="140" w:line="280" w:lineRule="exact"/>
        <w:rPr>
          <w:rFonts w:asciiTheme="minorHAnsi" w:hAnsiTheme="minorHAnsi" w:cstheme="minorHAnsi"/>
          <w:iCs/>
          <w:color w:val="000000"/>
        </w:rPr>
      </w:pPr>
    </w:p>
    <w:p w14:paraId="0738379F" w14:textId="66EA8CF0" w:rsidR="00EC4B81" w:rsidRDefault="007221EA" w:rsidP="0003226E">
      <w:pPr>
        <w:pStyle w:val="ListParagraph"/>
        <w:numPr>
          <w:ilvl w:val="0"/>
          <w:numId w:val="8"/>
        </w:numPr>
        <w:spacing w:after="140" w:line="280" w:lineRule="exact"/>
        <w:rPr>
          <w:rFonts w:asciiTheme="minorHAnsi" w:hAnsiTheme="minorHAnsi" w:cstheme="minorHAnsi"/>
          <w:iCs/>
          <w:color w:val="000000"/>
        </w:rPr>
      </w:pPr>
      <w:r w:rsidRPr="00EC4B81">
        <w:rPr>
          <w:rFonts w:asciiTheme="minorHAnsi" w:hAnsiTheme="minorHAnsi" w:cstheme="minorHAnsi"/>
          <w:iCs/>
          <w:color w:val="000000"/>
        </w:rPr>
        <w:t xml:space="preserve">Land </w:t>
      </w:r>
      <w:proofErr w:type="gramStart"/>
      <w:r w:rsidRPr="00EC4B81">
        <w:rPr>
          <w:rFonts w:asciiTheme="minorHAnsi" w:hAnsiTheme="minorHAnsi" w:cstheme="minorHAnsi"/>
          <w:iCs/>
          <w:color w:val="000000"/>
        </w:rPr>
        <w:t>North</w:t>
      </w:r>
      <w:r w:rsidR="009F0856">
        <w:rPr>
          <w:rFonts w:asciiTheme="minorHAnsi" w:hAnsiTheme="minorHAnsi" w:cstheme="minorHAnsi"/>
          <w:iCs/>
          <w:color w:val="000000"/>
        </w:rPr>
        <w:t xml:space="preserve"> E</w:t>
      </w:r>
      <w:r w:rsidRPr="00EC4B81">
        <w:rPr>
          <w:rFonts w:asciiTheme="minorHAnsi" w:hAnsiTheme="minorHAnsi" w:cstheme="minorHAnsi"/>
          <w:iCs/>
          <w:color w:val="000000"/>
        </w:rPr>
        <w:t>ast</w:t>
      </w:r>
      <w:proofErr w:type="gramEnd"/>
      <w:r w:rsidRPr="00EC4B81">
        <w:rPr>
          <w:rFonts w:asciiTheme="minorHAnsi" w:hAnsiTheme="minorHAnsi" w:cstheme="minorHAnsi"/>
          <w:iCs/>
          <w:color w:val="000000"/>
        </w:rPr>
        <w:t xml:space="preserve"> of Castor and Ailsworth is a strategically important project for Homes England and is being delivered in accordance with the Agency’s delivery and oversight arrangements.</w:t>
      </w:r>
      <w:bookmarkStart w:id="2" w:name="_Hlk158276449"/>
    </w:p>
    <w:bookmarkEnd w:id="2"/>
    <w:p w14:paraId="50DF55DC" w14:textId="77777777" w:rsidR="00833614" w:rsidRPr="008554C8" w:rsidRDefault="00833614" w:rsidP="00470F44">
      <w:pPr>
        <w:pStyle w:val="ReportTitle"/>
        <w:spacing w:after="140" w:line="280" w:lineRule="exact"/>
        <w:contextualSpacing/>
        <w:rPr>
          <w:iCs/>
          <w:sz w:val="22"/>
          <w:szCs w:val="22"/>
        </w:rPr>
      </w:pPr>
    </w:p>
    <w:p w14:paraId="18DF96EB" w14:textId="77777777" w:rsidR="006F4218" w:rsidRDefault="006F4218">
      <w:pPr>
        <w:rPr>
          <w:rFonts w:asciiTheme="minorHAnsi" w:eastAsiaTheme="minorHAnsi" w:hAnsiTheme="minorHAnsi" w:cstheme="minorHAnsi"/>
          <w:b/>
        </w:rPr>
      </w:pPr>
      <w:r>
        <w:rPr>
          <w:b/>
        </w:rPr>
        <w:br w:type="page"/>
      </w:r>
    </w:p>
    <w:p w14:paraId="526C9483" w14:textId="0B42B327" w:rsidR="00833614" w:rsidRPr="008554C8" w:rsidRDefault="009570A8" w:rsidP="00833614">
      <w:pPr>
        <w:pStyle w:val="ReportTitle"/>
        <w:rPr>
          <w:b/>
          <w:color w:val="auto"/>
          <w:sz w:val="22"/>
          <w:szCs w:val="22"/>
        </w:rPr>
      </w:pPr>
      <w:r>
        <w:rPr>
          <w:b/>
          <w:color w:val="auto"/>
          <w:sz w:val="22"/>
          <w:szCs w:val="22"/>
        </w:rPr>
        <w:lastRenderedPageBreak/>
        <w:t>1.2</w:t>
      </w:r>
      <w:r>
        <w:rPr>
          <w:b/>
          <w:color w:val="auto"/>
          <w:sz w:val="22"/>
          <w:szCs w:val="22"/>
        </w:rPr>
        <w:tab/>
      </w:r>
      <w:r w:rsidR="00833614" w:rsidRPr="008554C8">
        <w:rPr>
          <w:b/>
          <w:color w:val="auto"/>
          <w:sz w:val="22"/>
          <w:szCs w:val="22"/>
        </w:rPr>
        <w:t xml:space="preserve">Site Information </w:t>
      </w:r>
    </w:p>
    <w:p w14:paraId="5C612E22" w14:textId="77777777" w:rsidR="009570A8" w:rsidRDefault="009570A8" w:rsidP="00876E0B">
      <w:pPr>
        <w:pStyle w:val="BodyText"/>
      </w:pPr>
    </w:p>
    <w:p w14:paraId="0B0F073A" w14:textId="77777777" w:rsidR="00EC4B81" w:rsidRDefault="00833614" w:rsidP="0003226E">
      <w:pPr>
        <w:pStyle w:val="BodyText"/>
        <w:numPr>
          <w:ilvl w:val="0"/>
          <w:numId w:val="9"/>
        </w:numPr>
      </w:pPr>
      <w:r w:rsidRPr="008554C8">
        <w:t xml:space="preserve">The Site is located within the administrative area of Peterborough City Council (PCC).  </w:t>
      </w:r>
    </w:p>
    <w:p w14:paraId="1FB39427" w14:textId="77777777" w:rsidR="00EC4B81" w:rsidRDefault="00EC4B81" w:rsidP="00EC4B81">
      <w:pPr>
        <w:pStyle w:val="BodyText"/>
        <w:ind w:left="720"/>
      </w:pPr>
    </w:p>
    <w:p w14:paraId="2BE207CD" w14:textId="77777777" w:rsidR="00EC4B81" w:rsidRDefault="00833614" w:rsidP="0003226E">
      <w:pPr>
        <w:pStyle w:val="BodyText"/>
        <w:numPr>
          <w:ilvl w:val="0"/>
          <w:numId w:val="9"/>
        </w:numPr>
      </w:pPr>
      <w:r w:rsidRPr="00EC4B81">
        <w:t>It lies immediately north</w:t>
      </w:r>
      <w:r w:rsidR="00FD09C1" w:rsidRPr="00EC4B81">
        <w:t xml:space="preserve"> and south</w:t>
      </w:r>
      <w:r w:rsidRPr="00EC4B81">
        <w:t xml:space="preserve"> of the A47, adjacent to the settlements of Castor and Ailsworth, approximately 4km West of Peterborough City itself. </w:t>
      </w:r>
    </w:p>
    <w:p w14:paraId="7B69D831" w14:textId="77777777" w:rsidR="00EC4B81" w:rsidRDefault="00EC4B81" w:rsidP="00EC4B81">
      <w:pPr>
        <w:pStyle w:val="BodyText"/>
        <w:ind w:left="720"/>
      </w:pPr>
    </w:p>
    <w:p w14:paraId="1B361326" w14:textId="77777777" w:rsidR="00EC4B81" w:rsidRDefault="00833614" w:rsidP="0003226E">
      <w:pPr>
        <w:pStyle w:val="BodyText"/>
        <w:numPr>
          <w:ilvl w:val="0"/>
          <w:numId w:val="9"/>
        </w:numPr>
      </w:pPr>
      <w:r w:rsidRPr="00EC4B81">
        <w:t>The Site measures circa 338 ha. Please refer to</w:t>
      </w:r>
      <w:r w:rsidR="004F43BA" w:rsidRPr="00EC4B81">
        <w:t xml:space="preserve"> </w:t>
      </w:r>
      <w:r w:rsidR="004F43BA" w:rsidRPr="00EC4B81">
        <w:rPr>
          <w:b/>
          <w:bCs/>
        </w:rPr>
        <w:t>Figure 1</w:t>
      </w:r>
      <w:r w:rsidRPr="00EC4B81">
        <w:t xml:space="preserve"> which shows the land currently within </w:t>
      </w:r>
      <w:r w:rsidR="00FD09C1" w:rsidRPr="00EC4B81">
        <w:t>Homes England’s</w:t>
      </w:r>
      <w:r w:rsidRPr="00EC4B81">
        <w:t xml:space="preserve"> freehold ownership.</w:t>
      </w:r>
      <w:r w:rsidR="005C0F7C" w:rsidRPr="00EC4B81">
        <w:t xml:space="preserve"> As part of this commission Homes England would seek a legal review of the title to identify any risks to the delivery of the project.</w:t>
      </w:r>
    </w:p>
    <w:p w14:paraId="04894C36" w14:textId="77777777" w:rsidR="00EC4B81" w:rsidRDefault="00EC4B81" w:rsidP="00EC4B81">
      <w:pPr>
        <w:pStyle w:val="ListParagraph"/>
        <w:rPr>
          <w:b/>
          <w:bCs/>
          <w:highlight w:val="yellow"/>
        </w:rPr>
      </w:pPr>
    </w:p>
    <w:p w14:paraId="42FD86E1" w14:textId="51527276" w:rsidR="00EC4B81" w:rsidRPr="00EC4B81" w:rsidRDefault="00D60E5A" w:rsidP="00EC4B81">
      <w:pPr>
        <w:rPr>
          <w:b/>
          <w:bCs/>
          <w:highlight w:val="yellow"/>
        </w:rPr>
      </w:pPr>
      <w:r w:rsidRPr="007C291C">
        <w:rPr>
          <w:noProof/>
        </w:rPr>
        <w:drawing>
          <wp:inline distT="0" distB="0" distL="0" distR="0" wp14:anchorId="62FDEEF5" wp14:editId="06CA50DF">
            <wp:extent cx="5731510" cy="3984342"/>
            <wp:effectExtent l="19050" t="19050" r="21590" b="16510"/>
            <wp:docPr id="780119744" name="Picture 780119744" descr="A map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19744" name="Picture 1" descr="A map with red lines&#10;&#10;Description automatically generated"/>
                    <pic:cNvPicPr/>
                  </pic:nvPicPr>
                  <pic:blipFill>
                    <a:blip r:embed="rId10"/>
                    <a:stretch>
                      <a:fillRect/>
                    </a:stretch>
                  </pic:blipFill>
                  <pic:spPr>
                    <a:xfrm>
                      <a:off x="0" y="0"/>
                      <a:ext cx="5731510" cy="3984342"/>
                    </a:xfrm>
                    <a:prstGeom prst="rect">
                      <a:avLst/>
                    </a:prstGeom>
                    <a:ln>
                      <a:solidFill>
                        <a:schemeClr val="tx1"/>
                      </a:solidFill>
                    </a:ln>
                  </pic:spPr>
                </pic:pic>
              </a:graphicData>
            </a:graphic>
          </wp:inline>
        </w:drawing>
      </w:r>
    </w:p>
    <w:p w14:paraId="5C3D864C" w14:textId="1A8D1CCF" w:rsidR="00EC4B81" w:rsidRPr="00EC4B81" w:rsidRDefault="004F43BA" w:rsidP="00EC4B81">
      <w:pPr>
        <w:pStyle w:val="BodyText"/>
      </w:pPr>
      <w:r w:rsidRPr="00EC4B81">
        <w:rPr>
          <w:b/>
          <w:bCs/>
        </w:rPr>
        <w:t>Figure 1: Site Location Plan</w:t>
      </w:r>
    </w:p>
    <w:p w14:paraId="3F55F08B" w14:textId="77777777" w:rsidR="00EC4B81" w:rsidRDefault="00EC4B81" w:rsidP="00EC4B81">
      <w:pPr>
        <w:pStyle w:val="ListParagraph"/>
      </w:pPr>
    </w:p>
    <w:p w14:paraId="40766D40" w14:textId="163A33F3" w:rsidR="00EC4B81" w:rsidRDefault="00833614" w:rsidP="0003226E">
      <w:pPr>
        <w:pStyle w:val="BodyText"/>
        <w:numPr>
          <w:ilvl w:val="0"/>
          <w:numId w:val="9"/>
        </w:numPr>
      </w:pPr>
      <w:r w:rsidRPr="00EC4B81">
        <w:t xml:space="preserve">The Site benefits from an excellent strategic location both in relation to the City of Peterborough </w:t>
      </w:r>
      <w:proofErr w:type="gramStart"/>
      <w:r w:rsidR="00FC7EB3">
        <w:t xml:space="preserve">and </w:t>
      </w:r>
      <w:r w:rsidRPr="00EC4B81">
        <w:t>also</w:t>
      </w:r>
      <w:proofErr w:type="gramEnd"/>
      <w:r w:rsidRPr="00EC4B81">
        <w:t xml:space="preserve"> in connection to the wider country given the strong road and rail links. The Site is located approximately 9km (c. 12 minutes) by road from Peterborough railway station, and less than 5 minutes from the A1/A47 junction.</w:t>
      </w:r>
    </w:p>
    <w:p w14:paraId="4D9E5144" w14:textId="250483BB" w:rsidR="00EC4B81" w:rsidRDefault="00FC7EB3" w:rsidP="0003226E">
      <w:pPr>
        <w:pStyle w:val="BodyText"/>
        <w:numPr>
          <w:ilvl w:val="0"/>
          <w:numId w:val="9"/>
        </w:numPr>
      </w:pPr>
      <w:r w:rsidRPr="00EC4B81">
        <w:t>Most of</w:t>
      </w:r>
      <w:r w:rsidR="00AA6D5F">
        <w:t xml:space="preserve"> the</w:t>
      </w:r>
      <w:r w:rsidR="00833614" w:rsidRPr="00EC4B81">
        <w:t xml:space="preserve"> Site is currently in agricultural use.</w:t>
      </w:r>
      <w:r w:rsidR="00FD09C1" w:rsidRPr="00EC4B81">
        <w:t xml:space="preserve"> </w:t>
      </w:r>
      <w:r>
        <w:t>It is worth noting t</w:t>
      </w:r>
      <w:r w:rsidR="00FD09C1" w:rsidRPr="00EC4B81">
        <w:t>o the west of Ailsworth</w:t>
      </w:r>
      <w:r>
        <w:t>,</w:t>
      </w:r>
      <w:r w:rsidR="00FD09C1" w:rsidRPr="00EC4B81">
        <w:t xml:space="preserve"> the</w:t>
      </w:r>
      <w:r w:rsidR="0005301F" w:rsidRPr="00EC4B81">
        <w:t xml:space="preserve"> business</w:t>
      </w:r>
      <w:r w:rsidR="0005301F">
        <w:t>,</w:t>
      </w:r>
      <w:r w:rsidR="00FD09C1" w:rsidRPr="00EC4B81">
        <w:t xml:space="preserve"> </w:t>
      </w:r>
      <w:r w:rsidR="0005301F" w:rsidRPr="00EC4B81">
        <w:t>Nene Overland</w:t>
      </w:r>
      <w:r w:rsidR="0005301F">
        <w:t xml:space="preserve">, </w:t>
      </w:r>
      <w:r>
        <w:t>is situated</w:t>
      </w:r>
      <w:r w:rsidR="00FD09C1" w:rsidRPr="00EC4B81">
        <w:t xml:space="preserve"> </w:t>
      </w:r>
      <w:r w:rsidR="0005301F">
        <w:t xml:space="preserve">within the Site, </w:t>
      </w:r>
      <w:r w:rsidR="00FD09C1" w:rsidRPr="00EC4B81">
        <w:t>as well as a small menage</w:t>
      </w:r>
      <w:r w:rsidR="0005301F">
        <w:t>,</w:t>
      </w:r>
      <w:r w:rsidR="00FD09C1" w:rsidRPr="00EC4B81">
        <w:t xml:space="preserve"> that appears to be associated with the </w:t>
      </w:r>
      <w:r w:rsidR="0005301F">
        <w:t xml:space="preserve">local </w:t>
      </w:r>
      <w:r w:rsidR="00FD09C1" w:rsidRPr="00EC4B81">
        <w:t xml:space="preserve">farm business. </w:t>
      </w:r>
      <w:r w:rsidR="00833614" w:rsidRPr="00EC4B81">
        <w:t xml:space="preserve"> </w:t>
      </w:r>
    </w:p>
    <w:p w14:paraId="74B1F294" w14:textId="1D00FEC0" w:rsidR="00EC4B81" w:rsidRDefault="00AF39CD" w:rsidP="0003226E">
      <w:pPr>
        <w:pStyle w:val="BodyText"/>
        <w:numPr>
          <w:ilvl w:val="0"/>
          <w:numId w:val="9"/>
        </w:numPr>
      </w:pPr>
      <w:r w:rsidRPr="00EC4B81">
        <w:lastRenderedPageBreak/>
        <w:t>N</w:t>
      </w:r>
      <w:r w:rsidR="00833614" w:rsidRPr="00EC4B81">
        <w:t>earby</w:t>
      </w:r>
      <w:r w:rsidRPr="00EC4B81">
        <w:t xml:space="preserve"> there are</w:t>
      </w:r>
      <w:r w:rsidR="00833614" w:rsidRPr="00EC4B81">
        <w:t xml:space="preserve"> areas of significant natural value</w:t>
      </w:r>
      <w:r w:rsidRPr="00EC4B81">
        <w:t xml:space="preserve"> including</w:t>
      </w:r>
      <w:r w:rsidR="00A04185" w:rsidRPr="00EC4B81">
        <w:t>,</w:t>
      </w:r>
      <w:r w:rsidRPr="00EC4B81">
        <w:t xml:space="preserve"> </w:t>
      </w:r>
      <w:r w:rsidR="00A04185" w:rsidRPr="00EC4B81">
        <w:t xml:space="preserve">for instance, </w:t>
      </w:r>
      <w:r w:rsidRPr="00EC4B81">
        <w:t>the</w:t>
      </w:r>
      <w:r w:rsidR="00833614" w:rsidRPr="00EC4B81">
        <w:t xml:space="preserve"> Nene River which </w:t>
      </w:r>
      <w:proofErr w:type="gramStart"/>
      <w:r w:rsidR="00833614" w:rsidRPr="00EC4B81">
        <w:t>opens up</w:t>
      </w:r>
      <w:proofErr w:type="gramEnd"/>
      <w:r w:rsidR="00833614" w:rsidRPr="00EC4B81">
        <w:t xml:space="preserve"> to Nene Park and </w:t>
      </w:r>
      <w:r w:rsidRPr="00EC4B81">
        <w:t xml:space="preserve">the </w:t>
      </w:r>
      <w:r w:rsidR="00833614" w:rsidRPr="00EC4B81">
        <w:t xml:space="preserve">Castor </w:t>
      </w:r>
      <w:proofErr w:type="spellStart"/>
      <w:r w:rsidR="00833614" w:rsidRPr="00EC4B81">
        <w:t>Hanglands</w:t>
      </w:r>
      <w:proofErr w:type="spellEnd"/>
      <w:r w:rsidR="00833614" w:rsidRPr="00EC4B81">
        <w:t xml:space="preserve"> National Nature Reserve. Despite the proximity to the river, the Site is not located within an area of </w:t>
      </w:r>
      <w:r w:rsidR="0005301F">
        <w:t xml:space="preserve">significant </w:t>
      </w:r>
      <w:r w:rsidR="00833614" w:rsidRPr="00EC4B81">
        <w:t xml:space="preserve">flood risk. </w:t>
      </w:r>
    </w:p>
    <w:p w14:paraId="431DAF1A" w14:textId="77777777" w:rsidR="00EC4B81" w:rsidRDefault="00833614" w:rsidP="0003226E">
      <w:pPr>
        <w:pStyle w:val="BodyText"/>
        <w:numPr>
          <w:ilvl w:val="0"/>
          <w:numId w:val="9"/>
        </w:numPr>
      </w:pPr>
      <w:r w:rsidRPr="00EC4B81">
        <w:t xml:space="preserve">The surrounding villages of Castor, Ailsworth and Sutton have several listed buildings, </w:t>
      </w:r>
      <w:r w:rsidR="00AF39CD" w:rsidRPr="00EC4B81">
        <w:t xml:space="preserve">a Scheduled Ancient Monument and two Conservation Areas, with many buildings </w:t>
      </w:r>
      <w:r w:rsidRPr="00EC4B81">
        <w:t>dating predominantly from the 18</w:t>
      </w:r>
      <w:r w:rsidRPr="00EC4B81">
        <w:rPr>
          <w:vertAlign w:val="superscript"/>
        </w:rPr>
        <w:t>th</w:t>
      </w:r>
      <w:r w:rsidRPr="00EC4B81">
        <w:t xml:space="preserve"> Century</w:t>
      </w:r>
      <w:r w:rsidR="00AF39CD" w:rsidRPr="00EC4B81">
        <w:t>. T</w:t>
      </w:r>
      <w:r w:rsidRPr="00EC4B81">
        <w:t xml:space="preserve">he wider geography is home to Roman-British archaeological remains. </w:t>
      </w:r>
    </w:p>
    <w:p w14:paraId="336C85A8" w14:textId="77777777" w:rsidR="00EC4B81" w:rsidRDefault="00833614" w:rsidP="0003226E">
      <w:pPr>
        <w:pStyle w:val="BodyText"/>
        <w:numPr>
          <w:ilvl w:val="0"/>
          <w:numId w:val="9"/>
        </w:numPr>
      </w:pPr>
      <w:r w:rsidRPr="00EC4B81">
        <w:t>The Site is well supported by utilities infrastructure and has limited physical constraints, the most notable relating to a gas main easement.</w:t>
      </w:r>
    </w:p>
    <w:p w14:paraId="5822FD7A" w14:textId="77777777" w:rsidR="00EC4B81" w:rsidRPr="00EC4B81" w:rsidRDefault="004F3C88" w:rsidP="0003226E">
      <w:pPr>
        <w:pStyle w:val="BodyText"/>
        <w:numPr>
          <w:ilvl w:val="0"/>
          <w:numId w:val="9"/>
        </w:numPr>
      </w:pPr>
      <w:r w:rsidRPr="00EC4B81">
        <w:rPr>
          <w:iCs/>
          <w:color w:val="000000"/>
        </w:rPr>
        <w:t>It is worth noting</w:t>
      </w:r>
      <w:r w:rsidR="00242D30" w:rsidRPr="00EC4B81">
        <w:rPr>
          <w:iCs/>
          <w:color w:val="000000"/>
        </w:rPr>
        <w:t xml:space="preserve"> </w:t>
      </w:r>
      <w:r w:rsidR="003D6F27" w:rsidRPr="00EC4B81">
        <w:rPr>
          <w:iCs/>
          <w:color w:val="000000"/>
        </w:rPr>
        <w:t>the planned investment in the widening and junction improvements to the A47 currently being led by National Highways which will improve connectivity to Peterborough and wider area.</w:t>
      </w:r>
    </w:p>
    <w:p w14:paraId="7804F10E" w14:textId="4D491048" w:rsidR="00EC4B81" w:rsidRPr="00EC4B81" w:rsidRDefault="003D6F27" w:rsidP="0003226E">
      <w:pPr>
        <w:pStyle w:val="BodyText"/>
        <w:numPr>
          <w:ilvl w:val="0"/>
          <w:numId w:val="9"/>
        </w:numPr>
      </w:pPr>
      <w:r w:rsidRPr="00EC4B81">
        <w:rPr>
          <w:iCs/>
          <w:color w:val="000000"/>
        </w:rPr>
        <w:t>Homes England are currently in the process of disposing of a linear parcel of land that runs along the northern edge of the A47 north of Sutton to National Highways</w:t>
      </w:r>
      <w:r w:rsidR="00E64763">
        <w:rPr>
          <w:iCs/>
          <w:color w:val="000000"/>
        </w:rPr>
        <w:t xml:space="preserve">. </w:t>
      </w:r>
      <w:r w:rsidRPr="00EC4B81">
        <w:rPr>
          <w:iCs/>
          <w:color w:val="000000"/>
        </w:rPr>
        <w:t>Further detail on these works can be viewed on National Highway’s website:</w:t>
      </w:r>
    </w:p>
    <w:p w14:paraId="6C4DFF1E" w14:textId="77777777" w:rsidR="00EC4B81" w:rsidRDefault="00E64763" w:rsidP="00EC4B81">
      <w:pPr>
        <w:pStyle w:val="BodyText"/>
        <w:ind w:left="720"/>
        <w:rPr>
          <w:rFonts w:eastAsia="Aptos"/>
          <w:color w:val="467886"/>
          <w:kern w:val="3"/>
          <w:u w:val="single"/>
        </w:rPr>
      </w:pPr>
      <w:hyperlink r:id="rId11" w:history="1">
        <w:r w:rsidR="003D6F27" w:rsidRPr="00EC4B81">
          <w:rPr>
            <w:rFonts w:eastAsia="Aptos"/>
            <w:color w:val="467886"/>
            <w:kern w:val="3"/>
            <w:u w:val="single"/>
          </w:rPr>
          <w:t>A47 Wansford to Sutton dualling - National Highways</w:t>
        </w:r>
      </w:hyperlink>
    </w:p>
    <w:p w14:paraId="61C6583C" w14:textId="5B01BA1E" w:rsidR="000844CE" w:rsidRPr="00EC4B81" w:rsidRDefault="00E64763" w:rsidP="00EC4B81">
      <w:pPr>
        <w:pStyle w:val="BodyText"/>
        <w:ind w:left="720"/>
      </w:pPr>
      <w:hyperlink r:id="rId12" w:history="1">
        <w:r w:rsidR="003D6F27" w:rsidRPr="00833614">
          <w:rPr>
            <w:rFonts w:eastAsia="Aptos"/>
            <w:color w:val="467886"/>
            <w:kern w:val="3"/>
            <w:u w:val="single"/>
          </w:rPr>
          <w:t>A47 Wansford to Sutton flythrough - YouTube</w:t>
        </w:r>
      </w:hyperlink>
    </w:p>
    <w:p w14:paraId="6326D37A" w14:textId="77777777" w:rsidR="003D6F27" w:rsidRDefault="003D6F27" w:rsidP="003D6F27">
      <w:pPr>
        <w:rPr>
          <w:rFonts w:asciiTheme="minorHAnsi" w:hAnsiTheme="minorHAnsi" w:cstheme="minorHAnsi"/>
        </w:rPr>
      </w:pPr>
    </w:p>
    <w:p w14:paraId="48C36691" w14:textId="77777777" w:rsidR="006F4218" w:rsidRDefault="006F4218">
      <w:pPr>
        <w:rPr>
          <w:b/>
        </w:rPr>
      </w:pPr>
      <w:r>
        <w:rPr>
          <w:b/>
        </w:rPr>
        <w:br w:type="page"/>
      </w:r>
    </w:p>
    <w:p w14:paraId="26C76C9A" w14:textId="4BE5C500" w:rsidR="00470F44" w:rsidRPr="000844CE" w:rsidRDefault="000844CE" w:rsidP="000844CE">
      <w:pPr>
        <w:rPr>
          <w:rFonts w:asciiTheme="minorHAnsi" w:hAnsiTheme="minorHAnsi" w:cstheme="minorHAnsi"/>
        </w:rPr>
      </w:pPr>
      <w:r>
        <w:rPr>
          <w:b/>
        </w:rPr>
        <w:lastRenderedPageBreak/>
        <w:t>1.3</w:t>
      </w:r>
      <w:r>
        <w:rPr>
          <w:b/>
        </w:rPr>
        <w:tab/>
      </w:r>
      <w:r w:rsidR="00470F44" w:rsidRPr="008554C8">
        <w:rPr>
          <w:b/>
        </w:rPr>
        <w:t>Progress to Date</w:t>
      </w:r>
    </w:p>
    <w:p w14:paraId="5426333D" w14:textId="77777777" w:rsidR="006F4218" w:rsidRDefault="006F4218" w:rsidP="00833614">
      <w:pPr>
        <w:suppressAutoHyphens/>
        <w:autoSpaceDN w:val="0"/>
        <w:spacing w:after="140" w:line="280" w:lineRule="exact"/>
        <w:contextualSpacing/>
        <w:rPr>
          <w:rFonts w:asciiTheme="minorHAnsi" w:hAnsiTheme="minorHAnsi" w:cstheme="minorHAnsi"/>
          <w:iCs/>
          <w:color w:val="000000"/>
        </w:rPr>
      </w:pPr>
    </w:p>
    <w:p w14:paraId="425255B8" w14:textId="77777777" w:rsidR="00EC4B81"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The Site was originally purchased in the late 1960’s by Peterborough Development Corporation as the fourth township of the Peterborough New Town. It transferred into Homes England’s predecessor</w:t>
      </w:r>
      <w:r w:rsidR="00CD26B2" w:rsidRPr="00EC4B81">
        <w:rPr>
          <w:rFonts w:asciiTheme="minorHAnsi" w:hAnsiTheme="minorHAnsi" w:cstheme="minorHAnsi"/>
          <w:iCs/>
          <w:color w:val="000000"/>
        </w:rPr>
        <w:t>’</w:t>
      </w:r>
      <w:r w:rsidRPr="00EC4B81">
        <w:rPr>
          <w:rFonts w:asciiTheme="minorHAnsi" w:hAnsiTheme="minorHAnsi" w:cstheme="minorHAnsi"/>
          <w:iCs/>
          <w:color w:val="000000"/>
        </w:rPr>
        <w:t xml:space="preserve">s ownership in 1977. </w:t>
      </w:r>
    </w:p>
    <w:p w14:paraId="3DE55406" w14:textId="77777777" w:rsidR="00EC4B81" w:rsidRDefault="00EC4B81" w:rsidP="00EC4B81">
      <w:pPr>
        <w:pStyle w:val="ListParagraph"/>
        <w:suppressAutoHyphens/>
        <w:autoSpaceDN w:val="0"/>
        <w:spacing w:after="140" w:line="280" w:lineRule="exact"/>
        <w:rPr>
          <w:rFonts w:asciiTheme="minorHAnsi" w:hAnsiTheme="minorHAnsi" w:cstheme="minorHAnsi"/>
          <w:iCs/>
          <w:color w:val="000000"/>
        </w:rPr>
      </w:pPr>
    </w:p>
    <w:p w14:paraId="78B6D9DD" w14:textId="4DE5D9F8" w:rsidR="00EC4B81" w:rsidRDefault="00AA6D5F"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Pr>
          <w:rFonts w:asciiTheme="minorHAnsi" w:hAnsiTheme="minorHAnsi" w:cstheme="minorHAnsi"/>
          <w:iCs/>
          <w:color w:val="000000"/>
        </w:rPr>
        <w:t>Land to the north of the A47 was</w:t>
      </w:r>
      <w:r w:rsidR="00833614" w:rsidRPr="00EC4B81">
        <w:rPr>
          <w:rFonts w:asciiTheme="minorHAnsi" w:hAnsiTheme="minorHAnsi" w:cstheme="minorHAnsi"/>
          <w:iCs/>
          <w:color w:val="000000"/>
        </w:rPr>
        <w:t xml:space="preserve"> informally promoted for housing development in 2006 and 2012 (capacity for up to c. 5,000 homes across 4 villages), however the </w:t>
      </w:r>
      <w:r>
        <w:rPr>
          <w:rFonts w:asciiTheme="minorHAnsi" w:hAnsiTheme="minorHAnsi" w:cstheme="minorHAnsi"/>
          <w:iCs/>
          <w:color w:val="000000"/>
        </w:rPr>
        <w:t>S</w:t>
      </w:r>
      <w:r w:rsidR="00833614" w:rsidRPr="00EC4B81">
        <w:rPr>
          <w:rFonts w:asciiTheme="minorHAnsi" w:hAnsiTheme="minorHAnsi" w:cstheme="minorHAnsi"/>
          <w:iCs/>
          <w:color w:val="000000"/>
        </w:rPr>
        <w:t>ite was not allocated.</w:t>
      </w:r>
    </w:p>
    <w:p w14:paraId="7C45A054" w14:textId="77777777" w:rsidR="00EC4B81" w:rsidRDefault="00EC4B81" w:rsidP="00EC4B81">
      <w:pPr>
        <w:pStyle w:val="ListParagraph"/>
        <w:suppressAutoHyphens/>
        <w:autoSpaceDN w:val="0"/>
        <w:spacing w:after="140" w:line="280" w:lineRule="exact"/>
        <w:rPr>
          <w:rFonts w:asciiTheme="minorHAnsi" w:hAnsiTheme="minorHAnsi" w:cstheme="minorHAnsi"/>
          <w:iCs/>
          <w:color w:val="000000"/>
        </w:rPr>
      </w:pPr>
    </w:p>
    <w:p w14:paraId="406385E2" w14:textId="4D61CE7F" w:rsidR="00EC4B81" w:rsidRDefault="00833614" w:rsidP="005E2615">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 xml:space="preserve">In 2016, the Site was actively promoted for up to 4,500 homes as part of an emerging Garden Community </w:t>
      </w:r>
      <w:r w:rsidR="00CD26B2" w:rsidRPr="00EC4B81">
        <w:rPr>
          <w:rFonts w:asciiTheme="minorHAnsi" w:hAnsiTheme="minorHAnsi" w:cstheme="minorHAnsi"/>
          <w:iCs/>
          <w:color w:val="000000"/>
        </w:rPr>
        <w:t>in the</w:t>
      </w:r>
      <w:r w:rsidRPr="00EC4B81">
        <w:rPr>
          <w:rFonts w:asciiTheme="minorHAnsi" w:hAnsiTheme="minorHAnsi" w:cstheme="minorHAnsi"/>
          <w:iCs/>
          <w:color w:val="000000"/>
        </w:rPr>
        <w:t xml:space="preserve"> </w:t>
      </w:r>
      <w:r w:rsidR="00CD26B2" w:rsidRPr="00EC4B81">
        <w:rPr>
          <w:rFonts w:asciiTheme="minorHAnsi" w:hAnsiTheme="minorHAnsi" w:cstheme="minorHAnsi"/>
          <w:iCs/>
          <w:color w:val="000000"/>
        </w:rPr>
        <w:t xml:space="preserve">Peterborough </w:t>
      </w:r>
      <w:r w:rsidRPr="00EC4B81">
        <w:rPr>
          <w:rFonts w:asciiTheme="minorHAnsi" w:hAnsiTheme="minorHAnsi" w:cstheme="minorHAnsi"/>
          <w:iCs/>
          <w:color w:val="000000"/>
        </w:rPr>
        <w:t>Local Plan. The Site was</w:t>
      </w:r>
      <w:r w:rsidR="0049479A">
        <w:rPr>
          <w:rFonts w:asciiTheme="minorHAnsi" w:hAnsiTheme="minorHAnsi" w:cstheme="minorHAnsi"/>
          <w:iCs/>
          <w:color w:val="000000"/>
        </w:rPr>
        <w:t xml:space="preserve"> subsequently</w:t>
      </w:r>
      <w:r w:rsidRPr="00EC4B81">
        <w:rPr>
          <w:rFonts w:asciiTheme="minorHAnsi" w:hAnsiTheme="minorHAnsi" w:cstheme="minorHAnsi"/>
          <w:iCs/>
          <w:color w:val="000000"/>
        </w:rPr>
        <w:t xml:space="preserve"> identified as a proposed allocation</w:t>
      </w:r>
      <w:r w:rsidR="004F43BA" w:rsidRPr="00EC4B81">
        <w:rPr>
          <w:rFonts w:asciiTheme="minorHAnsi" w:hAnsiTheme="minorHAnsi" w:cstheme="minorHAnsi"/>
          <w:iCs/>
          <w:color w:val="000000"/>
        </w:rPr>
        <w:t xml:space="preserve"> </w:t>
      </w:r>
      <w:r w:rsidRPr="00EC4B81">
        <w:rPr>
          <w:rFonts w:asciiTheme="minorHAnsi" w:hAnsiTheme="minorHAnsi" w:cstheme="minorHAnsi"/>
          <w:iCs/>
          <w:color w:val="000000"/>
        </w:rPr>
        <w:t>in the Peterborough Local Plan (Further Draft)</w:t>
      </w:r>
      <w:r w:rsidR="00CD26B2" w:rsidRPr="00EC4B81">
        <w:rPr>
          <w:rFonts w:asciiTheme="minorHAnsi" w:hAnsiTheme="minorHAnsi" w:cstheme="minorHAnsi"/>
          <w:iCs/>
          <w:color w:val="000000"/>
        </w:rPr>
        <w:t xml:space="preserve"> Regulation 18</w:t>
      </w:r>
      <w:r w:rsidRPr="00EC4B81">
        <w:rPr>
          <w:rFonts w:asciiTheme="minorHAnsi" w:hAnsiTheme="minorHAnsi" w:cstheme="minorHAnsi"/>
          <w:iCs/>
          <w:color w:val="000000"/>
        </w:rPr>
        <w:t xml:space="preserve"> version of the </w:t>
      </w:r>
      <w:r w:rsidR="00CD26B2" w:rsidRPr="00EC4B81">
        <w:rPr>
          <w:rFonts w:asciiTheme="minorHAnsi" w:hAnsiTheme="minorHAnsi" w:cstheme="minorHAnsi"/>
          <w:iCs/>
          <w:color w:val="000000"/>
        </w:rPr>
        <w:t>Plan</w:t>
      </w:r>
      <w:r w:rsidRPr="00EC4B81">
        <w:rPr>
          <w:rFonts w:asciiTheme="minorHAnsi" w:hAnsiTheme="minorHAnsi" w:cstheme="minorHAnsi"/>
          <w:iCs/>
          <w:color w:val="000000"/>
        </w:rPr>
        <w:t xml:space="preserve"> but was discounted late in the process due to the publication of the National Planning Policy Framework’s standard housing methodology</w:t>
      </w:r>
      <w:r w:rsidR="00B46B8A">
        <w:rPr>
          <w:rFonts w:asciiTheme="minorHAnsi" w:hAnsiTheme="minorHAnsi" w:cstheme="minorHAnsi"/>
          <w:iCs/>
          <w:color w:val="000000"/>
        </w:rPr>
        <w:t xml:space="preserve"> which reduced </w:t>
      </w:r>
      <w:r w:rsidR="0005301F">
        <w:rPr>
          <w:rFonts w:asciiTheme="minorHAnsi" w:hAnsiTheme="minorHAnsi" w:cstheme="minorHAnsi"/>
          <w:iCs/>
          <w:color w:val="000000"/>
        </w:rPr>
        <w:t xml:space="preserve">Peterborough </w:t>
      </w:r>
      <w:r w:rsidR="00B46B8A">
        <w:rPr>
          <w:rFonts w:asciiTheme="minorHAnsi" w:hAnsiTheme="minorHAnsi" w:cstheme="minorHAnsi"/>
          <w:iCs/>
          <w:color w:val="000000"/>
        </w:rPr>
        <w:t>C</w:t>
      </w:r>
      <w:r w:rsidR="0005301F">
        <w:rPr>
          <w:rFonts w:asciiTheme="minorHAnsi" w:hAnsiTheme="minorHAnsi" w:cstheme="minorHAnsi"/>
          <w:iCs/>
          <w:color w:val="000000"/>
        </w:rPr>
        <w:t xml:space="preserve">ity </w:t>
      </w:r>
      <w:r w:rsidR="00B46B8A">
        <w:rPr>
          <w:rFonts w:asciiTheme="minorHAnsi" w:hAnsiTheme="minorHAnsi" w:cstheme="minorHAnsi"/>
          <w:iCs/>
          <w:color w:val="000000"/>
        </w:rPr>
        <w:t>C</w:t>
      </w:r>
      <w:r w:rsidR="0005301F">
        <w:rPr>
          <w:rFonts w:asciiTheme="minorHAnsi" w:hAnsiTheme="minorHAnsi" w:cstheme="minorHAnsi"/>
          <w:iCs/>
          <w:color w:val="000000"/>
        </w:rPr>
        <w:t>ouncil</w:t>
      </w:r>
      <w:r w:rsidR="00B46B8A">
        <w:rPr>
          <w:rFonts w:asciiTheme="minorHAnsi" w:hAnsiTheme="minorHAnsi" w:cstheme="minorHAnsi"/>
          <w:iCs/>
          <w:color w:val="000000"/>
        </w:rPr>
        <w:t>’s housing need.</w:t>
      </w:r>
      <w:r w:rsidRPr="00EC4B81">
        <w:rPr>
          <w:rFonts w:asciiTheme="minorHAnsi" w:hAnsiTheme="minorHAnsi" w:cstheme="minorHAnsi"/>
          <w:iCs/>
          <w:color w:val="000000"/>
        </w:rPr>
        <w:t xml:space="preserve"> </w:t>
      </w:r>
      <w:r w:rsidR="00B46B8A">
        <w:rPr>
          <w:rFonts w:asciiTheme="minorHAnsi" w:hAnsiTheme="minorHAnsi" w:cstheme="minorHAnsi"/>
          <w:iCs/>
          <w:color w:val="000000"/>
        </w:rPr>
        <w:t xml:space="preserve">As a result, the Plan’s Spatial Strategy was revised to instead </w:t>
      </w:r>
      <w:r w:rsidRPr="00EC4B81">
        <w:rPr>
          <w:rFonts w:asciiTheme="minorHAnsi" w:hAnsiTheme="minorHAnsi" w:cstheme="minorHAnsi"/>
          <w:iCs/>
          <w:color w:val="000000"/>
        </w:rPr>
        <w:t>focus on options that supported the regeneration of the town centre and adjacent urban extensions.</w:t>
      </w:r>
      <w:r w:rsidR="00DB7AB4" w:rsidRPr="00EC4B81">
        <w:rPr>
          <w:rFonts w:asciiTheme="minorHAnsi" w:hAnsiTheme="minorHAnsi" w:cstheme="minorHAnsi"/>
          <w:iCs/>
          <w:color w:val="000000"/>
        </w:rPr>
        <w:t xml:space="preserve"> </w:t>
      </w:r>
    </w:p>
    <w:p w14:paraId="4B38DEF2" w14:textId="77777777" w:rsidR="005E2615" w:rsidRPr="005E2615" w:rsidRDefault="005E2615" w:rsidP="005E2615">
      <w:pPr>
        <w:pStyle w:val="ListParagraph"/>
        <w:rPr>
          <w:rStyle w:val="Hyperlink"/>
          <w:rFonts w:asciiTheme="minorHAnsi" w:hAnsiTheme="minorHAnsi" w:cstheme="minorHAnsi"/>
          <w:iCs/>
          <w:color w:val="000000"/>
          <w:u w:val="none"/>
        </w:rPr>
      </w:pPr>
    </w:p>
    <w:p w14:paraId="4AAA64B4" w14:textId="259031E5" w:rsidR="00EC4B81" w:rsidRPr="005E2615" w:rsidRDefault="00833614" w:rsidP="005E2615">
      <w:pPr>
        <w:pStyle w:val="ListParagraph"/>
        <w:numPr>
          <w:ilvl w:val="0"/>
          <w:numId w:val="10"/>
        </w:numPr>
        <w:suppressAutoHyphens/>
        <w:autoSpaceDN w:val="0"/>
        <w:spacing w:after="140" w:line="280" w:lineRule="exact"/>
        <w:rPr>
          <w:rFonts w:asciiTheme="minorHAnsi" w:hAnsiTheme="minorHAnsi" w:cstheme="minorHAnsi"/>
          <w:iCs/>
          <w:color w:val="000000"/>
        </w:rPr>
      </w:pPr>
      <w:r w:rsidRPr="005E2615">
        <w:rPr>
          <w:rFonts w:asciiTheme="minorHAnsi" w:hAnsiTheme="minorHAnsi" w:cstheme="minorHAnsi"/>
          <w:iCs/>
          <w:color w:val="000000"/>
        </w:rPr>
        <w:t xml:space="preserve">Further detail on the previous promotion / emerging allocation can be found </w:t>
      </w:r>
      <w:r w:rsidR="00AB57E6" w:rsidRPr="005E2615">
        <w:rPr>
          <w:rFonts w:asciiTheme="minorHAnsi" w:hAnsiTheme="minorHAnsi" w:cstheme="minorHAnsi"/>
          <w:iCs/>
          <w:color w:val="000000"/>
        </w:rPr>
        <w:t>using the following link</w:t>
      </w:r>
      <w:r w:rsidR="00EC4B81" w:rsidRPr="005E2615">
        <w:rPr>
          <w:rFonts w:asciiTheme="minorHAnsi" w:hAnsiTheme="minorHAnsi" w:cstheme="minorHAnsi"/>
          <w:iCs/>
          <w:color w:val="000000"/>
        </w:rPr>
        <w:t>:</w:t>
      </w:r>
    </w:p>
    <w:p w14:paraId="6AA9A686" w14:textId="77777777" w:rsidR="00EC4B81" w:rsidRDefault="00EC4B81" w:rsidP="00EC4B81">
      <w:pPr>
        <w:pStyle w:val="ListParagraph"/>
        <w:suppressAutoHyphens/>
        <w:autoSpaceDN w:val="0"/>
        <w:spacing w:after="140" w:line="280" w:lineRule="exact"/>
        <w:rPr>
          <w:rFonts w:asciiTheme="minorHAnsi" w:hAnsiTheme="minorHAnsi" w:cstheme="minorHAnsi"/>
          <w:iCs/>
          <w:color w:val="000000"/>
        </w:rPr>
      </w:pPr>
    </w:p>
    <w:p w14:paraId="4962FAF7" w14:textId="2ED9E098" w:rsidR="00EC4B81" w:rsidRPr="00EC4B81" w:rsidRDefault="00E64763" w:rsidP="00EC4B81">
      <w:pPr>
        <w:pStyle w:val="ListParagraph"/>
        <w:suppressAutoHyphens/>
        <w:autoSpaceDN w:val="0"/>
        <w:spacing w:after="140" w:line="280" w:lineRule="exact"/>
        <w:rPr>
          <w:rFonts w:asciiTheme="minorHAnsi" w:hAnsiTheme="minorHAnsi" w:cstheme="minorHAnsi"/>
          <w:iCs/>
          <w:color w:val="000000"/>
        </w:rPr>
      </w:pPr>
      <w:hyperlink r:id="rId13" w:history="1">
        <w:r w:rsidR="00EC4B81" w:rsidRPr="00DA2F48">
          <w:rPr>
            <w:rStyle w:val="Hyperlink"/>
            <w:rFonts w:asciiTheme="minorHAnsi" w:hAnsiTheme="minorHAnsi" w:cstheme="minorHAnsi"/>
            <w:iCs/>
          </w:rPr>
          <w:t>https://www.peterborough.gov.uk/council/</w:t>
        </w:r>
        <w:bookmarkStart w:id="3" w:name="_Hlt158229873"/>
        <w:bookmarkStart w:id="4" w:name="_Hlt158229874"/>
        <w:r w:rsidR="00EC4B81" w:rsidRPr="00DA2F48">
          <w:rPr>
            <w:rStyle w:val="Hyperlink"/>
            <w:rFonts w:asciiTheme="minorHAnsi" w:hAnsiTheme="minorHAnsi" w:cstheme="minorHAnsi"/>
            <w:iCs/>
          </w:rPr>
          <w:t>p</w:t>
        </w:r>
        <w:bookmarkEnd w:id="3"/>
        <w:bookmarkEnd w:id="4"/>
        <w:r w:rsidR="00EC4B81" w:rsidRPr="00DA2F48">
          <w:rPr>
            <w:rStyle w:val="Hyperlink"/>
            <w:rFonts w:asciiTheme="minorHAnsi" w:hAnsiTheme="minorHAnsi" w:cstheme="minorHAnsi"/>
            <w:iCs/>
          </w:rPr>
          <w:t>lanning-and-development/planning-policies/local-plan-examination</w:t>
        </w:r>
      </w:hyperlink>
    </w:p>
    <w:p w14:paraId="1A0B8913" w14:textId="77777777" w:rsidR="00EC4B81" w:rsidRPr="00EC4B81" w:rsidRDefault="00EC4B81" w:rsidP="00EC4B81">
      <w:pPr>
        <w:pStyle w:val="ListParagraph"/>
        <w:suppressAutoHyphens/>
        <w:autoSpaceDN w:val="0"/>
        <w:spacing w:after="140" w:line="280" w:lineRule="exact"/>
        <w:rPr>
          <w:rFonts w:asciiTheme="minorHAnsi" w:hAnsiTheme="minorHAnsi" w:cstheme="minorHAnsi"/>
          <w:iCs/>
          <w:color w:val="000000"/>
        </w:rPr>
      </w:pPr>
    </w:p>
    <w:p w14:paraId="3571440A" w14:textId="380F8312" w:rsidR="00EC4B81" w:rsidRDefault="0049479A"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Pr>
          <w:rFonts w:asciiTheme="minorHAnsi" w:hAnsiTheme="minorHAnsi" w:cstheme="minorHAnsi"/>
          <w:iCs/>
          <w:color w:val="000000"/>
        </w:rPr>
        <w:t xml:space="preserve">Previous promotion was supported by </w:t>
      </w:r>
      <w:r w:rsidR="00833614" w:rsidRPr="00EC4B81">
        <w:rPr>
          <w:rFonts w:asciiTheme="minorHAnsi" w:hAnsiTheme="minorHAnsi" w:cstheme="minorHAnsi"/>
          <w:iCs/>
          <w:color w:val="000000"/>
        </w:rPr>
        <w:t xml:space="preserve">technical </w:t>
      </w:r>
      <w:r>
        <w:rPr>
          <w:rFonts w:asciiTheme="minorHAnsi" w:hAnsiTheme="minorHAnsi" w:cstheme="minorHAnsi"/>
          <w:iCs/>
          <w:color w:val="000000"/>
        </w:rPr>
        <w:t xml:space="preserve">studies </w:t>
      </w:r>
      <w:r w:rsidR="00833614" w:rsidRPr="00EC4B81">
        <w:rPr>
          <w:rFonts w:asciiTheme="minorHAnsi" w:hAnsiTheme="minorHAnsi" w:cstheme="minorHAnsi"/>
          <w:iCs/>
          <w:color w:val="000000"/>
        </w:rPr>
        <w:t>undertaken by Homes England and their Consultant Team at the time.</w:t>
      </w:r>
      <w:r w:rsidR="00050A6B" w:rsidRPr="00EC4B81">
        <w:rPr>
          <w:rFonts w:asciiTheme="minorHAnsi" w:hAnsiTheme="minorHAnsi" w:cstheme="minorHAnsi"/>
          <w:iCs/>
          <w:color w:val="000000"/>
        </w:rPr>
        <w:t xml:space="preserve"> Relevant work will be made available to the legal firm appointed.</w:t>
      </w:r>
    </w:p>
    <w:p w14:paraId="5FE78110" w14:textId="77777777" w:rsidR="00EC4B81" w:rsidRDefault="00EC4B81" w:rsidP="00EC4B81">
      <w:pPr>
        <w:pStyle w:val="ListParagraph"/>
        <w:suppressAutoHyphens/>
        <w:autoSpaceDN w:val="0"/>
        <w:spacing w:after="140" w:line="280" w:lineRule="exact"/>
        <w:rPr>
          <w:rFonts w:asciiTheme="minorHAnsi" w:hAnsiTheme="minorHAnsi" w:cstheme="minorHAnsi"/>
          <w:iCs/>
          <w:color w:val="000000"/>
        </w:rPr>
      </w:pPr>
    </w:p>
    <w:p w14:paraId="56C5BD7E" w14:textId="4343C7A2" w:rsidR="00EC4B81"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In January 2023</w:t>
      </w:r>
      <w:r w:rsidR="0049479A">
        <w:rPr>
          <w:rFonts w:asciiTheme="minorHAnsi" w:hAnsiTheme="minorHAnsi" w:cstheme="minorHAnsi"/>
          <w:iCs/>
          <w:color w:val="000000"/>
        </w:rPr>
        <w:t>,</w:t>
      </w:r>
      <w:r w:rsidRPr="00EC4B81">
        <w:rPr>
          <w:rFonts w:asciiTheme="minorHAnsi" w:hAnsiTheme="minorHAnsi" w:cstheme="minorHAnsi"/>
          <w:iCs/>
          <w:color w:val="000000"/>
        </w:rPr>
        <w:t xml:space="preserve"> Peterborough City Council (PCC) embarked on a Local Plan Review 20</w:t>
      </w:r>
      <w:r w:rsidR="00CD26B2" w:rsidRPr="00EC4B81">
        <w:rPr>
          <w:rFonts w:asciiTheme="minorHAnsi" w:hAnsiTheme="minorHAnsi" w:cstheme="minorHAnsi"/>
          <w:iCs/>
          <w:color w:val="000000"/>
        </w:rPr>
        <w:t>23</w:t>
      </w:r>
      <w:r w:rsidRPr="00EC4B81">
        <w:rPr>
          <w:rFonts w:asciiTheme="minorHAnsi" w:hAnsiTheme="minorHAnsi" w:cstheme="minorHAnsi"/>
          <w:iCs/>
          <w:color w:val="000000"/>
        </w:rPr>
        <w:t xml:space="preserve">-2044, proposed to replace the current Local Plan adopted in 2019. </w:t>
      </w:r>
    </w:p>
    <w:p w14:paraId="50707C14" w14:textId="77777777" w:rsidR="00EC4B81" w:rsidRDefault="00EC4B81" w:rsidP="00EC4B81">
      <w:pPr>
        <w:pStyle w:val="ListParagraph"/>
        <w:suppressAutoHyphens/>
        <w:autoSpaceDN w:val="0"/>
        <w:spacing w:after="140" w:line="280" w:lineRule="exact"/>
        <w:rPr>
          <w:rFonts w:asciiTheme="minorHAnsi" w:hAnsiTheme="minorHAnsi" w:cstheme="minorHAnsi"/>
          <w:iCs/>
          <w:color w:val="000000"/>
        </w:rPr>
      </w:pPr>
    </w:p>
    <w:p w14:paraId="01753D4A" w14:textId="77777777" w:rsidR="00EC4B81" w:rsidRDefault="00CD26B2"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 xml:space="preserve">Peterborough has undertaken the first stage in the process, undertaking a Call for Sites exercise (18 May and 29 September 2023) and inviting representations on the Regulation 18 Issues and Options Consultation Document Stage 1 (28 July and 29 September 2023). </w:t>
      </w:r>
    </w:p>
    <w:p w14:paraId="31C816F9" w14:textId="77777777" w:rsidR="00EC4B81" w:rsidRDefault="00EC4B81" w:rsidP="00EC4B81">
      <w:pPr>
        <w:pStyle w:val="ListParagraph"/>
        <w:suppressAutoHyphens/>
        <w:autoSpaceDN w:val="0"/>
        <w:spacing w:after="140" w:line="280" w:lineRule="exact"/>
        <w:rPr>
          <w:rFonts w:asciiTheme="minorHAnsi" w:hAnsiTheme="minorHAnsi" w:cstheme="minorHAnsi"/>
          <w:iCs/>
          <w:color w:val="000000"/>
        </w:rPr>
      </w:pPr>
    </w:p>
    <w:p w14:paraId="1019F4D9" w14:textId="10B285BD" w:rsidR="00EC4B81" w:rsidRDefault="002840BA"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 xml:space="preserve">Through </w:t>
      </w:r>
      <w:r w:rsidR="0049479A">
        <w:rPr>
          <w:rFonts w:asciiTheme="minorHAnsi" w:hAnsiTheme="minorHAnsi" w:cstheme="minorHAnsi"/>
          <w:iCs/>
          <w:color w:val="000000"/>
        </w:rPr>
        <w:t xml:space="preserve">the </w:t>
      </w:r>
      <w:r w:rsidRPr="00EC4B81">
        <w:rPr>
          <w:rFonts w:asciiTheme="minorHAnsi" w:hAnsiTheme="minorHAnsi" w:cstheme="minorHAnsi"/>
          <w:iCs/>
          <w:color w:val="000000"/>
        </w:rPr>
        <w:t xml:space="preserve">emerging Regulation 18 Issues and Options Consultation Document Stage 1, </w:t>
      </w:r>
      <w:r w:rsidR="00833614" w:rsidRPr="00EC4B81">
        <w:rPr>
          <w:rFonts w:asciiTheme="minorHAnsi" w:hAnsiTheme="minorHAnsi" w:cstheme="minorHAnsi"/>
          <w:iCs/>
          <w:color w:val="000000"/>
        </w:rPr>
        <w:t xml:space="preserve">Peterborough </w:t>
      </w:r>
      <w:r w:rsidRPr="00EC4B81">
        <w:rPr>
          <w:rFonts w:asciiTheme="minorHAnsi" w:hAnsiTheme="minorHAnsi" w:cstheme="minorHAnsi"/>
          <w:iCs/>
          <w:color w:val="000000"/>
        </w:rPr>
        <w:t xml:space="preserve">City Council demonstrated </w:t>
      </w:r>
      <w:r w:rsidR="00833614" w:rsidRPr="00EC4B81">
        <w:rPr>
          <w:rFonts w:asciiTheme="minorHAnsi" w:hAnsiTheme="minorHAnsi" w:cstheme="minorHAnsi"/>
          <w:iCs/>
          <w:color w:val="000000"/>
        </w:rPr>
        <w:t xml:space="preserve">there </w:t>
      </w:r>
      <w:r w:rsidRPr="00EC4B81">
        <w:rPr>
          <w:rFonts w:asciiTheme="minorHAnsi" w:hAnsiTheme="minorHAnsi" w:cstheme="minorHAnsi"/>
          <w:iCs/>
          <w:color w:val="000000"/>
        </w:rPr>
        <w:t>was an</w:t>
      </w:r>
      <w:r w:rsidR="00833614" w:rsidRPr="00EC4B81">
        <w:rPr>
          <w:rFonts w:asciiTheme="minorHAnsi" w:hAnsiTheme="minorHAnsi" w:cstheme="minorHAnsi"/>
          <w:iCs/>
          <w:color w:val="000000"/>
        </w:rPr>
        <w:t xml:space="preserve"> appetite to consider new strategic growth locations within the City’s administrative area to provide long term growth opportunities, alongside </w:t>
      </w:r>
      <w:r w:rsidRPr="00EC4B81">
        <w:rPr>
          <w:rFonts w:asciiTheme="minorHAnsi" w:hAnsiTheme="minorHAnsi" w:cstheme="minorHAnsi"/>
          <w:iCs/>
          <w:color w:val="000000"/>
        </w:rPr>
        <w:t xml:space="preserve">other options including </w:t>
      </w:r>
      <w:r w:rsidR="00833614" w:rsidRPr="00EC4B81">
        <w:rPr>
          <w:rFonts w:asciiTheme="minorHAnsi" w:hAnsiTheme="minorHAnsi" w:cstheme="minorHAnsi"/>
          <w:iCs/>
          <w:color w:val="000000"/>
        </w:rPr>
        <w:t xml:space="preserve">ongoing urban regeneration activities particularly within the city centre. </w:t>
      </w:r>
    </w:p>
    <w:p w14:paraId="4ED2D830" w14:textId="77777777" w:rsidR="00EC4B81" w:rsidRPr="00EC4B81" w:rsidRDefault="00EC4B81" w:rsidP="00EC4B81">
      <w:pPr>
        <w:pStyle w:val="ListParagraph"/>
        <w:rPr>
          <w:rFonts w:asciiTheme="minorHAnsi" w:hAnsiTheme="minorHAnsi" w:cstheme="minorHAnsi"/>
          <w:iCs/>
          <w:color w:val="000000"/>
        </w:rPr>
      </w:pPr>
    </w:p>
    <w:p w14:paraId="45A1611A" w14:textId="77777777" w:rsidR="00EC4B81"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 xml:space="preserve">Homes England commissioned some initial work to support </w:t>
      </w:r>
      <w:r w:rsidR="00CD26B2" w:rsidRPr="00EC4B81">
        <w:rPr>
          <w:rFonts w:asciiTheme="minorHAnsi" w:hAnsiTheme="minorHAnsi" w:cstheme="minorHAnsi"/>
          <w:iCs/>
          <w:color w:val="000000"/>
        </w:rPr>
        <w:t xml:space="preserve">the submission of the site in the Call for Sites consultation, </w:t>
      </w:r>
      <w:r w:rsidRPr="00EC4B81">
        <w:rPr>
          <w:rFonts w:asciiTheme="minorHAnsi" w:hAnsiTheme="minorHAnsi" w:cstheme="minorHAnsi"/>
          <w:iCs/>
          <w:color w:val="000000"/>
        </w:rPr>
        <w:t>and to inform Homes England’s subsequent investment decisions prior Local Plan Review</w:t>
      </w:r>
      <w:r w:rsidR="002840BA" w:rsidRPr="00EC4B81">
        <w:rPr>
          <w:rFonts w:asciiTheme="minorHAnsi" w:hAnsiTheme="minorHAnsi" w:cstheme="minorHAnsi"/>
          <w:iCs/>
          <w:color w:val="000000"/>
        </w:rPr>
        <w:t>.</w:t>
      </w:r>
      <w:r w:rsidR="00050A6B" w:rsidRPr="00EC4B81">
        <w:rPr>
          <w:rFonts w:asciiTheme="minorHAnsi" w:hAnsiTheme="minorHAnsi" w:cstheme="minorHAnsi"/>
          <w:iCs/>
          <w:color w:val="000000"/>
        </w:rPr>
        <w:t xml:space="preserve"> Relevant work will be made available to the legal firm appointed.</w:t>
      </w:r>
    </w:p>
    <w:p w14:paraId="5B16F29E" w14:textId="77777777" w:rsidR="00EC4B81" w:rsidRPr="00EC4B81" w:rsidRDefault="00EC4B81" w:rsidP="00EC4B81">
      <w:pPr>
        <w:pStyle w:val="ListParagraph"/>
        <w:rPr>
          <w:rFonts w:asciiTheme="minorHAnsi" w:hAnsiTheme="minorHAnsi" w:cstheme="minorHAnsi"/>
          <w:iCs/>
          <w:color w:val="000000"/>
        </w:rPr>
      </w:pPr>
    </w:p>
    <w:p w14:paraId="6B4E9524" w14:textId="77777777" w:rsidR="00EC4B81"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 xml:space="preserve">Homes England submitted the Site for the Local Planning Authority’s (LPA) consideration as part of the Call for Sites exercise in September 2023. </w:t>
      </w:r>
      <w:r w:rsidR="00CD26B2" w:rsidRPr="00EC4B81">
        <w:rPr>
          <w:rFonts w:asciiTheme="minorHAnsi" w:hAnsiTheme="minorHAnsi" w:cstheme="minorHAnsi"/>
          <w:iCs/>
          <w:color w:val="000000"/>
        </w:rPr>
        <w:t>T</w:t>
      </w:r>
      <w:r w:rsidRPr="00EC4B81">
        <w:rPr>
          <w:rFonts w:asciiTheme="minorHAnsi" w:hAnsiTheme="minorHAnsi" w:cstheme="minorHAnsi"/>
          <w:iCs/>
          <w:color w:val="000000"/>
        </w:rPr>
        <w:t xml:space="preserve">he Site was presented as a flexible </w:t>
      </w:r>
      <w:r w:rsidRPr="00EC4B81">
        <w:rPr>
          <w:rFonts w:asciiTheme="minorHAnsi" w:hAnsiTheme="minorHAnsi" w:cstheme="minorHAnsi"/>
          <w:iCs/>
          <w:color w:val="000000"/>
        </w:rPr>
        <w:lastRenderedPageBreak/>
        <w:t xml:space="preserve">opportunity to provide a sustainable new standalone settlement or a series of linked villages that could deliver up to 5,000+ homes, employment and other commercial uses alongside infrastructure and local community facilities and services. </w:t>
      </w:r>
    </w:p>
    <w:p w14:paraId="40BC78DE" w14:textId="77777777" w:rsidR="00EC4B81" w:rsidRPr="00EC4B81" w:rsidRDefault="00EC4B81" w:rsidP="00EC4B81">
      <w:pPr>
        <w:pStyle w:val="ListParagraph"/>
        <w:rPr>
          <w:rFonts w:asciiTheme="minorHAnsi" w:hAnsiTheme="minorHAnsi" w:cstheme="minorHAnsi"/>
          <w:iCs/>
          <w:color w:val="000000"/>
        </w:rPr>
      </w:pPr>
    </w:p>
    <w:p w14:paraId="691FB261" w14:textId="765F9134" w:rsidR="00EC4B81"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 xml:space="preserve">Subsequently the LPA has </w:t>
      </w:r>
      <w:r w:rsidR="0049479A" w:rsidRPr="00EC4B81">
        <w:rPr>
          <w:rFonts w:asciiTheme="minorHAnsi" w:hAnsiTheme="minorHAnsi" w:cstheme="minorHAnsi"/>
          <w:iCs/>
          <w:color w:val="000000"/>
        </w:rPr>
        <w:t>p</w:t>
      </w:r>
      <w:r w:rsidR="0049479A">
        <w:rPr>
          <w:rFonts w:asciiTheme="minorHAnsi" w:hAnsiTheme="minorHAnsi" w:cstheme="minorHAnsi"/>
          <w:iCs/>
          <w:color w:val="000000"/>
        </w:rPr>
        <w:t>ublished</w:t>
      </w:r>
      <w:r w:rsidR="0049479A" w:rsidRPr="00EC4B81">
        <w:rPr>
          <w:rFonts w:asciiTheme="minorHAnsi" w:hAnsiTheme="minorHAnsi" w:cstheme="minorHAnsi"/>
          <w:iCs/>
          <w:color w:val="000000"/>
        </w:rPr>
        <w:t xml:space="preserve"> </w:t>
      </w:r>
      <w:r w:rsidRPr="00EC4B81">
        <w:rPr>
          <w:rFonts w:asciiTheme="minorHAnsi" w:hAnsiTheme="minorHAnsi" w:cstheme="minorHAnsi"/>
          <w:iCs/>
          <w:color w:val="000000"/>
        </w:rPr>
        <w:t xml:space="preserve">a Key Issues Report, </w:t>
      </w:r>
      <w:r w:rsidR="00CE0101">
        <w:rPr>
          <w:rFonts w:asciiTheme="minorHAnsi" w:hAnsiTheme="minorHAnsi" w:cstheme="minorHAnsi"/>
          <w:iCs/>
          <w:color w:val="000000"/>
        </w:rPr>
        <w:t>Strategic Housing Economic Land Availability Assessment (</w:t>
      </w:r>
      <w:r w:rsidRPr="00EC4B81">
        <w:rPr>
          <w:rFonts w:asciiTheme="minorHAnsi" w:hAnsiTheme="minorHAnsi" w:cstheme="minorHAnsi"/>
          <w:iCs/>
          <w:color w:val="000000"/>
        </w:rPr>
        <w:t>SHELAA</w:t>
      </w:r>
      <w:r w:rsidR="00CE0101">
        <w:rPr>
          <w:rFonts w:asciiTheme="minorHAnsi" w:hAnsiTheme="minorHAnsi" w:cstheme="minorHAnsi"/>
          <w:iCs/>
          <w:color w:val="000000"/>
        </w:rPr>
        <w:t>)</w:t>
      </w:r>
      <w:r w:rsidRPr="00EC4B81">
        <w:rPr>
          <w:rFonts w:asciiTheme="minorHAnsi" w:hAnsiTheme="minorHAnsi" w:cstheme="minorHAnsi"/>
          <w:iCs/>
          <w:color w:val="000000"/>
        </w:rPr>
        <w:t xml:space="preserve"> and a Suggested Local Green Spaces Designation Report, along with interactive maps showing site </w:t>
      </w:r>
      <w:r w:rsidR="00CE0101">
        <w:rPr>
          <w:rFonts w:asciiTheme="minorHAnsi" w:hAnsiTheme="minorHAnsi" w:cstheme="minorHAnsi"/>
          <w:iCs/>
          <w:color w:val="000000"/>
        </w:rPr>
        <w:t xml:space="preserve">and Local Green Spaces </w:t>
      </w:r>
      <w:r w:rsidRPr="00EC4B81">
        <w:rPr>
          <w:rFonts w:asciiTheme="minorHAnsi" w:hAnsiTheme="minorHAnsi" w:cstheme="minorHAnsi"/>
          <w:iCs/>
          <w:color w:val="000000"/>
        </w:rPr>
        <w:t>information. In addition, a Sustainability Appraisal Scoping Report that sets out the proposed methodology and framework, including objectives and indicators to measure progress against</w:t>
      </w:r>
      <w:r w:rsidR="0049479A">
        <w:rPr>
          <w:rFonts w:asciiTheme="minorHAnsi" w:hAnsiTheme="minorHAnsi" w:cstheme="minorHAnsi"/>
          <w:iCs/>
          <w:color w:val="000000"/>
        </w:rPr>
        <w:t xml:space="preserve"> has been </w:t>
      </w:r>
      <w:r w:rsidR="00DB075A">
        <w:rPr>
          <w:rFonts w:asciiTheme="minorHAnsi" w:hAnsiTheme="minorHAnsi" w:cstheme="minorHAnsi"/>
          <w:iCs/>
          <w:color w:val="000000"/>
        </w:rPr>
        <w:t>published.</w:t>
      </w:r>
      <w:r w:rsidRPr="00EC4B81">
        <w:rPr>
          <w:rFonts w:asciiTheme="minorHAnsi" w:hAnsiTheme="minorHAnsi" w:cstheme="minorHAnsi"/>
          <w:iCs/>
          <w:color w:val="000000"/>
        </w:rPr>
        <w:t xml:space="preserve"> According to the Council, this methodology and framework will </w:t>
      </w:r>
      <w:r w:rsidR="0049479A">
        <w:rPr>
          <w:rFonts w:asciiTheme="minorHAnsi" w:hAnsiTheme="minorHAnsi" w:cstheme="minorHAnsi"/>
          <w:iCs/>
          <w:color w:val="000000"/>
        </w:rPr>
        <w:t>form the basis and approach for</w:t>
      </w:r>
      <w:r w:rsidRPr="00EC4B81">
        <w:rPr>
          <w:rFonts w:asciiTheme="minorHAnsi" w:hAnsiTheme="minorHAnsi" w:cstheme="minorHAnsi"/>
          <w:iCs/>
          <w:color w:val="000000"/>
        </w:rPr>
        <w:t xml:space="preserve"> the Sustainability Appraisal of the Local Plan.</w:t>
      </w:r>
    </w:p>
    <w:p w14:paraId="000B1D31" w14:textId="77777777" w:rsidR="00EC4B81" w:rsidRPr="00EC4B81" w:rsidRDefault="00EC4B81" w:rsidP="00EC4B81">
      <w:pPr>
        <w:pStyle w:val="ListParagraph"/>
        <w:rPr>
          <w:rFonts w:asciiTheme="minorHAnsi" w:hAnsiTheme="minorHAnsi" w:cstheme="minorHAnsi"/>
          <w:iCs/>
          <w:color w:val="000000"/>
        </w:rPr>
      </w:pPr>
    </w:p>
    <w:p w14:paraId="600D45D9" w14:textId="3BD94066" w:rsidR="00CE0101" w:rsidRPr="00CE0101" w:rsidRDefault="00833614" w:rsidP="00CE0101">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As the Council prepare the Local Plan, the LPA intend to update the Local Plan Review document library. Further details can be found using the following links:</w:t>
      </w:r>
    </w:p>
    <w:p w14:paraId="404FDF01" w14:textId="77777777" w:rsidR="00CE0101" w:rsidRDefault="00CE0101" w:rsidP="004409F3">
      <w:pPr>
        <w:pStyle w:val="ListParagraph"/>
        <w:suppressAutoHyphens/>
        <w:autoSpaceDN w:val="0"/>
        <w:spacing w:after="140" w:line="280" w:lineRule="exact"/>
      </w:pPr>
    </w:p>
    <w:p w14:paraId="65F40773" w14:textId="1B29EA4A" w:rsidR="00EC4B81" w:rsidRPr="004409F3" w:rsidRDefault="00E64763" w:rsidP="004409F3">
      <w:pPr>
        <w:pStyle w:val="ListParagraph"/>
        <w:suppressAutoHyphens/>
        <w:autoSpaceDN w:val="0"/>
        <w:spacing w:after="140" w:line="280" w:lineRule="exact"/>
        <w:rPr>
          <w:rFonts w:asciiTheme="minorHAnsi" w:hAnsiTheme="minorHAnsi" w:cstheme="minorHAnsi"/>
          <w:iCs/>
          <w:color w:val="000000"/>
        </w:rPr>
      </w:pPr>
      <w:hyperlink r:id="rId14" w:history="1">
        <w:r w:rsidR="00CE0101" w:rsidRPr="00B1487B">
          <w:rPr>
            <w:rStyle w:val="Hyperlink"/>
            <w:rFonts w:asciiTheme="minorHAnsi" w:hAnsiTheme="minorHAnsi" w:cstheme="minorHAnsi"/>
            <w:iCs/>
          </w:rPr>
          <w:t>https://www.peterborough.gov.uk/council/planning-and-development/planning-policies/local-plan-review</w:t>
        </w:r>
      </w:hyperlink>
    </w:p>
    <w:p w14:paraId="6C671CF9" w14:textId="77777777" w:rsidR="00EC4B81" w:rsidRPr="00EC4B81" w:rsidRDefault="00EC4B81" w:rsidP="00EC4B81">
      <w:pPr>
        <w:pStyle w:val="ListParagraph"/>
        <w:suppressAutoHyphens/>
        <w:autoSpaceDN w:val="0"/>
        <w:spacing w:after="140" w:line="280" w:lineRule="exact"/>
        <w:rPr>
          <w:rFonts w:asciiTheme="minorHAnsi" w:hAnsiTheme="minorHAnsi" w:cstheme="minorHAnsi"/>
          <w:iCs/>
          <w:color w:val="000000"/>
        </w:rPr>
      </w:pPr>
    </w:p>
    <w:p w14:paraId="73400B57" w14:textId="77777777" w:rsidR="00BC6029" w:rsidRDefault="00BC6029" w:rsidP="00BC6029">
      <w:pPr>
        <w:pStyle w:val="ListParagraph"/>
        <w:suppressAutoHyphens/>
        <w:autoSpaceDN w:val="0"/>
        <w:spacing w:after="140" w:line="280" w:lineRule="exact"/>
        <w:rPr>
          <w:rFonts w:asciiTheme="minorHAnsi" w:hAnsiTheme="minorHAnsi" w:cstheme="minorHAnsi"/>
          <w:iCs/>
          <w:color w:val="000000"/>
        </w:rPr>
      </w:pPr>
    </w:p>
    <w:p w14:paraId="6D96512C" w14:textId="07027C17" w:rsidR="00EC4B81"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Homes England ha</w:t>
      </w:r>
      <w:r w:rsidR="00BC6029">
        <w:rPr>
          <w:rFonts w:asciiTheme="minorHAnsi" w:hAnsiTheme="minorHAnsi" w:cstheme="minorHAnsi"/>
          <w:iCs/>
          <w:color w:val="000000"/>
        </w:rPr>
        <w:t>s</w:t>
      </w:r>
      <w:r w:rsidRPr="00EC4B81">
        <w:rPr>
          <w:rFonts w:asciiTheme="minorHAnsi" w:hAnsiTheme="minorHAnsi" w:cstheme="minorHAnsi"/>
          <w:iCs/>
          <w:color w:val="000000"/>
        </w:rPr>
        <w:t xml:space="preserve"> procured and appointed </w:t>
      </w:r>
      <w:r w:rsidR="00CD26B2" w:rsidRPr="00EC4B81">
        <w:rPr>
          <w:rFonts w:asciiTheme="minorHAnsi" w:hAnsiTheme="minorHAnsi" w:cstheme="minorHAnsi"/>
          <w:iCs/>
          <w:color w:val="000000"/>
        </w:rPr>
        <w:t>WSP as a</w:t>
      </w:r>
      <w:r w:rsidRPr="00EC4B81">
        <w:rPr>
          <w:rFonts w:asciiTheme="minorHAnsi" w:hAnsiTheme="minorHAnsi" w:cstheme="minorHAnsi"/>
          <w:iCs/>
          <w:color w:val="000000"/>
        </w:rPr>
        <w:t xml:space="preserve"> Multidisciplinary </w:t>
      </w:r>
      <w:r w:rsidR="001B7D2D">
        <w:rPr>
          <w:rFonts w:asciiTheme="minorHAnsi" w:hAnsiTheme="minorHAnsi" w:cstheme="minorHAnsi"/>
          <w:iCs/>
          <w:color w:val="000000"/>
        </w:rPr>
        <w:t xml:space="preserve">Consultant </w:t>
      </w:r>
      <w:r w:rsidRPr="00EC4B81">
        <w:rPr>
          <w:rFonts w:asciiTheme="minorHAnsi" w:hAnsiTheme="minorHAnsi" w:cstheme="minorHAnsi"/>
          <w:iCs/>
          <w:color w:val="000000"/>
        </w:rPr>
        <w:t>Team</w:t>
      </w:r>
      <w:r w:rsidR="00CD26B2" w:rsidRPr="00EC4B81">
        <w:rPr>
          <w:rFonts w:asciiTheme="minorHAnsi" w:hAnsiTheme="minorHAnsi" w:cstheme="minorHAnsi"/>
          <w:iCs/>
          <w:color w:val="000000"/>
        </w:rPr>
        <w:t xml:space="preserve"> to</w:t>
      </w:r>
      <w:r w:rsidRPr="00EC4B81">
        <w:rPr>
          <w:rFonts w:asciiTheme="minorHAnsi" w:hAnsiTheme="minorHAnsi" w:cstheme="minorHAnsi"/>
          <w:iCs/>
          <w:color w:val="000000"/>
        </w:rPr>
        <w:t xml:space="preserve"> review the previous work undertaken</w:t>
      </w:r>
      <w:r w:rsidR="00BC6029">
        <w:rPr>
          <w:rFonts w:asciiTheme="minorHAnsi" w:hAnsiTheme="minorHAnsi" w:cstheme="minorHAnsi"/>
          <w:iCs/>
          <w:color w:val="000000"/>
        </w:rPr>
        <w:t xml:space="preserve">, </w:t>
      </w:r>
      <w:r w:rsidRPr="00EC4B81">
        <w:rPr>
          <w:rFonts w:asciiTheme="minorHAnsi" w:hAnsiTheme="minorHAnsi" w:cstheme="minorHAnsi"/>
          <w:iCs/>
          <w:color w:val="000000"/>
        </w:rPr>
        <w:t xml:space="preserve">update </w:t>
      </w:r>
      <w:r w:rsidR="00BC6029">
        <w:rPr>
          <w:rFonts w:asciiTheme="minorHAnsi" w:hAnsiTheme="minorHAnsi" w:cstheme="minorHAnsi"/>
          <w:iCs/>
          <w:color w:val="000000"/>
        </w:rPr>
        <w:t xml:space="preserve">the </w:t>
      </w:r>
      <w:r w:rsidRPr="00EC4B81">
        <w:rPr>
          <w:rFonts w:asciiTheme="minorHAnsi" w:hAnsiTheme="minorHAnsi" w:cstheme="minorHAnsi"/>
          <w:iCs/>
          <w:color w:val="000000"/>
        </w:rPr>
        <w:t>technical evidence</w:t>
      </w:r>
      <w:r w:rsidR="00BC6029">
        <w:rPr>
          <w:rFonts w:asciiTheme="minorHAnsi" w:hAnsiTheme="minorHAnsi" w:cstheme="minorHAnsi"/>
          <w:iCs/>
          <w:color w:val="000000"/>
        </w:rPr>
        <w:t xml:space="preserve"> base</w:t>
      </w:r>
      <w:r w:rsidRPr="00EC4B81">
        <w:rPr>
          <w:rFonts w:asciiTheme="minorHAnsi" w:hAnsiTheme="minorHAnsi" w:cstheme="minorHAnsi"/>
          <w:iCs/>
          <w:color w:val="000000"/>
        </w:rPr>
        <w:t>,</w:t>
      </w:r>
      <w:r w:rsidR="0049479A">
        <w:rPr>
          <w:rFonts w:asciiTheme="minorHAnsi" w:hAnsiTheme="minorHAnsi" w:cstheme="minorHAnsi"/>
          <w:iCs/>
          <w:color w:val="000000"/>
        </w:rPr>
        <w:t xml:space="preserve"> prepare </w:t>
      </w:r>
      <w:r w:rsidRPr="00EC4B81">
        <w:rPr>
          <w:rFonts w:asciiTheme="minorHAnsi" w:hAnsiTheme="minorHAnsi" w:cstheme="minorHAnsi"/>
          <w:iCs/>
          <w:color w:val="000000"/>
        </w:rPr>
        <w:t>illustrative vision</w:t>
      </w:r>
      <w:r w:rsidR="00BC6029">
        <w:rPr>
          <w:rFonts w:asciiTheme="minorHAnsi" w:hAnsiTheme="minorHAnsi" w:cstheme="minorHAnsi"/>
          <w:iCs/>
          <w:color w:val="000000"/>
        </w:rPr>
        <w:t>ing and</w:t>
      </w:r>
      <w:r w:rsidRPr="00EC4B81">
        <w:rPr>
          <w:rFonts w:asciiTheme="minorHAnsi" w:hAnsiTheme="minorHAnsi" w:cstheme="minorHAnsi"/>
          <w:iCs/>
          <w:color w:val="000000"/>
        </w:rPr>
        <w:t xml:space="preserve"> </w:t>
      </w:r>
      <w:proofErr w:type="spellStart"/>
      <w:r w:rsidRPr="00EC4B81">
        <w:rPr>
          <w:rFonts w:asciiTheme="minorHAnsi" w:hAnsiTheme="minorHAnsi" w:cstheme="minorHAnsi"/>
          <w:iCs/>
          <w:color w:val="000000"/>
        </w:rPr>
        <w:t>masterplanning</w:t>
      </w:r>
      <w:proofErr w:type="spellEnd"/>
      <w:r w:rsidR="00BC6029">
        <w:rPr>
          <w:rFonts w:asciiTheme="minorHAnsi" w:hAnsiTheme="minorHAnsi" w:cstheme="minorHAnsi"/>
          <w:iCs/>
          <w:color w:val="000000"/>
        </w:rPr>
        <w:t xml:space="preserve"> for the site, </w:t>
      </w:r>
      <w:r w:rsidR="005E2615">
        <w:rPr>
          <w:rFonts w:asciiTheme="minorHAnsi" w:hAnsiTheme="minorHAnsi" w:cstheme="minorHAnsi"/>
          <w:iCs/>
          <w:color w:val="000000"/>
        </w:rPr>
        <w:t>as well as</w:t>
      </w:r>
      <w:r w:rsidR="00BC6029">
        <w:rPr>
          <w:rFonts w:asciiTheme="minorHAnsi" w:hAnsiTheme="minorHAnsi" w:cstheme="minorHAnsi"/>
          <w:iCs/>
          <w:color w:val="000000"/>
        </w:rPr>
        <w:t xml:space="preserve"> prepare and progress a planning strategy that promotes the site</w:t>
      </w:r>
      <w:r w:rsidRPr="00EC4B81">
        <w:rPr>
          <w:rFonts w:asciiTheme="minorHAnsi" w:hAnsiTheme="minorHAnsi" w:cstheme="minorHAnsi"/>
          <w:iCs/>
          <w:color w:val="000000"/>
        </w:rPr>
        <w:t xml:space="preserve"> through the next stages of the Local Plan Review.   </w:t>
      </w:r>
    </w:p>
    <w:p w14:paraId="3AB4FE4B" w14:textId="77777777" w:rsidR="00EC4B81" w:rsidRPr="00EC4B81" w:rsidRDefault="00EC4B81" w:rsidP="00EC4B81">
      <w:pPr>
        <w:pStyle w:val="ListParagraph"/>
        <w:rPr>
          <w:rFonts w:asciiTheme="minorHAnsi" w:hAnsiTheme="minorHAnsi" w:cstheme="minorHAnsi"/>
          <w:iCs/>
          <w:color w:val="000000"/>
        </w:rPr>
      </w:pPr>
    </w:p>
    <w:p w14:paraId="5A6C643D" w14:textId="5F1AE21C" w:rsidR="004409F3" w:rsidRPr="004409F3" w:rsidRDefault="00833614" w:rsidP="004409F3">
      <w:pPr>
        <w:pStyle w:val="ListParagraph"/>
        <w:suppressAutoHyphens/>
        <w:autoSpaceDN w:val="0"/>
        <w:spacing w:after="140" w:line="280" w:lineRule="exact"/>
        <w:rPr>
          <w:rFonts w:asciiTheme="minorHAnsi" w:hAnsiTheme="minorHAnsi" w:cstheme="minorHAnsi"/>
          <w:iCs/>
          <w:color w:val="000000"/>
        </w:rPr>
      </w:pPr>
      <w:r w:rsidRPr="0049479A">
        <w:rPr>
          <w:rFonts w:asciiTheme="minorHAnsi" w:hAnsiTheme="minorHAnsi" w:cstheme="minorHAnsi"/>
          <w:iCs/>
          <w:color w:val="000000"/>
        </w:rPr>
        <w:t>The following programme is taken from the Council’s latest Local Development Scheme</w:t>
      </w:r>
      <w:r w:rsidR="004409F3">
        <w:rPr>
          <w:rFonts w:asciiTheme="minorHAnsi" w:hAnsiTheme="minorHAnsi" w:cstheme="minorHAnsi"/>
          <w:iCs/>
          <w:color w:val="000000"/>
        </w:rPr>
        <w:t>:</w:t>
      </w:r>
    </w:p>
    <w:p w14:paraId="13F02A1C" w14:textId="77777777" w:rsidR="00EC4B81" w:rsidRDefault="00833614" w:rsidP="0003226E">
      <w:pPr>
        <w:pStyle w:val="ListParagraph"/>
        <w:numPr>
          <w:ilvl w:val="0"/>
          <w:numId w:val="4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Regulation 18 (Issues and Options Stage 2): October 2024</w:t>
      </w:r>
    </w:p>
    <w:p w14:paraId="5B87FE3E" w14:textId="6652DCDE" w:rsidR="00EC4B81" w:rsidRPr="00EC4B81" w:rsidRDefault="00833614" w:rsidP="0003226E">
      <w:pPr>
        <w:pStyle w:val="ListParagraph"/>
        <w:numPr>
          <w:ilvl w:val="0"/>
          <w:numId w:val="4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Regulation 19 (Pre-Submission Publication): March/April 2025</w:t>
      </w:r>
    </w:p>
    <w:p w14:paraId="03AADE89" w14:textId="77777777" w:rsidR="00EC4B81" w:rsidRDefault="00833614" w:rsidP="0003226E">
      <w:pPr>
        <w:pStyle w:val="ListParagraph"/>
        <w:numPr>
          <w:ilvl w:val="0"/>
          <w:numId w:val="4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Regulation 22 (Submission): June 2025</w:t>
      </w:r>
    </w:p>
    <w:p w14:paraId="67F45E02" w14:textId="77777777" w:rsidR="00EC4B81" w:rsidRDefault="00833614" w:rsidP="0003226E">
      <w:pPr>
        <w:pStyle w:val="ListParagraph"/>
        <w:numPr>
          <w:ilvl w:val="0"/>
          <w:numId w:val="4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Independent Examination/ Inspector’s Report/ Adoption of the Local Plan: July-December 2025 / March 2026</w:t>
      </w:r>
    </w:p>
    <w:p w14:paraId="24C76106" w14:textId="77777777" w:rsidR="00EC4B81" w:rsidRPr="00EC4B81" w:rsidRDefault="00EC4B81" w:rsidP="00EC4B81">
      <w:pPr>
        <w:pStyle w:val="ListParagraph"/>
        <w:rPr>
          <w:rFonts w:asciiTheme="minorHAnsi" w:hAnsiTheme="minorHAnsi" w:cstheme="minorHAnsi"/>
          <w:iCs/>
          <w:color w:val="000000"/>
        </w:rPr>
      </w:pPr>
    </w:p>
    <w:p w14:paraId="02CB60ED" w14:textId="37CB12F9" w:rsidR="00EC4B81" w:rsidRDefault="00D86DAB"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Please see the Council link to where this information is held on their website:</w:t>
      </w:r>
    </w:p>
    <w:p w14:paraId="402FEA6D" w14:textId="77777777" w:rsidR="00CE0101" w:rsidRPr="004409F3" w:rsidRDefault="00CE0101" w:rsidP="00CE0101">
      <w:pPr>
        <w:pStyle w:val="ListParagraph"/>
        <w:suppressAutoHyphens/>
        <w:autoSpaceDN w:val="0"/>
        <w:spacing w:after="140" w:line="280" w:lineRule="exact"/>
        <w:rPr>
          <w:rFonts w:asciiTheme="minorHAnsi" w:hAnsiTheme="minorHAnsi" w:cstheme="minorHAnsi"/>
          <w:iCs/>
          <w:color w:val="000000"/>
        </w:rPr>
      </w:pPr>
    </w:p>
    <w:p w14:paraId="1B97F194" w14:textId="37E84701" w:rsidR="00DB075A" w:rsidRDefault="00E64763" w:rsidP="00DB075A">
      <w:pPr>
        <w:pStyle w:val="ListParagraph"/>
        <w:suppressAutoHyphens/>
        <w:autoSpaceDN w:val="0"/>
        <w:spacing w:after="140" w:line="280" w:lineRule="exact"/>
      </w:pPr>
      <w:hyperlink r:id="rId15" w:history="1">
        <w:r w:rsidR="00CE0101" w:rsidRPr="00B1487B">
          <w:rPr>
            <w:rStyle w:val="Hyperlink"/>
          </w:rPr>
          <w:t>https://cccandpcc.sharepoint.com/sites/PCCPlanningPolicyPublicData/Shared%20Documents/Forms/AllItems.aspx?id=%2Fsites%2FPCCPlanningPolicyPublicData%2FShared%20Documents%2FPlanning%20Policy%2FLocal%20Plan%20Review%2FLocal%20Development%20Scheme&amp;p=true&amp;ga=1</w:t>
        </w:r>
      </w:hyperlink>
    </w:p>
    <w:p w14:paraId="002806D5" w14:textId="77777777" w:rsidR="00CE0101" w:rsidRDefault="00CE0101" w:rsidP="00DB075A">
      <w:pPr>
        <w:pStyle w:val="ListParagraph"/>
        <w:suppressAutoHyphens/>
        <w:autoSpaceDN w:val="0"/>
        <w:spacing w:after="140" w:line="280" w:lineRule="exact"/>
        <w:rPr>
          <w:rFonts w:asciiTheme="minorHAnsi" w:hAnsiTheme="minorHAnsi" w:cstheme="minorHAnsi"/>
          <w:iCs/>
          <w:color w:val="000000"/>
        </w:rPr>
      </w:pPr>
    </w:p>
    <w:p w14:paraId="2CEC31E7" w14:textId="6539EBA3" w:rsidR="00EC4B81"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Given the implications of the recent changes (December 2023) to the National Planning Policy Framework (NPPF), Homes England anticipate</w:t>
      </w:r>
      <w:r w:rsidR="00BC6029">
        <w:rPr>
          <w:rFonts w:asciiTheme="minorHAnsi" w:hAnsiTheme="minorHAnsi" w:cstheme="minorHAnsi"/>
          <w:iCs/>
          <w:color w:val="000000"/>
        </w:rPr>
        <w:t>s</w:t>
      </w:r>
      <w:r w:rsidRPr="00EC4B81">
        <w:rPr>
          <w:rFonts w:asciiTheme="minorHAnsi" w:hAnsiTheme="minorHAnsi" w:cstheme="minorHAnsi"/>
          <w:iCs/>
          <w:color w:val="000000"/>
        </w:rPr>
        <w:t xml:space="preserve"> that the Council will be keen to accelerate the </w:t>
      </w:r>
      <w:r w:rsidR="002840BA" w:rsidRPr="00EC4B81">
        <w:rPr>
          <w:rFonts w:asciiTheme="minorHAnsi" w:hAnsiTheme="minorHAnsi" w:cstheme="minorHAnsi"/>
          <w:iCs/>
          <w:color w:val="000000"/>
        </w:rPr>
        <w:t xml:space="preserve">Local Development Scheme </w:t>
      </w:r>
      <w:r w:rsidRPr="00EC4B81">
        <w:rPr>
          <w:rFonts w:asciiTheme="minorHAnsi" w:hAnsiTheme="minorHAnsi" w:cstheme="minorHAnsi"/>
          <w:iCs/>
          <w:color w:val="000000"/>
        </w:rPr>
        <w:t>programme and anticipate that the second stage of Regulation 18 consultation could start earlier this year (August/September).</w:t>
      </w:r>
    </w:p>
    <w:p w14:paraId="093B76BD" w14:textId="77777777" w:rsidR="00E64763" w:rsidRPr="00EC4B81" w:rsidRDefault="00E64763" w:rsidP="00EC4B81">
      <w:pPr>
        <w:pStyle w:val="ListParagraph"/>
        <w:rPr>
          <w:rFonts w:asciiTheme="minorHAnsi" w:hAnsiTheme="minorHAnsi" w:cstheme="minorHAnsi"/>
          <w:iCs/>
          <w:color w:val="000000"/>
        </w:rPr>
      </w:pPr>
    </w:p>
    <w:p w14:paraId="7FCC3EFA" w14:textId="2EB3AEEC" w:rsidR="00BC4EE9"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EC4B81">
        <w:rPr>
          <w:rFonts w:asciiTheme="minorHAnsi" w:hAnsiTheme="minorHAnsi" w:cstheme="minorHAnsi"/>
          <w:iCs/>
          <w:color w:val="000000"/>
        </w:rPr>
        <w:t xml:space="preserve">The Council is also currently undertaking and commissioning evidence work, </w:t>
      </w:r>
      <w:r w:rsidR="00CE0101">
        <w:rPr>
          <w:rFonts w:asciiTheme="minorHAnsi" w:hAnsiTheme="minorHAnsi" w:cstheme="minorHAnsi"/>
          <w:iCs/>
          <w:color w:val="000000"/>
        </w:rPr>
        <w:t xml:space="preserve">and has carried </w:t>
      </w:r>
      <w:r w:rsidRPr="00EC4B81">
        <w:rPr>
          <w:rFonts w:asciiTheme="minorHAnsi" w:hAnsiTheme="minorHAnsi" w:cstheme="minorHAnsi"/>
          <w:iCs/>
          <w:color w:val="000000"/>
        </w:rPr>
        <w:t xml:space="preserve">out workshops with consultees on viability, need for employment land and local housing needs assessments.  </w:t>
      </w:r>
      <w:r w:rsidR="002840BA" w:rsidRPr="00EC4B81">
        <w:rPr>
          <w:rFonts w:asciiTheme="minorHAnsi" w:hAnsiTheme="minorHAnsi" w:cstheme="minorHAnsi"/>
          <w:iCs/>
          <w:color w:val="000000"/>
        </w:rPr>
        <w:t xml:space="preserve">Any </w:t>
      </w:r>
      <w:r w:rsidR="005C0F7C" w:rsidRPr="00EC4B81">
        <w:rPr>
          <w:rFonts w:asciiTheme="minorHAnsi" w:hAnsiTheme="minorHAnsi" w:cstheme="minorHAnsi"/>
          <w:iCs/>
          <w:color w:val="000000"/>
        </w:rPr>
        <w:t>consultation responses</w:t>
      </w:r>
      <w:r w:rsidR="002840BA" w:rsidRPr="00EC4B81">
        <w:rPr>
          <w:rFonts w:asciiTheme="minorHAnsi" w:hAnsiTheme="minorHAnsi" w:cstheme="minorHAnsi"/>
          <w:iCs/>
          <w:color w:val="000000"/>
        </w:rPr>
        <w:t xml:space="preserve"> will be</w:t>
      </w:r>
      <w:r w:rsidR="00050A6B" w:rsidRPr="00EC4B81">
        <w:rPr>
          <w:rFonts w:asciiTheme="minorHAnsi" w:hAnsiTheme="minorHAnsi" w:cstheme="minorHAnsi"/>
          <w:iCs/>
          <w:color w:val="000000"/>
        </w:rPr>
        <w:t xml:space="preserve"> made available to the legal firm appointed.</w:t>
      </w:r>
      <w:r w:rsidR="002840BA" w:rsidRPr="00EC4B81">
        <w:rPr>
          <w:rFonts w:asciiTheme="minorHAnsi" w:hAnsiTheme="minorHAnsi" w:cstheme="minorHAnsi"/>
          <w:iCs/>
          <w:color w:val="000000"/>
        </w:rPr>
        <w:t xml:space="preserve"> </w:t>
      </w:r>
    </w:p>
    <w:p w14:paraId="5998EC63" w14:textId="77777777" w:rsidR="00BC4EE9" w:rsidRPr="00BC4EE9" w:rsidRDefault="00BC4EE9" w:rsidP="00BC4EE9">
      <w:pPr>
        <w:pStyle w:val="ListParagraph"/>
        <w:rPr>
          <w:rFonts w:asciiTheme="minorHAnsi" w:hAnsiTheme="minorHAnsi" w:cstheme="minorHAnsi"/>
          <w:iCs/>
          <w:color w:val="000000"/>
        </w:rPr>
      </w:pPr>
    </w:p>
    <w:p w14:paraId="58B1C20B" w14:textId="6A5F35E5" w:rsidR="00BC4EE9" w:rsidRDefault="00833614"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BC4EE9">
        <w:rPr>
          <w:rFonts w:asciiTheme="minorHAnsi" w:hAnsiTheme="minorHAnsi" w:cstheme="minorHAnsi"/>
          <w:iCs/>
          <w:color w:val="000000"/>
        </w:rPr>
        <w:lastRenderedPageBreak/>
        <w:t xml:space="preserve">As previously explained, it is Homes England’s </w:t>
      </w:r>
      <w:r w:rsidR="0049479A" w:rsidRPr="00BC4EE9">
        <w:rPr>
          <w:rFonts w:asciiTheme="minorHAnsi" w:hAnsiTheme="minorHAnsi" w:cstheme="minorHAnsi"/>
          <w:iCs/>
          <w:color w:val="000000"/>
        </w:rPr>
        <w:t xml:space="preserve">aspiration </w:t>
      </w:r>
      <w:r w:rsidRPr="00BC4EE9">
        <w:rPr>
          <w:rFonts w:asciiTheme="minorHAnsi" w:hAnsiTheme="minorHAnsi" w:cstheme="minorHAnsi"/>
          <w:iCs/>
          <w:color w:val="000000"/>
        </w:rPr>
        <w:t>to promote the Site for development via the Local Plan Review and secure an allocation in the Local Plan</w:t>
      </w:r>
      <w:r w:rsidR="005C0F7C" w:rsidRPr="00BC4EE9">
        <w:rPr>
          <w:rFonts w:asciiTheme="minorHAnsi" w:hAnsiTheme="minorHAnsi" w:cstheme="minorHAnsi"/>
          <w:iCs/>
          <w:color w:val="000000"/>
        </w:rPr>
        <w:t xml:space="preserve"> Review</w:t>
      </w:r>
      <w:r w:rsidRPr="00BC4EE9">
        <w:rPr>
          <w:rFonts w:asciiTheme="minorHAnsi" w:hAnsiTheme="minorHAnsi" w:cstheme="minorHAnsi"/>
          <w:iCs/>
          <w:color w:val="000000"/>
        </w:rPr>
        <w:t xml:space="preserve">. Homes England intend to engage with the </w:t>
      </w:r>
      <w:r w:rsidR="00651BE9" w:rsidRPr="00BC4EE9">
        <w:rPr>
          <w:rFonts w:asciiTheme="minorHAnsi" w:hAnsiTheme="minorHAnsi" w:cstheme="minorHAnsi"/>
          <w:iCs/>
          <w:color w:val="000000"/>
        </w:rPr>
        <w:t xml:space="preserve">Council, </w:t>
      </w:r>
      <w:r w:rsidRPr="00BC4EE9">
        <w:rPr>
          <w:rFonts w:asciiTheme="minorHAnsi" w:hAnsiTheme="minorHAnsi" w:cstheme="minorHAnsi"/>
          <w:iCs/>
          <w:color w:val="000000"/>
        </w:rPr>
        <w:t xml:space="preserve">local community, key </w:t>
      </w:r>
      <w:r w:rsidR="00D86DAB" w:rsidRPr="00BC4EE9">
        <w:rPr>
          <w:rFonts w:asciiTheme="minorHAnsi" w:hAnsiTheme="minorHAnsi" w:cstheme="minorHAnsi"/>
          <w:iCs/>
          <w:color w:val="000000"/>
        </w:rPr>
        <w:t>stakeholders,</w:t>
      </w:r>
      <w:r w:rsidRPr="00BC4EE9">
        <w:rPr>
          <w:rFonts w:asciiTheme="minorHAnsi" w:hAnsiTheme="minorHAnsi" w:cstheme="minorHAnsi"/>
          <w:iCs/>
          <w:color w:val="000000"/>
        </w:rPr>
        <w:t xml:space="preserve"> </w:t>
      </w:r>
      <w:r w:rsidR="00651BE9" w:rsidRPr="00BC4EE9">
        <w:rPr>
          <w:rFonts w:asciiTheme="minorHAnsi" w:hAnsiTheme="minorHAnsi" w:cstheme="minorHAnsi"/>
          <w:iCs/>
          <w:color w:val="000000"/>
        </w:rPr>
        <w:t>and other interested parties</w:t>
      </w:r>
      <w:r w:rsidR="00BC6029">
        <w:rPr>
          <w:rFonts w:asciiTheme="minorHAnsi" w:hAnsiTheme="minorHAnsi" w:cstheme="minorHAnsi"/>
          <w:iCs/>
          <w:color w:val="000000"/>
        </w:rPr>
        <w:t xml:space="preserve"> through this process</w:t>
      </w:r>
      <w:r w:rsidR="00651BE9" w:rsidRPr="00BC4EE9">
        <w:rPr>
          <w:rFonts w:asciiTheme="minorHAnsi" w:hAnsiTheme="minorHAnsi" w:cstheme="minorHAnsi"/>
          <w:iCs/>
          <w:color w:val="000000"/>
        </w:rPr>
        <w:t>.</w:t>
      </w:r>
    </w:p>
    <w:p w14:paraId="366E121D" w14:textId="77777777" w:rsidR="00BC4EE9" w:rsidRPr="00BC4EE9" w:rsidRDefault="00BC4EE9" w:rsidP="00BC4EE9">
      <w:pPr>
        <w:pStyle w:val="ListParagraph"/>
        <w:rPr>
          <w:rFonts w:asciiTheme="minorHAnsi" w:eastAsia="Aptos" w:hAnsiTheme="minorHAnsi" w:cstheme="minorHAnsi"/>
          <w:kern w:val="3"/>
        </w:rPr>
      </w:pPr>
    </w:p>
    <w:p w14:paraId="5C12F009" w14:textId="43DCA5CE" w:rsidR="00EC4B81" w:rsidRPr="00BC4EE9" w:rsidRDefault="0049479A" w:rsidP="0003226E">
      <w:pPr>
        <w:pStyle w:val="ListParagraph"/>
        <w:numPr>
          <w:ilvl w:val="0"/>
          <w:numId w:val="10"/>
        </w:numPr>
        <w:suppressAutoHyphens/>
        <w:autoSpaceDN w:val="0"/>
        <w:spacing w:after="140" w:line="280" w:lineRule="exact"/>
        <w:rPr>
          <w:rFonts w:asciiTheme="minorHAnsi" w:hAnsiTheme="minorHAnsi" w:cstheme="minorHAnsi"/>
          <w:iCs/>
          <w:color w:val="000000"/>
        </w:rPr>
      </w:pPr>
      <w:r w:rsidRPr="00BC4EE9">
        <w:rPr>
          <w:rFonts w:asciiTheme="minorHAnsi" w:eastAsia="Aptos" w:hAnsiTheme="minorHAnsi" w:cstheme="minorHAnsi"/>
          <w:kern w:val="3"/>
        </w:rPr>
        <w:t>T</w:t>
      </w:r>
      <w:r w:rsidR="005C0F7C" w:rsidRPr="00BC4EE9">
        <w:rPr>
          <w:rFonts w:asciiTheme="minorHAnsi" w:eastAsia="Aptos" w:hAnsiTheme="minorHAnsi" w:cstheme="minorHAnsi"/>
          <w:kern w:val="3"/>
        </w:rPr>
        <w:t xml:space="preserve">he commission and project </w:t>
      </w:r>
      <w:r w:rsidR="00833614" w:rsidRPr="00BC4EE9">
        <w:rPr>
          <w:rFonts w:asciiTheme="minorHAnsi" w:eastAsia="Aptos" w:hAnsiTheme="minorHAnsi" w:cstheme="minorHAnsi"/>
          <w:kern w:val="3"/>
        </w:rPr>
        <w:t xml:space="preserve">will be reviewed by Homes England at each stage as the Local Plan progresses. It may be that there are </w:t>
      </w:r>
      <w:r w:rsidR="005C0F7C" w:rsidRPr="00BC4EE9">
        <w:rPr>
          <w:rFonts w:asciiTheme="minorHAnsi" w:eastAsia="Aptos" w:hAnsiTheme="minorHAnsi" w:cstheme="minorHAnsi"/>
          <w:kern w:val="3"/>
        </w:rPr>
        <w:t>changes</w:t>
      </w:r>
      <w:r w:rsidR="00833614" w:rsidRPr="00BC4EE9">
        <w:rPr>
          <w:rFonts w:asciiTheme="minorHAnsi" w:eastAsia="Aptos" w:hAnsiTheme="minorHAnsi" w:cstheme="minorHAnsi"/>
          <w:kern w:val="3"/>
        </w:rPr>
        <w:t xml:space="preserve"> to the</w:t>
      </w:r>
      <w:r w:rsidR="005C0F7C" w:rsidRPr="00BC4EE9">
        <w:rPr>
          <w:rFonts w:asciiTheme="minorHAnsi" w:eastAsia="Aptos" w:hAnsiTheme="minorHAnsi" w:cstheme="minorHAnsi"/>
          <w:kern w:val="3"/>
        </w:rPr>
        <w:t xml:space="preserve"> promotion strategy </w:t>
      </w:r>
      <w:r w:rsidRPr="00BC4EE9">
        <w:rPr>
          <w:rFonts w:asciiTheme="minorHAnsi" w:eastAsia="Aptos" w:hAnsiTheme="minorHAnsi" w:cstheme="minorHAnsi"/>
          <w:kern w:val="3"/>
        </w:rPr>
        <w:t xml:space="preserve">are required depending on whether the Site is proposed or omitted as a future allocation in the Local Plan </w:t>
      </w:r>
      <w:r w:rsidR="00CE0101">
        <w:rPr>
          <w:rFonts w:asciiTheme="minorHAnsi" w:eastAsia="Aptos" w:hAnsiTheme="minorHAnsi" w:cstheme="minorHAnsi"/>
          <w:kern w:val="3"/>
        </w:rPr>
        <w:t>R</w:t>
      </w:r>
      <w:r w:rsidRPr="00BC4EE9">
        <w:rPr>
          <w:rFonts w:asciiTheme="minorHAnsi" w:eastAsia="Aptos" w:hAnsiTheme="minorHAnsi" w:cstheme="minorHAnsi"/>
          <w:kern w:val="3"/>
        </w:rPr>
        <w:t>eview</w:t>
      </w:r>
      <w:r w:rsidR="00BC6029">
        <w:rPr>
          <w:rFonts w:asciiTheme="minorHAnsi" w:eastAsia="Aptos" w:hAnsiTheme="minorHAnsi" w:cstheme="minorHAnsi"/>
          <w:kern w:val="3"/>
        </w:rPr>
        <w:t xml:space="preserve"> and Homes England reserves the right to pause or put on hold the promotion of the site at any stage in the process</w:t>
      </w:r>
      <w:r w:rsidR="00833614" w:rsidRPr="00BC4EE9">
        <w:rPr>
          <w:rFonts w:asciiTheme="minorHAnsi" w:eastAsia="Aptos" w:hAnsiTheme="minorHAnsi" w:cstheme="minorHAnsi"/>
          <w:kern w:val="3"/>
        </w:rPr>
        <w:t xml:space="preserve">. </w:t>
      </w:r>
    </w:p>
    <w:p w14:paraId="09B8F289" w14:textId="77777777" w:rsidR="006F4218" w:rsidRDefault="006F4218">
      <w:pPr>
        <w:rPr>
          <w:rFonts w:asciiTheme="minorHAnsi" w:eastAsiaTheme="minorHAnsi" w:hAnsiTheme="minorHAnsi" w:cstheme="minorHAnsi"/>
          <w:b/>
          <w:iCs/>
          <w:color w:val="000000" w:themeColor="text1"/>
          <w:szCs w:val="20"/>
        </w:rPr>
      </w:pPr>
      <w:r>
        <w:rPr>
          <w:b/>
          <w:iCs/>
        </w:rPr>
        <w:br w:type="page"/>
      </w:r>
    </w:p>
    <w:p w14:paraId="5B93A458" w14:textId="4D6DD609" w:rsidR="00876E0B" w:rsidRPr="00876E0B" w:rsidRDefault="00050A6B" w:rsidP="00876E0B">
      <w:pPr>
        <w:pStyle w:val="BodyText"/>
        <w:rPr>
          <w:b/>
          <w:iCs/>
        </w:rPr>
      </w:pPr>
      <w:r>
        <w:rPr>
          <w:b/>
          <w:iCs/>
        </w:rPr>
        <w:lastRenderedPageBreak/>
        <w:t>1.4</w:t>
      </w:r>
      <w:r>
        <w:rPr>
          <w:b/>
          <w:iCs/>
        </w:rPr>
        <w:tab/>
      </w:r>
      <w:r w:rsidR="00876E0B" w:rsidRPr="00876E0B">
        <w:rPr>
          <w:b/>
          <w:iCs/>
        </w:rPr>
        <w:t>Objectives</w:t>
      </w:r>
      <w:r w:rsidR="00876E0B" w:rsidRPr="00876E0B">
        <w:rPr>
          <w:b/>
          <w:bCs/>
          <w:iCs/>
        </w:rPr>
        <w:t xml:space="preserve"> </w:t>
      </w:r>
    </w:p>
    <w:p w14:paraId="07B3CA91" w14:textId="77777777" w:rsidR="006F4218" w:rsidRDefault="006F4218" w:rsidP="00876E0B">
      <w:pPr>
        <w:pStyle w:val="BodyText"/>
        <w:rPr>
          <w:iCs/>
        </w:rPr>
      </w:pPr>
    </w:p>
    <w:p w14:paraId="7EF87563" w14:textId="03B983CD" w:rsidR="00EC4B81" w:rsidRDefault="00876E0B" w:rsidP="0003226E">
      <w:pPr>
        <w:pStyle w:val="BodyText"/>
        <w:numPr>
          <w:ilvl w:val="0"/>
          <w:numId w:val="11"/>
        </w:numPr>
        <w:rPr>
          <w:iCs/>
        </w:rPr>
      </w:pPr>
      <w:r w:rsidRPr="00876E0B">
        <w:rPr>
          <w:iCs/>
        </w:rPr>
        <w:t xml:space="preserve">This appointment is for a legal firm to support Homes England in </w:t>
      </w:r>
      <w:r w:rsidR="0049479A">
        <w:rPr>
          <w:iCs/>
        </w:rPr>
        <w:t>promoting land at</w:t>
      </w:r>
      <w:r w:rsidRPr="00876E0B">
        <w:rPr>
          <w:iCs/>
        </w:rPr>
        <w:t xml:space="preserve"> </w:t>
      </w:r>
      <w:proofErr w:type="gramStart"/>
      <w:r w:rsidRPr="00876E0B">
        <w:rPr>
          <w:iCs/>
        </w:rPr>
        <w:t>North</w:t>
      </w:r>
      <w:r w:rsidR="009F0856">
        <w:rPr>
          <w:iCs/>
        </w:rPr>
        <w:t xml:space="preserve"> E</w:t>
      </w:r>
      <w:r w:rsidRPr="00876E0B">
        <w:rPr>
          <w:iCs/>
        </w:rPr>
        <w:t>ast</w:t>
      </w:r>
      <w:proofErr w:type="gramEnd"/>
      <w:r w:rsidRPr="00876E0B">
        <w:rPr>
          <w:iCs/>
        </w:rPr>
        <w:t xml:space="preserve"> of Castor and Ailsworth </w:t>
      </w:r>
      <w:r w:rsidR="0049479A">
        <w:rPr>
          <w:iCs/>
        </w:rPr>
        <w:t xml:space="preserve">for strategic development </w:t>
      </w:r>
      <w:r w:rsidRPr="00876E0B">
        <w:rPr>
          <w:iCs/>
        </w:rPr>
        <w:t xml:space="preserve">in Peterborough City Council’s Local Plan Review 2023-44. The successful legal firm will be expected to provide property and planning legal advice to support the successful allocation of the site as detailed further below. </w:t>
      </w:r>
    </w:p>
    <w:p w14:paraId="4904A198" w14:textId="77777777" w:rsidR="00EC4B81" w:rsidRDefault="00EC4B81" w:rsidP="00EC4B81">
      <w:pPr>
        <w:pStyle w:val="BodyText"/>
        <w:ind w:left="720"/>
        <w:rPr>
          <w:iCs/>
        </w:rPr>
      </w:pPr>
    </w:p>
    <w:p w14:paraId="131C7A1C" w14:textId="67FFE9AA" w:rsidR="00CC6C17" w:rsidRDefault="00876E0B" w:rsidP="004409F3">
      <w:pPr>
        <w:pStyle w:val="BodyText"/>
        <w:ind w:left="720"/>
        <w:rPr>
          <w:iCs/>
        </w:rPr>
      </w:pPr>
      <w:r w:rsidRPr="00EC4B81">
        <w:rPr>
          <w:i/>
          <w:iCs/>
        </w:rPr>
        <w:t>Homes England’s Strategic Objectives</w:t>
      </w:r>
    </w:p>
    <w:p w14:paraId="19151792" w14:textId="77777777" w:rsidR="004409F3" w:rsidRDefault="004409F3" w:rsidP="004409F3">
      <w:pPr>
        <w:pStyle w:val="BodyText"/>
        <w:ind w:left="720"/>
        <w:rPr>
          <w:iCs/>
        </w:rPr>
      </w:pPr>
    </w:p>
    <w:p w14:paraId="217D710E" w14:textId="54888D59" w:rsidR="00D4148F" w:rsidRDefault="00876E0B" w:rsidP="0003226E">
      <w:pPr>
        <w:pStyle w:val="BodyText"/>
        <w:numPr>
          <w:ilvl w:val="0"/>
          <w:numId w:val="11"/>
        </w:numPr>
        <w:rPr>
          <w:iCs/>
        </w:rPr>
      </w:pPr>
      <w:r w:rsidRPr="00EC4B81">
        <w:rPr>
          <w:iCs/>
        </w:rPr>
        <w:t>In delivering this commission, the successful supplier will be required to support Homes England in achieving the aims of the new Strategic Plan 2023–2028 which sets out our mission and five strategic objectives</w:t>
      </w:r>
      <w:r w:rsidR="00CE0101">
        <w:rPr>
          <w:iCs/>
        </w:rPr>
        <w:t xml:space="preserve"> detailed below</w:t>
      </w:r>
      <w:r w:rsidRPr="00EC4B81">
        <w:rPr>
          <w:iCs/>
        </w:rPr>
        <w:t>:</w:t>
      </w:r>
      <w:r w:rsidR="003A24BF" w:rsidRPr="00EC4B81">
        <w:rPr>
          <w:iCs/>
        </w:rPr>
        <w:t xml:space="preserve"> </w:t>
      </w:r>
    </w:p>
    <w:p w14:paraId="7E5B9127" w14:textId="77777777" w:rsidR="00A167C5" w:rsidRPr="00CC6C17" w:rsidRDefault="00A167C5" w:rsidP="00A167C5">
      <w:pPr>
        <w:pStyle w:val="BodyText"/>
        <w:ind w:left="720"/>
        <w:rPr>
          <w:iCs/>
        </w:rPr>
      </w:pPr>
    </w:p>
    <w:p w14:paraId="4BB347AB" w14:textId="77777777" w:rsidR="00CC6C17" w:rsidRDefault="00CC6C17" w:rsidP="00D4148F">
      <w:pPr>
        <w:pStyle w:val="BodyText"/>
        <w:pBdr>
          <w:top w:val="single" w:sz="4" w:space="1" w:color="auto"/>
          <w:left w:val="single" w:sz="4" w:space="4" w:color="auto"/>
          <w:bottom w:val="single" w:sz="4" w:space="1" w:color="auto"/>
          <w:right w:val="single" w:sz="4" w:space="4" w:color="auto"/>
        </w:pBdr>
        <w:ind w:left="720"/>
        <w:rPr>
          <w:iCs/>
        </w:rPr>
      </w:pPr>
    </w:p>
    <w:p w14:paraId="40B6DCB4" w14:textId="1037E75B" w:rsidR="00D4148F" w:rsidRPr="002D41A9" w:rsidRDefault="00D4148F" w:rsidP="00D4148F">
      <w:pPr>
        <w:pStyle w:val="BodyText"/>
        <w:pBdr>
          <w:top w:val="single" w:sz="4" w:space="1" w:color="auto"/>
          <w:left w:val="single" w:sz="4" w:space="4" w:color="auto"/>
          <w:bottom w:val="single" w:sz="4" w:space="1" w:color="auto"/>
          <w:right w:val="single" w:sz="4" w:space="4" w:color="auto"/>
        </w:pBdr>
        <w:ind w:left="720"/>
        <w:rPr>
          <w:iCs/>
        </w:rPr>
      </w:pPr>
      <w:r w:rsidRPr="002D41A9">
        <w:rPr>
          <w:iCs/>
        </w:rPr>
        <w:t>We will…</w:t>
      </w:r>
    </w:p>
    <w:p w14:paraId="423DCD3E" w14:textId="77777777" w:rsidR="00D4148F" w:rsidRPr="002D41A9" w:rsidRDefault="00D4148F" w:rsidP="00D4148F">
      <w:pPr>
        <w:pStyle w:val="BodyText"/>
        <w:pBdr>
          <w:top w:val="single" w:sz="4" w:space="1" w:color="auto"/>
          <w:left w:val="single" w:sz="4" w:space="4" w:color="auto"/>
          <w:bottom w:val="single" w:sz="4" w:space="1" w:color="auto"/>
          <w:right w:val="single" w:sz="4" w:space="4" w:color="auto"/>
        </w:pBdr>
        <w:ind w:left="720"/>
        <w:rPr>
          <w:iCs/>
        </w:rPr>
      </w:pPr>
      <w:r w:rsidRPr="002D41A9">
        <w:rPr>
          <w:iCs/>
        </w:rPr>
        <w:t>Support the creation of vibrant and successful places that people can be proud of, working with local leaders and other partners to deliver housing-led, mixed- use regeneration with a brownfield first approach.</w:t>
      </w:r>
    </w:p>
    <w:p w14:paraId="57F793EC" w14:textId="77777777" w:rsidR="00D4148F" w:rsidRPr="002D41A9" w:rsidRDefault="00D4148F" w:rsidP="00D4148F">
      <w:pPr>
        <w:pStyle w:val="BodyText"/>
        <w:pBdr>
          <w:top w:val="single" w:sz="4" w:space="1" w:color="auto"/>
          <w:left w:val="single" w:sz="4" w:space="4" w:color="auto"/>
          <w:bottom w:val="single" w:sz="4" w:space="1" w:color="auto"/>
          <w:right w:val="single" w:sz="4" w:space="4" w:color="auto"/>
        </w:pBdr>
        <w:ind w:left="720"/>
        <w:rPr>
          <w:iCs/>
        </w:rPr>
      </w:pPr>
      <w:r w:rsidRPr="002D41A9">
        <w:rPr>
          <w:iCs/>
        </w:rPr>
        <w:t>Build a housing and regeneration sector that works for everyone, driving diversification, partnership working, and innovation.</w:t>
      </w:r>
    </w:p>
    <w:p w14:paraId="4FF29AC0" w14:textId="77777777" w:rsidR="00D4148F" w:rsidRPr="002D41A9" w:rsidRDefault="00D4148F" w:rsidP="00D4148F">
      <w:pPr>
        <w:pStyle w:val="BodyText"/>
        <w:pBdr>
          <w:top w:val="single" w:sz="4" w:space="1" w:color="auto"/>
          <w:left w:val="single" w:sz="4" w:space="4" w:color="auto"/>
          <w:bottom w:val="single" w:sz="4" w:space="1" w:color="auto"/>
          <w:right w:val="single" w:sz="4" w:space="4" w:color="auto"/>
        </w:pBdr>
        <w:ind w:left="720"/>
        <w:rPr>
          <w:iCs/>
        </w:rPr>
      </w:pPr>
      <w:r w:rsidRPr="002D41A9">
        <w:rPr>
          <w:iCs/>
        </w:rPr>
        <w:t>Enable sustainable homes and places, maximising their positive contribution to the natural environment and minimising their environmental impact.</w:t>
      </w:r>
    </w:p>
    <w:p w14:paraId="2927A5AC" w14:textId="77777777" w:rsidR="00D4148F" w:rsidRPr="002D41A9" w:rsidRDefault="00D4148F" w:rsidP="00D4148F">
      <w:pPr>
        <w:pStyle w:val="BodyText"/>
        <w:pBdr>
          <w:top w:val="single" w:sz="4" w:space="1" w:color="auto"/>
          <w:left w:val="single" w:sz="4" w:space="4" w:color="auto"/>
          <w:bottom w:val="single" w:sz="4" w:space="1" w:color="auto"/>
          <w:right w:val="single" w:sz="4" w:space="4" w:color="auto"/>
        </w:pBdr>
        <w:ind w:left="720"/>
        <w:rPr>
          <w:iCs/>
        </w:rPr>
      </w:pPr>
      <w:r w:rsidRPr="002D41A9">
        <w:rPr>
          <w:iCs/>
        </w:rPr>
        <w:t>Promote the creation of high-quality homes in well-designed places that reflect community priorities by taking an inclusive and long-term approach.</w:t>
      </w:r>
    </w:p>
    <w:p w14:paraId="5F721486" w14:textId="7D2E9CCB" w:rsidR="00D4148F" w:rsidRDefault="00D4148F" w:rsidP="00CC6C17">
      <w:pPr>
        <w:pStyle w:val="BodyText"/>
        <w:pBdr>
          <w:top w:val="single" w:sz="4" w:space="1" w:color="auto"/>
          <w:left w:val="single" w:sz="4" w:space="4" w:color="auto"/>
          <w:bottom w:val="single" w:sz="4" w:space="1" w:color="auto"/>
          <w:right w:val="single" w:sz="4" w:space="4" w:color="auto"/>
        </w:pBdr>
        <w:ind w:left="720"/>
        <w:rPr>
          <w:iCs/>
        </w:rPr>
      </w:pPr>
      <w:r w:rsidRPr="002D41A9">
        <w:rPr>
          <w:iCs/>
        </w:rPr>
        <w:t>Facilitate the creation of the homes people need, intervening where necessary, to ensure places have enough homes of the right type and tenure.</w:t>
      </w:r>
    </w:p>
    <w:p w14:paraId="02D71471" w14:textId="77777777" w:rsidR="00CC6C17" w:rsidRDefault="00CC6C17" w:rsidP="00CC6C17">
      <w:pPr>
        <w:pStyle w:val="BodyText"/>
        <w:pBdr>
          <w:top w:val="single" w:sz="4" w:space="1" w:color="auto"/>
          <w:left w:val="single" w:sz="4" w:space="4" w:color="auto"/>
          <w:bottom w:val="single" w:sz="4" w:space="1" w:color="auto"/>
          <w:right w:val="single" w:sz="4" w:space="4" w:color="auto"/>
        </w:pBdr>
        <w:ind w:left="720"/>
        <w:rPr>
          <w:iCs/>
        </w:rPr>
      </w:pPr>
    </w:p>
    <w:p w14:paraId="71FCC4BD" w14:textId="77777777" w:rsidR="00D4148F" w:rsidRDefault="00D4148F" w:rsidP="00D4148F">
      <w:pPr>
        <w:pStyle w:val="BodyText"/>
        <w:ind w:left="720"/>
        <w:rPr>
          <w:iCs/>
        </w:rPr>
      </w:pPr>
    </w:p>
    <w:p w14:paraId="18DCD625" w14:textId="3941D2CF" w:rsidR="00D4148F" w:rsidRPr="009F446F" w:rsidRDefault="00876E0B" w:rsidP="0003226E">
      <w:pPr>
        <w:pStyle w:val="BodyText"/>
        <w:numPr>
          <w:ilvl w:val="0"/>
          <w:numId w:val="11"/>
        </w:numPr>
        <w:rPr>
          <w:iCs/>
        </w:rPr>
      </w:pPr>
      <w:r w:rsidRPr="009F446F">
        <w:rPr>
          <w:iCs/>
        </w:rPr>
        <w:t xml:space="preserve">This project presents an opportunity for the application and delivery of our mission and each of the objectives. Homes England </w:t>
      </w:r>
      <w:r w:rsidR="002111AA">
        <w:rPr>
          <w:iCs/>
        </w:rPr>
        <w:t xml:space="preserve">also </w:t>
      </w:r>
      <w:r w:rsidRPr="009F446F">
        <w:rPr>
          <w:iCs/>
        </w:rPr>
        <w:t xml:space="preserve">have a set key performance indicator (KPI’s) within the Strategic Plan to achieve these objectives which will be integral to this project. </w:t>
      </w:r>
      <w:bookmarkStart w:id="5" w:name="_Hlk158706709"/>
    </w:p>
    <w:p w14:paraId="060EAAB8" w14:textId="141669DA" w:rsidR="00CC6C17" w:rsidRDefault="00876E0B" w:rsidP="0003226E">
      <w:pPr>
        <w:pStyle w:val="BodyText"/>
        <w:numPr>
          <w:ilvl w:val="0"/>
          <w:numId w:val="11"/>
        </w:numPr>
        <w:rPr>
          <w:iCs/>
        </w:rPr>
      </w:pPr>
      <w:r w:rsidRPr="00D4148F">
        <w:rPr>
          <w:iCs/>
        </w:rPr>
        <w:t>Homes England will brief the successful bidder should the strategic direction, plan and organisational objectives evolve or change.</w:t>
      </w:r>
      <w:bookmarkEnd w:id="5"/>
    </w:p>
    <w:p w14:paraId="0BA48862" w14:textId="77777777" w:rsidR="00062D7E" w:rsidRPr="00CC6C17" w:rsidRDefault="00062D7E" w:rsidP="00062D7E">
      <w:pPr>
        <w:pStyle w:val="BodyText"/>
        <w:ind w:left="720"/>
        <w:rPr>
          <w:iCs/>
        </w:rPr>
      </w:pPr>
    </w:p>
    <w:p w14:paraId="18C24D1F" w14:textId="77777777" w:rsidR="00062D7E" w:rsidRDefault="00062D7E">
      <w:pPr>
        <w:rPr>
          <w:rFonts w:asciiTheme="minorHAnsi" w:eastAsiaTheme="minorHAnsi" w:hAnsiTheme="minorHAnsi" w:cstheme="minorHAnsi"/>
          <w:i/>
          <w:iCs/>
          <w:color w:val="000000" w:themeColor="text1"/>
          <w:szCs w:val="20"/>
        </w:rPr>
      </w:pPr>
      <w:r>
        <w:rPr>
          <w:i/>
          <w:iCs/>
        </w:rPr>
        <w:br w:type="page"/>
      </w:r>
    </w:p>
    <w:p w14:paraId="22DD8745" w14:textId="7A4A8AF8" w:rsidR="00CC6C17" w:rsidRDefault="00876E0B" w:rsidP="00CC6C17">
      <w:pPr>
        <w:pStyle w:val="BodyText"/>
        <w:ind w:left="720"/>
        <w:rPr>
          <w:iCs/>
        </w:rPr>
      </w:pPr>
      <w:r w:rsidRPr="00CC6C17">
        <w:rPr>
          <w:i/>
          <w:iCs/>
        </w:rPr>
        <w:lastRenderedPageBreak/>
        <w:t xml:space="preserve">Project Objectives </w:t>
      </w:r>
    </w:p>
    <w:p w14:paraId="602F2BEC" w14:textId="77777777" w:rsidR="00CC6C17" w:rsidRDefault="00CC6C17" w:rsidP="00CC6C17">
      <w:pPr>
        <w:pStyle w:val="BodyText"/>
        <w:ind w:left="720"/>
        <w:rPr>
          <w:iCs/>
        </w:rPr>
      </w:pPr>
    </w:p>
    <w:p w14:paraId="35CC2B4E" w14:textId="18FC325A" w:rsidR="00CC6C17" w:rsidRDefault="00CC6C17" w:rsidP="0003226E">
      <w:pPr>
        <w:pStyle w:val="BodyText"/>
        <w:numPr>
          <w:ilvl w:val="0"/>
          <w:numId w:val="11"/>
        </w:numPr>
        <w:rPr>
          <w:iCs/>
        </w:rPr>
      </w:pPr>
      <w:r w:rsidRPr="00E012DB">
        <w:rPr>
          <w:iCs/>
        </w:rPr>
        <w:t>T</w:t>
      </w:r>
      <w:r w:rsidR="00876E0B" w:rsidRPr="00E012DB">
        <w:rPr>
          <w:iCs/>
        </w:rPr>
        <w:t>he following key objectives for this project</w:t>
      </w:r>
      <w:r w:rsidR="00307698">
        <w:rPr>
          <w:iCs/>
        </w:rPr>
        <w:t xml:space="preserve"> and commission</w:t>
      </w:r>
      <w:r w:rsidR="00876E0B" w:rsidRPr="00E012DB">
        <w:rPr>
          <w:iCs/>
        </w:rPr>
        <w:t xml:space="preserve"> are highlighted below: </w:t>
      </w:r>
    </w:p>
    <w:p w14:paraId="55FD5ECA" w14:textId="77777777" w:rsidR="00E012DB" w:rsidRPr="00E012DB" w:rsidRDefault="00E012DB" w:rsidP="00E012DB">
      <w:pPr>
        <w:pStyle w:val="BodyText"/>
        <w:ind w:left="720"/>
        <w:rPr>
          <w:iCs/>
        </w:rPr>
      </w:pPr>
    </w:p>
    <w:p w14:paraId="6F634763" w14:textId="1E0142EC" w:rsidR="00CC6C17" w:rsidRPr="00E012DB" w:rsidRDefault="00A673FD" w:rsidP="0003226E">
      <w:pPr>
        <w:pStyle w:val="BodyText"/>
        <w:numPr>
          <w:ilvl w:val="0"/>
          <w:numId w:val="41"/>
        </w:numPr>
        <w:rPr>
          <w:iCs/>
        </w:rPr>
      </w:pPr>
      <w:r w:rsidRPr="00E012DB">
        <w:rPr>
          <w:iCs/>
        </w:rPr>
        <w:t xml:space="preserve">To promote a </w:t>
      </w:r>
      <w:r w:rsidR="00BC3099">
        <w:rPr>
          <w:iCs/>
        </w:rPr>
        <w:t xml:space="preserve">viable and </w:t>
      </w:r>
      <w:r w:rsidRPr="00E012DB">
        <w:rPr>
          <w:iCs/>
        </w:rPr>
        <w:t>deliverable scheme</w:t>
      </w:r>
      <w:r w:rsidR="00BC3099">
        <w:rPr>
          <w:iCs/>
        </w:rPr>
        <w:t xml:space="preserve"> that considers</w:t>
      </w:r>
      <w:r w:rsidRPr="00E012DB">
        <w:rPr>
          <w:iCs/>
        </w:rPr>
        <w:t xml:space="preserve"> title / land ownership </w:t>
      </w:r>
      <w:r w:rsidR="00BC3099">
        <w:rPr>
          <w:iCs/>
        </w:rPr>
        <w:t xml:space="preserve">and technical </w:t>
      </w:r>
      <w:r w:rsidRPr="00E012DB">
        <w:rPr>
          <w:iCs/>
        </w:rPr>
        <w:t>constraints and opportunities</w:t>
      </w:r>
      <w:r w:rsidR="00BC3099">
        <w:rPr>
          <w:iCs/>
        </w:rPr>
        <w:t xml:space="preserve"> to optimise </w:t>
      </w:r>
      <w:r w:rsidRPr="00E012DB">
        <w:rPr>
          <w:iCs/>
        </w:rPr>
        <w:t xml:space="preserve">allocation </w:t>
      </w:r>
      <w:r w:rsidR="009619E0">
        <w:rPr>
          <w:iCs/>
        </w:rPr>
        <w:t>potential</w:t>
      </w:r>
      <w:r w:rsidRPr="00E012DB">
        <w:rPr>
          <w:iCs/>
        </w:rPr>
        <w:t xml:space="preserve"> at each stage of the Plan Making process.</w:t>
      </w:r>
    </w:p>
    <w:p w14:paraId="4F751362" w14:textId="55218666" w:rsidR="00BC3099" w:rsidRPr="00E012DB" w:rsidRDefault="00BC3099" w:rsidP="00BC3099">
      <w:pPr>
        <w:pStyle w:val="BodyText"/>
        <w:numPr>
          <w:ilvl w:val="0"/>
          <w:numId w:val="41"/>
        </w:numPr>
        <w:rPr>
          <w:iCs/>
        </w:rPr>
      </w:pPr>
      <w:r w:rsidRPr="00E012DB">
        <w:rPr>
          <w:iCs/>
        </w:rPr>
        <w:t xml:space="preserve">To minimise risk </w:t>
      </w:r>
      <w:r>
        <w:rPr>
          <w:iCs/>
        </w:rPr>
        <w:t>to the</w:t>
      </w:r>
      <w:r w:rsidRPr="00E012DB">
        <w:rPr>
          <w:iCs/>
        </w:rPr>
        <w:t xml:space="preserve"> promotion </w:t>
      </w:r>
      <w:r>
        <w:rPr>
          <w:iCs/>
        </w:rPr>
        <w:t xml:space="preserve">and any allocation </w:t>
      </w:r>
      <w:r w:rsidRPr="00E012DB">
        <w:rPr>
          <w:iCs/>
        </w:rPr>
        <w:t>of the Site</w:t>
      </w:r>
      <w:r>
        <w:rPr>
          <w:iCs/>
        </w:rPr>
        <w:t xml:space="preserve"> throughout the plan making process</w:t>
      </w:r>
      <w:r w:rsidRPr="00E012DB">
        <w:rPr>
          <w:iCs/>
        </w:rPr>
        <w:t xml:space="preserve"> by taking an informed approach based on legal and technical advice.</w:t>
      </w:r>
    </w:p>
    <w:p w14:paraId="56516D15" w14:textId="2609AAA2" w:rsidR="00BC3099" w:rsidRPr="00E012DB" w:rsidRDefault="00BC3099" w:rsidP="00BC3099">
      <w:pPr>
        <w:pStyle w:val="BodyText"/>
        <w:numPr>
          <w:ilvl w:val="0"/>
          <w:numId w:val="41"/>
        </w:numPr>
        <w:rPr>
          <w:iCs/>
        </w:rPr>
      </w:pPr>
      <w:r w:rsidRPr="00E012DB">
        <w:rPr>
          <w:iCs/>
        </w:rPr>
        <w:t xml:space="preserve">To secure a deliverable strategic site allocation for the Site in PCC’s emerging </w:t>
      </w:r>
      <w:r w:rsidR="00D81CC7">
        <w:rPr>
          <w:iCs/>
        </w:rPr>
        <w:t>L</w:t>
      </w:r>
      <w:r w:rsidRPr="00E012DB">
        <w:rPr>
          <w:iCs/>
        </w:rPr>
        <w:t>ocal</w:t>
      </w:r>
      <w:r>
        <w:rPr>
          <w:iCs/>
        </w:rPr>
        <w:t xml:space="preserve"> </w:t>
      </w:r>
      <w:r w:rsidR="00D81CC7">
        <w:rPr>
          <w:iCs/>
        </w:rPr>
        <w:t>P</w:t>
      </w:r>
      <w:r>
        <w:rPr>
          <w:iCs/>
        </w:rPr>
        <w:t xml:space="preserve">lan </w:t>
      </w:r>
      <w:r w:rsidR="00D81CC7">
        <w:rPr>
          <w:iCs/>
        </w:rPr>
        <w:t>R</w:t>
      </w:r>
      <w:r>
        <w:rPr>
          <w:iCs/>
        </w:rPr>
        <w:t>eview</w:t>
      </w:r>
      <w:r w:rsidRPr="00E012DB">
        <w:rPr>
          <w:iCs/>
        </w:rPr>
        <w:t xml:space="preserve"> for residential led mixed use development</w:t>
      </w:r>
      <w:r>
        <w:rPr>
          <w:iCs/>
        </w:rPr>
        <w:t>, or other uses (e.g. employment) as may be sought by PCC</w:t>
      </w:r>
      <w:r w:rsidRPr="00E012DB">
        <w:rPr>
          <w:iCs/>
        </w:rPr>
        <w:t>.</w:t>
      </w:r>
    </w:p>
    <w:p w14:paraId="4BBC3423" w14:textId="77777777" w:rsidR="00E012DB" w:rsidRDefault="00E012DB">
      <w:pPr>
        <w:rPr>
          <w:bCs/>
        </w:rPr>
      </w:pPr>
      <w:r>
        <w:rPr>
          <w:bCs/>
        </w:rPr>
        <w:br w:type="page"/>
      </w:r>
    </w:p>
    <w:p w14:paraId="0A1B1F35" w14:textId="47501EC1" w:rsidR="00470F44" w:rsidRPr="00D81CC7" w:rsidRDefault="00470F44" w:rsidP="00D81CC7">
      <w:pPr>
        <w:pStyle w:val="ListParagraph"/>
        <w:numPr>
          <w:ilvl w:val="1"/>
          <w:numId w:val="50"/>
        </w:numPr>
        <w:rPr>
          <w:rFonts w:asciiTheme="minorHAnsi" w:hAnsiTheme="minorHAnsi" w:cstheme="minorHAnsi"/>
          <w:b/>
          <w:bCs/>
          <w:iCs/>
        </w:rPr>
      </w:pPr>
      <w:r w:rsidRPr="00D81CC7">
        <w:rPr>
          <w:b/>
        </w:rPr>
        <w:lastRenderedPageBreak/>
        <w:t xml:space="preserve">Key </w:t>
      </w:r>
      <w:r w:rsidRPr="00D81CC7">
        <w:rPr>
          <w:rFonts w:asciiTheme="minorHAnsi" w:hAnsiTheme="minorHAnsi" w:cstheme="minorHAnsi"/>
          <w:b/>
        </w:rPr>
        <w:t>Deliverables</w:t>
      </w:r>
      <w:r w:rsidRPr="00D81CC7">
        <w:rPr>
          <w:rFonts w:asciiTheme="minorHAnsi" w:hAnsiTheme="minorHAnsi" w:cstheme="minorHAnsi"/>
          <w:b/>
          <w:bCs/>
          <w:iCs/>
        </w:rPr>
        <w:t xml:space="preserve"> </w:t>
      </w:r>
    </w:p>
    <w:p w14:paraId="5D85744C" w14:textId="77777777" w:rsidR="009001CF" w:rsidRPr="009001CF" w:rsidRDefault="009001CF" w:rsidP="009001CF">
      <w:pPr>
        <w:rPr>
          <w:rFonts w:asciiTheme="minorHAnsi" w:eastAsia="Aptos" w:hAnsiTheme="minorHAnsi" w:cstheme="minorHAnsi"/>
          <w:iCs/>
          <w:kern w:val="3"/>
          <w:highlight w:val="lightGray"/>
        </w:rPr>
      </w:pPr>
    </w:p>
    <w:p w14:paraId="63CB66EB" w14:textId="247F6B9D" w:rsidR="009001CF" w:rsidRPr="00D81CC7" w:rsidRDefault="00D81CC7" w:rsidP="00D81CC7">
      <w:pPr>
        <w:numPr>
          <w:ilvl w:val="0"/>
          <w:numId w:val="13"/>
        </w:numPr>
        <w:rPr>
          <w:rFonts w:asciiTheme="minorHAnsi" w:eastAsia="Aptos" w:hAnsiTheme="minorHAnsi" w:cstheme="minorHAnsi"/>
          <w:iCs/>
          <w:kern w:val="3"/>
        </w:rPr>
      </w:pPr>
      <w:r>
        <w:rPr>
          <w:rFonts w:asciiTheme="minorHAnsi" w:eastAsia="Aptos" w:hAnsiTheme="minorHAnsi" w:cstheme="minorHAnsi"/>
          <w:iCs/>
          <w:kern w:val="3"/>
        </w:rPr>
        <w:t>As previously mentioned, t</w:t>
      </w:r>
      <w:r w:rsidR="00507217" w:rsidRPr="00D81CC7">
        <w:rPr>
          <w:rFonts w:asciiTheme="minorHAnsi" w:eastAsia="Aptos" w:hAnsiTheme="minorHAnsi" w:cstheme="minorHAnsi"/>
          <w:iCs/>
          <w:kern w:val="3"/>
        </w:rPr>
        <w:t xml:space="preserve">he following stages are taken from </w:t>
      </w:r>
      <w:r w:rsidR="00D53840" w:rsidRPr="00D81CC7">
        <w:rPr>
          <w:rFonts w:asciiTheme="minorHAnsi" w:eastAsia="Aptos" w:hAnsiTheme="minorHAnsi" w:cstheme="minorHAnsi"/>
          <w:iCs/>
          <w:kern w:val="3"/>
        </w:rPr>
        <w:t>Peterborough City</w:t>
      </w:r>
      <w:r w:rsidR="009001CF" w:rsidRPr="00D81CC7">
        <w:rPr>
          <w:rFonts w:asciiTheme="minorHAnsi" w:eastAsia="Aptos" w:hAnsiTheme="minorHAnsi" w:cstheme="minorHAnsi"/>
          <w:iCs/>
          <w:kern w:val="3"/>
        </w:rPr>
        <w:t xml:space="preserve"> Council’s latest Local Development Scheme</w:t>
      </w:r>
      <w:r w:rsidR="00507217" w:rsidRPr="00D81CC7">
        <w:rPr>
          <w:rFonts w:asciiTheme="minorHAnsi" w:eastAsia="Aptos" w:hAnsiTheme="minorHAnsi" w:cstheme="minorHAnsi"/>
          <w:iCs/>
          <w:kern w:val="3"/>
        </w:rPr>
        <w:t xml:space="preserve"> for the</w:t>
      </w:r>
      <w:r w:rsidR="009001CF" w:rsidRPr="00D81CC7">
        <w:rPr>
          <w:rFonts w:asciiTheme="minorHAnsi" w:eastAsia="Aptos" w:hAnsiTheme="minorHAnsi" w:cstheme="minorHAnsi"/>
          <w:iCs/>
          <w:kern w:val="3"/>
        </w:rPr>
        <w:t xml:space="preserve"> Local Plan Review:</w:t>
      </w:r>
    </w:p>
    <w:tbl>
      <w:tblPr>
        <w:tblW w:w="8319" w:type="dxa"/>
        <w:tblInd w:w="607" w:type="dxa"/>
        <w:tblCellMar>
          <w:left w:w="10" w:type="dxa"/>
          <w:right w:w="10" w:type="dxa"/>
        </w:tblCellMar>
        <w:tblLook w:val="04A0" w:firstRow="1" w:lastRow="0" w:firstColumn="1" w:lastColumn="0" w:noHBand="0" w:noVBand="1"/>
      </w:tblPr>
      <w:tblGrid>
        <w:gridCol w:w="1838"/>
        <w:gridCol w:w="6481"/>
      </w:tblGrid>
      <w:tr w:rsidR="00D53840" w:rsidRPr="005B469F" w14:paraId="5B293C60" w14:textId="77777777" w:rsidTr="002D7D3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B4041"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r w:rsidRPr="005B469F">
              <w:rPr>
                <w:rFonts w:asciiTheme="minorHAnsi" w:hAnsiTheme="minorHAnsi" w:cstheme="minorHAnsi"/>
                <w:iCs/>
                <w:color w:val="000000"/>
              </w:rPr>
              <w:t>Stage 1</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EADC"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r w:rsidRPr="005B469F">
              <w:rPr>
                <w:rFonts w:asciiTheme="minorHAnsi" w:hAnsiTheme="minorHAnsi" w:cstheme="minorHAnsi"/>
                <w:iCs/>
                <w:color w:val="000000"/>
              </w:rPr>
              <w:t>Regulation 18 (Issues and Options Stage 2): October 2024</w:t>
            </w:r>
          </w:p>
          <w:p w14:paraId="2D7ACD78"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p>
        </w:tc>
      </w:tr>
      <w:tr w:rsidR="00D53840" w:rsidRPr="005B469F" w14:paraId="5B914064" w14:textId="77777777" w:rsidTr="002D7D3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092A"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r w:rsidRPr="005B469F">
              <w:rPr>
                <w:rFonts w:asciiTheme="minorHAnsi" w:hAnsiTheme="minorHAnsi" w:cstheme="minorHAnsi"/>
                <w:iCs/>
                <w:color w:val="000000"/>
              </w:rPr>
              <w:t>Stage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26560"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r w:rsidRPr="005B469F">
              <w:rPr>
                <w:rFonts w:asciiTheme="minorHAnsi" w:hAnsiTheme="minorHAnsi" w:cstheme="minorHAnsi"/>
                <w:iCs/>
                <w:color w:val="000000"/>
              </w:rPr>
              <w:t>Regulation 19 (Pre-Submission Publication): March/April 2025</w:t>
            </w:r>
          </w:p>
          <w:p w14:paraId="21E7FAE7"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p>
        </w:tc>
      </w:tr>
      <w:tr w:rsidR="00D53840" w:rsidRPr="005B469F" w14:paraId="63556B07" w14:textId="77777777" w:rsidTr="002D7D3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1950"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r w:rsidRPr="005B469F">
              <w:rPr>
                <w:rFonts w:asciiTheme="minorHAnsi" w:hAnsiTheme="minorHAnsi" w:cstheme="minorHAnsi"/>
                <w:iCs/>
                <w:color w:val="000000"/>
              </w:rPr>
              <w:t>Stage 3</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7FBDC"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r w:rsidRPr="005B469F">
              <w:rPr>
                <w:rFonts w:asciiTheme="minorHAnsi" w:hAnsiTheme="minorHAnsi" w:cstheme="minorHAnsi"/>
                <w:iCs/>
                <w:color w:val="000000"/>
              </w:rPr>
              <w:t>Regulation 22 (Submission): June 2025</w:t>
            </w:r>
          </w:p>
          <w:p w14:paraId="6846130B"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p>
        </w:tc>
      </w:tr>
      <w:tr w:rsidR="00D53840" w:rsidRPr="005B469F" w14:paraId="5E5C7A12" w14:textId="77777777" w:rsidTr="002D7D3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7EA2C" w14:textId="77777777"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r w:rsidRPr="005B469F">
              <w:rPr>
                <w:rFonts w:asciiTheme="minorHAnsi" w:hAnsiTheme="minorHAnsi" w:cstheme="minorHAnsi"/>
                <w:iCs/>
                <w:color w:val="000000"/>
              </w:rPr>
              <w:t>Stage 4</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F924" w14:textId="479448E2" w:rsidR="00D53840" w:rsidRPr="005B469F" w:rsidRDefault="00D53840" w:rsidP="002D7D34">
            <w:pPr>
              <w:suppressAutoHyphens/>
              <w:autoSpaceDN w:val="0"/>
              <w:spacing w:after="140" w:line="280" w:lineRule="exact"/>
              <w:contextualSpacing/>
              <w:rPr>
                <w:rFonts w:asciiTheme="minorHAnsi" w:hAnsiTheme="minorHAnsi" w:cstheme="minorHAnsi"/>
                <w:iCs/>
                <w:color w:val="000000"/>
              </w:rPr>
            </w:pPr>
            <w:r w:rsidRPr="005B469F">
              <w:rPr>
                <w:rFonts w:asciiTheme="minorHAnsi" w:hAnsiTheme="minorHAnsi" w:cstheme="minorHAnsi"/>
                <w:iCs/>
                <w:color w:val="000000"/>
              </w:rPr>
              <w:t>Independent Examination/ Inspector’s Report/ Adoption of the Local Plan: July-December 2025 / March 2026</w:t>
            </w:r>
          </w:p>
        </w:tc>
      </w:tr>
    </w:tbl>
    <w:p w14:paraId="56C46EF6" w14:textId="77777777" w:rsidR="00D53840" w:rsidRDefault="00D53840" w:rsidP="00D53840">
      <w:pPr>
        <w:pStyle w:val="ListParagraph"/>
        <w:suppressAutoHyphens/>
        <w:autoSpaceDN w:val="0"/>
        <w:spacing w:after="140" w:line="280" w:lineRule="exact"/>
        <w:rPr>
          <w:rFonts w:asciiTheme="minorHAnsi" w:hAnsiTheme="minorHAnsi" w:cstheme="minorHAnsi"/>
          <w:iCs/>
          <w:color w:val="000000"/>
        </w:rPr>
      </w:pPr>
    </w:p>
    <w:p w14:paraId="747267D7" w14:textId="41085990" w:rsidR="009151E6" w:rsidRDefault="00F7678E" w:rsidP="00D53840">
      <w:pPr>
        <w:pStyle w:val="ListParagraph"/>
        <w:numPr>
          <w:ilvl w:val="0"/>
          <w:numId w:val="14"/>
        </w:numPr>
        <w:suppressAutoHyphens/>
        <w:autoSpaceDN w:val="0"/>
        <w:spacing w:after="140" w:line="280" w:lineRule="exact"/>
        <w:rPr>
          <w:rFonts w:asciiTheme="minorHAnsi" w:hAnsiTheme="minorHAnsi" w:cstheme="minorHAnsi"/>
          <w:iCs/>
          <w:color w:val="000000"/>
        </w:rPr>
      </w:pPr>
      <w:r>
        <w:rPr>
          <w:rFonts w:asciiTheme="minorHAnsi" w:hAnsiTheme="minorHAnsi" w:cstheme="minorHAnsi"/>
          <w:iCs/>
          <w:color w:val="000000"/>
        </w:rPr>
        <w:t xml:space="preserve">The </w:t>
      </w:r>
      <w:r w:rsidR="001510C8">
        <w:rPr>
          <w:rFonts w:asciiTheme="minorHAnsi" w:hAnsiTheme="minorHAnsi" w:cstheme="minorHAnsi"/>
          <w:iCs/>
          <w:color w:val="000000"/>
        </w:rPr>
        <w:t>commissioned</w:t>
      </w:r>
      <w:r>
        <w:rPr>
          <w:rFonts w:asciiTheme="minorHAnsi" w:hAnsiTheme="minorHAnsi" w:cstheme="minorHAnsi"/>
          <w:iCs/>
          <w:color w:val="000000"/>
        </w:rPr>
        <w:t xml:space="preserve"> work will </w:t>
      </w:r>
      <w:r w:rsidR="001510C8">
        <w:rPr>
          <w:rFonts w:asciiTheme="minorHAnsi" w:hAnsiTheme="minorHAnsi" w:cstheme="minorHAnsi"/>
          <w:iCs/>
          <w:color w:val="000000"/>
        </w:rPr>
        <w:t>need to</w:t>
      </w:r>
      <w:r>
        <w:rPr>
          <w:rFonts w:asciiTheme="minorHAnsi" w:hAnsiTheme="minorHAnsi" w:cstheme="minorHAnsi"/>
          <w:iCs/>
          <w:color w:val="000000"/>
        </w:rPr>
        <w:t xml:space="preserve"> align with the </w:t>
      </w:r>
      <w:r w:rsidR="001510C8">
        <w:rPr>
          <w:rFonts w:asciiTheme="minorHAnsi" w:hAnsiTheme="minorHAnsi" w:cstheme="minorHAnsi"/>
          <w:iCs/>
          <w:color w:val="000000"/>
        </w:rPr>
        <w:t xml:space="preserve">Council’s </w:t>
      </w:r>
      <w:r w:rsidR="00BC3099">
        <w:rPr>
          <w:rFonts w:asciiTheme="minorHAnsi" w:hAnsiTheme="minorHAnsi" w:cstheme="minorHAnsi"/>
          <w:iCs/>
          <w:color w:val="000000"/>
        </w:rPr>
        <w:t>programme for</w:t>
      </w:r>
      <w:r w:rsidR="009151E6">
        <w:rPr>
          <w:rFonts w:asciiTheme="minorHAnsi" w:hAnsiTheme="minorHAnsi" w:cstheme="minorHAnsi"/>
          <w:iCs/>
          <w:color w:val="000000"/>
        </w:rPr>
        <w:t xml:space="preserve"> the</w:t>
      </w:r>
      <w:r w:rsidR="00BC3099">
        <w:rPr>
          <w:rFonts w:asciiTheme="minorHAnsi" w:hAnsiTheme="minorHAnsi" w:cstheme="minorHAnsi"/>
          <w:iCs/>
          <w:color w:val="000000"/>
        </w:rPr>
        <w:t>se</w:t>
      </w:r>
      <w:r w:rsidR="009151E6">
        <w:rPr>
          <w:rFonts w:asciiTheme="minorHAnsi" w:hAnsiTheme="minorHAnsi" w:cstheme="minorHAnsi"/>
          <w:iCs/>
          <w:color w:val="000000"/>
        </w:rPr>
        <w:t xml:space="preserve"> key stages of the Local Plan</w:t>
      </w:r>
      <w:r w:rsidR="00BC3099">
        <w:rPr>
          <w:rFonts w:asciiTheme="minorHAnsi" w:hAnsiTheme="minorHAnsi" w:cstheme="minorHAnsi"/>
          <w:iCs/>
          <w:color w:val="000000"/>
        </w:rPr>
        <w:t xml:space="preserve"> </w:t>
      </w:r>
      <w:r w:rsidR="00D81CC7">
        <w:rPr>
          <w:rFonts w:asciiTheme="minorHAnsi" w:hAnsiTheme="minorHAnsi" w:cstheme="minorHAnsi"/>
          <w:iCs/>
          <w:color w:val="000000"/>
        </w:rPr>
        <w:t>Review when they occur</w:t>
      </w:r>
      <w:r w:rsidR="009151E6">
        <w:rPr>
          <w:rFonts w:asciiTheme="minorHAnsi" w:hAnsiTheme="minorHAnsi" w:cstheme="minorHAnsi"/>
          <w:iCs/>
          <w:color w:val="000000"/>
        </w:rPr>
        <w:t>.</w:t>
      </w:r>
    </w:p>
    <w:p w14:paraId="6A24A884" w14:textId="77777777" w:rsidR="009151E6" w:rsidRDefault="009151E6" w:rsidP="009151E6">
      <w:pPr>
        <w:pStyle w:val="ListParagraph"/>
        <w:suppressAutoHyphens/>
        <w:autoSpaceDN w:val="0"/>
        <w:spacing w:after="140" w:line="280" w:lineRule="exact"/>
        <w:rPr>
          <w:rFonts w:asciiTheme="minorHAnsi" w:hAnsiTheme="minorHAnsi" w:cstheme="minorHAnsi"/>
          <w:iCs/>
          <w:color w:val="000000"/>
        </w:rPr>
      </w:pPr>
    </w:p>
    <w:p w14:paraId="1B837D4E" w14:textId="33474CDD" w:rsidR="00D53840" w:rsidRDefault="00D53840" w:rsidP="00D53840">
      <w:pPr>
        <w:pStyle w:val="ListParagraph"/>
        <w:numPr>
          <w:ilvl w:val="0"/>
          <w:numId w:val="14"/>
        </w:numPr>
        <w:suppressAutoHyphens/>
        <w:autoSpaceDN w:val="0"/>
        <w:spacing w:after="140" w:line="280" w:lineRule="exact"/>
        <w:rPr>
          <w:rFonts w:asciiTheme="minorHAnsi" w:hAnsiTheme="minorHAnsi" w:cstheme="minorHAnsi"/>
          <w:iCs/>
          <w:color w:val="000000"/>
        </w:rPr>
      </w:pPr>
      <w:r w:rsidRPr="00D53840">
        <w:rPr>
          <w:rFonts w:asciiTheme="minorHAnsi" w:hAnsiTheme="minorHAnsi" w:cstheme="minorHAnsi"/>
          <w:iCs/>
          <w:color w:val="000000"/>
        </w:rPr>
        <w:t>Please note</w:t>
      </w:r>
      <w:r w:rsidR="001B7D2D">
        <w:rPr>
          <w:rFonts w:asciiTheme="minorHAnsi" w:hAnsiTheme="minorHAnsi" w:cstheme="minorHAnsi"/>
          <w:iCs/>
          <w:color w:val="000000"/>
        </w:rPr>
        <w:t xml:space="preserve"> that </w:t>
      </w:r>
      <w:r w:rsidRPr="00D53840">
        <w:rPr>
          <w:rFonts w:asciiTheme="minorHAnsi" w:hAnsiTheme="minorHAnsi" w:cstheme="minorHAnsi"/>
          <w:iCs/>
          <w:color w:val="000000"/>
        </w:rPr>
        <w:t>these key deadlines and the process is not in Homes England’s control, with timings and process decided upon by the Local Planning Authority and the Planning Inspectorate. These can be subject to change.</w:t>
      </w:r>
    </w:p>
    <w:p w14:paraId="032891F8" w14:textId="77777777" w:rsidR="0061350A" w:rsidRPr="0061350A" w:rsidRDefault="0061350A" w:rsidP="0061350A">
      <w:pPr>
        <w:pStyle w:val="ListParagraph"/>
        <w:rPr>
          <w:rFonts w:asciiTheme="minorHAnsi" w:hAnsiTheme="minorHAnsi" w:cstheme="minorHAnsi"/>
          <w:iCs/>
          <w:color w:val="000000"/>
        </w:rPr>
      </w:pPr>
    </w:p>
    <w:p w14:paraId="44DD0F79" w14:textId="77777777" w:rsidR="00540D26" w:rsidRDefault="0061350A" w:rsidP="009001CF">
      <w:pPr>
        <w:pStyle w:val="ListParagraph"/>
        <w:numPr>
          <w:ilvl w:val="0"/>
          <w:numId w:val="14"/>
        </w:numPr>
        <w:suppressAutoHyphens/>
        <w:autoSpaceDN w:val="0"/>
        <w:spacing w:after="140" w:line="280" w:lineRule="exact"/>
        <w:rPr>
          <w:rFonts w:asciiTheme="minorHAnsi" w:hAnsiTheme="minorHAnsi" w:cstheme="minorHAnsi"/>
          <w:iCs/>
          <w:color w:val="000000"/>
        </w:rPr>
      </w:pPr>
      <w:r>
        <w:rPr>
          <w:rFonts w:asciiTheme="minorHAnsi" w:hAnsiTheme="minorHAnsi" w:cstheme="minorHAnsi"/>
          <w:iCs/>
          <w:color w:val="000000"/>
        </w:rPr>
        <w:t xml:space="preserve">Please note that Homes England’s </w:t>
      </w:r>
      <w:r w:rsidRPr="0061350A">
        <w:rPr>
          <w:rFonts w:asciiTheme="minorHAnsi" w:hAnsiTheme="minorHAnsi" w:cstheme="minorHAnsi"/>
          <w:iCs/>
          <w:color w:val="000000"/>
        </w:rPr>
        <w:t xml:space="preserve">planning strategy will be reviewed following each </w:t>
      </w:r>
      <w:r>
        <w:rPr>
          <w:rFonts w:asciiTheme="minorHAnsi" w:hAnsiTheme="minorHAnsi" w:cstheme="minorHAnsi"/>
          <w:iCs/>
          <w:color w:val="000000"/>
        </w:rPr>
        <w:t xml:space="preserve">key </w:t>
      </w:r>
      <w:r w:rsidRPr="0061350A">
        <w:rPr>
          <w:rFonts w:asciiTheme="minorHAnsi" w:hAnsiTheme="minorHAnsi" w:cstheme="minorHAnsi"/>
          <w:iCs/>
          <w:color w:val="000000"/>
        </w:rPr>
        <w:t xml:space="preserve">stage and if the prospect of securing an allocation </w:t>
      </w:r>
      <w:r>
        <w:rPr>
          <w:rFonts w:asciiTheme="minorHAnsi" w:hAnsiTheme="minorHAnsi" w:cstheme="minorHAnsi"/>
          <w:iCs/>
          <w:color w:val="000000"/>
        </w:rPr>
        <w:t>does</w:t>
      </w:r>
      <w:r w:rsidRPr="0061350A">
        <w:rPr>
          <w:rFonts w:asciiTheme="minorHAnsi" w:hAnsiTheme="minorHAnsi" w:cstheme="minorHAnsi"/>
          <w:iCs/>
          <w:color w:val="000000"/>
        </w:rPr>
        <w:t xml:space="preserve"> not looking favourable, </w:t>
      </w:r>
      <w:r>
        <w:rPr>
          <w:rFonts w:asciiTheme="minorHAnsi" w:hAnsiTheme="minorHAnsi" w:cstheme="minorHAnsi"/>
          <w:iCs/>
          <w:color w:val="000000"/>
        </w:rPr>
        <w:t>the Agency</w:t>
      </w:r>
      <w:r w:rsidRPr="0061350A">
        <w:rPr>
          <w:rFonts w:asciiTheme="minorHAnsi" w:hAnsiTheme="minorHAnsi" w:cstheme="minorHAnsi"/>
          <w:iCs/>
          <w:color w:val="000000"/>
        </w:rPr>
        <w:t xml:space="preserve"> reserve the right to put the project </w:t>
      </w:r>
      <w:r>
        <w:rPr>
          <w:rFonts w:asciiTheme="minorHAnsi" w:hAnsiTheme="minorHAnsi" w:cstheme="minorHAnsi"/>
          <w:iCs/>
          <w:color w:val="000000"/>
        </w:rPr>
        <w:t xml:space="preserve">and work </w:t>
      </w:r>
      <w:r w:rsidRPr="0061350A">
        <w:rPr>
          <w:rFonts w:asciiTheme="minorHAnsi" w:hAnsiTheme="minorHAnsi" w:cstheme="minorHAnsi"/>
          <w:iCs/>
          <w:color w:val="000000"/>
        </w:rPr>
        <w:t>on hold.</w:t>
      </w:r>
    </w:p>
    <w:p w14:paraId="6FA768B9" w14:textId="77777777" w:rsidR="00540D26" w:rsidRPr="00540D26" w:rsidRDefault="00540D26" w:rsidP="00540D26">
      <w:pPr>
        <w:pStyle w:val="ListParagraph"/>
        <w:rPr>
          <w:rFonts w:asciiTheme="minorHAnsi" w:eastAsia="Aptos" w:hAnsiTheme="minorHAnsi" w:cstheme="minorHAnsi"/>
          <w:kern w:val="3"/>
        </w:rPr>
      </w:pPr>
    </w:p>
    <w:p w14:paraId="2AC5DA97" w14:textId="61FC607E" w:rsidR="00E16DE7" w:rsidRPr="00540D26" w:rsidRDefault="00C15A1B" w:rsidP="009001CF">
      <w:pPr>
        <w:pStyle w:val="ListParagraph"/>
        <w:numPr>
          <w:ilvl w:val="0"/>
          <w:numId w:val="14"/>
        </w:numPr>
        <w:suppressAutoHyphens/>
        <w:autoSpaceDN w:val="0"/>
        <w:spacing w:after="140" w:line="280" w:lineRule="exact"/>
        <w:rPr>
          <w:rFonts w:asciiTheme="minorHAnsi" w:hAnsiTheme="minorHAnsi" w:cstheme="minorHAnsi"/>
          <w:iCs/>
          <w:color w:val="000000"/>
        </w:rPr>
      </w:pPr>
      <w:r w:rsidRPr="001B7D2D">
        <w:rPr>
          <w:rFonts w:asciiTheme="minorHAnsi" w:eastAsia="Aptos" w:hAnsiTheme="minorHAnsi" w:cstheme="minorHAnsi"/>
          <w:kern w:val="3"/>
          <w:u w:val="single"/>
        </w:rPr>
        <w:t>The following</w:t>
      </w:r>
      <w:r w:rsidRPr="00540D26">
        <w:rPr>
          <w:rFonts w:asciiTheme="minorHAnsi" w:eastAsia="Aptos" w:hAnsiTheme="minorHAnsi" w:cstheme="minorHAnsi"/>
          <w:kern w:val="3"/>
        </w:rPr>
        <w:t xml:space="preserve"> </w:t>
      </w:r>
      <w:r w:rsidRPr="001B7D2D">
        <w:rPr>
          <w:rFonts w:asciiTheme="minorHAnsi" w:eastAsia="Aptos" w:hAnsiTheme="minorHAnsi" w:cstheme="minorHAnsi"/>
          <w:kern w:val="3"/>
          <w:u w:val="single"/>
        </w:rPr>
        <w:t>key deliverables apply throughout the commission</w:t>
      </w:r>
      <w:r w:rsidR="00424FAB" w:rsidRPr="001B7D2D">
        <w:rPr>
          <w:rFonts w:asciiTheme="minorHAnsi" w:eastAsia="Aptos" w:hAnsiTheme="minorHAnsi" w:cstheme="minorHAnsi"/>
          <w:kern w:val="3"/>
          <w:u w:val="single"/>
        </w:rPr>
        <w:t xml:space="preserve"> a</w:t>
      </w:r>
      <w:r w:rsidR="003F2698" w:rsidRPr="001B7D2D">
        <w:rPr>
          <w:rFonts w:asciiTheme="minorHAnsi" w:eastAsia="Aptos" w:hAnsiTheme="minorHAnsi" w:cstheme="minorHAnsi"/>
          <w:kern w:val="3"/>
          <w:u w:val="single"/>
        </w:rPr>
        <w:t>nd are sought as</w:t>
      </w:r>
      <w:r w:rsidR="00424FAB" w:rsidRPr="001B7D2D">
        <w:rPr>
          <w:rFonts w:asciiTheme="minorHAnsi" w:eastAsia="Aptos" w:hAnsiTheme="minorHAnsi" w:cstheme="minorHAnsi"/>
          <w:kern w:val="3"/>
          <w:u w:val="single"/>
        </w:rPr>
        <w:t xml:space="preserve"> fixed fees</w:t>
      </w:r>
      <w:r w:rsidR="003F2698" w:rsidRPr="001B7D2D">
        <w:rPr>
          <w:rFonts w:asciiTheme="minorHAnsi" w:eastAsia="Aptos" w:hAnsiTheme="minorHAnsi" w:cstheme="minorHAnsi"/>
          <w:kern w:val="3"/>
          <w:u w:val="single"/>
        </w:rPr>
        <w:t xml:space="preserve"> within the price and resourcing schedule</w:t>
      </w:r>
      <w:r w:rsidRPr="00540D26">
        <w:rPr>
          <w:rFonts w:asciiTheme="minorHAnsi" w:eastAsia="Aptos" w:hAnsiTheme="minorHAnsi" w:cstheme="minorHAnsi"/>
          <w:kern w:val="3"/>
        </w:rPr>
        <w:t>:</w:t>
      </w:r>
    </w:p>
    <w:p w14:paraId="16317A11" w14:textId="77777777" w:rsidR="0000100F" w:rsidRPr="0000100F" w:rsidRDefault="0000100F" w:rsidP="0000100F">
      <w:pPr>
        <w:pStyle w:val="ListParagraph"/>
        <w:suppressAutoHyphens/>
        <w:autoSpaceDN w:val="0"/>
        <w:spacing w:line="251" w:lineRule="auto"/>
        <w:rPr>
          <w:rFonts w:asciiTheme="minorHAnsi" w:eastAsia="Aptos" w:hAnsiTheme="minorHAnsi" w:cstheme="minorHAnsi"/>
          <w:iCs/>
          <w:kern w:val="3"/>
        </w:rPr>
      </w:pPr>
    </w:p>
    <w:p w14:paraId="63B08944" w14:textId="49750A3B" w:rsidR="007E6576" w:rsidRPr="003F2698" w:rsidRDefault="007E6576" w:rsidP="003876C1">
      <w:pPr>
        <w:pStyle w:val="ListParagraph"/>
        <w:numPr>
          <w:ilvl w:val="0"/>
          <w:numId w:val="1"/>
        </w:numPr>
        <w:rPr>
          <w:rFonts w:asciiTheme="minorHAnsi" w:eastAsia="Aptos" w:hAnsiTheme="minorHAnsi" w:cstheme="minorHAnsi"/>
          <w:kern w:val="3"/>
        </w:rPr>
      </w:pPr>
      <w:r>
        <w:rPr>
          <w:rFonts w:asciiTheme="minorHAnsi" w:eastAsia="Aptos" w:hAnsiTheme="minorHAnsi" w:cstheme="minorHAnsi"/>
          <w:b/>
          <w:bCs/>
          <w:kern w:val="3"/>
        </w:rPr>
        <w:t>Liaison with Homes England Project Team and appointed consultants</w:t>
      </w:r>
      <w:r w:rsidR="001B7D2D">
        <w:rPr>
          <w:rFonts w:asciiTheme="minorHAnsi" w:eastAsia="Aptos" w:hAnsiTheme="minorHAnsi" w:cstheme="minorHAnsi"/>
          <w:b/>
          <w:bCs/>
          <w:kern w:val="3"/>
        </w:rPr>
        <w:t>,</w:t>
      </w:r>
      <w:r>
        <w:rPr>
          <w:rFonts w:asciiTheme="minorHAnsi" w:eastAsia="Aptos" w:hAnsiTheme="minorHAnsi" w:cstheme="minorHAnsi"/>
          <w:b/>
          <w:bCs/>
          <w:kern w:val="3"/>
        </w:rPr>
        <w:t xml:space="preserve"> and attendance at meetings throughout the commission. </w:t>
      </w:r>
      <w:r>
        <w:rPr>
          <w:rFonts w:asciiTheme="minorHAnsi" w:eastAsia="Aptos" w:hAnsiTheme="minorHAnsi" w:cstheme="minorHAnsi"/>
          <w:kern w:val="3"/>
        </w:rPr>
        <w:t xml:space="preserve">Please identify within the assumptions supporting your price and resource schedule the number of meetings anticipated per </w:t>
      </w:r>
      <w:r w:rsidR="003F2698">
        <w:rPr>
          <w:rFonts w:asciiTheme="minorHAnsi" w:eastAsia="Aptos" w:hAnsiTheme="minorHAnsi" w:cstheme="minorHAnsi"/>
          <w:kern w:val="3"/>
        </w:rPr>
        <w:t>across the</w:t>
      </w:r>
      <w:r>
        <w:rPr>
          <w:rFonts w:asciiTheme="minorHAnsi" w:eastAsia="Aptos" w:hAnsiTheme="minorHAnsi" w:cstheme="minorHAnsi"/>
          <w:kern w:val="3"/>
        </w:rPr>
        <w:t xml:space="preserve"> project</w:t>
      </w:r>
      <w:r w:rsidR="00C24B23">
        <w:rPr>
          <w:rFonts w:asciiTheme="minorHAnsi" w:eastAsia="Aptos" w:hAnsiTheme="minorHAnsi" w:cstheme="minorHAnsi"/>
          <w:kern w:val="3"/>
        </w:rPr>
        <w:t xml:space="preserve"> </w:t>
      </w:r>
      <w:r w:rsidR="003F2698">
        <w:rPr>
          <w:rFonts w:asciiTheme="minorHAnsi" w:eastAsia="Aptos" w:hAnsiTheme="minorHAnsi" w:cstheme="minorHAnsi"/>
          <w:kern w:val="3"/>
        </w:rPr>
        <w:t xml:space="preserve">programme </w:t>
      </w:r>
      <w:r w:rsidR="00C24B23">
        <w:rPr>
          <w:rFonts w:asciiTheme="minorHAnsi" w:eastAsia="Aptos" w:hAnsiTheme="minorHAnsi" w:cstheme="minorHAnsi"/>
          <w:kern w:val="3"/>
        </w:rPr>
        <w:t xml:space="preserve">(aligned to the </w:t>
      </w:r>
      <w:r w:rsidR="001B7D2D" w:rsidRPr="00D81CC7">
        <w:rPr>
          <w:rFonts w:asciiTheme="minorHAnsi" w:eastAsia="Aptos" w:hAnsiTheme="minorHAnsi" w:cstheme="minorHAnsi"/>
          <w:iCs/>
          <w:kern w:val="3"/>
        </w:rPr>
        <w:t>Peterborough City Council’s</w:t>
      </w:r>
      <w:r w:rsidR="00C24B23">
        <w:rPr>
          <w:rFonts w:asciiTheme="minorHAnsi" w:eastAsia="Aptos" w:hAnsiTheme="minorHAnsi" w:cstheme="minorHAnsi"/>
          <w:kern w:val="3"/>
        </w:rPr>
        <w:t xml:space="preserve"> Local Development Scheme above)</w:t>
      </w:r>
      <w:r>
        <w:rPr>
          <w:rFonts w:asciiTheme="minorHAnsi" w:eastAsia="Aptos" w:hAnsiTheme="minorHAnsi" w:cstheme="minorHAnsi"/>
          <w:kern w:val="3"/>
        </w:rPr>
        <w:t xml:space="preserve">. </w:t>
      </w:r>
    </w:p>
    <w:p w14:paraId="2EDD7254" w14:textId="77777777" w:rsidR="007E6576" w:rsidRPr="003F2698" w:rsidRDefault="007E6576" w:rsidP="003F2698">
      <w:pPr>
        <w:pStyle w:val="ListParagraph"/>
        <w:rPr>
          <w:rFonts w:asciiTheme="minorHAnsi" w:eastAsia="Aptos" w:hAnsiTheme="minorHAnsi" w:cstheme="minorHAnsi"/>
          <w:kern w:val="3"/>
        </w:rPr>
      </w:pPr>
    </w:p>
    <w:p w14:paraId="0861E17F" w14:textId="4946D5F9" w:rsidR="00AC28E3" w:rsidRPr="00B60F0D" w:rsidRDefault="00AC28E3" w:rsidP="003876C1">
      <w:pPr>
        <w:pStyle w:val="ListParagraph"/>
        <w:numPr>
          <w:ilvl w:val="0"/>
          <w:numId w:val="1"/>
        </w:numPr>
        <w:rPr>
          <w:rFonts w:asciiTheme="minorHAnsi" w:eastAsia="Aptos" w:hAnsiTheme="minorHAnsi" w:cstheme="minorHAnsi"/>
          <w:kern w:val="3"/>
        </w:rPr>
      </w:pPr>
      <w:r w:rsidRPr="00220B0B">
        <w:rPr>
          <w:rFonts w:asciiTheme="minorHAnsi" w:eastAsiaTheme="minorHAnsi" w:hAnsiTheme="minorHAnsi" w:cstheme="minorHAnsi"/>
          <w:b/>
          <w:bCs/>
          <w:iCs/>
          <w:color w:val="000000" w:themeColor="text1"/>
        </w:rPr>
        <w:t xml:space="preserve">Undertake </w:t>
      </w:r>
      <w:r w:rsidRPr="003876C1">
        <w:rPr>
          <w:rFonts w:asciiTheme="minorHAnsi" w:eastAsiaTheme="minorHAnsi" w:hAnsiTheme="minorHAnsi" w:cstheme="minorHAnsi"/>
          <w:b/>
          <w:bCs/>
          <w:iCs/>
          <w:color w:val="000000" w:themeColor="text1"/>
        </w:rPr>
        <w:t>‘Title Investigation’</w:t>
      </w:r>
      <w:r w:rsidRPr="001B7D2D">
        <w:rPr>
          <w:rFonts w:asciiTheme="minorHAnsi" w:eastAsiaTheme="minorHAnsi" w:hAnsiTheme="minorHAnsi" w:cstheme="minorHAnsi"/>
          <w:b/>
          <w:bCs/>
          <w:iCs/>
          <w:color w:val="000000" w:themeColor="text1"/>
        </w:rPr>
        <w:t xml:space="preserve">, including review of land ownership plans and </w:t>
      </w:r>
      <w:proofErr w:type="gramStart"/>
      <w:r w:rsidRPr="001B7D2D">
        <w:rPr>
          <w:rFonts w:asciiTheme="minorHAnsi" w:eastAsiaTheme="minorHAnsi" w:hAnsiTheme="minorHAnsi" w:cstheme="minorHAnsi"/>
          <w:b/>
          <w:bCs/>
          <w:iCs/>
          <w:color w:val="000000" w:themeColor="text1"/>
        </w:rPr>
        <w:t>titles.</w:t>
      </w:r>
      <w:r w:rsidR="003876C1">
        <w:t>.</w:t>
      </w:r>
      <w:proofErr w:type="gramEnd"/>
    </w:p>
    <w:p w14:paraId="53A56A12" w14:textId="77777777" w:rsidR="003876C1" w:rsidRDefault="003876C1" w:rsidP="003876C1">
      <w:pPr>
        <w:pStyle w:val="ListParagraph"/>
        <w:suppressAutoHyphens/>
        <w:autoSpaceDN w:val="0"/>
        <w:spacing w:line="251" w:lineRule="auto"/>
        <w:rPr>
          <w:rFonts w:asciiTheme="minorHAnsi" w:eastAsia="Aptos" w:hAnsiTheme="minorHAnsi" w:cstheme="minorHAnsi"/>
          <w:kern w:val="3"/>
        </w:rPr>
      </w:pPr>
    </w:p>
    <w:p w14:paraId="00B25819" w14:textId="7B371922" w:rsidR="00DF6E92" w:rsidRDefault="00E85519" w:rsidP="00731281">
      <w:pPr>
        <w:pStyle w:val="ListParagraph"/>
        <w:numPr>
          <w:ilvl w:val="0"/>
          <w:numId w:val="1"/>
        </w:numPr>
        <w:suppressAutoHyphens/>
        <w:autoSpaceDN w:val="0"/>
        <w:spacing w:line="251" w:lineRule="auto"/>
        <w:rPr>
          <w:rFonts w:asciiTheme="minorHAnsi" w:eastAsia="Aptos" w:hAnsiTheme="minorHAnsi" w:cstheme="minorHAnsi"/>
          <w:kern w:val="3"/>
        </w:rPr>
      </w:pPr>
      <w:r w:rsidRPr="00220B0B">
        <w:rPr>
          <w:rFonts w:asciiTheme="minorHAnsi" w:eastAsia="Aptos" w:hAnsiTheme="minorHAnsi" w:cstheme="minorHAnsi"/>
          <w:b/>
          <w:bCs/>
          <w:kern w:val="3"/>
        </w:rPr>
        <w:t xml:space="preserve">Legal review of </w:t>
      </w:r>
      <w:r w:rsidR="001B7D2D">
        <w:rPr>
          <w:rFonts w:asciiTheme="minorHAnsi" w:eastAsia="Aptos" w:hAnsiTheme="minorHAnsi" w:cstheme="minorHAnsi"/>
          <w:b/>
          <w:bCs/>
          <w:kern w:val="3"/>
        </w:rPr>
        <w:t xml:space="preserve">Homes England’s </w:t>
      </w:r>
      <w:r w:rsidR="003F2698">
        <w:rPr>
          <w:rFonts w:asciiTheme="minorHAnsi" w:eastAsia="Aptos" w:hAnsiTheme="minorHAnsi" w:cstheme="minorHAnsi"/>
          <w:b/>
          <w:bCs/>
          <w:kern w:val="3"/>
        </w:rPr>
        <w:t xml:space="preserve">appointed </w:t>
      </w:r>
      <w:r w:rsidR="001B7D2D">
        <w:rPr>
          <w:rFonts w:asciiTheme="minorHAnsi" w:eastAsia="Aptos" w:hAnsiTheme="minorHAnsi" w:cstheme="minorHAnsi"/>
          <w:b/>
          <w:bCs/>
          <w:kern w:val="3"/>
        </w:rPr>
        <w:t>Multi-Disciplinary Consultant Team’s</w:t>
      </w:r>
      <w:r w:rsidRPr="00220B0B">
        <w:rPr>
          <w:rFonts w:asciiTheme="minorHAnsi" w:eastAsia="Aptos" w:hAnsiTheme="minorHAnsi" w:cstheme="minorHAnsi"/>
          <w:b/>
          <w:bCs/>
          <w:kern w:val="3"/>
        </w:rPr>
        <w:t xml:space="preserve"> </w:t>
      </w:r>
      <w:r w:rsidR="00A22BB9" w:rsidRPr="000C07DA">
        <w:rPr>
          <w:rFonts w:asciiTheme="minorHAnsi" w:eastAsia="Aptos" w:hAnsiTheme="minorHAnsi" w:cstheme="minorHAnsi"/>
          <w:b/>
          <w:bCs/>
          <w:kern w:val="3"/>
        </w:rPr>
        <w:t>proposed planning strategy</w:t>
      </w:r>
      <w:r w:rsidR="001B7D2D" w:rsidRPr="001B7D2D">
        <w:rPr>
          <w:rFonts w:asciiTheme="minorHAnsi" w:eastAsia="Aptos" w:hAnsiTheme="minorHAnsi" w:cstheme="minorHAnsi"/>
          <w:b/>
          <w:bCs/>
          <w:kern w:val="3"/>
        </w:rPr>
        <w:t>,</w:t>
      </w:r>
      <w:r w:rsidR="00782CCE" w:rsidRPr="001B7D2D">
        <w:rPr>
          <w:rFonts w:asciiTheme="minorHAnsi" w:eastAsia="Aptos" w:hAnsiTheme="minorHAnsi" w:cstheme="minorHAnsi"/>
          <w:b/>
          <w:bCs/>
          <w:kern w:val="3"/>
        </w:rPr>
        <w:t xml:space="preserve"> </w:t>
      </w:r>
      <w:r w:rsidR="00DF6E92" w:rsidRPr="001B7D2D">
        <w:rPr>
          <w:rFonts w:asciiTheme="minorHAnsi" w:eastAsia="Aptos" w:hAnsiTheme="minorHAnsi" w:cstheme="minorHAnsi"/>
          <w:b/>
          <w:bCs/>
          <w:kern w:val="3"/>
        </w:rPr>
        <w:t xml:space="preserve">and </w:t>
      </w:r>
      <w:r w:rsidR="001B7D2D" w:rsidRPr="001B7D2D">
        <w:rPr>
          <w:rFonts w:asciiTheme="minorHAnsi" w:eastAsia="Aptos" w:hAnsiTheme="minorHAnsi" w:cstheme="minorHAnsi"/>
          <w:b/>
          <w:bCs/>
          <w:kern w:val="3"/>
        </w:rPr>
        <w:t xml:space="preserve">the </w:t>
      </w:r>
      <w:r w:rsidR="00DF6E92" w:rsidRPr="001B7D2D">
        <w:rPr>
          <w:rFonts w:asciiTheme="minorHAnsi" w:eastAsia="Aptos" w:hAnsiTheme="minorHAnsi" w:cstheme="minorHAnsi"/>
          <w:b/>
          <w:bCs/>
          <w:kern w:val="3"/>
        </w:rPr>
        <w:t xml:space="preserve">programme </w:t>
      </w:r>
      <w:r w:rsidR="00D54FCC" w:rsidRPr="001B7D2D">
        <w:rPr>
          <w:rFonts w:asciiTheme="minorHAnsi" w:eastAsia="Aptos" w:hAnsiTheme="minorHAnsi" w:cstheme="minorHAnsi"/>
          <w:b/>
          <w:bCs/>
          <w:kern w:val="3"/>
        </w:rPr>
        <w:t xml:space="preserve">to </w:t>
      </w:r>
      <w:r w:rsidR="00782CCE" w:rsidRPr="001B7D2D">
        <w:rPr>
          <w:rFonts w:asciiTheme="minorHAnsi" w:eastAsia="Aptos" w:hAnsiTheme="minorHAnsi" w:cstheme="minorHAnsi"/>
          <w:b/>
          <w:bCs/>
          <w:kern w:val="3"/>
        </w:rPr>
        <w:t>promot</w:t>
      </w:r>
      <w:r w:rsidR="00D54FCC" w:rsidRPr="001B7D2D">
        <w:rPr>
          <w:rFonts w:asciiTheme="minorHAnsi" w:eastAsia="Aptos" w:hAnsiTheme="minorHAnsi" w:cstheme="minorHAnsi"/>
          <w:b/>
          <w:bCs/>
          <w:kern w:val="3"/>
        </w:rPr>
        <w:t>e</w:t>
      </w:r>
      <w:r w:rsidR="00782CCE" w:rsidRPr="001B7D2D">
        <w:rPr>
          <w:rFonts w:asciiTheme="minorHAnsi" w:eastAsia="Aptos" w:hAnsiTheme="minorHAnsi" w:cstheme="minorHAnsi"/>
          <w:b/>
          <w:bCs/>
          <w:kern w:val="3"/>
        </w:rPr>
        <w:t xml:space="preserve"> the Site through the </w:t>
      </w:r>
      <w:r w:rsidR="001B7D2D">
        <w:rPr>
          <w:rFonts w:asciiTheme="minorHAnsi" w:eastAsia="Aptos" w:hAnsiTheme="minorHAnsi" w:cstheme="minorHAnsi"/>
          <w:b/>
          <w:bCs/>
          <w:kern w:val="3"/>
        </w:rPr>
        <w:t>Council’s</w:t>
      </w:r>
      <w:r w:rsidR="00782CCE" w:rsidRPr="001B7D2D">
        <w:rPr>
          <w:rFonts w:asciiTheme="minorHAnsi" w:eastAsia="Aptos" w:hAnsiTheme="minorHAnsi" w:cstheme="minorHAnsi"/>
          <w:b/>
          <w:bCs/>
          <w:kern w:val="3"/>
        </w:rPr>
        <w:t xml:space="preserve"> Local Plan</w:t>
      </w:r>
      <w:r w:rsidR="003F2698" w:rsidRPr="001B7D2D">
        <w:rPr>
          <w:rFonts w:asciiTheme="minorHAnsi" w:eastAsia="Aptos" w:hAnsiTheme="minorHAnsi" w:cstheme="minorHAnsi"/>
          <w:b/>
          <w:bCs/>
          <w:kern w:val="3"/>
        </w:rPr>
        <w:t xml:space="preserve"> Review</w:t>
      </w:r>
      <w:r w:rsidR="00483F9B" w:rsidRPr="001B7D2D">
        <w:rPr>
          <w:rFonts w:asciiTheme="minorHAnsi" w:eastAsia="Aptos" w:hAnsiTheme="minorHAnsi" w:cstheme="minorHAnsi"/>
          <w:b/>
          <w:bCs/>
          <w:kern w:val="3"/>
        </w:rPr>
        <w:t xml:space="preserve"> programme</w:t>
      </w:r>
      <w:r w:rsidR="00A22BB9" w:rsidRPr="001B7D2D">
        <w:rPr>
          <w:rFonts w:asciiTheme="minorHAnsi" w:eastAsia="Aptos" w:hAnsiTheme="minorHAnsi" w:cstheme="minorHAnsi"/>
          <w:b/>
          <w:bCs/>
          <w:kern w:val="3"/>
        </w:rPr>
        <w:t>.</w:t>
      </w:r>
      <w:r w:rsidR="00A22BB9" w:rsidRPr="00B60F0D">
        <w:rPr>
          <w:rFonts w:asciiTheme="minorHAnsi" w:eastAsia="Aptos" w:hAnsiTheme="minorHAnsi" w:cstheme="minorHAnsi"/>
          <w:kern w:val="3"/>
        </w:rPr>
        <w:t xml:space="preserve"> </w:t>
      </w:r>
      <w:r w:rsidR="001D2092" w:rsidRPr="00B60F0D">
        <w:rPr>
          <w:rFonts w:asciiTheme="minorHAnsi" w:eastAsia="Aptos" w:hAnsiTheme="minorHAnsi" w:cstheme="minorHAnsi"/>
          <w:kern w:val="3"/>
        </w:rPr>
        <w:t xml:space="preserve">This </w:t>
      </w:r>
      <w:r w:rsidR="007E6576">
        <w:rPr>
          <w:rFonts w:asciiTheme="minorHAnsi" w:eastAsia="Aptos" w:hAnsiTheme="minorHAnsi" w:cstheme="minorHAnsi"/>
          <w:kern w:val="3"/>
        </w:rPr>
        <w:t xml:space="preserve">will </w:t>
      </w:r>
      <w:r w:rsidR="001D2092" w:rsidRPr="00B60F0D">
        <w:rPr>
          <w:rFonts w:asciiTheme="minorHAnsi" w:eastAsia="Aptos" w:hAnsiTheme="minorHAnsi" w:cstheme="minorHAnsi"/>
          <w:kern w:val="3"/>
        </w:rPr>
        <w:t>include a l</w:t>
      </w:r>
      <w:r w:rsidR="00A22BB9" w:rsidRPr="00B60F0D">
        <w:rPr>
          <w:rFonts w:asciiTheme="minorHAnsi" w:eastAsia="Aptos" w:hAnsiTheme="minorHAnsi" w:cstheme="minorHAnsi"/>
          <w:kern w:val="3"/>
        </w:rPr>
        <w:t xml:space="preserve">egal review of </w:t>
      </w:r>
      <w:r w:rsidRPr="00B60F0D">
        <w:rPr>
          <w:rFonts w:asciiTheme="minorHAnsi" w:eastAsia="Aptos" w:hAnsiTheme="minorHAnsi" w:cstheme="minorHAnsi"/>
          <w:kern w:val="3"/>
        </w:rPr>
        <w:t>planning prospects of securing an allocation</w:t>
      </w:r>
      <w:r w:rsidR="00275BC1">
        <w:rPr>
          <w:rFonts w:asciiTheme="minorHAnsi" w:eastAsia="Aptos" w:hAnsiTheme="minorHAnsi" w:cstheme="minorHAnsi"/>
          <w:kern w:val="3"/>
        </w:rPr>
        <w:t xml:space="preserve"> at each stage of the Local Plan Review</w:t>
      </w:r>
      <w:r w:rsidRPr="00B60F0D">
        <w:rPr>
          <w:rFonts w:asciiTheme="minorHAnsi" w:eastAsia="Aptos" w:hAnsiTheme="minorHAnsi" w:cstheme="minorHAnsi"/>
          <w:kern w:val="3"/>
        </w:rPr>
        <w:t xml:space="preserve"> to inform what position Homes England takes</w:t>
      </w:r>
      <w:r w:rsidR="00DF6E92">
        <w:rPr>
          <w:rFonts w:asciiTheme="minorHAnsi" w:eastAsia="Aptos" w:hAnsiTheme="minorHAnsi" w:cstheme="minorHAnsi"/>
          <w:kern w:val="3"/>
        </w:rPr>
        <w:t xml:space="preserve">, </w:t>
      </w:r>
      <w:r w:rsidR="003F2698">
        <w:rPr>
          <w:rFonts w:asciiTheme="minorHAnsi" w:eastAsia="Aptos" w:hAnsiTheme="minorHAnsi" w:cstheme="minorHAnsi"/>
          <w:kern w:val="3"/>
        </w:rPr>
        <w:t xml:space="preserve">risks of JR challenge to the emerging Local Plan Review and any draft allocation, </w:t>
      </w:r>
      <w:r w:rsidR="00DF6E92">
        <w:rPr>
          <w:rFonts w:asciiTheme="minorHAnsi" w:eastAsia="Aptos" w:hAnsiTheme="minorHAnsi" w:cstheme="minorHAnsi"/>
          <w:kern w:val="3"/>
        </w:rPr>
        <w:t>and whether KC advice should be sought at each stage</w:t>
      </w:r>
      <w:r w:rsidRPr="00B60F0D">
        <w:rPr>
          <w:rFonts w:asciiTheme="minorHAnsi" w:eastAsia="Aptos" w:hAnsiTheme="minorHAnsi" w:cstheme="minorHAnsi"/>
          <w:kern w:val="3"/>
        </w:rPr>
        <w:t>.</w:t>
      </w:r>
    </w:p>
    <w:p w14:paraId="54EA7340" w14:textId="77777777" w:rsidR="00DF6E92" w:rsidRPr="003F2698" w:rsidRDefault="00DF6E92" w:rsidP="003F2698">
      <w:pPr>
        <w:pStyle w:val="ListParagraph"/>
        <w:rPr>
          <w:rFonts w:asciiTheme="minorHAnsi" w:eastAsia="Aptos" w:hAnsiTheme="minorHAnsi" w:cstheme="minorHAnsi"/>
          <w:kern w:val="3"/>
        </w:rPr>
      </w:pPr>
    </w:p>
    <w:p w14:paraId="0E020016" w14:textId="3449E355" w:rsidR="00731281" w:rsidRDefault="00DF6E92" w:rsidP="00DF6E92">
      <w:pPr>
        <w:pStyle w:val="ListParagraph"/>
        <w:suppressAutoHyphens/>
        <w:autoSpaceDN w:val="0"/>
        <w:spacing w:line="251" w:lineRule="auto"/>
        <w:rPr>
          <w:rFonts w:asciiTheme="minorHAnsi" w:eastAsia="Aptos" w:hAnsiTheme="minorHAnsi" w:cstheme="minorHAnsi"/>
          <w:kern w:val="3"/>
        </w:rPr>
      </w:pPr>
      <w:r>
        <w:rPr>
          <w:rFonts w:asciiTheme="minorHAnsi" w:eastAsia="Aptos" w:hAnsiTheme="minorHAnsi" w:cstheme="minorHAnsi"/>
          <w:i/>
          <w:iCs/>
          <w:kern w:val="3"/>
        </w:rPr>
        <w:t xml:space="preserve">Please note, the appointment of Counsel is to be approved by the Homes England’s Legal Services. KC opinion may be sought at an early stage in the programme given the </w:t>
      </w:r>
      <w:r w:rsidR="001B7D2D">
        <w:rPr>
          <w:rFonts w:asciiTheme="minorHAnsi" w:eastAsia="Aptos" w:hAnsiTheme="minorHAnsi" w:cstheme="minorHAnsi"/>
          <w:i/>
          <w:iCs/>
          <w:kern w:val="3"/>
        </w:rPr>
        <w:t>C</w:t>
      </w:r>
      <w:r>
        <w:rPr>
          <w:rFonts w:asciiTheme="minorHAnsi" w:eastAsia="Aptos" w:hAnsiTheme="minorHAnsi" w:cstheme="minorHAnsi"/>
          <w:i/>
          <w:iCs/>
          <w:kern w:val="3"/>
        </w:rPr>
        <w:t>ouncil’s expedited programme for preparation of the Local Plan Review.</w:t>
      </w:r>
      <w:r w:rsidR="00E85519" w:rsidRPr="00B60F0D">
        <w:rPr>
          <w:rFonts w:asciiTheme="minorHAnsi" w:eastAsia="Aptos" w:hAnsiTheme="minorHAnsi" w:cstheme="minorHAnsi"/>
          <w:kern w:val="3"/>
        </w:rPr>
        <w:t xml:space="preserve">  </w:t>
      </w:r>
    </w:p>
    <w:p w14:paraId="4ED30970" w14:textId="77777777" w:rsidR="007E6576" w:rsidRPr="003F2698" w:rsidRDefault="007E6576" w:rsidP="003F2698">
      <w:pPr>
        <w:pStyle w:val="ListParagraph"/>
        <w:rPr>
          <w:rFonts w:asciiTheme="minorHAnsi" w:eastAsia="Aptos" w:hAnsiTheme="minorHAnsi" w:cstheme="minorHAnsi"/>
          <w:kern w:val="3"/>
        </w:rPr>
      </w:pPr>
    </w:p>
    <w:p w14:paraId="4C17F9B2" w14:textId="23688755" w:rsidR="007E6576" w:rsidRPr="001B7D2D" w:rsidRDefault="007E6576" w:rsidP="00731281">
      <w:pPr>
        <w:pStyle w:val="ListParagraph"/>
        <w:numPr>
          <w:ilvl w:val="0"/>
          <w:numId w:val="1"/>
        </w:numPr>
        <w:suppressAutoHyphens/>
        <w:autoSpaceDN w:val="0"/>
        <w:spacing w:line="251" w:lineRule="auto"/>
        <w:rPr>
          <w:rFonts w:asciiTheme="minorHAnsi" w:eastAsia="Aptos" w:hAnsiTheme="minorHAnsi" w:cstheme="minorHAnsi"/>
          <w:b/>
          <w:bCs/>
          <w:kern w:val="3"/>
        </w:rPr>
      </w:pPr>
      <w:r w:rsidRPr="003F2698">
        <w:rPr>
          <w:rFonts w:asciiTheme="minorHAnsi" w:eastAsia="Aptos" w:hAnsiTheme="minorHAnsi" w:cstheme="minorHAnsi"/>
          <w:b/>
          <w:bCs/>
          <w:kern w:val="3"/>
        </w:rPr>
        <w:t>Legal review of re-submission of site proformas</w:t>
      </w:r>
      <w:r>
        <w:rPr>
          <w:rFonts w:asciiTheme="minorHAnsi" w:eastAsia="Aptos" w:hAnsiTheme="minorHAnsi" w:cstheme="minorHAnsi"/>
          <w:b/>
          <w:bCs/>
          <w:kern w:val="3"/>
        </w:rPr>
        <w:t xml:space="preserve"> to </w:t>
      </w:r>
      <w:r w:rsidR="001B7D2D">
        <w:rPr>
          <w:rFonts w:asciiTheme="minorHAnsi" w:eastAsia="Aptos" w:hAnsiTheme="minorHAnsi" w:cstheme="minorHAnsi"/>
          <w:b/>
          <w:bCs/>
          <w:kern w:val="3"/>
        </w:rPr>
        <w:t>Peterborough City C</w:t>
      </w:r>
      <w:r>
        <w:rPr>
          <w:rFonts w:asciiTheme="minorHAnsi" w:eastAsia="Aptos" w:hAnsiTheme="minorHAnsi" w:cstheme="minorHAnsi"/>
          <w:b/>
          <w:bCs/>
          <w:kern w:val="3"/>
        </w:rPr>
        <w:t xml:space="preserve">ouncil </w:t>
      </w:r>
      <w:r>
        <w:rPr>
          <w:rFonts w:asciiTheme="minorHAnsi" w:eastAsia="Aptos" w:hAnsiTheme="minorHAnsi" w:cstheme="minorHAnsi"/>
          <w:kern w:val="3"/>
        </w:rPr>
        <w:t xml:space="preserve">(which typically details the site vision, capacity, masterplan, technical </w:t>
      </w:r>
      <w:r w:rsidR="002918AA">
        <w:rPr>
          <w:rFonts w:asciiTheme="minorHAnsi" w:eastAsia="Aptos" w:hAnsiTheme="minorHAnsi" w:cstheme="minorHAnsi"/>
          <w:kern w:val="3"/>
        </w:rPr>
        <w:t>constraints,</w:t>
      </w:r>
      <w:r>
        <w:rPr>
          <w:rFonts w:asciiTheme="minorHAnsi" w:eastAsia="Aptos" w:hAnsiTheme="minorHAnsi" w:cstheme="minorHAnsi"/>
          <w:kern w:val="3"/>
        </w:rPr>
        <w:t xml:space="preserve"> and opportunities </w:t>
      </w:r>
      <w:r>
        <w:rPr>
          <w:rFonts w:asciiTheme="minorHAnsi" w:eastAsia="Aptos" w:hAnsiTheme="minorHAnsi" w:cstheme="minorHAnsi"/>
          <w:kern w:val="3"/>
        </w:rPr>
        <w:lastRenderedPageBreak/>
        <w:t xml:space="preserve">and how the site complies with the council’s Local Plan Review objectives) </w:t>
      </w:r>
      <w:r w:rsidRPr="001B7D2D">
        <w:rPr>
          <w:rFonts w:asciiTheme="minorHAnsi" w:eastAsia="Aptos" w:hAnsiTheme="minorHAnsi" w:cstheme="minorHAnsi"/>
          <w:b/>
          <w:bCs/>
          <w:kern w:val="3"/>
        </w:rPr>
        <w:t xml:space="preserve">at each stage of the Local Plan Review process. </w:t>
      </w:r>
    </w:p>
    <w:p w14:paraId="7DC9F234" w14:textId="77777777" w:rsidR="00731281" w:rsidRPr="003F2698" w:rsidRDefault="00731281" w:rsidP="00731281">
      <w:pPr>
        <w:pStyle w:val="ListParagraph"/>
        <w:rPr>
          <w:rFonts w:asciiTheme="minorHAnsi" w:eastAsia="Aptos" w:hAnsiTheme="minorHAnsi" w:cstheme="minorHAnsi"/>
          <w:b/>
          <w:bCs/>
          <w:kern w:val="3"/>
        </w:rPr>
      </w:pPr>
    </w:p>
    <w:p w14:paraId="7EF27A65" w14:textId="5EAFFF03" w:rsidR="00483F9B" w:rsidRDefault="004F79A4" w:rsidP="00483F9B">
      <w:pPr>
        <w:pStyle w:val="ListParagraph"/>
        <w:numPr>
          <w:ilvl w:val="0"/>
          <w:numId w:val="1"/>
        </w:numPr>
        <w:rPr>
          <w:rFonts w:asciiTheme="minorHAnsi" w:eastAsia="Aptos" w:hAnsiTheme="minorHAnsi" w:cstheme="minorHAnsi"/>
          <w:kern w:val="3"/>
        </w:rPr>
      </w:pPr>
      <w:r w:rsidRPr="00483F9B">
        <w:rPr>
          <w:rFonts w:asciiTheme="minorHAnsi" w:eastAsiaTheme="minorHAnsi" w:hAnsiTheme="minorHAnsi" w:cstheme="minorHAnsi"/>
          <w:b/>
          <w:bCs/>
          <w:iCs/>
        </w:rPr>
        <w:t>Provide legal advice on Local Plan compliance issues, the Council’s proposed policies/allocations and soundness of evidence base</w:t>
      </w:r>
      <w:r w:rsidRPr="00483F9B">
        <w:rPr>
          <w:rFonts w:asciiTheme="minorHAnsi" w:eastAsiaTheme="minorHAnsi" w:hAnsiTheme="minorHAnsi" w:cstheme="minorHAnsi"/>
          <w:iCs/>
        </w:rPr>
        <w:t xml:space="preserve">. </w:t>
      </w:r>
      <w:r w:rsidR="00C26171" w:rsidRPr="00483F9B">
        <w:rPr>
          <w:rFonts w:asciiTheme="minorHAnsi" w:eastAsia="Aptos" w:hAnsiTheme="minorHAnsi" w:cstheme="minorHAnsi"/>
          <w:kern w:val="3"/>
        </w:rPr>
        <w:t xml:space="preserve">This, depending on the stage and process will include, legal review of Local Plan </w:t>
      </w:r>
      <w:r w:rsidR="00275BC1" w:rsidRPr="00483F9B">
        <w:rPr>
          <w:rFonts w:asciiTheme="minorHAnsi" w:eastAsia="Aptos" w:hAnsiTheme="minorHAnsi" w:cstheme="minorHAnsi"/>
          <w:kern w:val="3"/>
        </w:rPr>
        <w:t xml:space="preserve">Review </w:t>
      </w:r>
      <w:r w:rsidR="00C26171" w:rsidRPr="00483F9B">
        <w:rPr>
          <w:rFonts w:asciiTheme="minorHAnsi" w:eastAsia="Aptos" w:hAnsiTheme="minorHAnsi" w:cstheme="minorHAnsi"/>
          <w:kern w:val="3"/>
        </w:rPr>
        <w:t>consultation</w:t>
      </w:r>
      <w:r w:rsidR="00275BC1" w:rsidRPr="00483F9B">
        <w:rPr>
          <w:rFonts w:asciiTheme="minorHAnsi" w:eastAsia="Aptos" w:hAnsiTheme="minorHAnsi" w:cstheme="minorHAnsi"/>
          <w:kern w:val="3"/>
        </w:rPr>
        <w:t xml:space="preserve"> documents</w:t>
      </w:r>
      <w:r w:rsidR="00C26171" w:rsidRPr="00483F9B">
        <w:rPr>
          <w:rFonts w:asciiTheme="minorHAnsi" w:eastAsia="Aptos" w:hAnsiTheme="minorHAnsi" w:cstheme="minorHAnsi"/>
          <w:kern w:val="3"/>
        </w:rPr>
        <w:t>, evidence base and other relevant Council documentation</w:t>
      </w:r>
      <w:r w:rsidR="007E6576" w:rsidRPr="00483F9B">
        <w:rPr>
          <w:rFonts w:asciiTheme="minorHAnsi" w:eastAsia="Aptos" w:hAnsiTheme="minorHAnsi" w:cstheme="minorHAnsi"/>
          <w:kern w:val="3"/>
        </w:rPr>
        <w:t xml:space="preserve">. </w:t>
      </w:r>
    </w:p>
    <w:p w14:paraId="62E39F3F" w14:textId="77777777" w:rsidR="00483F9B" w:rsidRPr="009619E0" w:rsidRDefault="00483F9B" w:rsidP="009619E0">
      <w:pPr>
        <w:pStyle w:val="ListParagraph"/>
        <w:rPr>
          <w:rFonts w:asciiTheme="minorHAnsi" w:eastAsia="Aptos" w:hAnsiTheme="minorHAnsi" w:cstheme="minorHAnsi"/>
          <w:kern w:val="3"/>
        </w:rPr>
      </w:pPr>
    </w:p>
    <w:p w14:paraId="548B6A7B" w14:textId="36421504" w:rsidR="004F79A4" w:rsidRPr="001479DC" w:rsidRDefault="00483F9B" w:rsidP="004F79A4">
      <w:pPr>
        <w:pStyle w:val="ListParagraph"/>
        <w:numPr>
          <w:ilvl w:val="0"/>
          <w:numId w:val="1"/>
        </w:numPr>
        <w:rPr>
          <w:rFonts w:asciiTheme="minorHAnsi" w:eastAsiaTheme="minorHAnsi" w:hAnsiTheme="minorHAnsi" w:cstheme="minorHAnsi"/>
          <w:iCs/>
          <w:color w:val="000000" w:themeColor="text1"/>
        </w:rPr>
      </w:pPr>
      <w:r>
        <w:rPr>
          <w:rFonts w:asciiTheme="minorHAnsi" w:eastAsia="Aptos" w:hAnsiTheme="minorHAnsi" w:cstheme="minorHAnsi"/>
          <w:b/>
          <w:bCs/>
          <w:kern w:val="3"/>
        </w:rPr>
        <w:t>L</w:t>
      </w:r>
      <w:r w:rsidR="007E6576" w:rsidRPr="009619E0">
        <w:rPr>
          <w:rFonts w:asciiTheme="minorHAnsi" w:eastAsia="Aptos" w:hAnsiTheme="minorHAnsi" w:cstheme="minorHAnsi"/>
          <w:b/>
          <w:bCs/>
          <w:kern w:val="3"/>
        </w:rPr>
        <w:t>egal review and advice in relation to</w:t>
      </w:r>
      <w:r w:rsidR="00C26171" w:rsidRPr="009619E0">
        <w:rPr>
          <w:rFonts w:asciiTheme="minorHAnsi" w:eastAsia="Aptos" w:hAnsiTheme="minorHAnsi" w:cstheme="minorHAnsi"/>
          <w:b/>
          <w:bCs/>
          <w:kern w:val="3"/>
        </w:rPr>
        <w:t xml:space="preserve"> third-party representations</w:t>
      </w:r>
      <w:r w:rsidR="00C26171" w:rsidRPr="00B60F0D">
        <w:rPr>
          <w:rFonts w:asciiTheme="minorHAnsi" w:eastAsia="Aptos" w:hAnsiTheme="minorHAnsi" w:cstheme="minorHAnsi"/>
          <w:kern w:val="3"/>
        </w:rPr>
        <w:t xml:space="preserve"> </w:t>
      </w:r>
      <w:r w:rsidR="00C26171">
        <w:rPr>
          <w:rFonts w:asciiTheme="minorHAnsi" w:eastAsia="Aptos" w:hAnsiTheme="minorHAnsi" w:cstheme="minorHAnsi"/>
          <w:kern w:val="3"/>
        </w:rPr>
        <w:t xml:space="preserve">(e.g. competitor sites, </w:t>
      </w:r>
      <w:r w:rsidR="00C26171" w:rsidRPr="00097A9E">
        <w:rPr>
          <w:rFonts w:asciiTheme="minorHAnsi" w:eastAsiaTheme="minorHAnsi" w:hAnsiTheme="minorHAnsi" w:cstheme="minorHAnsi"/>
          <w:iCs/>
          <w:color w:val="000000" w:themeColor="text1"/>
        </w:rPr>
        <w:t xml:space="preserve">statutory </w:t>
      </w:r>
      <w:r w:rsidR="00C26171">
        <w:rPr>
          <w:rFonts w:asciiTheme="minorHAnsi" w:eastAsiaTheme="minorHAnsi" w:hAnsiTheme="minorHAnsi" w:cstheme="minorHAnsi"/>
          <w:iCs/>
          <w:color w:val="000000" w:themeColor="text1"/>
        </w:rPr>
        <w:t xml:space="preserve">consultees, key </w:t>
      </w:r>
      <w:r w:rsidR="00C26171" w:rsidRPr="00097A9E">
        <w:rPr>
          <w:rFonts w:asciiTheme="minorHAnsi" w:eastAsiaTheme="minorHAnsi" w:hAnsiTheme="minorHAnsi" w:cstheme="minorHAnsi"/>
          <w:iCs/>
          <w:color w:val="000000" w:themeColor="text1"/>
        </w:rPr>
        <w:t>stakeholders</w:t>
      </w:r>
      <w:r w:rsidR="007E6576">
        <w:rPr>
          <w:rFonts w:asciiTheme="minorHAnsi" w:eastAsiaTheme="minorHAnsi" w:hAnsiTheme="minorHAnsi" w:cstheme="minorHAnsi"/>
          <w:iCs/>
          <w:color w:val="000000" w:themeColor="text1"/>
        </w:rPr>
        <w:t xml:space="preserve">) </w:t>
      </w:r>
      <w:r w:rsidR="007E6576" w:rsidRPr="001B7D2D">
        <w:rPr>
          <w:rFonts w:asciiTheme="minorHAnsi" w:eastAsiaTheme="minorHAnsi" w:hAnsiTheme="minorHAnsi" w:cstheme="minorHAnsi"/>
          <w:b/>
          <w:bCs/>
          <w:iCs/>
          <w:color w:val="000000" w:themeColor="text1"/>
        </w:rPr>
        <w:t xml:space="preserve">that make comments for/against the site and advice on risks/responses to these </w:t>
      </w:r>
      <w:r w:rsidR="002918AA" w:rsidRPr="001B7D2D">
        <w:rPr>
          <w:rFonts w:asciiTheme="minorHAnsi" w:eastAsiaTheme="minorHAnsi" w:hAnsiTheme="minorHAnsi" w:cstheme="minorHAnsi"/>
          <w:b/>
          <w:bCs/>
          <w:iCs/>
          <w:color w:val="000000" w:themeColor="text1"/>
        </w:rPr>
        <w:t>representations.</w:t>
      </w:r>
      <w:r w:rsidR="00C26171">
        <w:rPr>
          <w:rFonts w:asciiTheme="minorHAnsi" w:eastAsiaTheme="minorHAnsi" w:hAnsiTheme="minorHAnsi" w:cstheme="minorHAnsi"/>
          <w:iCs/>
          <w:color w:val="000000" w:themeColor="text1"/>
        </w:rPr>
        <w:t xml:space="preserve"> </w:t>
      </w:r>
    </w:p>
    <w:p w14:paraId="46C1B075" w14:textId="77777777" w:rsidR="004F79A4" w:rsidRPr="004F79A4" w:rsidRDefault="004F79A4" w:rsidP="004F79A4">
      <w:pPr>
        <w:pStyle w:val="ListParagraph"/>
        <w:suppressAutoHyphens/>
        <w:autoSpaceDN w:val="0"/>
        <w:spacing w:line="251" w:lineRule="auto"/>
        <w:rPr>
          <w:rFonts w:asciiTheme="minorHAnsi" w:eastAsia="Aptos" w:hAnsiTheme="minorHAnsi" w:cstheme="minorHAnsi"/>
          <w:kern w:val="3"/>
        </w:rPr>
      </w:pPr>
    </w:p>
    <w:p w14:paraId="5C913088" w14:textId="7C32274E" w:rsidR="000849B6" w:rsidRPr="004F79A4" w:rsidRDefault="005845C2" w:rsidP="004F79A4">
      <w:pPr>
        <w:pStyle w:val="ListParagraph"/>
        <w:numPr>
          <w:ilvl w:val="0"/>
          <w:numId w:val="1"/>
        </w:numPr>
        <w:suppressAutoHyphens/>
        <w:autoSpaceDN w:val="0"/>
        <w:spacing w:line="251" w:lineRule="auto"/>
        <w:rPr>
          <w:rFonts w:asciiTheme="minorHAnsi" w:eastAsia="Aptos" w:hAnsiTheme="minorHAnsi" w:cstheme="minorHAnsi"/>
          <w:kern w:val="3"/>
        </w:rPr>
      </w:pPr>
      <w:r w:rsidRPr="00220B0B">
        <w:rPr>
          <w:rFonts w:asciiTheme="minorHAnsi" w:eastAsia="Aptos" w:hAnsiTheme="minorHAnsi" w:cstheme="minorHAnsi"/>
          <w:b/>
          <w:bCs/>
          <w:kern w:val="3"/>
        </w:rPr>
        <w:t>Legal review of</w:t>
      </w:r>
      <w:r w:rsidRPr="00B53CA2">
        <w:rPr>
          <w:rFonts w:asciiTheme="minorHAnsi" w:eastAsia="Aptos" w:hAnsiTheme="minorHAnsi" w:cstheme="minorHAnsi"/>
          <w:b/>
          <w:bCs/>
          <w:kern w:val="3"/>
        </w:rPr>
        <w:t xml:space="preserve"> </w:t>
      </w:r>
      <w:r w:rsidR="006D5D83">
        <w:rPr>
          <w:rFonts w:asciiTheme="minorHAnsi" w:eastAsia="Aptos" w:hAnsiTheme="minorHAnsi" w:cstheme="minorHAnsi"/>
          <w:b/>
          <w:bCs/>
          <w:kern w:val="3"/>
        </w:rPr>
        <w:t xml:space="preserve">the </w:t>
      </w:r>
      <w:r w:rsidR="00F04F24">
        <w:rPr>
          <w:rFonts w:asciiTheme="minorHAnsi" w:eastAsia="Aptos" w:hAnsiTheme="minorHAnsi" w:cstheme="minorHAnsi"/>
          <w:b/>
          <w:bCs/>
          <w:kern w:val="3"/>
        </w:rPr>
        <w:t>site promotion</w:t>
      </w:r>
      <w:r w:rsidR="006D5D83">
        <w:rPr>
          <w:rFonts w:asciiTheme="minorHAnsi" w:eastAsia="Aptos" w:hAnsiTheme="minorHAnsi" w:cstheme="minorHAnsi"/>
          <w:b/>
          <w:bCs/>
          <w:kern w:val="3"/>
        </w:rPr>
        <w:t xml:space="preserve">’s </w:t>
      </w:r>
      <w:r w:rsidRPr="00B53CA2">
        <w:rPr>
          <w:rFonts w:asciiTheme="minorHAnsi" w:eastAsia="Aptos" w:hAnsiTheme="minorHAnsi" w:cstheme="minorHAnsi"/>
          <w:b/>
          <w:bCs/>
          <w:kern w:val="3"/>
        </w:rPr>
        <w:t xml:space="preserve">draft </w:t>
      </w:r>
      <w:r w:rsidRPr="003B40BC">
        <w:rPr>
          <w:rFonts w:asciiTheme="minorHAnsi" w:eastAsia="Aptos" w:hAnsiTheme="minorHAnsi" w:cstheme="minorHAnsi"/>
          <w:b/>
          <w:bCs/>
          <w:kern w:val="3"/>
        </w:rPr>
        <w:t>representations</w:t>
      </w:r>
      <w:r w:rsidR="003B40BC" w:rsidRPr="003B40BC">
        <w:rPr>
          <w:rFonts w:asciiTheme="minorHAnsi" w:eastAsia="Aptos" w:hAnsiTheme="minorHAnsi" w:cstheme="minorHAnsi"/>
          <w:b/>
          <w:bCs/>
          <w:kern w:val="3"/>
        </w:rPr>
        <w:t xml:space="preserve"> </w:t>
      </w:r>
      <w:r w:rsidR="003B40BC" w:rsidRPr="003B40BC">
        <w:rPr>
          <w:rFonts w:asciiTheme="minorHAnsi" w:eastAsiaTheme="minorHAnsi" w:hAnsiTheme="minorHAnsi" w:cstheme="minorHAnsi"/>
          <w:b/>
          <w:bCs/>
          <w:iCs/>
        </w:rPr>
        <w:t>and supporting evidence</w:t>
      </w:r>
      <w:r w:rsidR="007E6576">
        <w:rPr>
          <w:rFonts w:asciiTheme="minorHAnsi" w:eastAsiaTheme="minorHAnsi" w:hAnsiTheme="minorHAnsi" w:cstheme="minorHAnsi"/>
          <w:b/>
          <w:bCs/>
          <w:iCs/>
        </w:rPr>
        <w:t xml:space="preserve"> base</w:t>
      </w:r>
      <w:r w:rsidR="00483F9B">
        <w:rPr>
          <w:rFonts w:asciiTheme="minorHAnsi" w:eastAsiaTheme="minorHAnsi" w:hAnsiTheme="minorHAnsi" w:cstheme="minorHAnsi"/>
          <w:b/>
          <w:bCs/>
          <w:iCs/>
        </w:rPr>
        <w:t xml:space="preserve"> for each stage of the project</w:t>
      </w:r>
      <w:r w:rsidR="004E0D88">
        <w:rPr>
          <w:rFonts w:asciiTheme="minorHAnsi" w:eastAsia="Aptos" w:hAnsiTheme="minorHAnsi" w:cstheme="minorHAnsi"/>
          <w:kern w:val="3"/>
        </w:rPr>
        <w:t xml:space="preserve">.  </w:t>
      </w:r>
      <w:r w:rsidR="003035DB">
        <w:rPr>
          <w:rFonts w:asciiTheme="minorHAnsi" w:eastAsiaTheme="minorHAnsi" w:hAnsiTheme="minorHAnsi" w:cstheme="minorHAnsi"/>
          <w:iCs/>
          <w:color w:val="000000" w:themeColor="text1"/>
        </w:rPr>
        <w:t xml:space="preserve">Legal advice </w:t>
      </w:r>
      <w:r w:rsidR="002B0DB3">
        <w:rPr>
          <w:rFonts w:asciiTheme="minorHAnsi" w:eastAsiaTheme="minorHAnsi" w:hAnsiTheme="minorHAnsi" w:cstheme="minorHAnsi"/>
          <w:iCs/>
          <w:color w:val="000000" w:themeColor="text1"/>
        </w:rPr>
        <w:t>will also be</w:t>
      </w:r>
      <w:r w:rsidR="003035DB">
        <w:rPr>
          <w:rFonts w:asciiTheme="minorHAnsi" w:eastAsiaTheme="minorHAnsi" w:hAnsiTheme="minorHAnsi" w:cstheme="minorHAnsi"/>
          <w:iCs/>
          <w:color w:val="000000" w:themeColor="text1"/>
        </w:rPr>
        <w:t xml:space="preserve"> sought on</w:t>
      </w:r>
      <w:r w:rsidR="00B62232" w:rsidRPr="00B81B95">
        <w:rPr>
          <w:rFonts w:asciiTheme="minorHAnsi" w:eastAsiaTheme="minorHAnsi" w:hAnsiTheme="minorHAnsi" w:cstheme="minorHAnsi"/>
          <w:iCs/>
        </w:rPr>
        <w:t xml:space="preserve"> </w:t>
      </w:r>
      <w:r w:rsidR="003035DB">
        <w:rPr>
          <w:rFonts w:asciiTheme="minorHAnsi" w:eastAsiaTheme="minorHAnsi" w:hAnsiTheme="minorHAnsi" w:cstheme="minorHAnsi"/>
          <w:iCs/>
        </w:rPr>
        <w:t xml:space="preserve">suitable </w:t>
      </w:r>
      <w:r w:rsidR="005F71E5" w:rsidRPr="00B81B95">
        <w:rPr>
          <w:rFonts w:asciiTheme="minorHAnsi" w:eastAsiaTheme="minorHAnsi" w:hAnsiTheme="minorHAnsi" w:cstheme="minorHAnsi"/>
          <w:iCs/>
        </w:rPr>
        <w:t xml:space="preserve">measures to mitigate </w:t>
      </w:r>
      <w:r w:rsidR="00B62232" w:rsidRPr="00B81B95">
        <w:rPr>
          <w:rFonts w:asciiTheme="minorHAnsi" w:eastAsiaTheme="minorHAnsi" w:hAnsiTheme="minorHAnsi" w:cstheme="minorHAnsi"/>
          <w:iCs/>
        </w:rPr>
        <w:t>any</w:t>
      </w:r>
      <w:r w:rsidR="007E6576">
        <w:rPr>
          <w:rFonts w:asciiTheme="minorHAnsi" w:eastAsiaTheme="minorHAnsi" w:hAnsiTheme="minorHAnsi" w:cstheme="minorHAnsi"/>
          <w:iCs/>
        </w:rPr>
        <w:t xml:space="preserve"> potential</w:t>
      </w:r>
      <w:r w:rsidR="00B62232" w:rsidRPr="00B81B95">
        <w:rPr>
          <w:rFonts w:asciiTheme="minorHAnsi" w:eastAsiaTheme="minorHAnsi" w:hAnsiTheme="minorHAnsi" w:cstheme="minorHAnsi"/>
          <w:iCs/>
        </w:rPr>
        <w:t xml:space="preserve"> </w:t>
      </w:r>
      <w:r w:rsidR="005F71E5" w:rsidRPr="00B81B95">
        <w:rPr>
          <w:rFonts w:asciiTheme="minorHAnsi" w:eastAsiaTheme="minorHAnsi" w:hAnsiTheme="minorHAnsi" w:cstheme="minorHAnsi"/>
          <w:iCs/>
        </w:rPr>
        <w:t>risk</w:t>
      </w:r>
      <w:r w:rsidR="00A5496C">
        <w:rPr>
          <w:rFonts w:asciiTheme="minorHAnsi" w:eastAsiaTheme="minorHAnsi" w:hAnsiTheme="minorHAnsi" w:cstheme="minorHAnsi"/>
          <w:iCs/>
        </w:rPr>
        <w:t>s</w:t>
      </w:r>
      <w:r w:rsidR="007E6576">
        <w:rPr>
          <w:rFonts w:asciiTheme="minorHAnsi" w:eastAsiaTheme="minorHAnsi" w:hAnsiTheme="minorHAnsi" w:cstheme="minorHAnsi"/>
          <w:iCs/>
        </w:rPr>
        <w:t xml:space="preserve"> or</w:t>
      </w:r>
      <w:r w:rsidR="00A5496C">
        <w:rPr>
          <w:rFonts w:asciiTheme="minorHAnsi" w:eastAsiaTheme="minorHAnsi" w:hAnsiTheme="minorHAnsi" w:cstheme="minorHAnsi"/>
          <w:iCs/>
        </w:rPr>
        <w:t xml:space="preserve"> challenges</w:t>
      </w:r>
      <w:r w:rsidR="007E6576">
        <w:rPr>
          <w:rFonts w:asciiTheme="minorHAnsi" w:eastAsiaTheme="minorHAnsi" w:hAnsiTheme="minorHAnsi" w:cstheme="minorHAnsi"/>
          <w:iCs/>
        </w:rPr>
        <w:t xml:space="preserve"> that could be made</w:t>
      </w:r>
      <w:r w:rsidR="006E70A5">
        <w:rPr>
          <w:rFonts w:asciiTheme="minorHAnsi" w:eastAsiaTheme="minorHAnsi" w:hAnsiTheme="minorHAnsi" w:cstheme="minorHAnsi"/>
          <w:iCs/>
        </w:rPr>
        <w:t xml:space="preserve"> to Homes England’s site promotion</w:t>
      </w:r>
      <w:r w:rsidR="006C5549" w:rsidRPr="006C5549">
        <w:rPr>
          <w:rFonts w:asciiTheme="minorHAnsi" w:eastAsiaTheme="minorHAnsi" w:hAnsiTheme="minorHAnsi" w:cstheme="minorHAnsi"/>
          <w:iCs/>
        </w:rPr>
        <w:t>.</w:t>
      </w:r>
    </w:p>
    <w:p w14:paraId="62DE364A" w14:textId="77777777" w:rsidR="004F79A4" w:rsidRPr="004F79A4" w:rsidRDefault="004F79A4" w:rsidP="004F79A4">
      <w:pPr>
        <w:pStyle w:val="ListParagraph"/>
        <w:rPr>
          <w:rFonts w:asciiTheme="minorHAnsi" w:eastAsia="Aptos" w:hAnsiTheme="minorHAnsi" w:cstheme="minorHAnsi"/>
          <w:kern w:val="3"/>
        </w:rPr>
      </w:pPr>
    </w:p>
    <w:p w14:paraId="6F05EC60" w14:textId="7CD45E50" w:rsidR="00BE2EFA" w:rsidRPr="003F2698" w:rsidRDefault="00D87834" w:rsidP="00DD2639">
      <w:pPr>
        <w:pStyle w:val="ListParagraph"/>
        <w:numPr>
          <w:ilvl w:val="0"/>
          <w:numId w:val="1"/>
        </w:numPr>
        <w:rPr>
          <w:rFonts w:asciiTheme="minorHAnsi" w:eastAsia="Aptos" w:hAnsiTheme="minorHAnsi" w:cstheme="minorHAnsi"/>
          <w:kern w:val="3"/>
        </w:rPr>
      </w:pPr>
      <w:r w:rsidRPr="00220B0B">
        <w:rPr>
          <w:rFonts w:asciiTheme="minorHAnsi" w:eastAsia="Aptos" w:hAnsiTheme="minorHAnsi" w:cstheme="minorHAnsi"/>
          <w:b/>
          <w:bCs/>
          <w:kern w:val="3"/>
        </w:rPr>
        <w:t xml:space="preserve">Provide </w:t>
      </w:r>
      <w:r w:rsidR="001F5CF4" w:rsidRPr="00220B0B">
        <w:rPr>
          <w:rFonts w:asciiTheme="minorHAnsi" w:eastAsia="Aptos" w:hAnsiTheme="minorHAnsi" w:cstheme="minorHAnsi"/>
          <w:b/>
          <w:bCs/>
          <w:kern w:val="3"/>
        </w:rPr>
        <w:t xml:space="preserve">legal advice </w:t>
      </w:r>
      <w:r w:rsidR="00D51CBF">
        <w:rPr>
          <w:rFonts w:asciiTheme="minorHAnsi" w:eastAsia="Aptos" w:hAnsiTheme="minorHAnsi" w:cstheme="minorHAnsi"/>
          <w:b/>
          <w:bCs/>
          <w:kern w:val="3"/>
        </w:rPr>
        <w:t xml:space="preserve">during </w:t>
      </w:r>
      <w:r w:rsidR="001F5CF4" w:rsidRPr="00220B0B">
        <w:rPr>
          <w:rFonts w:asciiTheme="minorHAnsi" w:eastAsia="Aptos" w:hAnsiTheme="minorHAnsi" w:cstheme="minorHAnsi"/>
          <w:b/>
          <w:bCs/>
          <w:kern w:val="3"/>
        </w:rPr>
        <w:t>the</w:t>
      </w:r>
      <w:r w:rsidR="001F5CF4" w:rsidRPr="008074B5">
        <w:rPr>
          <w:rFonts w:asciiTheme="minorHAnsi" w:eastAsia="Aptos" w:hAnsiTheme="minorHAnsi" w:cstheme="minorHAnsi"/>
          <w:kern w:val="3"/>
        </w:rPr>
        <w:t xml:space="preserve"> </w:t>
      </w:r>
      <w:r w:rsidR="001F5CF4" w:rsidRPr="0074140D">
        <w:rPr>
          <w:rFonts w:asciiTheme="minorHAnsi" w:eastAsia="Aptos" w:hAnsiTheme="minorHAnsi" w:cstheme="minorHAnsi"/>
          <w:b/>
          <w:bCs/>
          <w:kern w:val="3"/>
        </w:rPr>
        <w:t>Examination in Public (</w:t>
      </w:r>
      <w:proofErr w:type="spellStart"/>
      <w:r w:rsidR="001F5CF4" w:rsidRPr="0074140D">
        <w:rPr>
          <w:rFonts w:asciiTheme="minorHAnsi" w:eastAsia="Aptos" w:hAnsiTheme="minorHAnsi" w:cstheme="minorHAnsi"/>
          <w:b/>
          <w:bCs/>
          <w:kern w:val="3"/>
        </w:rPr>
        <w:t>EiP</w:t>
      </w:r>
      <w:proofErr w:type="spellEnd"/>
      <w:r w:rsidR="001F5CF4" w:rsidRPr="0074140D">
        <w:rPr>
          <w:rFonts w:asciiTheme="minorHAnsi" w:eastAsia="Aptos" w:hAnsiTheme="minorHAnsi" w:cstheme="minorHAnsi"/>
          <w:b/>
          <w:bCs/>
          <w:kern w:val="3"/>
        </w:rPr>
        <w:t>)</w:t>
      </w:r>
      <w:r w:rsidR="003673C2">
        <w:rPr>
          <w:rFonts w:asciiTheme="minorHAnsi" w:eastAsia="Aptos" w:hAnsiTheme="minorHAnsi" w:cstheme="minorHAnsi"/>
          <w:kern w:val="3"/>
        </w:rPr>
        <w:t>. This includes legal r</w:t>
      </w:r>
      <w:r w:rsidR="00540D26" w:rsidRPr="000B353C">
        <w:rPr>
          <w:rFonts w:asciiTheme="minorHAnsi" w:eastAsiaTheme="minorHAnsi" w:hAnsiTheme="minorHAnsi" w:cstheme="minorHAnsi"/>
          <w:iCs/>
          <w:color w:val="000000" w:themeColor="text1"/>
        </w:rPr>
        <w:t>eview</w:t>
      </w:r>
      <w:r w:rsidR="003673C2">
        <w:rPr>
          <w:rFonts w:asciiTheme="minorHAnsi" w:eastAsiaTheme="minorHAnsi" w:hAnsiTheme="minorHAnsi" w:cstheme="minorHAnsi"/>
          <w:iCs/>
          <w:color w:val="000000" w:themeColor="text1"/>
        </w:rPr>
        <w:t>s</w:t>
      </w:r>
      <w:r w:rsidR="00540D26" w:rsidRPr="000B353C">
        <w:rPr>
          <w:rFonts w:asciiTheme="minorHAnsi" w:eastAsiaTheme="minorHAnsi" w:hAnsiTheme="minorHAnsi" w:cstheme="minorHAnsi"/>
          <w:iCs/>
          <w:color w:val="000000" w:themeColor="text1"/>
        </w:rPr>
        <w:t xml:space="preserve"> </w:t>
      </w:r>
      <w:r w:rsidR="003673C2">
        <w:rPr>
          <w:rFonts w:asciiTheme="minorHAnsi" w:eastAsiaTheme="minorHAnsi" w:hAnsiTheme="minorHAnsi" w:cstheme="minorHAnsi"/>
          <w:iCs/>
          <w:color w:val="000000" w:themeColor="text1"/>
        </w:rPr>
        <w:t xml:space="preserve">of </w:t>
      </w:r>
      <w:r w:rsidR="00C24B23">
        <w:rPr>
          <w:rFonts w:asciiTheme="minorHAnsi" w:eastAsiaTheme="minorHAnsi" w:hAnsiTheme="minorHAnsi" w:cstheme="minorHAnsi"/>
          <w:iCs/>
          <w:color w:val="000000" w:themeColor="text1"/>
        </w:rPr>
        <w:t xml:space="preserve">documents published and </w:t>
      </w:r>
      <w:r w:rsidR="00540D26" w:rsidRPr="000B353C">
        <w:rPr>
          <w:rFonts w:asciiTheme="minorHAnsi" w:eastAsiaTheme="minorHAnsi" w:hAnsiTheme="minorHAnsi" w:cstheme="minorHAnsi"/>
          <w:iCs/>
          <w:color w:val="000000" w:themeColor="text1"/>
        </w:rPr>
        <w:t xml:space="preserve">representations being made during the examination process, </w:t>
      </w:r>
      <w:r w:rsidR="003673C2" w:rsidRPr="000B353C">
        <w:rPr>
          <w:rFonts w:asciiTheme="minorHAnsi" w:eastAsiaTheme="minorHAnsi" w:hAnsiTheme="minorHAnsi" w:cstheme="minorHAnsi"/>
          <w:iCs/>
          <w:color w:val="000000" w:themeColor="text1"/>
        </w:rPr>
        <w:t>i</w:t>
      </w:r>
      <w:r w:rsidR="003673C2" w:rsidRPr="008074B5">
        <w:rPr>
          <w:rFonts w:asciiTheme="minorHAnsi" w:eastAsia="Aptos" w:hAnsiTheme="minorHAnsi" w:cstheme="minorHAnsi"/>
          <w:kern w:val="3"/>
        </w:rPr>
        <w:t>ncluding</w:t>
      </w:r>
      <w:r w:rsidRPr="008074B5">
        <w:rPr>
          <w:rFonts w:asciiTheme="minorHAnsi" w:eastAsia="Aptos" w:hAnsiTheme="minorHAnsi" w:cstheme="minorHAnsi"/>
          <w:kern w:val="3"/>
        </w:rPr>
        <w:t xml:space="preserve"> </w:t>
      </w:r>
      <w:r w:rsidR="001B7D2D">
        <w:rPr>
          <w:rFonts w:asciiTheme="minorHAnsi" w:eastAsia="Aptos" w:hAnsiTheme="minorHAnsi" w:cstheme="minorHAnsi"/>
          <w:kern w:val="3"/>
        </w:rPr>
        <w:t xml:space="preserve">any </w:t>
      </w:r>
      <w:r w:rsidR="002B5BC1" w:rsidRPr="005B469F">
        <w:rPr>
          <w:rFonts w:asciiTheme="minorHAnsi" w:eastAsiaTheme="minorHAnsi" w:hAnsiTheme="minorHAnsi" w:cstheme="minorHAnsi"/>
          <w:iCs/>
          <w:color w:val="000000" w:themeColor="text1"/>
        </w:rPr>
        <w:t>examination communication</w:t>
      </w:r>
      <w:r w:rsidR="002B5BC1">
        <w:rPr>
          <w:rFonts w:asciiTheme="minorHAnsi" w:eastAsiaTheme="minorHAnsi" w:hAnsiTheme="minorHAnsi" w:cstheme="minorHAnsi"/>
          <w:iCs/>
          <w:color w:val="000000" w:themeColor="text1"/>
        </w:rPr>
        <w:t>s</w:t>
      </w:r>
      <w:r w:rsidR="00985C33">
        <w:rPr>
          <w:rFonts w:asciiTheme="minorHAnsi" w:eastAsiaTheme="minorHAnsi" w:hAnsiTheme="minorHAnsi" w:cstheme="minorHAnsi"/>
          <w:iCs/>
          <w:color w:val="000000" w:themeColor="text1"/>
        </w:rPr>
        <w:t>/documentation</w:t>
      </w:r>
      <w:r w:rsidR="002B5BC1">
        <w:rPr>
          <w:rFonts w:asciiTheme="minorHAnsi" w:eastAsiaTheme="minorHAnsi" w:hAnsiTheme="minorHAnsi" w:cstheme="minorHAnsi"/>
          <w:iCs/>
          <w:color w:val="000000" w:themeColor="text1"/>
        </w:rPr>
        <w:t>,</w:t>
      </w:r>
      <w:r w:rsidR="002B5BC1" w:rsidRPr="006C5549">
        <w:rPr>
          <w:rFonts w:asciiTheme="minorHAnsi" w:eastAsia="Aptos" w:hAnsiTheme="minorHAnsi" w:cstheme="minorHAnsi"/>
          <w:kern w:val="3"/>
        </w:rPr>
        <w:t xml:space="preserve"> </w:t>
      </w:r>
      <w:r w:rsidR="006C5549" w:rsidRPr="006C5549">
        <w:rPr>
          <w:rFonts w:asciiTheme="minorHAnsi" w:eastAsia="Aptos" w:hAnsiTheme="minorHAnsi" w:cstheme="minorHAnsi"/>
          <w:kern w:val="3"/>
        </w:rPr>
        <w:t xml:space="preserve">Statement of Common Grounds, Inspector’s Initial Questions, Inspector’s Matters, Issues and Questions (MIQs), Hearing Statements, Local Plan (Proposed/Made) Modifications, the Inspector’s Report, as well as attending the Examination where necessary.  </w:t>
      </w:r>
      <w:r w:rsidR="009C0887" w:rsidRPr="009C0887">
        <w:rPr>
          <w:rFonts w:asciiTheme="minorHAnsi" w:eastAsiaTheme="minorHAnsi" w:hAnsiTheme="minorHAnsi" w:cstheme="minorHAnsi"/>
          <w:iCs/>
          <w:color w:val="000000" w:themeColor="text1"/>
        </w:rPr>
        <w:t>A</w:t>
      </w:r>
      <w:r w:rsidR="00540D26" w:rsidRPr="009C0887">
        <w:rPr>
          <w:rFonts w:asciiTheme="minorHAnsi" w:eastAsiaTheme="minorHAnsi" w:hAnsiTheme="minorHAnsi" w:cstheme="minorHAnsi"/>
          <w:iCs/>
          <w:color w:val="000000" w:themeColor="text1"/>
        </w:rPr>
        <w:t>ttendance at Examination in Public (</w:t>
      </w:r>
      <w:proofErr w:type="spellStart"/>
      <w:r w:rsidR="00540D26" w:rsidRPr="009C0887">
        <w:rPr>
          <w:rFonts w:asciiTheme="minorHAnsi" w:eastAsiaTheme="minorHAnsi" w:hAnsiTheme="minorHAnsi" w:cstheme="minorHAnsi"/>
          <w:iCs/>
          <w:color w:val="000000" w:themeColor="text1"/>
        </w:rPr>
        <w:t>EiP</w:t>
      </w:r>
      <w:proofErr w:type="spellEnd"/>
      <w:r w:rsidR="00540D26" w:rsidRPr="009C0887">
        <w:rPr>
          <w:rFonts w:asciiTheme="minorHAnsi" w:eastAsiaTheme="minorHAnsi" w:hAnsiTheme="minorHAnsi" w:cstheme="minorHAnsi"/>
          <w:iCs/>
          <w:color w:val="000000" w:themeColor="text1"/>
        </w:rPr>
        <w:t xml:space="preserve">) </w:t>
      </w:r>
      <w:r w:rsidR="00985C33">
        <w:rPr>
          <w:rFonts w:asciiTheme="minorHAnsi" w:eastAsiaTheme="minorHAnsi" w:hAnsiTheme="minorHAnsi" w:cstheme="minorHAnsi"/>
          <w:iCs/>
          <w:color w:val="000000" w:themeColor="text1"/>
        </w:rPr>
        <w:t>is</w:t>
      </w:r>
      <w:r w:rsidR="00C24B23">
        <w:rPr>
          <w:rFonts w:asciiTheme="minorHAnsi" w:eastAsiaTheme="minorHAnsi" w:hAnsiTheme="minorHAnsi" w:cstheme="minorHAnsi"/>
          <w:iCs/>
          <w:color w:val="000000" w:themeColor="text1"/>
        </w:rPr>
        <w:t xml:space="preserve"> anticipated to relate</w:t>
      </w:r>
      <w:r w:rsidR="00540D26" w:rsidRPr="009C0887">
        <w:rPr>
          <w:rFonts w:asciiTheme="minorHAnsi" w:eastAsiaTheme="minorHAnsi" w:hAnsiTheme="minorHAnsi" w:cstheme="minorHAnsi"/>
          <w:iCs/>
          <w:color w:val="000000" w:themeColor="text1"/>
        </w:rPr>
        <w:t xml:space="preserve"> to key topic area</w:t>
      </w:r>
      <w:r w:rsidR="00C24B23">
        <w:rPr>
          <w:rFonts w:asciiTheme="minorHAnsi" w:eastAsiaTheme="minorHAnsi" w:hAnsiTheme="minorHAnsi" w:cstheme="minorHAnsi"/>
          <w:iCs/>
          <w:color w:val="000000" w:themeColor="text1"/>
        </w:rPr>
        <w:t xml:space="preserve"> sessions</w:t>
      </w:r>
      <w:r w:rsidR="00985C33">
        <w:rPr>
          <w:rFonts w:asciiTheme="minorHAnsi" w:eastAsiaTheme="minorHAnsi" w:hAnsiTheme="minorHAnsi" w:cstheme="minorHAnsi"/>
          <w:iCs/>
          <w:color w:val="000000" w:themeColor="text1"/>
        </w:rPr>
        <w:t>,</w:t>
      </w:r>
      <w:r w:rsidR="00540D26" w:rsidRPr="009C0887">
        <w:rPr>
          <w:rFonts w:asciiTheme="minorHAnsi" w:eastAsiaTheme="minorHAnsi" w:hAnsiTheme="minorHAnsi" w:cstheme="minorHAnsi"/>
          <w:iCs/>
          <w:color w:val="000000" w:themeColor="text1"/>
        </w:rPr>
        <w:t xml:space="preserve"> including spatial strategy, housing growth, employment growth and </w:t>
      </w:r>
      <w:r w:rsidR="00985C33">
        <w:rPr>
          <w:rFonts w:asciiTheme="minorHAnsi" w:eastAsiaTheme="minorHAnsi" w:hAnsiTheme="minorHAnsi" w:cstheme="minorHAnsi"/>
          <w:iCs/>
          <w:color w:val="000000" w:themeColor="text1"/>
        </w:rPr>
        <w:t xml:space="preserve">any other </w:t>
      </w:r>
      <w:r w:rsidR="00540D26" w:rsidRPr="009C0887">
        <w:rPr>
          <w:rFonts w:asciiTheme="minorHAnsi" w:eastAsiaTheme="minorHAnsi" w:hAnsiTheme="minorHAnsi" w:cstheme="minorHAnsi"/>
          <w:iCs/>
          <w:color w:val="000000" w:themeColor="text1"/>
        </w:rPr>
        <w:t xml:space="preserve">relevant specialist technical areas to support the </w:t>
      </w:r>
      <w:r w:rsidR="00540D26" w:rsidRPr="0033254D">
        <w:rPr>
          <w:rFonts w:asciiTheme="minorHAnsi" w:eastAsiaTheme="minorHAnsi" w:hAnsiTheme="minorHAnsi" w:cstheme="minorHAnsi"/>
          <w:iCs/>
          <w:color w:val="000000" w:themeColor="text1"/>
        </w:rPr>
        <w:t>promotion of the Site.</w:t>
      </w:r>
      <w:r w:rsidR="00C85417">
        <w:rPr>
          <w:rFonts w:asciiTheme="minorHAnsi" w:eastAsiaTheme="minorHAnsi" w:hAnsiTheme="minorHAnsi" w:cstheme="minorHAnsi"/>
          <w:iCs/>
          <w:color w:val="000000" w:themeColor="text1"/>
        </w:rPr>
        <w:t xml:space="preserve">  </w:t>
      </w:r>
      <w:r w:rsidR="00855811" w:rsidRPr="0033254D">
        <w:rPr>
          <w:rFonts w:asciiTheme="minorHAnsi" w:eastAsiaTheme="minorHAnsi" w:hAnsiTheme="minorHAnsi" w:cstheme="minorHAnsi"/>
          <w:iCs/>
          <w:color w:val="000000" w:themeColor="text1"/>
        </w:rPr>
        <w:t>In addition, legal a</w:t>
      </w:r>
      <w:r w:rsidR="00540D26" w:rsidRPr="0033254D">
        <w:rPr>
          <w:rFonts w:asciiTheme="minorHAnsi" w:eastAsiaTheme="minorHAnsi" w:hAnsiTheme="minorHAnsi" w:cstheme="minorHAnsi"/>
          <w:iCs/>
          <w:color w:val="000000" w:themeColor="text1"/>
        </w:rPr>
        <w:t>dvi</w:t>
      </w:r>
      <w:r w:rsidR="00855811" w:rsidRPr="0033254D">
        <w:rPr>
          <w:rFonts w:asciiTheme="minorHAnsi" w:eastAsiaTheme="minorHAnsi" w:hAnsiTheme="minorHAnsi" w:cstheme="minorHAnsi"/>
          <w:iCs/>
          <w:color w:val="000000" w:themeColor="text1"/>
        </w:rPr>
        <w:t>c</w:t>
      </w:r>
      <w:r w:rsidR="00540D26" w:rsidRPr="0033254D">
        <w:rPr>
          <w:rFonts w:asciiTheme="minorHAnsi" w:eastAsiaTheme="minorHAnsi" w:hAnsiTheme="minorHAnsi" w:cstheme="minorHAnsi"/>
          <w:iCs/>
          <w:color w:val="000000" w:themeColor="text1"/>
        </w:rPr>
        <w:t xml:space="preserve">e </w:t>
      </w:r>
      <w:r w:rsidR="00855811" w:rsidRPr="0033254D">
        <w:rPr>
          <w:rFonts w:asciiTheme="minorHAnsi" w:eastAsiaTheme="minorHAnsi" w:hAnsiTheme="minorHAnsi" w:cstheme="minorHAnsi"/>
          <w:iCs/>
          <w:color w:val="000000" w:themeColor="text1"/>
        </w:rPr>
        <w:t>may</w:t>
      </w:r>
      <w:r w:rsidR="00985C33">
        <w:rPr>
          <w:rFonts w:asciiTheme="minorHAnsi" w:eastAsiaTheme="minorHAnsi" w:hAnsiTheme="minorHAnsi" w:cstheme="minorHAnsi"/>
          <w:iCs/>
          <w:color w:val="000000" w:themeColor="text1"/>
        </w:rPr>
        <w:t xml:space="preserve"> </w:t>
      </w:r>
      <w:r w:rsidR="00855811" w:rsidRPr="0033254D">
        <w:rPr>
          <w:rFonts w:asciiTheme="minorHAnsi" w:eastAsiaTheme="minorHAnsi" w:hAnsiTheme="minorHAnsi" w:cstheme="minorHAnsi"/>
          <w:iCs/>
          <w:color w:val="000000" w:themeColor="text1"/>
        </w:rPr>
        <w:t xml:space="preserve">be sought </w:t>
      </w:r>
      <w:r w:rsidR="00540D26" w:rsidRPr="0033254D">
        <w:rPr>
          <w:rFonts w:asciiTheme="minorHAnsi" w:eastAsiaTheme="minorHAnsi" w:hAnsiTheme="minorHAnsi" w:cstheme="minorHAnsi"/>
          <w:iCs/>
          <w:color w:val="000000" w:themeColor="text1"/>
        </w:rPr>
        <w:t xml:space="preserve">on </w:t>
      </w:r>
      <w:r w:rsidR="00855811" w:rsidRPr="0033254D">
        <w:rPr>
          <w:rFonts w:asciiTheme="minorHAnsi" w:eastAsiaTheme="minorHAnsi" w:hAnsiTheme="minorHAnsi" w:cstheme="minorHAnsi"/>
          <w:iCs/>
          <w:color w:val="000000" w:themeColor="text1"/>
        </w:rPr>
        <w:t xml:space="preserve">the </w:t>
      </w:r>
      <w:r w:rsidR="0033254D" w:rsidRPr="0033254D">
        <w:rPr>
          <w:rFonts w:asciiTheme="minorHAnsi" w:eastAsiaTheme="minorHAnsi" w:hAnsiTheme="minorHAnsi" w:cstheme="minorHAnsi"/>
          <w:iCs/>
          <w:color w:val="000000" w:themeColor="text1"/>
        </w:rPr>
        <w:t xml:space="preserve">best </w:t>
      </w:r>
      <w:r w:rsidR="00540D26" w:rsidRPr="0033254D">
        <w:rPr>
          <w:rFonts w:asciiTheme="minorHAnsi" w:eastAsiaTheme="minorHAnsi" w:hAnsiTheme="minorHAnsi" w:cstheme="minorHAnsi"/>
          <w:iCs/>
          <w:color w:val="000000" w:themeColor="text1"/>
        </w:rPr>
        <w:t>approach and necessary steps to facilitate successful attendance and representations at Examination in Public (</w:t>
      </w:r>
      <w:proofErr w:type="spellStart"/>
      <w:r w:rsidR="00540D26" w:rsidRPr="0033254D">
        <w:rPr>
          <w:rFonts w:asciiTheme="minorHAnsi" w:eastAsiaTheme="minorHAnsi" w:hAnsiTheme="minorHAnsi" w:cstheme="minorHAnsi"/>
          <w:iCs/>
          <w:color w:val="000000" w:themeColor="text1"/>
        </w:rPr>
        <w:t>EiP</w:t>
      </w:r>
      <w:proofErr w:type="spellEnd"/>
      <w:r w:rsidR="00CA3AAB">
        <w:rPr>
          <w:rFonts w:asciiTheme="minorHAnsi" w:eastAsiaTheme="minorHAnsi" w:hAnsiTheme="minorHAnsi" w:cstheme="minorHAnsi"/>
          <w:iCs/>
          <w:color w:val="000000" w:themeColor="text1"/>
        </w:rPr>
        <w:t>).</w:t>
      </w:r>
      <w:r w:rsidR="00DD2639">
        <w:rPr>
          <w:rFonts w:asciiTheme="minorHAnsi" w:eastAsiaTheme="minorHAnsi" w:hAnsiTheme="minorHAnsi" w:cstheme="minorHAnsi"/>
          <w:iCs/>
          <w:color w:val="000000" w:themeColor="text1"/>
        </w:rPr>
        <w:t xml:space="preserve"> </w:t>
      </w:r>
    </w:p>
    <w:p w14:paraId="13C274CC" w14:textId="77777777" w:rsidR="00DF6E92" w:rsidRPr="003F2698" w:rsidRDefault="00DF6E92" w:rsidP="003F2698">
      <w:pPr>
        <w:pStyle w:val="ListParagraph"/>
        <w:rPr>
          <w:rFonts w:asciiTheme="minorHAnsi" w:eastAsia="Aptos" w:hAnsiTheme="minorHAnsi" w:cstheme="minorHAnsi"/>
          <w:kern w:val="3"/>
        </w:rPr>
      </w:pPr>
    </w:p>
    <w:p w14:paraId="11CA2A39" w14:textId="5449E10A" w:rsidR="00DF6E92" w:rsidRPr="006A0FB5" w:rsidRDefault="00DF6E92" w:rsidP="00DD2639">
      <w:pPr>
        <w:pStyle w:val="ListParagraph"/>
        <w:numPr>
          <w:ilvl w:val="0"/>
          <w:numId w:val="1"/>
        </w:numPr>
        <w:rPr>
          <w:rFonts w:asciiTheme="minorHAnsi" w:eastAsia="Aptos" w:hAnsiTheme="minorHAnsi" w:cstheme="minorHAnsi"/>
          <w:kern w:val="3"/>
        </w:rPr>
      </w:pPr>
      <w:r>
        <w:rPr>
          <w:rFonts w:asciiTheme="minorHAnsi" w:eastAsia="Aptos" w:hAnsiTheme="minorHAnsi" w:cstheme="minorHAnsi"/>
          <w:b/>
          <w:bCs/>
          <w:kern w:val="3"/>
        </w:rPr>
        <w:t>Provide legal review of draft Instructions to KC and attendance at 2 x Conferences (virtual)</w:t>
      </w:r>
      <w:r>
        <w:rPr>
          <w:rFonts w:asciiTheme="minorHAnsi" w:eastAsia="Aptos" w:hAnsiTheme="minorHAnsi" w:cstheme="minorHAnsi"/>
          <w:kern w:val="3"/>
        </w:rPr>
        <w:t xml:space="preserve">. </w:t>
      </w:r>
      <w:r w:rsidRPr="003F2698">
        <w:rPr>
          <w:rFonts w:asciiTheme="minorHAnsi" w:eastAsiaTheme="minorHAnsi" w:hAnsiTheme="minorHAnsi" w:cstheme="minorHAnsi"/>
          <w:iCs/>
          <w:color w:val="000000" w:themeColor="text1"/>
        </w:rPr>
        <w:t xml:space="preserve">Please note that the appointed </w:t>
      </w:r>
      <w:r w:rsidR="00985C33" w:rsidRPr="003F2698">
        <w:rPr>
          <w:rFonts w:asciiTheme="minorHAnsi" w:eastAsiaTheme="minorHAnsi" w:hAnsiTheme="minorHAnsi" w:cstheme="minorHAnsi"/>
          <w:iCs/>
          <w:color w:val="000000" w:themeColor="text1"/>
        </w:rPr>
        <w:t xml:space="preserve">Multi-Disciplinary Consultant Team </w:t>
      </w:r>
      <w:r w:rsidRPr="003F2698">
        <w:rPr>
          <w:rFonts w:asciiTheme="minorHAnsi" w:eastAsiaTheme="minorHAnsi" w:hAnsiTheme="minorHAnsi" w:cstheme="minorHAnsi"/>
          <w:iCs/>
          <w:color w:val="000000" w:themeColor="text1"/>
        </w:rPr>
        <w:t xml:space="preserve">are leading the KC appointment, instructions, and briefings </w:t>
      </w:r>
      <w:r>
        <w:rPr>
          <w:rFonts w:asciiTheme="minorHAnsi" w:eastAsiaTheme="minorHAnsi" w:hAnsiTheme="minorHAnsi" w:cstheme="minorHAnsi"/>
          <w:iCs/>
          <w:color w:val="000000" w:themeColor="text1"/>
        </w:rPr>
        <w:t>for any KC advice required related to the site promotion through the emerging Local Plan Review.</w:t>
      </w:r>
    </w:p>
    <w:p w14:paraId="757A3FEF" w14:textId="77777777" w:rsidR="006A0FB5" w:rsidRPr="006A0FB5" w:rsidRDefault="006A0FB5" w:rsidP="006A0FB5">
      <w:pPr>
        <w:pStyle w:val="ListParagraph"/>
        <w:rPr>
          <w:rFonts w:asciiTheme="minorHAnsi" w:eastAsia="Aptos" w:hAnsiTheme="minorHAnsi" w:cstheme="minorHAnsi"/>
          <w:kern w:val="3"/>
        </w:rPr>
      </w:pPr>
    </w:p>
    <w:p w14:paraId="71FD40CA" w14:textId="099F077A" w:rsidR="00A05E5F" w:rsidRPr="00A05E5F" w:rsidRDefault="00493B65" w:rsidP="00A05E5F">
      <w:pPr>
        <w:pStyle w:val="ListParagraph"/>
        <w:numPr>
          <w:ilvl w:val="0"/>
          <w:numId w:val="14"/>
        </w:numPr>
        <w:suppressAutoHyphens/>
        <w:autoSpaceDN w:val="0"/>
        <w:spacing w:after="140" w:line="280" w:lineRule="exact"/>
        <w:rPr>
          <w:rFonts w:asciiTheme="minorHAnsi" w:hAnsiTheme="minorHAnsi" w:cstheme="minorHAnsi"/>
          <w:iCs/>
          <w:color w:val="000000"/>
        </w:rPr>
      </w:pPr>
      <w:r w:rsidRPr="00985C33">
        <w:rPr>
          <w:rFonts w:asciiTheme="minorHAnsi" w:eastAsia="Aptos" w:hAnsiTheme="minorHAnsi" w:cstheme="minorHAnsi"/>
          <w:kern w:val="3"/>
          <w:u w:val="single"/>
        </w:rPr>
        <w:t xml:space="preserve">The following key deliverables </w:t>
      </w:r>
      <w:r w:rsidR="00C24B23" w:rsidRPr="00985C33">
        <w:rPr>
          <w:rFonts w:asciiTheme="minorHAnsi" w:eastAsia="Aptos" w:hAnsiTheme="minorHAnsi" w:cstheme="minorHAnsi"/>
          <w:kern w:val="3"/>
          <w:u w:val="single"/>
        </w:rPr>
        <w:t>may be required during</w:t>
      </w:r>
      <w:r w:rsidRPr="00985C33">
        <w:rPr>
          <w:rFonts w:asciiTheme="minorHAnsi" w:eastAsia="Aptos" w:hAnsiTheme="minorHAnsi" w:cstheme="minorHAnsi"/>
          <w:kern w:val="3"/>
          <w:u w:val="single"/>
        </w:rPr>
        <w:t xml:space="preserve"> the commission</w:t>
      </w:r>
      <w:r w:rsidR="00C24B23" w:rsidRPr="00985C33">
        <w:rPr>
          <w:rFonts w:asciiTheme="minorHAnsi" w:eastAsia="Aptos" w:hAnsiTheme="minorHAnsi" w:cstheme="minorHAnsi"/>
          <w:kern w:val="3"/>
          <w:u w:val="single"/>
        </w:rPr>
        <w:t>.</w:t>
      </w:r>
      <w:r w:rsidR="00C24B23">
        <w:rPr>
          <w:rFonts w:asciiTheme="minorHAnsi" w:eastAsia="Aptos" w:hAnsiTheme="minorHAnsi" w:cstheme="minorHAnsi"/>
          <w:kern w:val="3"/>
        </w:rPr>
        <w:t xml:space="preserve"> </w:t>
      </w:r>
      <w:r w:rsidR="00C24B23" w:rsidRPr="00985C33">
        <w:rPr>
          <w:rFonts w:asciiTheme="minorHAnsi" w:eastAsia="Aptos" w:hAnsiTheme="minorHAnsi" w:cstheme="minorHAnsi"/>
          <w:kern w:val="3"/>
          <w:u w:val="single"/>
        </w:rPr>
        <w:t xml:space="preserve">The supplier is requested to provide their daily rate to undertake </w:t>
      </w:r>
      <w:r w:rsidR="003F2698" w:rsidRPr="00985C33">
        <w:rPr>
          <w:rFonts w:asciiTheme="minorHAnsi" w:eastAsia="Aptos" w:hAnsiTheme="minorHAnsi" w:cstheme="minorHAnsi"/>
          <w:kern w:val="3"/>
          <w:u w:val="single"/>
        </w:rPr>
        <w:t>each item set out below</w:t>
      </w:r>
      <w:r w:rsidR="00C24B23" w:rsidRPr="00985C33">
        <w:rPr>
          <w:rFonts w:asciiTheme="minorHAnsi" w:eastAsia="Aptos" w:hAnsiTheme="minorHAnsi" w:cstheme="minorHAnsi"/>
          <w:kern w:val="3"/>
          <w:u w:val="single"/>
        </w:rPr>
        <w:t xml:space="preserve"> in the event </w:t>
      </w:r>
      <w:r w:rsidR="003F2698" w:rsidRPr="00985C33">
        <w:rPr>
          <w:rFonts w:asciiTheme="minorHAnsi" w:eastAsia="Aptos" w:hAnsiTheme="minorHAnsi" w:cstheme="minorHAnsi"/>
          <w:kern w:val="3"/>
          <w:u w:val="single"/>
        </w:rPr>
        <w:t>it is</w:t>
      </w:r>
      <w:r w:rsidR="00C24B23" w:rsidRPr="00985C33">
        <w:rPr>
          <w:rFonts w:asciiTheme="minorHAnsi" w:eastAsia="Aptos" w:hAnsiTheme="minorHAnsi" w:cstheme="minorHAnsi"/>
          <w:kern w:val="3"/>
          <w:u w:val="single"/>
        </w:rPr>
        <w:t xml:space="preserve"> required</w:t>
      </w:r>
      <w:r w:rsidR="003F2698" w:rsidRPr="00985C33">
        <w:rPr>
          <w:rFonts w:asciiTheme="minorHAnsi" w:eastAsia="Aptos" w:hAnsiTheme="minorHAnsi" w:cstheme="minorHAnsi"/>
          <w:kern w:val="3"/>
          <w:u w:val="single"/>
        </w:rPr>
        <w:t>.</w:t>
      </w:r>
      <w:r w:rsidR="003F2698">
        <w:rPr>
          <w:rFonts w:asciiTheme="minorHAnsi" w:eastAsia="Aptos" w:hAnsiTheme="minorHAnsi" w:cstheme="minorHAnsi"/>
          <w:kern w:val="3"/>
        </w:rPr>
        <w:t xml:space="preserve"> </w:t>
      </w:r>
      <w:r w:rsidR="00985C33">
        <w:rPr>
          <w:rFonts w:asciiTheme="minorHAnsi" w:eastAsia="Aptos" w:hAnsiTheme="minorHAnsi" w:cstheme="minorHAnsi"/>
          <w:kern w:val="3"/>
        </w:rPr>
        <w:t>It</w:t>
      </w:r>
      <w:r w:rsidR="00C24B23">
        <w:rPr>
          <w:rFonts w:asciiTheme="minorHAnsi" w:eastAsia="Aptos" w:hAnsiTheme="minorHAnsi" w:cstheme="minorHAnsi"/>
          <w:kern w:val="3"/>
        </w:rPr>
        <w:t xml:space="preserve"> is </w:t>
      </w:r>
      <w:r w:rsidR="00985C33">
        <w:rPr>
          <w:rFonts w:asciiTheme="minorHAnsi" w:eastAsia="Aptos" w:hAnsiTheme="minorHAnsi" w:cstheme="minorHAnsi"/>
          <w:kern w:val="3"/>
        </w:rPr>
        <w:t xml:space="preserve">however </w:t>
      </w:r>
      <w:r w:rsidR="00C24B23">
        <w:rPr>
          <w:rFonts w:asciiTheme="minorHAnsi" w:eastAsia="Aptos" w:hAnsiTheme="minorHAnsi" w:cstheme="minorHAnsi"/>
          <w:kern w:val="3"/>
        </w:rPr>
        <w:t>at Homes England’s discretion whether a competitive tender process is undertaken at the necessary time. Please note this will not be included within the ITT assessment:</w:t>
      </w:r>
    </w:p>
    <w:p w14:paraId="1C2B3485" w14:textId="77777777" w:rsidR="00A05E5F" w:rsidRPr="00A05E5F" w:rsidRDefault="00A05E5F" w:rsidP="00A05E5F">
      <w:pPr>
        <w:pStyle w:val="ListParagraph"/>
        <w:suppressAutoHyphens/>
        <w:autoSpaceDN w:val="0"/>
        <w:spacing w:after="140" w:line="280" w:lineRule="exact"/>
        <w:rPr>
          <w:rFonts w:asciiTheme="minorHAnsi" w:hAnsiTheme="minorHAnsi" w:cstheme="minorHAnsi"/>
          <w:iCs/>
          <w:color w:val="000000"/>
        </w:rPr>
      </w:pPr>
    </w:p>
    <w:p w14:paraId="2DA97013" w14:textId="7E1911F1" w:rsidR="003F2698" w:rsidRDefault="003F2698" w:rsidP="00400994">
      <w:pPr>
        <w:pStyle w:val="ListParagraph"/>
        <w:numPr>
          <w:ilvl w:val="0"/>
          <w:numId w:val="48"/>
        </w:numPr>
        <w:suppressAutoHyphens/>
        <w:autoSpaceDN w:val="0"/>
        <w:spacing w:after="140" w:line="280" w:lineRule="exact"/>
        <w:rPr>
          <w:rFonts w:asciiTheme="minorHAnsi" w:hAnsiTheme="minorHAnsi" w:cstheme="minorHAnsi"/>
          <w:iCs/>
          <w:color w:val="000000"/>
        </w:rPr>
      </w:pPr>
      <w:r w:rsidRPr="00E25540">
        <w:rPr>
          <w:rFonts w:asciiTheme="minorHAnsi" w:hAnsiTheme="minorHAnsi" w:cstheme="minorHAnsi"/>
          <w:b/>
          <w:bCs/>
          <w:iCs/>
          <w:color w:val="000000"/>
        </w:rPr>
        <w:t>Review of any additional instructions and attendance at any additional conferences with KC in relation to plan promotion workstreams</w:t>
      </w:r>
      <w:r>
        <w:rPr>
          <w:rFonts w:asciiTheme="minorHAnsi" w:hAnsiTheme="minorHAnsi" w:cstheme="minorHAnsi"/>
          <w:iCs/>
          <w:color w:val="000000"/>
        </w:rPr>
        <w:t>.</w:t>
      </w:r>
    </w:p>
    <w:p w14:paraId="5D8BA813" w14:textId="77777777" w:rsidR="003F2698" w:rsidRPr="003F2698" w:rsidRDefault="003F2698" w:rsidP="003F2698">
      <w:pPr>
        <w:pStyle w:val="ListParagraph"/>
        <w:suppressAutoHyphens/>
        <w:autoSpaceDN w:val="0"/>
        <w:spacing w:after="140" w:line="280" w:lineRule="exact"/>
        <w:rPr>
          <w:rFonts w:asciiTheme="minorHAnsi" w:hAnsiTheme="minorHAnsi" w:cstheme="minorHAnsi"/>
          <w:iCs/>
          <w:color w:val="000000"/>
        </w:rPr>
      </w:pPr>
    </w:p>
    <w:p w14:paraId="13887842" w14:textId="28D76EC5" w:rsidR="006A0FB5" w:rsidRPr="00400994" w:rsidRDefault="00D92B1F" w:rsidP="00400994">
      <w:pPr>
        <w:pStyle w:val="ListParagraph"/>
        <w:numPr>
          <w:ilvl w:val="0"/>
          <w:numId w:val="48"/>
        </w:numPr>
        <w:suppressAutoHyphens/>
        <w:autoSpaceDN w:val="0"/>
        <w:spacing w:after="140" w:line="280" w:lineRule="exact"/>
        <w:rPr>
          <w:rFonts w:asciiTheme="minorHAnsi" w:hAnsiTheme="minorHAnsi" w:cstheme="minorHAnsi"/>
          <w:iCs/>
          <w:color w:val="000000"/>
        </w:rPr>
      </w:pPr>
      <w:r w:rsidRPr="00E25540">
        <w:rPr>
          <w:rFonts w:asciiTheme="minorHAnsi" w:eastAsiaTheme="minorHAnsi" w:hAnsiTheme="minorHAnsi" w:cstheme="minorHAnsi"/>
          <w:b/>
          <w:bCs/>
          <w:iCs/>
          <w:color w:val="000000" w:themeColor="text1"/>
        </w:rPr>
        <w:t>If a KC is required for other legal issues, the legal appointed team will be responsible for the KC appointment, instruction, and briefings</w:t>
      </w:r>
      <w:r w:rsidR="00985C33" w:rsidRPr="00E25540">
        <w:rPr>
          <w:rFonts w:asciiTheme="minorHAnsi" w:eastAsiaTheme="minorHAnsi" w:hAnsiTheme="minorHAnsi" w:cstheme="minorHAnsi"/>
          <w:b/>
          <w:bCs/>
          <w:iCs/>
          <w:color w:val="000000" w:themeColor="text1"/>
        </w:rPr>
        <w:t>.</w:t>
      </w:r>
      <w:r w:rsidR="00985C33">
        <w:rPr>
          <w:rFonts w:asciiTheme="minorHAnsi" w:eastAsiaTheme="minorHAnsi" w:hAnsiTheme="minorHAnsi" w:cstheme="minorHAnsi"/>
          <w:iCs/>
          <w:color w:val="000000" w:themeColor="text1"/>
        </w:rPr>
        <w:t xml:space="preserve"> </w:t>
      </w:r>
      <w:r w:rsidRPr="00400994">
        <w:rPr>
          <w:rFonts w:asciiTheme="minorHAnsi" w:eastAsiaTheme="minorHAnsi" w:hAnsiTheme="minorHAnsi" w:cstheme="minorHAnsi"/>
          <w:iCs/>
          <w:color w:val="000000" w:themeColor="text1"/>
          <w:u w:val="single"/>
        </w:rPr>
        <w:t>KC fees/payment will be subject to a separate instruction.</w:t>
      </w:r>
      <w:r w:rsidRPr="00400994">
        <w:rPr>
          <w:rFonts w:asciiTheme="minorHAnsi" w:eastAsiaTheme="minorHAnsi" w:hAnsiTheme="minorHAnsi" w:cstheme="minorHAnsi"/>
          <w:iCs/>
          <w:color w:val="000000" w:themeColor="text1"/>
        </w:rPr>
        <w:t xml:space="preserve"> </w:t>
      </w:r>
    </w:p>
    <w:p w14:paraId="7FF41E4C" w14:textId="77777777" w:rsidR="00B3569F" w:rsidRPr="00B3569F" w:rsidRDefault="00B3569F" w:rsidP="00B3569F">
      <w:pPr>
        <w:pStyle w:val="ListParagraph"/>
        <w:spacing w:after="140" w:line="280" w:lineRule="exact"/>
        <w:rPr>
          <w:rFonts w:asciiTheme="minorHAnsi" w:eastAsiaTheme="minorHAnsi" w:hAnsiTheme="minorHAnsi" w:cstheme="minorHAnsi"/>
          <w:iCs/>
          <w:color w:val="000000" w:themeColor="text1"/>
        </w:rPr>
      </w:pPr>
    </w:p>
    <w:p w14:paraId="26525D5E" w14:textId="0CD1A3CE" w:rsidR="00511DAB" w:rsidRPr="00511DAB" w:rsidRDefault="00E25540" w:rsidP="00400994">
      <w:pPr>
        <w:pStyle w:val="ListParagraph"/>
        <w:numPr>
          <w:ilvl w:val="0"/>
          <w:numId w:val="48"/>
        </w:numPr>
        <w:spacing w:after="140" w:line="280" w:lineRule="exact"/>
        <w:rPr>
          <w:rFonts w:asciiTheme="minorHAnsi" w:eastAsiaTheme="minorHAnsi" w:hAnsiTheme="minorHAnsi" w:cstheme="minorHAnsi"/>
          <w:iCs/>
          <w:color w:val="000000" w:themeColor="text1"/>
        </w:rPr>
      </w:pPr>
      <w:r>
        <w:rPr>
          <w:rFonts w:asciiTheme="minorHAnsi" w:eastAsia="Aptos" w:hAnsiTheme="minorHAnsi" w:cstheme="minorHAnsi"/>
          <w:b/>
          <w:bCs/>
          <w:kern w:val="3"/>
        </w:rPr>
        <w:lastRenderedPageBreak/>
        <w:t>Provide l</w:t>
      </w:r>
      <w:r w:rsidR="00A4152E" w:rsidRPr="00B3569F">
        <w:rPr>
          <w:rFonts w:asciiTheme="minorHAnsi" w:eastAsia="Aptos" w:hAnsiTheme="minorHAnsi" w:cstheme="minorHAnsi"/>
          <w:b/>
          <w:bCs/>
          <w:kern w:val="3"/>
        </w:rPr>
        <w:t xml:space="preserve">egal advice </w:t>
      </w:r>
      <w:r w:rsidR="00AF0827">
        <w:rPr>
          <w:rFonts w:asciiTheme="minorHAnsi" w:eastAsia="Aptos" w:hAnsiTheme="minorHAnsi" w:cstheme="minorHAnsi"/>
          <w:b/>
          <w:bCs/>
          <w:kern w:val="3"/>
        </w:rPr>
        <w:t xml:space="preserve">on </w:t>
      </w:r>
      <w:r w:rsidR="00A4152E" w:rsidRPr="00B3569F">
        <w:rPr>
          <w:rFonts w:asciiTheme="minorHAnsi" w:eastAsia="Aptos" w:hAnsiTheme="minorHAnsi" w:cstheme="minorHAnsi"/>
          <w:b/>
          <w:bCs/>
          <w:kern w:val="3"/>
        </w:rPr>
        <w:t>development, land, property, landlord and tenant</w:t>
      </w:r>
      <w:r w:rsidR="00AF0827">
        <w:rPr>
          <w:rFonts w:asciiTheme="minorHAnsi" w:eastAsia="Aptos" w:hAnsiTheme="minorHAnsi" w:cstheme="minorHAnsi"/>
          <w:b/>
          <w:bCs/>
          <w:kern w:val="3"/>
        </w:rPr>
        <w:t xml:space="preserve"> issues, </w:t>
      </w:r>
      <w:r w:rsidR="00A4152E" w:rsidRPr="00A22BB9">
        <w:rPr>
          <w:rFonts w:asciiTheme="minorHAnsi" w:eastAsia="Aptos" w:hAnsiTheme="minorHAnsi" w:cstheme="minorHAnsi"/>
          <w:kern w:val="3"/>
        </w:rPr>
        <w:t xml:space="preserve">including unregistered land, neighbouring landowner issues or disputes, boundary or encroachment issues, agricultural classifications, highways, servicing, infrastructure, CIL, agreements, leases, wayleaves, easements </w:t>
      </w:r>
      <w:r w:rsidR="003F2698">
        <w:rPr>
          <w:rFonts w:asciiTheme="minorHAnsi" w:eastAsia="Aptos" w:hAnsiTheme="minorHAnsi" w:cstheme="minorHAnsi"/>
          <w:kern w:val="3"/>
        </w:rPr>
        <w:t xml:space="preserve">and </w:t>
      </w:r>
      <w:r w:rsidR="00A4152E" w:rsidRPr="00A22BB9">
        <w:rPr>
          <w:rFonts w:asciiTheme="minorHAnsi" w:eastAsia="Aptos" w:hAnsiTheme="minorHAnsi" w:cstheme="minorHAnsi"/>
          <w:kern w:val="3"/>
        </w:rPr>
        <w:t>permissive rights, Local Community Use</w:t>
      </w:r>
      <w:r w:rsidR="003F2698">
        <w:rPr>
          <w:rFonts w:asciiTheme="minorHAnsi" w:eastAsia="Aptos" w:hAnsiTheme="minorHAnsi" w:cstheme="minorHAnsi"/>
          <w:kern w:val="3"/>
        </w:rPr>
        <w:t xml:space="preserve"> or Village Green</w:t>
      </w:r>
      <w:r w:rsidR="00A4152E" w:rsidRPr="00A22BB9">
        <w:rPr>
          <w:rFonts w:asciiTheme="minorHAnsi" w:eastAsia="Aptos" w:hAnsiTheme="minorHAnsi" w:cstheme="minorHAnsi"/>
          <w:kern w:val="3"/>
        </w:rPr>
        <w:t xml:space="preserve"> Designations etc. </w:t>
      </w:r>
    </w:p>
    <w:p w14:paraId="40D49C71" w14:textId="77777777" w:rsidR="00511DAB" w:rsidRPr="006A73C5" w:rsidRDefault="00511DAB" w:rsidP="00511DAB">
      <w:pPr>
        <w:pStyle w:val="ListParagraph"/>
        <w:rPr>
          <w:rFonts w:asciiTheme="minorHAnsi" w:eastAsia="Aptos" w:hAnsiTheme="minorHAnsi" w:cstheme="minorHAnsi"/>
          <w:kern w:val="3"/>
        </w:rPr>
      </w:pPr>
    </w:p>
    <w:p w14:paraId="4CC30049" w14:textId="37A631BA" w:rsidR="005A2D41" w:rsidRPr="00C53DA5" w:rsidRDefault="00E25540" w:rsidP="00400994">
      <w:pPr>
        <w:pStyle w:val="ListParagraph"/>
        <w:numPr>
          <w:ilvl w:val="0"/>
          <w:numId w:val="48"/>
        </w:numPr>
        <w:spacing w:after="140" w:line="280" w:lineRule="exact"/>
        <w:rPr>
          <w:rFonts w:asciiTheme="minorHAnsi" w:eastAsiaTheme="minorHAnsi" w:hAnsiTheme="minorHAnsi" w:cstheme="minorHAnsi"/>
          <w:iCs/>
          <w:color w:val="000000" w:themeColor="text1"/>
        </w:rPr>
      </w:pPr>
      <w:r>
        <w:rPr>
          <w:rFonts w:asciiTheme="minorHAnsi" w:eastAsia="Aptos" w:hAnsiTheme="minorHAnsi" w:cstheme="minorHAnsi"/>
          <w:b/>
          <w:bCs/>
          <w:kern w:val="3"/>
        </w:rPr>
        <w:t>Provide l</w:t>
      </w:r>
      <w:r w:rsidR="00C95B04" w:rsidRPr="00985C33">
        <w:rPr>
          <w:rFonts w:asciiTheme="minorHAnsi" w:eastAsia="Aptos" w:hAnsiTheme="minorHAnsi" w:cstheme="minorHAnsi"/>
          <w:b/>
          <w:bCs/>
          <w:kern w:val="3"/>
        </w:rPr>
        <w:t>egal advice to inform the p</w:t>
      </w:r>
      <w:r w:rsidR="00C95B04" w:rsidRPr="00DD2639">
        <w:rPr>
          <w:rFonts w:asciiTheme="minorHAnsi" w:eastAsia="Aptos" w:hAnsiTheme="minorHAnsi" w:cstheme="minorHAnsi"/>
          <w:b/>
          <w:bCs/>
          <w:kern w:val="3"/>
        </w:rPr>
        <w:t xml:space="preserve">referred </w:t>
      </w:r>
      <w:r w:rsidR="00BF08BD" w:rsidRPr="00DD2639">
        <w:rPr>
          <w:rFonts w:asciiTheme="minorHAnsi" w:eastAsia="Aptos" w:hAnsiTheme="minorHAnsi" w:cstheme="minorHAnsi"/>
          <w:b/>
          <w:bCs/>
          <w:kern w:val="3"/>
        </w:rPr>
        <w:t>delivery strategy and</w:t>
      </w:r>
      <w:r w:rsidR="00C95B04" w:rsidRPr="00DD2639">
        <w:rPr>
          <w:rFonts w:asciiTheme="minorHAnsi" w:eastAsia="Aptos" w:hAnsiTheme="minorHAnsi" w:cstheme="minorHAnsi"/>
          <w:b/>
          <w:bCs/>
          <w:kern w:val="3"/>
        </w:rPr>
        <w:t xml:space="preserve"> stewardship arrangements</w:t>
      </w:r>
      <w:r w:rsidR="00C95B04" w:rsidRPr="006A73C5">
        <w:rPr>
          <w:rFonts w:asciiTheme="minorHAnsi" w:eastAsia="Aptos" w:hAnsiTheme="minorHAnsi" w:cstheme="minorHAnsi"/>
          <w:kern w:val="3"/>
        </w:rPr>
        <w:t xml:space="preserve">. </w:t>
      </w:r>
    </w:p>
    <w:p w14:paraId="532492B5" w14:textId="77777777" w:rsidR="00EA6A98" w:rsidRPr="008B71B8" w:rsidRDefault="00EA6A98" w:rsidP="00EA6A98">
      <w:pPr>
        <w:suppressAutoHyphens/>
        <w:autoSpaceDN w:val="0"/>
        <w:spacing w:line="251" w:lineRule="auto"/>
        <w:ind w:left="720"/>
        <w:contextualSpacing/>
        <w:rPr>
          <w:rFonts w:asciiTheme="minorHAnsi" w:eastAsia="Aptos" w:hAnsiTheme="minorHAnsi" w:cstheme="minorHAnsi"/>
          <w:kern w:val="3"/>
        </w:rPr>
      </w:pPr>
    </w:p>
    <w:p w14:paraId="6082FE5F" w14:textId="5C81DE0F" w:rsidR="00C53DA5" w:rsidRPr="002918AA" w:rsidRDefault="00C15A1B" w:rsidP="002918AA">
      <w:pPr>
        <w:numPr>
          <w:ilvl w:val="0"/>
          <w:numId w:val="48"/>
        </w:numPr>
        <w:suppressAutoHyphens/>
        <w:autoSpaceDN w:val="0"/>
        <w:spacing w:line="251" w:lineRule="auto"/>
        <w:contextualSpacing/>
        <w:rPr>
          <w:rFonts w:asciiTheme="minorHAnsi" w:eastAsia="Aptos" w:hAnsiTheme="minorHAnsi" w:cstheme="minorHAnsi"/>
          <w:kern w:val="3"/>
        </w:rPr>
      </w:pPr>
      <w:r w:rsidRPr="00985C33">
        <w:rPr>
          <w:rFonts w:asciiTheme="minorHAnsi" w:eastAsia="Aptos" w:hAnsiTheme="minorHAnsi" w:cstheme="minorHAnsi"/>
          <w:b/>
          <w:bCs/>
          <w:kern w:val="3"/>
        </w:rPr>
        <w:t xml:space="preserve">Provide </w:t>
      </w:r>
      <w:r w:rsidR="005A2D41" w:rsidRPr="00985C33">
        <w:rPr>
          <w:rFonts w:asciiTheme="minorHAnsi" w:eastAsia="Aptos" w:hAnsiTheme="minorHAnsi" w:cstheme="minorHAnsi"/>
          <w:b/>
          <w:bCs/>
          <w:kern w:val="3"/>
        </w:rPr>
        <w:t xml:space="preserve">other </w:t>
      </w:r>
      <w:r w:rsidRPr="00985C33">
        <w:rPr>
          <w:rFonts w:asciiTheme="minorHAnsi" w:eastAsia="Aptos" w:hAnsiTheme="minorHAnsi" w:cstheme="minorHAnsi"/>
          <w:b/>
          <w:bCs/>
          <w:kern w:val="3"/>
        </w:rPr>
        <w:t>legal advice</w:t>
      </w:r>
      <w:r w:rsidR="00C3350B" w:rsidRPr="006A0FB5">
        <w:rPr>
          <w:rFonts w:asciiTheme="minorHAnsi" w:eastAsia="Aptos" w:hAnsiTheme="minorHAnsi" w:cstheme="minorHAnsi"/>
          <w:b/>
          <w:bCs/>
          <w:kern w:val="3"/>
        </w:rPr>
        <w:t>,</w:t>
      </w:r>
      <w:r w:rsidRPr="006A0FB5">
        <w:rPr>
          <w:rFonts w:asciiTheme="minorHAnsi" w:eastAsia="Aptos" w:hAnsiTheme="minorHAnsi" w:cstheme="minorHAnsi"/>
          <w:b/>
          <w:bCs/>
          <w:kern w:val="3"/>
        </w:rPr>
        <w:t xml:space="preserve"> </w:t>
      </w:r>
      <w:r w:rsidRPr="008B71B8">
        <w:rPr>
          <w:rFonts w:asciiTheme="minorHAnsi" w:eastAsia="Aptos" w:hAnsiTheme="minorHAnsi" w:cstheme="minorHAnsi"/>
          <w:kern w:val="3"/>
        </w:rPr>
        <w:t>as and when required</w:t>
      </w:r>
      <w:r w:rsidR="00EA6A98" w:rsidRPr="008B71B8">
        <w:rPr>
          <w:rFonts w:asciiTheme="minorHAnsi" w:eastAsia="Aptos" w:hAnsiTheme="minorHAnsi" w:cstheme="minorHAnsi"/>
          <w:kern w:val="3"/>
        </w:rPr>
        <w:t>.</w:t>
      </w:r>
    </w:p>
    <w:p w14:paraId="4DC3B63A" w14:textId="77777777" w:rsidR="00E7092A" w:rsidRPr="00C24B23" w:rsidRDefault="00E7092A" w:rsidP="003F2698">
      <w:pPr>
        <w:suppressAutoHyphens/>
        <w:autoSpaceDN w:val="0"/>
        <w:spacing w:line="251" w:lineRule="auto"/>
        <w:ind w:left="720"/>
        <w:contextualSpacing/>
        <w:rPr>
          <w:rFonts w:asciiTheme="minorHAnsi" w:eastAsia="Aptos" w:hAnsiTheme="minorHAnsi" w:cstheme="minorHAnsi"/>
          <w:kern w:val="3"/>
        </w:rPr>
      </w:pPr>
    </w:p>
    <w:p w14:paraId="0CFD863B" w14:textId="70B07249" w:rsidR="00C53DA5" w:rsidRPr="00E7092A" w:rsidRDefault="00C53DA5" w:rsidP="00E7092A">
      <w:pPr>
        <w:numPr>
          <w:ilvl w:val="0"/>
          <w:numId w:val="48"/>
        </w:numPr>
        <w:suppressAutoHyphens/>
        <w:autoSpaceDN w:val="0"/>
        <w:spacing w:line="251" w:lineRule="auto"/>
        <w:contextualSpacing/>
        <w:rPr>
          <w:rFonts w:asciiTheme="minorHAnsi" w:eastAsia="Aptos" w:hAnsiTheme="minorHAnsi" w:cstheme="minorHAnsi"/>
          <w:kern w:val="3"/>
        </w:rPr>
      </w:pPr>
      <w:r w:rsidRPr="00985C33">
        <w:rPr>
          <w:rFonts w:asciiTheme="minorHAnsi" w:eastAsia="Aptos" w:hAnsiTheme="minorHAnsi" w:cstheme="minorHAnsi"/>
          <w:b/>
          <w:bCs/>
          <w:kern w:val="3"/>
        </w:rPr>
        <w:t>Attend site visit</w:t>
      </w:r>
      <w:r w:rsidRPr="00E7092A">
        <w:rPr>
          <w:rFonts w:asciiTheme="minorHAnsi" w:eastAsia="Aptos" w:hAnsiTheme="minorHAnsi" w:cstheme="minorHAnsi"/>
          <w:kern w:val="3"/>
        </w:rPr>
        <w:t>, as and when required.</w:t>
      </w:r>
    </w:p>
    <w:p w14:paraId="717168B2" w14:textId="77777777" w:rsidR="006C5E01" w:rsidRPr="006C5E01" w:rsidRDefault="006C5E01" w:rsidP="006C5E01">
      <w:pPr>
        <w:suppressAutoHyphens/>
        <w:autoSpaceDN w:val="0"/>
        <w:spacing w:line="251" w:lineRule="auto"/>
        <w:contextualSpacing/>
        <w:rPr>
          <w:rFonts w:asciiTheme="minorHAnsi" w:eastAsia="Aptos" w:hAnsiTheme="minorHAnsi" w:cstheme="minorHAnsi"/>
          <w:kern w:val="3"/>
        </w:rPr>
      </w:pPr>
    </w:p>
    <w:p w14:paraId="6C404899" w14:textId="1053CAFF" w:rsidR="005B469F" w:rsidRPr="000B353C" w:rsidRDefault="004354CC" w:rsidP="0003226E">
      <w:pPr>
        <w:pStyle w:val="ListParagraph"/>
        <w:numPr>
          <w:ilvl w:val="0"/>
          <w:numId w:val="19"/>
        </w:numPr>
        <w:spacing w:after="140" w:line="280" w:lineRule="exact"/>
        <w:rPr>
          <w:rFonts w:cs="Calibri"/>
          <w:iCs/>
        </w:rPr>
      </w:pPr>
      <w:r w:rsidRPr="000B353C">
        <w:rPr>
          <w:rFonts w:asciiTheme="minorHAnsi" w:eastAsiaTheme="minorHAnsi" w:hAnsiTheme="minorHAnsi" w:cstheme="minorHAnsi"/>
          <w:iCs/>
          <w:color w:val="000000" w:themeColor="text1"/>
        </w:rPr>
        <w:t xml:space="preserve">Within any response to this ITT, please identify any other workstreams you consider necessary to support </w:t>
      </w:r>
      <w:r w:rsidRPr="000B353C">
        <w:rPr>
          <w:rFonts w:cs="Calibri"/>
          <w:iCs/>
        </w:rPr>
        <w:t xml:space="preserve">the promotion of the </w:t>
      </w:r>
      <w:r w:rsidR="00016866">
        <w:rPr>
          <w:rFonts w:cs="Calibri"/>
          <w:iCs/>
        </w:rPr>
        <w:t>S</w:t>
      </w:r>
      <w:r w:rsidRPr="000B353C">
        <w:rPr>
          <w:rFonts w:cs="Calibri"/>
          <w:iCs/>
        </w:rPr>
        <w:t>ite.</w:t>
      </w:r>
    </w:p>
    <w:p w14:paraId="609888BE" w14:textId="5278183D" w:rsidR="00D44CB2" w:rsidRDefault="00ED7D8C" w:rsidP="00483F9B">
      <w:pPr>
        <w:rPr>
          <w:rFonts w:asciiTheme="minorHAnsi" w:eastAsiaTheme="minorHAnsi" w:hAnsiTheme="minorHAnsi" w:cstheme="minorHAnsi"/>
          <w:b/>
        </w:rPr>
      </w:pPr>
      <w:r>
        <w:rPr>
          <w:rFonts w:cs="Calibri"/>
          <w:bCs/>
          <w:iCs/>
        </w:rPr>
        <w:br w:type="page"/>
      </w:r>
    </w:p>
    <w:p w14:paraId="661BAD45" w14:textId="6C27F700" w:rsidR="00DF0C18" w:rsidRPr="00DF0C18" w:rsidRDefault="00E26FA5" w:rsidP="00DF0C18">
      <w:pPr>
        <w:pStyle w:val="ReportTitle"/>
        <w:rPr>
          <w:b/>
          <w:bCs/>
          <w:iCs/>
          <w:color w:val="auto"/>
          <w:sz w:val="22"/>
          <w:szCs w:val="22"/>
        </w:rPr>
      </w:pPr>
      <w:r>
        <w:rPr>
          <w:b/>
          <w:color w:val="auto"/>
          <w:sz w:val="22"/>
          <w:szCs w:val="22"/>
        </w:rPr>
        <w:lastRenderedPageBreak/>
        <w:t>1.</w:t>
      </w:r>
      <w:r w:rsidR="006F03A9">
        <w:rPr>
          <w:b/>
          <w:color w:val="auto"/>
          <w:sz w:val="22"/>
          <w:szCs w:val="22"/>
        </w:rPr>
        <w:t>6</w:t>
      </w:r>
      <w:r>
        <w:rPr>
          <w:b/>
          <w:color w:val="auto"/>
          <w:sz w:val="22"/>
          <w:szCs w:val="22"/>
        </w:rPr>
        <w:tab/>
        <w:t xml:space="preserve">Indicative </w:t>
      </w:r>
      <w:r w:rsidR="00470F44" w:rsidRPr="008554C8">
        <w:rPr>
          <w:b/>
          <w:color w:val="auto"/>
          <w:sz w:val="22"/>
          <w:szCs w:val="22"/>
        </w:rPr>
        <w:t>Programme</w:t>
      </w:r>
      <w:r w:rsidR="00470F44" w:rsidRPr="008554C8">
        <w:rPr>
          <w:b/>
          <w:bCs/>
          <w:iCs/>
          <w:color w:val="auto"/>
          <w:sz w:val="22"/>
          <w:szCs w:val="22"/>
        </w:rPr>
        <w:t xml:space="preserve"> </w:t>
      </w:r>
      <w:bookmarkStart w:id="6" w:name="_Hlk158707099"/>
    </w:p>
    <w:p w14:paraId="18718698" w14:textId="77777777" w:rsidR="00DF0C18" w:rsidRPr="00DF0C18" w:rsidRDefault="00DF0C18" w:rsidP="00DF0C18">
      <w:pPr>
        <w:pStyle w:val="ListParagraph"/>
        <w:rPr>
          <w:rFonts w:asciiTheme="minorHAnsi" w:hAnsiTheme="minorHAnsi" w:cstheme="minorHAnsi"/>
          <w:b/>
          <w:bCs/>
        </w:rPr>
      </w:pPr>
    </w:p>
    <w:p w14:paraId="1716F66C" w14:textId="2F0CC86B" w:rsidR="005B469F" w:rsidRPr="00ED4136" w:rsidRDefault="005B469F" w:rsidP="0003226E">
      <w:pPr>
        <w:pStyle w:val="ListParagraph"/>
        <w:numPr>
          <w:ilvl w:val="0"/>
          <w:numId w:val="21"/>
        </w:numPr>
        <w:rPr>
          <w:rFonts w:asciiTheme="minorHAnsi" w:hAnsiTheme="minorHAnsi" w:cstheme="minorHAnsi"/>
          <w:b/>
          <w:bCs/>
        </w:rPr>
      </w:pPr>
      <w:r w:rsidRPr="00ED4136">
        <w:rPr>
          <w:rFonts w:asciiTheme="minorHAnsi" w:hAnsiTheme="minorHAnsi" w:cstheme="minorHAnsi"/>
        </w:rPr>
        <w:t xml:space="preserve">Suppliers should note the indicative procurement programme and project dates when preparing their response: </w:t>
      </w:r>
    </w:p>
    <w:tbl>
      <w:tblPr>
        <w:tblW w:w="9016" w:type="dxa"/>
        <w:tblCellMar>
          <w:left w:w="10" w:type="dxa"/>
          <w:right w:w="10" w:type="dxa"/>
        </w:tblCellMar>
        <w:tblLook w:val="04A0" w:firstRow="1" w:lastRow="0" w:firstColumn="1" w:lastColumn="0" w:noHBand="0" w:noVBand="1"/>
      </w:tblPr>
      <w:tblGrid>
        <w:gridCol w:w="4508"/>
        <w:gridCol w:w="4508"/>
      </w:tblGrid>
      <w:tr w:rsidR="005B469F" w:rsidRPr="008554C8" w14:paraId="51E548DB" w14:textId="77777777" w:rsidTr="00230E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4DAC" w14:textId="77777777" w:rsidR="005B469F" w:rsidRPr="009619E0" w:rsidRDefault="005B469F" w:rsidP="00230E77">
            <w:pPr>
              <w:spacing w:after="0" w:line="240" w:lineRule="auto"/>
              <w:rPr>
                <w:rFonts w:asciiTheme="minorHAnsi" w:hAnsiTheme="minorHAnsi" w:cstheme="minorHAnsi"/>
                <w:b/>
                <w:bCs/>
              </w:rPr>
            </w:pPr>
            <w:r w:rsidRPr="009619E0">
              <w:rPr>
                <w:rFonts w:asciiTheme="minorHAnsi" w:hAnsiTheme="minorHAnsi" w:cstheme="minorHAnsi"/>
                <w:b/>
                <w:bCs/>
              </w:rPr>
              <w:t>Key Delivery Milestones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8A16A" w14:textId="77777777" w:rsidR="005B469F" w:rsidRPr="00493B1C" w:rsidRDefault="005B469F" w:rsidP="00230E77">
            <w:pPr>
              <w:rPr>
                <w:rFonts w:asciiTheme="minorHAnsi" w:hAnsiTheme="minorHAnsi" w:cstheme="minorHAnsi"/>
                <w:b/>
                <w:bCs/>
              </w:rPr>
            </w:pPr>
            <w:r w:rsidRPr="00493B1C">
              <w:rPr>
                <w:rFonts w:asciiTheme="minorHAnsi" w:hAnsiTheme="minorHAnsi" w:cstheme="minorHAnsi"/>
                <w:b/>
                <w:bCs/>
              </w:rPr>
              <w:t>Anticipated Date</w:t>
            </w:r>
          </w:p>
        </w:tc>
      </w:tr>
      <w:tr w:rsidR="005B469F" w:rsidRPr="008554C8" w14:paraId="423914BE" w14:textId="77777777" w:rsidTr="00230E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E23B" w14:textId="77777777" w:rsidR="005B469F" w:rsidRPr="009619E0" w:rsidRDefault="005B469F" w:rsidP="00230E77">
            <w:pPr>
              <w:spacing w:after="0" w:line="240" w:lineRule="auto"/>
              <w:rPr>
                <w:rFonts w:asciiTheme="minorHAnsi" w:hAnsiTheme="minorHAnsi" w:cstheme="minorHAnsi"/>
              </w:rPr>
            </w:pPr>
            <w:r w:rsidRPr="009619E0">
              <w:rPr>
                <w:rFonts w:asciiTheme="minorHAnsi" w:hAnsiTheme="minorHAnsi" w:cstheme="minorHAnsi"/>
              </w:rPr>
              <w:t>Issue ITT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80DA5" w14:textId="77777777" w:rsidR="00814EC4" w:rsidRPr="00493B1C" w:rsidRDefault="00814EC4" w:rsidP="00230E77">
            <w:pPr>
              <w:spacing w:after="0" w:line="240" w:lineRule="auto"/>
              <w:rPr>
                <w:rFonts w:asciiTheme="minorHAnsi" w:hAnsiTheme="minorHAnsi" w:cstheme="minorHAnsi"/>
              </w:rPr>
            </w:pPr>
            <w:r w:rsidRPr="00493B1C">
              <w:rPr>
                <w:rFonts w:asciiTheme="minorHAnsi" w:hAnsiTheme="minorHAnsi" w:cstheme="minorHAnsi"/>
              </w:rPr>
              <w:t>28 March 2024</w:t>
            </w:r>
          </w:p>
          <w:p w14:paraId="1F84BC50" w14:textId="7CB00116" w:rsidR="005B469F" w:rsidRPr="00493B1C" w:rsidRDefault="005B469F" w:rsidP="00230E77">
            <w:pPr>
              <w:spacing w:after="0" w:line="240" w:lineRule="auto"/>
              <w:rPr>
                <w:rFonts w:asciiTheme="minorHAnsi" w:hAnsiTheme="minorHAnsi" w:cstheme="minorHAnsi"/>
              </w:rPr>
            </w:pPr>
          </w:p>
        </w:tc>
      </w:tr>
      <w:tr w:rsidR="005B469F" w:rsidRPr="008554C8" w14:paraId="41A5BD8C" w14:textId="77777777" w:rsidTr="00230E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D8209" w14:textId="77777777" w:rsidR="005B469F" w:rsidRPr="009619E0" w:rsidRDefault="005B469F" w:rsidP="00230E77">
            <w:pPr>
              <w:spacing w:after="0" w:line="240" w:lineRule="auto"/>
              <w:rPr>
                <w:rFonts w:asciiTheme="minorHAnsi" w:hAnsiTheme="minorHAnsi" w:cstheme="minorHAnsi"/>
              </w:rPr>
            </w:pPr>
            <w:r w:rsidRPr="009619E0">
              <w:rPr>
                <w:rFonts w:asciiTheme="minorHAnsi" w:hAnsiTheme="minorHAnsi" w:cstheme="minorHAnsi"/>
              </w:rPr>
              <w:t>Return of ITT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FCC2" w14:textId="77777777" w:rsidR="00814EC4" w:rsidRPr="00493B1C" w:rsidRDefault="00814EC4" w:rsidP="00230E77">
            <w:pPr>
              <w:spacing w:after="0" w:line="240" w:lineRule="auto"/>
              <w:rPr>
                <w:rFonts w:asciiTheme="minorHAnsi" w:hAnsiTheme="minorHAnsi" w:cstheme="minorHAnsi"/>
              </w:rPr>
            </w:pPr>
            <w:r w:rsidRPr="00493B1C">
              <w:rPr>
                <w:rFonts w:asciiTheme="minorHAnsi" w:hAnsiTheme="minorHAnsi" w:cstheme="minorHAnsi"/>
              </w:rPr>
              <w:t>25 April 2024</w:t>
            </w:r>
          </w:p>
          <w:p w14:paraId="6D9D2BC9" w14:textId="07269A83" w:rsidR="005B469F" w:rsidRPr="00493B1C" w:rsidRDefault="005B469F" w:rsidP="00230E77">
            <w:pPr>
              <w:spacing w:after="0" w:line="240" w:lineRule="auto"/>
              <w:rPr>
                <w:rFonts w:asciiTheme="minorHAnsi" w:hAnsiTheme="minorHAnsi" w:cstheme="minorHAnsi"/>
              </w:rPr>
            </w:pPr>
          </w:p>
        </w:tc>
      </w:tr>
      <w:tr w:rsidR="005B469F" w:rsidRPr="008554C8" w14:paraId="219181CB" w14:textId="77777777" w:rsidTr="00230E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6952" w14:textId="77777777" w:rsidR="005B469F" w:rsidRPr="009619E0" w:rsidRDefault="005B469F" w:rsidP="00230E77">
            <w:pPr>
              <w:spacing w:after="0" w:line="240" w:lineRule="auto"/>
              <w:rPr>
                <w:rFonts w:asciiTheme="minorHAnsi" w:hAnsiTheme="minorHAnsi" w:cstheme="minorHAnsi"/>
              </w:rPr>
            </w:pPr>
            <w:r w:rsidRPr="009619E0">
              <w:rPr>
                <w:rFonts w:asciiTheme="minorHAnsi" w:hAnsiTheme="minorHAnsi" w:cstheme="minorHAnsi"/>
              </w:rPr>
              <w:t>Notification of successful supplier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5EE1B" w14:textId="09A8867A" w:rsidR="00814EC4" w:rsidRPr="00493B1C" w:rsidRDefault="00814EC4" w:rsidP="00814EC4">
            <w:pPr>
              <w:spacing w:after="0" w:line="240" w:lineRule="auto"/>
              <w:rPr>
                <w:rFonts w:asciiTheme="minorHAnsi" w:hAnsiTheme="minorHAnsi" w:cstheme="minorHAnsi"/>
              </w:rPr>
            </w:pPr>
            <w:r w:rsidRPr="00493B1C">
              <w:rPr>
                <w:rFonts w:asciiTheme="minorHAnsi" w:hAnsiTheme="minorHAnsi" w:cstheme="minorHAnsi"/>
              </w:rPr>
              <w:t>w/c 6</w:t>
            </w:r>
            <w:r w:rsidRPr="00493B1C">
              <w:rPr>
                <w:rFonts w:asciiTheme="minorHAnsi" w:hAnsiTheme="minorHAnsi" w:cstheme="minorHAnsi"/>
                <w:vertAlign w:val="superscript"/>
              </w:rPr>
              <w:t>th</w:t>
            </w:r>
            <w:r w:rsidRPr="00493B1C">
              <w:rPr>
                <w:rFonts w:asciiTheme="minorHAnsi" w:hAnsiTheme="minorHAnsi" w:cstheme="minorHAnsi"/>
              </w:rPr>
              <w:t xml:space="preserve"> May 2024 (6 May is a Bank Holiday)</w:t>
            </w:r>
          </w:p>
          <w:p w14:paraId="288215F8" w14:textId="6F024E42" w:rsidR="005B469F" w:rsidRPr="00493B1C" w:rsidRDefault="005B469F" w:rsidP="00814EC4">
            <w:pPr>
              <w:spacing w:after="0" w:line="240" w:lineRule="auto"/>
              <w:rPr>
                <w:rFonts w:asciiTheme="minorHAnsi" w:hAnsiTheme="minorHAnsi" w:cstheme="minorHAnsi"/>
              </w:rPr>
            </w:pPr>
          </w:p>
        </w:tc>
      </w:tr>
      <w:tr w:rsidR="005B469F" w:rsidRPr="008554C8" w14:paraId="7A4D8EC2" w14:textId="77777777" w:rsidTr="00230E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1326" w14:textId="77777777" w:rsidR="005B469F" w:rsidRPr="009619E0" w:rsidRDefault="005B469F" w:rsidP="00230E77">
            <w:pPr>
              <w:spacing w:after="0" w:line="240" w:lineRule="auto"/>
              <w:rPr>
                <w:rFonts w:asciiTheme="minorHAnsi" w:hAnsiTheme="minorHAnsi" w:cstheme="minorHAnsi"/>
              </w:rPr>
            </w:pPr>
            <w:r w:rsidRPr="009619E0">
              <w:rPr>
                <w:rFonts w:asciiTheme="minorHAnsi" w:hAnsiTheme="minorHAnsi" w:cstheme="minorHAnsi"/>
              </w:rPr>
              <w:t>Commencement of instruction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0E48" w14:textId="77777777" w:rsidR="00814EC4" w:rsidRPr="00493B1C" w:rsidRDefault="00814EC4" w:rsidP="00814EC4">
            <w:pPr>
              <w:spacing w:after="0" w:line="240" w:lineRule="auto"/>
              <w:rPr>
                <w:rFonts w:asciiTheme="minorHAnsi" w:hAnsiTheme="minorHAnsi" w:cstheme="minorHAnsi"/>
              </w:rPr>
            </w:pPr>
            <w:r w:rsidRPr="00493B1C">
              <w:rPr>
                <w:rFonts w:asciiTheme="minorHAnsi" w:hAnsiTheme="minorHAnsi" w:cstheme="minorHAnsi"/>
              </w:rPr>
              <w:t>w/c 20 May 2024</w:t>
            </w:r>
          </w:p>
          <w:p w14:paraId="610E3D2B" w14:textId="46811C6F" w:rsidR="009325B8" w:rsidRPr="00493B1C" w:rsidRDefault="009325B8" w:rsidP="00814EC4">
            <w:pPr>
              <w:spacing w:after="0" w:line="240" w:lineRule="auto"/>
              <w:rPr>
                <w:rFonts w:asciiTheme="minorHAnsi" w:hAnsiTheme="minorHAnsi" w:cstheme="minorHAnsi"/>
              </w:rPr>
            </w:pPr>
          </w:p>
        </w:tc>
      </w:tr>
      <w:tr w:rsidR="005B469F" w:rsidRPr="008554C8" w14:paraId="01F99172" w14:textId="77777777" w:rsidTr="00230E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9726" w14:textId="77777777" w:rsidR="005B469F" w:rsidRPr="009619E0" w:rsidRDefault="005B469F" w:rsidP="00230E77">
            <w:pPr>
              <w:spacing w:after="0" w:line="240" w:lineRule="auto"/>
              <w:rPr>
                <w:rFonts w:asciiTheme="minorHAnsi" w:hAnsiTheme="minorHAnsi" w:cstheme="minorHAnsi"/>
              </w:rPr>
            </w:pPr>
            <w:r w:rsidRPr="009619E0">
              <w:rPr>
                <w:rFonts w:asciiTheme="minorHAnsi" w:hAnsiTheme="minorHAnsi" w:cstheme="minorHAnsi"/>
              </w:rPr>
              <w:t>Inception meeting</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0C410" w14:textId="77777777" w:rsidR="00814EC4" w:rsidRPr="00493B1C" w:rsidRDefault="00814EC4" w:rsidP="00814EC4">
            <w:pPr>
              <w:spacing w:after="0" w:line="240" w:lineRule="auto"/>
              <w:rPr>
                <w:rFonts w:asciiTheme="minorHAnsi" w:hAnsiTheme="minorHAnsi" w:cstheme="minorHAnsi"/>
              </w:rPr>
            </w:pPr>
            <w:r w:rsidRPr="00493B1C">
              <w:rPr>
                <w:rFonts w:asciiTheme="minorHAnsi" w:hAnsiTheme="minorHAnsi" w:cstheme="minorHAnsi"/>
              </w:rPr>
              <w:t>w/c 20 May 2024</w:t>
            </w:r>
          </w:p>
          <w:p w14:paraId="479388F2" w14:textId="622C9BE0" w:rsidR="009325B8" w:rsidRPr="00493B1C" w:rsidRDefault="009325B8" w:rsidP="00814EC4">
            <w:pPr>
              <w:spacing w:after="0" w:line="240" w:lineRule="auto"/>
              <w:rPr>
                <w:rFonts w:asciiTheme="minorHAnsi" w:hAnsiTheme="minorHAnsi" w:cstheme="minorHAnsi"/>
              </w:rPr>
            </w:pPr>
          </w:p>
        </w:tc>
      </w:tr>
      <w:bookmarkEnd w:id="6"/>
    </w:tbl>
    <w:p w14:paraId="0B4E1D58" w14:textId="77777777" w:rsidR="003B7B9B" w:rsidRPr="003B7B9B" w:rsidRDefault="003B7B9B" w:rsidP="003B7B9B">
      <w:pPr>
        <w:suppressAutoHyphens/>
        <w:autoSpaceDN w:val="0"/>
        <w:spacing w:after="140" w:line="280" w:lineRule="exact"/>
        <w:contextualSpacing/>
        <w:rPr>
          <w:rFonts w:asciiTheme="minorHAnsi" w:hAnsiTheme="minorHAnsi" w:cstheme="minorHAnsi"/>
          <w:iCs/>
          <w:color w:val="000000"/>
        </w:rPr>
      </w:pPr>
    </w:p>
    <w:p w14:paraId="7F3CC0D7" w14:textId="77777777" w:rsidR="009325B8" w:rsidRDefault="009325B8" w:rsidP="00DF0C18">
      <w:pPr>
        <w:jc w:val="both"/>
        <w:rPr>
          <w:rFonts w:asciiTheme="minorHAnsi" w:hAnsiTheme="minorHAnsi" w:cstheme="minorHAnsi"/>
          <w:b/>
        </w:rPr>
      </w:pPr>
    </w:p>
    <w:p w14:paraId="421D4D17" w14:textId="27C65878" w:rsidR="00ED4136" w:rsidRPr="00DF0C18" w:rsidRDefault="00720DD2" w:rsidP="00DF0C18">
      <w:pPr>
        <w:jc w:val="both"/>
        <w:rPr>
          <w:rFonts w:asciiTheme="minorHAnsi" w:hAnsiTheme="minorHAnsi" w:cstheme="minorHAnsi"/>
          <w:b/>
        </w:rPr>
      </w:pPr>
      <w:r w:rsidRPr="00DA1CC4">
        <w:rPr>
          <w:rFonts w:asciiTheme="minorHAnsi" w:hAnsiTheme="minorHAnsi" w:cstheme="minorHAnsi"/>
          <w:b/>
        </w:rPr>
        <w:t>1.</w:t>
      </w:r>
      <w:r w:rsidR="006F03A9">
        <w:rPr>
          <w:rFonts w:asciiTheme="minorHAnsi" w:hAnsiTheme="minorHAnsi" w:cstheme="minorHAnsi"/>
          <w:b/>
        </w:rPr>
        <w:t>7</w:t>
      </w:r>
      <w:r w:rsidR="00DA1CC4" w:rsidRPr="00DA1CC4">
        <w:rPr>
          <w:rFonts w:asciiTheme="minorHAnsi" w:hAnsiTheme="minorHAnsi" w:cstheme="minorHAnsi"/>
          <w:b/>
        </w:rPr>
        <w:tab/>
        <w:t>Management</w:t>
      </w:r>
    </w:p>
    <w:p w14:paraId="109F2C8C" w14:textId="45A80B18" w:rsidR="00ED4136" w:rsidRDefault="00885E80" w:rsidP="0003226E">
      <w:pPr>
        <w:pStyle w:val="ListParagraph"/>
        <w:numPr>
          <w:ilvl w:val="0"/>
          <w:numId w:val="22"/>
        </w:numPr>
        <w:jc w:val="both"/>
        <w:rPr>
          <w:rFonts w:asciiTheme="minorHAnsi" w:hAnsiTheme="minorHAnsi" w:cstheme="minorHAnsi"/>
          <w:bCs/>
        </w:rPr>
      </w:pPr>
      <w:r w:rsidRPr="00ED4136">
        <w:rPr>
          <w:rFonts w:asciiTheme="minorHAnsi" w:hAnsiTheme="minorHAnsi" w:cstheme="minorHAnsi"/>
          <w:bCs/>
        </w:rPr>
        <w:t xml:space="preserve">The main day-to-day point of contact for this commission will be Homes England’s lead </w:t>
      </w:r>
      <w:r w:rsidR="00814EC4" w:rsidRPr="00ED4136">
        <w:rPr>
          <w:rFonts w:asciiTheme="minorHAnsi" w:hAnsiTheme="minorHAnsi" w:cstheme="minorHAnsi"/>
          <w:bCs/>
        </w:rPr>
        <w:t>Project Manager</w:t>
      </w:r>
      <w:r w:rsidRPr="00ED4136">
        <w:rPr>
          <w:rFonts w:asciiTheme="minorHAnsi" w:hAnsiTheme="minorHAnsi" w:cstheme="minorHAnsi"/>
          <w:bCs/>
        </w:rPr>
        <w:t xml:space="preserve">. This may change overtime as the project progresses through the development stages. Reporting arrangements will be agreed with the Homes England at the inception meeting and subsequent review meetings, where appropriate.  </w:t>
      </w:r>
    </w:p>
    <w:p w14:paraId="15C4BF5B" w14:textId="77777777" w:rsidR="00ED4136" w:rsidRPr="00ED4136" w:rsidRDefault="00ED4136" w:rsidP="00ED4136">
      <w:pPr>
        <w:pStyle w:val="ListParagraph"/>
        <w:jc w:val="both"/>
        <w:rPr>
          <w:rStyle w:val="normaltextrun"/>
          <w:rFonts w:asciiTheme="minorHAnsi" w:hAnsiTheme="minorHAnsi" w:cstheme="minorHAnsi"/>
          <w:bCs/>
        </w:rPr>
      </w:pPr>
    </w:p>
    <w:p w14:paraId="71DF5A96" w14:textId="433088D2" w:rsidR="00DF0C18" w:rsidRPr="005D7D8D" w:rsidRDefault="00061B7A" w:rsidP="00C16CEF">
      <w:pPr>
        <w:pStyle w:val="ListParagraph"/>
        <w:numPr>
          <w:ilvl w:val="0"/>
          <w:numId w:val="22"/>
        </w:numPr>
        <w:jc w:val="both"/>
        <w:rPr>
          <w:rStyle w:val="eop"/>
          <w:rFonts w:asciiTheme="minorHAnsi" w:hAnsiTheme="minorHAnsi" w:cstheme="minorHAnsi"/>
          <w:bCs/>
        </w:rPr>
      </w:pPr>
      <w:r w:rsidRPr="00ED4136">
        <w:rPr>
          <w:rStyle w:val="normaltextrun"/>
          <w:rFonts w:cs="Calibri"/>
          <w:shd w:val="clear" w:color="auto" w:fill="FFFFFF"/>
        </w:rPr>
        <w:t>Po</w:t>
      </w:r>
      <w:r w:rsidR="00ED4136">
        <w:rPr>
          <w:rStyle w:val="normaltextrun"/>
          <w:rFonts w:cs="Calibri"/>
          <w:shd w:val="clear" w:color="auto" w:fill="FFFFFF"/>
        </w:rPr>
        <w:t>o</w:t>
      </w:r>
      <w:r w:rsidRPr="00ED4136">
        <w:rPr>
          <w:rStyle w:val="normaltextrun"/>
          <w:rFonts w:cs="Calibri"/>
          <w:shd w:val="clear" w:color="auto" w:fill="FFFFFF"/>
        </w:rPr>
        <w:t xml:space="preserve">r performance meetings will hopefully not be required.  However, if poor performance is repeated following escalation to the Supplier’s Key Personnel to resolve the issue, as required in the Framework Management Schedule of the Framework Contract, the Framework Manager must be </w:t>
      </w:r>
      <w:r w:rsidR="008D1E09" w:rsidRPr="00ED4136">
        <w:rPr>
          <w:rStyle w:val="normaltextrun"/>
          <w:rFonts w:cs="Calibri"/>
          <w:shd w:val="clear" w:color="auto" w:fill="FFFFFF"/>
        </w:rPr>
        <w:t>notified,</w:t>
      </w:r>
      <w:r w:rsidRPr="00ED4136">
        <w:rPr>
          <w:rStyle w:val="normaltextrun"/>
          <w:rFonts w:cs="Calibri"/>
          <w:shd w:val="clear" w:color="auto" w:fill="FFFFFF"/>
        </w:rPr>
        <w:t xml:space="preserve"> and Homes England may call for a Poor Performance Meeting.  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r w:rsidRPr="00ED4136">
        <w:rPr>
          <w:rStyle w:val="eop"/>
          <w:rFonts w:cs="Calibri"/>
          <w:shd w:val="clear" w:color="auto" w:fill="FFFFFF"/>
        </w:rPr>
        <w:t> </w:t>
      </w:r>
    </w:p>
    <w:p w14:paraId="18C998F8" w14:textId="77777777" w:rsidR="005D7D8D" w:rsidRPr="00814EC4" w:rsidRDefault="005D7D8D" w:rsidP="00814EC4">
      <w:pPr>
        <w:jc w:val="both"/>
        <w:rPr>
          <w:rStyle w:val="eop"/>
          <w:rFonts w:asciiTheme="minorHAnsi" w:hAnsiTheme="minorHAnsi" w:cstheme="minorHAnsi"/>
          <w:bCs/>
        </w:rPr>
      </w:pPr>
    </w:p>
    <w:p w14:paraId="561A43C1" w14:textId="0395BBAC" w:rsidR="00ED4136" w:rsidRPr="00DF0C18" w:rsidRDefault="00261B8C" w:rsidP="00261B8C">
      <w:pPr>
        <w:jc w:val="both"/>
        <w:rPr>
          <w:rFonts w:asciiTheme="minorHAnsi" w:hAnsiTheme="minorHAnsi" w:cstheme="minorHAnsi"/>
          <w:b/>
        </w:rPr>
      </w:pPr>
      <w:r w:rsidRPr="008D1E09">
        <w:rPr>
          <w:rFonts w:asciiTheme="minorHAnsi" w:hAnsiTheme="minorHAnsi" w:cstheme="minorHAnsi"/>
          <w:b/>
        </w:rPr>
        <w:t>1.</w:t>
      </w:r>
      <w:r w:rsidR="005D7D8D">
        <w:rPr>
          <w:rFonts w:asciiTheme="minorHAnsi" w:hAnsiTheme="minorHAnsi" w:cstheme="minorHAnsi"/>
          <w:b/>
        </w:rPr>
        <w:t>8</w:t>
      </w:r>
      <w:r w:rsidRPr="008D1E09">
        <w:rPr>
          <w:rFonts w:asciiTheme="minorHAnsi" w:hAnsiTheme="minorHAnsi" w:cstheme="minorHAnsi"/>
          <w:b/>
        </w:rPr>
        <w:tab/>
        <w:t xml:space="preserve">Payment </w:t>
      </w:r>
    </w:p>
    <w:p w14:paraId="6831530B" w14:textId="77777777" w:rsidR="008D1E09" w:rsidRDefault="00261B8C" w:rsidP="0003226E">
      <w:pPr>
        <w:pStyle w:val="ListParagraph"/>
        <w:numPr>
          <w:ilvl w:val="0"/>
          <w:numId w:val="23"/>
        </w:numPr>
        <w:jc w:val="both"/>
        <w:rPr>
          <w:rFonts w:asciiTheme="minorHAnsi" w:hAnsiTheme="minorHAnsi" w:cstheme="minorHAnsi"/>
          <w:bCs/>
        </w:rPr>
      </w:pPr>
      <w:r w:rsidRPr="008D1E09">
        <w:rPr>
          <w:rFonts w:asciiTheme="minorHAnsi" w:hAnsiTheme="minorHAnsi" w:cstheme="minorHAnsi"/>
          <w:bCs/>
        </w:rPr>
        <w:t xml:space="preserve">Payment for this commission will be </w:t>
      </w:r>
      <w:r w:rsidR="004A0659" w:rsidRPr="008D1E09">
        <w:rPr>
          <w:rFonts w:asciiTheme="minorHAnsi" w:hAnsiTheme="minorHAnsi" w:cstheme="minorHAnsi"/>
          <w:bCs/>
        </w:rPr>
        <w:t xml:space="preserve">monthly, </w:t>
      </w:r>
      <w:r w:rsidRPr="008D1E09">
        <w:rPr>
          <w:rFonts w:asciiTheme="minorHAnsi" w:hAnsiTheme="minorHAnsi" w:cstheme="minorHAnsi"/>
          <w:bCs/>
        </w:rPr>
        <w:t>as</w:t>
      </w:r>
      <w:r w:rsidR="004A0659" w:rsidRPr="008D1E09">
        <w:rPr>
          <w:rFonts w:asciiTheme="minorHAnsi" w:hAnsiTheme="minorHAnsi" w:cstheme="minorHAnsi"/>
          <w:bCs/>
        </w:rPr>
        <w:t xml:space="preserve"> and </w:t>
      </w:r>
      <w:r w:rsidRPr="008D1E09">
        <w:rPr>
          <w:rFonts w:asciiTheme="minorHAnsi" w:hAnsiTheme="minorHAnsi" w:cstheme="minorHAnsi"/>
          <w:bCs/>
        </w:rPr>
        <w:t xml:space="preserve">when required.  </w:t>
      </w:r>
    </w:p>
    <w:p w14:paraId="2C0D98E7" w14:textId="77777777" w:rsidR="00C16CEF" w:rsidRDefault="00C16CEF" w:rsidP="00C16CEF">
      <w:pPr>
        <w:pStyle w:val="ListParagraph"/>
        <w:jc w:val="both"/>
        <w:rPr>
          <w:rFonts w:asciiTheme="minorHAnsi" w:hAnsiTheme="minorHAnsi" w:cstheme="minorHAnsi"/>
          <w:bCs/>
        </w:rPr>
      </w:pPr>
    </w:p>
    <w:p w14:paraId="6072F39A" w14:textId="77777777" w:rsidR="00B03166" w:rsidRPr="008D1E09" w:rsidRDefault="00B03166" w:rsidP="00C16CEF">
      <w:pPr>
        <w:pStyle w:val="ListParagraph"/>
        <w:jc w:val="both"/>
        <w:rPr>
          <w:rFonts w:asciiTheme="minorHAnsi" w:hAnsiTheme="minorHAnsi" w:cstheme="minorHAnsi"/>
          <w:bCs/>
        </w:rPr>
      </w:pPr>
    </w:p>
    <w:p w14:paraId="7F5425A8" w14:textId="7D523BD3" w:rsidR="00ED4136" w:rsidRPr="00DF0C18" w:rsidRDefault="00E703F9" w:rsidP="00DF0C18">
      <w:pPr>
        <w:jc w:val="both"/>
        <w:rPr>
          <w:rFonts w:asciiTheme="minorHAnsi" w:hAnsiTheme="minorHAnsi" w:cstheme="minorHAnsi"/>
          <w:b/>
        </w:rPr>
      </w:pPr>
      <w:r w:rsidRPr="00E703F9">
        <w:rPr>
          <w:rFonts w:asciiTheme="minorHAnsi" w:hAnsiTheme="minorHAnsi" w:cstheme="minorHAnsi"/>
          <w:b/>
        </w:rPr>
        <w:t>1.</w:t>
      </w:r>
      <w:r w:rsidR="005D7D8D">
        <w:rPr>
          <w:rFonts w:asciiTheme="minorHAnsi" w:hAnsiTheme="minorHAnsi" w:cstheme="minorHAnsi"/>
          <w:b/>
        </w:rPr>
        <w:t>9</w:t>
      </w:r>
      <w:r w:rsidRPr="00E703F9">
        <w:rPr>
          <w:rFonts w:asciiTheme="minorHAnsi" w:hAnsiTheme="minorHAnsi" w:cstheme="minorHAnsi"/>
          <w:b/>
        </w:rPr>
        <w:tab/>
        <w:t xml:space="preserve">Collateral Warranty (if appropriate) </w:t>
      </w:r>
    </w:p>
    <w:p w14:paraId="435FCD37" w14:textId="1B2F4419" w:rsidR="00261B8C" w:rsidRDefault="00E703F9" w:rsidP="0003226E">
      <w:pPr>
        <w:pStyle w:val="ListParagraph"/>
        <w:numPr>
          <w:ilvl w:val="0"/>
          <w:numId w:val="24"/>
        </w:numPr>
        <w:jc w:val="both"/>
        <w:rPr>
          <w:rFonts w:asciiTheme="minorHAnsi" w:hAnsiTheme="minorHAnsi" w:cstheme="minorHAnsi"/>
          <w:bCs/>
        </w:rPr>
      </w:pPr>
      <w:r w:rsidRPr="00ED4136">
        <w:rPr>
          <w:rFonts w:asciiTheme="minorHAnsi" w:hAnsiTheme="minorHAnsi" w:cstheme="minorHAnsi"/>
          <w:bCs/>
        </w:rPr>
        <w:t>Homes England may require the supplier to provide collateral warranties for some of the work that is produced. The specific details will be confirmed, if required, at the appropriate time.</w:t>
      </w:r>
    </w:p>
    <w:p w14:paraId="31038144" w14:textId="77777777" w:rsidR="005D7D8D" w:rsidRDefault="005D7D8D" w:rsidP="005D7D8D">
      <w:pPr>
        <w:pStyle w:val="ListParagraph"/>
        <w:jc w:val="both"/>
        <w:rPr>
          <w:rFonts w:asciiTheme="minorHAnsi" w:hAnsiTheme="minorHAnsi" w:cstheme="minorHAnsi"/>
          <w:bCs/>
        </w:rPr>
      </w:pPr>
    </w:p>
    <w:p w14:paraId="290EA038" w14:textId="4EC1B798" w:rsidR="007D3A67" w:rsidRPr="00DF0C18" w:rsidRDefault="005453DA" w:rsidP="00DF0C18">
      <w:pPr>
        <w:jc w:val="both"/>
        <w:rPr>
          <w:rFonts w:asciiTheme="minorHAnsi" w:hAnsiTheme="minorHAnsi" w:cstheme="minorHAnsi"/>
          <w:b/>
        </w:rPr>
      </w:pPr>
      <w:r w:rsidRPr="005453DA">
        <w:rPr>
          <w:rFonts w:asciiTheme="minorHAnsi" w:hAnsiTheme="minorHAnsi" w:cstheme="minorHAnsi"/>
          <w:b/>
        </w:rPr>
        <w:lastRenderedPageBreak/>
        <w:t>1.1</w:t>
      </w:r>
      <w:r w:rsidR="005D7D8D">
        <w:rPr>
          <w:rFonts w:asciiTheme="minorHAnsi" w:hAnsiTheme="minorHAnsi" w:cstheme="minorHAnsi"/>
          <w:b/>
        </w:rPr>
        <w:t>0</w:t>
      </w:r>
      <w:r w:rsidRPr="005453DA">
        <w:rPr>
          <w:rFonts w:asciiTheme="minorHAnsi" w:hAnsiTheme="minorHAnsi" w:cstheme="minorHAnsi"/>
          <w:b/>
        </w:rPr>
        <w:tab/>
        <w:t xml:space="preserve">Termination    </w:t>
      </w:r>
    </w:p>
    <w:p w14:paraId="4EA884E9" w14:textId="1BD7835D" w:rsidR="007D3A67" w:rsidRPr="001B59C8" w:rsidRDefault="005453DA" w:rsidP="0003226E">
      <w:pPr>
        <w:pStyle w:val="ListParagraph"/>
        <w:numPr>
          <w:ilvl w:val="0"/>
          <w:numId w:val="25"/>
        </w:numPr>
        <w:jc w:val="both"/>
        <w:rPr>
          <w:rFonts w:asciiTheme="minorHAnsi" w:hAnsiTheme="minorHAnsi" w:cstheme="minorHAnsi"/>
          <w:bCs/>
        </w:rPr>
      </w:pPr>
      <w:r w:rsidRPr="007D3A67">
        <w:rPr>
          <w:rFonts w:asciiTheme="minorHAnsi" w:hAnsiTheme="minorHAnsi" w:cstheme="minorHAnsi"/>
          <w:bCs/>
        </w:rPr>
        <w:t xml:space="preserve">Should performance during the period of this appointment prove unsatisfactory following the Poor Performance </w:t>
      </w:r>
      <w:r w:rsidR="00B03166">
        <w:rPr>
          <w:rFonts w:asciiTheme="minorHAnsi" w:hAnsiTheme="minorHAnsi" w:cstheme="minorHAnsi"/>
          <w:bCs/>
        </w:rPr>
        <w:t>M</w:t>
      </w:r>
      <w:r w:rsidRPr="007D3A67">
        <w:rPr>
          <w:rFonts w:asciiTheme="minorHAnsi" w:hAnsiTheme="minorHAnsi" w:cstheme="minorHAnsi"/>
          <w:bCs/>
        </w:rPr>
        <w:t>eeting</w:t>
      </w:r>
      <w:r w:rsidR="00B03166">
        <w:rPr>
          <w:rFonts w:asciiTheme="minorHAnsi" w:hAnsiTheme="minorHAnsi" w:cstheme="minorHAnsi"/>
          <w:bCs/>
        </w:rPr>
        <w:t>,</w:t>
      </w:r>
      <w:r w:rsidRPr="007D3A67">
        <w:rPr>
          <w:rFonts w:asciiTheme="minorHAnsi" w:hAnsiTheme="minorHAnsi" w:cstheme="minorHAnsi"/>
          <w:bCs/>
        </w:rPr>
        <w:t xml:space="preserve"> provisions set out in the Management </w:t>
      </w:r>
      <w:r w:rsidR="00B03166">
        <w:rPr>
          <w:rFonts w:asciiTheme="minorHAnsi" w:hAnsiTheme="minorHAnsi" w:cstheme="minorHAnsi"/>
          <w:bCs/>
        </w:rPr>
        <w:t>S</w:t>
      </w:r>
      <w:r w:rsidRPr="007D3A67">
        <w:rPr>
          <w:rFonts w:asciiTheme="minorHAnsi" w:hAnsiTheme="minorHAnsi" w:cstheme="minorHAnsi"/>
          <w:bCs/>
        </w:rPr>
        <w:t xml:space="preserve">ection above, Homes England will exercise its right under </w:t>
      </w:r>
      <w:r w:rsidRPr="001B59C8">
        <w:rPr>
          <w:rFonts w:asciiTheme="minorHAnsi" w:hAnsiTheme="minorHAnsi" w:cstheme="minorHAnsi"/>
          <w:bCs/>
        </w:rPr>
        <w:t xml:space="preserve">the Termination and Suspension of the Contract clause in the Framework Contract to give notice to terminate the arrangement with immediate effect.  </w:t>
      </w:r>
    </w:p>
    <w:p w14:paraId="3D8E399A" w14:textId="77777777" w:rsidR="007D3A67" w:rsidRPr="001B59C8" w:rsidRDefault="007D3A67" w:rsidP="007D3A67">
      <w:pPr>
        <w:pStyle w:val="ListParagraph"/>
        <w:jc w:val="both"/>
        <w:rPr>
          <w:rFonts w:asciiTheme="minorHAnsi" w:hAnsiTheme="minorHAnsi" w:cstheme="minorHAnsi"/>
          <w:bCs/>
        </w:rPr>
      </w:pPr>
    </w:p>
    <w:p w14:paraId="607448D3" w14:textId="56D2E4F0" w:rsidR="005453DA" w:rsidRPr="005D7D8D" w:rsidRDefault="005453DA" w:rsidP="005453DA">
      <w:pPr>
        <w:pStyle w:val="ListParagraph"/>
        <w:numPr>
          <w:ilvl w:val="0"/>
          <w:numId w:val="25"/>
        </w:numPr>
        <w:jc w:val="both"/>
        <w:rPr>
          <w:rFonts w:asciiTheme="minorHAnsi" w:hAnsiTheme="minorHAnsi" w:cstheme="minorHAnsi"/>
          <w:bCs/>
          <w:u w:val="single"/>
        </w:rPr>
      </w:pPr>
      <w:r w:rsidRPr="001B59C8">
        <w:rPr>
          <w:rFonts w:asciiTheme="minorHAnsi" w:hAnsiTheme="minorHAnsi" w:cstheme="minorHAnsi"/>
          <w:bCs/>
          <w:u w:val="single"/>
        </w:rPr>
        <w:t>If the services are no longer required, for whatever reason, then Homes England reserves the right to terminate the appointment and pay for services completed at that point.</w:t>
      </w:r>
    </w:p>
    <w:p w14:paraId="35906584" w14:textId="77777777" w:rsidR="005D7D8D" w:rsidRDefault="005D7D8D" w:rsidP="00C16CEF">
      <w:pPr>
        <w:jc w:val="both"/>
        <w:rPr>
          <w:rFonts w:asciiTheme="minorHAnsi" w:hAnsiTheme="minorHAnsi" w:cstheme="minorHAnsi"/>
          <w:b/>
        </w:rPr>
      </w:pPr>
    </w:p>
    <w:p w14:paraId="72C6DC8B" w14:textId="73A5AAA5" w:rsidR="007D3A67" w:rsidRPr="00C16CEF" w:rsidRDefault="00636319" w:rsidP="00C16CEF">
      <w:pPr>
        <w:jc w:val="both"/>
        <w:rPr>
          <w:rFonts w:asciiTheme="minorHAnsi" w:hAnsiTheme="minorHAnsi" w:cstheme="minorHAnsi"/>
          <w:b/>
        </w:rPr>
      </w:pPr>
      <w:r w:rsidRPr="001B59C8">
        <w:rPr>
          <w:rFonts w:asciiTheme="minorHAnsi" w:hAnsiTheme="minorHAnsi" w:cstheme="minorHAnsi"/>
          <w:b/>
        </w:rPr>
        <w:t>1.1</w:t>
      </w:r>
      <w:r w:rsidR="005D7D8D">
        <w:rPr>
          <w:rFonts w:asciiTheme="minorHAnsi" w:hAnsiTheme="minorHAnsi" w:cstheme="minorHAnsi"/>
          <w:b/>
        </w:rPr>
        <w:t>1</w:t>
      </w:r>
      <w:r w:rsidRPr="001B59C8">
        <w:rPr>
          <w:rFonts w:asciiTheme="minorHAnsi" w:hAnsiTheme="minorHAnsi" w:cstheme="minorHAnsi"/>
          <w:b/>
        </w:rPr>
        <w:t xml:space="preserve"> </w:t>
      </w:r>
      <w:r w:rsidRPr="001B59C8">
        <w:rPr>
          <w:rFonts w:asciiTheme="minorHAnsi" w:hAnsiTheme="minorHAnsi" w:cstheme="minorHAnsi"/>
          <w:b/>
        </w:rPr>
        <w:tab/>
        <w:t>Conflict of Interest</w:t>
      </w:r>
      <w:r w:rsidRPr="00636319">
        <w:rPr>
          <w:rFonts w:asciiTheme="minorHAnsi" w:hAnsiTheme="minorHAnsi" w:cstheme="minorHAnsi"/>
          <w:b/>
        </w:rPr>
        <w:t xml:space="preserve"> </w:t>
      </w:r>
    </w:p>
    <w:p w14:paraId="39BDF450" w14:textId="371774D0" w:rsidR="007D3A67" w:rsidRDefault="00636319" w:rsidP="0003226E">
      <w:pPr>
        <w:pStyle w:val="ListParagraph"/>
        <w:numPr>
          <w:ilvl w:val="0"/>
          <w:numId w:val="26"/>
        </w:numPr>
        <w:jc w:val="both"/>
        <w:rPr>
          <w:rFonts w:asciiTheme="minorHAnsi" w:hAnsiTheme="minorHAnsi" w:cstheme="minorHAnsi"/>
          <w:bCs/>
        </w:rPr>
      </w:pPr>
      <w:r w:rsidRPr="007D3A67">
        <w:rPr>
          <w:rFonts w:asciiTheme="minorHAnsi" w:hAnsiTheme="minorHAnsi" w:cstheme="minorHAnsi"/>
          <w:bCs/>
        </w:rPr>
        <w:t xml:space="preserve">Homes England will exclude the Supplier if there is a conflict of interest which cannot be effectively remedied. The concept of a conflict of interest includes any situation where relevant staff members have, directly or indirectly, a financial, </w:t>
      </w:r>
      <w:r w:rsidR="008D1E09" w:rsidRPr="007D3A67">
        <w:rPr>
          <w:rFonts w:asciiTheme="minorHAnsi" w:hAnsiTheme="minorHAnsi" w:cstheme="minorHAnsi"/>
          <w:bCs/>
        </w:rPr>
        <w:t>economic,</w:t>
      </w:r>
      <w:r w:rsidRPr="007D3A67">
        <w:rPr>
          <w:rFonts w:asciiTheme="minorHAnsi" w:hAnsiTheme="minorHAnsi" w:cstheme="minorHAnsi"/>
          <w:bCs/>
        </w:rPr>
        <w:t xml:space="preserve"> or other personal interest which might be perceived to compromise their impartiality and independence in the context of the procurement procedure.  </w:t>
      </w:r>
    </w:p>
    <w:p w14:paraId="4264400A" w14:textId="77777777" w:rsidR="007D3A67" w:rsidRDefault="007D3A67" w:rsidP="007D3A67">
      <w:pPr>
        <w:pStyle w:val="ListParagraph"/>
        <w:jc w:val="both"/>
        <w:rPr>
          <w:rFonts w:asciiTheme="minorHAnsi" w:hAnsiTheme="minorHAnsi" w:cstheme="minorHAnsi"/>
          <w:bCs/>
        </w:rPr>
      </w:pPr>
    </w:p>
    <w:p w14:paraId="5178EA28" w14:textId="034D2480" w:rsidR="00636319" w:rsidRPr="005C0889" w:rsidRDefault="00636319" w:rsidP="0003226E">
      <w:pPr>
        <w:pStyle w:val="ListParagraph"/>
        <w:numPr>
          <w:ilvl w:val="0"/>
          <w:numId w:val="26"/>
        </w:numPr>
        <w:jc w:val="both"/>
        <w:rPr>
          <w:rFonts w:asciiTheme="minorHAnsi" w:hAnsiTheme="minorHAnsi" w:cstheme="minorHAnsi"/>
          <w:bCs/>
        </w:rPr>
      </w:pPr>
      <w:r w:rsidRPr="005C0889">
        <w:rPr>
          <w:rFonts w:asciiTheme="minorHAnsi" w:hAnsiTheme="minorHAnsi" w:cstheme="minorHAnsi"/>
          <w:bCs/>
        </w:rPr>
        <w:t xml:space="preserve">Where there is any indication that a conflict of interest exists or may arise then it is the responsibility of the Supplier to inform Homes England, </w:t>
      </w:r>
      <w:r w:rsidRPr="005C0889">
        <w:rPr>
          <w:rFonts w:asciiTheme="minorHAnsi" w:hAnsiTheme="minorHAnsi" w:cstheme="minorHAnsi"/>
          <w:bCs/>
          <w:u w:val="single"/>
        </w:rPr>
        <w:t>detailing the conflict in a separate Appendix</w:t>
      </w:r>
      <w:r w:rsidRPr="005C0889">
        <w:rPr>
          <w:rFonts w:asciiTheme="minorHAnsi" w:hAnsiTheme="minorHAnsi" w:cstheme="minorHAnsi"/>
          <w:bCs/>
        </w:rPr>
        <w:t xml:space="preserve">.   </w:t>
      </w:r>
    </w:p>
    <w:p w14:paraId="40B6F8F7" w14:textId="77777777" w:rsidR="00636319" w:rsidRDefault="00636319" w:rsidP="00636319">
      <w:pPr>
        <w:jc w:val="both"/>
        <w:rPr>
          <w:rFonts w:asciiTheme="minorHAnsi" w:hAnsiTheme="minorHAnsi" w:cstheme="minorHAnsi"/>
          <w:bCs/>
        </w:rPr>
      </w:pPr>
    </w:p>
    <w:p w14:paraId="65F29878" w14:textId="151E1F0A" w:rsidR="008D1E09" w:rsidRPr="00C16CEF" w:rsidRDefault="000318BD" w:rsidP="00C16CEF">
      <w:pPr>
        <w:jc w:val="both"/>
        <w:rPr>
          <w:rFonts w:asciiTheme="minorHAnsi" w:hAnsiTheme="minorHAnsi" w:cstheme="minorHAnsi"/>
          <w:b/>
        </w:rPr>
      </w:pPr>
      <w:r w:rsidRPr="000318BD">
        <w:rPr>
          <w:rFonts w:asciiTheme="minorHAnsi" w:hAnsiTheme="minorHAnsi" w:cstheme="minorHAnsi"/>
          <w:b/>
        </w:rPr>
        <w:t>1.1</w:t>
      </w:r>
      <w:r w:rsidR="005D7D8D">
        <w:rPr>
          <w:rFonts w:asciiTheme="minorHAnsi" w:hAnsiTheme="minorHAnsi" w:cstheme="minorHAnsi"/>
          <w:b/>
        </w:rPr>
        <w:t>2</w:t>
      </w:r>
      <w:r w:rsidRPr="000318BD">
        <w:rPr>
          <w:rFonts w:asciiTheme="minorHAnsi" w:hAnsiTheme="minorHAnsi" w:cstheme="minorHAnsi"/>
          <w:b/>
        </w:rPr>
        <w:tab/>
        <w:t xml:space="preserve">Confidentiality </w:t>
      </w:r>
    </w:p>
    <w:p w14:paraId="4662031C" w14:textId="5B084DB7" w:rsidR="008D1E09" w:rsidRDefault="000318BD" w:rsidP="0003226E">
      <w:pPr>
        <w:pStyle w:val="ListParagraph"/>
        <w:numPr>
          <w:ilvl w:val="0"/>
          <w:numId w:val="27"/>
        </w:numPr>
        <w:jc w:val="both"/>
        <w:rPr>
          <w:rFonts w:asciiTheme="minorHAnsi" w:hAnsiTheme="minorHAnsi" w:cstheme="minorHAnsi"/>
          <w:bCs/>
        </w:rPr>
      </w:pPr>
      <w:r w:rsidRPr="008D1E09">
        <w:rPr>
          <w:rFonts w:asciiTheme="minorHAnsi" w:hAnsiTheme="minorHAnsi" w:cstheme="minorHAnsi"/>
          <w:bCs/>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w:t>
      </w:r>
      <w:r w:rsidR="00A172C9" w:rsidRPr="008D1E09">
        <w:rPr>
          <w:rFonts w:asciiTheme="minorHAnsi" w:hAnsiTheme="minorHAnsi" w:cstheme="minorHAnsi"/>
          <w:bCs/>
        </w:rPr>
        <w:t>copied,</w:t>
      </w:r>
      <w:r w:rsidRPr="008D1E09">
        <w:rPr>
          <w:rFonts w:asciiTheme="minorHAnsi" w:hAnsiTheme="minorHAnsi" w:cstheme="minorHAnsi"/>
          <w:bCs/>
        </w:rPr>
        <w:t xml:space="preserve"> or stored on any medium without Homes England's prior written consent.  </w:t>
      </w:r>
    </w:p>
    <w:p w14:paraId="5229B32B" w14:textId="77777777" w:rsidR="008D1E09" w:rsidRDefault="008D1E09" w:rsidP="008D1E09">
      <w:pPr>
        <w:pStyle w:val="ListParagraph"/>
        <w:jc w:val="both"/>
        <w:rPr>
          <w:rFonts w:asciiTheme="minorHAnsi" w:hAnsiTheme="minorHAnsi" w:cstheme="minorHAnsi"/>
          <w:bCs/>
        </w:rPr>
      </w:pPr>
    </w:p>
    <w:p w14:paraId="38DD9A57" w14:textId="77777777" w:rsidR="00A172C9" w:rsidRDefault="000318BD" w:rsidP="0003226E">
      <w:pPr>
        <w:pStyle w:val="ListParagraph"/>
        <w:numPr>
          <w:ilvl w:val="0"/>
          <w:numId w:val="27"/>
        </w:numPr>
        <w:jc w:val="both"/>
        <w:rPr>
          <w:rFonts w:asciiTheme="minorHAnsi" w:hAnsiTheme="minorHAnsi" w:cstheme="minorHAnsi"/>
          <w:bCs/>
        </w:rPr>
      </w:pPr>
      <w:r w:rsidRPr="008D1E09">
        <w:rPr>
          <w:rFonts w:asciiTheme="minorHAnsi" w:hAnsiTheme="minorHAnsi" w:cstheme="minorHAnsi"/>
          <w:bCs/>
        </w:rPr>
        <w:t xml:space="preserve">Suppliers shall not undertake, </w:t>
      </w:r>
      <w:r w:rsidR="00A172C9" w:rsidRPr="008D1E09">
        <w:rPr>
          <w:rFonts w:asciiTheme="minorHAnsi" w:hAnsiTheme="minorHAnsi" w:cstheme="minorHAnsi"/>
          <w:bCs/>
        </w:rPr>
        <w:t>cause,</w:t>
      </w:r>
      <w:r w:rsidRPr="008D1E09">
        <w:rPr>
          <w:rFonts w:asciiTheme="minorHAnsi" w:hAnsiTheme="minorHAnsi" w:cstheme="minorHAnsi"/>
          <w:bCs/>
        </w:rPr>
        <w:t xml:space="preserve"> or permit to be undertaken at any time any publicity in </w:t>
      </w:r>
      <w:r w:rsidRPr="00A172C9">
        <w:rPr>
          <w:rFonts w:asciiTheme="minorHAnsi" w:hAnsiTheme="minorHAnsi" w:cstheme="minorHAnsi"/>
          <w:bCs/>
        </w:rPr>
        <w:t xml:space="preserve">respect of this Further Competition process in any media without the prior written consent of Homes England.  </w:t>
      </w:r>
    </w:p>
    <w:p w14:paraId="6917F262" w14:textId="77777777" w:rsidR="00A172C9" w:rsidRPr="00A172C9" w:rsidRDefault="00A172C9" w:rsidP="00A172C9">
      <w:pPr>
        <w:pStyle w:val="ListParagraph"/>
        <w:rPr>
          <w:rFonts w:asciiTheme="minorHAnsi" w:hAnsiTheme="minorHAnsi" w:cstheme="minorHAnsi"/>
          <w:bCs/>
        </w:rPr>
      </w:pPr>
    </w:p>
    <w:p w14:paraId="2876D4FF" w14:textId="349002C3" w:rsidR="00A172C9" w:rsidRPr="00C16CEF" w:rsidRDefault="00A172C9" w:rsidP="00C16CEF">
      <w:pPr>
        <w:jc w:val="both"/>
        <w:rPr>
          <w:rFonts w:asciiTheme="minorHAnsi" w:hAnsiTheme="minorHAnsi" w:cstheme="minorHAnsi"/>
          <w:b/>
        </w:rPr>
      </w:pPr>
      <w:r w:rsidRPr="00A172C9">
        <w:rPr>
          <w:rFonts w:asciiTheme="minorHAnsi" w:hAnsiTheme="minorHAnsi" w:cstheme="minorHAnsi"/>
          <w:b/>
        </w:rPr>
        <w:t>1.</w:t>
      </w:r>
      <w:r w:rsidR="005D7D8D">
        <w:rPr>
          <w:rFonts w:asciiTheme="minorHAnsi" w:hAnsiTheme="minorHAnsi" w:cstheme="minorHAnsi"/>
          <w:b/>
        </w:rPr>
        <w:t>13</w:t>
      </w:r>
      <w:r w:rsidRPr="00A172C9">
        <w:rPr>
          <w:rFonts w:asciiTheme="minorHAnsi" w:hAnsiTheme="minorHAnsi" w:cstheme="minorHAnsi"/>
          <w:b/>
        </w:rPr>
        <w:t xml:space="preserve"> </w:t>
      </w:r>
      <w:r w:rsidRPr="00A172C9">
        <w:rPr>
          <w:rFonts w:asciiTheme="minorHAnsi" w:hAnsiTheme="minorHAnsi" w:cstheme="minorHAnsi"/>
          <w:b/>
        </w:rPr>
        <w:tab/>
        <w:t>Health &amp; Safety</w:t>
      </w:r>
    </w:p>
    <w:p w14:paraId="585DA402" w14:textId="41BC19B2" w:rsidR="00FD2CFF" w:rsidRPr="00A172C9" w:rsidRDefault="00A172C9" w:rsidP="0003226E">
      <w:pPr>
        <w:pStyle w:val="ListParagraph"/>
        <w:numPr>
          <w:ilvl w:val="0"/>
          <w:numId w:val="27"/>
        </w:numPr>
        <w:jc w:val="both"/>
        <w:rPr>
          <w:rFonts w:asciiTheme="minorHAnsi" w:hAnsiTheme="minorHAnsi" w:cstheme="minorHAnsi"/>
          <w:bCs/>
        </w:rPr>
      </w:pPr>
      <w:r>
        <w:rPr>
          <w:rFonts w:asciiTheme="minorHAnsi" w:hAnsiTheme="minorHAnsi" w:cstheme="minorHAnsi"/>
          <w:bCs/>
        </w:rPr>
        <w:t xml:space="preserve">Homes England takes health </w:t>
      </w:r>
      <w:r w:rsidR="00FD2CFF" w:rsidRPr="00A172C9">
        <w:rPr>
          <w:rFonts w:asciiTheme="minorHAnsi" w:hAnsiTheme="minorHAnsi" w:cstheme="minorHAnsi"/>
          <w:bCs/>
        </w:rPr>
        <w:t xml:space="preserve">and safety very seriously and expects all Suppliers to do the same.  All Suppliers must adhere to the Health and Safety obligations in the Framework Contract and the following </w:t>
      </w:r>
      <w:proofErr w:type="gramStart"/>
      <w:r w:rsidR="00FD2CFF" w:rsidRPr="00A172C9">
        <w:rPr>
          <w:rFonts w:asciiTheme="minorHAnsi" w:hAnsiTheme="minorHAnsi" w:cstheme="minorHAnsi"/>
          <w:bCs/>
        </w:rPr>
        <w:t>Homes</w:t>
      </w:r>
      <w:proofErr w:type="gramEnd"/>
      <w:r w:rsidR="00FD2CFF" w:rsidRPr="00A172C9">
        <w:rPr>
          <w:rFonts w:asciiTheme="minorHAnsi" w:hAnsiTheme="minorHAnsi" w:cstheme="minorHAnsi"/>
          <w:bCs/>
        </w:rPr>
        <w:t xml:space="preserve"> England policies where applicable:  </w:t>
      </w:r>
    </w:p>
    <w:p w14:paraId="734BD441" w14:textId="77777777" w:rsidR="008D1E09" w:rsidRPr="008D1E09" w:rsidRDefault="008D1E09" w:rsidP="008D1E09">
      <w:pPr>
        <w:pStyle w:val="ListParagraph"/>
        <w:jc w:val="both"/>
        <w:rPr>
          <w:rFonts w:asciiTheme="minorHAnsi" w:hAnsiTheme="minorHAnsi" w:cstheme="minorHAnsi"/>
          <w:bCs/>
        </w:rPr>
      </w:pPr>
    </w:p>
    <w:p w14:paraId="450F9CDA" w14:textId="77777777" w:rsidR="00FD2CFF" w:rsidRPr="008D1E09" w:rsidRDefault="00FD2CFF" w:rsidP="0003226E">
      <w:pPr>
        <w:pStyle w:val="ListParagraph"/>
        <w:numPr>
          <w:ilvl w:val="0"/>
          <w:numId w:val="28"/>
        </w:numPr>
        <w:jc w:val="both"/>
        <w:rPr>
          <w:rFonts w:asciiTheme="minorHAnsi" w:hAnsiTheme="minorHAnsi" w:cstheme="minorHAnsi"/>
          <w:bCs/>
        </w:rPr>
      </w:pPr>
      <w:r w:rsidRPr="008D1E09">
        <w:rPr>
          <w:rFonts w:asciiTheme="minorHAnsi" w:hAnsiTheme="minorHAnsi" w:cstheme="minorHAnsi"/>
          <w:bCs/>
        </w:rPr>
        <w:t xml:space="preserve">Homes England Safety, </w:t>
      </w:r>
      <w:proofErr w:type="gramStart"/>
      <w:r w:rsidRPr="008D1E09">
        <w:rPr>
          <w:rFonts w:asciiTheme="minorHAnsi" w:hAnsiTheme="minorHAnsi" w:cstheme="minorHAnsi"/>
          <w:bCs/>
        </w:rPr>
        <w:t>Health</w:t>
      </w:r>
      <w:proofErr w:type="gramEnd"/>
      <w:r w:rsidRPr="008D1E09">
        <w:rPr>
          <w:rFonts w:asciiTheme="minorHAnsi" w:hAnsiTheme="minorHAnsi" w:cstheme="minorHAnsi"/>
          <w:bCs/>
        </w:rPr>
        <w:t xml:space="preserve"> and Environment Policy   </w:t>
      </w:r>
    </w:p>
    <w:p w14:paraId="60B74CF2" w14:textId="77777777" w:rsidR="00FD2CFF" w:rsidRPr="008D1E09" w:rsidRDefault="00FD2CFF" w:rsidP="0003226E">
      <w:pPr>
        <w:pStyle w:val="ListParagraph"/>
        <w:numPr>
          <w:ilvl w:val="0"/>
          <w:numId w:val="28"/>
        </w:numPr>
        <w:jc w:val="both"/>
        <w:rPr>
          <w:rFonts w:asciiTheme="minorHAnsi" w:hAnsiTheme="minorHAnsi" w:cstheme="minorHAnsi"/>
          <w:bCs/>
        </w:rPr>
      </w:pPr>
      <w:r w:rsidRPr="008D1E09">
        <w:rPr>
          <w:rFonts w:asciiTheme="minorHAnsi" w:hAnsiTheme="minorHAnsi" w:cstheme="minorHAnsi"/>
          <w:bCs/>
        </w:rPr>
        <w:t xml:space="preserve">Homes England Asbestos Policy  </w:t>
      </w:r>
    </w:p>
    <w:p w14:paraId="4CF2007E" w14:textId="4243F104" w:rsidR="00636319" w:rsidRPr="008D1E09" w:rsidRDefault="00FD2CFF" w:rsidP="0003226E">
      <w:pPr>
        <w:pStyle w:val="ListParagraph"/>
        <w:numPr>
          <w:ilvl w:val="0"/>
          <w:numId w:val="28"/>
        </w:numPr>
        <w:jc w:val="both"/>
        <w:rPr>
          <w:rFonts w:asciiTheme="minorHAnsi" w:hAnsiTheme="minorHAnsi" w:cstheme="minorHAnsi"/>
          <w:bCs/>
        </w:rPr>
      </w:pPr>
      <w:r w:rsidRPr="008D1E09">
        <w:rPr>
          <w:rFonts w:asciiTheme="minorHAnsi" w:hAnsiTheme="minorHAnsi" w:cstheme="minorHAnsi"/>
          <w:bCs/>
        </w:rPr>
        <w:t xml:space="preserve">Homes England CDM Policy  </w:t>
      </w:r>
    </w:p>
    <w:p w14:paraId="4897AA0E" w14:textId="77777777" w:rsidR="000318BD" w:rsidRDefault="000318BD" w:rsidP="00636319">
      <w:pPr>
        <w:jc w:val="both"/>
        <w:rPr>
          <w:rFonts w:asciiTheme="minorHAnsi" w:hAnsiTheme="minorHAnsi" w:cstheme="minorHAnsi"/>
          <w:bCs/>
        </w:rPr>
      </w:pPr>
    </w:p>
    <w:p w14:paraId="36B3F61F" w14:textId="4E53754F" w:rsidR="00EB322B" w:rsidRDefault="00EB322B">
      <w:pPr>
        <w:rPr>
          <w:rFonts w:asciiTheme="minorHAnsi" w:hAnsiTheme="minorHAnsi" w:cstheme="minorHAnsi"/>
          <w:bCs/>
        </w:rPr>
      </w:pPr>
      <w:r>
        <w:rPr>
          <w:rFonts w:asciiTheme="minorHAnsi" w:hAnsiTheme="minorHAnsi" w:cstheme="minorHAnsi"/>
          <w:bCs/>
        </w:rPr>
        <w:br w:type="page"/>
      </w:r>
    </w:p>
    <w:p w14:paraId="401B3853" w14:textId="7BD07B41" w:rsidR="001C2A13" w:rsidRPr="00BB66FE" w:rsidRDefault="001C2A13" w:rsidP="00CB0BA9">
      <w:pPr>
        <w:pBdr>
          <w:top w:val="single" w:sz="4" w:space="1" w:color="auto"/>
        </w:pBdr>
        <w:jc w:val="both"/>
        <w:rPr>
          <w:rFonts w:asciiTheme="minorHAnsi" w:hAnsiTheme="minorHAnsi" w:cstheme="minorHAnsi"/>
          <w:b/>
        </w:rPr>
      </w:pPr>
      <w:r w:rsidRPr="00BB66FE">
        <w:rPr>
          <w:rFonts w:asciiTheme="minorHAnsi" w:hAnsiTheme="minorHAnsi" w:cstheme="minorHAnsi"/>
          <w:b/>
        </w:rPr>
        <w:lastRenderedPageBreak/>
        <w:t xml:space="preserve">Part 2 - Instructions for Submitting a Response </w:t>
      </w:r>
    </w:p>
    <w:p w14:paraId="6F4C9A1F" w14:textId="77777777" w:rsidR="001C2A13" w:rsidRPr="005774DB" w:rsidRDefault="001C2A13" w:rsidP="001C2A13">
      <w:pPr>
        <w:jc w:val="both"/>
        <w:rPr>
          <w:rFonts w:asciiTheme="minorHAnsi" w:hAnsiTheme="minorHAnsi" w:cstheme="minorHAnsi"/>
          <w:bCs/>
        </w:rPr>
      </w:pPr>
    </w:p>
    <w:p w14:paraId="43062A92" w14:textId="7A776138" w:rsidR="002D2FF5" w:rsidRPr="00C16CEF" w:rsidRDefault="00594C59" w:rsidP="001C2A13">
      <w:pPr>
        <w:jc w:val="both"/>
        <w:rPr>
          <w:rFonts w:asciiTheme="minorHAnsi" w:hAnsiTheme="minorHAnsi" w:cstheme="minorHAnsi"/>
          <w:b/>
        </w:rPr>
      </w:pPr>
      <w:r w:rsidRPr="002D2FF5">
        <w:rPr>
          <w:rFonts w:asciiTheme="minorHAnsi" w:hAnsiTheme="minorHAnsi" w:cstheme="minorHAnsi"/>
          <w:b/>
        </w:rPr>
        <w:t xml:space="preserve">2.1 </w:t>
      </w:r>
      <w:r w:rsidRPr="002D2FF5">
        <w:rPr>
          <w:rFonts w:asciiTheme="minorHAnsi" w:hAnsiTheme="minorHAnsi" w:cstheme="minorHAnsi"/>
          <w:b/>
        </w:rPr>
        <w:tab/>
      </w:r>
      <w:r w:rsidR="001C2A13" w:rsidRPr="002D2FF5">
        <w:rPr>
          <w:rFonts w:asciiTheme="minorHAnsi" w:hAnsiTheme="minorHAnsi" w:cstheme="minorHAnsi"/>
          <w:b/>
        </w:rPr>
        <w:t xml:space="preserve">General </w:t>
      </w:r>
    </w:p>
    <w:p w14:paraId="29CEF5AF" w14:textId="68D365A9" w:rsidR="005774DB" w:rsidRPr="00493B1C" w:rsidRDefault="001C2A13" w:rsidP="00493B1C">
      <w:pPr>
        <w:pStyle w:val="ListParagraph"/>
        <w:numPr>
          <w:ilvl w:val="0"/>
          <w:numId w:val="29"/>
        </w:numPr>
        <w:rPr>
          <w:rFonts w:asciiTheme="minorHAnsi" w:hAnsiTheme="minorHAnsi" w:cstheme="minorHAnsi"/>
          <w:bCs/>
        </w:rPr>
      </w:pPr>
      <w:r w:rsidRPr="005774DB">
        <w:rPr>
          <w:rFonts w:asciiTheme="minorHAnsi" w:hAnsiTheme="minorHAnsi" w:cstheme="minorHAnsi"/>
          <w:bCs/>
        </w:rPr>
        <w:t xml:space="preserve">The Further Competition </w:t>
      </w:r>
      <w:r w:rsidRPr="00E64763">
        <w:rPr>
          <w:rFonts w:asciiTheme="minorHAnsi" w:hAnsiTheme="minorHAnsi" w:cstheme="minorHAnsi"/>
          <w:b/>
        </w:rPr>
        <w:t>deadline is</w:t>
      </w:r>
      <w:r w:rsidR="00493B1C" w:rsidRPr="00E64763">
        <w:rPr>
          <w:rFonts w:asciiTheme="minorHAnsi" w:hAnsiTheme="minorHAnsi" w:cstheme="minorHAnsi"/>
          <w:b/>
        </w:rPr>
        <w:t xml:space="preserve"> </w:t>
      </w:r>
      <w:r w:rsidR="009325B8" w:rsidRPr="00E64763">
        <w:rPr>
          <w:rFonts w:asciiTheme="minorHAnsi" w:hAnsiTheme="minorHAnsi" w:cstheme="minorHAnsi"/>
          <w:b/>
        </w:rPr>
        <w:t>18:00</w:t>
      </w:r>
      <w:r w:rsidRPr="00E64763">
        <w:rPr>
          <w:rFonts w:asciiTheme="minorHAnsi" w:hAnsiTheme="minorHAnsi" w:cstheme="minorHAnsi"/>
          <w:b/>
        </w:rPr>
        <w:t xml:space="preserve"> on </w:t>
      </w:r>
      <w:r w:rsidR="00B03166" w:rsidRPr="00E64763">
        <w:rPr>
          <w:rFonts w:asciiTheme="minorHAnsi" w:hAnsiTheme="minorHAnsi" w:cstheme="minorHAnsi"/>
          <w:b/>
        </w:rPr>
        <w:t>25</w:t>
      </w:r>
      <w:r w:rsidR="009325B8" w:rsidRPr="00E64763">
        <w:rPr>
          <w:rFonts w:asciiTheme="minorHAnsi" w:hAnsiTheme="minorHAnsi" w:cstheme="minorHAnsi"/>
          <w:b/>
        </w:rPr>
        <w:t xml:space="preserve"> April</w:t>
      </w:r>
      <w:r w:rsidRPr="00E64763">
        <w:rPr>
          <w:rFonts w:asciiTheme="minorHAnsi" w:hAnsiTheme="minorHAnsi" w:cstheme="minorHAnsi"/>
          <w:b/>
        </w:rPr>
        <w:t xml:space="preserve"> 2024</w:t>
      </w:r>
      <w:r w:rsidR="00493B1C" w:rsidRPr="00493B1C">
        <w:rPr>
          <w:rFonts w:asciiTheme="minorHAnsi" w:hAnsiTheme="minorHAnsi" w:cstheme="minorHAnsi"/>
          <w:b/>
        </w:rPr>
        <w:t xml:space="preserve"> </w:t>
      </w:r>
      <w:r w:rsidRPr="00493B1C">
        <w:rPr>
          <w:rFonts w:asciiTheme="minorHAnsi" w:hAnsiTheme="minorHAnsi" w:cstheme="minorHAnsi"/>
          <w:bCs/>
        </w:rPr>
        <w:t xml:space="preserve">and tender responses must be submitted </w:t>
      </w:r>
      <w:r w:rsidR="00C71A5D" w:rsidRPr="00493B1C">
        <w:rPr>
          <w:bCs/>
        </w:rPr>
        <w:t xml:space="preserve">via the e-tendering portal </w:t>
      </w:r>
      <w:proofErr w:type="spellStart"/>
      <w:r w:rsidRPr="00493B1C">
        <w:rPr>
          <w:rFonts w:asciiTheme="minorHAnsi" w:hAnsiTheme="minorHAnsi" w:cstheme="minorHAnsi"/>
          <w:bCs/>
        </w:rPr>
        <w:t>ProContract</w:t>
      </w:r>
      <w:proofErr w:type="spellEnd"/>
      <w:r w:rsidRPr="00493B1C">
        <w:rPr>
          <w:rFonts w:asciiTheme="minorHAnsi" w:hAnsiTheme="minorHAnsi" w:cstheme="minorHAnsi"/>
          <w:bCs/>
        </w:rPr>
        <w:t xml:space="preserve">.  </w:t>
      </w:r>
    </w:p>
    <w:p w14:paraId="2A3E8932" w14:textId="77777777" w:rsidR="005774DB" w:rsidRPr="00845B1E" w:rsidRDefault="005774DB" w:rsidP="005774DB">
      <w:pPr>
        <w:pStyle w:val="ListParagraph"/>
        <w:rPr>
          <w:rFonts w:asciiTheme="minorHAnsi" w:hAnsiTheme="minorHAnsi" w:cstheme="minorHAnsi"/>
          <w:bCs/>
        </w:rPr>
      </w:pPr>
    </w:p>
    <w:p w14:paraId="1FADC945" w14:textId="77777777" w:rsidR="005774DB" w:rsidRPr="00845B1E" w:rsidRDefault="001C2A13" w:rsidP="0003226E">
      <w:pPr>
        <w:pStyle w:val="ListParagraph"/>
        <w:numPr>
          <w:ilvl w:val="0"/>
          <w:numId w:val="29"/>
        </w:numPr>
        <w:rPr>
          <w:rFonts w:asciiTheme="minorHAnsi" w:hAnsiTheme="minorHAnsi" w:cstheme="minorHAnsi"/>
          <w:bCs/>
        </w:rPr>
      </w:pPr>
      <w:r w:rsidRPr="00845B1E">
        <w:rPr>
          <w:rFonts w:asciiTheme="minorHAnsi" w:hAnsiTheme="minorHAnsi" w:cstheme="minorHAnsi"/>
          <w:b/>
        </w:rPr>
        <w:t xml:space="preserve">Please regularly check </w:t>
      </w:r>
      <w:proofErr w:type="spellStart"/>
      <w:r w:rsidRPr="00845B1E">
        <w:rPr>
          <w:rFonts w:asciiTheme="minorHAnsi" w:hAnsiTheme="minorHAnsi" w:cstheme="minorHAnsi"/>
          <w:b/>
        </w:rPr>
        <w:t>ProContract</w:t>
      </w:r>
      <w:proofErr w:type="spellEnd"/>
      <w:r w:rsidRPr="00845B1E">
        <w:rPr>
          <w:rFonts w:asciiTheme="minorHAnsi" w:hAnsiTheme="minorHAnsi" w:cstheme="minorHAnsi"/>
          <w:b/>
        </w:rPr>
        <w:t xml:space="preserve"> for any amendments to the Further Competition deadline</w:t>
      </w:r>
      <w:r w:rsidRPr="00845B1E">
        <w:rPr>
          <w:rFonts w:asciiTheme="minorHAnsi" w:hAnsiTheme="minorHAnsi" w:cstheme="minorHAnsi"/>
          <w:bCs/>
        </w:rPr>
        <w:t xml:space="preserve">. </w:t>
      </w:r>
    </w:p>
    <w:p w14:paraId="690F1DB4" w14:textId="77777777" w:rsidR="005774DB" w:rsidRPr="00845B1E" w:rsidRDefault="005774DB" w:rsidP="005774DB">
      <w:pPr>
        <w:pStyle w:val="ListParagraph"/>
        <w:rPr>
          <w:rFonts w:asciiTheme="minorHAnsi" w:hAnsiTheme="minorHAnsi" w:cstheme="minorHAnsi"/>
          <w:bCs/>
        </w:rPr>
      </w:pPr>
    </w:p>
    <w:p w14:paraId="1FCEF1EF" w14:textId="77777777" w:rsidR="005774DB" w:rsidRDefault="001C2A13" w:rsidP="0003226E">
      <w:pPr>
        <w:pStyle w:val="ListParagraph"/>
        <w:numPr>
          <w:ilvl w:val="0"/>
          <w:numId w:val="29"/>
        </w:numPr>
        <w:rPr>
          <w:rFonts w:asciiTheme="minorHAnsi" w:hAnsiTheme="minorHAnsi" w:cstheme="minorHAnsi"/>
          <w:bCs/>
        </w:rPr>
      </w:pPr>
      <w:r w:rsidRPr="00E1252E">
        <w:rPr>
          <w:rFonts w:asciiTheme="minorHAnsi" w:hAnsiTheme="minorHAnsi" w:cstheme="minorHAnsi"/>
          <w:b/>
        </w:rPr>
        <w:t>For all </w:t>
      </w:r>
      <w:proofErr w:type="spellStart"/>
      <w:r w:rsidRPr="00E1252E">
        <w:rPr>
          <w:rFonts w:asciiTheme="minorHAnsi" w:hAnsiTheme="minorHAnsi" w:cstheme="minorHAnsi"/>
          <w:b/>
        </w:rPr>
        <w:t>ProContract</w:t>
      </w:r>
      <w:proofErr w:type="spellEnd"/>
      <w:r w:rsidRPr="00E1252E">
        <w:rPr>
          <w:rFonts w:asciiTheme="minorHAnsi" w:hAnsiTheme="minorHAnsi" w:cstheme="minorHAnsi"/>
          <w:b/>
        </w:rPr>
        <w:t> portal issues please</w:t>
      </w:r>
      <w:r w:rsidR="00E0524E" w:rsidRPr="00E1252E">
        <w:rPr>
          <w:rFonts w:asciiTheme="minorHAnsi" w:hAnsiTheme="minorHAnsi" w:cstheme="minorHAnsi"/>
          <w:b/>
        </w:rPr>
        <w:t xml:space="preserve"> </w:t>
      </w:r>
      <w:r w:rsidRPr="00E1252E">
        <w:rPr>
          <w:rFonts w:asciiTheme="minorHAnsi" w:hAnsiTheme="minorHAnsi" w:cstheme="minorHAnsi"/>
          <w:b/>
        </w:rPr>
        <w:t>contact</w:t>
      </w:r>
      <w:r w:rsidR="00E0524E" w:rsidRPr="00E1252E">
        <w:rPr>
          <w:rFonts w:asciiTheme="minorHAnsi" w:hAnsiTheme="minorHAnsi" w:cstheme="minorHAnsi"/>
          <w:b/>
        </w:rPr>
        <w:t xml:space="preserve"> </w:t>
      </w:r>
      <w:r w:rsidRPr="00E1252E">
        <w:rPr>
          <w:rFonts w:asciiTheme="minorHAnsi" w:hAnsiTheme="minorHAnsi" w:cstheme="minorHAnsi"/>
          <w:b/>
        </w:rPr>
        <w:t>ProContractSuppliers@proactis.com</w:t>
      </w:r>
      <w:r w:rsidRPr="005774DB">
        <w:rPr>
          <w:rFonts w:asciiTheme="minorHAnsi" w:hAnsiTheme="minorHAnsi" w:cstheme="minorHAnsi"/>
          <w:bCs/>
        </w:rPr>
        <w:t>. </w:t>
      </w:r>
    </w:p>
    <w:p w14:paraId="612412CC" w14:textId="77777777" w:rsidR="005774DB" w:rsidRPr="005774DB" w:rsidRDefault="005774DB" w:rsidP="005774DB">
      <w:pPr>
        <w:pStyle w:val="ListParagraph"/>
        <w:rPr>
          <w:rFonts w:asciiTheme="minorHAnsi" w:hAnsiTheme="minorHAnsi" w:cstheme="minorHAnsi"/>
          <w:bCs/>
        </w:rPr>
      </w:pPr>
    </w:p>
    <w:p w14:paraId="639FE052" w14:textId="77777777" w:rsidR="005774DB" w:rsidRDefault="001C2A13" w:rsidP="0003226E">
      <w:pPr>
        <w:pStyle w:val="ListParagraph"/>
        <w:numPr>
          <w:ilvl w:val="0"/>
          <w:numId w:val="29"/>
        </w:numPr>
        <w:rPr>
          <w:rFonts w:asciiTheme="minorHAnsi" w:hAnsiTheme="minorHAnsi" w:cstheme="minorHAnsi"/>
          <w:bCs/>
        </w:rPr>
      </w:pPr>
      <w:r w:rsidRPr="005774DB">
        <w:rPr>
          <w:rFonts w:asciiTheme="minorHAnsi" w:hAnsiTheme="minorHAnsi" w:cstheme="minorHAnsi"/>
          <w:bCs/>
        </w:rPr>
        <w:t xml:space="preserve">Suppliers must ensure that suitable provision is made to ensure that the submission is made on time.  Any tender responses received after the Further Competition deadline shall not be opened or considered unless Homes England, exercising its absolute discretion, considers it reasonable to do so.  Homes England, may, however, at its own absolute discretion extend the Further Competition deadline and shall notify all Suppliers of any change via </w:t>
      </w:r>
      <w:proofErr w:type="spellStart"/>
      <w:r w:rsidRPr="005774DB">
        <w:rPr>
          <w:rFonts w:asciiTheme="minorHAnsi" w:hAnsiTheme="minorHAnsi" w:cstheme="minorHAnsi"/>
          <w:bCs/>
        </w:rPr>
        <w:t>ProContract</w:t>
      </w:r>
      <w:proofErr w:type="spellEnd"/>
      <w:r w:rsidRPr="005774DB">
        <w:rPr>
          <w:rFonts w:asciiTheme="minorHAnsi" w:hAnsiTheme="minorHAnsi" w:cstheme="minorHAnsi"/>
          <w:bCs/>
        </w:rPr>
        <w:t xml:space="preserve">. </w:t>
      </w:r>
    </w:p>
    <w:p w14:paraId="076DA49A" w14:textId="77777777" w:rsidR="005774DB" w:rsidRPr="005774DB" w:rsidRDefault="005774DB" w:rsidP="005774DB">
      <w:pPr>
        <w:pStyle w:val="ListParagraph"/>
        <w:rPr>
          <w:rFonts w:asciiTheme="minorHAnsi" w:hAnsiTheme="minorHAnsi" w:cstheme="minorHAnsi"/>
          <w:bCs/>
        </w:rPr>
      </w:pPr>
    </w:p>
    <w:p w14:paraId="51CFC290" w14:textId="77777777" w:rsidR="005774DB" w:rsidRDefault="001C2A13" w:rsidP="0003226E">
      <w:pPr>
        <w:pStyle w:val="ListParagraph"/>
        <w:numPr>
          <w:ilvl w:val="0"/>
          <w:numId w:val="29"/>
        </w:numPr>
        <w:rPr>
          <w:rFonts w:asciiTheme="minorHAnsi" w:hAnsiTheme="minorHAnsi" w:cstheme="minorHAnsi"/>
          <w:bCs/>
        </w:rPr>
      </w:pPr>
      <w:r w:rsidRPr="005774DB">
        <w:rPr>
          <w:rFonts w:asciiTheme="minorHAnsi" w:hAnsiTheme="minorHAnsi" w:cstheme="minorHAnsi"/>
          <w:bCs/>
        </w:rPr>
        <w:t xml:space="preserve">Please note all communications during the tender period will be via the </w:t>
      </w:r>
      <w:proofErr w:type="spellStart"/>
      <w:r w:rsidRPr="005774DB">
        <w:rPr>
          <w:rFonts w:asciiTheme="minorHAnsi" w:hAnsiTheme="minorHAnsi" w:cstheme="minorHAnsi"/>
          <w:bCs/>
        </w:rPr>
        <w:t>ProContract</w:t>
      </w:r>
      <w:proofErr w:type="spellEnd"/>
      <w:r w:rsidRPr="005774DB">
        <w:rPr>
          <w:rFonts w:asciiTheme="minorHAnsi" w:hAnsiTheme="minorHAnsi" w:cstheme="minorHAnsi"/>
          <w:bCs/>
        </w:rPr>
        <w:t xml:space="preserve"> website. All Suppliers that have registered their interest for the Procurement will receive a direct email notification from </w:t>
      </w:r>
      <w:proofErr w:type="spellStart"/>
      <w:r w:rsidRPr="005774DB">
        <w:rPr>
          <w:rFonts w:asciiTheme="minorHAnsi" w:hAnsiTheme="minorHAnsi" w:cstheme="minorHAnsi"/>
          <w:bCs/>
        </w:rPr>
        <w:t>ProContract</w:t>
      </w:r>
      <w:proofErr w:type="spellEnd"/>
      <w:r w:rsidRPr="005774DB">
        <w:rPr>
          <w:rFonts w:asciiTheme="minorHAnsi" w:hAnsiTheme="minorHAnsi" w:cstheme="minorHAnsi"/>
          <w:bCs/>
        </w:rPr>
        <w:t xml:space="preserve"> on any updates via the Suppliers registered email address.  No approach of any kind should be made to any other person within, or associated with, Homes England.  It is the Suppliers responsibility to check the </w:t>
      </w:r>
      <w:proofErr w:type="spellStart"/>
      <w:r w:rsidRPr="005774DB">
        <w:rPr>
          <w:rFonts w:asciiTheme="minorHAnsi" w:hAnsiTheme="minorHAnsi" w:cstheme="minorHAnsi"/>
          <w:bCs/>
        </w:rPr>
        <w:t>ProContract</w:t>
      </w:r>
      <w:proofErr w:type="spellEnd"/>
      <w:r w:rsidRPr="005774DB">
        <w:rPr>
          <w:rFonts w:asciiTheme="minorHAnsi" w:hAnsiTheme="minorHAnsi" w:cstheme="minorHAnsi"/>
          <w:bCs/>
        </w:rPr>
        <w:t xml:space="preserve"> website for any updates to the Procurement process.  No claim on the grounds of lack of knowledge of the above-mentioned item will be entertained.   </w:t>
      </w:r>
    </w:p>
    <w:p w14:paraId="2A67EF32" w14:textId="77777777" w:rsidR="005774DB" w:rsidRPr="005774DB" w:rsidRDefault="005774DB" w:rsidP="005774DB">
      <w:pPr>
        <w:pStyle w:val="ListParagraph"/>
        <w:rPr>
          <w:rFonts w:asciiTheme="minorHAnsi" w:hAnsiTheme="minorHAnsi" w:cstheme="minorHAnsi"/>
          <w:bCs/>
        </w:rPr>
      </w:pPr>
    </w:p>
    <w:p w14:paraId="702A6A5A" w14:textId="77777777" w:rsidR="005774DB" w:rsidRDefault="001C2A13" w:rsidP="0003226E">
      <w:pPr>
        <w:pStyle w:val="ListParagraph"/>
        <w:numPr>
          <w:ilvl w:val="0"/>
          <w:numId w:val="29"/>
        </w:numPr>
        <w:rPr>
          <w:rFonts w:asciiTheme="minorHAnsi" w:hAnsiTheme="minorHAnsi" w:cstheme="minorHAnsi"/>
          <w:bCs/>
        </w:rPr>
      </w:pPr>
      <w:r w:rsidRPr="005774DB">
        <w:rPr>
          <w:rFonts w:asciiTheme="minorHAnsi" w:hAnsiTheme="minorHAnsi" w:cstheme="minorHAnsi"/>
          <w:bCs/>
        </w:rPr>
        <w:t xml:space="preserve">The Supplier should check the Further Competition ITT for obvious errors and missing information.  Should any such errors or omissions be discovered the Supplier must send a message via the messaging function on </w:t>
      </w:r>
      <w:proofErr w:type="spellStart"/>
      <w:r w:rsidRPr="005774DB">
        <w:rPr>
          <w:rFonts w:asciiTheme="minorHAnsi" w:hAnsiTheme="minorHAnsi" w:cstheme="minorHAnsi"/>
          <w:bCs/>
        </w:rPr>
        <w:t>ProContract</w:t>
      </w:r>
      <w:proofErr w:type="spellEnd"/>
      <w:r w:rsidRPr="005774DB">
        <w:rPr>
          <w:rFonts w:asciiTheme="minorHAnsi" w:hAnsiTheme="minorHAnsi" w:cstheme="minorHAnsi"/>
          <w:bCs/>
        </w:rPr>
        <w:t xml:space="preserve">.  No alteration may be made to any of the documents attached thereto without the written authorisation of Homes England.  If any alterations are made, or if these instructions are not fully complied with, the tender response may be rejected. </w:t>
      </w:r>
    </w:p>
    <w:p w14:paraId="263EDF34" w14:textId="77777777" w:rsidR="005774DB" w:rsidRPr="005774DB" w:rsidRDefault="005774DB" w:rsidP="005774DB">
      <w:pPr>
        <w:pStyle w:val="ListParagraph"/>
        <w:rPr>
          <w:rFonts w:asciiTheme="minorHAnsi" w:hAnsiTheme="minorHAnsi" w:cstheme="minorHAnsi"/>
          <w:bCs/>
        </w:rPr>
      </w:pPr>
    </w:p>
    <w:p w14:paraId="37C871BD" w14:textId="1788198E" w:rsidR="005774DB" w:rsidRDefault="001C2A13" w:rsidP="0003226E">
      <w:pPr>
        <w:pStyle w:val="ListParagraph"/>
        <w:numPr>
          <w:ilvl w:val="0"/>
          <w:numId w:val="29"/>
        </w:numPr>
        <w:rPr>
          <w:rFonts w:asciiTheme="minorHAnsi" w:hAnsiTheme="minorHAnsi" w:cstheme="minorHAnsi"/>
          <w:bCs/>
        </w:rPr>
      </w:pPr>
      <w:r w:rsidRPr="005774DB">
        <w:rPr>
          <w:rFonts w:asciiTheme="minorHAnsi" w:hAnsiTheme="minorHAnsi" w:cstheme="minorHAnsi"/>
          <w:bCs/>
        </w:rPr>
        <w:t xml:space="preserve">All clarification requests must be sent using </w:t>
      </w:r>
      <w:proofErr w:type="spellStart"/>
      <w:r w:rsidRPr="005774DB">
        <w:rPr>
          <w:rFonts w:asciiTheme="minorHAnsi" w:hAnsiTheme="minorHAnsi" w:cstheme="minorHAnsi"/>
          <w:bCs/>
        </w:rPr>
        <w:t>ProContract</w:t>
      </w:r>
      <w:proofErr w:type="spellEnd"/>
      <w:r w:rsidRPr="005774DB">
        <w:rPr>
          <w:rFonts w:asciiTheme="minorHAnsi" w:hAnsiTheme="minorHAnsi" w:cstheme="minorHAnsi"/>
          <w:bCs/>
        </w:rPr>
        <w:t xml:space="preserve"> no later than </w:t>
      </w:r>
      <w:r w:rsidR="004351E9" w:rsidRPr="00B03166">
        <w:rPr>
          <w:rFonts w:asciiTheme="minorHAnsi" w:hAnsiTheme="minorHAnsi" w:cstheme="minorHAnsi"/>
          <w:b/>
        </w:rPr>
        <w:t xml:space="preserve">10 </w:t>
      </w:r>
      <w:r w:rsidRPr="00B03166">
        <w:rPr>
          <w:rFonts w:asciiTheme="minorHAnsi" w:hAnsiTheme="minorHAnsi" w:cstheme="minorHAnsi"/>
          <w:b/>
        </w:rPr>
        <w:t>working days</w:t>
      </w:r>
      <w:r w:rsidRPr="005774DB">
        <w:rPr>
          <w:rFonts w:asciiTheme="minorHAnsi" w:hAnsiTheme="minorHAnsi" w:cstheme="minorHAnsi"/>
          <w:b/>
        </w:rPr>
        <w:t xml:space="preserve"> </w:t>
      </w:r>
      <w:r w:rsidRPr="005774DB">
        <w:rPr>
          <w:rFonts w:asciiTheme="minorHAnsi" w:hAnsiTheme="minorHAnsi" w:cstheme="minorHAnsi"/>
          <w:bCs/>
        </w:rPr>
        <w:t xml:space="preserve">before the Further Competition deadline shown on </w:t>
      </w:r>
      <w:proofErr w:type="spellStart"/>
      <w:r w:rsidRPr="005774DB">
        <w:rPr>
          <w:rFonts w:asciiTheme="minorHAnsi" w:hAnsiTheme="minorHAnsi" w:cstheme="minorHAnsi"/>
          <w:bCs/>
        </w:rPr>
        <w:t>ProContract</w:t>
      </w:r>
      <w:proofErr w:type="spellEnd"/>
      <w:r w:rsidRPr="005774DB">
        <w:rPr>
          <w:rFonts w:asciiTheme="minorHAnsi" w:hAnsiTheme="minorHAnsi" w:cstheme="minorHAnsi"/>
          <w:bCs/>
        </w:rPr>
        <w:t xml:space="preserve">.  Any queries submitted after this may not be answered.  Homes England will respond to clarifications as soon as practicable. </w:t>
      </w:r>
    </w:p>
    <w:p w14:paraId="1FC02246" w14:textId="77777777" w:rsidR="005774DB" w:rsidRPr="005774DB" w:rsidRDefault="005774DB" w:rsidP="005774DB">
      <w:pPr>
        <w:pStyle w:val="ListParagraph"/>
        <w:rPr>
          <w:rFonts w:asciiTheme="minorHAnsi" w:hAnsiTheme="minorHAnsi" w:cstheme="minorHAnsi"/>
          <w:bCs/>
        </w:rPr>
      </w:pPr>
    </w:p>
    <w:p w14:paraId="776021D5" w14:textId="7B0C343B" w:rsidR="005774DB" w:rsidRDefault="001C2A13" w:rsidP="0003226E">
      <w:pPr>
        <w:pStyle w:val="ListParagraph"/>
        <w:numPr>
          <w:ilvl w:val="0"/>
          <w:numId w:val="29"/>
        </w:numPr>
        <w:rPr>
          <w:rFonts w:asciiTheme="minorHAnsi" w:hAnsiTheme="minorHAnsi" w:cstheme="minorHAnsi"/>
          <w:bCs/>
        </w:rPr>
      </w:pPr>
      <w:r w:rsidRPr="005774DB">
        <w:rPr>
          <w:rFonts w:asciiTheme="minorHAnsi" w:hAnsiTheme="minorHAnsi" w:cstheme="minorHAnsi"/>
          <w:bC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Homes England considers any clarification question to be of material significance, both the question and the answer will be communicated, in a suitably anonymous form, to all prospective Suppliers who have responded.  If Suppliers, consider that page limits set out in </w:t>
      </w:r>
      <w:r w:rsidR="00C16FD8" w:rsidRPr="005774DB">
        <w:rPr>
          <w:rFonts w:asciiTheme="minorHAnsi" w:hAnsiTheme="minorHAnsi" w:cstheme="minorHAnsi"/>
          <w:bCs/>
        </w:rPr>
        <w:t xml:space="preserve">the </w:t>
      </w:r>
      <w:r w:rsidRPr="005774DB">
        <w:rPr>
          <w:rFonts w:asciiTheme="minorHAnsi" w:hAnsiTheme="minorHAnsi" w:cstheme="minorHAnsi"/>
          <w:bCs/>
        </w:rPr>
        <w:t xml:space="preserve">Evaluation </w:t>
      </w:r>
      <w:r w:rsidRPr="004351E9">
        <w:rPr>
          <w:rFonts w:asciiTheme="minorHAnsi" w:hAnsiTheme="minorHAnsi" w:cstheme="minorHAnsi"/>
          <w:bCs/>
        </w:rPr>
        <w:t>Criteria</w:t>
      </w:r>
      <w:r w:rsidR="00C16FD8" w:rsidRPr="004351E9">
        <w:rPr>
          <w:rFonts w:asciiTheme="minorHAnsi" w:hAnsiTheme="minorHAnsi" w:cstheme="minorHAnsi"/>
          <w:bCs/>
        </w:rPr>
        <w:t xml:space="preserve"> </w:t>
      </w:r>
      <w:r w:rsidR="00C16FD8" w:rsidRPr="00B03166">
        <w:rPr>
          <w:rFonts w:asciiTheme="minorHAnsi" w:hAnsiTheme="minorHAnsi" w:cstheme="minorHAnsi"/>
          <w:bCs/>
        </w:rPr>
        <w:t>(</w:t>
      </w:r>
      <w:r w:rsidR="00BF7E4B" w:rsidRPr="00B03166">
        <w:rPr>
          <w:rFonts w:asciiTheme="minorHAnsi" w:hAnsiTheme="minorHAnsi" w:cstheme="minorHAnsi"/>
          <w:bCs/>
        </w:rPr>
        <w:t xml:space="preserve">Part </w:t>
      </w:r>
      <w:r w:rsidR="003B4EBE" w:rsidRPr="00B03166">
        <w:rPr>
          <w:rFonts w:asciiTheme="minorHAnsi" w:hAnsiTheme="minorHAnsi" w:cstheme="minorHAnsi"/>
          <w:bCs/>
        </w:rPr>
        <w:t>2</w:t>
      </w:r>
      <w:r w:rsidR="00BF7E4B" w:rsidRPr="00B03166">
        <w:rPr>
          <w:rFonts w:asciiTheme="minorHAnsi" w:hAnsiTheme="minorHAnsi" w:cstheme="minorHAnsi"/>
          <w:bCs/>
        </w:rPr>
        <w:t xml:space="preserve">, Section </w:t>
      </w:r>
      <w:r w:rsidR="003B4EBE" w:rsidRPr="00B03166">
        <w:rPr>
          <w:rFonts w:asciiTheme="minorHAnsi" w:hAnsiTheme="minorHAnsi" w:cstheme="minorHAnsi"/>
          <w:bCs/>
        </w:rPr>
        <w:t>2.</w:t>
      </w:r>
      <w:r w:rsidR="00C6461C" w:rsidRPr="00B03166">
        <w:rPr>
          <w:rFonts w:asciiTheme="minorHAnsi" w:hAnsiTheme="minorHAnsi" w:cstheme="minorHAnsi"/>
          <w:bCs/>
        </w:rPr>
        <w:t>6</w:t>
      </w:r>
      <w:r w:rsidRPr="00B03166">
        <w:rPr>
          <w:rFonts w:asciiTheme="minorHAnsi" w:hAnsiTheme="minorHAnsi" w:cstheme="minorHAnsi"/>
          <w:bCs/>
        </w:rPr>
        <w:t>)</w:t>
      </w:r>
      <w:r w:rsidRPr="004351E9">
        <w:rPr>
          <w:rFonts w:asciiTheme="minorHAnsi" w:hAnsiTheme="minorHAnsi" w:cstheme="minorHAnsi"/>
          <w:bCs/>
        </w:rPr>
        <w:t xml:space="preserve"> are insufficient</w:t>
      </w:r>
      <w:r w:rsidRPr="005774DB">
        <w:rPr>
          <w:rFonts w:asciiTheme="minorHAnsi" w:hAnsiTheme="minorHAnsi" w:cstheme="minorHAnsi"/>
          <w:bCs/>
        </w:rPr>
        <w:t xml:space="preserve"> to </w:t>
      </w:r>
      <w:r w:rsidRPr="005774DB">
        <w:rPr>
          <w:rFonts w:asciiTheme="minorHAnsi" w:hAnsiTheme="minorHAnsi" w:cstheme="minorHAnsi"/>
          <w:bCs/>
        </w:rPr>
        <w:lastRenderedPageBreak/>
        <w:t xml:space="preserve">provide the information required by the question then a clarification request should be raised.  No guarantee can be given that the page limit will be increased.  </w:t>
      </w:r>
    </w:p>
    <w:p w14:paraId="3DFEDD1E" w14:textId="77777777" w:rsidR="005774DB" w:rsidRPr="005774DB" w:rsidRDefault="005774DB" w:rsidP="005774DB">
      <w:pPr>
        <w:pStyle w:val="ListParagraph"/>
        <w:rPr>
          <w:bCs/>
        </w:rPr>
      </w:pPr>
    </w:p>
    <w:p w14:paraId="1576E83B" w14:textId="77777777" w:rsidR="005774DB" w:rsidRPr="005774DB" w:rsidRDefault="000724C9" w:rsidP="0003226E">
      <w:pPr>
        <w:pStyle w:val="ListParagraph"/>
        <w:numPr>
          <w:ilvl w:val="0"/>
          <w:numId w:val="29"/>
        </w:numPr>
        <w:rPr>
          <w:rFonts w:asciiTheme="minorHAnsi" w:hAnsiTheme="minorHAnsi" w:cstheme="minorHAnsi"/>
          <w:bCs/>
        </w:rPr>
      </w:pPr>
      <w:r w:rsidRPr="005774DB">
        <w:rPr>
          <w:bCs/>
        </w:rPr>
        <w:t>All responses received and any communication from Suppliers will be treated in confidence but will be subject to the above.</w:t>
      </w:r>
      <w:r w:rsidR="00E83A2E" w:rsidRPr="005774DB">
        <w:rPr>
          <w:bCs/>
        </w:rPr>
        <w:t xml:space="preserve"> </w:t>
      </w:r>
    </w:p>
    <w:p w14:paraId="0DB7D3F6" w14:textId="77777777" w:rsidR="005774DB" w:rsidRPr="005774DB" w:rsidRDefault="005774DB" w:rsidP="005774DB">
      <w:pPr>
        <w:pStyle w:val="ListParagraph"/>
        <w:rPr>
          <w:rFonts w:asciiTheme="minorHAnsi" w:hAnsiTheme="minorHAnsi" w:cstheme="minorHAnsi"/>
          <w:highlight w:val="yellow"/>
        </w:rPr>
      </w:pPr>
    </w:p>
    <w:p w14:paraId="663AEC93" w14:textId="77777777" w:rsidR="005774DB" w:rsidRPr="002F5BCF" w:rsidRDefault="001C2A13" w:rsidP="0003226E">
      <w:pPr>
        <w:pStyle w:val="ListParagraph"/>
        <w:numPr>
          <w:ilvl w:val="0"/>
          <w:numId w:val="29"/>
        </w:numPr>
        <w:rPr>
          <w:rFonts w:asciiTheme="minorHAnsi" w:hAnsiTheme="minorHAnsi" w:cstheme="minorHAnsi"/>
          <w:bCs/>
        </w:rPr>
      </w:pPr>
      <w:r w:rsidRPr="002F5BCF">
        <w:rPr>
          <w:rFonts w:asciiTheme="minorHAnsi" w:hAnsiTheme="minorHAnsi" w:cstheme="minorHAnsi"/>
        </w:rPr>
        <w:t xml:space="preserve">Tender responses must not be accompanied by statements that could be construed as rendering the tender response equivocal and/or placing it on a different footing from other Suppliers.  Only tender responses submitted without qualification strictly in accordance with the Further Competition ITT (or subsequently amended by Homes England) will be accepted for consideration.  Homes England’s decision on </w:t>
      </w:r>
      <w:proofErr w:type="gramStart"/>
      <w:r w:rsidRPr="002F5BCF">
        <w:rPr>
          <w:rFonts w:asciiTheme="minorHAnsi" w:hAnsiTheme="minorHAnsi" w:cstheme="minorHAnsi"/>
        </w:rPr>
        <w:t>whether or not</w:t>
      </w:r>
      <w:proofErr w:type="gramEnd"/>
      <w:r w:rsidRPr="002F5BCF">
        <w:rPr>
          <w:rFonts w:asciiTheme="minorHAnsi" w:hAnsiTheme="minorHAnsi" w:cstheme="minorHAnsi"/>
        </w:rPr>
        <w:t xml:space="preserve"> a tender response is acceptable will be final. </w:t>
      </w:r>
    </w:p>
    <w:p w14:paraId="7D929F7C" w14:textId="77777777" w:rsidR="005774DB" w:rsidRPr="002F5BCF" w:rsidRDefault="005774DB" w:rsidP="005774DB">
      <w:pPr>
        <w:pStyle w:val="ListParagraph"/>
        <w:rPr>
          <w:rFonts w:asciiTheme="minorHAnsi" w:hAnsiTheme="minorHAnsi" w:cstheme="minorHAnsi"/>
        </w:rPr>
      </w:pPr>
    </w:p>
    <w:p w14:paraId="46E30A34" w14:textId="77777777" w:rsidR="005774DB" w:rsidRPr="002F5BCF" w:rsidRDefault="001C2A13" w:rsidP="0003226E">
      <w:pPr>
        <w:pStyle w:val="ListParagraph"/>
        <w:numPr>
          <w:ilvl w:val="0"/>
          <w:numId w:val="29"/>
        </w:numPr>
        <w:rPr>
          <w:rFonts w:asciiTheme="minorHAnsi" w:hAnsiTheme="minorHAnsi" w:cstheme="minorHAnsi"/>
          <w:bCs/>
        </w:rPr>
      </w:pPr>
      <w:r w:rsidRPr="002F5BCF">
        <w:rPr>
          <w:rFonts w:asciiTheme="minorHAnsi" w:hAnsiTheme="minorHAnsi" w:cstheme="minorHAnsi"/>
        </w:rPr>
        <w:t xml:space="preserve">Tender responses must be written in English. </w:t>
      </w:r>
    </w:p>
    <w:p w14:paraId="0F0B5305" w14:textId="77777777" w:rsidR="005774DB" w:rsidRPr="002F5BCF" w:rsidRDefault="005774DB" w:rsidP="005774DB">
      <w:pPr>
        <w:pStyle w:val="ListParagraph"/>
        <w:rPr>
          <w:rFonts w:asciiTheme="minorHAnsi" w:hAnsiTheme="minorHAnsi" w:cstheme="minorHAnsi"/>
        </w:rPr>
      </w:pPr>
    </w:p>
    <w:p w14:paraId="2264DEA6" w14:textId="77777777" w:rsidR="005774DB" w:rsidRPr="002F5BCF" w:rsidRDefault="001C2A13" w:rsidP="0003226E">
      <w:pPr>
        <w:pStyle w:val="ListParagraph"/>
        <w:numPr>
          <w:ilvl w:val="0"/>
          <w:numId w:val="29"/>
        </w:numPr>
        <w:rPr>
          <w:rFonts w:asciiTheme="minorHAnsi" w:hAnsiTheme="minorHAnsi" w:cstheme="minorHAnsi"/>
          <w:bCs/>
        </w:rPr>
      </w:pPr>
      <w:r w:rsidRPr="002F5BCF">
        <w:rPr>
          <w:rFonts w:asciiTheme="minorHAnsi" w:hAnsiTheme="minorHAnsi" w:cstheme="minorHAnsi"/>
        </w:rPr>
        <w:t xml:space="preserve">By submitting a Tender, each Supplier undertakes that, in the event of its Tender being accepted by Homes England, it will deliver the services and each individual instruction in accordance with the Framework Agreement Terms and Conditions without variation. The Framework Agreement Terms and Conditions shall not be amended in any way and any document submitted as part of the Tender which purports to do so shall have no effect and shall be disqualified. Homes England shall not engage in any negotiations over the terms of the contract either before or after Tender close nor in relation to each individual instruction. By submitting a Tender, a supplier is accepting the terms of the Framework Agreement without variation other than to put into effect details relating to the supplier and Tender specific information and in respect of each individual instruction made under the Framework Agreement. Suppliers shall be aware that persistent failure to accept the Framework Terms and Conditions in respect of individual instruction may cause the supplier to be suspended or removed from the Framework. </w:t>
      </w:r>
    </w:p>
    <w:p w14:paraId="12BE556F" w14:textId="77777777" w:rsidR="005774DB" w:rsidRPr="00543EBD" w:rsidRDefault="005774DB" w:rsidP="005774DB">
      <w:pPr>
        <w:pStyle w:val="ListParagraph"/>
        <w:rPr>
          <w:rFonts w:asciiTheme="minorHAnsi" w:hAnsiTheme="minorHAnsi" w:cstheme="minorHAnsi"/>
        </w:rPr>
      </w:pPr>
    </w:p>
    <w:p w14:paraId="593491B0" w14:textId="77777777" w:rsidR="005774DB" w:rsidRPr="00543EBD" w:rsidRDefault="001C2A13" w:rsidP="0003226E">
      <w:pPr>
        <w:pStyle w:val="ListParagraph"/>
        <w:numPr>
          <w:ilvl w:val="0"/>
          <w:numId w:val="29"/>
        </w:numPr>
        <w:rPr>
          <w:rFonts w:asciiTheme="minorHAnsi" w:hAnsiTheme="minorHAnsi" w:cstheme="minorHAnsi"/>
          <w:bCs/>
        </w:rPr>
      </w:pPr>
      <w:r w:rsidRPr="00543EBD">
        <w:rPr>
          <w:rFonts w:asciiTheme="minorHAnsi" w:hAnsiTheme="minorHAnsi" w:cstheme="minorHAnsi"/>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tender response to this Further Competition. </w:t>
      </w:r>
    </w:p>
    <w:p w14:paraId="50C5E14E" w14:textId="77777777" w:rsidR="005774DB" w:rsidRPr="00543EBD" w:rsidRDefault="005774DB" w:rsidP="005774DB">
      <w:pPr>
        <w:pStyle w:val="ListParagraph"/>
        <w:rPr>
          <w:rFonts w:asciiTheme="minorHAnsi" w:hAnsiTheme="minorHAnsi" w:cstheme="minorHAnsi"/>
        </w:rPr>
      </w:pPr>
    </w:p>
    <w:p w14:paraId="3190F33D" w14:textId="28582949" w:rsidR="001C2A13" w:rsidRPr="00543EBD" w:rsidRDefault="001C2A13" w:rsidP="0003226E">
      <w:pPr>
        <w:pStyle w:val="ListParagraph"/>
        <w:numPr>
          <w:ilvl w:val="0"/>
          <w:numId w:val="29"/>
        </w:numPr>
        <w:rPr>
          <w:rFonts w:asciiTheme="minorHAnsi" w:hAnsiTheme="minorHAnsi" w:cstheme="minorHAnsi"/>
          <w:bCs/>
        </w:rPr>
      </w:pPr>
      <w:r w:rsidRPr="00543EBD">
        <w:rPr>
          <w:rFonts w:asciiTheme="minorHAnsi" w:hAnsiTheme="minorHAnsi" w:cstheme="minorHAnsi"/>
        </w:rPr>
        <w:t>Homes England reserves the right to cancel this Further Competition process at any time</w:t>
      </w:r>
      <w:r w:rsidRPr="00543EBD">
        <w:rPr>
          <w:rFonts w:asciiTheme="minorHAnsi" w:hAnsiTheme="minorHAnsi" w:cstheme="minorHAnsi"/>
          <w:b/>
        </w:rPr>
        <w:t xml:space="preserve">. </w:t>
      </w:r>
    </w:p>
    <w:p w14:paraId="5DBB14B5" w14:textId="77777777" w:rsidR="001C2A13" w:rsidRPr="00BB66FE" w:rsidRDefault="001C2A13" w:rsidP="001C2A13">
      <w:pPr>
        <w:jc w:val="both"/>
        <w:rPr>
          <w:rFonts w:asciiTheme="minorHAnsi" w:hAnsiTheme="minorHAnsi" w:cstheme="minorHAnsi"/>
          <w:b/>
        </w:rPr>
      </w:pPr>
    </w:p>
    <w:p w14:paraId="48DA9909" w14:textId="77777777" w:rsidR="002F5BCF" w:rsidRDefault="002F5BCF">
      <w:pPr>
        <w:rPr>
          <w:rFonts w:asciiTheme="minorHAnsi" w:hAnsiTheme="minorHAnsi" w:cstheme="minorHAnsi"/>
          <w:b/>
        </w:rPr>
      </w:pPr>
      <w:r>
        <w:rPr>
          <w:rFonts w:asciiTheme="minorHAnsi" w:hAnsiTheme="minorHAnsi" w:cstheme="minorHAnsi"/>
          <w:b/>
        </w:rPr>
        <w:br w:type="page"/>
      </w:r>
    </w:p>
    <w:p w14:paraId="36893C7B" w14:textId="12D635BE" w:rsidR="002D2FF5" w:rsidRPr="00C16CEF" w:rsidRDefault="00F83001" w:rsidP="00C16CEF">
      <w:pPr>
        <w:jc w:val="both"/>
        <w:rPr>
          <w:rFonts w:asciiTheme="minorHAnsi" w:hAnsiTheme="minorHAnsi" w:cstheme="minorHAnsi"/>
          <w:b/>
        </w:rPr>
      </w:pPr>
      <w:r>
        <w:rPr>
          <w:rFonts w:asciiTheme="minorHAnsi" w:hAnsiTheme="minorHAnsi" w:cstheme="minorHAnsi"/>
          <w:b/>
        </w:rPr>
        <w:lastRenderedPageBreak/>
        <w:t>2.2</w:t>
      </w:r>
      <w:r>
        <w:rPr>
          <w:rFonts w:asciiTheme="minorHAnsi" w:hAnsiTheme="minorHAnsi" w:cstheme="minorHAnsi"/>
          <w:b/>
        </w:rPr>
        <w:tab/>
      </w:r>
      <w:r w:rsidR="001C2A13" w:rsidRPr="00BB66FE">
        <w:rPr>
          <w:rFonts w:asciiTheme="minorHAnsi" w:hAnsiTheme="minorHAnsi" w:cstheme="minorHAnsi"/>
          <w:b/>
        </w:rPr>
        <w:t xml:space="preserve">Quality </w:t>
      </w:r>
    </w:p>
    <w:p w14:paraId="44893953" w14:textId="1B338B2C" w:rsidR="002D2FF5" w:rsidRPr="004351E9" w:rsidRDefault="001C2A13" w:rsidP="0003226E">
      <w:pPr>
        <w:pStyle w:val="ListParagraph"/>
        <w:numPr>
          <w:ilvl w:val="0"/>
          <w:numId w:val="30"/>
        </w:numPr>
        <w:jc w:val="both"/>
        <w:rPr>
          <w:rFonts w:asciiTheme="minorHAnsi" w:hAnsiTheme="minorHAnsi" w:cstheme="minorHAnsi"/>
          <w:bCs/>
        </w:rPr>
      </w:pPr>
      <w:r w:rsidRPr="002D2FF5">
        <w:rPr>
          <w:rFonts w:asciiTheme="minorHAnsi" w:hAnsiTheme="minorHAnsi" w:cstheme="minorHAnsi"/>
          <w:bCs/>
        </w:rPr>
        <w:t xml:space="preserve">A Response Form template has been provided in Part 2 to respond to the Quality questions detailed in </w:t>
      </w:r>
      <w:r w:rsidR="00FF7305" w:rsidRPr="002D2FF5">
        <w:rPr>
          <w:rFonts w:asciiTheme="minorHAnsi" w:hAnsiTheme="minorHAnsi" w:cstheme="minorHAnsi"/>
          <w:bCs/>
        </w:rPr>
        <w:t xml:space="preserve">the </w:t>
      </w:r>
      <w:r w:rsidRPr="002D2FF5">
        <w:rPr>
          <w:rFonts w:asciiTheme="minorHAnsi" w:hAnsiTheme="minorHAnsi" w:cstheme="minorHAnsi"/>
          <w:bCs/>
        </w:rPr>
        <w:t xml:space="preserve">Evaluation </w:t>
      </w:r>
      <w:r w:rsidRPr="00B03166">
        <w:rPr>
          <w:rFonts w:asciiTheme="minorHAnsi" w:hAnsiTheme="minorHAnsi" w:cstheme="minorHAnsi"/>
          <w:bCs/>
        </w:rPr>
        <w:t>Criteria</w:t>
      </w:r>
      <w:r w:rsidR="00FF7305" w:rsidRPr="00B03166">
        <w:rPr>
          <w:rFonts w:asciiTheme="minorHAnsi" w:hAnsiTheme="minorHAnsi" w:cstheme="minorHAnsi"/>
          <w:bCs/>
        </w:rPr>
        <w:t xml:space="preserve"> (Part </w:t>
      </w:r>
      <w:r w:rsidR="003B4EBE" w:rsidRPr="00B03166">
        <w:rPr>
          <w:rFonts w:asciiTheme="minorHAnsi" w:hAnsiTheme="minorHAnsi" w:cstheme="minorHAnsi"/>
          <w:bCs/>
        </w:rPr>
        <w:t>2</w:t>
      </w:r>
      <w:r w:rsidR="00FF7305" w:rsidRPr="00B03166">
        <w:rPr>
          <w:rFonts w:asciiTheme="minorHAnsi" w:hAnsiTheme="minorHAnsi" w:cstheme="minorHAnsi"/>
          <w:bCs/>
        </w:rPr>
        <w:t xml:space="preserve">, Section </w:t>
      </w:r>
      <w:r w:rsidR="003B4EBE" w:rsidRPr="00B03166">
        <w:rPr>
          <w:rFonts w:asciiTheme="minorHAnsi" w:hAnsiTheme="minorHAnsi" w:cstheme="minorHAnsi"/>
          <w:bCs/>
        </w:rPr>
        <w:t>2.</w:t>
      </w:r>
      <w:r w:rsidR="00C6461C" w:rsidRPr="00B03166">
        <w:rPr>
          <w:rFonts w:asciiTheme="minorHAnsi" w:hAnsiTheme="minorHAnsi" w:cstheme="minorHAnsi"/>
          <w:bCs/>
        </w:rPr>
        <w:t>6</w:t>
      </w:r>
      <w:r w:rsidRPr="00B03166">
        <w:rPr>
          <w:rFonts w:asciiTheme="minorHAnsi" w:hAnsiTheme="minorHAnsi" w:cstheme="minorHAnsi"/>
          <w:bCs/>
        </w:rPr>
        <w:t xml:space="preserve">).  The Response Form </w:t>
      </w:r>
      <w:r w:rsidR="001F6E7C" w:rsidRPr="00B03166">
        <w:rPr>
          <w:rFonts w:asciiTheme="minorHAnsi" w:hAnsiTheme="minorHAnsi" w:cstheme="minorHAnsi"/>
          <w:bCs/>
        </w:rPr>
        <w:t xml:space="preserve">(Part </w:t>
      </w:r>
      <w:r w:rsidR="003B4EBE" w:rsidRPr="00B03166">
        <w:rPr>
          <w:rFonts w:asciiTheme="minorHAnsi" w:hAnsiTheme="minorHAnsi" w:cstheme="minorHAnsi"/>
          <w:bCs/>
        </w:rPr>
        <w:t>3,</w:t>
      </w:r>
      <w:r w:rsidR="001F6E7C" w:rsidRPr="00B03166">
        <w:rPr>
          <w:rFonts w:asciiTheme="minorHAnsi" w:hAnsiTheme="minorHAnsi" w:cstheme="minorHAnsi"/>
          <w:bCs/>
        </w:rPr>
        <w:t xml:space="preserve"> Section </w:t>
      </w:r>
      <w:r w:rsidR="003B4EBE" w:rsidRPr="00B03166">
        <w:rPr>
          <w:rFonts w:asciiTheme="minorHAnsi" w:hAnsiTheme="minorHAnsi" w:cstheme="minorHAnsi"/>
          <w:bCs/>
        </w:rPr>
        <w:t>3.1</w:t>
      </w:r>
      <w:r w:rsidR="001F6E7C" w:rsidRPr="00B03166">
        <w:rPr>
          <w:rFonts w:asciiTheme="minorHAnsi" w:hAnsiTheme="minorHAnsi" w:cstheme="minorHAnsi"/>
          <w:bCs/>
        </w:rPr>
        <w:t xml:space="preserve">) </w:t>
      </w:r>
      <w:r w:rsidRPr="00B03166">
        <w:rPr>
          <w:rFonts w:asciiTheme="minorHAnsi" w:hAnsiTheme="minorHAnsi" w:cstheme="minorHAnsi"/>
          <w:bCs/>
        </w:rPr>
        <w:t>must be completed and returned as part of the tender response</w:t>
      </w:r>
      <w:r w:rsidRPr="004351E9">
        <w:rPr>
          <w:rFonts w:asciiTheme="minorHAnsi" w:hAnsiTheme="minorHAnsi" w:cstheme="minorHAnsi"/>
          <w:bCs/>
        </w:rPr>
        <w:t xml:space="preserve">. </w:t>
      </w:r>
    </w:p>
    <w:p w14:paraId="5C24AFC3" w14:textId="77777777" w:rsidR="002D2FF5" w:rsidRPr="004351E9" w:rsidRDefault="002D2FF5" w:rsidP="002D2FF5">
      <w:pPr>
        <w:pStyle w:val="ListParagraph"/>
        <w:jc w:val="both"/>
        <w:rPr>
          <w:rFonts w:asciiTheme="minorHAnsi" w:hAnsiTheme="minorHAnsi" w:cstheme="minorHAnsi"/>
          <w:bCs/>
        </w:rPr>
      </w:pPr>
    </w:p>
    <w:p w14:paraId="6AD81EFC" w14:textId="4828B48E" w:rsidR="001C2A13" w:rsidRPr="004351E9" w:rsidRDefault="001C2A13" w:rsidP="0003226E">
      <w:pPr>
        <w:pStyle w:val="ListParagraph"/>
        <w:numPr>
          <w:ilvl w:val="0"/>
          <w:numId w:val="30"/>
        </w:numPr>
        <w:jc w:val="both"/>
        <w:rPr>
          <w:rFonts w:asciiTheme="minorHAnsi" w:hAnsiTheme="minorHAnsi" w:cstheme="minorHAnsi"/>
          <w:bCs/>
        </w:rPr>
      </w:pPr>
      <w:r w:rsidRPr="004351E9">
        <w:rPr>
          <w:rFonts w:asciiTheme="minorHAnsi" w:hAnsiTheme="minorHAnsi" w:cstheme="minorHAnsi"/>
          <w:bCs/>
        </w:rPr>
        <w:t>Suppliers must provide information on proposed staff in the Response Form and Resource and Pricing Schedule</w:t>
      </w:r>
      <w:r w:rsidR="004351E9">
        <w:rPr>
          <w:rFonts w:asciiTheme="minorHAnsi" w:hAnsiTheme="minorHAnsi" w:cstheme="minorHAnsi"/>
          <w:bCs/>
        </w:rPr>
        <w:t xml:space="preserve"> in Part 3</w:t>
      </w:r>
      <w:r w:rsidRPr="004351E9">
        <w:rPr>
          <w:rFonts w:asciiTheme="minorHAnsi" w:hAnsiTheme="minorHAnsi" w:cstheme="minorHAnsi"/>
          <w:bCs/>
        </w:rPr>
        <w:t xml:space="preserve">.  If the Supplier is a consortium or intends to sub-contract the Services, in whole or in part, then it should specify precisely in the Resource and Pricing Schedule </w:t>
      </w:r>
      <w:r w:rsidR="00510C12" w:rsidRPr="004351E9">
        <w:rPr>
          <w:rFonts w:asciiTheme="minorHAnsi" w:hAnsiTheme="minorHAnsi" w:cstheme="minorHAnsi"/>
          <w:bCs/>
        </w:rPr>
        <w:t>(</w:t>
      </w:r>
      <w:r w:rsidR="00510C12" w:rsidRPr="00E25540">
        <w:rPr>
          <w:rFonts w:asciiTheme="minorHAnsi" w:hAnsiTheme="minorHAnsi" w:cstheme="minorHAnsi"/>
          <w:bCs/>
        </w:rPr>
        <w:t xml:space="preserve">Part </w:t>
      </w:r>
      <w:r w:rsidR="003B4EBE" w:rsidRPr="00E25540">
        <w:rPr>
          <w:rFonts w:asciiTheme="minorHAnsi" w:hAnsiTheme="minorHAnsi" w:cstheme="minorHAnsi"/>
          <w:bCs/>
        </w:rPr>
        <w:t>3</w:t>
      </w:r>
      <w:r w:rsidR="00510C12" w:rsidRPr="00E25540">
        <w:rPr>
          <w:rFonts w:asciiTheme="minorHAnsi" w:hAnsiTheme="minorHAnsi" w:cstheme="minorHAnsi"/>
          <w:bCs/>
        </w:rPr>
        <w:t xml:space="preserve">, Section </w:t>
      </w:r>
      <w:r w:rsidR="003B4EBE" w:rsidRPr="00E25540">
        <w:rPr>
          <w:rFonts w:asciiTheme="minorHAnsi" w:hAnsiTheme="minorHAnsi" w:cstheme="minorHAnsi"/>
          <w:bCs/>
        </w:rPr>
        <w:t>3.2</w:t>
      </w:r>
      <w:r w:rsidR="00E25540" w:rsidRPr="00E25540">
        <w:rPr>
          <w:rFonts w:asciiTheme="minorHAnsi" w:hAnsiTheme="minorHAnsi" w:cstheme="minorHAnsi"/>
          <w:bCs/>
        </w:rPr>
        <w:t xml:space="preserve"> – Appendix A</w:t>
      </w:r>
      <w:r w:rsidR="007E2459" w:rsidRPr="004351E9">
        <w:rPr>
          <w:rFonts w:asciiTheme="minorHAnsi" w:hAnsiTheme="minorHAnsi" w:cstheme="minorHAnsi"/>
          <w:bCs/>
        </w:rPr>
        <w:t>)</w:t>
      </w:r>
      <w:r w:rsidR="00510C12" w:rsidRPr="004351E9">
        <w:rPr>
          <w:rFonts w:asciiTheme="minorHAnsi" w:hAnsiTheme="minorHAnsi" w:cstheme="minorHAnsi"/>
          <w:bCs/>
        </w:rPr>
        <w:t xml:space="preserve"> </w:t>
      </w:r>
      <w:r w:rsidRPr="004351E9">
        <w:rPr>
          <w:rFonts w:asciiTheme="minorHAnsi" w:hAnsiTheme="minorHAnsi" w:cstheme="minorHAnsi"/>
          <w:bCs/>
        </w:rPr>
        <w:t xml:space="preserve">which economic operator shall perform the Services (or parts thereof). </w:t>
      </w:r>
    </w:p>
    <w:p w14:paraId="09963664" w14:textId="77777777" w:rsidR="001C2A13" w:rsidRPr="00BB66FE" w:rsidRDefault="001C2A13" w:rsidP="001C2A13">
      <w:pPr>
        <w:jc w:val="both"/>
        <w:rPr>
          <w:rFonts w:asciiTheme="minorHAnsi" w:hAnsiTheme="minorHAnsi" w:cstheme="minorHAnsi"/>
          <w:b/>
        </w:rPr>
      </w:pPr>
    </w:p>
    <w:p w14:paraId="0FF232EC" w14:textId="3E316311" w:rsidR="002D2FF5" w:rsidRPr="00C16CEF" w:rsidRDefault="00F83001" w:rsidP="00C16CEF">
      <w:pPr>
        <w:jc w:val="both"/>
        <w:rPr>
          <w:rFonts w:asciiTheme="minorHAnsi" w:hAnsiTheme="minorHAnsi" w:cstheme="minorHAnsi"/>
          <w:b/>
        </w:rPr>
      </w:pPr>
      <w:r>
        <w:rPr>
          <w:rFonts w:asciiTheme="minorHAnsi" w:hAnsiTheme="minorHAnsi" w:cstheme="minorHAnsi"/>
          <w:b/>
        </w:rPr>
        <w:t>2.3</w:t>
      </w:r>
      <w:r>
        <w:rPr>
          <w:rFonts w:asciiTheme="minorHAnsi" w:hAnsiTheme="minorHAnsi" w:cstheme="minorHAnsi"/>
          <w:b/>
        </w:rPr>
        <w:tab/>
      </w:r>
      <w:r w:rsidR="001C2A13" w:rsidRPr="00BB66FE">
        <w:rPr>
          <w:rFonts w:asciiTheme="minorHAnsi" w:hAnsiTheme="minorHAnsi" w:cstheme="minorHAnsi"/>
          <w:b/>
        </w:rPr>
        <w:t xml:space="preserve">Pricing </w:t>
      </w:r>
    </w:p>
    <w:p w14:paraId="0CF0E989" w14:textId="1176F011" w:rsidR="00DC1ABD" w:rsidRDefault="00DC1ABD" w:rsidP="0003226E">
      <w:pPr>
        <w:pStyle w:val="ListParagraph"/>
        <w:numPr>
          <w:ilvl w:val="0"/>
          <w:numId w:val="34"/>
        </w:numPr>
        <w:jc w:val="both"/>
        <w:rPr>
          <w:rFonts w:asciiTheme="minorHAnsi" w:hAnsiTheme="minorHAnsi" w:cstheme="minorHAnsi"/>
          <w:bCs/>
        </w:rPr>
      </w:pPr>
      <w:r w:rsidRPr="00051297">
        <w:rPr>
          <w:rFonts w:asciiTheme="minorHAnsi" w:hAnsiTheme="minorHAnsi" w:cstheme="minorHAnsi"/>
          <w:bCs/>
        </w:rPr>
        <w:t xml:space="preserve">A </w:t>
      </w:r>
      <w:r w:rsidRPr="008B01CE">
        <w:rPr>
          <w:rFonts w:asciiTheme="minorHAnsi" w:hAnsiTheme="minorHAnsi" w:cstheme="minorHAnsi"/>
          <w:bCs/>
          <w:u w:val="single"/>
        </w:rPr>
        <w:t xml:space="preserve">Resource and Pricing </w:t>
      </w:r>
      <w:r w:rsidR="002C6255" w:rsidRPr="004351E9">
        <w:rPr>
          <w:rFonts w:asciiTheme="minorHAnsi" w:hAnsiTheme="minorHAnsi" w:cstheme="minorHAnsi"/>
          <w:bCs/>
          <w:u w:val="single"/>
        </w:rPr>
        <w:t>S</w:t>
      </w:r>
      <w:r w:rsidRPr="004351E9">
        <w:rPr>
          <w:rFonts w:asciiTheme="minorHAnsi" w:hAnsiTheme="minorHAnsi" w:cstheme="minorHAnsi"/>
          <w:bCs/>
          <w:u w:val="single"/>
        </w:rPr>
        <w:t>chedule (</w:t>
      </w:r>
      <w:r w:rsidRPr="00E25540">
        <w:rPr>
          <w:rFonts w:asciiTheme="minorHAnsi" w:hAnsiTheme="minorHAnsi" w:cstheme="minorHAnsi"/>
          <w:bCs/>
          <w:u w:val="single"/>
        </w:rPr>
        <w:t>Part 3, Section 3.2</w:t>
      </w:r>
      <w:r w:rsidR="00E25540" w:rsidRPr="00E25540">
        <w:rPr>
          <w:rFonts w:asciiTheme="minorHAnsi" w:hAnsiTheme="minorHAnsi" w:cstheme="minorHAnsi"/>
          <w:bCs/>
          <w:u w:val="single"/>
        </w:rPr>
        <w:t xml:space="preserve"> – Appendix</w:t>
      </w:r>
      <w:r w:rsidR="00E25540">
        <w:rPr>
          <w:rFonts w:asciiTheme="minorHAnsi" w:hAnsiTheme="minorHAnsi" w:cstheme="minorHAnsi"/>
          <w:bCs/>
          <w:u w:val="single"/>
        </w:rPr>
        <w:t xml:space="preserve"> A</w:t>
      </w:r>
      <w:r w:rsidRPr="004351E9">
        <w:rPr>
          <w:rFonts w:asciiTheme="minorHAnsi" w:hAnsiTheme="minorHAnsi" w:cstheme="minorHAnsi"/>
          <w:bCs/>
          <w:u w:val="single"/>
        </w:rPr>
        <w:t xml:space="preserve">) </w:t>
      </w:r>
      <w:r w:rsidRPr="004351E9">
        <w:rPr>
          <w:rFonts w:asciiTheme="minorHAnsi" w:hAnsiTheme="minorHAnsi" w:cstheme="minorHAnsi"/>
          <w:bCs/>
        </w:rPr>
        <w:t>has</w:t>
      </w:r>
      <w:r w:rsidRPr="002C6255">
        <w:rPr>
          <w:rFonts w:asciiTheme="minorHAnsi" w:hAnsiTheme="minorHAnsi" w:cstheme="minorHAnsi"/>
          <w:bCs/>
        </w:rPr>
        <w:t xml:space="preserve"> been provided with this Further Competition ITT which </w:t>
      </w:r>
      <w:r w:rsidRPr="008B01CE">
        <w:rPr>
          <w:rFonts w:asciiTheme="minorHAnsi" w:hAnsiTheme="minorHAnsi" w:cstheme="minorHAnsi"/>
          <w:bCs/>
          <w:u w:val="single"/>
        </w:rPr>
        <w:t>must be completed and returned as part of the tender response</w:t>
      </w:r>
      <w:r w:rsidRPr="00051297">
        <w:rPr>
          <w:rFonts w:asciiTheme="minorHAnsi" w:hAnsiTheme="minorHAnsi" w:cstheme="minorHAnsi"/>
          <w:bCs/>
        </w:rPr>
        <w:t xml:space="preserve">.  </w:t>
      </w:r>
      <w:r w:rsidRPr="00AB7D78">
        <w:rPr>
          <w:rFonts w:asciiTheme="minorHAnsi" w:hAnsiTheme="minorHAnsi" w:cstheme="minorHAnsi"/>
          <w:bCs/>
          <w:i/>
          <w:iCs/>
        </w:rPr>
        <w:t>Suppliers must follow the instructions contained in the Resource and Pricing schedule in relation to completing the schedule and raising clarifications on activities or assumptions during the tender period.</w:t>
      </w:r>
      <w:r w:rsidRPr="00051297">
        <w:rPr>
          <w:rFonts w:asciiTheme="minorHAnsi" w:hAnsiTheme="minorHAnsi" w:cstheme="minorHAnsi"/>
          <w:bCs/>
        </w:rPr>
        <w:t xml:space="preserve"> </w:t>
      </w:r>
    </w:p>
    <w:p w14:paraId="5EDD2153" w14:textId="77777777" w:rsidR="002D2FF5" w:rsidRDefault="002D2FF5" w:rsidP="002D2FF5">
      <w:pPr>
        <w:pStyle w:val="ListParagraph"/>
        <w:jc w:val="both"/>
        <w:rPr>
          <w:rFonts w:asciiTheme="minorHAnsi" w:hAnsiTheme="minorHAnsi" w:cstheme="minorHAnsi"/>
          <w:bCs/>
        </w:rPr>
      </w:pPr>
    </w:p>
    <w:p w14:paraId="284B90EE" w14:textId="06BB89DD" w:rsidR="009803F7" w:rsidRPr="00911CB4" w:rsidRDefault="001C2A13" w:rsidP="0003226E">
      <w:pPr>
        <w:pStyle w:val="ListParagraph"/>
        <w:numPr>
          <w:ilvl w:val="0"/>
          <w:numId w:val="34"/>
        </w:numPr>
        <w:jc w:val="both"/>
        <w:rPr>
          <w:rFonts w:asciiTheme="minorHAnsi" w:hAnsiTheme="minorHAnsi" w:cstheme="minorHAnsi"/>
          <w:bCs/>
          <w:i/>
          <w:iCs/>
        </w:rPr>
      </w:pPr>
      <w:r w:rsidRPr="00911CB4">
        <w:rPr>
          <w:rFonts w:asciiTheme="minorHAnsi" w:hAnsiTheme="minorHAnsi" w:cstheme="minorHAnsi"/>
          <w:bCs/>
        </w:rPr>
        <w:t xml:space="preserve">The potential suppliers are </w:t>
      </w:r>
      <w:r w:rsidRPr="00911CB4">
        <w:rPr>
          <w:rFonts w:asciiTheme="minorHAnsi" w:hAnsiTheme="minorHAnsi" w:cstheme="minorHAnsi"/>
          <w:bCs/>
          <w:u w:val="single"/>
        </w:rPr>
        <w:t xml:space="preserve">also </w:t>
      </w:r>
      <w:r w:rsidRPr="00E25540">
        <w:rPr>
          <w:rFonts w:asciiTheme="minorHAnsi" w:hAnsiTheme="minorHAnsi" w:cstheme="minorHAnsi"/>
          <w:bCs/>
          <w:u w:val="single"/>
        </w:rPr>
        <w:t xml:space="preserve">required to provide their </w:t>
      </w:r>
      <w:r w:rsidR="008A3E4B" w:rsidRPr="00E25540">
        <w:rPr>
          <w:rFonts w:asciiTheme="minorHAnsi" w:hAnsiTheme="minorHAnsi" w:cstheme="minorHAnsi"/>
          <w:bCs/>
          <w:u w:val="single"/>
        </w:rPr>
        <w:t xml:space="preserve">daily </w:t>
      </w:r>
      <w:r w:rsidRPr="00E25540">
        <w:rPr>
          <w:rFonts w:asciiTheme="minorHAnsi" w:hAnsiTheme="minorHAnsi" w:cstheme="minorHAnsi"/>
          <w:bCs/>
          <w:u w:val="single"/>
        </w:rPr>
        <w:t>rates</w:t>
      </w:r>
      <w:r w:rsidRPr="00E25540">
        <w:rPr>
          <w:rFonts w:asciiTheme="minorHAnsi" w:hAnsiTheme="minorHAnsi" w:cstheme="minorHAnsi"/>
          <w:bCs/>
        </w:rPr>
        <w:t xml:space="preserve"> for the additional activities highlighted within this instruction (</w:t>
      </w:r>
      <w:r w:rsidR="00E26A0F" w:rsidRPr="00E25540">
        <w:rPr>
          <w:rFonts w:asciiTheme="minorHAnsi" w:hAnsiTheme="minorHAnsi" w:cstheme="minorHAnsi"/>
          <w:bCs/>
        </w:rPr>
        <w:t xml:space="preserve">Part </w:t>
      </w:r>
      <w:r w:rsidR="009325B8" w:rsidRPr="00E25540">
        <w:rPr>
          <w:rFonts w:asciiTheme="minorHAnsi" w:hAnsiTheme="minorHAnsi" w:cstheme="minorHAnsi"/>
          <w:bCs/>
        </w:rPr>
        <w:t>1</w:t>
      </w:r>
      <w:r w:rsidR="00E26A0F" w:rsidRPr="00E25540">
        <w:rPr>
          <w:rFonts w:asciiTheme="minorHAnsi" w:hAnsiTheme="minorHAnsi" w:cstheme="minorHAnsi"/>
          <w:bCs/>
        </w:rPr>
        <w:t xml:space="preserve">, Section </w:t>
      </w:r>
      <w:r w:rsidR="009325B8" w:rsidRPr="00E25540">
        <w:rPr>
          <w:rFonts w:asciiTheme="minorHAnsi" w:hAnsiTheme="minorHAnsi" w:cstheme="minorHAnsi"/>
          <w:bCs/>
        </w:rPr>
        <w:t xml:space="preserve">1.5.7 </w:t>
      </w:r>
      <w:proofErr w:type="spellStart"/>
      <w:r w:rsidR="009325B8" w:rsidRPr="00E25540">
        <w:rPr>
          <w:rFonts w:asciiTheme="minorHAnsi" w:hAnsiTheme="minorHAnsi" w:cstheme="minorHAnsi"/>
          <w:bCs/>
        </w:rPr>
        <w:t>i</w:t>
      </w:r>
      <w:proofErr w:type="spellEnd"/>
      <w:r w:rsidR="00E25540">
        <w:rPr>
          <w:rFonts w:asciiTheme="minorHAnsi" w:hAnsiTheme="minorHAnsi" w:cstheme="minorHAnsi"/>
          <w:bCs/>
        </w:rPr>
        <w:t>.</w:t>
      </w:r>
      <w:r w:rsidR="009325B8" w:rsidRPr="00E25540">
        <w:rPr>
          <w:rFonts w:asciiTheme="minorHAnsi" w:hAnsiTheme="minorHAnsi" w:cstheme="minorHAnsi"/>
          <w:bCs/>
        </w:rPr>
        <w:t>-vi</w:t>
      </w:r>
      <w:r w:rsidR="00E25540">
        <w:rPr>
          <w:rFonts w:asciiTheme="minorHAnsi" w:hAnsiTheme="minorHAnsi" w:cstheme="minorHAnsi"/>
          <w:bCs/>
        </w:rPr>
        <w:t>.</w:t>
      </w:r>
      <w:r w:rsidRPr="00E25540">
        <w:rPr>
          <w:rFonts w:asciiTheme="minorHAnsi" w:hAnsiTheme="minorHAnsi" w:cstheme="minorHAnsi"/>
          <w:bCs/>
        </w:rPr>
        <w:t>).</w:t>
      </w:r>
      <w:r w:rsidRPr="00911CB4">
        <w:rPr>
          <w:rFonts w:asciiTheme="minorHAnsi" w:hAnsiTheme="minorHAnsi" w:cstheme="minorHAnsi"/>
          <w:bCs/>
        </w:rPr>
        <w:t xml:space="preserve"> </w:t>
      </w:r>
    </w:p>
    <w:p w14:paraId="0ADD8C31" w14:textId="77777777" w:rsidR="009803F7" w:rsidRPr="00911CB4" w:rsidRDefault="009803F7" w:rsidP="009803F7">
      <w:pPr>
        <w:pStyle w:val="ListParagraph"/>
        <w:jc w:val="both"/>
        <w:rPr>
          <w:rFonts w:asciiTheme="minorHAnsi" w:hAnsiTheme="minorHAnsi" w:cstheme="minorHAnsi"/>
          <w:bCs/>
          <w:i/>
          <w:iCs/>
        </w:rPr>
      </w:pPr>
    </w:p>
    <w:p w14:paraId="158A37C7" w14:textId="7603CD07" w:rsidR="00663FE2" w:rsidRPr="00911CB4" w:rsidRDefault="001C2A13" w:rsidP="0003226E">
      <w:pPr>
        <w:pStyle w:val="ListParagraph"/>
        <w:numPr>
          <w:ilvl w:val="0"/>
          <w:numId w:val="34"/>
        </w:numPr>
        <w:jc w:val="both"/>
        <w:rPr>
          <w:rFonts w:asciiTheme="minorHAnsi" w:hAnsiTheme="minorHAnsi" w:cstheme="minorHAnsi"/>
          <w:bCs/>
          <w:i/>
          <w:iCs/>
        </w:rPr>
      </w:pPr>
      <w:r w:rsidRPr="00911CB4">
        <w:rPr>
          <w:rFonts w:asciiTheme="minorHAnsi" w:hAnsiTheme="minorHAnsi" w:cstheme="minorHAnsi"/>
          <w:bCs/>
        </w:rPr>
        <w:t xml:space="preserve">The day-rate will not be assessed but is expected that any works procured will be at this rate. </w:t>
      </w:r>
      <w:r w:rsidRPr="00911CB4">
        <w:rPr>
          <w:rFonts w:asciiTheme="minorHAnsi" w:hAnsiTheme="minorHAnsi" w:cstheme="minorHAnsi"/>
          <w:bCs/>
          <w:i/>
          <w:iCs/>
        </w:rPr>
        <w:t xml:space="preserve">Please note that Homes England reserve the right to run a competitive tender for any of these </w:t>
      </w:r>
      <w:proofErr w:type="gramStart"/>
      <w:r w:rsidRPr="00911CB4">
        <w:rPr>
          <w:rFonts w:asciiTheme="minorHAnsi" w:hAnsiTheme="minorHAnsi" w:cstheme="minorHAnsi"/>
          <w:bCs/>
          <w:i/>
          <w:iCs/>
        </w:rPr>
        <w:t>works</w:t>
      </w:r>
      <w:proofErr w:type="gramEnd"/>
      <w:r w:rsidRPr="00911CB4">
        <w:rPr>
          <w:rFonts w:asciiTheme="minorHAnsi" w:hAnsiTheme="minorHAnsi" w:cstheme="minorHAnsi"/>
          <w:bCs/>
          <w:i/>
          <w:iCs/>
        </w:rPr>
        <w:t xml:space="preserve"> if </w:t>
      </w:r>
      <w:r w:rsidR="00763E41" w:rsidRPr="00911CB4">
        <w:rPr>
          <w:rFonts w:asciiTheme="minorHAnsi" w:hAnsiTheme="minorHAnsi" w:cstheme="minorHAnsi"/>
          <w:bCs/>
          <w:i/>
          <w:iCs/>
        </w:rPr>
        <w:t>necessary,</w:t>
      </w:r>
      <w:r w:rsidRPr="00911CB4">
        <w:rPr>
          <w:rFonts w:asciiTheme="minorHAnsi" w:hAnsiTheme="minorHAnsi" w:cstheme="minorHAnsi"/>
          <w:bCs/>
          <w:i/>
          <w:iCs/>
        </w:rPr>
        <w:t xml:space="preserve"> at the appropriate time.   </w:t>
      </w:r>
    </w:p>
    <w:p w14:paraId="493557D0" w14:textId="77777777" w:rsidR="00663FE2" w:rsidRPr="00911CB4" w:rsidRDefault="00663FE2" w:rsidP="00663FE2">
      <w:pPr>
        <w:pStyle w:val="ListParagraph"/>
        <w:jc w:val="both"/>
        <w:rPr>
          <w:rFonts w:asciiTheme="minorHAnsi" w:hAnsiTheme="minorHAnsi" w:cstheme="minorHAnsi"/>
          <w:bCs/>
        </w:rPr>
      </w:pPr>
    </w:p>
    <w:p w14:paraId="42CD8400" w14:textId="5EC41FD3" w:rsidR="004C00A6" w:rsidRPr="00911CB4" w:rsidRDefault="00526895" w:rsidP="0003226E">
      <w:pPr>
        <w:pStyle w:val="ListParagraph"/>
        <w:numPr>
          <w:ilvl w:val="0"/>
          <w:numId w:val="34"/>
        </w:numPr>
        <w:jc w:val="both"/>
        <w:rPr>
          <w:rFonts w:asciiTheme="minorHAnsi" w:hAnsiTheme="minorHAnsi" w:cstheme="minorHAnsi"/>
          <w:bCs/>
        </w:rPr>
      </w:pPr>
      <w:r w:rsidRPr="00911CB4">
        <w:rPr>
          <w:rFonts w:asciiTheme="minorHAnsi" w:hAnsiTheme="minorHAnsi" w:cstheme="minorHAnsi"/>
          <w:bCs/>
        </w:rPr>
        <w:t xml:space="preserve">Suppliers are reminded that day rates for all individuals must be the agreed Framework Contract rates unless discounted rates are offered and will be used for </w:t>
      </w:r>
      <w:proofErr w:type="gramStart"/>
      <w:r w:rsidRPr="00911CB4">
        <w:rPr>
          <w:rFonts w:asciiTheme="minorHAnsi" w:hAnsiTheme="minorHAnsi" w:cstheme="minorHAnsi"/>
          <w:bCs/>
        </w:rPr>
        <w:t>all of</w:t>
      </w:r>
      <w:proofErr w:type="gramEnd"/>
      <w:r w:rsidRPr="00911CB4">
        <w:rPr>
          <w:rFonts w:asciiTheme="minorHAnsi" w:hAnsiTheme="minorHAnsi" w:cstheme="minorHAnsi"/>
          <w:bCs/>
        </w:rPr>
        <w:t xml:space="preserve"> the services.</w:t>
      </w:r>
    </w:p>
    <w:p w14:paraId="51E041C0" w14:textId="77777777" w:rsidR="003E6DDE" w:rsidRPr="003E6DDE" w:rsidRDefault="003E6DDE" w:rsidP="003E6DDE">
      <w:pPr>
        <w:pStyle w:val="ListParagraph"/>
        <w:rPr>
          <w:rFonts w:asciiTheme="minorHAnsi" w:hAnsiTheme="minorHAnsi" w:cstheme="minorHAnsi"/>
          <w:bCs/>
          <w:highlight w:val="yellow"/>
        </w:rPr>
      </w:pPr>
    </w:p>
    <w:p w14:paraId="39263B26" w14:textId="28A3C8AB" w:rsidR="004C00A6" w:rsidRPr="001B59C8" w:rsidRDefault="00911CB4" w:rsidP="0003226E">
      <w:pPr>
        <w:pStyle w:val="ListParagraph"/>
        <w:numPr>
          <w:ilvl w:val="0"/>
          <w:numId w:val="34"/>
        </w:numPr>
        <w:jc w:val="both"/>
        <w:rPr>
          <w:rFonts w:asciiTheme="minorHAnsi" w:hAnsiTheme="minorHAnsi" w:cstheme="minorHAnsi"/>
          <w:bCs/>
        </w:rPr>
      </w:pPr>
      <w:r w:rsidRPr="001B59C8">
        <w:rPr>
          <w:rFonts w:asciiTheme="minorHAnsi" w:hAnsiTheme="minorHAnsi" w:cstheme="minorHAnsi"/>
          <w:bCs/>
        </w:rPr>
        <w:t xml:space="preserve">If </w:t>
      </w:r>
      <w:r w:rsidR="004C00A6" w:rsidRPr="001B59C8">
        <w:rPr>
          <w:rFonts w:asciiTheme="minorHAnsi" w:hAnsiTheme="minorHAnsi" w:cstheme="minorHAnsi"/>
          <w:bCs/>
        </w:rPr>
        <w:t xml:space="preserve">there are any assumptions the Supplier must </w:t>
      </w:r>
      <w:proofErr w:type="gramStart"/>
      <w:r w:rsidR="004C00A6" w:rsidRPr="001B59C8">
        <w:rPr>
          <w:rFonts w:asciiTheme="minorHAnsi" w:hAnsiTheme="minorHAnsi" w:cstheme="minorHAnsi"/>
          <w:bCs/>
        </w:rPr>
        <w:t>take into account</w:t>
      </w:r>
      <w:proofErr w:type="gramEnd"/>
      <w:r w:rsidR="004C00A6" w:rsidRPr="001B59C8">
        <w:rPr>
          <w:rFonts w:asciiTheme="minorHAnsi" w:hAnsiTheme="minorHAnsi" w:cstheme="minorHAnsi"/>
          <w:bCs/>
        </w:rPr>
        <w:t xml:space="preserve"> in their </w:t>
      </w:r>
      <w:r w:rsidR="000C042F" w:rsidRPr="001B59C8">
        <w:rPr>
          <w:rFonts w:asciiTheme="minorHAnsi" w:hAnsiTheme="minorHAnsi" w:cstheme="minorHAnsi"/>
          <w:bCs/>
        </w:rPr>
        <w:t>Pricing</w:t>
      </w:r>
      <w:r w:rsidRPr="001B59C8">
        <w:rPr>
          <w:rFonts w:asciiTheme="minorHAnsi" w:hAnsiTheme="minorHAnsi" w:cstheme="minorHAnsi"/>
          <w:bCs/>
        </w:rPr>
        <w:t>, please</w:t>
      </w:r>
      <w:r w:rsidR="004C00A6" w:rsidRPr="001B59C8">
        <w:rPr>
          <w:rFonts w:asciiTheme="minorHAnsi" w:hAnsiTheme="minorHAnsi" w:cstheme="minorHAnsi"/>
          <w:bCs/>
        </w:rPr>
        <w:t xml:space="preserve"> identify these in the Resource and Pricing Schedule Assumptions tab.</w:t>
      </w:r>
    </w:p>
    <w:p w14:paraId="5008D2C0" w14:textId="77777777" w:rsidR="004C00A6" w:rsidRPr="001B59C8" w:rsidRDefault="004C00A6" w:rsidP="004C00A6">
      <w:pPr>
        <w:pStyle w:val="ListParagraph"/>
        <w:jc w:val="both"/>
        <w:rPr>
          <w:rFonts w:asciiTheme="minorHAnsi" w:hAnsiTheme="minorHAnsi" w:cstheme="minorHAnsi"/>
          <w:bCs/>
        </w:rPr>
      </w:pPr>
    </w:p>
    <w:p w14:paraId="2DE4D0C3" w14:textId="627D1EAC" w:rsidR="00C84C70" w:rsidRPr="001B59C8" w:rsidRDefault="001C2A13" w:rsidP="0003226E">
      <w:pPr>
        <w:pStyle w:val="ListParagraph"/>
        <w:numPr>
          <w:ilvl w:val="0"/>
          <w:numId w:val="33"/>
        </w:numPr>
        <w:jc w:val="both"/>
        <w:rPr>
          <w:rFonts w:asciiTheme="minorHAnsi" w:hAnsiTheme="minorHAnsi" w:cstheme="minorHAnsi"/>
          <w:bCs/>
        </w:rPr>
      </w:pPr>
      <w:r w:rsidRPr="001B59C8">
        <w:rPr>
          <w:rFonts w:asciiTheme="minorHAnsi" w:hAnsiTheme="minorHAnsi" w:cstheme="minorHAnsi"/>
          <w:bCs/>
        </w:rPr>
        <w:t xml:space="preserve">The list of activities in the Resource and Pricing </w:t>
      </w:r>
      <w:r w:rsidRPr="00AE0CE7">
        <w:rPr>
          <w:rFonts w:asciiTheme="minorHAnsi" w:hAnsiTheme="minorHAnsi" w:cstheme="minorHAnsi"/>
          <w:bCs/>
        </w:rPr>
        <w:t xml:space="preserve">Schedule </w:t>
      </w:r>
      <w:r w:rsidR="006D1075" w:rsidRPr="00AE0CE7">
        <w:rPr>
          <w:rFonts w:asciiTheme="minorHAnsi" w:hAnsiTheme="minorHAnsi" w:cstheme="minorHAnsi"/>
          <w:bCs/>
        </w:rPr>
        <w:t>(</w:t>
      </w:r>
      <w:r w:rsidR="00EA4457" w:rsidRPr="00AE0CE7">
        <w:rPr>
          <w:rFonts w:asciiTheme="minorHAnsi" w:hAnsiTheme="minorHAnsi" w:cstheme="minorHAnsi"/>
          <w:bCs/>
        </w:rPr>
        <w:t xml:space="preserve">Part </w:t>
      </w:r>
      <w:r w:rsidR="00F934D4" w:rsidRPr="00AE0CE7">
        <w:rPr>
          <w:rFonts w:asciiTheme="minorHAnsi" w:hAnsiTheme="minorHAnsi" w:cstheme="minorHAnsi"/>
          <w:bCs/>
        </w:rPr>
        <w:t>3, Section 3.2</w:t>
      </w:r>
      <w:r w:rsidR="00AE0CE7" w:rsidRPr="00AE0CE7">
        <w:rPr>
          <w:rFonts w:asciiTheme="minorHAnsi" w:hAnsiTheme="minorHAnsi" w:cstheme="minorHAnsi"/>
          <w:bCs/>
        </w:rPr>
        <w:t xml:space="preserve"> –</w:t>
      </w:r>
      <w:r w:rsidR="00AE0CE7">
        <w:rPr>
          <w:rFonts w:asciiTheme="minorHAnsi" w:hAnsiTheme="minorHAnsi" w:cstheme="minorHAnsi"/>
          <w:bCs/>
        </w:rPr>
        <w:t xml:space="preserve"> Appendix A</w:t>
      </w:r>
      <w:r w:rsidR="006D1075" w:rsidRPr="001B59C8">
        <w:rPr>
          <w:rFonts w:asciiTheme="minorHAnsi" w:hAnsiTheme="minorHAnsi" w:cstheme="minorHAnsi"/>
          <w:bCs/>
        </w:rPr>
        <w:t xml:space="preserve">) </w:t>
      </w:r>
      <w:r w:rsidRPr="001B59C8">
        <w:rPr>
          <w:rFonts w:asciiTheme="minorHAnsi" w:hAnsiTheme="minorHAnsi" w:cstheme="minorHAnsi"/>
          <w:bCs/>
        </w:rPr>
        <w:t xml:space="preserve">is not exhaustive and there may be additional duties/services required that will emerge as work is undertaken.  This commission may be extended on client instruction to cover such matters as arise, based on a time charged fee schedule completed in the tender response.  The commission will only be extended if the services relate to the original objective of the overall call off contract. </w:t>
      </w:r>
    </w:p>
    <w:p w14:paraId="6D15F1C4" w14:textId="77777777" w:rsidR="00396B68" w:rsidRPr="001B59C8" w:rsidRDefault="00396B68" w:rsidP="00413345">
      <w:pPr>
        <w:jc w:val="both"/>
        <w:rPr>
          <w:rFonts w:asciiTheme="minorHAnsi" w:hAnsiTheme="minorHAnsi" w:cstheme="minorHAnsi"/>
          <w:bCs/>
        </w:rPr>
      </w:pPr>
    </w:p>
    <w:p w14:paraId="546E4838" w14:textId="20F61960" w:rsidR="002D2FF5" w:rsidRPr="00C16CEF" w:rsidRDefault="00F83001" w:rsidP="00C16CEF">
      <w:pPr>
        <w:jc w:val="both"/>
        <w:rPr>
          <w:rFonts w:asciiTheme="minorHAnsi" w:hAnsiTheme="minorHAnsi" w:cstheme="minorHAnsi"/>
          <w:b/>
        </w:rPr>
      </w:pPr>
      <w:r w:rsidRPr="001B59C8">
        <w:rPr>
          <w:rFonts w:asciiTheme="minorHAnsi" w:hAnsiTheme="minorHAnsi" w:cstheme="minorHAnsi"/>
          <w:b/>
        </w:rPr>
        <w:t>2.4</w:t>
      </w:r>
      <w:r w:rsidRPr="001B59C8">
        <w:rPr>
          <w:rFonts w:asciiTheme="minorHAnsi" w:hAnsiTheme="minorHAnsi" w:cstheme="minorHAnsi"/>
          <w:b/>
        </w:rPr>
        <w:tab/>
      </w:r>
      <w:r w:rsidR="001C2A13" w:rsidRPr="001B59C8">
        <w:rPr>
          <w:rFonts w:asciiTheme="minorHAnsi" w:hAnsiTheme="minorHAnsi" w:cstheme="minorHAnsi"/>
          <w:b/>
        </w:rPr>
        <w:t xml:space="preserve">Evaluation </w:t>
      </w:r>
    </w:p>
    <w:p w14:paraId="0CEFFF55" w14:textId="1BD28090" w:rsidR="002D2FF5" w:rsidRPr="001B59C8" w:rsidRDefault="001C2A13" w:rsidP="0003226E">
      <w:pPr>
        <w:pStyle w:val="ListParagraph"/>
        <w:numPr>
          <w:ilvl w:val="0"/>
          <w:numId w:val="31"/>
        </w:numPr>
        <w:jc w:val="both"/>
        <w:rPr>
          <w:rFonts w:asciiTheme="minorHAnsi" w:hAnsiTheme="minorHAnsi" w:cstheme="minorHAnsi"/>
          <w:bCs/>
        </w:rPr>
      </w:pPr>
      <w:r w:rsidRPr="001B59C8">
        <w:rPr>
          <w:rFonts w:asciiTheme="minorHAnsi" w:hAnsiTheme="minorHAnsi" w:cstheme="minorHAnsi"/>
          <w:bCs/>
        </w:rPr>
        <w:t xml:space="preserve">Tender responses will be evaluated </w:t>
      </w:r>
      <w:r w:rsidR="00E82F9C" w:rsidRPr="001B59C8">
        <w:rPr>
          <w:rFonts w:asciiTheme="minorHAnsi" w:hAnsiTheme="minorHAnsi" w:cstheme="minorHAnsi"/>
          <w:bCs/>
        </w:rPr>
        <w:t>based on</w:t>
      </w:r>
      <w:r w:rsidRPr="001B59C8">
        <w:rPr>
          <w:rFonts w:asciiTheme="minorHAnsi" w:hAnsiTheme="minorHAnsi" w:cstheme="minorHAnsi"/>
          <w:bCs/>
        </w:rPr>
        <w:t xml:space="preserve"> the overall most economically advantageous Tender (MEAT) submitted to Homes England.  The evaluation criteria (and relative weightings) that Homes England will use </w:t>
      </w:r>
      <w:r w:rsidRPr="00AE0CE7">
        <w:rPr>
          <w:rFonts w:asciiTheme="minorHAnsi" w:hAnsiTheme="minorHAnsi" w:cstheme="minorHAnsi"/>
          <w:bCs/>
        </w:rPr>
        <w:t xml:space="preserve">to determine the most economically advantageous Tender are set out in </w:t>
      </w:r>
      <w:r w:rsidR="001E2126" w:rsidRPr="00AE0CE7">
        <w:rPr>
          <w:rFonts w:asciiTheme="minorHAnsi" w:hAnsiTheme="minorHAnsi" w:cstheme="minorHAnsi"/>
          <w:bCs/>
        </w:rPr>
        <w:t xml:space="preserve">the </w:t>
      </w:r>
      <w:r w:rsidRPr="00AE0CE7">
        <w:rPr>
          <w:rFonts w:asciiTheme="minorHAnsi" w:hAnsiTheme="minorHAnsi" w:cstheme="minorHAnsi"/>
          <w:bCs/>
        </w:rPr>
        <w:t>Evaluation Criteria</w:t>
      </w:r>
      <w:r w:rsidR="001E2126" w:rsidRPr="00AE0CE7">
        <w:rPr>
          <w:rFonts w:asciiTheme="minorHAnsi" w:hAnsiTheme="minorHAnsi" w:cstheme="minorHAnsi"/>
          <w:bCs/>
        </w:rPr>
        <w:t xml:space="preserve"> (Part </w:t>
      </w:r>
      <w:r w:rsidR="003B4EBE" w:rsidRPr="00AE0CE7">
        <w:rPr>
          <w:rFonts w:asciiTheme="minorHAnsi" w:hAnsiTheme="minorHAnsi" w:cstheme="minorHAnsi"/>
          <w:bCs/>
        </w:rPr>
        <w:t>2</w:t>
      </w:r>
      <w:r w:rsidR="001E2126" w:rsidRPr="00AE0CE7">
        <w:rPr>
          <w:rFonts w:asciiTheme="minorHAnsi" w:hAnsiTheme="minorHAnsi" w:cstheme="minorHAnsi"/>
          <w:bCs/>
        </w:rPr>
        <w:t xml:space="preserve">, Section </w:t>
      </w:r>
      <w:r w:rsidR="003B4EBE" w:rsidRPr="00AE0CE7">
        <w:rPr>
          <w:rFonts w:asciiTheme="minorHAnsi" w:hAnsiTheme="minorHAnsi" w:cstheme="minorHAnsi"/>
          <w:bCs/>
        </w:rPr>
        <w:t>2.</w:t>
      </w:r>
      <w:r w:rsidR="00C6461C" w:rsidRPr="00AE0CE7">
        <w:rPr>
          <w:rFonts w:asciiTheme="minorHAnsi" w:hAnsiTheme="minorHAnsi" w:cstheme="minorHAnsi"/>
          <w:bCs/>
        </w:rPr>
        <w:t>6</w:t>
      </w:r>
      <w:r w:rsidR="001E2126" w:rsidRPr="00AE0CE7">
        <w:rPr>
          <w:rFonts w:asciiTheme="minorHAnsi" w:hAnsiTheme="minorHAnsi" w:cstheme="minorHAnsi"/>
          <w:bCs/>
        </w:rPr>
        <w:t>)</w:t>
      </w:r>
      <w:r w:rsidRPr="00AE0CE7">
        <w:rPr>
          <w:rFonts w:asciiTheme="minorHAnsi" w:hAnsiTheme="minorHAnsi" w:cstheme="minorHAnsi"/>
          <w:bCs/>
        </w:rPr>
        <w:t xml:space="preserve"> below and the scoring approach is </w:t>
      </w:r>
      <w:r w:rsidRPr="00AE0CE7">
        <w:rPr>
          <w:rFonts w:asciiTheme="minorHAnsi" w:hAnsiTheme="minorHAnsi" w:cstheme="minorHAnsi"/>
          <w:bCs/>
        </w:rPr>
        <w:lastRenderedPageBreak/>
        <w:t xml:space="preserve">detailed in </w:t>
      </w:r>
      <w:r w:rsidR="001E2126" w:rsidRPr="00AE0CE7">
        <w:rPr>
          <w:rFonts w:asciiTheme="minorHAnsi" w:hAnsiTheme="minorHAnsi" w:cstheme="minorHAnsi"/>
          <w:bCs/>
        </w:rPr>
        <w:t xml:space="preserve">the </w:t>
      </w:r>
      <w:r w:rsidRPr="00AE0CE7">
        <w:rPr>
          <w:rFonts w:asciiTheme="minorHAnsi" w:hAnsiTheme="minorHAnsi" w:cstheme="minorHAnsi"/>
          <w:bCs/>
        </w:rPr>
        <w:t>Worked Example</w:t>
      </w:r>
      <w:r w:rsidR="001E2126" w:rsidRPr="00AE0CE7">
        <w:rPr>
          <w:rFonts w:asciiTheme="minorHAnsi" w:hAnsiTheme="minorHAnsi" w:cstheme="minorHAnsi"/>
          <w:bCs/>
        </w:rPr>
        <w:t xml:space="preserve"> (Part </w:t>
      </w:r>
      <w:r w:rsidR="003B4EBE" w:rsidRPr="00AE0CE7">
        <w:rPr>
          <w:rFonts w:asciiTheme="minorHAnsi" w:hAnsiTheme="minorHAnsi" w:cstheme="minorHAnsi"/>
          <w:bCs/>
        </w:rPr>
        <w:t>3</w:t>
      </w:r>
      <w:r w:rsidR="001E2126" w:rsidRPr="00AE0CE7">
        <w:rPr>
          <w:rFonts w:asciiTheme="minorHAnsi" w:hAnsiTheme="minorHAnsi" w:cstheme="minorHAnsi"/>
          <w:bCs/>
        </w:rPr>
        <w:t xml:space="preserve">, Section </w:t>
      </w:r>
      <w:r w:rsidR="003B4EBE" w:rsidRPr="00AE0CE7">
        <w:rPr>
          <w:rFonts w:asciiTheme="minorHAnsi" w:hAnsiTheme="minorHAnsi" w:cstheme="minorHAnsi"/>
          <w:bCs/>
        </w:rPr>
        <w:t>3.2</w:t>
      </w:r>
      <w:r w:rsidR="00AE0CE7" w:rsidRPr="00AE0CE7">
        <w:rPr>
          <w:rFonts w:asciiTheme="minorHAnsi" w:hAnsiTheme="minorHAnsi" w:cstheme="minorHAnsi"/>
          <w:bCs/>
        </w:rPr>
        <w:t xml:space="preserve"> – Appendix A</w:t>
      </w:r>
      <w:r w:rsidRPr="001B59C8">
        <w:rPr>
          <w:rFonts w:asciiTheme="minorHAnsi" w:hAnsiTheme="minorHAnsi" w:cstheme="minorHAnsi"/>
          <w:bCs/>
        </w:rPr>
        <w:t xml:space="preserve">).  Scores will be rounded to two decimal places. </w:t>
      </w:r>
    </w:p>
    <w:p w14:paraId="54C3E38C" w14:textId="77777777" w:rsidR="002D2FF5" w:rsidRPr="001B59C8" w:rsidRDefault="002D2FF5" w:rsidP="002D2FF5">
      <w:pPr>
        <w:pStyle w:val="ListParagraph"/>
        <w:jc w:val="both"/>
        <w:rPr>
          <w:rFonts w:asciiTheme="minorHAnsi" w:hAnsiTheme="minorHAnsi" w:cstheme="minorHAnsi"/>
          <w:bCs/>
        </w:rPr>
      </w:pPr>
    </w:p>
    <w:p w14:paraId="13A2DDF3" w14:textId="1B51A3B9" w:rsidR="002D2FF5" w:rsidRPr="001B59C8" w:rsidRDefault="001C2A13" w:rsidP="0003226E">
      <w:pPr>
        <w:pStyle w:val="ListParagraph"/>
        <w:numPr>
          <w:ilvl w:val="0"/>
          <w:numId w:val="31"/>
        </w:numPr>
        <w:jc w:val="both"/>
        <w:rPr>
          <w:rFonts w:asciiTheme="minorHAnsi" w:hAnsiTheme="minorHAnsi" w:cstheme="minorHAnsi"/>
          <w:bCs/>
        </w:rPr>
      </w:pPr>
      <w:r w:rsidRPr="001B59C8">
        <w:rPr>
          <w:rFonts w:asciiTheme="minorHAnsi" w:hAnsiTheme="minorHAnsi" w:cstheme="minorHAnsi"/>
          <w:bCs/>
        </w:rPr>
        <w:t xml:space="preserve">Evaluators will initially work independently. Once they have completed their independent evaluation they will meet to discuss, </w:t>
      </w:r>
      <w:r w:rsidR="006F7007" w:rsidRPr="001B59C8">
        <w:rPr>
          <w:rFonts w:asciiTheme="minorHAnsi" w:hAnsiTheme="minorHAnsi" w:cstheme="minorHAnsi"/>
          <w:bCs/>
        </w:rPr>
        <w:t>understand,</w:t>
      </w:r>
      <w:r w:rsidRPr="001B59C8">
        <w:rPr>
          <w:rFonts w:asciiTheme="minorHAnsi" w:hAnsiTheme="minorHAnsi" w:cstheme="minorHAnsi"/>
          <w:bCs/>
        </w:rPr>
        <w:t xml:space="preserve"> and moderate any differences they have via a consensus meeting, where a single consensus score for each question will be agreed. </w:t>
      </w:r>
    </w:p>
    <w:p w14:paraId="35E44E43" w14:textId="77777777" w:rsidR="00C84C70" w:rsidRPr="001B59C8" w:rsidRDefault="00C84C70" w:rsidP="00C84C70">
      <w:pPr>
        <w:pStyle w:val="ListParagraph"/>
        <w:rPr>
          <w:rFonts w:asciiTheme="minorHAnsi" w:hAnsiTheme="minorHAnsi" w:cstheme="minorHAnsi"/>
          <w:bCs/>
        </w:rPr>
      </w:pPr>
    </w:p>
    <w:p w14:paraId="57BD22F4" w14:textId="04C1A350" w:rsidR="001C2A13" w:rsidRPr="001B59C8" w:rsidRDefault="001C2A13" w:rsidP="0003226E">
      <w:pPr>
        <w:pStyle w:val="ListParagraph"/>
        <w:numPr>
          <w:ilvl w:val="0"/>
          <w:numId w:val="31"/>
        </w:numPr>
        <w:jc w:val="both"/>
        <w:rPr>
          <w:rFonts w:asciiTheme="minorHAnsi" w:hAnsiTheme="minorHAnsi" w:cstheme="minorHAnsi"/>
          <w:bCs/>
        </w:rPr>
      </w:pPr>
      <w:r w:rsidRPr="001B59C8">
        <w:rPr>
          <w:rFonts w:asciiTheme="minorHAnsi" w:hAnsiTheme="minorHAnsi" w:cstheme="minorHAnsi"/>
          <w:bCs/>
        </w:rPr>
        <w:t>Award decisions will be subject to the standstill period if over the FTS Services threshold.  Unsuccessful Framework Suppliers will be provided with their scores and feedback to explain the award decision</w:t>
      </w:r>
      <w:r w:rsidR="002054FB" w:rsidRPr="001B59C8">
        <w:rPr>
          <w:rFonts w:asciiTheme="minorHAnsi" w:hAnsiTheme="minorHAnsi" w:cstheme="minorHAnsi"/>
          <w:bCs/>
        </w:rPr>
        <w:t>.</w:t>
      </w:r>
      <w:r w:rsidRPr="001B59C8">
        <w:rPr>
          <w:rFonts w:asciiTheme="minorHAnsi" w:hAnsiTheme="minorHAnsi" w:cstheme="minorHAnsi"/>
          <w:bCs/>
        </w:rPr>
        <w:t xml:space="preserve"> </w:t>
      </w:r>
    </w:p>
    <w:p w14:paraId="5FD345BE" w14:textId="77777777" w:rsidR="00BB66FE" w:rsidRPr="00BB66FE" w:rsidRDefault="00BB66FE" w:rsidP="001C2A13">
      <w:pPr>
        <w:jc w:val="both"/>
        <w:rPr>
          <w:rFonts w:asciiTheme="minorHAnsi" w:hAnsiTheme="minorHAnsi" w:cstheme="minorHAnsi"/>
          <w:b/>
        </w:rPr>
      </w:pPr>
    </w:p>
    <w:p w14:paraId="4F999CA2" w14:textId="5AADBF54" w:rsidR="002D2FF5" w:rsidRPr="00C16CEF" w:rsidRDefault="00F83001" w:rsidP="00C16CEF">
      <w:pPr>
        <w:jc w:val="both"/>
        <w:rPr>
          <w:rFonts w:asciiTheme="minorHAnsi" w:hAnsiTheme="minorHAnsi" w:cstheme="minorHAnsi"/>
          <w:b/>
        </w:rPr>
      </w:pPr>
      <w:r>
        <w:rPr>
          <w:rFonts w:asciiTheme="minorHAnsi" w:hAnsiTheme="minorHAnsi" w:cstheme="minorHAnsi"/>
          <w:b/>
        </w:rPr>
        <w:t>2.5</w:t>
      </w:r>
      <w:r>
        <w:rPr>
          <w:rFonts w:asciiTheme="minorHAnsi" w:hAnsiTheme="minorHAnsi" w:cstheme="minorHAnsi"/>
          <w:b/>
        </w:rPr>
        <w:tab/>
      </w:r>
      <w:r w:rsidR="001C2A13" w:rsidRPr="00BB66FE">
        <w:rPr>
          <w:rFonts w:asciiTheme="minorHAnsi" w:hAnsiTheme="minorHAnsi" w:cstheme="minorHAnsi"/>
          <w:b/>
        </w:rPr>
        <w:t xml:space="preserve">Documents to be </w:t>
      </w:r>
      <w:proofErr w:type="gramStart"/>
      <w:r w:rsidR="001C2A13" w:rsidRPr="00BB66FE">
        <w:rPr>
          <w:rFonts w:asciiTheme="minorHAnsi" w:hAnsiTheme="minorHAnsi" w:cstheme="minorHAnsi"/>
          <w:b/>
        </w:rPr>
        <w:t>Returned</w:t>
      </w:r>
      <w:proofErr w:type="gramEnd"/>
      <w:r w:rsidR="001C2A13" w:rsidRPr="00BB66FE">
        <w:rPr>
          <w:rFonts w:asciiTheme="minorHAnsi" w:hAnsiTheme="minorHAnsi" w:cstheme="minorHAnsi"/>
          <w:b/>
        </w:rPr>
        <w:t xml:space="preserve"> </w:t>
      </w:r>
    </w:p>
    <w:p w14:paraId="1C45BB94" w14:textId="500AF659" w:rsidR="001C2A13" w:rsidRDefault="001C2A13" w:rsidP="0003226E">
      <w:pPr>
        <w:pStyle w:val="ListParagraph"/>
        <w:numPr>
          <w:ilvl w:val="0"/>
          <w:numId w:val="32"/>
        </w:numPr>
        <w:jc w:val="both"/>
        <w:rPr>
          <w:rFonts w:asciiTheme="minorHAnsi" w:hAnsiTheme="minorHAnsi" w:cstheme="minorHAnsi"/>
          <w:bCs/>
        </w:rPr>
      </w:pPr>
      <w:r w:rsidRPr="002D2FF5">
        <w:rPr>
          <w:rFonts w:asciiTheme="minorHAnsi" w:hAnsiTheme="minorHAnsi" w:cstheme="minorHAnsi"/>
          <w:bCs/>
        </w:rPr>
        <w:t xml:space="preserve">Suppliers are expected to provide the following information in response to this Further Competition ITT:  </w:t>
      </w:r>
    </w:p>
    <w:p w14:paraId="45457E52" w14:textId="77777777" w:rsidR="002D2FF5" w:rsidRPr="002D2FF5" w:rsidRDefault="002D2FF5" w:rsidP="002D2FF5">
      <w:pPr>
        <w:pStyle w:val="ListParagraph"/>
        <w:jc w:val="both"/>
        <w:rPr>
          <w:rFonts w:asciiTheme="minorHAnsi" w:hAnsiTheme="minorHAnsi" w:cstheme="minorHAnsi"/>
          <w:bCs/>
        </w:rPr>
      </w:pPr>
    </w:p>
    <w:p w14:paraId="55710B51" w14:textId="598E6F1F" w:rsidR="001C2A13" w:rsidRPr="002054FB" w:rsidRDefault="001C2A13" w:rsidP="00413345">
      <w:pPr>
        <w:pStyle w:val="ListParagraph"/>
        <w:numPr>
          <w:ilvl w:val="0"/>
          <w:numId w:val="6"/>
        </w:numPr>
        <w:jc w:val="both"/>
        <w:rPr>
          <w:rFonts w:asciiTheme="minorHAnsi" w:hAnsiTheme="minorHAnsi" w:cstheme="minorHAnsi"/>
          <w:bCs/>
        </w:rPr>
      </w:pPr>
      <w:r w:rsidRPr="002054FB">
        <w:rPr>
          <w:rFonts w:asciiTheme="minorHAnsi" w:hAnsiTheme="minorHAnsi" w:cstheme="minorHAnsi"/>
          <w:bCs/>
        </w:rPr>
        <w:t xml:space="preserve">Completed Response Form  </w:t>
      </w:r>
    </w:p>
    <w:p w14:paraId="6A45DB1A" w14:textId="63277FC1" w:rsidR="001C2A13" w:rsidRPr="002054FB" w:rsidRDefault="001C2A13" w:rsidP="00413345">
      <w:pPr>
        <w:pStyle w:val="ListParagraph"/>
        <w:numPr>
          <w:ilvl w:val="0"/>
          <w:numId w:val="6"/>
        </w:numPr>
        <w:jc w:val="both"/>
        <w:rPr>
          <w:rFonts w:asciiTheme="minorHAnsi" w:hAnsiTheme="minorHAnsi" w:cstheme="minorHAnsi"/>
          <w:bCs/>
        </w:rPr>
      </w:pPr>
      <w:r w:rsidRPr="002054FB">
        <w:rPr>
          <w:rFonts w:asciiTheme="minorHAnsi" w:hAnsiTheme="minorHAnsi" w:cstheme="minorHAnsi"/>
          <w:bCs/>
        </w:rPr>
        <w:t xml:space="preserve">Completed Resource and Pricing Schedule  </w:t>
      </w:r>
    </w:p>
    <w:p w14:paraId="14F3740D" w14:textId="77777777" w:rsidR="001C2A13" w:rsidRPr="002054FB" w:rsidRDefault="001C2A13" w:rsidP="00413345">
      <w:pPr>
        <w:pStyle w:val="ListParagraph"/>
        <w:numPr>
          <w:ilvl w:val="0"/>
          <w:numId w:val="6"/>
        </w:numPr>
        <w:jc w:val="both"/>
        <w:rPr>
          <w:rFonts w:asciiTheme="minorHAnsi" w:hAnsiTheme="minorHAnsi" w:cstheme="minorHAnsi"/>
          <w:bCs/>
        </w:rPr>
      </w:pPr>
      <w:r w:rsidRPr="002054FB">
        <w:rPr>
          <w:rFonts w:asciiTheme="minorHAnsi" w:hAnsiTheme="minorHAnsi" w:cstheme="minorHAnsi"/>
          <w:bCs/>
        </w:rPr>
        <w:t xml:space="preserve">Supporting </w:t>
      </w:r>
      <w:proofErr w:type="gramStart"/>
      <w:r w:rsidRPr="002054FB">
        <w:rPr>
          <w:rFonts w:asciiTheme="minorHAnsi" w:hAnsiTheme="minorHAnsi" w:cstheme="minorHAnsi"/>
          <w:bCs/>
        </w:rPr>
        <w:t>CV’s</w:t>
      </w:r>
      <w:proofErr w:type="gramEnd"/>
      <w:r w:rsidRPr="002054FB">
        <w:rPr>
          <w:rFonts w:asciiTheme="minorHAnsi" w:hAnsiTheme="minorHAnsi" w:cstheme="minorHAnsi"/>
          <w:bCs/>
        </w:rPr>
        <w:t xml:space="preserve"> for staff proposed to undertake this commission (no more </w:t>
      </w:r>
      <w:r w:rsidRPr="00C6461C">
        <w:rPr>
          <w:rFonts w:asciiTheme="minorHAnsi" w:hAnsiTheme="minorHAnsi" w:cstheme="minorHAnsi"/>
          <w:bCs/>
        </w:rPr>
        <w:t>than 2 pages</w:t>
      </w:r>
      <w:r w:rsidRPr="002054FB">
        <w:rPr>
          <w:rFonts w:asciiTheme="minorHAnsi" w:hAnsiTheme="minorHAnsi" w:cstheme="minorHAnsi"/>
          <w:bCs/>
        </w:rPr>
        <w:t xml:space="preserve"> each)  </w:t>
      </w:r>
    </w:p>
    <w:p w14:paraId="0E251DBE" w14:textId="77777777" w:rsidR="001E5BEE" w:rsidRPr="008554C8"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40F2ACCF" w14:textId="77777777" w:rsidR="001E5BEE" w:rsidRPr="008554C8"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52A26F94" w14:textId="77777777" w:rsidR="001E5BEE" w:rsidRPr="008554C8"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3C9F6565" w14:textId="77777777" w:rsidR="001E5BEE" w:rsidRPr="008554C8"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4A01AB5B" w14:textId="77777777" w:rsidR="001E5BEE" w:rsidRPr="008554C8"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3D17AFD4" w14:textId="77777777" w:rsidR="001E5BEE" w:rsidRPr="008554C8"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75D47BCB" w14:textId="77777777" w:rsidR="00470F44" w:rsidRDefault="00470F44"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470F44" w:rsidSect="009F210D">
          <w:footerReference w:type="even" r:id="rId16"/>
          <w:footerReference w:type="default" r:id="rId17"/>
          <w:footerReference w:type="first" r:id="rId18"/>
          <w:pgSz w:w="11906" w:h="16838"/>
          <w:pgMar w:top="1440" w:right="1440" w:bottom="1440" w:left="1440" w:header="708" w:footer="708" w:gutter="0"/>
          <w:cols w:space="708"/>
          <w:docGrid w:linePitch="360"/>
        </w:sectPr>
      </w:pPr>
    </w:p>
    <w:p w14:paraId="739E109B" w14:textId="3ABBFF85" w:rsidR="00470F44" w:rsidRPr="00470F44" w:rsidRDefault="000F0B0A" w:rsidP="00470F44">
      <w:pPr>
        <w:keepNext/>
        <w:spacing w:after="0" w:line="240" w:lineRule="auto"/>
        <w:jc w:val="both"/>
        <w:outlineLvl w:val="0"/>
        <w:rPr>
          <w:rFonts w:asciiTheme="minorHAnsi" w:eastAsia="Times New Roman" w:hAnsiTheme="minorHAnsi" w:cstheme="minorHAnsi"/>
          <w:color w:val="006C7D" w:themeColor="accent3"/>
          <w:sz w:val="44"/>
          <w:szCs w:val="44"/>
        </w:rPr>
      </w:pPr>
      <w:r>
        <w:rPr>
          <w:rFonts w:asciiTheme="minorHAnsi" w:eastAsia="Times New Roman" w:hAnsiTheme="minorHAnsi" w:cstheme="minorHAnsi"/>
          <w:color w:val="006C7D" w:themeColor="accent3"/>
          <w:sz w:val="44"/>
          <w:szCs w:val="44"/>
        </w:rPr>
        <w:lastRenderedPageBreak/>
        <w:t>2.</w:t>
      </w:r>
      <w:r w:rsidR="00845B1E">
        <w:rPr>
          <w:rFonts w:asciiTheme="minorHAnsi" w:eastAsia="Times New Roman" w:hAnsiTheme="minorHAnsi" w:cstheme="minorHAnsi"/>
          <w:color w:val="006C7D" w:themeColor="accent3"/>
          <w:sz w:val="44"/>
          <w:szCs w:val="44"/>
        </w:rPr>
        <w:t>6</w:t>
      </w:r>
      <w:r>
        <w:rPr>
          <w:rFonts w:asciiTheme="minorHAnsi" w:eastAsia="Times New Roman" w:hAnsiTheme="minorHAnsi" w:cstheme="minorHAnsi"/>
          <w:color w:val="006C7D" w:themeColor="accent3"/>
          <w:sz w:val="44"/>
          <w:szCs w:val="44"/>
        </w:rPr>
        <w:t xml:space="preserve"> </w:t>
      </w:r>
      <w:r w:rsidR="00470F44" w:rsidRPr="00470F44">
        <w:rPr>
          <w:rFonts w:asciiTheme="minorHAnsi" w:eastAsia="Times New Roman" w:hAnsiTheme="minorHAnsi" w:cstheme="minorHAnsi"/>
          <w:color w:val="006C7D" w:themeColor="accent3"/>
          <w:sz w:val="44"/>
          <w:szCs w:val="44"/>
        </w:rPr>
        <w:t>EVALUATION CRITERIA</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470F44" w:rsidRPr="00470F44" w14:paraId="0AF31E72" w14:textId="77777777" w:rsidTr="00470F44">
        <w:trPr>
          <w:trHeight w:val="201"/>
        </w:trPr>
        <w:tc>
          <w:tcPr>
            <w:tcW w:w="14317" w:type="dxa"/>
            <w:gridSpan w:val="4"/>
            <w:tcBorders>
              <w:bottom w:val="single" w:sz="4" w:space="0" w:color="auto"/>
            </w:tcBorders>
            <w:shd w:val="clear" w:color="auto" w:fill="006C7D" w:themeFill="accent3"/>
            <w:vAlign w:val="center"/>
          </w:tcPr>
          <w:p w14:paraId="11EFFFE0" w14:textId="67F0E95B" w:rsidR="00470F44" w:rsidRPr="001B59C8" w:rsidRDefault="00470F44" w:rsidP="00470F44">
            <w:pPr>
              <w:spacing w:before="60" w:after="60" w:line="280" w:lineRule="exact"/>
              <w:rPr>
                <w:rFonts w:asciiTheme="minorHAnsi" w:hAnsiTheme="minorHAnsi" w:cstheme="minorHAnsi"/>
                <w:color w:val="FFFFFF"/>
                <w:sz w:val="24"/>
                <w:szCs w:val="24"/>
              </w:rPr>
            </w:pPr>
            <w:r w:rsidRPr="00470F44">
              <w:rPr>
                <w:rFonts w:asciiTheme="minorHAnsi" w:hAnsiTheme="minorHAnsi" w:cstheme="minorHAnsi"/>
                <w:color w:val="FFFFFF"/>
                <w:sz w:val="24"/>
                <w:szCs w:val="24"/>
              </w:rPr>
              <w:t xml:space="preserve">Quality will </w:t>
            </w:r>
            <w:r w:rsidRPr="001B59C8">
              <w:rPr>
                <w:rFonts w:asciiTheme="minorHAnsi" w:hAnsiTheme="minorHAnsi" w:cstheme="minorHAnsi"/>
                <w:color w:val="FFFFFF"/>
                <w:sz w:val="24"/>
                <w:szCs w:val="24"/>
              </w:rPr>
              <w:t>account for</w:t>
            </w:r>
            <w:r w:rsidR="00D7009C" w:rsidRPr="001B59C8">
              <w:rPr>
                <w:rFonts w:asciiTheme="minorHAnsi" w:hAnsiTheme="minorHAnsi" w:cstheme="minorHAnsi"/>
                <w:color w:val="FFFFFF"/>
                <w:sz w:val="24"/>
                <w:szCs w:val="24"/>
              </w:rPr>
              <w:t xml:space="preserve"> </w:t>
            </w:r>
            <w:r w:rsidR="000963EB">
              <w:rPr>
                <w:rFonts w:asciiTheme="minorHAnsi" w:hAnsiTheme="minorHAnsi" w:cstheme="minorHAnsi"/>
                <w:b/>
                <w:color w:val="FFFFFF"/>
                <w:sz w:val="24"/>
                <w:szCs w:val="24"/>
              </w:rPr>
              <w:t>60%</w:t>
            </w:r>
            <w:r w:rsidRPr="001B59C8">
              <w:rPr>
                <w:rFonts w:asciiTheme="minorHAnsi" w:hAnsiTheme="minorHAnsi" w:cstheme="minorHAnsi"/>
                <w:sz w:val="24"/>
                <w:szCs w:val="24"/>
              </w:rPr>
              <w:t xml:space="preserve"> </w:t>
            </w:r>
            <w:r w:rsidRPr="001B59C8">
              <w:rPr>
                <w:rFonts w:asciiTheme="minorHAnsi" w:hAnsiTheme="minorHAnsi" w:cstheme="minorHAnsi"/>
                <w:color w:val="FFFFFF"/>
                <w:sz w:val="24"/>
                <w:szCs w:val="24"/>
              </w:rPr>
              <w:t>of the Overall Score.  The following scoring methodology will apply:</w:t>
            </w:r>
          </w:p>
          <w:p w14:paraId="3F37E7B4" w14:textId="77777777" w:rsidR="00470F44" w:rsidRPr="001B59C8" w:rsidRDefault="00470F44" w:rsidP="00470F44">
            <w:pPr>
              <w:shd w:val="clear" w:color="auto" w:fill="006C7D" w:themeFill="accent3"/>
              <w:spacing w:after="60" w:line="280" w:lineRule="exact"/>
              <w:rPr>
                <w:rFonts w:asciiTheme="minorHAnsi" w:hAnsiTheme="minorHAnsi" w:cstheme="minorHAnsi"/>
                <w:color w:val="FFFFFF" w:themeColor="background1"/>
                <w:sz w:val="24"/>
                <w:szCs w:val="24"/>
              </w:rPr>
            </w:pPr>
            <w:r w:rsidRPr="001B59C8">
              <w:rPr>
                <w:rFonts w:asciiTheme="minorHAnsi" w:hAnsiTheme="minorHAnsi" w:cstheme="minorHAnsi"/>
                <w:b/>
                <w:color w:val="FFFFFF" w:themeColor="background1"/>
                <w:sz w:val="24"/>
                <w:szCs w:val="24"/>
              </w:rPr>
              <w:t xml:space="preserve">5 – Excellent </w:t>
            </w:r>
            <w:r w:rsidRPr="001B59C8">
              <w:rPr>
                <w:rFonts w:asciiTheme="minorHAnsi" w:hAnsiTheme="minorHAnsi" w:cstheme="minorHAnsi"/>
                <w:color w:val="FFFFFF" w:themeColor="background1"/>
                <w:sz w:val="24"/>
                <w:szCs w:val="24"/>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5EC0A820" w14:textId="77777777" w:rsidR="00470F44" w:rsidRPr="001B59C8" w:rsidRDefault="00470F44" w:rsidP="00470F44">
            <w:pPr>
              <w:shd w:val="clear" w:color="auto" w:fill="006C7D" w:themeFill="accent3"/>
              <w:spacing w:after="60" w:line="280" w:lineRule="exact"/>
              <w:rPr>
                <w:rFonts w:asciiTheme="minorHAnsi" w:hAnsiTheme="minorHAnsi" w:cstheme="minorHAnsi"/>
                <w:color w:val="FFFFFF" w:themeColor="background1"/>
                <w:sz w:val="24"/>
                <w:szCs w:val="24"/>
              </w:rPr>
            </w:pPr>
            <w:r w:rsidRPr="001B59C8">
              <w:rPr>
                <w:rFonts w:asciiTheme="minorHAnsi" w:hAnsiTheme="minorHAnsi" w:cstheme="minorHAnsi"/>
                <w:b/>
                <w:color w:val="FFFFFF" w:themeColor="background1"/>
                <w:sz w:val="24"/>
                <w:szCs w:val="24"/>
              </w:rPr>
              <w:t xml:space="preserve">4 – Good </w:t>
            </w:r>
            <w:r w:rsidRPr="001B59C8">
              <w:rPr>
                <w:rFonts w:asciiTheme="minorHAnsi" w:hAnsiTheme="minorHAnsi" w:cstheme="minorHAnsi"/>
                <w:color w:val="FFFFFF" w:themeColor="background1"/>
                <w:sz w:val="24"/>
                <w:szCs w:val="24"/>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1FFEB542" w14:textId="77777777" w:rsidR="00470F44" w:rsidRPr="001B59C8" w:rsidRDefault="00470F44" w:rsidP="00470F44">
            <w:pPr>
              <w:shd w:val="clear" w:color="auto" w:fill="006C7D" w:themeFill="accent3"/>
              <w:spacing w:after="60" w:line="280" w:lineRule="exact"/>
              <w:rPr>
                <w:rFonts w:asciiTheme="minorHAnsi" w:hAnsiTheme="minorHAnsi" w:cstheme="minorHAnsi"/>
                <w:color w:val="FFFFFF" w:themeColor="background1"/>
                <w:sz w:val="24"/>
                <w:szCs w:val="24"/>
              </w:rPr>
            </w:pPr>
            <w:r w:rsidRPr="001B59C8">
              <w:rPr>
                <w:rFonts w:asciiTheme="minorHAnsi" w:hAnsiTheme="minorHAnsi" w:cstheme="minorHAnsi"/>
                <w:b/>
                <w:color w:val="FFFFFF" w:themeColor="background1"/>
                <w:sz w:val="24"/>
                <w:szCs w:val="24"/>
              </w:rPr>
              <w:t xml:space="preserve">3 – Acceptable </w:t>
            </w:r>
            <w:r w:rsidRPr="001B59C8">
              <w:rPr>
                <w:rFonts w:asciiTheme="minorHAnsi" w:hAnsiTheme="minorHAnsi" w:cstheme="minorHAnsi"/>
                <w:color w:val="FFFFFF" w:themeColor="background1"/>
                <w:sz w:val="24"/>
                <w:szCs w:val="24"/>
              </w:rPr>
              <w:t>Satisfies the requirement.  Demonstration by the Supplier of the understanding and evidence in their ability/proposed methodology to deliver a solution for the required supplies/services.</w:t>
            </w:r>
          </w:p>
          <w:p w14:paraId="097C7275" w14:textId="77777777" w:rsidR="00470F44" w:rsidRPr="00470F44" w:rsidRDefault="00470F44" w:rsidP="00470F44">
            <w:pPr>
              <w:shd w:val="clear" w:color="auto" w:fill="006C7D" w:themeFill="accent3"/>
              <w:spacing w:after="60" w:line="280" w:lineRule="exact"/>
              <w:rPr>
                <w:rFonts w:asciiTheme="minorHAnsi" w:hAnsiTheme="minorHAnsi" w:cstheme="minorHAnsi"/>
                <w:color w:val="FFFFFF" w:themeColor="background1"/>
                <w:sz w:val="24"/>
                <w:szCs w:val="24"/>
              </w:rPr>
            </w:pPr>
            <w:r w:rsidRPr="001B59C8">
              <w:rPr>
                <w:rFonts w:asciiTheme="minorHAnsi" w:hAnsiTheme="minorHAnsi" w:cstheme="minorHAnsi"/>
                <w:b/>
                <w:color w:val="FFFFFF" w:themeColor="background1"/>
                <w:sz w:val="24"/>
                <w:szCs w:val="24"/>
              </w:rPr>
              <w:t xml:space="preserve">2 - Minor Reservations </w:t>
            </w:r>
            <w:r w:rsidRPr="001B59C8">
              <w:rPr>
                <w:rFonts w:asciiTheme="minorHAnsi" w:hAnsiTheme="minorHAnsi" w:cstheme="minorHAnsi"/>
                <w:color w:val="FFFFFF" w:themeColor="background1"/>
                <w:sz w:val="24"/>
                <w:szCs w:val="24"/>
              </w:rPr>
              <w:t>Some minor reservations of the Supplier’s understanding and proposed methodology</w:t>
            </w:r>
            <w:r w:rsidRPr="00470F44">
              <w:rPr>
                <w:rFonts w:asciiTheme="minorHAnsi" w:hAnsiTheme="minorHAnsi" w:cstheme="minorHAnsi"/>
                <w:color w:val="FFFFFF" w:themeColor="background1"/>
                <w:sz w:val="24"/>
                <w:szCs w:val="24"/>
              </w:rPr>
              <w:t xml:space="preserve">, with limited evidence to support the response.  </w:t>
            </w:r>
          </w:p>
          <w:p w14:paraId="063F9EF1" w14:textId="77777777" w:rsidR="00470F44" w:rsidRPr="00470F44" w:rsidRDefault="00470F44" w:rsidP="00470F44">
            <w:pPr>
              <w:shd w:val="clear" w:color="auto" w:fill="006C7D" w:themeFill="accent3"/>
              <w:spacing w:after="60" w:line="280" w:lineRule="exact"/>
              <w:rPr>
                <w:rFonts w:asciiTheme="minorHAnsi" w:hAnsiTheme="minorHAnsi" w:cstheme="minorHAnsi"/>
                <w:color w:val="FFFFFF" w:themeColor="background1"/>
                <w:sz w:val="24"/>
                <w:szCs w:val="24"/>
              </w:rPr>
            </w:pPr>
            <w:r w:rsidRPr="00470F44">
              <w:rPr>
                <w:rFonts w:asciiTheme="minorHAnsi" w:hAnsiTheme="minorHAnsi" w:cstheme="minorHAnsi"/>
                <w:b/>
                <w:color w:val="FFFFFF" w:themeColor="background1"/>
                <w:sz w:val="24"/>
                <w:szCs w:val="24"/>
              </w:rPr>
              <w:t xml:space="preserve">1 – Major Reservations/Non-compliant </w:t>
            </w:r>
            <w:r w:rsidRPr="00470F44">
              <w:rPr>
                <w:rFonts w:asciiTheme="minorHAnsi" w:hAnsiTheme="minorHAnsi" w:cstheme="minorHAnsi"/>
                <w:color w:val="FFFFFF" w:themeColor="background1"/>
                <w:sz w:val="24"/>
                <w:szCs w:val="24"/>
              </w:rPr>
              <w:t>Major reservations of the Supplier’s understanding and proposed methodology, with little or no evidence to support the response.</w:t>
            </w:r>
          </w:p>
          <w:p w14:paraId="51C12C03" w14:textId="77777777" w:rsidR="00470F44" w:rsidRPr="00470F44" w:rsidRDefault="00470F44" w:rsidP="00470F44">
            <w:pPr>
              <w:shd w:val="clear" w:color="auto" w:fill="006C7D" w:themeFill="accent3"/>
              <w:spacing w:after="60" w:line="280" w:lineRule="exact"/>
              <w:rPr>
                <w:rFonts w:asciiTheme="minorHAnsi" w:hAnsiTheme="minorHAnsi" w:cstheme="minorHAnsi"/>
                <w:color w:val="FFFFFF" w:themeColor="background1"/>
                <w:sz w:val="24"/>
                <w:szCs w:val="24"/>
              </w:rPr>
            </w:pPr>
            <w:r w:rsidRPr="00470F44">
              <w:rPr>
                <w:rFonts w:asciiTheme="minorHAnsi" w:hAnsiTheme="minorHAnsi" w:cstheme="minorHAnsi"/>
                <w:b/>
                <w:color w:val="FFFFFF" w:themeColor="background1"/>
                <w:sz w:val="24"/>
                <w:szCs w:val="24"/>
              </w:rPr>
              <w:t xml:space="preserve">0 - Unacceptable/Non-compliant </w:t>
            </w:r>
            <w:r w:rsidRPr="00470F44">
              <w:rPr>
                <w:rFonts w:asciiTheme="minorHAnsi" w:hAnsiTheme="minorHAnsi" w:cstheme="minorHAnsi"/>
                <w:color w:val="FFFFFF" w:themeColor="background1"/>
                <w:sz w:val="24"/>
                <w:szCs w:val="24"/>
              </w:rPr>
              <w:t xml:space="preserve">Does not meet the requirement.  Does not comply and/or insufficient information provided to demonstrate that the Supplier has the understanding or suitable methodology, with little or no evidence to support the response. </w:t>
            </w:r>
          </w:p>
          <w:p w14:paraId="7AC24C39" w14:textId="77777777" w:rsidR="00470F44" w:rsidRPr="00470F44" w:rsidRDefault="00470F44" w:rsidP="00470F44">
            <w:pPr>
              <w:spacing w:after="60" w:line="280" w:lineRule="exact"/>
              <w:rPr>
                <w:rFonts w:asciiTheme="minorHAnsi" w:hAnsiTheme="minorHAnsi" w:cstheme="minorHAnsi"/>
                <w:b/>
                <w:color w:val="FFFFFF"/>
                <w:sz w:val="24"/>
                <w:szCs w:val="24"/>
              </w:rPr>
            </w:pPr>
            <w:r w:rsidRPr="00470F44">
              <w:rPr>
                <w:rFonts w:asciiTheme="minorHAnsi" w:hAnsiTheme="minorHAnsi" w:cstheme="minorHAnsi"/>
                <w:color w:val="FFFFFF"/>
                <w:sz w:val="24"/>
                <w:szCs w:val="24"/>
              </w:rPr>
              <w:t xml:space="preserve"> </w:t>
            </w:r>
            <w:r w:rsidRPr="00470F44">
              <w:rPr>
                <w:rFonts w:asciiTheme="minorHAnsi" w:hAnsiTheme="minorHAnsi" w:cstheme="minorHAnsi"/>
                <w:b/>
                <w:color w:val="FFFFFF"/>
                <w:sz w:val="24"/>
                <w:szCs w:val="24"/>
              </w:rPr>
              <w:t>PLEASE NOTE IF YOUR RESPONSE SCORES 0 0R 1 FOR ANY ONE QUESTION YOUR OVERALL SUBMISSION WILL BE DEEMED AS A FAIL.</w:t>
            </w:r>
          </w:p>
        </w:tc>
      </w:tr>
      <w:tr w:rsidR="00470F44" w:rsidRPr="00470F44" w14:paraId="44863D06" w14:textId="77777777" w:rsidTr="00470F44">
        <w:trPr>
          <w:trHeight w:val="201"/>
        </w:trPr>
        <w:tc>
          <w:tcPr>
            <w:tcW w:w="1048" w:type="dxa"/>
            <w:tcBorders>
              <w:bottom w:val="single" w:sz="4" w:space="0" w:color="auto"/>
            </w:tcBorders>
            <w:shd w:val="clear" w:color="auto" w:fill="006C7D" w:themeFill="accent3"/>
            <w:vAlign w:val="center"/>
          </w:tcPr>
          <w:p w14:paraId="2BE3B915" w14:textId="77777777" w:rsidR="00470F44" w:rsidRPr="00470F44" w:rsidRDefault="00470F44" w:rsidP="00470F44">
            <w:pPr>
              <w:autoSpaceDE w:val="0"/>
              <w:autoSpaceDN w:val="0"/>
              <w:adjustRightInd w:val="0"/>
              <w:spacing w:before="60" w:after="60" w:line="276" w:lineRule="auto"/>
              <w:jc w:val="center"/>
              <w:rPr>
                <w:rFonts w:asciiTheme="minorHAnsi" w:hAnsiTheme="minorHAnsi" w:cstheme="minorHAnsi"/>
                <w:b/>
                <w:color w:val="FFFFFF"/>
                <w:sz w:val="24"/>
                <w:szCs w:val="24"/>
              </w:rPr>
            </w:pPr>
            <w:r w:rsidRPr="00470F44">
              <w:rPr>
                <w:rFonts w:asciiTheme="minorHAnsi" w:hAnsiTheme="minorHAnsi" w:cstheme="minorHAnsi"/>
                <w:b/>
                <w:color w:val="FFFFFF"/>
                <w:sz w:val="24"/>
                <w:szCs w:val="24"/>
              </w:rPr>
              <w:t>Number</w:t>
            </w:r>
          </w:p>
        </w:tc>
        <w:tc>
          <w:tcPr>
            <w:tcW w:w="3347" w:type="dxa"/>
            <w:tcBorders>
              <w:bottom w:val="single" w:sz="4" w:space="0" w:color="auto"/>
            </w:tcBorders>
            <w:shd w:val="clear" w:color="auto" w:fill="006C7D" w:themeFill="accent3"/>
            <w:vAlign w:val="center"/>
          </w:tcPr>
          <w:p w14:paraId="5A4020E9" w14:textId="77777777" w:rsidR="00470F44" w:rsidRPr="00470F44" w:rsidRDefault="00470F44" w:rsidP="00470F44">
            <w:pPr>
              <w:autoSpaceDE w:val="0"/>
              <w:autoSpaceDN w:val="0"/>
              <w:adjustRightInd w:val="0"/>
              <w:spacing w:before="60" w:after="60" w:line="276" w:lineRule="auto"/>
              <w:jc w:val="center"/>
              <w:rPr>
                <w:rFonts w:asciiTheme="minorHAnsi" w:hAnsiTheme="minorHAnsi" w:cstheme="minorHAnsi"/>
                <w:b/>
                <w:color w:val="FFFFFF"/>
                <w:sz w:val="24"/>
                <w:szCs w:val="24"/>
              </w:rPr>
            </w:pPr>
            <w:r w:rsidRPr="00470F44">
              <w:rPr>
                <w:rFonts w:asciiTheme="minorHAnsi" w:hAnsiTheme="minorHAnsi" w:cstheme="minorHAnsi"/>
                <w:b/>
                <w:color w:val="FFFFFF"/>
                <w:sz w:val="24"/>
                <w:szCs w:val="24"/>
              </w:rPr>
              <w:t>Criteria</w:t>
            </w:r>
          </w:p>
        </w:tc>
        <w:tc>
          <w:tcPr>
            <w:tcW w:w="6804" w:type="dxa"/>
            <w:shd w:val="clear" w:color="auto" w:fill="006C7D" w:themeFill="accent3"/>
            <w:vAlign w:val="center"/>
          </w:tcPr>
          <w:p w14:paraId="693B7304" w14:textId="77777777" w:rsidR="00470F44" w:rsidRPr="00470F44" w:rsidRDefault="00470F44" w:rsidP="00470F44">
            <w:pPr>
              <w:autoSpaceDE w:val="0"/>
              <w:autoSpaceDN w:val="0"/>
              <w:adjustRightInd w:val="0"/>
              <w:spacing w:before="60" w:after="60" w:line="276" w:lineRule="auto"/>
              <w:jc w:val="center"/>
              <w:rPr>
                <w:rFonts w:asciiTheme="minorHAnsi" w:hAnsiTheme="minorHAnsi" w:cstheme="minorHAnsi"/>
                <w:b/>
                <w:color w:val="FFFFFF"/>
                <w:sz w:val="24"/>
                <w:szCs w:val="24"/>
              </w:rPr>
            </w:pPr>
            <w:r w:rsidRPr="00470F44">
              <w:rPr>
                <w:rFonts w:asciiTheme="minorHAnsi" w:hAnsiTheme="minorHAnsi" w:cstheme="minorHAnsi"/>
                <w:b/>
                <w:color w:val="FFFFFF"/>
                <w:sz w:val="24"/>
                <w:szCs w:val="24"/>
              </w:rPr>
              <w:t>Demonstrated by</w:t>
            </w:r>
          </w:p>
        </w:tc>
        <w:tc>
          <w:tcPr>
            <w:tcW w:w="3118" w:type="dxa"/>
            <w:shd w:val="clear" w:color="auto" w:fill="006C7D" w:themeFill="accent3"/>
            <w:vAlign w:val="center"/>
          </w:tcPr>
          <w:p w14:paraId="28B861A2" w14:textId="77777777" w:rsidR="00470F44" w:rsidRPr="00470F44" w:rsidRDefault="00470F44" w:rsidP="00470F44">
            <w:pPr>
              <w:autoSpaceDE w:val="0"/>
              <w:autoSpaceDN w:val="0"/>
              <w:adjustRightInd w:val="0"/>
              <w:spacing w:before="60" w:after="60" w:line="276" w:lineRule="auto"/>
              <w:jc w:val="center"/>
              <w:rPr>
                <w:rFonts w:asciiTheme="minorHAnsi" w:hAnsiTheme="minorHAnsi" w:cstheme="minorHAnsi"/>
                <w:b/>
                <w:color w:val="FFFFFF"/>
                <w:sz w:val="24"/>
                <w:szCs w:val="24"/>
              </w:rPr>
            </w:pPr>
            <w:r w:rsidRPr="00470F44">
              <w:rPr>
                <w:rFonts w:asciiTheme="minorHAnsi" w:hAnsiTheme="minorHAnsi" w:cstheme="minorHAnsi"/>
                <w:b/>
                <w:color w:val="FFFFFF"/>
                <w:sz w:val="24"/>
                <w:szCs w:val="24"/>
              </w:rPr>
              <w:t>Weighting</w:t>
            </w:r>
          </w:p>
        </w:tc>
      </w:tr>
      <w:tr w:rsidR="00310148" w:rsidRPr="00470F44" w14:paraId="010CD394" w14:textId="77777777" w:rsidTr="00271B8B">
        <w:trPr>
          <w:trHeight w:val="431"/>
        </w:trPr>
        <w:tc>
          <w:tcPr>
            <w:tcW w:w="1048" w:type="dxa"/>
            <w:shd w:val="clear" w:color="auto" w:fill="FFFFFF"/>
          </w:tcPr>
          <w:p w14:paraId="68F13495" w14:textId="641D83F8" w:rsidR="00310148" w:rsidRPr="00470F44" w:rsidRDefault="00310148" w:rsidP="00470F44">
            <w:pPr>
              <w:spacing w:after="140" w:line="280" w:lineRule="exact"/>
              <w:rPr>
                <w:rFonts w:asciiTheme="minorHAnsi" w:hAnsiTheme="minorHAnsi" w:cstheme="minorHAnsi"/>
                <w:sz w:val="24"/>
                <w:szCs w:val="24"/>
              </w:rPr>
            </w:pPr>
            <w:r>
              <w:rPr>
                <w:rFonts w:asciiTheme="minorHAnsi" w:hAnsiTheme="minorHAnsi" w:cstheme="minorHAnsi"/>
                <w:sz w:val="24"/>
                <w:szCs w:val="24"/>
              </w:rPr>
              <w:t>1</w:t>
            </w:r>
          </w:p>
        </w:tc>
        <w:tc>
          <w:tcPr>
            <w:tcW w:w="3347" w:type="dxa"/>
            <w:shd w:val="clear" w:color="auto" w:fill="FFFFFF"/>
          </w:tcPr>
          <w:p w14:paraId="06F6B2F3" w14:textId="77777777" w:rsidR="00484811" w:rsidRPr="00396B68" w:rsidRDefault="00484811" w:rsidP="00484811">
            <w:pPr>
              <w:pStyle w:val="paragraph"/>
              <w:spacing w:before="0" w:beforeAutospacing="0" w:after="0" w:afterAutospacing="0"/>
              <w:textAlignment w:val="baseline"/>
              <w:rPr>
                <w:rFonts w:ascii="Segoe UI" w:hAnsi="Segoe UI" w:cs="Segoe UI"/>
                <w:sz w:val="18"/>
                <w:szCs w:val="18"/>
              </w:rPr>
            </w:pPr>
            <w:r w:rsidRPr="00396B68">
              <w:rPr>
                <w:rStyle w:val="normaltextrun"/>
                <w:rFonts w:ascii="Calibri" w:hAnsi="Calibri" w:cs="Calibri"/>
                <w:b/>
                <w:bCs/>
              </w:rPr>
              <w:t>Terms and Conditions Acceptance</w:t>
            </w:r>
            <w:r w:rsidRPr="00396B68">
              <w:rPr>
                <w:rStyle w:val="eop"/>
                <w:rFonts w:ascii="Calibri" w:hAnsi="Calibri" w:cs="Calibri"/>
              </w:rPr>
              <w:t> </w:t>
            </w:r>
          </w:p>
          <w:p w14:paraId="413BBCE4" w14:textId="77777777" w:rsidR="00484811" w:rsidRPr="00396B68" w:rsidRDefault="00484811" w:rsidP="00484811">
            <w:pPr>
              <w:pStyle w:val="paragraph"/>
              <w:spacing w:before="0" w:beforeAutospacing="0" w:after="0" w:afterAutospacing="0"/>
              <w:textAlignment w:val="baseline"/>
              <w:rPr>
                <w:rFonts w:ascii="Segoe UI" w:hAnsi="Segoe UI" w:cs="Segoe UI"/>
                <w:sz w:val="18"/>
                <w:szCs w:val="18"/>
              </w:rPr>
            </w:pPr>
            <w:r w:rsidRPr="00396B68">
              <w:rPr>
                <w:rStyle w:val="normaltextrun"/>
                <w:rFonts w:ascii="Calibri" w:hAnsi="Calibri" w:cs="Calibri"/>
              </w:rPr>
              <w:t>Please confirm acceptance of the Framework Agreement Terms and Conditions for appointment to the framework and for each individual instruction. </w:t>
            </w:r>
            <w:r w:rsidRPr="00396B68">
              <w:rPr>
                <w:rStyle w:val="eop"/>
                <w:rFonts w:ascii="Calibri" w:hAnsi="Calibri" w:cs="Calibri"/>
              </w:rPr>
              <w:t> </w:t>
            </w:r>
          </w:p>
          <w:p w14:paraId="087B2A40" w14:textId="77777777" w:rsidR="00310148" w:rsidRPr="00396B68" w:rsidRDefault="00310148" w:rsidP="00470F44">
            <w:pPr>
              <w:spacing w:after="140" w:line="280" w:lineRule="exact"/>
              <w:rPr>
                <w:rFonts w:asciiTheme="minorHAnsi" w:hAnsiTheme="minorHAnsi" w:cstheme="minorHAnsi"/>
                <w:b/>
                <w:bCs/>
                <w:iCs/>
                <w:sz w:val="24"/>
                <w:szCs w:val="24"/>
              </w:rPr>
            </w:pPr>
          </w:p>
        </w:tc>
        <w:tc>
          <w:tcPr>
            <w:tcW w:w="6804" w:type="dxa"/>
            <w:shd w:val="clear" w:color="auto" w:fill="FFFFFF"/>
          </w:tcPr>
          <w:p w14:paraId="5D57E977" w14:textId="77777777" w:rsidR="00484811" w:rsidRPr="00396B68" w:rsidRDefault="00484811" w:rsidP="00484811">
            <w:pPr>
              <w:pStyle w:val="paragraph"/>
              <w:spacing w:before="0" w:beforeAutospacing="0" w:after="0" w:afterAutospacing="0"/>
              <w:textAlignment w:val="baseline"/>
              <w:rPr>
                <w:rFonts w:ascii="Segoe UI" w:hAnsi="Segoe UI" w:cs="Segoe UI"/>
                <w:sz w:val="18"/>
                <w:szCs w:val="18"/>
              </w:rPr>
            </w:pPr>
            <w:r w:rsidRPr="00396B68">
              <w:rPr>
                <w:rStyle w:val="normaltextrun"/>
                <w:rFonts w:ascii="Calibri" w:hAnsi="Calibri" w:cs="Calibri"/>
              </w:rPr>
              <w:t xml:space="preserve">By submitting a Tender, each Supplier undertakes that, in the event of its Tender being accepted by Homes England, it will deliver the services and each individual instruction in accordance with the Framework Agreement Terms and Conditions without variation. The Framework Agreement Terms and Conditions shall not be amended in any way and any document submitted as part of the Tender which purports to do so shall have no effect and shall be disqualified. Homes England shall not engage in any negotiations over the terms of the contract either before or after Tender close nor in relation to each individual instruction. By submitting a </w:t>
            </w:r>
            <w:r w:rsidRPr="00396B68">
              <w:rPr>
                <w:rStyle w:val="normaltextrun"/>
                <w:rFonts w:ascii="Calibri" w:hAnsi="Calibri" w:cs="Calibri"/>
              </w:rPr>
              <w:lastRenderedPageBreak/>
              <w:t>Tender, a supplier is accepting the terms of the Framework Agreement without variation other than to put into effect details relating to the supplier and Tender specific information and in respect of each individual instruction made under the Framework Agreement. Suppliers shall be aware that persistent failure to accept the Framework Terms and Conditions in respect of individual instruction may cause the supplier to be suspended or removed from the Framework.</w:t>
            </w:r>
            <w:r w:rsidRPr="00396B68">
              <w:rPr>
                <w:rStyle w:val="eop"/>
                <w:rFonts w:ascii="Calibri" w:hAnsi="Calibri" w:cs="Calibri"/>
              </w:rPr>
              <w:t> </w:t>
            </w:r>
          </w:p>
          <w:p w14:paraId="10A46A40" w14:textId="77777777" w:rsidR="00484811" w:rsidRPr="00396B68" w:rsidRDefault="00484811" w:rsidP="00484811">
            <w:pPr>
              <w:pStyle w:val="paragraph"/>
              <w:spacing w:before="0" w:beforeAutospacing="0" w:after="0" w:afterAutospacing="0"/>
              <w:textAlignment w:val="baseline"/>
              <w:rPr>
                <w:rFonts w:ascii="Segoe UI" w:hAnsi="Segoe UI" w:cs="Segoe UI"/>
                <w:sz w:val="18"/>
                <w:szCs w:val="18"/>
              </w:rPr>
            </w:pPr>
            <w:r w:rsidRPr="00396B68">
              <w:rPr>
                <w:rStyle w:val="normaltextrun"/>
                <w:rFonts w:ascii="Calibri" w:hAnsi="Calibri" w:cs="Calibri"/>
              </w:rPr>
              <w:t>Suppliers will pass this question by accepting the Framework Agreement Terms and Conditions for appointment to the framework and for each individual instruction. If a supplier does not pass this question the supplier will be disqualified.</w:t>
            </w:r>
            <w:r w:rsidRPr="00396B68">
              <w:rPr>
                <w:rStyle w:val="eop"/>
                <w:rFonts w:ascii="Calibri" w:hAnsi="Calibri" w:cs="Calibri"/>
              </w:rPr>
              <w:t> </w:t>
            </w:r>
          </w:p>
          <w:p w14:paraId="781095DD" w14:textId="77777777" w:rsidR="00310148" w:rsidRPr="00396B68" w:rsidRDefault="00310148" w:rsidP="00470F44">
            <w:pPr>
              <w:spacing w:after="140" w:line="280" w:lineRule="exact"/>
              <w:rPr>
                <w:rFonts w:asciiTheme="minorHAnsi" w:hAnsiTheme="minorHAnsi" w:cstheme="minorHAnsi"/>
                <w:iCs/>
                <w:sz w:val="24"/>
                <w:szCs w:val="24"/>
                <w:lang w:val="en-US"/>
              </w:rPr>
            </w:pPr>
          </w:p>
        </w:tc>
        <w:tc>
          <w:tcPr>
            <w:tcW w:w="3118" w:type="dxa"/>
            <w:shd w:val="clear" w:color="auto" w:fill="FFFFFF"/>
          </w:tcPr>
          <w:p w14:paraId="2F523D77" w14:textId="21206278" w:rsidR="00310148" w:rsidRPr="00846D29" w:rsidRDefault="00846D29" w:rsidP="00470F44">
            <w:pPr>
              <w:spacing w:after="140" w:line="280" w:lineRule="exact"/>
              <w:rPr>
                <w:rFonts w:asciiTheme="minorHAnsi" w:hAnsiTheme="minorHAnsi" w:cstheme="minorHAnsi"/>
                <w:sz w:val="24"/>
                <w:szCs w:val="24"/>
                <w:highlight w:val="yellow"/>
              </w:rPr>
            </w:pPr>
            <w:r w:rsidRPr="00846D29">
              <w:rPr>
                <w:rStyle w:val="normaltextrun"/>
                <w:rFonts w:cs="Calibri"/>
                <w:color w:val="000000"/>
                <w:sz w:val="24"/>
                <w:szCs w:val="24"/>
                <w:shd w:val="clear" w:color="auto" w:fill="FFFFFF"/>
              </w:rPr>
              <w:lastRenderedPageBreak/>
              <w:t>Pass/Fail</w:t>
            </w:r>
            <w:r w:rsidRPr="00846D29">
              <w:rPr>
                <w:rStyle w:val="eop"/>
                <w:rFonts w:cs="Calibri"/>
                <w:color w:val="000000"/>
                <w:sz w:val="24"/>
                <w:szCs w:val="24"/>
                <w:shd w:val="clear" w:color="auto" w:fill="FFFFFF"/>
              </w:rPr>
              <w:t> </w:t>
            </w:r>
          </w:p>
        </w:tc>
      </w:tr>
      <w:tr w:rsidR="00470F44" w:rsidRPr="00470F44" w14:paraId="5C791B4E" w14:textId="77777777" w:rsidTr="00271B8B">
        <w:trPr>
          <w:trHeight w:val="431"/>
        </w:trPr>
        <w:tc>
          <w:tcPr>
            <w:tcW w:w="1048" w:type="dxa"/>
            <w:shd w:val="clear" w:color="auto" w:fill="FFFFFF"/>
          </w:tcPr>
          <w:p w14:paraId="6CDFD95B" w14:textId="45A29648" w:rsidR="00470F44" w:rsidRPr="00470F44" w:rsidRDefault="00846D29" w:rsidP="00470F44">
            <w:pPr>
              <w:spacing w:after="140" w:line="280" w:lineRule="exact"/>
              <w:rPr>
                <w:rFonts w:asciiTheme="minorHAnsi" w:hAnsiTheme="minorHAnsi" w:cstheme="minorHAnsi"/>
                <w:sz w:val="24"/>
                <w:szCs w:val="24"/>
              </w:rPr>
            </w:pPr>
            <w:r>
              <w:rPr>
                <w:rFonts w:asciiTheme="minorHAnsi" w:hAnsiTheme="minorHAnsi" w:cstheme="minorHAnsi"/>
                <w:sz w:val="24"/>
                <w:szCs w:val="24"/>
              </w:rPr>
              <w:t>2</w:t>
            </w:r>
          </w:p>
        </w:tc>
        <w:tc>
          <w:tcPr>
            <w:tcW w:w="3347" w:type="dxa"/>
            <w:shd w:val="clear" w:color="auto" w:fill="FFFFFF"/>
          </w:tcPr>
          <w:p w14:paraId="0CE9BFBB" w14:textId="52E7343A" w:rsidR="00470F44" w:rsidRPr="005E1BF2" w:rsidRDefault="00470F44" w:rsidP="00470F44">
            <w:pPr>
              <w:spacing w:after="140" w:line="280" w:lineRule="exact"/>
              <w:rPr>
                <w:rFonts w:asciiTheme="minorHAnsi" w:hAnsiTheme="minorHAnsi" w:cstheme="minorHAnsi"/>
                <w:b/>
                <w:bCs/>
                <w:iCs/>
                <w:sz w:val="24"/>
                <w:szCs w:val="24"/>
              </w:rPr>
            </w:pPr>
            <w:r w:rsidRPr="005E1BF2">
              <w:rPr>
                <w:rFonts w:asciiTheme="minorHAnsi" w:hAnsiTheme="minorHAnsi" w:cstheme="minorHAnsi"/>
                <w:b/>
                <w:bCs/>
                <w:iCs/>
                <w:sz w:val="24"/>
                <w:szCs w:val="24"/>
              </w:rPr>
              <w:t>Proposa</w:t>
            </w:r>
            <w:r w:rsidR="002D3C58" w:rsidRPr="005E1BF2">
              <w:rPr>
                <w:rFonts w:asciiTheme="minorHAnsi" w:hAnsiTheme="minorHAnsi" w:cstheme="minorHAnsi"/>
                <w:b/>
                <w:bCs/>
                <w:iCs/>
                <w:sz w:val="24"/>
                <w:szCs w:val="24"/>
              </w:rPr>
              <w:t>l: Proposed Technical Approach and Methodology</w:t>
            </w:r>
          </w:p>
          <w:p w14:paraId="77F5AA6E" w14:textId="2E2E59C5" w:rsidR="002D3C58" w:rsidRPr="005E1BF2" w:rsidRDefault="002D3C58" w:rsidP="00470F44">
            <w:pPr>
              <w:spacing w:after="140" w:line="280" w:lineRule="exact"/>
              <w:rPr>
                <w:rFonts w:asciiTheme="minorHAnsi" w:hAnsiTheme="minorHAnsi" w:cstheme="minorHAnsi"/>
                <w:bCs/>
                <w:iCs/>
                <w:sz w:val="24"/>
                <w:szCs w:val="24"/>
              </w:rPr>
            </w:pPr>
            <w:r w:rsidRPr="005E1BF2">
              <w:rPr>
                <w:rFonts w:asciiTheme="minorHAnsi" w:hAnsiTheme="minorHAnsi" w:cstheme="minorHAnsi"/>
                <w:bCs/>
                <w:iCs/>
                <w:sz w:val="24"/>
                <w:szCs w:val="24"/>
              </w:rPr>
              <w:t xml:space="preserve">Provide an overview of the proposed technical approach and to undertake this commission. </w:t>
            </w:r>
          </w:p>
          <w:p w14:paraId="7E6D1630" w14:textId="1047DB74" w:rsidR="00470F44" w:rsidRPr="005E1BF2" w:rsidRDefault="00470F44" w:rsidP="001C6F0F">
            <w:pPr>
              <w:spacing w:after="140" w:line="280" w:lineRule="exact"/>
              <w:rPr>
                <w:rFonts w:asciiTheme="minorHAnsi" w:hAnsiTheme="minorHAnsi" w:cstheme="minorHAnsi"/>
                <w:i/>
                <w:sz w:val="24"/>
                <w:szCs w:val="24"/>
              </w:rPr>
            </w:pPr>
            <w:r w:rsidRPr="005E1BF2">
              <w:rPr>
                <w:rFonts w:asciiTheme="minorHAnsi" w:hAnsiTheme="minorHAnsi" w:cstheme="minorHAnsi"/>
                <w:i/>
                <w:sz w:val="24"/>
                <w:szCs w:val="24"/>
              </w:rPr>
              <w:t xml:space="preserve">Maximum page limit = </w:t>
            </w:r>
            <w:r w:rsidR="001C6F0F" w:rsidRPr="005E1BF2">
              <w:rPr>
                <w:rFonts w:asciiTheme="minorHAnsi" w:hAnsiTheme="minorHAnsi" w:cstheme="minorHAnsi"/>
                <w:i/>
                <w:sz w:val="24"/>
                <w:szCs w:val="24"/>
              </w:rPr>
              <w:t>Five A4 pages, 11-point Corbel font</w:t>
            </w:r>
          </w:p>
        </w:tc>
        <w:tc>
          <w:tcPr>
            <w:tcW w:w="6804" w:type="dxa"/>
            <w:shd w:val="clear" w:color="auto" w:fill="FFFFFF"/>
          </w:tcPr>
          <w:p w14:paraId="39F9248D" w14:textId="7585FC56" w:rsidR="00470F44" w:rsidRPr="005E1BF2" w:rsidRDefault="00470F44" w:rsidP="00470F44">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Statement outlining method and approach explaining how the commission will be undertaken</w:t>
            </w:r>
            <w:r w:rsidR="0021065A" w:rsidRPr="005E1BF2">
              <w:rPr>
                <w:rFonts w:asciiTheme="minorHAnsi" w:hAnsiTheme="minorHAnsi" w:cstheme="minorHAnsi"/>
                <w:iCs/>
                <w:sz w:val="24"/>
                <w:szCs w:val="24"/>
                <w:lang w:val="en-US"/>
              </w:rPr>
              <w:t>.</w:t>
            </w:r>
          </w:p>
          <w:p w14:paraId="25FC0B78" w14:textId="302E5598" w:rsidR="00470F44" w:rsidRPr="005E1BF2" w:rsidRDefault="00470F44" w:rsidP="00470F44">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Schedule of services to be delivered</w:t>
            </w:r>
            <w:r w:rsidR="0021065A" w:rsidRPr="005E1BF2">
              <w:rPr>
                <w:rFonts w:asciiTheme="minorHAnsi" w:hAnsiTheme="minorHAnsi" w:cstheme="minorHAnsi"/>
                <w:iCs/>
                <w:sz w:val="24"/>
                <w:szCs w:val="24"/>
                <w:lang w:val="en-US"/>
              </w:rPr>
              <w:t>.</w:t>
            </w:r>
          </w:p>
          <w:p w14:paraId="6D213D0A" w14:textId="535D4984" w:rsidR="00DF1D26" w:rsidRPr="005E1BF2" w:rsidRDefault="00DF1D26" w:rsidP="00470F44">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 xml:space="preserve">Information on other supplier input that may be </w:t>
            </w:r>
            <w:r w:rsidR="006151BE" w:rsidRPr="005E1BF2">
              <w:rPr>
                <w:rFonts w:asciiTheme="minorHAnsi" w:hAnsiTheme="minorHAnsi" w:cstheme="minorHAnsi"/>
                <w:iCs/>
                <w:sz w:val="24"/>
                <w:szCs w:val="24"/>
                <w:lang w:val="en-US"/>
              </w:rPr>
              <w:t>required.</w:t>
            </w:r>
          </w:p>
          <w:p w14:paraId="5150B0B1" w14:textId="3CDA2512" w:rsidR="00470F44" w:rsidRPr="005E1BF2" w:rsidRDefault="00470F44" w:rsidP="00470F44">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Identification of other information</w:t>
            </w:r>
            <w:r w:rsidR="00DF1D26" w:rsidRPr="005E1BF2">
              <w:rPr>
                <w:rFonts w:asciiTheme="minorHAnsi" w:hAnsiTheme="minorHAnsi" w:cstheme="minorHAnsi"/>
                <w:iCs/>
                <w:sz w:val="24"/>
                <w:szCs w:val="24"/>
                <w:lang w:val="en-US"/>
              </w:rPr>
              <w:t xml:space="preserve"> or legal services</w:t>
            </w:r>
            <w:r w:rsidRPr="005E1BF2">
              <w:rPr>
                <w:rFonts w:asciiTheme="minorHAnsi" w:hAnsiTheme="minorHAnsi" w:cstheme="minorHAnsi"/>
                <w:iCs/>
                <w:sz w:val="24"/>
                <w:szCs w:val="24"/>
                <w:lang w:val="en-US"/>
              </w:rPr>
              <w:t xml:space="preserve"> that may be required</w:t>
            </w:r>
            <w:r w:rsidR="00DF1D26" w:rsidRPr="005E1BF2">
              <w:rPr>
                <w:rFonts w:asciiTheme="minorHAnsi" w:hAnsiTheme="minorHAnsi" w:cstheme="minorHAnsi"/>
                <w:iCs/>
                <w:sz w:val="24"/>
                <w:szCs w:val="24"/>
                <w:lang w:val="en-US"/>
              </w:rPr>
              <w:t xml:space="preserve"> </w:t>
            </w:r>
            <w:proofErr w:type="gramStart"/>
            <w:r w:rsidR="00DF1D26" w:rsidRPr="005E1BF2">
              <w:rPr>
                <w:rFonts w:asciiTheme="minorHAnsi" w:hAnsiTheme="minorHAnsi" w:cstheme="minorHAnsi"/>
                <w:iCs/>
                <w:sz w:val="24"/>
                <w:szCs w:val="24"/>
                <w:lang w:val="en-US"/>
              </w:rPr>
              <w:t>on the basis of</w:t>
            </w:r>
            <w:proofErr w:type="gramEnd"/>
            <w:r w:rsidR="00DF1D26" w:rsidRPr="005E1BF2">
              <w:rPr>
                <w:rFonts w:asciiTheme="minorHAnsi" w:hAnsiTheme="minorHAnsi" w:cstheme="minorHAnsi"/>
                <w:iCs/>
                <w:sz w:val="24"/>
                <w:szCs w:val="24"/>
                <w:lang w:val="en-US"/>
              </w:rPr>
              <w:t xml:space="preserve"> the ITT </w:t>
            </w:r>
            <w:r w:rsidR="006151BE" w:rsidRPr="005E1BF2">
              <w:rPr>
                <w:rFonts w:asciiTheme="minorHAnsi" w:hAnsiTheme="minorHAnsi" w:cstheme="minorHAnsi"/>
                <w:iCs/>
                <w:sz w:val="24"/>
                <w:szCs w:val="24"/>
                <w:lang w:val="en-US"/>
              </w:rPr>
              <w:t>brief.</w:t>
            </w:r>
          </w:p>
          <w:p w14:paraId="4519DD34" w14:textId="077EDE80" w:rsidR="0021065A" w:rsidRPr="005E1BF2" w:rsidRDefault="0021065A" w:rsidP="0021065A">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Where relevant, identification of areas of innovation.</w:t>
            </w:r>
          </w:p>
          <w:p w14:paraId="44D33B5E" w14:textId="76995864" w:rsidR="002D3C58" w:rsidRPr="005E1BF2" w:rsidRDefault="0021065A" w:rsidP="0021065A">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Where appropriate</w:t>
            </w:r>
            <w:r w:rsidR="002D3C58" w:rsidRPr="005E1BF2">
              <w:rPr>
                <w:rFonts w:asciiTheme="minorHAnsi" w:hAnsiTheme="minorHAnsi" w:cstheme="minorHAnsi"/>
                <w:iCs/>
                <w:sz w:val="24"/>
                <w:szCs w:val="24"/>
                <w:lang w:val="en-US"/>
              </w:rPr>
              <w:t>,</w:t>
            </w:r>
            <w:r w:rsidRPr="005E1BF2">
              <w:rPr>
                <w:rFonts w:asciiTheme="minorHAnsi" w:hAnsiTheme="minorHAnsi" w:cstheme="minorHAnsi"/>
                <w:iCs/>
                <w:sz w:val="24"/>
                <w:szCs w:val="24"/>
                <w:lang w:val="en-US"/>
              </w:rPr>
              <w:t xml:space="preserve"> identify the potential impact of external influences and stakeholders</w:t>
            </w:r>
            <w:r w:rsidR="002D3C58" w:rsidRPr="005E1BF2">
              <w:rPr>
                <w:rFonts w:asciiTheme="minorHAnsi" w:hAnsiTheme="minorHAnsi" w:cstheme="minorHAnsi"/>
                <w:iCs/>
                <w:sz w:val="24"/>
                <w:szCs w:val="24"/>
                <w:lang w:val="en-US"/>
              </w:rPr>
              <w:t>.</w:t>
            </w:r>
          </w:p>
          <w:p w14:paraId="1F9755B0" w14:textId="548F7EF5" w:rsidR="00470F44" w:rsidRPr="005E1BF2" w:rsidRDefault="0021065A" w:rsidP="0021065A">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 xml:space="preserve"> </w:t>
            </w:r>
            <w:r w:rsidR="00470F44" w:rsidRPr="005E1BF2">
              <w:rPr>
                <w:rFonts w:asciiTheme="minorHAnsi" w:hAnsiTheme="minorHAnsi" w:cstheme="minorHAnsi"/>
                <w:iCs/>
                <w:sz w:val="24"/>
                <w:szCs w:val="24"/>
                <w:lang w:val="en-US"/>
              </w:rPr>
              <w:t>Other commentary on the brief</w:t>
            </w:r>
            <w:r w:rsidR="002D3C58" w:rsidRPr="005E1BF2">
              <w:rPr>
                <w:rFonts w:asciiTheme="minorHAnsi" w:hAnsiTheme="minorHAnsi" w:cstheme="minorHAnsi"/>
                <w:iCs/>
                <w:sz w:val="24"/>
                <w:szCs w:val="24"/>
                <w:lang w:val="en-US"/>
              </w:rPr>
              <w:t xml:space="preserve">. </w:t>
            </w:r>
          </w:p>
          <w:p w14:paraId="0BBEFD2F" w14:textId="6A7F5FB6" w:rsidR="00470F44" w:rsidRPr="005E1BF2" w:rsidRDefault="00470F44" w:rsidP="00470F44">
            <w:pPr>
              <w:spacing w:after="140" w:line="280" w:lineRule="exact"/>
              <w:rPr>
                <w:rFonts w:asciiTheme="minorHAnsi" w:hAnsiTheme="minorHAnsi" w:cstheme="minorHAnsi"/>
                <w:i/>
                <w:iCs/>
                <w:sz w:val="24"/>
                <w:szCs w:val="24"/>
                <w:lang w:val="en-US"/>
              </w:rPr>
            </w:pPr>
            <w:r w:rsidRPr="005E1BF2">
              <w:rPr>
                <w:rFonts w:asciiTheme="minorHAnsi" w:hAnsiTheme="minorHAnsi" w:cstheme="minorHAnsi"/>
                <w:iCs/>
                <w:sz w:val="24"/>
                <w:szCs w:val="24"/>
                <w:lang w:val="en-US"/>
              </w:rPr>
              <w:t>Supported by relevant examples where applicable</w:t>
            </w:r>
            <w:r w:rsidR="00DF1D26" w:rsidRPr="005E1BF2">
              <w:rPr>
                <w:rFonts w:asciiTheme="minorHAnsi" w:hAnsiTheme="minorHAnsi" w:cstheme="minorHAnsi"/>
                <w:iCs/>
                <w:sz w:val="24"/>
                <w:szCs w:val="24"/>
                <w:lang w:val="en-US"/>
              </w:rPr>
              <w:t xml:space="preserve">, demonstrating how </w:t>
            </w:r>
            <w:r w:rsidR="006151BE" w:rsidRPr="005E1BF2">
              <w:rPr>
                <w:rFonts w:asciiTheme="minorHAnsi" w:hAnsiTheme="minorHAnsi" w:cstheme="minorHAnsi"/>
                <w:iCs/>
                <w:sz w:val="24"/>
                <w:szCs w:val="24"/>
                <w:lang w:val="en-US"/>
              </w:rPr>
              <w:t>they</w:t>
            </w:r>
            <w:r w:rsidR="00DF1D26" w:rsidRPr="005E1BF2">
              <w:rPr>
                <w:rFonts w:asciiTheme="minorHAnsi" w:hAnsiTheme="minorHAnsi" w:cstheme="minorHAnsi"/>
                <w:iCs/>
                <w:sz w:val="24"/>
                <w:szCs w:val="24"/>
                <w:lang w:val="en-US"/>
              </w:rPr>
              <w:t xml:space="preserve"> are relevant to the approach proposed</w:t>
            </w:r>
            <w:r w:rsidR="002D3C58" w:rsidRPr="005E1BF2">
              <w:rPr>
                <w:rFonts w:asciiTheme="minorHAnsi" w:hAnsiTheme="minorHAnsi" w:cstheme="minorHAnsi"/>
                <w:iCs/>
                <w:sz w:val="24"/>
                <w:szCs w:val="24"/>
                <w:lang w:val="en-US"/>
              </w:rPr>
              <w:t>.</w:t>
            </w:r>
          </w:p>
        </w:tc>
        <w:tc>
          <w:tcPr>
            <w:tcW w:w="3118" w:type="dxa"/>
            <w:shd w:val="clear" w:color="auto" w:fill="FFFFFF"/>
          </w:tcPr>
          <w:p w14:paraId="3903A90D" w14:textId="507DB5B4" w:rsidR="00470F44" w:rsidRPr="00470F44" w:rsidRDefault="0021065A" w:rsidP="00470F44">
            <w:pPr>
              <w:spacing w:after="140" w:line="280" w:lineRule="exact"/>
              <w:rPr>
                <w:rFonts w:asciiTheme="minorHAnsi" w:hAnsiTheme="minorHAnsi" w:cstheme="minorHAnsi"/>
                <w:sz w:val="24"/>
                <w:szCs w:val="24"/>
                <w:highlight w:val="yellow"/>
              </w:rPr>
            </w:pPr>
            <w:r w:rsidRPr="00F368E8">
              <w:rPr>
                <w:rFonts w:asciiTheme="minorHAnsi" w:hAnsiTheme="minorHAnsi" w:cstheme="minorHAnsi"/>
                <w:sz w:val="24"/>
                <w:szCs w:val="24"/>
              </w:rPr>
              <w:t>30%</w:t>
            </w:r>
          </w:p>
        </w:tc>
      </w:tr>
      <w:tr w:rsidR="00470F44" w:rsidRPr="00470F44" w14:paraId="61A615EF" w14:textId="77777777" w:rsidTr="00271B8B">
        <w:trPr>
          <w:trHeight w:val="794"/>
        </w:trPr>
        <w:tc>
          <w:tcPr>
            <w:tcW w:w="1048" w:type="dxa"/>
            <w:shd w:val="clear" w:color="auto" w:fill="FFFFFF"/>
          </w:tcPr>
          <w:p w14:paraId="2D197965" w14:textId="549067C2" w:rsidR="00470F44" w:rsidRPr="00470F44" w:rsidRDefault="00C51961" w:rsidP="00470F44">
            <w:pPr>
              <w:spacing w:after="140" w:line="280" w:lineRule="exact"/>
              <w:rPr>
                <w:rFonts w:asciiTheme="minorHAnsi" w:hAnsiTheme="minorHAnsi" w:cstheme="minorHAnsi"/>
                <w:sz w:val="24"/>
                <w:szCs w:val="24"/>
              </w:rPr>
            </w:pPr>
            <w:r>
              <w:rPr>
                <w:rFonts w:asciiTheme="minorHAnsi" w:hAnsiTheme="minorHAnsi" w:cstheme="minorHAnsi"/>
                <w:sz w:val="24"/>
                <w:szCs w:val="24"/>
              </w:rPr>
              <w:lastRenderedPageBreak/>
              <w:t>3</w:t>
            </w:r>
          </w:p>
        </w:tc>
        <w:tc>
          <w:tcPr>
            <w:tcW w:w="3347" w:type="dxa"/>
            <w:shd w:val="clear" w:color="auto" w:fill="FFFFFF"/>
          </w:tcPr>
          <w:p w14:paraId="196AA732" w14:textId="31A3EC9D" w:rsidR="00470F44" w:rsidRPr="005E1BF2" w:rsidRDefault="00470F44" w:rsidP="00470F44">
            <w:pPr>
              <w:spacing w:after="140" w:line="280" w:lineRule="exact"/>
              <w:rPr>
                <w:rFonts w:asciiTheme="minorHAnsi" w:hAnsiTheme="minorHAnsi" w:cstheme="minorHAnsi"/>
                <w:b/>
                <w:bCs/>
                <w:iCs/>
                <w:sz w:val="24"/>
                <w:szCs w:val="24"/>
              </w:rPr>
            </w:pPr>
            <w:r w:rsidRPr="005E1BF2">
              <w:rPr>
                <w:rFonts w:asciiTheme="minorHAnsi" w:hAnsiTheme="minorHAnsi" w:cstheme="minorHAnsi"/>
                <w:b/>
                <w:bCs/>
                <w:iCs/>
                <w:sz w:val="24"/>
                <w:szCs w:val="24"/>
              </w:rPr>
              <w:t>Proposed Staff</w:t>
            </w:r>
          </w:p>
          <w:p w14:paraId="7720BF7D" w14:textId="08520C19" w:rsidR="002D3C58" w:rsidRPr="005E1BF2" w:rsidRDefault="002D3C58" w:rsidP="00470F44">
            <w:pPr>
              <w:spacing w:after="140" w:line="280" w:lineRule="exact"/>
              <w:rPr>
                <w:rFonts w:asciiTheme="minorHAnsi" w:hAnsiTheme="minorHAnsi" w:cstheme="minorHAnsi"/>
                <w:bCs/>
                <w:iCs/>
                <w:sz w:val="24"/>
                <w:szCs w:val="24"/>
              </w:rPr>
            </w:pPr>
            <w:r w:rsidRPr="005E1BF2">
              <w:rPr>
                <w:rFonts w:asciiTheme="minorHAnsi" w:hAnsiTheme="minorHAnsi" w:cstheme="minorHAnsi"/>
                <w:bCs/>
                <w:iCs/>
                <w:sz w:val="24"/>
                <w:szCs w:val="24"/>
              </w:rPr>
              <w:t>Provide an overview of the staff involved within the commission, their roles and suitability.</w:t>
            </w:r>
          </w:p>
          <w:p w14:paraId="561CDEC5" w14:textId="77777777" w:rsidR="001C6F0F" w:rsidRPr="005E1BF2" w:rsidRDefault="001C6F0F" w:rsidP="00470F44">
            <w:pPr>
              <w:spacing w:after="140" w:line="280" w:lineRule="exact"/>
              <w:rPr>
                <w:rFonts w:asciiTheme="minorHAnsi" w:hAnsiTheme="minorHAnsi" w:cstheme="minorHAnsi"/>
                <w:i/>
                <w:sz w:val="24"/>
                <w:szCs w:val="24"/>
              </w:rPr>
            </w:pPr>
            <w:r w:rsidRPr="005E1BF2">
              <w:rPr>
                <w:rFonts w:asciiTheme="minorHAnsi" w:hAnsiTheme="minorHAnsi" w:cstheme="minorHAnsi"/>
                <w:i/>
                <w:sz w:val="24"/>
                <w:szCs w:val="24"/>
              </w:rPr>
              <w:t xml:space="preserve">Maximum page limit = Three A4 pages, 11-point Corbel font (excluding CVs) </w:t>
            </w:r>
          </w:p>
          <w:p w14:paraId="2B9CD8AC" w14:textId="35A79111" w:rsidR="00470F44" w:rsidRPr="005E1BF2" w:rsidRDefault="001C6F0F" w:rsidP="00470F44">
            <w:pPr>
              <w:spacing w:after="140" w:line="280" w:lineRule="exact"/>
              <w:rPr>
                <w:rFonts w:asciiTheme="minorHAnsi" w:hAnsiTheme="minorHAnsi" w:cstheme="minorHAnsi"/>
                <w:i/>
                <w:sz w:val="24"/>
                <w:szCs w:val="24"/>
              </w:rPr>
            </w:pPr>
            <w:r w:rsidRPr="005E1BF2">
              <w:rPr>
                <w:rFonts w:asciiTheme="minorHAnsi" w:hAnsiTheme="minorHAnsi" w:cstheme="minorHAnsi"/>
                <w:i/>
                <w:sz w:val="24"/>
                <w:szCs w:val="24"/>
              </w:rPr>
              <w:t xml:space="preserve">Maximum page limit per CV = One/Two A4 pages, 11-point Corbel font </w:t>
            </w:r>
          </w:p>
        </w:tc>
        <w:tc>
          <w:tcPr>
            <w:tcW w:w="6804" w:type="dxa"/>
            <w:shd w:val="clear" w:color="auto" w:fill="FFFFFF"/>
          </w:tcPr>
          <w:p w14:paraId="3B30F81B" w14:textId="612E78C9" w:rsidR="00470F44" w:rsidRPr="005E1BF2" w:rsidRDefault="00470F44" w:rsidP="00470F44">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Who will undertake the commission</w:t>
            </w:r>
            <w:r w:rsidR="002D3C58" w:rsidRPr="005E1BF2">
              <w:rPr>
                <w:rFonts w:asciiTheme="minorHAnsi" w:hAnsiTheme="minorHAnsi" w:cstheme="minorHAnsi"/>
                <w:sz w:val="24"/>
                <w:szCs w:val="24"/>
              </w:rPr>
              <w:t xml:space="preserve"> and why have they been chosen?</w:t>
            </w:r>
          </w:p>
          <w:p w14:paraId="242E95BA" w14:textId="61045C31" w:rsidR="002D3C58" w:rsidRPr="005E1BF2" w:rsidRDefault="002D3C58" w:rsidP="00470F44">
            <w:pPr>
              <w:spacing w:after="140" w:line="280" w:lineRule="exact"/>
              <w:rPr>
                <w:rFonts w:asciiTheme="minorHAnsi" w:hAnsiTheme="minorHAnsi" w:cstheme="minorHAnsi"/>
                <w:sz w:val="24"/>
                <w:szCs w:val="24"/>
              </w:rPr>
            </w:pPr>
            <w:r w:rsidRPr="005E1BF2">
              <w:rPr>
                <w:rFonts w:asciiTheme="minorHAnsi" w:hAnsiTheme="minorHAnsi" w:cstheme="minorHAnsi"/>
                <w:sz w:val="24"/>
                <w:szCs w:val="24"/>
              </w:rPr>
              <w:t xml:space="preserve">Why are the proposed </w:t>
            </w:r>
            <w:r w:rsidR="00E876DC" w:rsidRPr="005E1BF2">
              <w:rPr>
                <w:rFonts w:asciiTheme="minorHAnsi" w:hAnsiTheme="minorHAnsi" w:cstheme="minorHAnsi"/>
                <w:sz w:val="24"/>
                <w:szCs w:val="24"/>
              </w:rPr>
              <w:t xml:space="preserve">team members </w:t>
            </w:r>
            <w:r w:rsidRPr="005E1BF2">
              <w:rPr>
                <w:rFonts w:asciiTheme="minorHAnsi" w:hAnsiTheme="minorHAnsi" w:cstheme="minorHAnsi"/>
                <w:sz w:val="24"/>
                <w:szCs w:val="24"/>
              </w:rPr>
              <w:t>suitable for this commission, supported by relevant examples, where applicable.</w:t>
            </w:r>
          </w:p>
          <w:p w14:paraId="60AAF16F" w14:textId="7235D00F" w:rsidR="00470F44" w:rsidRPr="005E1BF2" w:rsidRDefault="002D3C58" w:rsidP="00470F44">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 xml:space="preserve"> </w:t>
            </w:r>
            <w:r w:rsidR="00470F44" w:rsidRPr="005E1BF2">
              <w:rPr>
                <w:rFonts w:asciiTheme="minorHAnsi" w:hAnsiTheme="minorHAnsi" w:cstheme="minorHAnsi"/>
                <w:iCs/>
                <w:sz w:val="24"/>
                <w:szCs w:val="24"/>
                <w:lang w:val="en-US"/>
              </w:rPr>
              <w:t xml:space="preserve">Identify key </w:t>
            </w:r>
            <w:r w:rsidR="00E876DC" w:rsidRPr="005E1BF2">
              <w:rPr>
                <w:rFonts w:asciiTheme="minorHAnsi" w:hAnsiTheme="minorHAnsi" w:cstheme="minorHAnsi"/>
                <w:sz w:val="24"/>
                <w:szCs w:val="24"/>
              </w:rPr>
              <w:t xml:space="preserve">team members </w:t>
            </w:r>
            <w:r w:rsidR="00470F44" w:rsidRPr="005E1BF2">
              <w:rPr>
                <w:rFonts w:asciiTheme="minorHAnsi" w:hAnsiTheme="minorHAnsi" w:cstheme="minorHAnsi"/>
                <w:iCs/>
                <w:sz w:val="24"/>
                <w:szCs w:val="24"/>
                <w:lang w:val="en-US"/>
              </w:rPr>
              <w:t>and allocation to the required services</w:t>
            </w:r>
            <w:r w:rsidRPr="005E1BF2">
              <w:rPr>
                <w:rFonts w:asciiTheme="minorHAnsi" w:hAnsiTheme="minorHAnsi" w:cstheme="minorHAnsi"/>
                <w:iCs/>
                <w:sz w:val="24"/>
                <w:szCs w:val="24"/>
                <w:lang w:val="en-US"/>
              </w:rPr>
              <w:t>.</w:t>
            </w:r>
          </w:p>
          <w:p w14:paraId="18FD100F" w14:textId="77777777" w:rsidR="00470F44" w:rsidRPr="005E1BF2" w:rsidRDefault="00470F44" w:rsidP="00470F44">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How much time will they devote to it?</w:t>
            </w:r>
          </w:p>
          <w:p w14:paraId="3F5DD608" w14:textId="5626AED4" w:rsidR="00470F44" w:rsidRPr="005E1BF2" w:rsidRDefault="002D3C58" w:rsidP="00470F44">
            <w:pPr>
              <w:spacing w:after="140" w:line="280" w:lineRule="exact"/>
              <w:rPr>
                <w:rFonts w:asciiTheme="minorHAnsi" w:hAnsiTheme="minorHAnsi" w:cstheme="minorHAnsi"/>
                <w:sz w:val="24"/>
                <w:szCs w:val="24"/>
              </w:rPr>
            </w:pPr>
            <w:r w:rsidRPr="005E1BF2">
              <w:rPr>
                <w:rFonts w:asciiTheme="minorHAnsi" w:hAnsiTheme="minorHAnsi" w:cstheme="minorHAnsi"/>
                <w:sz w:val="24"/>
                <w:szCs w:val="24"/>
              </w:rPr>
              <w:t xml:space="preserve">Supported by </w:t>
            </w:r>
            <w:r w:rsidR="004351E9">
              <w:rPr>
                <w:rFonts w:asciiTheme="minorHAnsi" w:hAnsiTheme="minorHAnsi" w:cstheme="minorHAnsi"/>
                <w:sz w:val="24"/>
                <w:szCs w:val="24"/>
              </w:rPr>
              <w:t>resourcing</w:t>
            </w:r>
            <w:r w:rsidR="00470F44" w:rsidRPr="005E1BF2">
              <w:rPr>
                <w:rFonts w:asciiTheme="minorHAnsi" w:hAnsiTheme="minorHAnsi" w:cstheme="minorHAnsi"/>
                <w:iCs/>
                <w:sz w:val="24"/>
                <w:szCs w:val="24"/>
                <w:lang w:val="en-US"/>
              </w:rPr>
              <w:t xml:space="preserve"> information</w:t>
            </w:r>
            <w:r w:rsidRPr="005E1BF2">
              <w:rPr>
                <w:rFonts w:asciiTheme="minorHAnsi" w:hAnsiTheme="minorHAnsi" w:cstheme="minorHAnsi"/>
                <w:iCs/>
                <w:sz w:val="24"/>
                <w:szCs w:val="24"/>
                <w:lang w:val="en-US"/>
              </w:rPr>
              <w:t>,</w:t>
            </w:r>
            <w:r w:rsidR="00470F44" w:rsidRPr="005E1BF2">
              <w:rPr>
                <w:rFonts w:asciiTheme="minorHAnsi" w:hAnsiTheme="minorHAnsi" w:cstheme="minorHAnsi"/>
                <w:iCs/>
                <w:sz w:val="24"/>
                <w:szCs w:val="24"/>
                <w:lang w:val="en-US"/>
              </w:rPr>
              <w:t xml:space="preserve"> provided in Resource and Pricing Schedule</w:t>
            </w:r>
          </w:p>
          <w:p w14:paraId="70E1AF06" w14:textId="490834EE" w:rsidR="00470F44" w:rsidRPr="005E1BF2" w:rsidRDefault="00470F44" w:rsidP="00470F44">
            <w:pPr>
              <w:spacing w:after="140" w:line="280" w:lineRule="exact"/>
              <w:rPr>
                <w:rFonts w:asciiTheme="minorHAnsi" w:hAnsiTheme="minorHAnsi" w:cstheme="minorHAnsi"/>
                <w:iCs/>
                <w:sz w:val="24"/>
                <w:szCs w:val="24"/>
                <w:lang w:val="en-US"/>
              </w:rPr>
            </w:pPr>
            <w:r w:rsidRPr="005E1BF2">
              <w:rPr>
                <w:rFonts w:asciiTheme="minorHAnsi" w:hAnsiTheme="minorHAnsi" w:cstheme="minorHAnsi"/>
                <w:iCs/>
                <w:sz w:val="24"/>
                <w:szCs w:val="24"/>
                <w:lang w:val="en-US"/>
              </w:rPr>
              <w:t xml:space="preserve">Supported by CVs for key </w:t>
            </w:r>
            <w:r w:rsidR="00E876DC" w:rsidRPr="005E1BF2">
              <w:rPr>
                <w:rFonts w:asciiTheme="minorHAnsi" w:hAnsiTheme="minorHAnsi" w:cstheme="minorHAnsi"/>
                <w:sz w:val="24"/>
                <w:szCs w:val="24"/>
              </w:rPr>
              <w:t>team members</w:t>
            </w:r>
            <w:r w:rsidR="002D3C58" w:rsidRPr="005E1BF2">
              <w:rPr>
                <w:rFonts w:asciiTheme="minorHAnsi" w:hAnsiTheme="minorHAnsi" w:cstheme="minorHAnsi"/>
                <w:iCs/>
                <w:sz w:val="24"/>
                <w:szCs w:val="24"/>
                <w:lang w:val="en-US"/>
              </w:rPr>
              <w:t>.</w:t>
            </w:r>
          </w:p>
          <w:p w14:paraId="0DE8CECB" w14:textId="1A506373" w:rsidR="002D3C58" w:rsidRPr="005E1BF2" w:rsidRDefault="002D3C58" w:rsidP="00470F44">
            <w:pPr>
              <w:spacing w:after="140" w:line="280" w:lineRule="exact"/>
              <w:rPr>
                <w:rFonts w:asciiTheme="minorHAnsi" w:hAnsiTheme="minorHAnsi" w:cstheme="minorHAnsi"/>
                <w:sz w:val="24"/>
                <w:szCs w:val="24"/>
              </w:rPr>
            </w:pPr>
          </w:p>
        </w:tc>
        <w:tc>
          <w:tcPr>
            <w:tcW w:w="3118" w:type="dxa"/>
            <w:shd w:val="clear" w:color="auto" w:fill="FFFFFF"/>
          </w:tcPr>
          <w:p w14:paraId="37520C13" w14:textId="74B596BA" w:rsidR="00470F44" w:rsidRPr="005E1BF2" w:rsidRDefault="009A667F" w:rsidP="00470F44">
            <w:pPr>
              <w:spacing w:after="140" w:line="280" w:lineRule="exact"/>
              <w:rPr>
                <w:rFonts w:asciiTheme="minorHAnsi" w:hAnsiTheme="minorHAnsi" w:cstheme="minorHAnsi"/>
                <w:sz w:val="24"/>
                <w:szCs w:val="24"/>
              </w:rPr>
            </w:pPr>
            <w:r>
              <w:rPr>
                <w:rFonts w:asciiTheme="minorHAnsi" w:hAnsiTheme="minorHAnsi" w:cstheme="minorHAnsi"/>
                <w:sz w:val="24"/>
                <w:szCs w:val="24"/>
              </w:rPr>
              <w:t>20</w:t>
            </w:r>
            <w:r w:rsidR="0021065A" w:rsidRPr="005E1BF2">
              <w:rPr>
                <w:rFonts w:asciiTheme="minorHAnsi" w:hAnsiTheme="minorHAnsi" w:cstheme="minorHAnsi"/>
                <w:sz w:val="24"/>
                <w:szCs w:val="24"/>
              </w:rPr>
              <w:t>%</w:t>
            </w:r>
          </w:p>
        </w:tc>
      </w:tr>
      <w:tr w:rsidR="00470F44" w:rsidRPr="00470F44" w14:paraId="55D9AD45" w14:textId="77777777" w:rsidTr="00271B8B">
        <w:trPr>
          <w:trHeight w:val="794"/>
        </w:trPr>
        <w:tc>
          <w:tcPr>
            <w:tcW w:w="1048" w:type="dxa"/>
            <w:shd w:val="clear" w:color="auto" w:fill="FFFFFF"/>
          </w:tcPr>
          <w:p w14:paraId="3BA45448" w14:textId="0B46616E" w:rsidR="00470F44" w:rsidRPr="00470F44" w:rsidRDefault="00C51961" w:rsidP="00470F44">
            <w:pPr>
              <w:autoSpaceDE w:val="0"/>
              <w:autoSpaceDN w:val="0"/>
              <w:adjustRightInd w:val="0"/>
              <w:spacing w:before="60" w:after="6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3347" w:type="dxa"/>
            <w:shd w:val="clear" w:color="auto" w:fill="FFFFFF"/>
          </w:tcPr>
          <w:p w14:paraId="2A421B8F" w14:textId="77777777" w:rsidR="00470F44" w:rsidRPr="005E1BF2" w:rsidRDefault="00470F44" w:rsidP="00470F44">
            <w:pPr>
              <w:spacing w:after="140" w:line="280" w:lineRule="exact"/>
              <w:rPr>
                <w:rFonts w:asciiTheme="minorHAnsi" w:hAnsiTheme="minorHAnsi" w:cstheme="minorHAnsi"/>
                <w:b/>
                <w:bCs/>
                <w:color w:val="000000"/>
                <w:sz w:val="24"/>
                <w:szCs w:val="24"/>
              </w:rPr>
            </w:pPr>
            <w:r w:rsidRPr="005E1BF2">
              <w:rPr>
                <w:rFonts w:asciiTheme="minorHAnsi" w:hAnsiTheme="minorHAnsi" w:cstheme="minorHAnsi"/>
                <w:b/>
                <w:bCs/>
                <w:color w:val="000000"/>
                <w:sz w:val="24"/>
                <w:szCs w:val="24"/>
              </w:rPr>
              <w:t>Management arrangements</w:t>
            </w:r>
          </w:p>
          <w:p w14:paraId="45885E94" w14:textId="1A2D15D9" w:rsidR="002D3C58" w:rsidRPr="005E1BF2" w:rsidRDefault="002D3C58"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Provide details of how the instruction will be undertaken, including the approach to engaging/feeding back to Homes England.</w:t>
            </w:r>
          </w:p>
          <w:p w14:paraId="2BE58D3D" w14:textId="6619380A" w:rsidR="00470F44" w:rsidRPr="005E1BF2" w:rsidRDefault="00E876DC" w:rsidP="00470F44">
            <w:pPr>
              <w:spacing w:after="140" w:line="280" w:lineRule="exact"/>
              <w:rPr>
                <w:rFonts w:asciiTheme="minorHAnsi" w:hAnsiTheme="minorHAnsi" w:cstheme="minorHAnsi"/>
                <w:i/>
                <w:color w:val="000000"/>
                <w:sz w:val="24"/>
                <w:szCs w:val="24"/>
              </w:rPr>
            </w:pPr>
            <w:r w:rsidRPr="005E1BF2">
              <w:rPr>
                <w:rFonts w:asciiTheme="minorHAnsi" w:hAnsiTheme="minorHAnsi" w:cstheme="minorHAnsi"/>
                <w:i/>
                <w:sz w:val="24"/>
                <w:szCs w:val="24"/>
              </w:rPr>
              <w:t>Maximum page limit = Two A4 pages, 11-point Corbel font</w:t>
            </w:r>
          </w:p>
        </w:tc>
        <w:tc>
          <w:tcPr>
            <w:tcW w:w="6804" w:type="dxa"/>
            <w:shd w:val="clear" w:color="auto" w:fill="FFFFFF"/>
          </w:tcPr>
          <w:p w14:paraId="206839EC" w14:textId="77777777" w:rsidR="00470F44" w:rsidRPr="005E1BF2" w:rsidRDefault="00470F44"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 xml:space="preserve">How will the commission be managed?  </w:t>
            </w:r>
          </w:p>
          <w:p w14:paraId="727DB7DA" w14:textId="77777777" w:rsidR="001C6F0F" w:rsidRPr="005E1BF2" w:rsidRDefault="001C6F0F"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 xml:space="preserve">What are the management procedures for the work? </w:t>
            </w:r>
          </w:p>
          <w:p w14:paraId="6AB40D1A" w14:textId="77777777" w:rsidR="001C6F0F" w:rsidRPr="005E1BF2" w:rsidRDefault="001C6F0F"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 xml:space="preserve">What is the communication strategy? </w:t>
            </w:r>
          </w:p>
          <w:p w14:paraId="788A4EDF" w14:textId="77777777" w:rsidR="001C6F0F" w:rsidRPr="005E1BF2" w:rsidRDefault="001C6F0F"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 xml:space="preserve">Who will be responsible for reporting to the Client? </w:t>
            </w:r>
          </w:p>
          <w:p w14:paraId="7DD96F1E" w14:textId="77777777" w:rsidR="001C6F0F" w:rsidRPr="005E1BF2" w:rsidRDefault="001C6F0F"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 xml:space="preserve">Who will manage the team? </w:t>
            </w:r>
          </w:p>
          <w:p w14:paraId="19C280A0" w14:textId="77777777" w:rsidR="001C6F0F" w:rsidRPr="005E1BF2" w:rsidRDefault="001C6F0F"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Where subcontracting arrangements are in place, who will manage the contract?</w:t>
            </w:r>
          </w:p>
          <w:p w14:paraId="2C6F900D" w14:textId="77777777" w:rsidR="001C6F0F" w:rsidRPr="005E1BF2" w:rsidRDefault="001C6F0F"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 xml:space="preserve">Who will attend client meetings? </w:t>
            </w:r>
          </w:p>
          <w:p w14:paraId="5982E7A0" w14:textId="799BCDFB" w:rsidR="00470F44" w:rsidRPr="005E1BF2" w:rsidRDefault="001C6F0F" w:rsidP="00470F44">
            <w:pPr>
              <w:spacing w:after="140" w:line="280" w:lineRule="exact"/>
              <w:rPr>
                <w:rFonts w:asciiTheme="minorHAnsi" w:hAnsiTheme="minorHAnsi" w:cstheme="minorHAnsi"/>
                <w:color w:val="000000"/>
                <w:sz w:val="24"/>
                <w:szCs w:val="24"/>
                <w:lang w:val="en-US"/>
              </w:rPr>
            </w:pPr>
            <w:r w:rsidRPr="005E1BF2">
              <w:rPr>
                <w:rFonts w:asciiTheme="minorHAnsi" w:hAnsiTheme="minorHAnsi" w:cstheme="minorHAnsi"/>
                <w:color w:val="000000"/>
                <w:sz w:val="24"/>
                <w:szCs w:val="24"/>
              </w:rPr>
              <w:t>Supported by relevant examples, where applicable, demonstrating how they are relevant to the approach proposed.</w:t>
            </w:r>
            <w:r w:rsidRPr="005E1BF2">
              <w:rPr>
                <w:rFonts w:asciiTheme="minorHAnsi" w:hAnsiTheme="minorHAnsi" w:cstheme="minorHAnsi"/>
                <w:color w:val="000000"/>
                <w:sz w:val="24"/>
                <w:szCs w:val="24"/>
                <w:lang w:val="en-US"/>
              </w:rPr>
              <w:t xml:space="preserve"> </w:t>
            </w:r>
          </w:p>
          <w:p w14:paraId="660B0516" w14:textId="4EF61A77" w:rsidR="00470F44" w:rsidRPr="005E1BF2" w:rsidRDefault="00470F44" w:rsidP="001C6F0F">
            <w:pPr>
              <w:spacing w:after="140" w:line="280" w:lineRule="exact"/>
              <w:rPr>
                <w:rFonts w:asciiTheme="minorHAnsi" w:hAnsiTheme="minorHAnsi" w:cstheme="minorHAnsi"/>
                <w:color w:val="000000"/>
                <w:sz w:val="24"/>
                <w:szCs w:val="24"/>
                <w:lang w:val="en-US"/>
              </w:rPr>
            </w:pPr>
          </w:p>
        </w:tc>
        <w:tc>
          <w:tcPr>
            <w:tcW w:w="3118" w:type="dxa"/>
            <w:shd w:val="clear" w:color="auto" w:fill="FFFFFF"/>
          </w:tcPr>
          <w:p w14:paraId="4FCF115B" w14:textId="630E1704" w:rsidR="00470F44" w:rsidRPr="005E1BF2" w:rsidRDefault="0021065A"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5%</w:t>
            </w:r>
          </w:p>
        </w:tc>
      </w:tr>
      <w:tr w:rsidR="00470F44" w:rsidRPr="00470F44" w14:paraId="5DC5F173" w14:textId="77777777" w:rsidTr="00271B8B">
        <w:trPr>
          <w:trHeight w:val="794"/>
        </w:trPr>
        <w:tc>
          <w:tcPr>
            <w:tcW w:w="1048" w:type="dxa"/>
            <w:shd w:val="clear" w:color="auto" w:fill="FFFFFF"/>
          </w:tcPr>
          <w:p w14:paraId="1AD90869" w14:textId="7AC43D02" w:rsidR="00470F44" w:rsidRPr="00470F44" w:rsidRDefault="00C51961" w:rsidP="00470F44">
            <w:pPr>
              <w:autoSpaceDE w:val="0"/>
              <w:autoSpaceDN w:val="0"/>
              <w:adjustRightInd w:val="0"/>
              <w:spacing w:before="60" w:after="6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5</w:t>
            </w:r>
          </w:p>
        </w:tc>
        <w:tc>
          <w:tcPr>
            <w:tcW w:w="3347" w:type="dxa"/>
            <w:shd w:val="clear" w:color="auto" w:fill="FFFFFF"/>
          </w:tcPr>
          <w:p w14:paraId="13245D8B" w14:textId="77777777" w:rsidR="00470F44" w:rsidRPr="005E1BF2" w:rsidRDefault="00470F44" w:rsidP="00470F44">
            <w:pPr>
              <w:spacing w:after="140" w:line="280" w:lineRule="exact"/>
              <w:rPr>
                <w:rFonts w:asciiTheme="minorHAnsi" w:hAnsiTheme="minorHAnsi" w:cstheme="minorHAnsi"/>
                <w:b/>
                <w:bCs/>
                <w:color w:val="000000"/>
                <w:sz w:val="24"/>
                <w:szCs w:val="24"/>
              </w:rPr>
            </w:pPr>
            <w:r w:rsidRPr="005E1BF2">
              <w:rPr>
                <w:rFonts w:asciiTheme="minorHAnsi" w:hAnsiTheme="minorHAnsi" w:cstheme="minorHAnsi"/>
                <w:b/>
                <w:bCs/>
                <w:color w:val="000000"/>
                <w:sz w:val="24"/>
                <w:szCs w:val="24"/>
              </w:rPr>
              <w:t>Programme/Timescales</w:t>
            </w:r>
          </w:p>
          <w:p w14:paraId="75255637" w14:textId="6F8D7F9E" w:rsidR="00470F44" w:rsidRPr="005E1BF2" w:rsidRDefault="001C6F0F" w:rsidP="001C6F0F">
            <w:pPr>
              <w:spacing w:after="140" w:line="280" w:lineRule="exact"/>
              <w:rPr>
                <w:rFonts w:asciiTheme="minorHAnsi" w:hAnsiTheme="minorHAnsi" w:cstheme="minorHAnsi"/>
                <w:color w:val="000000"/>
                <w:sz w:val="24"/>
                <w:szCs w:val="24"/>
              </w:rPr>
            </w:pPr>
            <w:r w:rsidRPr="005E1BF2">
              <w:rPr>
                <w:rFonts w:asciiTheme="minorHAnsi" w:hAnsiTheme="minorHAnsi" w:cstheme="minorHAnsi"/>
                <w:color w:val="000000"/>
                <w:sz w:val="24"/>
                <w:szCs w:val="24"/>
              </w:rPr>
              <w:t>Provide an overview of the proposed programme</w:t>
            </w:r>
            <w:r w:rsidR="00E876DC" w:rsidRPr="005E1BF2">
              <w:rPr>
                <w:rFonts w:asciiTheme="minorHAnsi" w:hAnsiTheme="minorHAnsi" w:cstheme="minorHAnsi"/>
                <w:color w:val="000000"/>
                <w:sz w:val="24"/>
                <w:szCs w:val="24"/>
              </w:rPr>
              <w:t xml:space="preserve"> to undertake the work, including dependencies and risks.</w:t>
            </w:r>
          </w:p>
          <w:p w14:paraId="34696914" w14:textId="2076D1FA" w:rsidR="00470F44" w:rsidRPr="005E1BF2" w:rsidRDefault="00E876DC" w:rsidP="00470F44">
            <w:pPr>
              <w:spacing w:after="140" w:line="280" w:lineRule="exact"/>
              <w:rPr>
                <w:rFonts w:asciiTheme="minorHAnsi" w:hAnsiTheme="minorHAnsi" w:cstheme="minorHAnsi"/>
                <w:color w:val="000000"/>
                <w:sz w:val="24"/>
                <w:szCs w:val="24"/>
              </w:rPr>
            </w:pPr>
            <w:r w:rsidRPr="005E1BF2">
              <w:rPr>
                <w:rFonts w:asciiTheme="minorHAnsi" w:hAnsiTheme="minorHAnsi" w:cstheme="minorHAnsi"/>
                <w:i/>
                <w:sz w:val="24"/>
                <w:szCs w:val="24"/>
              </w:rPr>
              <w:t>Maximum page limit = Two A4 pages, 11-point Corbel font</w:t>
            </w:r>
          </w:p>
        </w:tc>
        <w:tc>
          <w:tcPr>
            <w:tcW w:w="6804" w:type="dxa"/>
            <w:shd w:val="clear" w:color="auto" w:fill="FFFFFF"/>
          </w:tcPr>
          <w:p w14:paraId="2B27DB22" w14:textId="77777777" w:rsidR="00771A06" w:rsidRPr="005E1BF2" w:rsidRDefault="00771A06" w:rsidP="00F22A2D">
            <w:pPr>
              <w:pStyle w:val="BodyText"/>
              <w:rPr>
                <w:rFonts w:ascii="Calibri Light" w:hAnsi="Calibri Light" w:cs="Calibri Light"/>
                <w:sz w:val="24"/>
                <w:szCs w:val="24"/>
                <w:lang w:val="en-US"/>
              </w:rPr>
            </w:pPr>
            <w:r w:rsidRPr="005E1BF2">
              <w:rPr>
                <w:rFonts w:ascii="Calibri Light" w:hAnsi="Calibri Light" w:cs="Calibri Light"/>
                <w:sz w:val="24"/>
                <w:szCs w:val="24"/>
                <w:lang w:val="en-US"/>
              </w:rPr>
              <w:t xml:space="preserve">Provide an overview of the </w:t>
            </w:r>
            <w:proofErr w:type="spellStart"/>
            <w:r w:rsidRPr="005E1BF2">
              <w:rPr>
                <w:rFonts w:ascii="Calibri Light" w:hAnsi="Calibri Light" w:cs="Calibri Light"/>
                <w:sz w:val="24"/>
                <w:szCs w:val="24"/>
                <w:lang w:val="en-US"/>
              </w:rPr>
              <w:t>programme</w:t>
            </w:r>
            <w:proofErr w:type="spellEnd"/>
            <w:r w:rsidRPr="005E1BF2">
              <w:rPr>
                <w:rFonts w:ascii="Calibri Light" w:hAnsi="Calibri Light" w:cs="Calibri Light"/>
                <w:sz w:val="24"/>
                <w:szCs w:val="24"/>
                <w:lang w:val="en-US"/>
              </w:rPr>
              <w:t xml:space="preserve"> to undertake the workstreams based on the milestones and dates set out throughout the ITT brief.</w:t>
            </w:r>
          </w:p>
          <w:p w14:paraId="141BDB83" w14:textId="77777777" w:rsidR="00D7009C" w:rsidRPr="005E1BF2" w:rsidRDefault="00D7009C" w:rsidP="00D7009C">
            <w:pPr>
              <w:spacing w:after="140" w:line="280" w:lineRule="exact"/>
              <w:rPr>
                <w:rFonts w:asciiTheme="minorHAnsi" w:hAnsiTheme="minorHAnsi" w:cstheme="minorHAnsi"/>
                <w:color w:val="000000"/>
                <w:sz w:val="24"/>
                <w:szCs w:val="24"/>
                <w:lang w:val="en-US"/>
              </w:rPr>
            </w:pPr>
            <w:r w:rsidRPr="005E1BF2">
              <w:rPr>
                <w:rFonts w:asciiTheme="minorHAnsi" w:hAnsiTheme="minorHAnsi" w:cstheme="minorHAnsi"/>
                <w:color w:val="000000"/>
                <w:sz w:val="24"/>
                <w:szCs w:val="24"/>
                <w:lang w:val="en-US"/>
              </w:rPr>
              <w:t>What are the key dependencies to undertake the instruction?</w:t>
            </w:r>
            <w:r w:rsidRPr="005E1BF2">
              <w:rPr>
                <w:rFonts w:asciiTheme="minorHAnsi" w:hAnsiTheme="minorHAnsi" w:cstheme="minorHAnsi"/>
                <w:color w:val="000000"/>
                <w:sz w:val="24"/>
                <w:szCs w:val="24"/>
                <w:lang w:val="en-US"/>
              </w:rPr>
              <w:cr/>
            </w:r>
          </w:p>
          <w:p w14:paraId="469312FA" w14:textId="098A278C" w:rsidR="00D7009C" w:rsidRPr="005E1BF2" w:rsidRDefault="00D7009C" w:rsidP="00D7009C">
            <w:pPr>
              <w:spacing w:after="140" w:line="280" w:lineRule="exact"/>
              <w:rPr>
                <w:rFonts w:asciiTheme="minorHAnsi" w:hAnsiTheme="minorHAnsi" w:cstheme="minorHAnsi"/>
                <w:color w:val="000000"/>
                <w:sz w:val="24"/>
                <w:szCs w:val="24"/>
                <w:lang w:val="en-US"/>
              </w:rPr>
            </w:pPr>
            <w:r w:rsidRPr="005E1BF2">
              <w:rPr>
                <w:rFonts w:asciiTheme="minorHAnsi" w:hAnsiTheme="minorHAnsi" w:cstheme="minorHAnsi"/>
                <w:color w:val="000000"/>
                <w:sz w:val="24"/>
                <w:szCs w:val="24"/>
              </w:rPr>
              <w:t>Identify risks which may affect the programme or costs, what impact they may have, and any mitigation.</w:t>
            </w:r>
          </w:p>
        </w:tc>
        <w:tc>
          <w:tcPr>
            <w:tcW w:w="3118" w:type="dxa"/>
            <w:shd w:val="clear" w:color="auto" w:fill="FFFFFF"/>
          </w:tcPr>
          <w:p w14:paraId="134BCB61" w14:textId="6B9271F3" w:rsidR="00470F44" w:rsidRPr="005E1BF2" w:rsidRDefault="00F368E8" w:rsidP="00470F44">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5</w:t>
            </w:r>
            <w:r w:rsidR="0021065A" w:rsidRPr="005E1BF2">
              <w:rPr>
                <w:rFonts w:asciiTheme="minorHAnsi" w:hAnsiTheme="minorHAnsi" w:cstheme="minorHAnsi"/>
                <w:color w:val="000000"/>
                <w:sz w:val="24"/>
                <w:szCs w:val="24"/>
              </w:rPr>
              <w:t>%</w:t>
            </w:r>
          </w:p>
        </w:tc>
      </w:tr>
    </w:tbl>
    <w:p w14:paraId="7DF79F88" w14:textId="77777777" w:rsidR="00470F44" w:rsidRDefault="00470F44" w:rsidP="00470F44">
      <w:pPr>
        <w:spacing w:after="140" w:line="280" w:lineRule="exact"/>
        <w:rPr>
          <w:rFonts w:asciiTheme="minorHAnsi" w:hAnsiTheme="minorHAnsi" w:cstheme="minorHAnsi"/>
          <w:color w:val="0090D7"/>
        </w:rPr>
      </w:pPr>
    </w:p>
    <w:p w14:paraId="612B731C" w14:textId="77777777" w:rsidR="00470F44" w:rsidRPr="00470F44" w:rsidRDefault="00470F44" w:rsidP="00470F44">
      <w:pPr>
        <w:spacing w:after="140" w:line="280" w:lineRule="exact"/>
        <w:rPr>
          <w:rFonts w:asciiTheme="minorHAnsi" w:hAnsiTheme="minorHAnsi" w:cstheme="minorHAnsi"/>
          <w:color w:val="0090D7"/>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470F44" w:rsidRPr="00470F44" w14:paraId="1C795795" w14:textId="77777777" w:rsidTr="00470F44">
        <w:trPr>
          <w:cantSplit/>
          <w:trHeight w:val="553"/>
        </w:trPr>
        <w:tc>
          <w:tcPr>
            <w:tcW w:w="14175" w:type="dxa"/>
            <w:gridSpan w:val="3"/>
            <w:tcBorders>
              <w:bottom w:val="single" w:sz="4" w:space="0" w:color="auto"/>
            </w:tcBorders>
            <w:shd w:val="clear" w:color="auto" w:fill="006C7D" w:themeFill="accent3"/>
            <w:vAlign w:val="center"/>
          </w:tcPr>
          <w:p w14:paraId="5AEBE1D8" w14:textId="30C8FCE7" w:rsidR="00470F44" w:rsidRPr="00470F44" w:rsidRDefault="00470F44" w:rsidP="00470F44">
            <w:pPr>
              <w:spacing w:after="140" w:line="280" w:lineRule="exact"/>
              <w:rPr>
                <w:rFonts w:asciiTheme="minorHAnsi" w:hAnsiTheme="minorHAnsi" w:cstheme="minorHAnsi"/>
                <w:color w:val="FFFFFF"/>
                <w:sz w:val="24"/>
                <w:szCs w:val="24"/>
              </w:rPr>
            </w:pPr>
            <w:r w:rsidRPr="00470F44">
              <w:rPr>
                <w:rFonts w:asciiTheme="minorHAnsi" w:hAnsiTheme="minorHAnsi" w:cstheme="minorHAnsi"/>
                <w:color w:val="FFFFFF"/>
                <w:sz w:val="24"/>
                <w:szCs w:val="24"/>
              </w:rPr>
              <w:t xml:space="preserve">Price will account for </w:t>
            </w:r>
            <w:r w:rsidR="00D7009C">
              <w:rPr>
                <w:rFonts w:asciiTheme="minorHAnsi" w:hAnsiTheme="minorHAnsi" w:cstheme="minorHAnsi"/>
                <w:color w:val="FFFFFF"/>
                <w:sz w:val="24"/>
                <w:szCs w:val="24"/>
              </w:rPr>
              <w:t>40</w:t>
            </w:r>
            <w:r w:rsidRPr="00470F44">
              <w:rPr>
                <w:rFonts w:asciiTheme="minorHAnsi" w:hAnsiTheme="minorHAnsi" w:cstheme="minorHAnsi"/>
                <w:color w:val="FFFFFF"/>
                <w:sz w:val="24"/>
                <w:szCs w:val="24"/>
              </w:rPr>
              <w:t>% of the Overall Score.  The lowest price will gain the maximum marks with other prices expressed as a proportion of the best score using the maths explained in the worked example below.</w:t>
            </w:r>
          </w:p>
          <w:p w14:paraId="26441228" w14:textId="77777777" w:rsidR="00470F44" w:rsidRPr="00470F44" w:rsidRDefault="00470F44" w:rsidP="00470F44">
            <w:pPr>
              <w:spacing w:after="140" w:line="280" w:lineRule="exact"/>
              <w:rPr>
                <w:rFonts w:asciiTheme="minorHAnsi" w:hAnsiTheme="minorHAnsi" w:cstheme="minorHAnsi"/>
                <w:color w:val="000000"/>
                <w:sz w:val="24"/>
                <w:szCs w:val="24"/>
              </w:rPr>
            </w:pPr>
            <w:r w:rsidRPr="00470F44">
              <w:rPr>
                <w:rFonts w:asciiTheme="minorHAnsi" w:hAnsiTheme="minorHAnsi" w:cstheme="minorHAnsi"/>
                <w:color w:val="FFFFFF"/>
                <w:sz w:val="24"/>
                <w:szCs w:val="24"/>
              </w:rPr>
              <w:t xml:space="preserve">The contract will be awarded </w:t>
            </w:r>
            <w:proofErr w:type="gramStart"/>
            <w:r w:rsidRPr="00470F44">
              <w:rPr>
                <w:rFonts w:asciiTheme="minorHAnsi" w:hAnsiTheme="minorHAnsi" w:cstheme="minorHAnsi"/>
                <w:color w:val="FFFFFF"/>
                <w:sz w:val="24"/>
                <w:szCs w:val="24"/>
              </w:rPr>
              <w:t>on the basis of</w:t>
            </w:r>
            <w:proofErr w:type="gramEnd"/>
            <w:r w:rsidRPr="00470F44">
              <w:rPr>
                <w:rFonts w:asciiTheme="minorHAnsi" w:hAnsiTheme="minorHAnsi" w:cstheme="minorHAnsi"/>
                <w:color w:val="FFFFFF"/>
                <w:sz w:val="24"/>
                <w:szCs w:val="24"/>
              </w:rPr>
              <w:t xml:space="preserve"> the overall most economically advantageous tender submitted to Homes England.</w:t>
            </w:r>
          </w:p>
        </w:tc>
      </w:tr>
      <w:tr w:rsidR="00470F44" w:rsidRPr="00470F44" w14:paraId="5EEB91FD" w14:textId="77777777" w:rsidTr="00470F44">
        <w:trPr>
          <w:trHeight w:val="174"/>
          <w:tblHeader/>
        </w:trPr>
        <w:tc>
          <w:tcPr>
            <w:tcW w:w="3159" w:type="dxa"/>
            <w:tcBorders>
              <w:bottom w:val="single" w:sz="4" w:space="0" w:color="auto"/>
            </w:tcBorders>
            <w:shd w:val="clear" w:color="auto" w:fill="006C7D" w:themeFill="accent3"/>
            <w:vAlign w:val="center"/>
          </w:tcPr>
          <w:p w14:paraId="7621BACE" w14:textId="77777777" w:rsidR="00470F44" w:rsidRPr="00470F44" w:rsidRDefault="00470F44" w:rsidP="00470F44">
            <w:pPr>
              <w:autoSpaceDE w:val="0"/>
              <w:autoSpaceDN w:val="0"/>
              <w:adjustRightInd w:val="0"/>
              <w:spacing w:before="60" w:after="60" w:line="276" w:lineRule="auto"/>
              <w:jc w:val="center"/>
              <w:rPr>
                <w:rFonts w:asciiTheme="minorHAnsi" w:hAnsiTheme="minorHAnsi" w:cstheme="minorHAnsi"/>
                <w:b/>
                <w:color w:val="FFFFFF"/>
                <w:sz w:val="24"/>
                <w:szCs w:val="24"/>
              </w:rPr>
            </w:pPr>
            <w:r w:rsidRPr="00470F44">
              <w:rPr>
                <w:rFonts w:asciiTheme="minorHAnsi" w:hAnsiTheme="minorHAnsi" w:cstheme="minorHAnsi"/>
                <w:b/>
                <w:color w:val="FFFFFF"/>
                <w:sz w:val="24"/>
                <w:szCs w:val="24"/>
              </w:rPr>
              <w:t>Criteria</w:t>
            </w:r>
          </w:p>
        </w:tc>
        <w:tc>
          <w:tcPr>
            <w:tcW w:w="5205" w:type="dxa"/>
            <w:shd w:val="clear" w:color="auto" w:fill="006C7D" w:themeFill="accent3"/>
            <w:vAlign w:val="center"/>
          </w:tcPr>
          <w:p w14:paraId="07085C36" w14:textId="77777777" w:rsidR="00470F44" w:rsidRPr="00470F44" w:rsidRDefault="00470F44" w:rsidP="00470F44">
            <w:pPr>
              <w:autoSpaceDE w:val="0"/>
              <w:autoSpaceDN w:val="0"/>
              <w:adjustRightInd w:val="0"/>
              <w:spacing w:before="60" w:after="60" w:line="276" w:lineRule="auto"/>
              <w:jc w:val="center"/>
              <w:rPr>
                <w:rFonts w:asciiTheme="minorHAnsi" w:hAnsiTheme="minorHAnsi" w:cstheme="minorHAnsi"/>
                <w:b/>
                <w:color w:val="FFFFFF"/>
                <w:sz w:val="24"/>
                <w:szCs w:val="24"/>
              </w:rPr>
            </w:pPr>
            <w:r w:rsidRPr="00470F44">
              <w:rPr>
                <w:rFonts w:asciiTheme="minorHAnsi" w:hAnsiTheme="minorHAnsi" w:cstheme="minorHAnsi"/>
                <w:b/>
                <w:color w:val="FFFFFF"/>
                <w:sz w:val="24"/>
                <w:szCs w:val="24"/>
              </w:rPr>
              <w:t>Demonstrated by</w:t>
            </w:r>
          </w:p>
        </w:tc>
        <w:tc>
          <w:tcPr>
            <w:tcW w:w="5811" w:type="dxa"/>
            <w:shd w:val="clear" w:color="auto" w:fill="006C7D" w:themeFill="accent3"/>
            <w:vAlign w:val="center"/>
          </w:tcPr>
          <w:p w14:paraId="66C64255" w14:textId="77777777" w:rsidR="00470F44" w:rsidRPr="00470F44" w:rsidRDefault="00470F44" w:rsidP="00470F44">
            <w:pPr>
              <w:autoSpaceDE w:val="0"/>
              <w:autoSpaceDN w:val="0"/>
              <w:adjustRightInd w:val="0"/>
              <w:spacing w:before="60" w:after="60" w:line="276" w:lineRule="auto"/>
              <w:jc w:val="center"/>
              <w:rPr>
                <w:rFonts w:asciiTheme="minorHAnsi" w:hAnsiTheme="minorHAnsi" w:cstheme="minorHAnsi"/>
                <w:b/>
                <w:color w:val="FFFFFF"/>
                <w:sz w:val="24"/>
                <w:szCs w:val="24"/>
              </w:rPr>
            </w:pPr>
            <w:r w:rsidRPr="00470F44">
              <w:rPr>
                <w:rFonts w:asciiTheme="minorHAnsi" w:hAnsiTheme="minorHAnsi" w:cstheme="minorHAnsi"/>
                <w:b/>
                <w:color w:val="FFFFFF"/>
                <w:sz w:val="24"/>
                <w:szCs w:val="24"/>
              </w:rPr>
              <w:t>Weighting</w:t>
            </w:r>
          </w:p>
        </w:tc>
      </w:tr>
      <w:tr w:rsidR="00470F44" w:rsidRPr="00470F44" w14:paraId="098DCA31" w14:textId="77777777" w:rsidTr="00271B8B">
        <w:trPr>
          <w:cantSplit/>
          <w:trHeight w:val="565"/>
        </w:trPr>
        <w:tc>
          <w:tcPr>
            <w:tcW w:w="3159" w:type="dxa"/>
            <w:shd w:val="clear" w:color="auto" w:fill="FFFFFF"/>
            <w:vAlign w:val="center"/>
          </w:tcPr>
          <w:p w14:paraId="0E4C9252" w14:textId="77777777" w:rsidR="00470F44" w:rsidRPr="00470F44" w:rsidRDefault="00470F44" w:rsidP="00470F44">
            <w:pPr>
              <w:spacing w:after="140" w:line="280" w:lineRule="exact"/>
              <w:rPr>
                <w:rFonts w:asciiTheme="minorHAnsi" w:hAnsiTheme="minorHAnsi" w:cstheme="minorHAnsi"/>
                <w:color w:val="000000"/>
                <w:sz w:val="24"/>
                <w:szCs w:val="24"/>
              </w:rPr>
            </w:pPr>
            <w:r w:rsidRPr="00470F44">
              <w:rPr>
                <w:rFonts w:asciiTheme="minorHAnsi" w:hAnsiTheme="minorHAnsi" w:cstheme="minorHAnsi"/>
                <w:color w:val="000000"/>
                <w:sz w:val="24"/>
                <w:szCs w:val="24"/>
              </w:rPr>
              <w:t>Price</w:t>
            </w:r>
          </w:p>
        </w:tc>
        <w:tc>
          <w:tcPr>
            <w:tcW w:w="5205" w:type="dxa"/>
            <w:shd w:val="clear" w:color="auto" w:fill="FFFFFF"/>
            <w:vAlign w:val="center"/>
          </w:tcPr>
          <w:p w14:paraId="2A960D7C" w14:textId="77777777" w:rsidR="00470F44" w:rsidRPr="00470F44" w:rsidRDefault="00470F44" w:rsidP="00470F44">
            <w:pPr>
              <w:spacing w:after="140" w:line="280" w:lineRule="exact"/>
              <w:rPr>
                <w:rFonts w:asciiTheme="minorHAnsi" w:hAnsiTheme="minorHAnsi" w:cstheme="minorHAnsi"/>
                <w:color w:val="000000"/>
                <w:sz w:val="24"/>
                <w:szCs w:val="24"/>
              </w:rPr>
            </w:pPr>
            <w:r w:rsidRPr="00470F44">
              <w:rPr>
                <w:rFonts w:asciiTheme="minorHAnsi" w:hAnsiTheme="minorHAnsi" w:cstheme="minorHAnsi"/>
                <w:color w:val="000000"/>
                <w:sz w:val="24"/>
                <w:szCs w:val="24"/>
              </w:rPr>
              <w:t>Completed Resource and Pricing Schedule</w:t>
            </w:r>
          </w:p>
        </w:tc>
        <w:tc>
          <w:tcPr>
            <w:tcW w:w="5811" w:type="dxa"/>
            <w:shd w:val="clear" w:color="auto" w:fill="FFFFFF"/>
            <w:vAlign w:val="center"/>
          </w:tcPr>
          <w:p w14:paraId="599022A4" w14:textId="6B7E2037" w:rsidR="00470F44" w:rsidRPr="00470F44" w:rsidRDefault="00D7009C" w:rsidP="00470F44">
            <w:pPr>
              <w:spacing w:after="140" w:line="280" w:lineRule="exact"/>
              <w:rPr>
                <w:rFonts w:asciiTheme="minorHAnsi" w:hAnsiTheme="minorHAnsi" w:cstheme="minorHAnsi"/>
                <w:sz w:val="24"/>
                <w:szCs w:val="24"/>
                <w:highlight w:val="yellow"/>
              </w:rPr>
            </w:pPr>
            <w:r w:rsidRPr="009A667F">
              <w:rPr>
                <w:rFonts w:asciiTheme="minorHAnsi" w:hAnsiTheme="minorHAnsi" w:cstheme="minorHAnsi"/>
                <w:sz w:val="24"/>
                <w:szCs w:val="24"/>
              </w:rPr>
              <w:t>40</w:t>
            </w:r>
            <w:r w:rsidR="00470F44" w:rsidRPr="009A667F">
              <w:rPr>
                <w:rFonts w:asciiTheme="minorHAnsi" w:hAnsiTheme="minorHAnsi" w:cstheme="minorHAnsi"/>
                <w:sz w:val="24"/>
                <w:szCs w:val="24"/>
              </w:rPr>
              <w:t>%</w:t>
            </w:r>
          </w:p>
        </w:tc>
      </w:tr>
    </w:tbl>
    <w:p w14:paraId="1F9280C3" w14:textId="77777777" w:rsidR="00470F44" w:rsidRDefault="00470F44" w:rsidP="00470F44">
      <w:pPr>
        <w:spacing w:after="200" w:line="276" w:lineRule="auto"/>
        <w:rPr>
          <w:rFonts w:asciiTheme="minorHAnsi" w:hAnsiTheme="minorHAnsi" w:cstheme="minorHAnsi"/>
          <w:b/>
          <w:color w:val="009FE3"/>
          <w:sz w:val="40"/>
          <w:szCs w:val="40"/>
        </w:rPr>
      </w:pPr>
    </w:p>
    <w:p w14:paraId="3008419B" w14:textId="77777777" w:rsidR="00C51961" w:rsidRDefault="00C51961">
      <w:pPr>
        <w:rPr>
          <w:rFonts w:asciiTheme="minorHAnsi" w:hAnsiTheme="minorHAnsi" w:cstheme="minorHAnsi"/>
          <w:bCs/>
          <w:color w:val="006C7D" w:themeColor="accent3"/>
          <w:sz w:val="44"/>
          <w:szCs w:val="44"/>
        </w:rPr>
      </w:pPr>
      <w:r>
        <w:rPr>
          <w:rFonts w:asciiTheme="minorHAnsi" w:hAnsiTheme="minorHAnsi" w:cstheme="minorHAnsi"/>
          <w:bCs/>
          <w:color w:val="006C7D" w:themeColor="accent3"/>
          <w:sz w:val="44"/>
          <w:szCs w:val="44"/>
        </w:rPr>
        <w:br w:type="page"/>
      </w:r>
    </w:p>
    <w:p w14:paraId="52626CD7" w14:textId="55657361" w:rsidR="00470F44" w:rsidRPr="00F27407" w:rsidRDefault="000F0B0A" w:rsidP="00470F44">
      <w:pPr>
        <w:spacing w:after="200" w:line="276" w:lineRule="auto"/>
        <w:rPr>
          <w:rFonts w:asciiTheme="minorHAnsi" w:hAnsiTheme="minorHAnsi" w:cstheme="minorHAnsi"/>
          <w:b/>
          <w:sz w:val="24"/>
          <w:szCs w:val="24"/>
        </w:rPr>
      </w:pPr>
      <w:r w:rsidRPr="00F27407">
        <w:rPr>
          <w:rFonts w:asciiTheme="minorHAnsi" w:hAnsiTheme="minorHAnsi" w:cstheme="minorHAnsi"/>
          <w:b/>
          <w:sz w:val="24"/>
          <w:szCs w:val="24"/>
        </w:rPr>
        <w:lastRenderedPageBreak/>
        <w:t xml:space="preserve">2.7 </w:t>
      </w:r>
      <w:r w:rsidR="00470F44" w:rsidRPr="00F27407">
        <w:rPr>
          <w:rFonts w:asciiTheme="minorHAnsi" w:hAnsiTheme="minorHAnsi" w:cstheme="minorHAnsi"/>
          <w:b/>
          <w:sz w:val="24"/>
          <w:szCs w:val="24"/>
        </w:rPr>
        <w:t>Worked Example</w:t>
      </w:r>
    </w:p>
    <w:p w14:paraId="186F4AB5" w14:textId="003521EF" w:rsidR="00470F44" w:rsidRPr="001B59C8" w:rsidRDefault="00470F44" w:rsidP="00470F44">
      <w:pPr>
        <w:spacing w:after="200" w:line="276" w:lineRule="auto"/>
        <w:rPr>
          <w:rFonts w:asciiTheme="minorHAnsi" w:hAnsiTheme="minorHAnsi" w:cstheme="minorHAnsi"/>
          <w:b/>
          <w:color w:val="009FE3"/>
          <w:sz w:val="24"/>
          <w:szCs w:val="24"/>
        </w:rPr>
      </w:pPr>
      <w:r w:rsidRPr="001B59C8">
        <w:rPr>
          <w:rFonts w:asciiTheme="minorHAnsi" w:hAnsiTheme="minorHAnsi" w:cstheme="minorHAnsi"/>
          <w:b/>
          <w:sz w:val="24"/>
          <w:szCs w:val="24"/>
        </w:rPr>
        <w:t>The worked example will need to relate to the weightings used in your questions.</w:t>
      </w:r>
      <w:r w:rsidR="000B649A" w:rsidRPr="001B59C8">
        <w:rPr>
          <w:rFonts w:asciiTheme="minorHAnsi" w:hAnsiTheme="minorHAnsi" w:cstheme="minorHAnsi"/>
          <w:b/>
          <w:color w:val="009FE3"/>
          <w:sz w:val="24"/>
          <w:szCs w:val="24"/>
        </w:rPr>
        <w:t xml:space="preserve"> </w:t>
      </w:r>
      <w:r w:rsidRPr="001B59C8">
        <w:rPr>
          <w:rFonts w:asciiTheme="minorHAnsi" w:hAnsiTheme="minorHAnsi" w:cstheme="minorHAnsi"/>
          <w:b/>
          <w:sz w:val="24"/>
          <w:szCs w:val="24"/>
        </w:rPr>
        <w:t>How your scoring will be used to give a weighted score</w:t>
      </w:r>
      <w:r w:rsidR="000B649A" w:rsidRPr="001B59C8">
        <w:rPr>
          <w:rFonts w:asciiTheme="minorHAnsi" w:hAnsiTheme="minorHAnsi" w:cstheme="minorHAnsi"/>
          <w:b/>
          <w:sz w:val="24"/>
          <w:szCs w:val="24"/>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470F44" w:rsidRPr="001B59C8" w14:paraId="60B4704B" w14:textId="77777777" w:rsidTr="00740914">
        <w:tc>
          <w:tcPr>
            <w:tcW w:w="2433" w:type="dxa"/>
            <w:tcBorders>
              <w:bottom w:val="single" w:sz="4" w:space="0" w:color="auto"/>
            </w:tcBorders>
            <w:shd w:val="clear" w:color="auto" w:fill="006C7D" w:themeFill="accent3"/>
            <w:tcMar>
              <w:top w:w="0" w:type="dxa"/>
              <w:left w:w="108" w:type="dxa"/>
              <w:bottom w:w="0" w:type="dxa"/>
              <w:right w:w="108" w:type="dxa"/>
            </w:tcMar>
            <w:vAlign w:val="bottom"/>
            <w:hideMark/>
          </w:tcPr>
          <w:p w14:paraId="0091D29B" w14:textId="77777777" w:rsidR="00470F44" w:rsidRPr="001B59C8" w:rsidRDefault="00470F44"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Bidder</w:t>
            </w:r>
          </w:p>
        </w:tc>
        <w:tc>
          <w:tcPr>
            <w:tcW w:w="1957" w:type="dxa"/>
            <w:shd w:val="clear" w:color="auto" w:fill="006C7D" w:themeFill="accent3"/>
            <w:vAlign w:val="bottom"/>
          </w:tcPr>
          <w:p w14:paraId="75493768" w14:textId="77777777" w:rsidR="00470F44" w:rsidRPr="001B59C8" w:rsidRDefault="00470F44"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Question</w:t>
            </w:r>
          </w:p>
        </w:tc>
        <w:tc>
          <w:tcPr>
            <w:tcW w:w="1957" w:type="dxa"/>
            <w:shd w:val="clear" w:color="auto" w:fill="006C7D" w:themeFill="accent3"/>
            <w:tcMar>
              <w:top w:w="0" w:type="dxa"/>
              <w:left w:w="108" w:type="dxa"/>
              <w:bottom w:w="0" w:type="dxa"/>
              <w:right w:w="108" w:type="dxa"/>
            </w:tcMar>
            <w:vAlign w:val="bottom"/>
            <w:hideMark/>
          </w:tcPr>
          <w:p w14:paraId="14DF8C58" w14:textId="77777777" w:rsidR="00470F44" w:rsidRPr="001B59C8" w:rsidRDefault="00470F44"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Score out of 5</w:t>
            </w:r>
          </w:p>
        </w:tc>
        <w:tc>
          <w:tcPr>
            <w:tcW w:w="1957" w:type="dxa"/>
            <w:shd w:val="clear" w:color="auto" w:fill="006C7D" w:themeFill="accent3"/>
            <w:tcMar>
              <w:top w:w="0" w:type="dxa"/>
              <w:left w:w="108" w:type="dxa"/>
              <w:bottom w:w="0" w:type="dxa"/>
              <w:right w:w="108" w:type="dxa"/>
            </w:tcMar>
            <w:vAlign w:val="bottom"/>
            <w:hideMark/>
          </w:tcPr>
          <w:p w14:paraId="5F17B8D9" w14:textId="77777777" w:rsidR="00470F44" w:rsidRPr="001B59C8" w:rsidRDefault="00470F44"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Weighting</w:t>
            </w:r>
          </w:p>
        </w:tc>
        <w:tc>
          <w:tcPr>
            <w:tcW w:w="1957" w:type="dxa"/>
            <w:shd w:val="clear" w:color="auto" w:fill="006C7D" w:themeFill="accent3"/>
            <w:tcMar>
              <w:top w:w="0" w:type="dxa"/>
              <w:left w:w="108" w:type="dxa"/>
              <w:bottom w:w="0" w:type="dxa"/>
              <w:right w:w="108" w:type="dxa"/>
            </w:tcMar>
            <w:vAlign w:val="bottom"/>
            <w:hideMark/>
          </w:tcPr>
          <w:p w14:paraId="2C1B5578" w14:textId="77777777" w:rsidR="00470F44" w:rsidRPr="001B59C8" w:rsidRDefault="00470F44"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Weighting Multiplier</w:t>
            </w:r>
          </w:p>
        </w:tc>
        <w:tc>
          <w:tcPr>
            <w:tcW w:w="1957" w:type="dxa"/>
            <w:shd w:val="clear" w:color="auto" w:fill="006C7D" w:themeFill="accent3"/>
            <w:tcMar>
              <w:top w:w="0" w:type="dxa"/>
              <w:left w:w="108" w:type="dxa"/>
              <w:bottom w:w="0" w:type="dxa"/>
              <w:right w:w="108" w:type="dxa"/>
            </w:tcMar>
            <w:vAlign w:val="bottom"/>
            <w:hideMark/>
          </w:tcPr>
          <w:p w14:paraId="2FAAA101" w14:textId="77777777" w:rsidR="00470F44" w:rsidRPr="001B59C8" w:rsidRDefault="00470F44"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Weighted Score</w:t>
            </w:r>
          </w:p>
        </w:tc>
        <w:tc>
          <w:tcPr>
            <w:tcW w:w="1957" w:type="dxa"/>
            <w:shd w:val="clear" w:color="auto" w:fill="006C7D" w:themeFill="accent3"/>
          </w:tcPr>
          <w:p w14:paraId="3FEF76FC" w14:textId="77777777" w:rsidR="00470F44" w:rsidRPr="001B59C8" w:rsidRDefault="00470F44"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Total Weighted Score</w:t>
            </w:r>
          </w:p>
        </w:tc>
      </w:tr>
      <w:tr w:rsidR="008D1AA7" w:rsidRPr="001B59C8" w14:paraId="5A705AF5" w14:textId="77777777" w:rsidTr="00740914">
        <w:tc>
          <w:tcPr>
            <w:tcW w:w="2433" w:type="dxa"/>
            <w:vMerge w:val="restart"/>
            <w:shd w:val="clear" w:color="auto" w:fill="006C7D" w:themeFill="accent3"/>
            <w:tcMar>
              <w:top w:w="0" w:type="dxa"/>
              <w:left w:w="108" w:type="dxa"/>
              <w:bottom w:w="0" w:type="dxa"/>
              <w:right w:w="108" w:type="dxa"/>
            </w:tcMar>
            <w:vAlign w:val="center"/>
          </w:tcPr>
          <w:p w14:paraId="5FB43C24" w14:textId="10F0146A" w:rsidR="008D1AA7" w:rsidRPr="001B59C8" w:rsidRDefault="008D1AA7"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Supplier A</w:t>
            </w:r>
          </w:p>
        </w:tc>
        <w:tc>
          <w:tcPr>
            <w:tcW w:w="1957" w:type="dxa"/>
          </w:tcPr>
          <w:p w14:paraId="20741389" w14:textId="23F5FC5D"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1</w:t>
            </w:r>
          </w:p>
        </w:tc>
        <w:tc>
          <w:tcPr>
            <w:tcW w:w="1957" w:type="dxa"/>
            <w:tcMar>
              <w:top w:w="0" w:type="dxa"/>
              <w:left w:w="108" w:type="dxa"/>
              <w:bottom w:w="0" w:type="dxa"/>
              <w:right w:w="108" w:type="dxa"/>
            </w:tcMar>
          </w:tcPr>
          <w:p w14:paraId="201E3C2C" w14:textId="324A3419" w:rsidR="008D1AA7" w:rsidRPr="001B59C8" w:rsidRDefault="00F2740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Pass</w:t>
            </w:r>
          </w:p>
        </w:tc>
        <w:tc>
          <w:tcPr>
            <w:tcW w:w="1957" w:type="dxa"/>
            <w:tcMar>
              <w:top w:w="0" w:type="dxa"/>
              <w:left w:w="108" w:type="dxa"/>
              <w:bottom w:w="0" w:type="dxa"/>
              <w:right w:w="108" w:type="dxa"/>
            </w:tcMar>
          </w:tcPr>
          <w:p w14:paraId="42F72FD0" w14:textId="32F7A11A" w:rsidR="008D1AA7" w:rsidRPr="001B59C8" w:rsidRDefault="00D7759D"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N/A</w:t>
            </w:r>
          </w:p>
        </w:tc>
        <w:tc>
          <w:tcPr>
            <w:tcW w:w="1957" w:type="dxa"/>
            <w:tcMar>
              <w:top w:w="0" w:type="dxa"/>
              <w:left w:w="108" w:type="dxa"/>
              <w:bottom w:w="0" w:type="dxa"/>
              <w:right w:w="108" w:type="dxa"/>
            </w:tcMar>
          </w:tcPr>
          <w:p w14:paraId="1FF21183" w14:textId="4DD026B5" w:rsidR="008D1AA7" w:rsidRPr="001B59C8" w:rsidRDefault="00D7759D"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N/A</w:t>
            </w:r>
          </w:p>
        </w:tc>
        <w:tc>
          <w:tcPr>
            <w:tcW w:w="1957" w:type="dxa"/>
            <w:tcMar>
              <w:top w:w="0" w:type="dxa"/>
              <w:left w:w="108" w:type="dxa"/>
              <w:bottom w:w="0" w:type="dxa"/>
              <w:right w:w="108" w:type="dxa"/>
            </w:tcMar>
          </w:tcPr>
          <w:p w14:paraId="249684FD" w14:textId="378A7DE7" w:rsidR="008D1AA7" w:rsidRPr="001B59C8" w:rsidRDefault="00D7759D"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Pass</w:t>
            </w:r>
          </w:p>
        </w:tc>
        <w:tc>
          <w:tcPr>
            <w:tcW w:w="1957" w:type="dxa"/>
            <w:vAlign w:val="center"/>
          </w:tcPr>
          <w:p w14:paraId="3D78B2CE"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545E0B9B" w14:textId="77777777" w:rsidTr="00740914">
        <w:tc>
          <w:tcPr>
            <w:tcW w:w="2433" w:type="dxa"/>
            <w:vMerge/>
            <w:shd w:val="clear" w:color="auto" w:fill="006C7D" w:themeFill="accent3"/>
            <w:tcMar>
              <w:top w:w="0" w:type="dxa"/>
              <w:left w:w="108" w:type="dxa"/>
              <w:bottom w:w="0" w:type="dxa"/>
              <w:right w:w="108" w:type="dxa"/>
            </w:tcMar>
            <w:vAlign w:val="center"/>
            <w:hideMark/>
          </w:tcPr>
          <w:p w14:paraId="0544E9C8" w14:textId="6B20D088"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3FC94CC9" w14:textId="538FB2F4"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2</w:t>
            </w:r>
          </w:p>
        </w:tc>
        <w:tc>
          <w:tcPr>
            <w:tcW w:w="1957" w:type="dxa"/>
            <w:tcMar>
              <w:top w:w="0" w:type="dxa"/>
              <w:left w:w="108" w:type="dxa"/>
              <w:bottom w:w="0" w:type="dxa"/>
              <w:right w:w="108" w:type="dxa"/>
            </w:tcMar>
            <w:hideMark/>
          </w:tcPr>
          <w:p w14:paraId="28939E87" w14:textId="3555A63B" w:rsidR="008D1AA7" w:rsidRPr="001B59C8" w:rsidRDefault="00F2740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3</w:t>
            </w:r>
          </w:p>
        </w:tc>
        <w:tc>
          <w:tcPr>
            <w:tcW w:w="1957" w:type="dxa"/>
            <w:tcMar>
              <w:top w:w="0" w:type="dxa"/>
              <w:left w:w="108" w:type="dxa"/>
              <w:bottom w:w="0" w:type="dxa"/>
              <w:right w:w="108" w:type="dxa"/>
            </w:tcMar>
            <w:hideMark/>
          </w:tcPr>
          <w:p w14:paraId="42355CE9" w14:textId="53007D5C" w:rsidR="008D1AA7" w:rsidRPr="001B59C8" w:rsidRDefault="0062417F"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30</w:t>
            </w:r>
            <w:r w:rsidR="008D1AA7" w:rsidRPr="001B59C8">
              <w:rPr>
                <w:rFonts w:asciiTheme="minorHAnsi" w:hAnsiTheme="minorHAnsi" w:cstheme="minorHAnsi"/>
                <w:sz w:val="24"/>
                <w:szCs w:val="24"/>
              </w:rPr>
              <w:t>%</w:t>
            </w:r>
          </w:p>
        </w:tc>
        <w:tc>
          <w:tcPr>
            <w:tcW w:w="1957" w:type="dxa"/>
            <w:tcMar>
              <w:top w:w="0" w:type="dxa"/>
              <w:left w:w="108" w:type="dxa"/>
              <w:bottom w:w="0" w:type="dxa"/>
              <w:right w:w="108" w:type="dxa"/>
            </w:tcMar>
            <w:hideMark/>
          </w:tcPr>
          <w:p w14:paraId="143A3582"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3</w:t>
            </w:r>
          </w:p>
        </w:tc>
        <w:tc>
          <w:tcPr>
            <w:tcW w:w="1957" w:type="dxa"/>
            <w:tcMar>
              <w:top w:w="0" w:type="dxa"/>
              <w:left w:w="108" w:type="dxa"/>
              <w:bottom w:w="0" w:type="dxa"/>
              <w:right w:w="108" w:type="dxa"/>
            </w:tcMar>
            <w:hideMark/>
          </w:tcPr>
          <w:p w14:paraId="18236E0E"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9</w:t>
            </w:r>
          </w:p>
        </w:tc>
        <w:tc>
          <w:tcPr>
            <w:tcW w:w="1957" w:type="dxa"/>
            <w:vMerge w:val="restart"/>
            <w:vAlign w:val="center"/>
          </w:tcPr>
          <w:p w14:paraId="2241E0E9"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31</w:t>
            </w:r>
          </w:p>
        </w:tc>
      </w:tr>
      <w:tr w:rsidR="008D1AA7" w:rsidRPr="001B59C8" w14:paraId="06AD3167" w14:textId="77777777" w:rsidTr="00740914">
        <w:tc>
          <w:tcPr>
            <w:tcW w:w="2433" w:type="dxa"/>
            <w:vMerge/>
            <w:shd w:val="clear" w:color="auto" w:fill="006C7D" w:themeFill="accent3"/>
            <w:tcMar>
              <w:top w:w="0" w:type="dxa"/>
              <w:left w:w="108" w:type="dxa"/>
              <w:bottom w:w="0" w:type="dxa"/>
              <w:right w:w="108" w:type="dxa"/>
            </w:tcMar>
            <w:vAlign w:val="center"/>
          </w:tcPr>
          <w:p w14:paraId="36F025A8" w14:textId="77777777"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35E16A89" w14:textId="5389EA28"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3</w:t>
            </w:r>
          </w:p>
        </w:tc>
        <w:tc>
          <w:tcPr>
            <w:tcW w:w="1957" w:type="dxa"/>
            <w:tcMar>
              <w:top w:w="0" w:type="dxa"/>
              <w:left w:w="108" w:type="dxa"/>
              <w:bottom w:w="0" w:type="dxa"/>
              <w:right w:w="108" w:type="dxa"/>
            </w:tcMar>
          </w:tcPr>
          <w:p w14:paraId="23C0CEB5" w14:textId="77777777"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36C6AD6D" w14:textId="5BFADEB7" w:rsidR="008D1AA7" w:rsidRPr="001B59C8" w:rsidRDefault="0062417F"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20</w:t>
            </w:r>
            <w:r w:rsidR="008D1AA7" w:rsidRPr="001B59C8">
              <w:rPr>
                <w:rFonts w:asciiTheme="minorHAnsi" w:hAnsiTheme="minorHAnsi" w:cstheme="minorHAnsi"/>
                <w:sz w:val="24"/>
                <w:szCs w:val="24"/>
              </w:rPr>
              <w:t>%</w:t>
            </w:r>
          </w:p>
        </w:tc>
        <w:tc>
          <w:tcPr>
            <w:tcW w:w="1957" w:type="dxa"/>
            <w:tcMar>
              <w:top w:w="0" w:type="dxa"/>
              <w:left w:w="108" w:type="dxa"/>
              <w:bottom w:w="0" w:type="dxa"/>
              <w:right w:w="108" w:type="dxa"/>
            </w:tcMar>
          </w:tcPr>
          <w:p w14:paraId="7EF806DC"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3</w:t>
            </w:r>
          </w:p>
        </w:tc>
        <w:tc>
          <w:tcPr>
            <w:tcW w:w="1957" w:type="dxa"/>
            <w:tcMar>
              <w:top w:w="0" w:type="dxa"/>
              <w:left w:w="108" w:type="dxa"/>
              <w:bottom w:w="0" w:type="dxa"/>
              <w:right w:w="108" w:type="dxa"/>
            </w:tcMar>
          </w:tcPr>
          <w:p w14:paraId="0C2C2514"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12</w:t>
            </w:r>
          </w:p>
        </w:tc>
        <w:tc>
          <w:tcPr>
            <w:tcW w:w="1957" w:type="dxa"/>
            <w:vMerge/>
          </w:tcPr>
          <w:p w14:paraId="14972D2F"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44FC3C6D" w14:textId="77777777" w:rsidTr="00740914">
        <w:tc>
          <w:tcPr>
            <w:tcW w:w="2433" w:type="dxa"/>
            <w:vMerge/>
            <w:shd w:val="clear" w:color="auto" w:fill="006C7D" w:themeFill="accent3"/>
            <w:tcMar>
              <w:top w:w="0" w:type="dxa"/>
              <w:left w:w="108" w:type="dxa"/>
              <w:bottom w:w="0" w:type="dxa"/>
              <w:right w:w="108" w:type="dxa"/>
            </w:tcMar>
            <w:vAlign w:val="center"/>
          </w:tcPr>
          <w:p w14:paraId="3D4D0147" w14:textId="77777777"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4E36D7DC" w14:textId="3EBA6168"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2903EF4F" w14:textId="77777777"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3</w:t>
            </w:r>
          </w:p>
        </w:tc>
        <w:tc>
          <w:tcPr>
            <w:tcW w:w="1957" w:type="dxa"/>
            <w:tcMar>
              <w:top w:w="0" w:type="dxa"/>
              <w:left w:w="108" w:type="dxa"/>
              <w:bottom w:w="0" w:type="dxa"/>
              <w:right w:w="108" w:type="dxa"/>
            </w:tcMar>
          </w:tcPr>
          <w:p w14:paraId="1700821E" w14:textId="4E6A017E" w:rsidR="008D1AA7" w:rsidRPr="001B59C8" w:rsidRDefault="0062417F"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5</w:t>
            </w:r>
            <w:r w:rsidR="008D1AA7" w:rsidRPr="001B59C8">
              <w:rPr>
                <w:rFonts w:asciiTheme="minorHAnsi" w:hAnsiTheme="minorHAnsi" w:cstheme="minorHAnsi"/>
                <w:sz w:val="24"/>
                <w:szCs w:val="24"/>
              </w:rPr>
              <w:t>%</w:t>
            </w:r>
          </w:p>
        </w:tc>
        <w:tc>
          <w:tcPr>
            <w:tcW w:w="1957" w:type="dxa"/>
            <w:tcMar>
              <w:top w:w="0" w:type="dxa"/>
              <w:left w:w="108" w:type="dxa"/>
              <w:bottom w:w="0" w:type="dxa"/>
              <w:right w:w="108" w:type="dxa"/>
            </w:tcMar>
          </w:tcPr>
          <w:p w14:paraId="098C7944"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2</w:t>
            </w:r>
          </w:p>
        </w:tc>
        <w:tc>
          <w:tcPr>
            <w:tcW w:w="1957" w:type="dxa"/>
            <w:tcMar>
              <w:top w:w="0" w:type="dxa"/>
              <w:left w:w="108" w:type="dxa"/>
              <w:bottom w:w="0" w:type="dxa"/>
              <w:right w:w="108" w:type="dxa"/>
            </w:tcMar>
          </w:tcPr>
          <w:p w14:paraId="6D14DA4D"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6</w:t>
            </w:r>
          </w:p>
        </w:tc>
        <w:tc>
          <w:tcPr>
            <w:tcW w:w="1957" w:type="dxa"/>
            <w:vMerge/>
          </w:tcPr>
          <w:p w14:paraId="5407A971"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07D4A844" w14:textId="77777777" w:rsidTr="00740914">
        <w:tc>
          <w:tcPr>
            <w:tcW w:w="2433" w:type="dxa"/>
            <w:vMerge/>
            <w:tcBorders>
              <w:bottom w:val="single" w:sz="4" w:space="0" w:color="auto"/>
            </w:tcBorders>
            <w:shd w:val="clear" w:color="auto" w:fill="006C7D" w:themeFill="accent3"/>
            <w:tcMar>
              <w:top w:w="0" w:type="dxa"/>
              <w:left w:w="108" w:type="dxa"/>
              <w:bottom w:w="0" w:type="dxa"/>
              <w:right w:w="108" w:type="dxa"/>
            </w:tcMar>
            <w:vAlign w:val="center"/>
          </w:tcPr>
          <w:p w14:paraId="1BA6FC6A" w14:textId="77777777"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702E27AD" w14:textId="629347B6"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5</w:t>
            </w:r>
          </w:p>
        </w:tc>
        <w:tc>
          <w:tcPr>
            <w:tcW w:w="1957" w:type="dxa"/>
            <w:tcMar>
              <w:top w:w="0" w:type="dxa"/>
              <w:left w:w="108" w:type="dxa"/>
              <w:bottom w:w="0" w:type="dxa"/>
              <w:right w:w="108" w:type="dxa"/>
            </w:tcMar>
          </w:tcPr>
          <w:p w14:paraId="35B50864" w14:textId="77777777"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2</w:t>
            </w:r>
          </w:p>
        </w:tc>
        <w:tc>
          <w:tcPr>
            <w:tcW w:w="1957" w:type="dxa"/>
            <w:tcMar>
              <w:top w:w="0" w:type="dxa"/>
              <w:left w:w="108" w:type="dxa"/>
              <w:bottom w:w="0" w:type="dxa"/>
              <w:right w:w="108" w:type="dxa"/>
            </w:tcMar>
          </w:tcPr>
          <w:p w14:paraId="7D0FB792" w14:textId="6D418346" w:rsidR="008D1AA7" w:rsidRPr="001B59C8" w:rsidRDefault="0062417F"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5</w:t>
            </w:r>
            <w:r w:rsidR="008D1AA7" w:rsidRPr="001B59C8">
              <w:rPr>
                <w:rFonts w:asciiTheme="minorHAnsi" w:hAnsiTheme="minorHAnsi" w:cstheme="minorHAnsi"/>
                <w:sz w:val="24"/>
                <w:szCs w:val="24"/>
              </w:rPr>
              <w:t>%</w:t>
            </w:r>
          </w:p>
        </w:tc>
        <w:tc>
          <w:tcPr>
            <w:tcW w:w="1957" w:type="dxa"/>
            <w:tcMar>
              <w:top w:w="0" w:type="dxa"/>
              <w:left w:w="108" w:type="dxa"/>
              <w:bottom w:w="0" w:type="dxa"/>
              <w:right w:w="108" w:type="dxa"/>
            </w:tcMar>
          </w:tcPr>
          <w:p w14:paraId="5F0254AC"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2</w:t>
            </w:r>
          </w:p>
        </w:tc>
        <w:tc>
          <w:tcPr>
            <w:tcW w:w="1957" w:type="dxa"/>
            <w:tcMar>
              <w:top w:w="0" w:type="dxa"/>
              <w:left w:w="108" w:type="dxa"/>
              <w:bottom w:w="0" w:type="dxa"/>
              <w:right w:w="108" w:type="dxa"/>
            </w:tcMar>
          </w:tcPr>
          <w:p w14:paraId="77773567"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4</w:t>
            </w:r>
          </w:p>
        </w:tc>
        <w:tc>
          <w:tcPr>
            <w:tcW w:w="1957" w:type="dxa"/>
            <w:vMerge/>
            <w:vAlign w:val="center"/>
          </w:tcPr>
          <w:p w14:paraId="3348B857"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56B121B5" w14:textId="77777777" w:rsidTr="00740914">
        <w:tc>
          <w:tcPr>
            <w:tcW w:w="2433" w:type="dxa"/>
            <w:vMerge w:val="restart"/>
            <w:shd w:val="clear" w:color="auto" w:fill="006C7D" w:themeFill="accent3"/>
            <w:tcMar>
              <w:top w:w="0" w:type="dxa"/>
              <w:left w:w="108" w:type="dxa"/>
              <w:bottom w:w="0" w:type="dxa"/>
              <w:right w:w="108" w:type="dxa"/>
            </w:tcMar>
            <w:vAlign w:val="center"/>
          </w:tcPr>
          <w:p w14:paraId="20D4A3DE" w14:textId="10F00141" w:rsidR="008D1AA7" w:rsidRPr="001B59C8" w:rsidRDefault="008D1AA7"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Supplier B</w:t>
            </w:r>
          </w:p>
        </w:tc>
        <w:tc>
          <w:tcPr>
            <w:tcW w:w="1957" w:type="dxa"/>
          </w:tcPr>
          <w:p w14:paraId="189F4442" w14:textId="47330914"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1</w:t>
            </w:r>
          </w:p>
        </w:tc>
        <w:tc>
          <w:tcPr>
            <w:tcW w:w="1957" w:type="dxa"/>
            <w:tcMar>
              <w:top w:w="0" w:type="dxa"/>
              <w:left w:w="108" w:type="dxa"/>
              <w:bottom w:w="0" w:type="dxa"/>
              <w:right w:w="108" w:type="dxa"/>
            </w:tcMar>
          </w:tcPr>
          <w:p w14:paraId="310A4BD4" w14:textId="6344EF55" w:rsidR="008D1AA7" w:rsidRPr="001B59C8" w:rsidRDefault="00D7759D"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Pass</w:t>
            </w:r>
          </w:p>
        </w:tc>
        <w:tc>
          <w:tcPr>
            <w:tcW w:w="1957" w:type="dxa"/>
            <w:tcMar>
              <w:top w:w="0" w:type="dxa"/>
              <w:left w:w="108" w:type="dxa"/>
              <w:bottom w:w="0" w:type="dxa"/>
              <w:right w:w="108" w:type="dxa"/>
            </w:tcMar>
          </w:tcPr>
          <w:p w14:paraId="730BD22A" w14:textId="0D46B697" w:rsidR="008D1AA7" w:rsidRPr="001B59C8" w:rsidRDefault="00D7759D"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N/A</w:t>
            </w:r>
          </w:p>
        </w:tc>
        <w:tc>
          <w:tcPr>
            <w:tcW w:w="1957" w:type="dxa"/>
            <w:tcMar>
              <w:top w:w="0" w:type="dxa"/>
              <w:left w:w="108" w:type="dxa"/>
              <w:bottom w:w="0" w:type="dxa"/>
              <w:right w:w="108" w:type="dxa"/>
            </w:tcMar>
          </w:tcPr>
          <w:p w14:paraId="278A8068" w14:textId="0E34F6E2" w:rsidR="008D1AA7" w:rsidRPr="001B59C8" w:rsidRDefault="00D7759D"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N/A</w:t>
            </w:r>
          </w:p>
        </w:tc>
        <w:tc>
          <w:tcPr>
            <w:tcW w:w="1957" w:type="dxa"/>
            <w:tcMar>
              <w:top w:w="0" w:type="dxa"/>
              <w:left w:w="108" w:type="dxa"/>
              <w:bottom w:w="0" w:type="dxa"/>
              <w:right w:w="108" w:type="dxa"/>
            </w:tcMar>
          </w:tcPr>
          <w:p w14:paraId="076CE609" w14:textId="1242D4DE" w:rsidR="008D1AA7" w:rsidRPr="001B59C8" w:rsidRDefault="00D7759D"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Pass</w:t>
            </w:r>
          </w:p>
        </w:tc>
        <w:tc>
          <w:tcPr>
            <w:tcW w:w="1957" w:type="dxa"/>
            <w:vAlign w:val="center"/>
          </w:tcPr>
          <w:p w14:paraId="77C188FC"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74B90ADF" w14:textId="77777777" w:rsidTr="00740914">
        <w:tc>
          <w:tcPr>
            <w:tcW w:w="2433" w:type="dxa"/>
            <w:vMerge/>
            <w:shd w:val="clear" w:color="auto" w:fill="006C7D" w:themeFill="accent3"/>
            <w:tcMar>
              <w:top w:w="0" w:type="dxa"/>
              <w:left w:w="108" w:type="dxa"/>
              <w:bottom w:w="0" w:type="dxa"/>
              <w:right w:w="108" w:type="dxa"/>
            </w:tcMar>
            <w:vAlign w:val="center"/>
            <w:hideMark/>
          </w:tcPr>
          <w:p w14:paraId="0447F733" w14:textId="34CE2408"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57E2FF5F" w14:textId="14A33049"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2</w:t>
            </w:r>
          </w:p>
        </w:tc>
        <w:tc>
          <w:tcPr>
            <w:tcW w:w="1957" w:type="dxa"/>
            <w:tcMar>
              <w:top w:w="0" w:type="dxa"/>
              <w:left w:w="108" w:type="dxa"/>
              <w:bottom w:w="0" w:type="dxa"/>
              <w:right w:w="108" w:type="dxa"/>
            </w:tcMar>
            <w:hideMark/>
          </w:tcPr>
          <w:p w14:paraId="3A6BC0EB" w14:textId="77777777"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5</w:t>
            </w:r>
          </w:p>
        </w:tc>
        <w:tc>
          <w:tcPr>
            <w:tcW w:w="1957" w:type="dxa"/>
            <w:tcMar>
              <w:top w:w="0" w:type="dxa"/>
              <w:left w:w="108" w:type="dxa"/>
              <w:bottom w:w="0" w:type="dxa"/>
              <w:right w:w="108" w:type="dxa"/>
            </w:tcMar>
            <w:hideMark/>
          </w:tcPr>
          <w:p w14:paraId="52D4D64E" w14:textId="07484FA5" w:rsidR="008D1AA7" w:rsidRPr="001B59C8" w:rsidRDefault="0062417F"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30</w:t>
            </w:r>
            <w:r w:rsidR="008D1AA7" w:rsidRPr="001B59C8">
              <w:rPr>
                <w:rFonts w:asciiTheme="minorHAnsi" w:hAnsiTheme="minorHAnsi" w:cstheme="minorHAnsi"/>
                <w:sz w:val="24"/>
                <w:szCs w:val="24"/>
              </w:rPr>
              <w:t>%</w:t>
            </w:r>
          </w:p>
        </w:tc>
        <w:tc>
          <w:tcPr>
            <w:tcW w:w="1957" w:type="dxa"/>
            <w:tcMar>
              <w:top w:w="0" w:type="dxa"/>
              <w:left w:w="108" w:type="dxa"/>
              <w:bottom w:w="0" w:type="dxa"/>
              <w:right w:w="108" w:type="dxa"/>
            </w:tcMar>
            <w:hideMark/>
          </w:tcPr>
          <w:p w14:paraId="4A2E4D7F"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3</w:t>
            </w:r>
          </w:p>
        </w:tc>
        <w:tc>
          <w:tcPr>
            <w:tcW w:w="1957" w:type="dxa"/>
            <w:tcMar>
              <w:top w:w="0" w:type="dxa"/>
              <w:left w:w="108" w:type="dxa"/>
              <w:bottom w:w="0" w:type="dxa"/>
              <w:right w:w="108" w:type="dxa"/>
            </w:tcMar>
            <w:hideMark/>
          </w:tcPr>
          <w:p w14:paraId="6D5FCED6"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15</w:t>
            </w:r>
          </w:p>
        </w:tc>
        <w:tc>
          <w:tcPr>
            <w:tcW w:w="1957" w:type="dxa"/>
            <w:vMerge w:val="restart"/>
            <w:vAlign w:val="center"/>
          </w:tcPr>
          <w:p w14:paraId="0F8ECF72"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41</w:t>
            </w:r>
          </w:p>
        </w:tc>
      </w:tr>
      <w:tr w:rsidR="008D1AA7" w:rsidRPr="001B59C8" w14:paraId="1EC1D608" w14:textId="77777777" w:rsidTr="00740914">
        <w:tc>
          <w:tcPr>
            <w:tcW w:w="2433" w:type="dxa"/>
            <w:vMerge/>
            <w:shd w:val="clear" w:color="auto" w:fill="006C7D" w:themeFill="accent3"/>
            <w:tcMar>
              <w:top w:w="0" w:type="dxa"/>
              <w:left w:w="108" w:type="dxa"/>
              <w:bottom w:w="0" w:type="dxa"/>
              <w:right w:w="108" w:type="dxa"/>
            </w:tcMar>
          </w:tcPr>
          <w:p w14:paraId="79E311A2" w14:textId="77777777"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1728612D" w14:textId="7720E60D"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3</w:t>
            </w:r>
          </w:p>
        </w:tc>
        <w:tc>
          <w:tcPr>
            <w:tcW w:w="1957" w:type="dxa"/>
            <w:tcMar>
              <w:top w:w="0" w:type="dxa"/>
              <w:left w:w="108" w:type="dxa"/>
              <w:bottom w:w="0" w:type="dxa"/>
              <w:right w:w="108" w:type="dxa"/>
            </w:tcMar>
          </w:tcPr>
          <w:p w14:paraId="0324AF6D" w14:textId="77777777"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316AA54A" w14:textId="62A6506B" w:rsidR="008D1AA7" w:rsidRPr="001B59C8" w:rsidRDefault="0062417F"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20</w:t>
            </w:r>
            <w:r w:rsidR="008D1AA7" w:rsidRPr="001B59C8">
              <w:rPr>
                <w:rFonts w:asciiTheme="minorHAnsi" w:hAnsiTheme="minorHAnsi" w:cstheme="minorHAnsi"/>
                <w:sz w:val="24"/>
                <w:szCs w:val="24"/>
              </w:rPr>
              <w:t>%</w:t>
            </w:r>
          </w:p>
        </w:tc>
        <w:tc>
          <w:tcPr>
            <w:tcW w:w="1957" w:type="dxa"/>
            <w:tcMar>
              <w:top w:w="0" w:type="dxa"/>
              <w:left w:w="108" w:type="dxa"/>
              <w:bottom w:w="0" w:type="dxa"/>
              <w:right w:w="108" w:type="dxa"/>
            </w:tcMar>
          </w:tcPr>
          <w:p w14:paraId="6353E6AB"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3</w:t>
            </w:r>
          </w:p>
        </w:tc>
        <w:tc>
          <w:tcPr>
            <w:tcW w:w="1957" w:type="dxa"/>
            <w:tcMar>
              <w:top w:w="0" w:type="dxa"/>
              <w:left w:w="108" w:type="dxa"/>
              <w:bottom w:w="0" w:type="dxa"/>
              <w:right w:w="108" w:type="dxa"/>
            </w:tcMar>
          </w:tcPr>
          <w:p w14:paraId="24C51659"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12</w:t>
            </w:r>
          </w:p>
        </w:tc>
        <w:tc>
          <w:tcPr>
            <w:tcW w:w="1957" w:type="dxa"/>
            <w:vMerge/>
          </w:tcPr>
          <w:p w14:paraId="37F72136"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7FD680A6" w14:textId="77777777" w:rsidTr="00740914">
        <w:tc>
          <w:tcPr>
            <w:tcW w:w="2433" w:type="dxa"/>
            <w:vMerge/>
            <w:shd w:val="clear" w:color="auto" w:fill="006C7D" w:themeFill="accent3"/>
            <w:tcMar>
              <w:top w:w="0" w:type="dxa"/>
              <w:left w:w="108" w:type="dxa"/>
              <w:bottom w:w="0" w:type="dxa"/>
              <w:right w:w="108" w:type="dxa"/>
            </w:tcMar>
          </w:tcPr>
          <w:p w14:paraId="0D3CBA57" w14:textId="77777777"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6DC54F61" w14:textId="1291C844"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458329C9" w14:textId="77777777"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53E6CD13" w14:textId="412C9EAE" w:rsidR="008D1AA7" w:rsidRPr="001B59C8" w:rsidRDefault="0062417F"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5</w:t>
            </w:r>
            <w:r w:rsidR="008D1AA7" w:rsidRPr="001B59C8">
              <w:rPr>
                <w:rFonts w:asciiTheme="minorHAnsi" w:hAnsiTheme="minorHAnsi" w:cstheme="minorHAnsi"/>
                <w:sz w:val="24"/>
                <w:szCs w:val="24"/>
              </w:rPr>
              <w:t>%</w:t>
            </w:r>
          </w:p>
        </w:tc>
        <w:tc>
          <w:tcPr>
            <w:tcW w:w="1957" w:type="dxa"/>
            <w:tcMar>
              <w:top w:w="0" w:type="dxa"/>
              <w:left w:w="108" w:type="dxa"/>
              <w:bottom w:w="0" w:type="dxa"/>
              <w:right w:w="108" w:type="dxa"/>
            </w:tcMar>
          </w:tcPr>
          <w:p w14:paraId="58562F90"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2</w:t>
            </w:r>
          </w:p>
        </w:tc>
        <w:tc>
          <w:tcPr>
            <w:tcW w:w="1957" w:type="dxa"/>
            <w:tcMar>
              <w:top w:w="0" w:type="dxa"/>
              <w:left w:w="108" w:type="dxa"/>
              <w:bottom w:w="0" w:type="dxa"/>
              <w:right w:w="108" w:type="dxa"/>
            </w:tcMar>
          </w:tcPr>
          <w:p w14:paraId="7D6B8319"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8</w:t>
            </w:r>
          </w:p>
        </w:tc>
        <w:tc>
          <w:tcPr>
            <w:tcW w:w="1957" w:type="dxa"/>
            <w:vMerge/>
          </w:tcPr>
          <w:p w14:paraId="2091437B"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5E282381" w14:textId="77777777" w:rsidTr="00740914">
        <w:tc>
          <w:tcPr>
            <w:tcW w:w="2433" w:type="dxa"/>
            <w:vMerge/>
            <w:tcBorders>
              <w:bottom w:val="single" w:sz="4" w:space="0" w:color="auto"/>
            </w:tcBorders>
            <w:shd w:val="clear" w:color="auto" w:fill="006C7D" w:themeFill="accent3"/>
            <w:tcMar>
              <w:top w:w="0" w:type="dxa"/>
              <w:left w:w="108" w:type="dxa"/>
              <w:bottom w:w="0" w:type="dxa"/>
              <w:right w:w="108" w:type="dxa"/>
            </w:tcMar>
          </w:tcPr>
          <w:p w14:paraId="63125EA2" w14:textId="77777777"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52C55048" w14:textId="475D1B3C"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5</w:t>
            </w:r>
          </w:p>
        </w:tc>
        <w:tc>
          <w:tcPr>
            <w:tcW w:w="1957" w:type="dxa"/>
            <w:tcMar>
              <w:top w:w="0" w:type="dxa"/>
              <w:left w:w="108" w:type="dxa"/>
              <w:bottom w:w="0" w:type="dxa"/>
              <w:right w:w="108" w:type="dxa"/>
            </w:tcMar>
          </w:tcPr>
          <w:p w14:paraId="76A5B56A" w14:textId="77777777" w:rsidR="008D1AA7" w:rsidRPr="001B59C8" w:rsidRDefault="008D1AA7"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3</w:t>
            </w:r>
          </w:p>
        </w:tc>
        <w:tc>
          <w:tcPr>
            <w:tcW w:w="1957" w:type="dxa"/>
            <w:tcMar>
              <w:top w:w="0" w:type="dxa"/>
              <w:left w:w="108" w:type="dxa"/>
              <w:bottom w:w="0" w:type="dxa"/>
              <w:right w:w="108" w:type="dxa"/>
            </w:tcMar>
          </w:tcPr>
          <w:p w14:paraId="4E2DACDA" w14:textId="2287EC90" w:rsidR="008D1AA7" w:rsidRPr="001B59C8" w:rsidRDefault="0062417F"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5</w:t>
            </w:r>
            <w:r w:rsidR="008D1AA7" w:rsidRPr="001B59C8">
              <w:rPr>
                <w:rFonts w:asciiTheme="minorHAnsi" w:hAnsiTheme="minorHAnsi" w:cstheme="minorHAnsi"/>
                <w:sz w:val="24"/>
                <w:szCs w:val="24"/>
              </w:rPr>
              <w:t>%</w:t>
            </w:r>
          </w:p>
        </w:tc>
        <w:tc>
          <w:tcPr>
            <w:tcW w:w="1957" w:type="dxa"/>
            <w:tcMar>
              <w:top w:w="0" w:type="dxa"/>
              <w:left w:w="108" w:type="dxa"/>
              <w:bottom w:w="0" w:type="dxa"/>
              <w:right w:w="108" w:type="dxa"/>
            </w:tcMar>
          </w:tcPr>
          <w:p w14:paraId="494CFF16"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2</w:t>
            </w:r>
          </w:p>
        </w:tc>
        <w:tc>
          <w:tcPr>
            <w:tcW w:w="1957" w:type="dxa"/>
            <w:tcMar>
              <w:top w:w="0" w:type="dxa"/>
              <w:left w:w="108" w:type="dxa"/>
              <w:bottom w:w="0" w:type="dxa"/>
              <w:right w:w="108" w:type="dxa"/>
            </w:tcMar>
          </w:tcPr>
          <w:p w14:paraId="29E2CB4E" w14:textId="77777777" w:rsidR="008D1AA7" w:rsidRPr="001B59C8" w:rsidRDefault="008D1AA7"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6</w:t>
            </w:r>
          </w:p>
        </w:tc>
        <w:tc>
          <w:tcPr>
            <w:tcW w:w="1957" w:type="dxa"/>
            <w:vMerge/>
          </w:tcPr>
          <w:p w14:paraId="7C9E40C8"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0F4123E5" w14:textId="77777777" w:rsidTr="00740914">
        <w:tc>
          <w:tcPr>
            <w:tcW w:w="2433" w:type="dxa"/>
            <w:vMerge w:val="restart"/>
            <w:shd w:val="clear" w:color="auto" w:fill="006C7D" w:themeFill="accent3"/>
            <w:tcMar>
              <w:top w:w="0" w:type="dxa"/>
              <w:left w:w="108" w:type="dxa"/>
              <w:bottom w:w="0" w:type="dxa"/>
              <w:right w:w="108" w:type="dxa"/>
            </w:tcMar>
            <w:vAlign w:val="center"/>
          </w:tcPr>
          <w:p w14:paraId="58107BC5" w14:textId="070463F1" w:rsidR="008D1AA7" w:rsidRPr="001B59C8" w:rsidRDefault="008D1AA7" w:rsidP="00470F44">
            <w:pPr>
              <w:spacing w:after="140" w:line="280" w:lineRule="exact"/>
              <w:rPr>
                <w:rFonts w:asciiTheme="minorHAnsi" w:hAnsiTheme="minorHAnsi" w:cstheme="minorHAnsi"/>
                <w:color w:val="FFFFFF"/>
                <w:sz w:val="24"/>
                <w:szCs w:val="24"/>
              </w:rPr>
            </w:pPr>
            <w:r w:rsidRPr="001B59C8">
              <w:rPr>
                <w:rFonts w:asciiTheme="minorHAnsi" w:hAnsiTheme="minorHAnsi" w:cstheme="minorHAnsi"/>
                <w:color w:val="FFFFFF"/>
                <w:sz w:val="24"/>
                <w:szCs w:val="24"/>
              </w:rPr>
              <w:t>Supplier C</w:t>
            </w:r>
          </w:p>
        </w:tc>
        <w:tc>
          <w:tcPr>
            <w:tcW w:w="1957" w:type="dxa"/>
          </w:tcPr>
          <w:p w14:paraId="0B690857" w14:textId="08876087" w:rsidR="008D1AA7" w:rsidRPr="001B59C8" w:rsidRDefault="001A4984"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1</w:t>
            </w:r>
          </w:p>
        </w:tc>
        <w:tc>
          <w:tcPr>
            <w:tcW w:w="1957" w:type="dxa"/>
            <w:tcMar>
              <w:top w:w="0" w:type="dxa"/>
              <w:left w:w="108" w:type="dxa"/>
              <w:bottom w:w="0" w:type="dxa"/>
              <w:right w:w="108" w:type="dxa"/>
            </w:tcMar>
          </w:tcPr>
          <w:p w14:paraId="5771A7ED" w14:textId="2BD1B12B" w:rsidR="008D1AA7" w:rsidRPr="001B59C8" w:rsidRDefault="00D7759D"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Fail</w:t>
            </w:r>
          </w:p>
        </w:tc>
        <w:tc>
          <w:tcPr>
            <w:tcW w:w="1957" w:type="dxa"/>
            <w:tcMar>
              <w:top w:w="0" w:type="dxa"/>
              <w:left w:w="108" w:type="dxa"/>
              <w:bottom w:w="0" w:type="dxa"/>
              <w:right w:w="108" w:type="dxa"/>
            </w:tcMar>
          </w:tcPr>
          <w:p w14:paraId="3E442363" w14:textId="4DC49AAB" w:rsidR="008D1AA7" w:rsidRPr="001B59C8" w:rsidRDefault="000B649A"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N/A</w:t>
            </w:r>
          </w:p>
        </w:tc>
        <w:tc>
          <w:tcPr>
            <w:tcW w:w="1957" w:type="dxa"/>
            <w:tcMar>
              <w:top w:w="0" w:type="dxa"/>
              <w:left w:w="108" w:type="dxa"/>
              <w:bottom w:w="0" w:type="dxa"/>
              <w:right w:w="108" w:type="dxa"/>
            </w:tcMar>
          </w:tcPr>
          <w:p w14:paraId="570E6335" w14:textId="629ACF92" w:rsidR="008D1AA7" w:rsidRPr="001B59C8" w:rsidRDefault="000B649A"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N/A</w:t>
            </w:r>
          </w:p>
        </w:tc>
        <w:tc>
          <w:tcPr>
            <w:tcW w:w="1957" w:type="dxa"/>
            <w:tcMar>
              <w:top w:w="0" w:type="dxa"/>
              <w:left w:w="108" w:type="dxa"/>
              <w:bottom w:w="0" w:type="dxa"/>
              <w:right w:w="108" w:type="dxa"/>
            </w:tcMar>
          </w:tcPr>
          <w:p w14:paraId="5E00C4B7" w14:textId="2A19C645" w:rsidR="008D1AA7" w:rsidRPr="001B59C8" w:rsidRDefault="000B649A"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Fail</w:t>
            </w:r>
          </w:p>
        </w:tc>
        <w:tc>
          <w:tcPr>
            <w:tcW w:w="1957" w:type="dxa"/>
            <w:vAlign w:val="center"/>
          </w:tcPr>
          <w:p w14:paraId="5E877FDD" w14:textId="77777777" w:rsidR="008D1AA7" w:rsidRPr="001B59C8" w:rsidRDefault="008D1AA7" w:rsidP="00470F44">
            <w:pPr>
              <w:spacing w:after="140" w:line="280" w:lineRule="exact"/>
              <w:rPr>
                <w:rFonts w:asciiTheme="minorHAnsi" w:hAnsiTheme="minorHAnsi" w:cstheme="minorHAnsi"/>
                <w:sz w:val="24"/>
                <w:szCs w:val="24"/>
              </w:rPr>
            </w:pPr>
          </w:p>
        </w:tc>
      </w:tr>
      <w:tr w:rsidR="008D1AA7" w:rsidRPr="001B59C8" w14:paraId="62C6164A" w14:textId="77777777" w:rsidTr="00740914">
        <w:tc>
          <w:tcPr>
            <w:tcW w:w="2433" w:type="dxa"/>
            <w:vMerge/>
            <w:shd w:val="clear" w:color="auto" w:fill="006C7D" w:themeFill="accent3"/>
            <w:tcMar>
              <w:top w:w="0" w:type="dxa"/>
              <w:left w:w="108" w:type="dxa"/>
              <w:bottom w:w="0" w:type="dxa"/>
              <w:right w:w="108" w:type="dxa"/>
            </w:tcMar>
            <w:vAlign w:val="center"/>
            <w:hideMark/>
          </w:tcPr>
          <w:p w14:paraId="44E6E69A" w14:textId="03A6737D" w:rsidR="008D1AA7" w:rsidRPr="001B59C8" w:rsidRDefault="008D1AA7" w:rsidP="00470F44">
            <w:pPr>
              <w:spacing w:after="140" w:line="280" w:lineRule="exact"/>
              <w:rPr>
                <w:rFonts w:asciiTheme="minorHAnsi" w:hAnsiTheme="minorHAnsi" w:cstheme="minorHAnsi"/>
                <w:color w:val="FFFFFF"/>
                <w:sz w:val="24"/>
                <w:szCs w:val="24"/>
              </w:rPr>
            </w:pPr>
          </w:p>
        </w:tc>
        <w:tc>
          <w:tcPr>
            <w:tcW w:w="1957" w:type="dxa"/>
          </w:tcPr>
          <w:p w14:paraId="69297A82" w14:textId="1E4AADD8" w:rsidR="008D1AA7" w:rsidRPr="000963EB" w:rsidRDefault="001A4984" w:rsidP="00470F44">
            <w:pPr>
              <w:spacing w:after="140" w:line="280" w:lineRule="exact"/>
              <w:rPr>
                <w:rFonts w:asciiTheme="minorHAnsi" w:hAnsiTheme="minorHAnsi" w:cstheme="minorHAnsi"/>
                <w:strike/>
                <w:color w:val="000000"/>
                <w:sz w:val="24"/>
                <w:szCs w:val="24"/>
              </w:rPr>
            </w:pPr>
            <w:r w:rsidRPr="000963EB">
              <w:rPr>
                <w:rFonts w:asciiTheme="minorHAnsi" w:hAnsiTheme="minorHAnsi" w:cstheme="minorHAnsi"/>
                <w:strike/>
                <w:color w:val="000000"/>
                <w:sz w:val="24"/>
                <w:szCs w:val="24"/>
              </w:rPr>
              <w:t>2</w:t>
            </w:r>
          </w:p>
        </w:tc>
        <w:tc>
          <w:tcPr>
            <w:tcW w:w="1957" w:type="dxa"/>
            <w:tcMar>
              <w:top w:w="0" w:type="dxa"/>
              <w:left w:w="108" w:type="dxa"/>
              <w:bottom w:w="0" w:type="dxa"/>
              <w:right w:w="108" w:type="dxa"/>
            </w:tcMar>
            <w:hideMark/>
          </w:tcPr>
          <w:p w14:paraId="774DC1E3" w14:textId="77777777" w:rsidR="008D1AA7" w:rsidRPr="000963EB" w:rsidRDefault="008D1AA7" w:rsidP="00470F44">
            <w:pPr>
              <w:spacing w:after="140" w:line="280" w:lineRule="exact"/>
              <w:rPr>
                <w:rFonts w:asciiTheme="minorHAnsi" w:hAnsiTheme="minorHAnsi" w:cstheme="minorHAnsi"/>
                <w:strike/>
                <w:color w:val="000000"/>
                <w:sz w:val="24"/>
                <w:szCs w:val="24"/>
              </w:rPr>
            </w:pPr>
            <w:r w:rsidRPr="000963EB">
              <w:rPr>
                <w:rFonts w:asciiTheme="minorHAnsi" w:hAnsiTheme="minorHAnsi" w:cstheme="minorHAnsi"/>
                <w:strike/>
                <w:color w:val="000000"/>
                <w:sz w:val="24"/>
                <w:szCs w:val="24"/>
              </w:rPr>
              <w:t>2</w:t>
            </w:r>
          </w:p>
        </w:tc>
        <w:tc>
          <w:tcPr>
            <w:tcW w:w="1957" w:type="dxa"/>
            <w:tcMar>
              <w:top w:w="0" w:type="dxa"/>
              <w:left w:w="108" w:type="dxa"/>
              <w:bottom w:w="0" w:type="dxa"/>
              <w:right w:w="108" w:type="dxa"/>
            </w:tcMar>
            <w:hideMark/>
          </w:tcPr>
          <w:p w14:paraId="7D141A8C" w14:textId="18E3E44D" w:rsidR="008D1AA7" w:rsidRPr="000963EB" w:rsidRDefault="0062417F" w:rsidP="00470F44">
            <w:pPr>
              <w:spacing w:after="140" w:line="280" w:lineRule="exact"/>
              <w:rPr>
                <w:rFonts w:asciiTheme="minorHAnsi" w:hAnsiTheme="minorHAnsi" w:cstheme="minorHAnsi"/>
                <w:sz w:val="24"/>
                <w:szCs w:val="24"/>
              </w:rPr>
            </w:pPr>
            <w:r w:rsidRPr="000963EB">
              <w:rPr>
                <w:rFonts w:asciiTheme="minorHAnsi" w:hAnsiTheme="minorHAnsi" w:cstheme="minorHAnsi"/>
                <w:sz w:val="24"/>
                <w:szCs w:val="24"/>
              </w:rPr>
              <w:t>30</w:t>
            </w:r>
            <w:r w:rsidR="008D1AA7" w:rsidRPr="000963EB">
              <w:rPr>
                <w:rFonts w:asciiTheme="minorHAnsi" w:hAnsiTheme="minorHAnsi" w:cstheme="minorHAnsi"/>
                <w:sz w:val="24"/>
                <w:szCs w:val="24"/>
              </w:rPr>
              <w:t>%</w:t>
            </w:r>
          </w:p>
        </w:tc>
        <w:tc>
          <w:tcPr>
            <w:tcW w:w="1957" w:type="dxa"/>
            <w:tcMar>
              <w:top w:w="0" w:type="dxa"/>
              <w:left w:w="108" w:type="dxa"/>
              <w:bottom w:w="0" w:type="dxa"/>
              <w:right w:w="108" w:type="dxa"/>
            </w:tcMar>
            <w:hideMark/>
          </w:tcPr>
          <w:p w14:paraId="074B5B15" w14:textId="77777777" w:rsidR="008D1AA7" w:rsidRPr="000963EB" w:rsidRDefault="008D1AA7" w:rsidP="00470F44">
            <w:pPr>
              <w:spacing w:after="140" w:line="280" w:lineRule="exact"/>
              <w:rPr>
                <w:rFonts w:asciiTheme="minorHAnsi" w:hAnsiTheme="minorHAnsi" w:cstheme="minorHAnsi"/>
                <w:strike/>
                <w:sz w:val="24"/>
                <w:szCs w:val="24"/>
              </w:rPr>
            </w:pPr>
            <w:r w:rsidRPr="000963EB">
              <w:rPr>
                <w:rFonts w:asciiTheme="minorHAnsi" w:hAnsiTheme="minorHAnsi" w:cstheme="minorHAnsi"/>
                <w:strike/>
                <w:sz w:val="24"/>
                <w:szCs w:val="24"/>
              </w:rPr>
              <w:t>3</w:t>
            </w:r>
          </w:p>
        </w:tc>
        <w:tc>
          <w:tcPr>
            <w:tcW w:w="1957" w:type="dxa"/>
            <w:tcMar>
              <w:top w:w="0" w:type="dxa"/>
              <w:left w:w="108" w:type="dxa"/>
              <w:bottom w:w="0" w:type="dxa"/>
              <w:right w:w="108" w:type="dxa"/>
            </w:tcMar>
            <w:hideMark/>
          </w:tcPr>
          <w:p w14:paraId="70F1EF98" w14:textId="77777777" w:rsidR="008D1AA7" w:rsidRPr="000963EB" w:rsidRDefault="008D1AA7" w:rsidP="00470F44">
            <w:pPr>
              <w:spacing w:after="140" w:line="280" w:lineRule="exact"/>
              <w:rPr>
                <w:rFonts w:asciiTheme="minorHAnsi" w:hAnsiTheme="minorHAnsi" w:cstheme="minorHAnsi"/>
                <w:strike/>
                <w:sz w:val="24"/>
                <w:szCs w:val="24"/>
              </w:rPr>
            </w:pPr>
            <w:r w:rsidRPr="000963EB">
              <w:rPr>
                <w:rFonts w:asciiTheme="minorHAnsi" w:hAnsiTheme="minorHAnsi" w:cstheme="minorHAnsi"/>
                <w:strike/>
                <w:sz w:val="24"/>
                <w:szCs w:val="24"/>
              </w:rPr>
              <w:t>6</w:t>
            </w:r>
          </w:p>
        </w:tc>
        <w:tc>
          <w:tcPr>
            <w:tcW w:w="1957" w:type="dxa"/>
            <w:vMerge w:val="restart"/>
            <w:vAlign w:val="center"/>
          </w:tcPr>
          <w:p w14:paraId="0C81988D" w14:textId="55F00B6E" w:rsidR="008D1AA7" w:rsidRPr="001B59C8" w:rsidRDefault="00C544B8" w:rsidP="00470F44">
            <w:pPr>
              <w:spacing w:after="140" w:line="280" w:lineRule="exact"/>
              <w:rPr>
                <w:rFonts w:asciiTheme="minorHAnsi" w:hAnsiTheme="minorHAnsi" w:cstheme="minorHAnsi"/>
                <w:sz w:val="24"/>
                <w:szCs w:val="24"/>
              </w:rPr>
            </w:pPr>
            <w:r w:rsidRPr="001B59C8">
              <w:rPr>
                <w:rFonts w:asciiTheme="minorHAnsi" w:hAnsiTheme="minorHAnsi" w:cstheme="minorHAnsi"/>
                <w:sz w:val="24"/>
                <w:szCs w:val="24"/>
              </w:rPr>
              <w:t xml:space="preserve">Fail </w:t>
            </w:r>
            <w:r w:rsidR="008D1AA7" w:rsidRPr="001B59C8">
              <w:rPr>
                <w:rFonts w:asciiTheme="minorHAnsi" w:hAnsiTheme="minorHAnsi" w:cstheme="minorHAnsi"/>
                <w:sz w:val="24"/>
                <w:szCs w:val="24"/>
              </w:rPr>
              <w:t>n/a (fail)*</w:t>
            </w:r>
          </w:p>
        </w:tc>
      </w:tr>
      <w:tr w:rsidR="008D1AA7" w:rsidRPr="001B59C8" w14:paraId="5E906937" w14:textId="77777777" w:rsidTr="00740914">
        <w:tc>
          <w:tcPr>
            <w:tcW w:w="2433" w:type="dxa"/>
            <w:vMerge/>
            <w:shd w:val="clear" w:color="auto" w:fill="006C7D" w:themeFill="accent3"/>
            <w:tcMar>
              <w:top w:w="0" w:type="dxa"/>
              <w:left w:w="108" w:type="dxa"/>
              <w:bottom w:w="0" w:type="dxa"/>
              <w:right w:w="108" w:type="dxa"/>
            </w:tcMar>
          </w:tcPr>
          <w:p w14:paraId="6451F025" w14:textId="77777777" w:rsidR="008D1AA7" w:rsidRPr="001B59C8" w:rsidRDefault="008D1AA7" w:rsidP="00470F44">
            <w:pPr>
              <w:spacing w:after="140" w:line="280" w:lineRule="exact"/>
              <w:rPr>
                <w:rFonts w:asciiTheme="minorHAnsi" w:hAnsiTheme="minorHAnsi" w:cstheme="minorHAnsi"/>
                <w:color w:val="000000"/>
                <w:sz w:val="24"/>
                <w:szCs w:val="24"/>
              </w:rPr>
            </w:pPr>
          </w:p>
        </w:tc>
        <w:tc>
          <w:tcPr>
            <w:tcW w:w="1957" w:type="dxa"/>
          </w:tcPr>
          <w:p w14:paraId="36769E6C" w14:textId="29B5E8F9" w:rsidR="008D1AA7" w:rsidRPr="000963EB" w:rsidRDefault="001A4984" w:rsidP="00470F44">
            <w:pPr>
              <w:spacing w:after="140" w:line="280" w:lineRule="exact"/>
              <w:rPr>
                <w:rFonts w:asciiTheme="minorHAnsi" w:hAnsiTheme="minorHAnsi" w:cstheme="minorHAnsi"/>
                <w:strike/>
                <w:color w:val="000000"/>
                <w:sz w:val="24"/>
                <w:szCs w:val="24"/>
              </w:rPr>
            </w:pPr>
            <w:r w:rsidRPr="000963EB">
              <w:rPr>
                <w:rFonts w:asciiTheme="minorHAnsi" w:hAnsiTheme="minorHAnsi" w:cstheme="minorHAnsi"/>
                <w:strike/>
                <w:color w:val="000000"/>
                <w:sz w:val="24"/>
                <w:szCs w:val="24"/>
              </w:rPr>
              <w:t>3</w:t>
            </w:r>
          </w:p>
        </w:tc>
        <w:tc>
          <w:tcPr>
            <w:tcW w:w="1957" w:type="dxa"/>
            <w:tcMar>
              <w:top w:w="0" w:type="dxa"/>
              <w:left w:w="108" w:type="dxa"/>
              <w:bottom w:w="0" w:type="dxa"/>
              <w:right w:w="108" w:type="dxa"/>
            </w:tcMar>
          </w:tcPr>
          <w:p w14:paraId="7FA86D0C" w14:textId="77777777" w:rsidR="008D1AA7" w:rsidRPr="000963EB" w:rsidRDefault="008D1AA7" w:rsidP="00470F44">
            <w:pPr>
              <w:spacing w:after="140" w:line="280" w:lineRule="exact"/>
              <w:rPr>
                <w:rFonts w:asciiTheme="minorHAnsi" w:hAnsiTheme="minorHAnsi" w:cstheme="minorHAnsi"/>
                <w:strike/>
                <w:color w:val="000000"/>
                <w:sz w:val="24"/>
                <w:szCs w:val="24"/>
              </w:rPr>
            </w:pPr>
            <w:r w:rsidRPr="000963EB">
              <w:rPr>
                <w:rFonts w:asciiTheme="minorHAnsi" w:hAnsiTheme="minorHAnsi" w:cstheme="minorHAnsi"/>
                <w:strike/>
                <w:color w:val="000000"/>
                <w:sz w:val="24"/>
                <w:szCs w:val="24"/>
              </w:rPr>
              <w:t>1</w:t>
            </w:r>
          </w:p>
        </w:tc>
        <w:tc>
          <w:tcPr>
            <w:tcW w:w="1957" w:type="dxa"/>
            <w:tcMar>
              <w:top w:w="0" w:type="dxa"/>
              <w:left w:w="108" w:type="dxa"/>
              <w:bottom w:w="0" w:type="dxa"/>
              <w:right w:w="108" w:type="dxa"/>
            </w:tcMar>
          </w:tcPr>
          <w:p w14:paraId="7B6C6110" w14:textId="3698F057" w:rsidR="008D1AA7" w:rsidRPr="000963EB" w:rsidRDefault="0062417F" w:rsidP="00470F44">
            <w:pPr>
              <w:spacing w:after="140" w:line="280" w:lineRule="exact"/>
              <w:rPr>
                <w:rFonts w:asciiTheme="minorHAnsi" w:hAnsiTheme="minorHAnsi" w:cstheme="minorHAnsi"/>
                <w:sz w:val="24"/>
                <w:szCs w:val="24"/>
              </w:rPr>
            </w:pPr>
            <w:r w:rsidRPr="000963EB">
              <w:rPr>
                <w:rFonts w:asciiTheme="minorHAnsi" w:hAnsiTheme="minorHAnsi" w:cstheme="minorHAnsi"/>
                <w:sz w:val="24"/>
                <w:szCs w:val="24"/>
              </w:rPr>
              <w:t>20</w:t>
            </w:r>
            <w:r w:rsidR="008D1AA7" w:rsidRPr="000963EB">
              <w:rPr>
                <w:rFonts w:asciiTheme="minorHAnsi" w:hAnsiTheme="minorHAnsi" w:cstheme="minorHAnsi"/>
                <w:sz w:val="24"/>
                <w:szCs w:val="24"/>
              </w:rPr>
              <w:t>%</w:t>
            </w:r>
          </w:p>
        </w:tc>
        <w:tc>
          <w:tcPr>
            <w:tcW w:w="1957" w:type="dxa"/>
            <w:tcMar>
              <w:top w:w="0" w:type="dxa"/>
              <w:left w:w="108" w:type="dxa"/>
              <w:bottom w:w="0" w:type="dxa"/>
              <w:right w:w="108" w:type="dxa"/>
            </w:tcMar>
          </w:tcPr>
          <w:p w14:paraId="07D49ED3" w14:textId="77777777" w:rsidR="008D1AA7" w:rsidRPr="000963EB" w:rsidRDefault="008D1AA7" w:rsidP="00470F44">
            <w:pPr>
              <w:spacing w:after="140" w:line="280" w:lineRule="exact"/>
              <w:rPr>
                <w:rFonts w:asciiTheme="minorHAnsi" w:hAnsiTheme="minorHAnsi" w:cstheme="minorHAnsi"/>
                <w:strike/>
                <w:sz w:val="24"/>
                <w:szCs w:val="24"/>
              </w:rPr>
            </w:pPr>
            <w:r w:rsidRPr="000963EB">
              <w:rPr>
                <w:rFonts w:asciiTheme="minorHAnsi" w:hAnsiTheme="minorHAnsi" w:cstheme="minorHAnsi"/>
                <w:strike/>
                <w:sz w:val="24"/>
                <w:szCs w:val="24"/>
              </w:rPr>
              <w:t>3</w:t>
            </w:r>
          </w:p>
        </w:tc>
        <w:tc>
          <w:tcPr>
            <w:tcW w:w="1957" w:type="dxa"/>
            <w:tcMar>
              <w:top w:w="0" w:type="dxa"/>
              <w:left w:w="108" w:type="dxa"/>
              <w:bottom w:w="0" w:type="dxa"/>
              <w:right w:w="108" w:type="dxa"/>
            </w:tcMar>
          </w:tcPr>
          <w:p w14:paraId="02DDA972" w14:textId="77777777" w:rsidR="008D1AA7" w:rsidRPr="000963EB" w:rsidRDefault="008D1AA7" w:rsidP="00470F44">
            <w:pPr>
              <w:spacing w:after="140" w:line="280" w:lineRule="exact"/>
              <w:rPr>
                <w:rFonts w:asciiTheme="minorHAnsi" w:hAnsiTheme="minorHAnsi" w:cstheme="minorHAnsi"/>
                <w:strike/>
                <w:sz w:val="24"/>
                <w:szCs w:val="24"/>
              </w:rPr>
            </w:pPr>
            <w:r w:rsidRPr="000963EB">
              <w:rPr>
                <w:rFonts w:asciiTheme="minorHAnsi" w:hAnsiTheme="minorHAnsi" w:cstheme="minorHAnsi"/>
                <w:strike/>
                <w:sz w:val="24"/>
                <w:szCs w:val="24"/>
              </w:rPr>
              <w:t>n/a</w:t>
            </w:r>
          </w:p>
        </w:tc>
        <w:tc>
          <w:tcPr>
            <w:tcW w:w="1957" w:type="dxa"/>
            <w:vMerge/>
          </w:tcPr>
          <w:p w14:paraId="0CBA3503" w14:textId="77777777" w:rsidR="008D1AA7" w:rsidRPr="001B59C8" w:rsidRDefault="008D1AA7" w:rsidP="00470F44">
            <w:pPr>
              <w:spacing w:after="140" w:line="280" w:lineRule="exact"/>
              <w:rPr>
                <w:rFonts w:asciiTheme="minorHAnsi" w:hAnsiTheme="minorHAnsi" w:cstheme="minorHAnsi"/>
                <w:color w:val="0000FF"/>
                <w:sz w:val="24"/>
                <w:szCs w:val="24"/>
              </w:rPr>
            </w:pPr>
          </w:p>
        </w:tc>
      </w:tr>
      <w:tr w:rsidR="008D1AA7" w:rsidRPr="001B59C8" w14:paraId="02E59FE4" w14:textId="77777777" w:rsidTr="00740914">
        <w:tc>
          <w:tcPr>
            <w:tcW w:w="2433" w:type="dxa"/>
            <w:vMerge/>
            <w:shd w:val="clear" w:color="auto" w:fill="006C7D" w:themeFill="accent3"/>
            <w:tcMar>
              <w:top w:w="0" w:type="dxa"/>
              <w:left w:w="108" w:type="dxa"/>
              <w:bottom w:w="0" w:type="dxa"/>
              <w:right w:w="108" w:type="dxa"/>
            </w:tcMar>
          </w:tcPr>
          <w:p w14:paraId="65214B7E" w14:textId="77777777" w:rsidR="008D1AA7" w:rsidRPr="001B59C8" w:rsidRDefault="008D1AA7" w:rsidP="00470F44">
            <w:pPr>
              <w:spacing w:after="140" w:line="280" w:lineRule="exact"/>
              <w:rPr>
                <w:rFonts w:asciiTheme="minorHAnsi" w:hAnsiTheme="minorHAnsi" w:cstheme="minorHAnsi"/>
                <w:color w:val="000000"/>
                <w:sz w:val="24"/>
                <w:szCs w:val="24"/>
              </w:rPr>
            </w:pPr>
          </w:p>
        </w:tc>
        <w:tc>
          <w:tcPr>
            <w:tcW w:w="1957" w:type="dxa"/>
          </w:tcPr>
          <w:p w14:paraId="495A209A" w14:textId="11CB493E" w:rsidR="008D1AA7" w:rsidRPr="000963EB" w:rsidRDefault="001A4984" w:rsidP="00470F44">
            <w:pPr>
              <w:spacing w:after="140" w:line="280" w:lineRule="exact"/>
              <w:rPr>
                <w:rFonts w:asciiTheme="minorHAnsi" w:hAnsiTheme="minorHAnsi" w:cstheme="minorHAnsi"/>
                <w:strike/>
                <w:color w:val="000000"/>
                <w:sz w:val="24"/>
                <w:szCs w:val="24"/>
              </w:rPr>
            </w:pPr>
            <w:r w:rsidRPr="000963EB">
              <w:rPr>
                <w:rFonts w:asciiTheme="minorHAnsi" w:hAnsiTheme="minorHAnsi" w:cstheme="minorHAnsi"/>
                <w:strike/>
                <w:color w:val="000000"/>
                <w:sz w:val="24"/>
                <w:szCs w:val="24"/>
              </w:rPr>
              <w:t>4</w:t>
            </w:r>
          </w:p>
        </w:tc>
        <w:tc>
          <w:tcPr>
            <w:tcW w:w="1957" w:type="dxa"/>
            <w:tcMar>
              <w:top w:w="0" w:type="dxa"/>
              <w:left w:w="108" w:type="dxa"/>
              <w:bottom w:w="0" w:type="dxa"/>
              <w:right w:w="108" w:type="dxa"/>
            </w:tcMar>
          </w:tcPr>
          <w:p w14:paraId="21A18924" w14:textId="77777777" w:rsidR="008D1AA7" w:rsidRPr="000963EB" w:rsidRDefault="008D1AA7" w:rsidP="00470F44">
            <w:pPr>
              <w:spacing w:after="140" w:line="280" w:lineRule="exact"/>
              <w:rPr>
                <w:rFonts w:asciiTheme="minorHAnsi" w:hAnsiTheme="minorHAnsi" w:cstheme="minorHAnsi"/>
                <w:strike/>
                <w:color w:val="000000"/>
                <w:sz w:val="24"/>
                <w:szCs w:val="24"/>
              </w:rPr>
            </w:pPr>
            <w:r w:rsidRPr="000963EB">
              <w:rPr>
                <w:rFonts w:asciiTheme="minorHAnsi" w:hAnsiTheme="minorHAnsi" w:cstheme="minorHAnsi"/>
                <w:strike/>
                <w:color w:val="000000"/>
                <w:sz w:val="24"/>
                <w:szCs w:val="24"/>
              </w:rPr>
              <w:t>2</w:t>
            </w:r>
          </w:p>
        </w:tc>
        <w:tc>
          <w:tcPr>
            <w:tcW w:w="1957" w:type="dxa"/>
            <w:tcMar>
              <w:top w:w="0" w:type="dxa"/>
              <w:left w:w="108" w:type="dxa"/>
              <w:bottom w:w="0" w:type="dxa"/>
              <w:right w:w="108" w:type="dxa"/>
            </w:tcMar>
          </w:tcPr>
          <w:p w14:paraId="4D16F1B6" w14:textId="78BE2FBD" w:rsidR="008D1AA7" w:rsidRPr="000963EB" w:rsidRDefault="0062417F" w:rsidP="00470F44">
            <w:pPr>
              <w:spacing w:after="140" w:line="280" w:lineRule="exact"/>
              <w:rPr>
                <w:rFonts w:asciiTheme="minorHAnsi" w:hAnsiTheme="minorHAnsi" w:cstheme="minorHAnsi"/>
                <w:sz w:val="24"/>
                <w:szCs w:val="24"/>
              </w:rPr>
            </w:pPr>
            <w:r w:rsidRPr="000963EB">
              <w:rPr>
                <w:rFonts w:asciiTheme="minorHAnsi" w:hAnsiTheme="minorHAnsi" w:cstheme="minorHAnsi"/>
                <w:sz w:val="24"/>
                <w:szCs w:val="24"/>
              </w:rPr>
              <w:t>5</w:t>
            </w:r>
            <w:r w:rsidR="008D1AA7" w:rsidRPr="000963EB">
              <w:rPr>
                <w:rFonts w:asciiTheme="minorHAnsi" w:hAnsiTheme="minorHAnsi" w:cstheme="minorHAnsi"/>
                <w:sz w:val="24"/>
                <w:szCs w:val="24"/>
              </w:rPr>
              <w:t>%</w:t>
            </w:r>
          </w:p>
        </w:tc>
        <w:tc>
          <w:tcPr>
            <w:tcW w:w="1957" w:type="dxa"/>
            <w:tcMar>
              <w:top w:w="0" w:type="dxa"/>
              <w:left w:w="108" w:type="dxa"/>
              <w:bottom w:w="0" w:type="dxa"/>
              <w:right w:w="108" w:type="dxa"/>
            </w:tcMar>
          </w:tcPr>
          <w:p w14:paraId="04439F79" w14:textId="77777777" w:rsidR="008D1AA7" w:rsidRPr="000963EB" w:rsidRDefault="008D1AA7" w:rsidP="00470F44">
            <w:pPr>
              <w:spacing w:after="140" w:line="280" w:lineRule="exact"/>
              <w:rPr>
                <w:rFonts w:asciiTheme="minorHAnsi" w:hAnsiTheme="minorHAnsi" w:cstheme="minorHAnsi"/>
                <w:strike/>
                <w:sz w:val="24"/>
                <w:szCs w:val="24"/>
              </w:rPr>
            </w:pPr>
            <w:r w:rsidRPr="000963EB">
              <w:rPr>
                <w:rFonts w:asciiTheme="minorHAnsi" w:hAnsiTheme="minorHAnsi" w:cstheme="minorHAnsi"/>
                <w:strike/>
                <w:sz w:val="24"/>
                <w:szCs w:val="24"/>
              </w:rPr>
              <w:t>2</w:t>
            </w:r>
          </w:p>
        </w:tc>
        <w:tc>
          <w:tcPr>
            <w:tcW w:w="1957" w:type="dxa"/>
            <w:tcMar>
              <w:top w:w="0" w:type="dxa"/>
              <w:left w:w="108" w:type="dxa"/>
              <w:bottom w:w="0" w:type="dxa"/>
              <w:right w:w="108" w:type="dxa"/>
            </w:tcMar>
          </w:tcPr>
          <w:p w14:paraId="31499BF5" w14:textId="77777777" w:rsidR="008D1AA7" w:rsidRPr="000963EB" w:rsidRDefault="008D1AA7" w:rsidP="00470F44">
            <w:pPr>
              <w:spacing w:after="140" w:line="280" w:lineRule="exact"/>
              <w:rPr>
                <w:rFonts w:asciiTheme="minorHAnsi" w:hAnsiTheme="minorHAnsi" w:cstheme="minorHAnsi"/>
                <w:strike/>
                <w:sz w:val="24"/>
                <w:szCs w:val="24"/>
              </w:rPr>
            </w:pPr>
            <w:r w:rsidRPr="000963EB">
              <w:rPr>
                <w:rFonts w:asciiTheme="minorHAnsi" w:hAnsiTheme="minorHAnsi" w:cstheme="minorHAnsi"/>
                <w:strike/>
                <w:sz w:val="24"/>
                <w:szCs w:val="24"/>
              </w:rPr>
              <w:t>4</w:t>
            </w:r>
          </w:p>
        </w:tc>
        <w:tc>
          <w:tcPr>
            <w:tcW w:w="1957" w:type="dxa"/>
            <w:vMerge/>
          </w:tcPr>
          <w:p w14:paraId="6FF0C5EA" w14:textId="77777777" w:rsidR="008D1AA7" w:rsidRPr="001B59C8" w:rsidRDefault="008D1AA7" w:rsidP="00470F44">
            <w:pPr>
              <w:spacing w:after="140" w:line="280" w:lineRule="exact"/>
              <w:rPr>
                <w:rFonts w:asciiTheme="minorHAnsi" w:hAnsiTheme="minorHAnsi" w:cstheme="minorHAnsi"/>
                <w:color w:val="0000FF"/>
                <w:sz w:val="24"/>
                <w:szCs w:val="24"/>
              </w:rPr>
            </w:pPr>
          </w:p>
        </w:tc>
      </w:tr>
      <w:tr w:rsidR="008D1AA7" w:rsidRPr="001B59C8" w14:paraId="4F7BC0EE" w14:textId="77777777" w:rsidTr="00740914">
        <w:tc>
          <w:tcPr>
            <w:tcW w:w="2433" w:type="dxa"/>
            <w:vMerge/>
            <w:shd w:val="clear" w:color="auto" w:fill="006C7D" w:themeFill="accent3"/>
            <w:tcMar>
              <w:top w:w="0" w:type="dxa"/>
              <w:left w:w="108" w:type="dxa"/>
              <w:bottom w:w="0" w:type="dxa"/>
              <w:right w:w="108" w:type="dxa"/>
            </w:tcMar>
          </w:tcPr>
          <w:p w14:paraId="3E33A74C" w14:textId="77777777" w:rsidR="008D1AA7" w:rsidRPr="001B59C8" w:rsidRDefault="008D1AA7" w:rsidP="00470F44">
            <w:pPr>
              <w:spacing w:after="140" w:line="280" w:lineRule="exact"/>
              <w:rPr>
                <w:rFonts w:asciiTheme="minorHAnsi" w:hAnsiTheme="minorHAnsi" w:cstheme="minorHAnsi"/>
                <w:color w:val="000000"/>
                <w:sz w:val="24"/>
                <w:szCs w:val="24"/>
              </w:rPr>
            </w:pPr>
          </w:p>
        </w:tc>
        <w:tc>
          <w:tcPr>
            <w:tcW w:w="1957" w:type="dxa"/>
          </w:tcPr>
          <w:p w14:paraId="5EA5F4AA" w14:textId="0E067592" w:rsidR="008D1AA7" w:rsidRPr="000963EB" w:rsidRDefault="001A4984" w:rsidP="00470F44">
            <w:pPr>
              <w:spacing w:after="140" w:line="280" w:lineRule="exact"/>
              <w:rPr>
                <w:rFonts w:asciiTheme="minorHAnsi" w:hAnsiTheme="minorHAnsi" w:cstheme="minorHAnsi"/>
                <w:strike/>
                <w:color w:val="000000"/>
                <w:sz w:val="24"/>
                <w:szCs w:val="24"/>
              </w:rPr>
            </w:pPr>
            <w:r w:rsidRPr="000963EB">
              <w:rPr>
                <w:rFonts w:asciiTheme="minorHAnsi" w:hAnsiTheme="minorHAnsi" w:cstheme="minorHAnsi"/>
                <w:strike/>
                <w:color w:val="000000"/>
                <w:sz w:val="24"/>
                <w:szCs w:val="24"/>
              </w:rPr>
              <w:t>5</w:t>
            </w:r>
          </w:p>
        </w:tc>
        <w:tc>
          <w:tcPr>
            <w:tcW w:w="1957" w:type="dxa"/>
            <w:tcMar>
              <w:top w:w="0" w:type="dxa"/>
              <w:left w:w="108" w:type="dxa"/>
              <w:bottom w:w="0" w:type="dxa"/>
              <w:right w:w="108" w:type="dxa"/>
            </w:tcMar>
          </w:tcPr>
          <w:p w14:paraId="1FA7F760" w14:textId="77777777" w:rsidR="008D1AA7" w:rsidRPr="000963EB" w:rsidRDefault="008D1AA7" w:rsidP="00470F44">
            <w:pPr>
              <w:spacing w:after="140" w:line="280" w:lineRule="exact"/>
              <w:rPr>
                <w:rFonts w:asciiTheme="minorHAnsi" w:hAnsiTheme="minorHAnsi" w:cstheme="minorHAnsi"/>
                <w:strike/>
                <w:color w:val="000000"/>
                <w:sz w:val="24"/>
                <w:szCs w:val="24"/>
              </w:rPr>
            </w:pPr>
            <w:r w:rsidRPr="000963EB">
              <w:rPr>
                <w:rFonts w:asciiTheme="minorHAnsi" w:hAnsiTheme="minorHAnsi" w:cstheme="minorHAnsi"/>
                <w:strike/>
                <w:color w:val="000000"/>
                <w:sz w:val="24"/>
                <w:szCs w:val="24"/>
              </w:rPr>
              <w:t>2</w:t>
            </w:r>
          </w:p>
        </w:tc>
        <w:tc>
          <w:tcPr>
            <w:tcW w:w="1957" w:type="dxa"/>
            <w:tcMar>
              <w:top w:w="0" w:type="dxa"/>
              <w:left w:w="108" w:type="dxa"/>
              <w:bottom w:w="0" w:type="dxa"/>
              <w:right w:w="108" w:type="dxa"/>
            </w:tcMar>
          </w:tcPr>
          <w:p w14:paraId="09C9DAA5" w14:textId="06C77904" w:rsidR="008D1AA7" w:rsidRPr="000963EB" w:rsidRDefault="0062417F" w:rsidP="00470F44">
            <w:pPr>
              <w:spacing w:after="140" w:line="280" w:lineRule="exact"/>
              <w:rPr>
                <w:rFonts w:asciiTheme="minorHAnsi" w:hAnsiTheme="minorHAnsi" w:cstheme="minorHAnsi"/>
                <w:sz w:val="24"/>
                <w:szCs w:val="24"/>
              </w:rPr>
            </w:pPr>
            <w:r w:rsidRPr="000963EB">
              <w:rPr>
                <w:rFonts w:asciiTheme="minorHAnsi" w:hAnsiTheme="minorHAnsi" w:cstheme="minorHAnsi"/>
                <w:sz w:val="24"/>
                <w:szCs w:val="24"/>
              </w:rPr>
              <w:t>5</w:t>
            </w:r>
            <w:r w:rsidR="008D1AA7" w:rsidRPr="000963EB">
              <w:rPr>
                <w:rFonts w:asciiTheme="minorHAnsi" w:hAnsiTheme="minorHAnsi" w:cstheme="minorHAnsi"/>
                <w:sz w:val="24"/>
                <w:szCs w:val="24"/>
              </w:rPr>
              <w:t>%</w:t>
            </w:r>
          </w:p>
        </w:tc>
        <w:tc>
          <w:tcPr>
            <w:tcW w:w="1957" w:type="dxa"/>
            <w:tcMar>
              <w:top w:w="0" w:type="dxa"/>
              <w:left w:w="108" w:type="dxa"/>
              <w:bottom w:w="0" w:type="dxa"/>
              <w:right w:w="108" w:type="dxa"/>
            </w:tcMar>
          </w:tcPr>
          <w:p w14:paraId="1FD5AB55" w14:textId="77777777" w:rsidR="008D1AA7" w:rsidRPr="000963EB" w:rsidRDefault="008D1AA7" w:rsidP="00470F44">
            <w:pPr>
              <w:spacing w:after="140" w:line="280" w:lineRule="exact"/>
              <w:rPr>
                <w:rFonts w:asciiTheme="minorHAnsi" w:hAnsiTheme="minorHAnsi" w:cstheme="minorHAnsi"/>
                <w:strike/>
                <w:sz w:val="24"/>
                <w:szCs w:val="24"/>
              </w:rPr>
            </w:pPr>
            <w:r w:rsidRPr="000963EB">
              <w:rPr>
                <w:rFonts w:asciiTheme="minorHAnsi" w:hAnsiTheme="minorHAnsi" w:cstheme="minorHAnsi"/>
                <w:strike/>
                <w:sz w:val="24"/>
                <w:szCs w:val="24"/>
              </w:rPr>
              <w:t>2</w:t>
            </w:r>
          </w:p>
        </w:tc>
        <w:tc>
          <w:tcPr>
            <w:tcW w:w="1957" w:type="dxa"/>
            <w:tcMar>
              <w:top w:w="0" w:type="dxa"/>
              <w:left w:w="108" w:type="dxa"/>
              <w:bottom w:w="0" w:type="dxa"/>
              <w:right w:w="108" w:type="dxa"/>
            </w:tcMar>
          </w:tcPr>
          <w:p w14:paraId="631AA8FA" w14:textId="77777777" w:rsidR="008D1AA7" w:rsidRPr="000963EB" w:rsidRDefault="008D1AA7" w:rsidP="00470F44">
            <w:pPr>
              <w:spacing w:after="140" w:line="280" w:lineRule="exact"/>
              <w:rPr>
                <w:rFonts w:asciiTheme="minorHAnsi" w:hAnsiTheme="minorHAnsi" w:cstheme="minorHAnsi"/>
                <w:strike/>
                <w:sz w:val="24"/>
                <w:szCs w:val="24"/>
              </w:rPr>
            </w:pPr>
            <w:r w:rsidRPr="000963EB">
              <w:rPr>
                <w:rFonts w:asciiTheme="minorHAnsi" w:hAnsiTheme="minorHAnsi" w:cstheme="minorHAnsi"/>
                <w:strike/>
                <w:sz w:val="24"/>
                <w:szCs w:val="24"/>
              </w:rPr>
              <w:t>4</w:t>
            </w:r>
          </w:p>
        </w:tc>
        <w:tc>
          <w:tcPr>
            <w:tcW w:w="1957" w:type="dxa"/>
            <w:vMerge/>
          </w:tcPr>
          <w:p w14:paraId="10D17B81" w14:textId="77777777" w:rsidR="008D1AA7" w:rsidRPr="001B59C8" w:rsidRDefault="008D1AA7" w:rsidP="00470F44">
            <w:pPr>
              <w:spacing w:after="140" w:line="280" w:lineRule="exact"/>
              <w:rPr>
                <w:rFonts w:asciiTheme="minorHAnsi" w:hAnsiTheme="minorHAnsi" w:cstheme="minorHAnsi"/>
                <w:color w:val="0000FF"/>
                <w:sz w:val="24"/>
                <w:szCs w:val="24"/>
              </w:rPr>
            </w:pPr>
          </w:p>
        </w:tc>
      </w:tr>
    </w:tbl>
    <w:p w14:paraId="59A545B9" w14:textId="3B60122A" w:rsidR="00470F44" w:rsidRPr="001B59C8" w:rsidRDefault="00470F44" w:rsidP="00470F44">
      <w:pPr>
        <w:spacing w:after="140" w:line="280" w:lineRule="exact"/>
        <w:rPr>
          <w:rFonts w:asciiTheme="minorHAnsi" w:hAnsiTheme="minorHAnsi" w:cstheme="minorHAnsi"/>
          <w:color w:val="000000"/>
          <w:sz w:val="24"/>
          <w:szCs w:val="24"/>
        </w:rPr>
      </w:pPr>
      <w:r w:rsidRPr="001B59C8">
        <w:rPr>
          <w:rFonts w:asciiTheme="minorHAnsi" w:hAnsiTheme="minorHAnsi" w:cstheme="minorHAnsi"/>
          <w:color w:val="000000"/>
          <w:sz w:val="24"/>
          <w:szCs w:val="24"/>
        </w:rPr>
        <w:t xml:space="preserve">* </w:t>
      </w:r>
      <w:r w:rsidR="003D460E" w:rsidRPr="001B59C8">
        <w:rPr>
          <w:rFonts w:asciiTheme="minorHAnsi" w:hAnsiTheme="minorHAnsi" w:cstheme="minorHAnsi"/>
          <w:color w:val="000000"/>
          <w:sz w:val="24"/>
          <w:szCs w:val="24"/>
        </w:rPr>
        <w:t>In</w:t>
      </w:r>
      <w:r w:rsidRPr="001B59C8">
        <w:rPr>
          <w:rFonts w:asciiTheme="minorHAnsi" w:hAnsiTheme="minorHAnsi" w:cstheme="minorHAnsi"/>
          <w:color w:val="000000"/>
          <w:sz w:val="24"/>
          <w:szCs w:val="24"/>
        </w:rPr>
        <w:t xml:space="preserve"> the example above Supplier C’s pricing will not be scored </w:t>
      </w:r>
    </w:p>
    <w:p w14:paraId="3470AD30" w14:textId="77777777" w:rsidR="00470F44" w:rsidRPr="001B59C8" w:rsidRDefault="00470F44" w:rsidP="00470F44">
      <w:pPr>
        <w:spacing w:after="200" w:line="276" w:lineRule="auto"/>
        <w:rPr>
          <w:rFonts w:asciiTheme="minorHAnsi" w:hAnsiTheme="minorHAnsi" w:cstheme="minorHAnsi"/>
        </w:rPr>
      </w:pPr>
    </w:p>
    <w:p w14:paraId="59E4ACF5" w14:textId="1C768914" w:rsidR="00470F44" w:rsidRPr="00C16CEF" w:rsidRDefault="00470F44" w:rsidP="00C16CEF">
      <w:pPr>
        <w:spacing w:after="140" w:line="280" w:lineRule="exact"/>
        <w:rPr>
          <w:rFonts w:asciiTheme="minorHAnsi" w:hAnsiTheme="minorHAnsi" w:cstheme="minorHAnsi"/>
          <w:b/>
          <w:sz w:val="24"/>
          <w:szCs w:val="24"/>
        </w:rPr>
      </w:pPr>
      <w:r w:rsidRPr="001B59C8">
        <w:rPr>
          <w:rFonts w:asciiTheme="minorHAnsi" w:hAnsiTheme="minorHAnsi" w:cstheme="minorHAnsi"/>
          <w:b/>
          <w:sz w:val="24"/>
          <w:szCs w:val="24"/>
        </w:rPr>
        <w:lastRenderedPageBreak/>
        <w:t>Worked example of how your price will be used to calculate a score</w:t>
      </w:r>
      <w:r w:rsidR="00A1358E" w:rsidRPr="001B59C8">
        <w:rPr>
          <w:rFonts w:asciiTheme="minorHAnsi" w:hAnsiTheme="minorHAnsi" w:cstheme="minorHAnsi"/>
          <w:b/>
          <w:sz w:val="24"/>
          <w:szCs w:val="24"/>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470F44" w:rsidRPr="001B59C8" w14:paraId="2145BF03" w14:textId="77777777" w:rsidTr="00740914">
        <w:trPr>
          <w:trHeight w:val="267"/>
        </w:trPr>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34CC0893"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Bidder</w:t>
            </w:r>
          </w:p>
        </w:tc>
        <w:tc>
          <w:tcPr>
            <w:tcW w:w="3921" w:type="dxa"/>
            <w:shd w:val="clear" w:color="auto" w:fill="006C7D" w:themeFill="accent3"/>
            <w:tcMar>
              <w:top w:w="0" w:type="dxa"/>
              <w:left w:w="108" w:type="dxa"/>
              <w:bottom w:w="0" w:type="dxa"/>
              <w:right w:w="108" w:type="dxa"/>
            </w:tcMar>
            <w:vAlign w:val="center"/>
            <w:hideMark/>
          </w:tcPr>
          <w:p w14:paraId="1271B384"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Form of Tender price</w:t>
            </w:r>
          </w:p>
        </w:tc>
        <w:tc>
          <w:tcPr>
            <w:tcW w:w="3922" w:type="dxa"/>
            <w:shd w:val="clear" w:color="auto" w:fill="006C7D" w:themeFill="accent3"/>
            <w:tcMar>
              <w:top w:w="0" w:type="dxa"/>
              <w:left w:w="108" w:type="dxa"/>
              <w:bottom w:w="0" w:type="dxa"/>
              <w:right w:w="108" w:type="dxa"/>
            </w:tcMar>
            <w:vAlign w:val="center"/>
            <w:hideMark/>
          </w:tcPr>
          <w:p w14:paraId="2F0086B3"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Lowest price/Supplier’s price (as %)</w:t>
            </w:r>
          </w:p>
        </w:tc>
        <w:tc>
          <w:tcPr>
            <w:tcW w:w="3922" w:type="dxa"/>
            <w:shd w:val="clear" w:color="auto" w:fill="006C7D" w:themeFill="accent3"/>
            <w:tcMar>
              <w:top w:w="0" w:type="dxa"/>
              <w:left w:w="108" w:type="dxa"/>
              <w:bottom w:w="0" w:type="dxa"/>
              <w:right w:w="108" w:type="dxa"/>
            </w:tcMar>
            <w:vAlign w:val="center"/>
            <w:hideMark/>
          </w:tcPr>
          <w:p w14:paraId="423C6043" w14:textId="2FE17EBA"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 xml:space="preserve">Price Score (out </w:t>
            </w:r>
            <w:proofErr w:type="gramStart"/>
            <w:r w:rsidRPr="001B59C8">
              <w:rPr>
                <w:rFonts w:asciiTheme="minorHAnsi" w:hAnsiTheme="minorHAnsi" w:cstheme="minorHAnsi"/>
                <w:color w:val="FFFFFF"/>
                <w:sz w:val="24"/>
              </w:rPr>
              <w:t xml:space="preserve">of </w:t>
            </w:r>
            <w:r w:rsidR="000963EB">
              <w:rPr>
                <w:rFonts w:asciiTheme="minorHAnsi" w:hAnsiTheme="minorHAnsi" w:cstheme="minorHAnsi"/>
                <w:color w:val="FFFFFF"/>
                <w:sz w:val="24"/>
              </w:rPr>
              <w:t xml:space="preserve"> 40</w:t>
            </w:r>
            <w:proofErr w:type="gramEnd"/>
            <w:r w:rsidRPr="001B59C8">
              <w:rPr>
                <w:rFonts w:asciiTheme="minorHAnsi" w:hAnsiTheme="minorHAnsi" w:cstheme="minorHAnsi"/>
                <w:color w:val="FFFFFF"/>
                <w:sz w:val="24"/>
              </w:rPr>
              <w:t>)</w:t>
            </w:r>
          </w:p>
        </w:tc>
      </w:tr>
      <w:tr w:rsidR="00470F44" w:rsidRPr="001B59C8" w14:paraId="68B86A1F" w14:textId="77777777" w:rsidTr="00740914">
        <w:trPr>
          <w:trHeight w:val="270"/>
        </w:trPr>
        <w:tc>
          <w:tcPr>
            <w:tcW w:w="2410" w:type="dxa"/>
            <w:shd w:val="clear" w:color="auto" w:fill="006C7D" w:themeFill="accent3"/>
            <w:vAlign w:val="center"/>
            <w:hideMark/>
          </w:tcPr>
          <w:p w14:paraId="0BBD934F"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Supplier A</w:t>
            </w:r>
          </w:p>
        </w:tc>
        <w:tc>
          <w:tcPr>
            <w:tcW w:w="3921" w:type="dxa"/>
            <w:noWrap/>
            <w:tcMar>
              <w:top w:w="0" w:type="dxa"/>
              <w:left w:w="108" w:type="dxa"/>
              <w:bottom w:w="0" w:type="dxa"/>
              <w:right w:w="108" w:type="dxa"/>
            </w:tcMar>
            <w:vAlign w:val="center"/>
            <w:hideMark/>
          </w:tcPr>
          <w:p w14:paraId="02C9008A" w14:textId="77777777" w:rsidR="00470F44" w:rsidRPr="001B59C8" w:rsidRDefault="00470F44" w:rsidP="00470F44">
            <w:pPr>
              <w:spacing w:after="140" w:line="280" w:lineRule="exact"/>
              <w:rPr>
                <w:rFonts w:asciiTheme="minorHAnsi" w:hAnsiTheme="minorHAnsi" w:cstheme="minorHAnsi"/>
                <w:color w:val="000000"/>
                <w:sz w:val="24"/>
              </w:rPr>
            </w:pPr>
            <w:r w:rsidRPr="001B59C8">
              <w:rPr>
                <w:rFonts w:asciiTheme="minorHAnsi" w:hAnsiTheme="minorHAnsi" w:cstheme="minorHAnsi"/>
                <w:color w:val="000000"/>
                <w:sz w:val="24"/>
              </w:rPr>
              <w:t>350</w:t>
            </w:r>
          </w:p>
        </w:tc>
        <w:tc>
          <w:tcPr>
            <w:tcW w:w="3922" w:type="dxa"/>
            <w:noWrap/>
            <w:tcMar>
              <w:top w:w="0" w:type="dxa"/>
              <w:left w:w="108" w:type="dxa"/>
              <w:bottom w:w="0" w:type="dxa"/>
              <w:right w:w="108" w:type="dxa"/>
            </w:tcMar>
            <w:vAlign w:val="center"/>
            <w:hideMark/>
          </w:tcPr>
          <w:p w14:paraId="74266281" w14:textId="77777777" w:rsidR="00470F44" w:rsidRPr="001B59C8" w:rsidRDefault="00470F44" w:rsidP="00470F44">
            <w:pPr>
              <w:spacing w:after="140" w:line="280" w:lineRule="exact"/>
              <w:rPr>
                <w:rFonts w:asciiTheme="minorHAnsi" w:hAnsiTheme="minorHAnsi" w:cstheme="minorHAnsi"/>
                <w:color w:val="000000"/>
                <w:sz w:val="24"/>
              </w:rPr>
            </w:pPr>
            <w:r w:rsidRPr="001B59C8">
              <w:rPr>
                <w:rFonts w:asciiTheme="minorHAnsi" w:hAnsiTheme="minorHAnsi" w:cstheme="minorHAnsi"/>
                <w:color w:val="000000"/>
                <w:sz w:val="24"/>
              </w:rPr>
              <w:t>350/350 = 100%</w:t>
            </w:r>
          </w:p>
        </w:tc>
        <w:tc>
          <w:tcPr>
            <w:tcW w:w="3922" w:type="dxa"/>
            <w:noWrap/>
            <w:tcMar>
              <w:top w:w="0" w:type="dxa"/>
              <w:left w:w="108" w:type="dxa"/>
              <w:bottom w:w="0" w:type="dxa"/>
              <w:right w:w="108" w:type="dxa"/>
            </w:tcMar>
            <w:vAlign w:val="center"/>
            <w:hideMark/>
          </w:tcPr>
          <w:p w14:paraId="7F9DEDCA" w14:textId="091015AA" w:rsidR="00470F44" w:rsidRPr="001B59C8" w:rsidRDefault="00470F44" w:rsidP="0003226E">
            <w:pPr>
              <w:pStyle w:val="ListParagraph"/>
              <w:numPr>
                <w:ilvl w:val="0"/>
                <w:numId w:val="35"/>
              </w:numPr>
              <w:spacing w:after="140" w:line="280" w:lineRule="exact"/>
              <w:rPr>
                <w:rFonts w:asciiTheme="minorHAnsi" w:hAnsiTheme="minorHAnsi" w:cstheme="minorHAnsi"/>
                <w:color w:val="000000"/>
                <w:sz w:val="24"/>
              </w:rPr>
            </w:pPr>
            <w:r w:rsidRPr="001B59C8">
              <w:rPr>
                <w:rFonts w:asciiTheme="minorHAnsi" w:hAnsiTheme="minorHAnsi" w:cstheme="minorHAnsi"/>
                <w:color w:val="000000"/>
                <w:sz w:val="24"/>
              </w:rPr>
              <w:t>100%*</w:t>
            </w:r>
            <w:r w:rsidR="00E217D8" w:rsidRPr="001B59C8">
              <w:rPr>
                <w:rFonts w:asciiTheme="minorHAnsi" w:hAnsiTheme="minorHAnsi" w:cstheme="minorHAnsi"/>
                <w:sz w:val="24"/>
              </w:rPr>
              <w:t>40</w:t>
            </w:r>
            <w:r w:rsidRPr="001B59C8">
              <w:rPr>
                <w:rFonts w:asciiTheme="minorHAnsi" w:hAnsiTheme="minorHAnsi" w:cstheme="minorHAnsi"/>
                <w:sz w:val="24"/>
              </w:rPr>
              <w:t xml:space="preserve"> = </w:t>
            </w:r>
            <w:r w:rsidR="00D915D7" w:rsidRPr="001B59C8">
              <w:rPr>
                <w:rFonts w:asciiTheme="minorHAnsi" w:hAnsiTheme="minorHAnsi" w:cstheme="minorHAnsi"/>
                <w:sz w:val="24"/>
              </w:rPr>
              <w:t>40</w:t>
            </w:r>
          </w:p>
        </w:tc>
      </w:tr>
      <w:tr w:rsidR="00470F44" w:rsidRPr="001B59C8" w14:paraId="299ADBD6" w14:textId="77777777" w:rsidTr="00740914">
        <w:trPr>
          <w:trHeight w:val="224"/>
        </w:trPr>
        <w:tc>
          <w:tcPr>
            <w:tcW w:w="2410" w:type="dxa"/>
            <w:shd w:val="clear" w:color="auto" w:fill="006C7D" w:themeFill="accent3"/>
            <w:vAlign w:val="center"/>
            <w:hideMark/>
          </w:tcPr>
          <w:p w14:paraId="05CC1E54"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Supplier B</w:t>
            </w:r>
          </w:p>
        </w:tc>
        <w:tc>
          <w:tcPr>
            <w:tcW w:w="3921" w:type="dxa"/>
            <w:noWrap/>
            <w:tcMar>
              <w:top w:w="0" w:type="dxa"/>
              <w:left w:w="108" w:type="dxa"/>
              <w:bottom w:w="0" w:type="dxa"/>
              <w:right w:w="108" w:type="dxa"/>
            </w:tcMar>
            <w:vAlign w:val="center"/>
            <w:hideMark/>
          </w:tcPr>
          <w:p w14:paraId="02B421AF" w14:textId="77777777" w:rsidR="00470F44" w:rsidRPr="001B59C8" w:rsidRDefault="00470F44" w:rsidP="00470F44">
            <w:pPr>
              <w:spacing w:after="140" w:line="280" w:lineRule="exact"/>
              <w:rPr>
                <w:rFonts w:asciiTheme="minorHAnsi" w:hAnsiTheme="minorHAnsi" w:cstheme="minorHAnsi"/>
                <w:color w:val="000000"/>
                <w:sz w:val="24"/>
              </w:rPr>
            </w:pPr>
            <w:r w:rsidRPr="001B59C8">
              <w:rPr>
                <w:rFonts w:asciiTheme="minorHAnsi" w:hAnsiTheme="minorHAnsi" w:cstheme="minorHAnsi"/>
                <w:color w:val="000000"/>
                <w:sz w:val="24"/>
              </w:rPr>
              <w:t>700</w:t>
            </w:r>
          </w:p>
        </w:tc>
        <w:tc>
          <w:tcPr>
            <w:tcW w:w="3922" w:type="dxa"/>
            <w:noWrap/>
            <w:tcMar>
              <w:top w:w="0" w:type="dxa"/>
              <w:left w:w="108" w:type="dxa"/>
              <w:bottom w:w="0" w:type="dxa"/>
              <w:right w:w="108" w:type="dxa"/>
            </w:tcMar>
            <w:vAlign w:val="center"/>
            <w:hideMark/>
          </w:tcPr>
          <w:p w14:paraId="537CEDA5" w14:textId="77777777" w:rsidR="00470F44" w:rsidRPr="001B59C8" w:rsidRDefault="00470F44" w:rsidP="00470F44">
            <w:pPr>
              <w:spacing w:after="140" w:line="280" w:lineRule="exact"/>
              <w:rPr>
                <w:rFonts w:asciiTheme="minorHAnsi" w:hAnsiTheme="minorHAnsi" w:cstheme="minorHAnsi"/>
                <w:color w:val="000000"/>
                <w:sz w:val="24"/>
              </w:rPr>
            </w:pPr>
            <w:r w:rsidRPr="001B59C8">
              <w:rPr>
                <w:rFonts w:asciiTheme="minorHAnsi" w:hAnsiTheme="minorHAnsi" w:cstheme="minorHAnsi"/>
                <w:color w:val="000000"/>
                <w:sz w:val="24"/>
              </w:rPr>
              <w:t>350/700 = 50%</w:t>
            </w:r>
          </w:p>
        </w:tc>
        <w:tc>
          <w:tcPr>
            <w:tcW w:w="3922" w:type="dxa"/>
            <w:noWrap/>
            <w:tcMar>
              <w:top w:w="0" w:type="dxa"/>
              <w:left w:w="108" w:type="dxa"/>
              <w:bottom w:w="0" w:type="dxa"/>
              <w:right w:w="108" w:type="dxa"/>
            </w:tcMar>
            <w:vAlign w:val="center"/>
            <w:hideMark/>
          </w:tcPr>
          <w:p w14:paraId="7AB5C030" w14:textId="5DC26857" w:rsidR="00470F44" w:rsidRPr="001B59C8" w:rsidRDefault="00470F44" w:rsidP="0003226E">
            <w:pPr>
              <w:pStyle w:val="ListParagraph"/>
              <w:numPr>
                <w:ilvl w:val="0"/>
                <w:numId w:val="35"/>
              </w:numPr>
              <w:spacing w:after="140" w:line="280" w:lineRule="exact"/>
              <w:rPr>
                <w:rFonts w:asciiTheme="minorHAnsi" w:hAnsiTheme="minorHAnsi" w:cstheme="minorHAnsi"/>
                <w:color w:val="000000"/>
                <w:sz w:val="24"/>
              </w:rPr>
            </w:pPr>
            <w:r w:rsidRPr="001B59C8">
              <w:rPr>
                <w:rFonts w:asciiTheme="minorHAnsi" w:hAnsiTheme="minorHAnsi" w:cstheme="minorHAnsi"/>
                <w:color w:val="000000"/>
                <w:sz w:val="24"/>
              </w:rPr>
              <w:t>50%*</w:t>
            </w:r>
            <w:r w:rsidR="00E217D8" w:rsidRPr="001B59C8">
              <w:rPr>
                <w:rFonts w:asciiTheme="minorHAnsi" w:hAnsiTheme="minorHAnsi" w:cstheme="minorHAnsi"/>
                <w:sz w:val="24"/>
              </w:rPr>
              <w:t>40</w:t>
            </w:r>
            <w:r w:rsidRPr="001B59C8">
              <w:rPr>
                <w:rFonts w:asciiTheme="minorHAnsi" w:hAnsiTheme="minorHAnsi" w:cstheme="minorHAnsi"/>
                <w:sz w:val="24"/>
              </w:rPr>
              <w:t xml:space="preserve"> = </w:t>
            </w:r>
            <w:r w:rsidR="00D915D7" w:rsidRPr="001B59C8">
              <w:rPr>
                <w:rFonts w:asciiTheme="minorHAnsi" w:hAnsiTheme="minorHAnsi" w:cstheme="minorHAnsi"/>
                <w:sz w:val="24"/>
              </w:rPr>
              <w:t>20</w:t>
            </w:r>
          </w:p>
        </w:tc>
      </w:tr>
      <w:tr w:rsidR="00470F44" w:rsidRPr="001B59C8" w14:paraId="407C0C0F" w14:textId="77777777" w:rsidTr="00740914">
        <w:trPr>
          <w:trHeight w:val="224"/>
        </w:trPr>
        <w:tc>
          <w:tcPr>
            <w:tcW w:w="2410" w:type="dxa"/>
            <w:shd w:val="clear" w:color="auto" w:fill="006C7D" w:themeFill="accent3"/>
            <w:vAlign w:val="center"/>
          </w:tcPr>
          <w:p w14:paraId="34F077E3"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Supplier C</w:t>
            </w:r>
          </w:p>
        </w:tc>
        <w:tc>
          <w:tcPr>
            <w:tcW w:w="3921" w:type="dxa"/>
            <w:noWrap/>
            <w:tcMar>
              <w:top w:w="0" w:type="dxa"/>
              <w:left w:w="108" w:type="dxa"/>
              <w:bottom w:w="0" w:type="dxa"/>
              <w:right w:w="108" w:type="dxa"/>
            </w:tcMar>
            <w:vAlign w:val="center"/>
          </w:tcPr>
          <w:p w14:paraId="0833FC76" w14:textId="77777777" w:rsidR="00470F44" w:rsidRPr="001B59C8" w:rsidRDefault="00470F44" w:rsidP="00470F44">
            <w:pPr>
              <w:spacing w:after="140" w:line="280" w:lineRule="exact"/>
              <w:rPr>
                <w:rFonts w:asciiTheme="minorHAnsi" w:hAnsiTheme="minorHAnsi" w:cstheme="minorHAnsi"/>
                <w:strike/>
                <w:color w:val="000000"/>
                <w:sz w:val="24"/>
              </w:rPr>
            </w:pPr>
            <w:r w:rsidRPr="001B59C8">
              <w:rPr>
                <w:rFonts w:asciiTheme="minorHAnsi" w:hAnsiTheme="minorHAnsi" w:cstheme="minorHAnsi"/>
                <w:strike/>
                <w:color w:val="000000"/>
                <w:sz w:val="24"/>
              </w:rPr>
              <w:t>250</w:t>
            </w:r>
          </w:p>
        </w:tc>
        <w:tc>
          <w:tcPr>
            <w:tcW w:w="3922" w:type="dxa"/>
            <w:noWrap/>
            <w:tcMar>
              <w:top w:w="0" w:type="dxa"/>
              <w:left w:w="108" w:type="dxa"/>
              <w:bottom w:w="0" w:type="dxa"/>
              <w:right w:w="108" w:type="dxa"/>
            </w:tcMar>
            <w:vAlign w:val="center"/>
          </w:tcPr>
          <w:p w14:paraId="4D68E8CC" w14:textId="77777777" w:rsidR="00470F44" w:rsidRPr="001B59C8" w:rsidRDefault="00470F44" w:rsidP="00470F44">
            <w:pPr>
              <w:spacing w:after="140" w:line="280" w:lineRule="exact"/>
              <w:rPr>
                <w:rFonts w:asciiTheme="minorHAnsi" w:hAnsiTheme="minorHAnsi" w:cstheme="minorHAnsi"/>
                <w:color w:val="000000"/>
                <w:sz w:val="24"/>
              </w:rPr>
            </w:pPr>
            <w:r w:rsidRPr="001B59C8">
              <w:rPr>
                <w:rFonts w:asciiTheme="minorHAnsi" w:hAnsiTheme="minorHAnsi" w:cstheme="minorHAnsi"/>
                <w:color w:val="000000"/>
                <w:sz w:val="24"/>
              </w:rPr>
              <w:t>n/a</w:t>
            </w:r>
          </w:p>
        </w:tc>
        <w:tc>
          <w:tcPr>
            <w:tcW w:w="3922" w:type="dxa"/>
            <w:noWrap/>
            <w:tcMar>
              <w:top w:w="0" w:type="dxa"/>
              <w:left w:w="108" w:type="dxa"/>
              <w:bottom w:w="0" w:type="dxa"/>
              <w:right w:w="108" w:type="dxa"/>
            </w:tcMar>
            <w:vAlign w:val="center"/>
          </w:tcPr>
          <w:p w14:paraId="4CB7C136" w14:textId="77777777" w:rsidR="00470F44" w:rsidRPr="001B59C8" w:rsidRDefault="00470F44" w:rsidP="00470F44">
            <w:pPr>
              <w:spacing w:after="140" w:line="280" w:lineRule="exact"/>
              <w:rPr>
                <w:rFonts w:asciiTheme="minorHAnsi" w:hAnsiTheme="minorHAnsi" w:cstheme="minorHAnsi"/>
                <w:color w:val="000000"/>
                <w:sz w:val="24"/>
              </w:rPr>
            </w:pPr>
            <w:r w:rsidRPr="001B59C8">
              <w:rPr>
                <w:rFonts w:asciiTheme="minorHAnsi" w:hAnsiTheme="minorHAnsi" w:cstheme="minorHAnsi"/>
                <w:sz w:val="24"/>
              </w:rPr>
              <w:t>n/a</w:t>
            </w:r>
          </w:p>
        </w:tc>
      </w:tr>
    </w:tbl>
    <w:p w14:paraId="71E77450" w14:textId="77777777" w:rsidR="00470F44" w:rsidRPr="001B59C8" w:rsidRDefault="00470F44" w:rsidP="00470F44">
      <w:pPr>
        <w:spacing w:after="140" w:line="280" w:lineRule="exact"/>
        <w:rPr>
          <w:rFonts w:asciiTheme="minorHAnsi" w:hAnsiTheme="minorHAnsi" w:cstheme="minorHAnsi"/>
          <w:color w:val="000000"/>
          <w:sz w:val="24"/>
        </w:rPr>
      </w:pPr>
      <w:r w:rsidRPr="001B59C8">
        <w:rPr>
          <w:rFonts w:asciiTheme="minorHAnsi" w:hAnsiTheme="minorHAnsi" w:cstheme="minorHAnsi"/>
          <w:color w:val="000000"/>
          <w:sz w:val="24"/>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470F44" w:rsidRPr="001B59C8" w14:paraId="0A767E0D" w14:textId="77777777" w:rsidTr="00740914">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57660B3C"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Bidder</w:t>
            </w:r>
          </w:p>
        </w:tc>
        <w:tc>
          <w:tcPr>
            <w:tcW w:w="2941" w:type="dxa"/>
            <w:shd w:val="clear" w:color="auto" w:fill="006C7D" w:themeFill="accent3"/>
            <w:tcMar>
              <w:top w:w="0" w:type="dxa"/>
              <w:left w:w="108" w:type="dxa"/>
              <w:bottom w:w="0" w:type="dxa"/>
              <w:right w:w="108" w:type="dxa"/>
            </w:tcMar>
            <w:vAlign w:val="center"/>
            <w:hideMark/>
          </w:tcPr>
          <w:p w14:paraId="00C9E57A" w14:textId="77777777" w:rsidR="00470F44" w:rsidRPr="001B59C8" w:rsidRDefault="00470F44" w:rsidP="00470F44">
            <w:pPr>
              <w:spacing w:after="140" w:line="280" w:lineRule="exact"/>
              <w:rPr>
                <w:rFonts w:asciiTheme="minorHAnsi" w:hAnsiTheme="minorHAnsi" w:cstheme="minorHAnsi"/>
                <w:color w:val="FFFFFF" w:themeColor="background1"/>
                <w:sz w:val="24"/>
              </w:rPr>
            </w:pPr>
            <w:r w:rsidRPr="001B59C8">
              <w:rPr>
                <w:rFonts w:asciiTheme="minorHAnsi" w:hAnsiTheme="minorHAnsi" w:cstheme="minorHAnsi"/>
                <w:color w:val="FFFFFF" w:themeColor="background1"/>
                <w:sz w:val="24"/>
              </w:rPr>
              <w:t>Total Quality Score</w:t>
            </w:r>
          </w:p>
        </w:tc>
        <w:tc>
          <w:tcPr>
            <w:tcW w:w="2941" w:type="dxa"/>
            <w:shd w:val="clear" w:color="auto" w:fill="006C7D" w:themeFill="accent3"/>
            <w:tcMar>
              <w:top w:w="0" w:type="dxa"/>
              <w:left w:w="108" w:type="dxa"/>
              <w:bottom w:w="0" w:type="dxa"/>
              <w:right w:w="108" w:type="dxa"/>
            </w:tcMar>
            <w:vAlign w:val="center"/>
            <w:hideMark/>
          </w:tcPr>
          <w:p w14:paraId="5C752347" w14:textId="77777777" w:rsidR="00470F44" w:rsidRPr="001B59C8" w:rsidRDefault="00470F44" w:rsidP="00470F44">
            <w:pPr>
              <w:spacing w:after="140" w:line="280" w:lineRule="exact"/>
              <w:rPr>
                <w:rFonts w:asciiTheme="minorHAnsi" w:hAnsiTheme="minorHAnsi" w:cstheme="minorHAnsi"/>
                <w:color w:val="FFFFFF" w:themeColor="background1"/>
                <w:sz w:val="24"/>
              </w:rPr>
            </w:pPr>
            <w:r w:rsidRPr="001B59C8">
              <w:rPr>
                <w:rFonts w:asciiTheme="minorHAnsi" w:hAnsiTheme="minorHAnsi" w:cstheme="minorHAnsi"/>
                <w:color w:val="FFFFFF" w:themeColor="background1"/>
                <w:sz w:val="24"/>
              </w:rPr>
              <w:t>Price Score</w:t>
            </w:r>
          </w:p>
        </w:tc>
        <w:tc>
          <w:tcPr>
            <w:tcW w:w="2941" w:type="dxa"/>
            <w:shd w:val="clear" w:color="auto" w:fill="006C7D" w:themeFill="accent3"/>
            <w:tcMar>
              <w:top w:w="0" w:type="dxa"/>
              <w:left w:w="108" w:type="dxa"/>
              <w:bottom w:w="0" w:type="dxa"/>
              <w:right w:w="108" w:type="dxa"/>
            </w:tcMar>
            <w:vAlign w:val="center"/>
            <w:hideMark/>
          </w:tcPr>
          <w:p w14:paraId="14D75036" w14:textId="77777777" w:rsidR="00470F44" w:rsidRPr="001B59C8" w:rsidRDefault="00470F44" w:rsidP="00470F44">
            <w:pPr>
              <w:spacing w:after="140" w:line="280" w:lineRule="exact"/>
              <w:rPr>
                <w:rFonts w:asciiTheme="minorHAnsi" w:hAnsiTheme="minorHAnsi" w:cstheme="minorHAnsi"/>
                <w:color w:val="FFFFFF" w:themeColor="background1"/>
                <w:sz w:val="24"/>
              </w:rPr>
            </w:pPr>
            <w:r w:rsidRPr="001B59C8">
              <w:rPr>
                <w:rFonts w:asciiTheme="minorHAnsi" w:hAnsiTheme="minorHAnsi" w:cstheme="minorHAnsi"/>
                <w:color w:val="FFFFFF" w:themeColor="background1"/>
                <w:sz w:val="24"/>
              </w:rPr>
              <w:t>Total Score</w:t>
            </w:r>
          </w:p>
        </w:tc>
        <w:tc>
          <w:tcPr>
            <w:tcW w:w="2942" w:type="dxa"/>
            <w:shd w:val="clear" w:color="auto" w:fill="006C7D" w:themeFill="accent3"/>
            <w:tcMar>
              <w:top w:w="0" w:type="dxa"/>
              <w:left w:w="108" w:type="dxa"/>
              <w:bottom w:w="0" w:type="dxa"/>
              <w:right w:w="108" w:type="dxa"/>
            </w:tcMar>
            <w:vAlign w:val="center"/>
            <w:hideMark/>
          </w:tcPr>
          <w:p w14:paraId="232CD866" w14:textId="77777777" w:rsidR="00470F44" w:rsidRPr="001B59C8" w:rsidRDefault="00470F44" w:rsidP="00470F44">
            <w:pPr>
              <w:spacing w:after="140" w:line="280" w:lineRule="exact"/>
              <w:rPr>
                <w:rFonts w:asciiTheme="minorHAnsi" w:hAnsiTheme="minorHAnsi" w:cstheme="minorHAnsi"/>
                <w:color w:val="FFFFFF" w:themeColor="background1"/>
                <w:sz w:val="24"/>
              </w:rPr>
            </w:pPr>
            <w:r w:rsidRPr="001B59C8">
              <w:rPr>
                <w:rFonts w:asciiTheme="minorHAnsi" w:hAnsiTheme="minorHAnsi" w:cstheme="minorHAnsi"/>
                <w:color w:val="FFFFFF" w:themeColor="background1"/>
                <w:sz w:val="24"/>
              </w:rPr>
              <w:t>Ranked Position</w:t>
            </w:r>
          </w:p>
        </w:tc>
      </w:tr>
      <w:tr w:rsidR="00470F44" w:rsidRPr="001B59C8" w14:paraId="6A063D24" w14:textId="77777777" w:rsidTr="00740914">
        <w:trPr>
          <w:trHeight w:val="198"/>
        </w:trPr>
        <w:tc>
          <w:tcPr>
            <w:tcW w:w="2410" w:type="dxa"/>
            <w:shd w:val="clear" w:color="auto" w:fill="006C7D" w:themeFill="accent3"/>
            <w:tcMar>
              <w:top w:w="0" w:type="dxa"/>
              <w:left w:w="108" w:type="dxa"/>
              <w:bottom w:w="0" w:type="dxa"/>
              <w:right w:w="108" w:type="dxa"/>
            </w:tcMar>
            <w:vAlign w:val="bottom"/>
            <w:hideMark/>
          </w:tcPr>
          <w:p w14:paraId="7ECE66A6"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Supplier A</w:t>
            </w:r>
          </w:p>
        </w:tc>
        <w:tc>
          <w:tcPr>
            <w:tcW w:w="2941" w:type="dxa"/>
            <w:tcMar>
              <w:top w:w="0" w:type="dxa"/>
              <w:left w:w="108" w:type="dxa"/>
              <w:bottom w:w="0" w:type="dxa"/>
              <w:right w:w="108" w:type="dxa"/>
            </w:tcMar>
            <w:vAlign w:val="center"/>
            <w:hideMark/>
          </w:tcPr>
          <w:p w14:paraId="4F44FBC5" w14:textId="77777777"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31</w:t>
            </w:r>
          </w:p>
        </w:tc>
        <w:tc>
          <w:tcPr>
            <w:tcW w:w="2941" w:type="dxa"/>
            <w:tcMar>
              <w:top w:w="0" w:type="dxa"/>
              <w:left w:w="108" w:type="dxa"/>
              <w:bottom w:w="0" w:type="dxa"/>
              <w:right w:w="108" w:type="dxa"/>
            </w:tcMar>
            <w:vAlign w:val="center"/>
            <w:hideMark/>
          </w:tcPr>
          <w:p w14:paraId="247B8C02" w14:textId="560FF192" w:rsidR="00470F44" w:rsidRPr="001B59C8" w:rsidRDefault="00D915D7" w:rsidP="00470F44">
            <w:pPr>
              <w:spacing w:after="140" w:line="280" w:lineRule="exact"/>
              <w:rPr>
                <w:rFonts w:asciiTheme="minorHAnsi" w:hAnsiTheme="minorHAnsi" w:cstheme="minorHAnsi"/>
                <w:sz w:val="24"/>
              </w:rPr>
            </w:pPr>
            <w:r w:rsidRPr="001B59C8">
              <w:rPr>
                <w:rFonts w:asciiTheme="minorHAnsi" w:hAnsiTheme="minorHAnsi" w:cstheme="minorHAnsi"/>
                <w:sz w:val="24"/>
              </w:rPr>
              <w:t>40</w:t>
            </w:r>
          </w:p>
        </w:tc>
        <w:tc>
          <w:tcPr>
            <w:tcW w:w="2941" w:type="dxa"/>
            <w:tcMar>
              <w:top w:w="0" w:type="dxa"/>
              <w:left w:w="108" w:type="dxa"/>
              <w:bottom w:w="0" w:type="dxa"/>
              <w:right w:w="108" w:type="dxa"/>
            </w:tcMar>
            <w:vAlign w:val="center"/>
            <w:hideMark/>
          </w:tcPr>
          <w:p w14:paraId="32B70198" w14:textId="33313F4F" w:rsidR="00470F44" w:rsidRPr="001B59C8" w:rsidRDefault="00D915D7" w:rsidP="00470F44">
            <w:pPr>
              <w:spacing w:after="140" w:line="280" w:lineRule="exact"/>
              <w:rPr>
                <w:rFonts w:asciiTheme="minorHAnsi" w:hAnsiTheme="minorHAnsi" w:cstheme="minorHAnsi"/>
                <w:sz w:val="24"/>
              </w:rPr>
            </w:pPr>
            <w:r w:rsidRPr="001B59C8">
              <w:rPr>
                <w:rFonts w:asciiTheme="minorHAnsi" w:hAnsiTheme="minorHAnsi" w:cstheme="minorHAnsi"/>
                <w:sz w:val="24"/>
              </w:rPr>
              <w:t>7</w:t>
            </w:r>
            <w:r w:rsidR="00470F44" w:rsidRPr="001B59C8">
              <w:rPr>
                <w:rFonts w:asciiTheme="minorHAnsi" w:hAnsiTheme="minorHAnsi" w:cstheme="minorHAnsi"/>
                <w:sz w:val="24"/>
              </w:rPr>
              <w:t>1</w:t>
            </w:r>
          </w:p>
        </w:tc>
        <w:tc>
          <w:tcPr>
            <w:tcW w:w="2942" w:type="dxa"/>
            <w:tcMar>
              <w:top w:w="0" w:type="dxa"/>
              <w:left w:w="108" w:type="dxa"/>
              <w:bottom w:w="0" w:type="dxa"/>
              <w:right w:w="108" w:type="dxa"/>
            </w:tcMar>
            <w:vAlign w:val="center"/>
            <w:hideMark/>
          </w:tcPr>
          <w:p w14:paraId="31C4E808" w14:textId="77777777"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1</w:t>
            </w:r>
          </w:p>
        </w:tc>
      </w:tr>
      <w:tr w:rsidR="00470F44" w:rsidRPr="001B59C8" w14:paraId="73FF0E51" w14:textId="77777777" w:rsidTr="00740914">
        <w:tc>
          <w:tcPr>
            <w:tcW w:w="2410" w:type="dxa"/>
            <w:shd w:val="clear" w:color="auto" w:fill="006C7D" w:themeFill="accent3"/>
            <w:tcMar>
              <w:top w:w="0" w:type="dxa"/>
              <w:left w:w="108" w:type="dxa"/>
              <w:bottom w:w="0" w:type="dxa"/>
              <w:right w:w="108" w:type="dxa"/>
            </w:tcMar>
            <w:vAlign w:val="bottom"/>
            <w:hideMark/>
          </w:tcPr>
          <w:p w14:paraId="0C647DCD"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Supplier B</w:t>
            </w:r>
          </w:p>
        </w:tc>
        <w:tc>
          <w:tcPr>
            <w:tcW w:w="2941" w:type="dxa"/>
            <w:tcMar>
              <w:top w:w="0" w:type="dxa"/>
              <w:left w:w="108" w:type="dxa"/>
              <w:bottom w:w="0" w:type="dxa"/>
              <w:right w:w="108" w:type="dxa"/>
            </w:tcMar>
            <w:vAlign w:val="center"/>
            <w:hideMark/>
          </w:tcPr>
          <w:p w14:paraId="063ACE49" w14:textId="77777777"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41</w:t>
            </w:r>
          </w:p>
        </w:tc>
        <w:tc>
          <w:tcPr>
            <w:tcW w:w="2941" w:type="dxa"/>
            <w:tcMar>
              <w:top w:w="0" w:type="dxa"/>
              <w:left w:w="108" w:type="dxa"/>
              <w:bottom w:w="0" w:type="dxa"/>
              <w:right w:w="108" w:type="dxa"/>
            </w:tcMar>
            <w:vAlign w:val="center"/>
            <w:hideMark/>
          </w:tcPr>
          <w:p w14:paraId="19086B76" w14:textId="47BEF30B"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2</w:t>
            </w:r>
            <w:r w:rsidR="00D915D7" w:rsidRPr="001B59C8">
              <w:rPr>
                <w:rFonts w:asciiTheme="minorHAnsi" w:hAnsiTheme="minorHAnsi" w:cstheme="minorHAnsi"/>
                <w:sz w:val="24"/>
              </w:rPr>
              <w:t>0</w:t>
            </w:r>
          </w:p>
        </w:tc>
        <w:tc>
          <w:tcPr>
            <w:tcW w:w="2941" w:type="dxa"/>
            <w:tcMar>
              <w:top w:w="0" w:type="dxa"/>
              <w:left w:w="108" w:type="dxa"/>
              <w:bottom w:w="0" w:type="dxa"/>
              <w:right w:w="108" w:type="dxa"/>
            </w:tcMar>
            <w:vAlign w:val="center"/>
            <w:hideMark/>
          </w:tcPr>
          <w:p w14:paraId="730F5665" w14:textId="2B1C2A2B"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6</w:t>
            </w:r>
            <w:r w:rsidR="00D915D7" w:rsidRPr="001B59C8">
              <w:rPr>
                <w:rFonts w:asciiTheme="minorHAnsi" w:hAnsiTheme="minorHAnsi" w:cstheme="minorHAnsi"/>
                <w:sz w:val="24"/>
              </w:rPr>
              <w:t>1</w:t>
            </w:r>
          </w:p>
        </w:tc>
        <w:tc>
          <w:tcPr>
            <w:tcW w:w="2942" w:type="dxa"/>
            <w:tcMar>
              <w:top w:w="0" w:type="dxa"/>
              <w:left w:w="108" w:type="dxa"/>
              <w:bottom w:w="0" w:type="dxa"/>
              <w:right w:w="108" w:type="dxa"/>
            </w:tcMar>
            <w:vAlign w:val="center"/>
            <w:hideMark/>
          </w:tcPr>
          <w:p w14:paraId="2E725A4D" w14:textId="77777777"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2</w:t>
            </w:r>
          </w:p>
        </w:tc>
      </w:tr>
      <w:tr w:rsidR="00470F44" w:rsidRPr="00470F44" w14:paraId="2C389CA2" w14:textId="77777777" w:rsidTr="00740914">
        <w:tc>
          <w:tcPr>
            <w:tcW w:w="2410" w:type="dxa"/>
            <w:shd w:val="clear" w:color="auto" w:fill="006C7D" w:themeFill="accent3"/>
            <w:tcMar>
              <w:top w:w="0" w:type="dxa"/>
              <w:left w:w="108" w:type="dxa"/>
              <w:bottom w:w="0" w:type="dxa"/>
              <w:right w:w="108" w:type="dxa"/>
            </w:tcMar>
            <w:vAlign w:val="bottom"/>
          </w:tcPr>
          <w:p w14:paraId="1AD52B2B" w14:textId="77777777" w:rsidR="00470F44" w:rsidRPr="001B59C8" w:rsidRDefault="00470F44" w:rsidP="00470F44">
            <w:pPr>
              <w:spacing w:after="140" w:line="280" w:lineRule="exact"/>
              <w:rPr>
                <w:rFonts w:asciiTheme="minorHAnsi" w:hAnsiTheme="minorHAnsi" w:cstheme="minorHAnsi"/>
                <w:color w:val="FFFFFF"/>
                <w:sz w:val="24"/>
              </w:rPr>
            </w:pPr>
            <w:r w:rsidRPr="001B59C8">
              <w:rPr>
                <w:rFonts w:asciiTheme="minorHAnsi" w:hAnsiTheme="minorHAnsi" w:cstheme="minorHAnsi"/>
                <w:color w:val="FFFFFF"/>
                <w:sz w:val="24"/>
              </w:rPr>
              <w:t>Supplier C</w:t>
            </w:r>
          </w:p>
        </w:tc>
        <w:tc>
          <w:tcPr>
            <w:tcW w:w="2941" w:type="dxa"/>
            <w:tcMar>
              <w:top w:w="0" w:type="dxa"/>
              <w:left w:w="108" w:type="dxa"/>
              <w:bottom w:w="0" w:type="dxa"/>
              <w:right w:w="108" w:type="dxa"/>
            </w:tcMar>
            <w:vAlign w:val="center"/>
          </w:tcPr>
          <w:p w14:paraId="7EE5E044" w14:textId="77777777"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n/a</w:t>
            </w:r>
          </w:p>
        </w:tc>
        <w:tc>
          <w:tcPr>
            <w:tcW w:w="2941" w:type="dxa"/>
            <w:tcMar>
              <w:top w:w="0" w:type="dxa"/>
              <w:left w:w="108" w:type="dxa"/>
              <w:bottom w:w="0" w:type="dxa"/>
              <w:right w:w="108" w:type="dxa"/>
            </w:tcMar>
            <w:vAlign w:val="center"/>
          </w:tcPr>
          <w:p w14:paraId="53D99420" w14:textId="77777777"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n/a</w:t>
            </w:r>
          </w:p>
        </w:tc>
        <w:tc>
          <w:tcPr>
            <w:tcW w:w="2941" w:type="dxa"/>
            <w:tcMar>
              <w:top w:w="0" w:type="dxa"/>
              <w:left w:w="108" w:type="dxa"/>
              <w:bottom w:w="0" w:type="dxa"/>
              <w:right w:w="108" w:type="dxa"/>
            </w:tcMar>
            <w:vAlign w:val="center"/>
          </w:tcPr>
          <w:p w14:paraId="5D14808A" w14:textId="77777777" w:rsidR="00470F44" w:rsidRPr="001B59C8"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n/a</w:t>
            </w:r>
          </w:p>
        </w:tc>
        <w:tc>
          <w:tcPr>
            <w:tcW w:w="2942" w:type="dxa"/>
            <w:tcMar>
              <w:top w:w="0" w:type="dxa"/>
              <w:left w:w="108" w:type="dxa"/>
              <w:bottom w:w="0" w:type="dxa"/>
              <w:right w:w="108" w:type="dxa"/>
            </w:tcMar>
            <w:vAlign w:val="center"/>
          </w:tcPr>
          <w:p w14:paraId="76942411" w14:textId="77777777" w:rsidR="00470F44" w:rsidRPr="00B7241B" w:rsidRDefault="00470F44" w:rsidP="00470F44">
            <w:pPr>
              <w:spacing w:after="140" w:line="280" w:lineRule="exact"/>
              <w:rPr>
                <w:rFonts w:asciiTheme="minorHAnsi" w:hAnsiTheme="minorHAnsi" w:cstheme="minorHAnsi"/>
                <w:sz w:val="24"/>
              </w:rPr>
            </w:pPr>
            <w:r w:rsidRPr="001B59C8">
              <w:rPr>
                <w:rFonts w:asciiTheme="minorHAnsi" w:hAnsiTheme="minorHAnsi" w:cstheme="minorHAnsi"/>
                <w:sz w:val="24"/>
              </w:rPr>
              <w:t>n/a</w:t>
            </w:r>
          </w:p>
        </w:tc>
      </w:tr>
    </w:tbl>
    <w:p w14:paraId="12DDC174" w14:textId="77777777" w:rsidR="00470F44" w:rsidRPr="00470F44" w:rsidRDefault="00470F44" w:rsidP="00470F44">
      <w:pPr>
        <w:spacing w:after="200" w:line="276" w:lineRule="auto"/>
        <w:rPr>
          <w:rFonts w:asciiTheme="minorHAnsi" w:hAnsiTheme="minorHAnsi" w:cstheme="minorHAnsi"/>
        </w:rPr>
      </w:pPr>
    </w:p>
    <w:p w14:paraId="6053475F" w14:textId="77777777" w:rsidR="00470F44" w:rsidRPr="00470F44" w:rsidRDefault="00470F44" w:rsidP="00470F44">
      <w:pPr>
        <w:spacing w:after="200" w:line="276" w:lineRule="auto"/>
        <w:jc w:val="both"/>
        <w:rPr>
          <w:rFonts w:ascii="Arial" w:hAnsi="Arial"/>
          <w:b/>
          <w:sz w:val="20"/>
          <w:szCs w:val="20"/>
        </w:rPr>
      </w:pPr>
      <w:r w:rsidRPr="00470F44">
        <w:rPr>
          <w:rFonts w:ascii="Arial" w:hAnsi="Arial"/>
          <w:b/>
          <w:sz w:val="20"/>
          <w:szCs w:val="20"/>
        </w:rPr>
        <w:br w:type="textWrapping" w:clear="all"/>
      </w:r>
    </w:p>
    <w:p w14:paraId="75E5E53E" w14:textId="77777777" w:rsidR="00470F44" w:rsidRPr="00470F44" w:rsidRDefault="00470F44" w:rsidP="00470F44">
      <w:pPr>
        <w:spacing w:after="200" w:line="276" w:lineRule="auto"/>
        <w:jc w:val="both"/>
        <w:rPr>
          <w:rFonts w:ascii="Arial" w:hAnsi="Arial"/>
          <w:b/>
          <w:sz w:val="20"/>
          <w:szCs w:val="20"/>
        </w:rPr>
      </w:pPr>
    </w:p>
    <w:p w14:paraId="0F9884A5" w14:textId="77777777" w:rsidR="00740914" w:rsidRDefault="00740914" w:rsidP="00457B83">
      <w:pPr>
        <w:pStyle w:val="9Master"/>
        <w:rPr>
          <w:rFonts w:ascii="Calibri Light" w:hAnsi="Calibri Light" w:cs="Calibri Light"/>
          <w:sz w:val="24"/>
          <w:szCs w:val="24"/>
        </w:rPr>
        <w:sectPr w:rsidR="00740914" w:rsidSect="009F210D">
          <w:pgSz w:w="16838" w:h="11906" w:orient="landscape"/>
          <w:pgMar w:top="1440" w:right="1440" w:bottom="1440" w:left="1440" w:header="709" w:footer="709" w:gutter="0"/>
          <w:cols w:space="708"/>
          <w:docGrid w:linePitch="360"/>
        </w:sectPr>
      </w:pPr>
    </w:p>
    <w:p w14:paraId="69257100" w14:textId="084E2DBC" w:rsidR="00740914" w:rsidRPr="00740914" w:rsidRDefault="00E24291" w:rsidP="00740914">
      <w:pPr>
        <w:keepNext/>
        <w:spacing w:after="240" w:line="240" w:lineRule="auto"/>
        <w:outlineLvl w:val="0"/>
        <w:rPr>
          <w:rFonts w:asciiTheme="minorHAnsi" w:eastAsia="Times New Roman" w:hAnsiTheme="minorHAnsi" w:cstheme="minorHAnsi"/>
          <w:color w:val="006C7D" w:themeColor="accent3"/>
          <w:sz w:val="44"/>
          <w:szCs w:val="44"/>
        </w:rPr>
      </w:pPr>
      <w:r>
        <w:rPr>
          <w:rFonts w:asciiTheme="minorHAnsi" w:eastAsia="Times New Roman" w:hAnsiTheme="minorHAnsi" w:cstheme="minorHAnsi"/>
          <w:color w:val="006C7D" w:themeColor="accent3"/>
          <w:sz w:val="44"/>
          <w:szCs w:val="44"/>
        </w:rPr>
        <w:lastRenderedPageBreak/>
        <w:t xml:space="preserve">3.1 </w:t>
      </w:r>
      <w:r w:rsidR="00740914" w:rsidRPr="00740914">
        <w:rPr>
          <w:rFonts w:asciiTheme="minorHAnsi" w:eastAsia="Times New Roman" w:hAnsiTheme="minorHAnsi" w:cstheme="minorHAnsi"/>
          <w:color w:val="006C7D" w:themeColor="accent3"/>
          <w:sz w:val="44"/>
          <w:szCs w:val="44"/>
        </w:rPr>
        <w:t>RESPONSE FORM</w:t>
      </w:r>
    </w:p>
    <w:tbl>
      <w:tblPr>
        <w:tblStyle w:val="TableGrid4"/>
        <w:tblW w:w="5000" w:type="pct"/>
        <w:tblLook w:val="04A0" w:firstRow="1" w:lastRow="0" w:firstColumn="1" w:lastColumn="0" w:noHBand="0" w:noVBand="1"/>
      </w:tblPr>
      <w:tblGrid>
        <w:gridCol w:w="2886"/>
        <w:gridCol w:w="7570"/>
      </w:tblGrid>
      <w:tr w:rsidR="00771A06" w:rsidRPr="00F6691A" w14:paraId="0C5B8993" w14:textId="77777777" w:rsidTr="008D6BEA">
        <w:trPr>
          <w:trHeight w:val="787"/>
        </w:trPr>
        <w:tc>
          <w:tcPr>
            <w:tcW w:w="1380" w:type="pct"/>
          </w:tcPr>
          <w:p w14:paraId="5A6290E0" w14:textId="77777777" w:rsidR="00771A06" w:rsidRPr="00E734F4" w:rsidRDefault="00771A06" w:rsidP="00147A05">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Framework:</w:t>
            </w:r>
          </w:p>
        </w:tc>
        <w:tc>
          <w:tcPr>
            <w:tcW w:w="3620" w:type="pct"/>
          </w:tcPr>
          <w:p w14:paraId="125CC76E" w14:textId="77777777" w:rsidR="00771A06" w:rsidRPr="00F6691A" w:rsidRDefault="00771A06" w:rsidP="00147A05">
            <w:pPr>
              <w:spacing w:after="140" w:line="280" w:lineRule="exact"/>
              <w:rPr>
                <w:rFonts w:asciiTheme="minorHAnsi" w:eastAsia="Times New Roman" w:hAnsiTheme="minorHAnsi" w:cstheme="minorHAnsi"/>
                <w:sz w:val="24"/>
                <w:szCs w:val="24"/>
              </w:rPr>
            </w:pPr>
            <w:r>
              <w:rPr>
                <w:rFonts w:asciiTheme="minorHAnsi" w:eastAsia="Times New Roman" w:hAnsiTheme="minorHAnsi" w:cstheme="minorHAnsi"/>
                <w:sz w:val="24"/>
                <w:szCs w:val="24"/>
              </w:rPr>
              <w:t>Legal Services Framework</w:t>
            </w:r>
          </w:p>
        </w:tc>
      </w:tr>
      <w:tr w:rsidR="00771A06" w:rsidRPr="00F6691A" w14:paraId="502568BF" w14:textId="77777777" w:rsidTr="008D6BEA">
        <w:trPr>
          <w:trHeight w:val="787"/>
        </w:trPr>
        <w:tc>
          <w:tcPr>
            <w:tcW w:w="1380" w:type="pct"/>
          </w:tcPr>
          <w:p w14:paraId="2EB9923D" w14:textId="77777777" w:rsidR="00771A06" w:rsidRPr="00E734F4" w:rsidRDefault="00771A06" w:rsidP="00147A05">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Project Title:</w:t>
            </w:r>
          </w:p>
        </w:tc>
        <w:tc>
          <w:tcPr>
            <w:tcW w:w="3620" w:type="pct"/>
          </w:tcPr>
          <w:p w14:paraId="202BECBA" w14:textId="46F1AB02" w:rsidR="00771A06" w:rsidRPr="00F6691A" w:rsidRDefault="00771A06" w:rsidP="00147A05">
            <w:pPr>
              <w:spacing w:after="140" w:line="280" w:lineRule="exact"/>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Land </w:t>
            </w:r>
            <w:proofErr w:type="gramStart"/>
            <w:r w:rsidR="00F22A2D">
              <w:rPr>
                <w:rFonts w:asciiTheme="minorHAnsi" w:eastAsia="Times New Roman" w:hAnsiTheme="minorHAnsi" w:cstheme="minorHAnsi"/>
                <w:sz w:val="24"/>
                <w:szCs w:val="24"/>
              </w:rPr>
              <w:t>N</w:t>
            </w:r>
            <w:r>
              <w:rPr>
                <w:rFonts w:asciiTheme="minorHAnsi" w:eastAsia="Times New Roman" w:hAnsiTheme="minorHAnsi" w:cstheme="minorHAnsi"/>
                <w:sz w:val="24"/>
                <w:szCs w:val="24"/>
              </w:rPr>
              <w:t>orth</w:t>
            </w:r>
            <w:r w:rsidR="009F0856">
              <w:rPr>
                <w:rFonts w:asciiTheme="minorHAnsi" w:eastAsia="Times New Roman" w:hAnsiTheme="minorHAnsi" w:cstheme="minorHAnsi"/>
                <w:sz w:val="24"/>
                <w:szCs w:val="24"/>
              </w:rPr>
              <w:t xml:space="preserve"> E</w:t>
            </w:r>
            <w:r>
              <w:rPr>
                <w:rFonts w:asciiTheme="minorHAnsi" w:eastAsia="Times New Roman" w:hAnsiTheme="minorHAnsi" w:cstheme="minorHAnsi"/>
                <w:sz w:val="24"/>
                <w:szCs w:val="24"/>
              </w:rPr>
              <w:t>ast</w:t>
            </w:r>
            <w:proofErr w:type="gramEnd"/>
            <w:r>
              <w:rPr>
                <w:rFonts w:asciiTheme="minorHAnsi" w:eastAsia="Times New Roman" w:hAnsiTheme="minorHAnsi" w:cstheme="minorHAnsi"/>
                <w:sz w:val="24"/>
                <w:szCs w:val="24"/>
              </w:rPr>
              <w:t xml:space="preserve"> of Castor and Ailsworth</w:t>
            </w:r>
          </w:p>
        </w:tc>
      </w:tr>
      <w:tr w:rsidR="00771A06" w:rsidRPr="00F6691A" w14:paraId="2ECC9C63" w14:textId="77777777" w:rsidTr="008D6BEA">
        <w:trPr>
          <w:trHeight w:val="787"/>
        </w:trPr>
        <w:tc>
          <w:tcPr>
            <w:tcW w:w="1380" w:type="pct"/>
          </w:tcPr>
          <w:p w14:paraId="463044AC" w14:textId="77777777" w:rsidR="00771A06" w:rsidRPr="00E734F4" w:rsidRDefault="00771A06" w:rsidP="00147A05">
            <w:pPr>
              <w:spacing w:after="140" w:line="280" w:lineRule="exact"/>
              <w:rPr>
                <w:rFonts w:asciiTheme="minorHAnsi" w:eastAsia="Times New Roman" w:hAnsiTheme="minorHAnsi" w:cstheme="minorHAnsi"/>
                <w:b/>
                <w:bCs/>
                <w:sz w:val="24"/>
                <w:szCs w:val="24"/>
              </w:rPr>
            </w:pPr>
            <w:proofErr w:type="spellStart"/>
            <w:r w:rsidRPr="00E734F4">
              <w:rPr>
                <w:rFonts w:asciiTheme="minorHAnsi" w:eastAsia="Times New Roman" w:hAnsiTheme="minorHAnsi" w:cstheme="minorHAnsi"/>
                <w:b/>
                <w:bCs/>
                <w:sz w:val="24"/>
                <w:szCs w:val="24"/>
              </w:rPr>
              <w:t>ProContract</w:t>
            </w:r>
            <w:proofErr w:type="spellEnd"/>
            <w:r w:rsidRPr="00E734F4">
              <w:rPr>
                <w:rFonts w:asciiTheme="minorHAnsi" w:eastAsia="Times New Roman" w:hAnsiTheme="minorHAnsi" w:cstheme="minorHAnsi"/>
                <w:b/>
                <w:bCs/>
                <w:sz w:val="24"/>
                <w:szCs w:val="24"/>
              </w:rPr>
              <w:t xml:space="preserve"> Identification Number:</w:t>
            </w:r>
          </w:p>
        </w:tc>
        <w:tc>
          <w:tcPr>
            <w:tcW w:w="3620" w:type="pct"/>
          </w:tcPr>
          <w:p w14:paraId="44C759CB" w14:textId="381C31DF" w:rsidR="00771A06" w:rsidRPr="00F6691A" w:rsidRDefault="00206E1D" w:rsidP="00147A05">
            <w:pPr>
              <w:spacing w:line="620" w:lineRule="exact"/>
              <w:rPr>
                <w:rFonts w:asciiTheme="minorHAnsi" w:eastAsia="Times New Roman" w:hAnsiTheme="minorHAnsi" w:cstheme="minorHAnsi"/>
                <w:sz w:val="24"/>
                <w:szCs w:val="24"/>
              </w:rPr>
            </w:pPr>
            <w:r w:rsidRPr="00206E1D">
              <w:rPr>
                <w:b/>
                <w:sz w:val="22"/>
                <w:szCs w:val="22"/>
              </w:rPr>
              <w:t>DN717613</w:t>
            </w:r>
          </w:p>
        </w:tc>
      </w:tr>
      <w:tr w:rsidR="00771A06" w:rsidRPr="00F6691A" w14:paraId="59BAF578" w14:textId="77777777" w:rsidTr="008D6BEA">
        <w:trPr>
          <w:trHeight w:val="787"/>
        </w:trPr>
        <w:tc>
          <w:tcPr>
            <w:tcW w:w="1380" w:type="pct"/>
          </w:tcPr>
          <w:p w14:paraId="7A983B0F" w14:textId="77777777" w:rsidR="00771A06" w:rsidRPr="00E734F4" w:rsidRDefault="00771A06" w:rsidP="00147A05">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Supplier:</w:t>
            </w:r>
          </w:p>
        </w:tc>
        <w:tc>
          <w:tcPr>
            <w:tcW w:w="3620" w:type="pct"/>
          </w:tcPr>
          <w:p w14:paraId="3D1E9806" w14:textId="77777777" w:rsidR="00771A06" w:rsidRPr="00F6691A" w:rsidRDefault="00771A06" w:rsidP="00147A05">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771A06" w:rsidRPr="00F6691A" w14:paraId="609454E1" w14:textId="77777777" w:rsidTr="008D6BEA">
        <w:trPr>
          <w:trHeight w:val="787"/>
        </w:trPr>
        <w:tc>
          <w:tcPr>
            <w:tcW w:w="1380" w:type="pct"/>
          </w:tcPr>
          <w:p w14:paraId="7467EDE2" w14:textId="77777777" w:rsidR="00771A06" w:rsidRPr="00E734F4" w:rsidRDefault="00771A06" w:rsidP="00147A05">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Date:</w:t>
            </w:r>
          </w:p>
        </w:tc>
        <w:tc>
          <w:tcPr>
            <w:tcW w:w="3620" w:type="pct"/>
          </w:tcPr>
          <w:p w14:paraId="521DE984" w14:textId="77777777" w:rsidR="00771A06" w:rsidRPr="00F6691A" w:rsidRDefault="00771A06" w:rsidP="00147A05">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bl>
    <w:p w14:paraId="6C3F7BC9" w14:textId="65E6DE98" w:rsidR="00771A06" w:rsidRDefault="00771A06" w:rsidP="00740914">
      <w:pPr>
        <w:spacing w:after="140" w:line="280" w:lineRule="exact"/>
        <w:rPr>
          <w:rFonts w:asciiTheme="minorHAnsi" w:hAnsiTheme="minorHAnsi" w:cstheme="minorHAnsi"/>
          <w:color w:val="000000"/>
          <w:sz w:val="24"/>
          <w:szCs w:val="24"/>
        </w:rPr>
      </w:pPr>
    </w:p>
    <w:p w14:paraId="5C6CFCA4" w14:textId="4BD6030A" w:rsidR="00740914" w:rsidRPr="00A1358E" w:rsidRDefault="00740914" w:rsidP="00740914">
      <w:pPr>
        <w:spacing w:after="140" w:line="280" w:lineRule="exact"/>
        <w:rPr>
          <w:rFonts w:asciiTheme="minorHAnsi" w:hAnsiTheme="minorHAnsi" w:cstheme="minorHAnsi"/>
          <w:color w:val="000000"/>
          <w:sz w:val="24"/>
          <w:szCs w:val="24"/>
        </w:rPr>
      </w:pPr>
      <w:r w:rsidRPr="00A1358E">
        <w:rPr>
          <w:rFonts w:asciiTheme="minorHAnsi" w:hAnsiTheme="minorHAnsi" w:cstheme="minorHAnsi"/>
          <w:color w:val="000000"/>
          <w:sz w:val="24"/>
          <w:szCs w:val="24"/>
        </w:rPr>
        <w:t xml:space="preserve">To enable Homes England to evaluate your tender, we require Suppliers to respond to the questions below whilst </w:t>
      </w:r>
      <w:proofErr w:type="gramStart"/>
      <w:r w:rsidRPr="00A1358E">
        <w:rPr>
          <w:rFonts w:asciiTheme="minorHAnsi" w:hAnsiTheme="minorHAnsi" w:cstheme="minorHAnsi"/>
          <w:color w:val="000000"/>
          <w:sz w:val="24"/>
          <w:szCs w:val="24"/>
        </w:rPr>
        <w:t>making reference</w:t>
      </w:r>
      <w:proofErr w:type="gramEnd"/>
      <w:r w:rsidRPr="00A1358E">
        <w:rPr>
          <w:rFonts w:asciiTheme="minorHAnsi" w:hAnsiTheme="minorHAnsi" w:cstheme="minorHAnsi"/>
          <w:color w:val="000000"/>
          <w:sz w:val="24"/>
          <w:szCs w:val="24"/>
        </w:rPr>
        <w:t xml:space="preserve"> to the evaluation section above.</w:t>
      </w:r>
    </w:p>
    <w:p w14:paraId="5C251224" w14:textId="77777777" w:rsidR="00740914" w:rsidRDefault="00740914" w:rsidP="00740914">
      <w:pPr>
        <w:spacing w:after="140" w:line="280" w:lineRule="exact"/>
        <w:rPr>
          <w:rFonts w:asciiTheme="minorHAnsi" w:hAnsiTheme="minorHAnsi" w:cstheme="minorHAnsi"/>
          <w:color w:val="000000"/>
          <w:sz w:val="24"/>
          <w:szCs w:val="24"/>
        </w:rPr>
      </w:pPr>
      <w:r w:rsidRPr="00A1358E">
        <w:rPr>
          <w:rFonts w:asciiTheme="minorHAnsi" w:hAnsiTheme="minorHAnsi" w:cstheme="minorHAnsi"/>
          <w:color w:val="000000"/>
          <w:sz w:val="24"/>
          <w:szCs w:val="24"/>
        </w:rPr>
        <w:t>Please refer to the evaluation section for page limits for each question.  Any text beyond this will be ignored and will not be evaluated.</w:t>
      </w:r>
    </w:p>
    <w:p w14:paraId="2D4CBE7A" w14:textId="77777777" w:rsidR="002C0E3C" w:rsidRPr="00740914" w:rsidRDefault="002C0E3C" w:rsidP="00740914">
      <w:pPr>
        <w:spacing w:after="140" w:line="280" w:lineRule="exact"/>
        <w:rPr>
          <w:rFonts w:asciiTheme="minorHAnsi" w:hAnsiTheme="minorHAnsi" w:cstheme="minorHAnsi"/>
          <w:color w:val="000000"/>
          <w:sz w:val="24"/>
          <w:szCs w:val="24"/>
        </w:rPr>
      </w:pPr>
    </w:p>
    <w:tbl>
      <w:tblPr>
        <w:tblStyle w:val="TableGrid1"/>
        <w:tblW w:w="10065" w:type="dxa"/>
        <w:tblInd w:w="108" w:type="dxa"/>
        <w:tblLook w:val="04A0" w:firstRow="1" w:lastRow="0" w:firstColumn="1" w:lastColumn="0" w:noHBand="0" w:noVBand="1"/>
      </w:tblPr>
      <w:tblGrid>
        <w:gridCol w:w="10065"/>
      </w:tblGrid>
      <w:tr w:rsidR="00740914" w:rsidRPr="00740914" w14:paraId="5922A9DC" w14:textId="77777777" w:rsidTr="00271B8B">
        <w:trPr>
          <w:trHeight w:val="2778"/>
        </w:trPr>
        <w:tc>
          <w:tcPr>
            <w:tcW w:w="10065" w:type="dxa"/>
          </w:tcPr>
          <w:p w14:paraId="7E5E1011" w14:textId="77777777" w:rsidR="00A1358E" w:rsidRPr="00396B68" w:rsidRDefault="00740914" w:rsidP="00A1358E">
            <w:pPr>
              <w:pStyle w:val="paragraph"/>
              <w:spacing w:before="0" w:beforeAutospacing="0" w:after="0" w:afterAutospacing="0"/>
              <w:textAlignment w:val="baseline"/>
              <w:rPr>
                <w:rFonts w:ascii="Segoe UI" w:hAnsi="Segoe UI" w:cs="Segoe UI"/>
                <w:sz w:val="18"/>
                <w:szCs w:val="18"/>
              </w:rPr>
            </w:pPr>
            <w:r w:rsidRPr="00740914">
              <w:rPr>
                <w:rFonts w:asciiTheme="minorHAnsi" w:hAnsiTheme="minorHAnsi" w:cstheme="minorHAnsi"/>
                <w:b/>
                <w:bCs/>
              </w:rPr>
              <w:t xml:space="preserve">1.  </w:t>
            </w:r>
            <w:r w:rsidR="00A1358E" w:rsidRPr="00396B68">
              <w:rPr>
                <w:rStyle w:val="normaltextrun"/>
                <w:rFonts w:ascii="Calibri" w:hAnsi="Calibri" w:cs="Calibri"/>
                <w:b/>
                <w:bCs/>
              </w:rPr>
              <w:t>Terms and Conditions Acceptance</w:t>
            </w:r>
            <w:r w:rsidR="00A1358E" w:rsidRPr="00396B68">
              <w:rPr>
                <w:rStyle w:val="eop"/>
                <w:rFonts w:ascii="Calibri" w:hAnsi="Calibri" w:cs="Calibri"/>
              </w:rPr>
              <w:t> </w:t>
            </w:r>
          </w:p>
          <w:p w14:paraId="5D49C49F" w14:textId="77777777" w:rsidR="00740914" w:rsidRPr="00740914" w:rsidRDefault="00740914" w:rsidP="00740914">
            <w:pPr>
              <w:jc w:val="both"/>
              <w:rPr>
                <w:rFonts w:asciiTheme="minorHAnsi" w:eastAsia="Times New Roman" w:hAnsiTheme="minorHAnsi" w:cstheme="minorHAnsi"/>
                <w:b/>
                <w:sz w:val="24"/>
                <w:szCs w:val="24"/>
              </w:rPr>
            </w:pPr>
          </w:p>
          <w:p w14:paraId="7208DD67" w14:textId="77777777" w:rsidR="00740914" w:rsidRPr="00740914" w:rsidRDefault="00740914" w:rsidP="00740914">
            <w:pPr>
              <w:jc w:val="both"/>
              <w:rPr>
                <w:rFonts w:asciiTheme="minorHAnsi" w:eastAsia="Times New Roman" w:hAnsiTheme="minorHAnsi" w:cstheme="minorHAnsi"/>
                <w:b/>
                <w:sz w:val="24"/>
                <w:szCs w:val="24"/>
              </w:rPr>
            </w:pPr>
          </w:p>
        </w:tc>
      </w:tr>
      <w:tr w:rsidR="00740914" w:rsidRPr="00740914" w14:paraId="547BC035" w14:textId="77777777" w:rsidTr="00271B8B">
        <w:trPr>
          <w:trHeight w:val="2778"/>
        </w:trPr>
        <w:tc>
          <w:tcPr>
            <w:tcW w:w="10065" w:type="dxa"/>
          </w:tcPr>
          <w:p w14:paraId="1627E64C" w14:textId="511704D1" w:rsidR="00740914" w:rsidRPr="00495F01" w:rsidRDefault="00740914" w:rsidP="00495F01">
            <w:pPr>
              <w:spacing w:after="140" w:line="280" w:lineRule="exact"/>
              <w:rPr>
                <w:rFonts w:asciiTheme="minorHAnsi" w:hAnsiTheme="minorHAnsi" w:cstheme="minorHAnsi"/>
                <w:b/>
                <w:bCs/>
                <w:iCs/>
                <w:sz w:val="24"/>
                <w:szCs w:val="24"/>
              </w:rPr>
            </w:pPr>
            <w:r w:rsidRPr="00740914">
              <w:rPr>
                <w:rFonts w:asciiTheme="minorHAnsi" w:eastAsia="Times New Roman" w:hAnsiTheme="minorHAnsi" w:cstheme="minorHAnsi"/>
                <w:b/>
                <w:bCs/>
                <w:sz w:val="24"/>
                <w:szCs w:val="24"/>
              </w:rPr>
              <w:t xml:space="preserve">2.  </w:t>
            </w:r>
            <w:r w:rsidR="00A1358E" w:rsidRPr="005E1BF2">
              <w:rPr>
                <w:rFonts w:asciiTheme="minorHAnsi" w:hAnsiTheme="minorHAnsi" w:cstheme="minorHAnsi"/>
                <w:b/>
                <w:bCs/>
                <w:iCs/>
                <w:sz w:val="24"/>
                <w:szCs w:val="24"/>
              </w:rPr>
              <w:t>Proposal: Proposed Technical Approach and Methodology</w:t>
            </w:r>
          </w:p>
          <w:p w14:paraId="13BAB63F" w14:textId="77777777" w:rsidR="00740914" w:rsidRPr="00740914" w:rsidRDefault="00740914" w:rsidP="00740914">
            <w:pPr>
              <w:jc w:val="both"/>
              <w:rPr>
                <w:rFonts w:asciiTheme="minorHAnsi" w:eastAsia="Times New Roman" w:hAnsiTheme="minorHAnsi" w:cstheme="minorHAnsi"/>
                <w:b/>
                <w:color w:val="0000FF"/>
                <w:sz w:val="24"/>
                <w:szCs w:val="24"/>
              </w:rPr>
            </w:pPr>
          </w:p>
          <w:p w14:paraId="7CEE510C" w14:textId="77777777" w:rsidR="00740914" w:rsidRPr="00740914" w:rsidRDefault="00740914" w:rsidP="00740914">
            <w:pPr>
              <w:jc w:val="both"/>
              <w:rPr>
                <w:rFonts w:asciiTheme="minorHAnsi" w:eastAsia="Times New Roman" w:hAnsiTheme="minorHAnsi" w:cstheme="minorHAnsi"/>
                <w:b/>
                <w:color w:val="0000FF"/>
                <w:sz w:val="24"/>
                <w:szCs w:val="24"/>
              </w:rPr>
            </w:pPr>
          </w:p>
          <w:p w14:paraId="5DA8221C" w14:textId="77777777" w:rsidR="00740914" w:rsidRPr="00740914" w:rsidRDefault="00740914" w:rsidP="00740914">
            <w:pPr>
              <w:jc w:val="both"/>
              <w:rPr>
                <w:rFonts w:asciiTheme="minorHAnsi" w:eastAsia="Times New Roman" w:hAnsiTheme="minorHAnsi" w:cstheme="minorHAnsi"/>
                <w:b/>
                <w:color w:val="0000FF"/>
                <w:sz w:val="24"/>
                <w:szCs w:val="24"/>
              </w:rPr>
            </w:pPr>
          </w:p>
          <w:p w14:paraId="1631639E" w14:textId="77777777" w:rsidR="00740914" w:rsidRPr="00740914" w:rsidRDefault="00740914" w:rsidP="00740914">
            <w:pPr>
              <w:jc w:val="both"/>
              <w:rPr>
                <w:rFonts w:asciiTheme="minorHAnsi" w:eastAsia="Times New Roman" w:hAnsiTheme="minorHAnsi" w:cstheme="minorHAnsi"/>
                <w:b/>
                <w:color w:val="0000FF"/>
                <w:sz w:val="24"/>
                <w:szCs w:val="24"/>
              </w:rPr>
            </w:pPr>
          </w:p>
          <w:p w14:paraId="7FC756E6" w14:textId="77777777" w:rsidR="00740914" w:rsidRPr="00740914" w:rsidRDefault="00740914" w:rsidP="00740914">
            <w:pPr>
              <w:jc w:val="both"/>
              <w:rPr>
                <w:rFonts w:asciiTheme="minorHAnsi" w:eastAsia="Times New Roman" w:hAnsiTheme="minorHAnsi" w:cstheme="minorHAnsi"/>
                <w:b/>
                <w:color w:val="0000FF"/>
                <w:sz w:val="24"/>
                <w:szCs w:val="24"/>
              </w:rPr>
            </w:pPr>
          </w:p>
          <w:p w14:paraId="1D5D9FBB" w14:textId="77777777" w:rsidR="00740914" w:rsidRPr="00740914" w:rsidRDefault="00740914" w:rsidP="00740914">
            <w:pPr>
              <w:jc w:val="both"/>
              <w:rPr>
                <w:rFonts w:asciiTheme="minorHAnsi" w:eastAsia="Times New Roman" w:hAnsiTheme="minorHAnsi" w:cstheme="minorHAnsi"/>
                <w:b/>
                <w:color w:val="0000FF"/>
                <w:sz w:val="24"/>
                <w:szCs w:val="24"/>
              </w:rPr>
            </w:pPr>
          </w:p>
          <w:p w14:paraId="2BC58B3F" w14:textId="77777777" w:rsidR="00740914" w:rsidRPr="00740914" w:rsidRDefault="00740914" w:rsidP="00740914">
            <w:pPr>
              <w:jc w:val="both"/>
              <w:rPr>
                <w:rFonts w:asciiTheme="minorHAnsi" w:eastAsia="Times New Roman" w:hAnsiTheme="minorHAnsi" w:cstheme="minorHAnsi"/>
                <w:b/>
                <w:sz w:val="24"/>
                <w:szCs w:val="24"/>
              </w:rPr>
            </w:pPr>
          </w:p>
        </w:tc>
      </w:tr>
      <w:tr w:rsidR="00740914" w:rsidRPr="00740914" w14:paraId="1A4E6973" w14:textId="77777777" w:rsidTr="00271B8B">
        <w:trPr>
          <w:trHeight w:val="2778"/>
        </w:trPr>
        <w:tc>
          <w:tcPr>
            <w:tcW w:w="10065" w:type="dxa"/>
          </w:tcPr>
          <w:p w14:paraId="015AD36E" w14:textId="77777777" w:rsidR="00A1358E" w:rsidRPr="005E1BF2" w:rsidRDefault="00740914" w:rsidP="00A1358E">
            <w:pPr>
              <w:spacing w:after="140" w:line="280" w:lineRule="exact"/>
              <w:rPr>
                <w:rFonts w:asciiTheme="minorHAnsi" w:hAnsiTheme="minorHAnsi" w:cstheme="minorHAnsi"/>
                <w:b/>
                <w:bCs/>
                <w:iCs/>
                <w:sz w:val="24"/>
                <w:szCs w:val="24"/>
              </w:rPr>
            </w:pPr>
            <w:r w:rsidRPr="00740914">
              <w:rPr>
                <w:rFonts w:asciiTheme="minorHAnsi" w:eastAsia="Times New Roman" w:hAnsiTheme="minorHAnsi" w:cstheme="minorHAnsi"/>
                <w:b/>
                <w:bCs/>
                <w:sz w:val="24"/>
                <w:szCs w:val="24"/>
              </w:rPr>
              <w:lastRenderedPageBreak/>
              <w:t xml:space="preserve">3.  </w:t>
            </w:r>
            <w:r w:rsidR="00A1358E" w:rsidRPr="005E1BF2">
              <w:rPr>
                <w:rFonts w:asciiTheme="minorHAnsi" w:hAnsiTheme="minorHAnsi" w:cstheme="minorHAnsi"/>
                <w:b/>
                <w:bCs/>
                <w:iCs/>
                <w:sz w:val="24"/>
                <w:szCs w:val="24"/>
              </w:rPr>
              <w:t>Proposed Staff</w:t>
            </w:r>
          </w:p>
          <w:p w14:paraId="2A89A6AB" w14:textId="146DCFFF" w:rsidR="00740914" w:rsidRPr="00740914" w:rsidRDefault="00740914" w:rsidP="00740914">
            <w:pPr>
              <w:spacing w:after="140" w:line="280" w:lineRule="exact"/>
              <w:rPr>
                <w:rFonts w:asciiTheme="minorHAnsi" w:eastAsia="Times New Roman" w:hAnsiTheme="minorHAnsi" w:cstheme="minorHAnsi"/>
                <w:b/>
                <w:bCs/>
                <w:sz w:val="24"/>
                <w:szCs w:val="24"/>
              </w:rPr>
            </w:pPr>
          </w:p>
          <w:p w14:paraId="7DCBB9CC" w14:textId="77777777" w:rsidR="00740914" w:rsidRPr="00740914" w:rsidRDefault="00740914" w:rsidP="00740914">
            <w:pPr>
              <w:spacing w:after="140" w:line="280" w:lineRule="exact"/>
              <w:rPr>
                <w:rFonts w:asciiTheme="minorHAnsi" w:eastAsia="Times New Roman" w:hAnsiTheme="minorHAnsi" w:cstheme="minorHAnsi"/>
                <w:b/>
                <w:color w:val="0000FF"/>
                <w:sz w:val="24"/>
                <w:szCs w:val="24"/>
              </w:rPr>
            </w:pPr>
          </w:p>
          <w:p w14:paraId="18A92E3C" w14:textId="77777777" w:rsidR="000963EB" w:rsidRDefault="000963EB" w:rsidP="00740914">
            <w:pPr>
              <w:spacing w:after="140" w:line="280" w:lineRule="exact"/>
              <w:rPr>
                <w:rFonts w:asciiTheme="minorHAnsi" w:eastAsia="Times New Roman" w:hAnsiTheme="minorHAnsi" w:cstheme="minorHAnsi"/>
                <w:b/>
                <w:color w:val="0000FF"/>
                <w:sz w:val="24"/>
                <w:szCs w:val="24"/>
              </w:rPr>
            </w:pPr>
          </w:p>
          <w:p w14:paraId="3F23C473" w14:textId="77777777" w:rsidR="000963EB" w:rsidRPr="00740914" w:rsidRDefault="000963EB" w:rsidP="00740914">
            <w:pPr>
              <w:spacing w:after="140" w:line="280" w:lineRule="exact"/>
              <w:rPr>
                <w:rFonts w:asciiTheme="minorHAnsi" w:eastAsia="Times New Roman" w:hAnsiTheme="minorHAnsi" w:cstheme="minorHAnsi"/>
                <w:b/>
                <w:color w:val="0000FF"/>
                <w:sz w:val="24"/>
                <w:szCs w:val="24"/>
              </w:rPr>
            </w:pPr>
          </w:p>
          <w:p w14:paraId="68DDA6A1" w14:textId="77777777" w:rsidR="00740914" w:rsidRPr="00740914" w:rsidRDefault="00740914" w:rsidP="00740914">
            <w:pPr>
              <w:spacing w:after="140" w:line="280" w:lineRule="exact"/>
              <w:rPr>
                <w:rFonts w:asciiTheme="minorHAnsi" w:eastAsia="Times New Roman" w:hAnsiTheme="minorHAnsi" w:cstheme="minorHAnsi"/>
                <w:b/>
                <w:color w:val="000000"/>
                <w:sz w:val="24"/>
                <w:szCs w:val="24"/>
              </w:rPr>
            </w:pPr>
          </w:p>
        </w:tc>
      </w:tr>
      <w:tr w:rsidR="00740914" w:rsidRPr="00740914" w14:paraId="67E5E3E4" w14:textId="77777777" w:rsidTr="00271B8B">
        <w:trPr>
          <w:trHeight w:val="2778"/>
        </w:trPr>
        <w:tc>
          <w:tcPr>
            <w:tcW w:w="10065" w:type="dxa"/>
          </w:tcPr>
          <w:p w14:paraId="3FB08CE2" w14:textId="77777777" w:rsidR="00A1358E" w:rsidRPr="005E1BF2" w:rsidRDefault="00740914" w:rsidP="00A1358E">
            <w:pPr>
              <w:spacing w:after="140" w:line="280" w:lineRule="exact"/>
              <w:rPr>
                <w:rFonts w:asciiTheme="minorHAnsi" w:hAnsiTheme="minorHAnsi" w:cstheme="minorHAnsi"/>
                <w:b/>
                <w:bCs/>
                <w:color w:val="000000"/>
                <w:sz w:val="24"/>
                <w:szCs w:val="24"/>
              </w:rPr>
            </w:pPr>
            <w:r w:rsidRPr="00740914">
              <w:rPr>
                <w:rFonts w:asciiTheme="minorHAnsi" w:eastAsia="Times New Roman" w:hAnsiTheme="minorHAnsi" w:cstheme="minorHAnsi"/>
                <w:b/>
                <w:sz w:val="24"/>
                <w:szCs w:val="24"/>
              </w:rPr>
              <w:t xml:space="preserve">4.  </w:t>
            </w:r>
            <w:r w:rsidR="00A1358E" w:rsidRPr="005E1BF2">
              <w:rPr>
                <w:rFonts w:asciiTheme="minorHAnsi" w:hAnsiTheme="minorHAnsi" w:cstheme="minorHAnsi"/>
                <w:b/>
                <w:bCs/>
                <w:color w:val="000000"/>
                <w:sz w:val="24"/>
                <w:szCs w:val="24"/>
              </w:rPr>
              <w:t>Management arrangements</w:t>
            </w:r>
          </w:p>
          <w:p w14:paraId="28D6BE38" w14:textId="77777777" w:rsidR="009F285A" w:rsidRPr="00740914" w:rsidRDefault="009F285A" w:rsidP="00740914">
            <w:pPr>
              <w:spacing w:after="140" w:line="280" w:lineRule="exact"/>
              <w:rPr>
                <w:rFonts w:asciiTheme="minorHAnsi" w:eastAsia="Times New Roman" w:hAnsiTheme="minorHAnsi" w:cstheme="minorHAnsi"/>
                <w:b/>
                <w:color w:val="0000FF"/>
                <w:sz w:val="24"/>
                <w:szCs w:val="24"/>
              </w:rPr>
            </w:pPr>
          </w:p>
          <w:p w14:paraId="1F8B0060" w14:textId="77777777" w:rsidR="00740914" w:rsidRPr="00740914" w:rsidRDefault="00740914" w:rsidP="00740914">
            <w:pPr>
              <w:spacing w:after="140" w:line="280" w:lineRule="exact"/>
              <w:rPr>
                <w:rFonts w:asciiTheme="minorHAnsi" w:eastAsia="Times New Roman" w:hAnsiTheme="minorHAnsi" w:cstheme="minorHAnsi"/>
                <w:b/>
                <w:color w:val="0000FF"/>
                <w:sz w:val="24"/>
                <w:szCs w:val="24"/>
              </w:rPr>
            </w:pPr>
          </w:p>
          <w:p w14:paraId="5DB41CB8" w14:textId="77777777" w:rsidR="00740914" w:rsidRPr="00740914" w:rsidRDefault="00740914" w:rsidP="00740914">
            <w:pPr>
              <w:spacing w:after="140" w:line="280" w:lineRule="exact"/>
              <w:rPr>
                <w:rFonts w:asciiTheme="minorHAnsi" w:eastAsia="Times New Roman" w:hAnsiTheme="minorHAnsi" w:cstheme="minorHAnsi"/>
                <w:b/>
                <w:color w:val="0000FF"/>
                <w:sz w:val="24"/>
                <w:szCs w:val="24"/>
              </w:rPr>
            </w:pPr>
          </w:p>
          <w:p w14:paraId="61BE984E" w14:textId="77777777" w:rsidR="00740914" w:rsidRPr="00740914" w:rsidRDefault="00740914" w:rsidP="00740914">
            <w:pPr>
              <w:spacing w:after="140" w:line="280" w:lineRule="exact"/>
              <w:rPr>
                <w:rFonts w:asciiTheme="minorHAnsi" w:eastAsia="Times New Roman" w:hAnsiTheme="minorHAnsi" w:cstheme="minorHAnsi"/>
                <w:b/>
                <w:color w:val="000000"/>
                <w:sz w:val="24"/>
                <w:szCs w:val="24"/>
              </w:rPr>
            </w:pPr>
          </w:p>
        </w:tc>
      </w:tr>
      <w:tr w:rsidR="00A1358E" w:rsidRPr="00740914" w14:paraId="70403688" w14:textId="77777777" w:rsidTr="00271B8B">
        <w:trPr>
          <w:trHeight w:val="2778"/>
        </w:trPr>
        <w:tc>
          <w:tcPr>
            <w:tcW w:w="10065" w:type="dxa"/>
          </w:tcPr>
          <w:p w14:paraId="4E5B6D56" w14:textId="14D1D064" w:rsidR="00A1358E" w:rsidRPr="00740914" w:rsidRDefault="00A1358E" w:rsidP="00A1358E">
            <w:pPr>
              <w:spacing w:after="140" w:line="280" w:lineRule="exact"/>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 xml:space="preserve">5.  </w:t>
            </w:r>
            <w:r w:rsidRPr="00740914">
              <w:rPr>
                <w:rFonts w:asciiTheme="minorHAnsi" w:eastAsia="Times New Roman" w:hAnsiTheme="minorHAnsi" w:cstheme="minorHAnsi"/>
                <w:b/>
                <w:bCs/>
                <w:iCs/>
                <w:sz w:val="24"/>
                <w:szCs w:val="24"/>
              </w:rPr>
              <w:t>Programme/Timescales</w:t>
            </w:r>
          </w:p>
          <w:p w14:paraId="4257A5ED" w14:textId="77777777" w:rsidR="00A1358E" w:rsidRDefault="00A1358E" w:rsidP="00740914">
            <w:pPr>
              <w:spacing w:after="140" w:line="280" w:lineRule="exact"/>
              <w:rPr>
                <w:rFonts w:asciiTheme="minorHAnsi" w:eastAsia="Times New Roman" w:hAnsiTheme="minorHAnsi" w:cstheme="minorHAnsi"/>
                <w:b/>
                <w:sz w:val="24"/>
                <w:szCs w:val="24"/>
              </w:rPr>
            </w:pPr>
          </w:p>
          <w:p w14:paraId="10EA1696" w14:textId="77777777" w:rsidR="000963EB" w:rsidRDefault="000963EB" w:rsidP="00740914">
            <w:pPr>
              <w:spacing w:after="140" w:line="280" w:lineRule="exact"/>
              <w:rPr>
                <w:rFonts w:asciiTheme="minorHAnsi" w:eastAsia="Times New Roman" w:hAnsiTheme="minorHAnsi" w:cstheme="minorHAnsi"/>
                <w:b/>
                <w:sz w:val="24"/>
                <w:szCs w:val="24"/>
              </w:rPr>
            </w:pPr>
          </w:p>
          <w:p w14:paraId="34575344" w14:textId="77777777" w:rsidR="000963EB" w:rsidRDefault="000963EB" w:rsidP="00740914">
            <w:pPr>
              <w:spacing w:after="140" w:line="280" w:lineRule="exact"/>
              <w:rPr>
                <w:rFonts w:asciiTheme="minorHAnsi" w:eastAsia="Times New Roman" w:hAnsiTheme="minorHAnsi" w:cstheme="minorHAnsi"/>
                <w:b/>
                <w:sz w:val="24"/>
                <w:szCs w:val="24"/>
              </w:rPr>
            </w:pPr>
          </w:p>
          <w:p w14:paraId="2644F082" w14:textId="77777777" w:rsidR="000963EB" w:rsidRDefault="000963EB" w:rsidP="00740914">
            <w:pPr>
              <w:spacing w:after="140" w:line="280" w:lineRule="exact"/>
              <w:rPr>
                <w:rFonts w:asciiTheme="minorHAnsi" w:eastAsia="Times New Roman" w:hAnsiTheme="minorHAnsi" w:cstheme="minorHAnsi"/>
                <w:b/>
                <w:sz w:val="24"/>
                <w:szCs w:val="24"/>
              </w:rPr>
            </w:pPr>
          </w:p>
          <w:p w14:paraId="6BEAD9F6" w14:textId="77777777" w:rsidR="009F285A" w:rsidRDefault="009F285A" w:rsidP="00740914">
            <w:pPr>
              <w:spacing w:after="140" w:line="280" w:lineRule="exact"/>
              <w:rPr>
                <w:rFonts w:asciiTheme="minorHAnsi" w:eastAsia="Times New Roman" w:hAnsiTheme="minorHAnsi" w:cstheme="minorHAnsi"/>
                <w:b/>
                <w:sz w:val="24"/>
                <w:szCs w:val="24"/>
              </w:rPr>
            </w:pPr>
          </w:p>
          <w:p w14:paraId="42AE7B01" w14:textId="77777777" w:rsidR="000963EB" w:rsidRDefault="000963EB" w:rsidP="00740914">
            <w:pPr>
              <w:spacing w:after="140" w:line="280" w:lineRule="exact"/>
              <w:rPr>
                <w:rFonts w:asciiTheme="minorHAnsi" w:eastAsia="Times New Roman" w:hAnsiTheme="minorHAnsi" w:cstheme="minorHAnsi"/>
                <w:b/>
                <w:sz w:val="24"/>
                <w:szCs w:val="24"/>
              </w:rPr>
            </w:pPr>
          </w:p>
          <w:p w14:paraId="194B13B8" w14:textId="77777777" w:rsidR="000963EB" w:rsidRPr="00740914" w:rsidRDefault="000963EB" w:rsidP="00740914">
            <w:pPr>
              <w:spacing w:after="140" w:line="280" w:lineRule="exact"/>
              <w:rPr>
                <w:rFonts w:asciiTheme="minorHAnsi" w:eastAsia="Times New Roman" w:hAnsiTheme="minorHAnsi" w:cstheme="minorHAnsi"/>
                <w:b/>
                <w:sz w:val="24"/>
                <w:szCs w:val="24"/>
              </w:rPr>
            </w:pPr>
          </w:p>
        </w:tc>
      </w:tr>
    </w:tbl>
    <w:p w14:paraId="4EF8A7DF" w14:textId="77777777" w:rsidR="00444AAB" w:rsidRDefault="00444AAB" w:rsidP="00444AAB">
      <w:pPr>
        <w:tabs>
          <w:tab w:val="left" w:pos="1398"/>
        </w:tabs>
        <w:rPr>
          <w:rFonts w:asciiTheme="minorHAnsi" w:hAnsiTheme="minorHAnsi" w:cstheme="minorHAnsi"/>
          <w:sz w:val="24"/>
          <w:szCs w:val="24"/>
          <w:highlight w:val="yellow"/>
        </w:rPr>
      </w:pPr>
    </w:p>
    <w:p w14:paraId="40D76BD3" w14:textId="77777777" w:rsidR="000963EB" w:rsidRDefault="000963EB" w:rsidP="00444AAB">
      <w:pPr>
        <w:tabs>
          <w:tab w:val="left" w:pos="1398"/>
        </w:tabs>
        <w:rPr>
          <w:rFonts w:asciiTheme="minorHAnsi" w:hAnsiTheme="minorHAnsi" w:cstheme="minorHAnsi"/>
          <w:sz w:val="24"/>
          <w:szCs w:val="24"/>
          <w:highlight w:val="yellow"/>
        </w:rPr>
      </w:pPr>
    </w:p>
    <w:p w14:paraId="1D8DC67C" w14:textId="77777777" w:rsidR="00495F01" w:rsidRDefault="00495F01">
      <w:pPr>
        <w:rPr>
          <w:rFonts w:asciiTheme="minorHAnsi" w:hAnsiTheme="minorHAnsi" w:cstheme="minorHAnsi"/>
          <w:color w:val="006C7D" w:themeColor="accent3"/>
          <w:sz w:val="40"/>
          <w:szCs w:val="40"/>
          <w:lang w:eastAsia="en-GB"/>
        </w:rPr>
      </w:pPr>
      <w:r>
        <w:rPr>
          <w:rFonts w:asciiTheme="minorHAnsi" w:hAnsiTheme="minorHAnsi" w:cstheme="minorHAnsi"/>
          <w:color w:val="006C7D" w:themeColor="accent3"/>
          <w:sz w:val="40"/>
          <w:szCs w:val="40"/>
        </w:rPr>
        <w:br w:type="page"/>
      </w:r>
    </w:p>
    <w:p w14:paraId="452FF367" w14:textId="634D0A37" w:rsidR="00495F01" w:rsidRPr="00495F01" w:rsidRDefault="00495F01" w:rsidP="00495F01">
      <w:pPr>
        <w:pStyle w:val="Default"/>
        <w:rPr>
          <w:rFonts w:asciiTheme="minorHAnsi" w:hAnsiTheme="minorHAnsi" w:cstheme="minorHAnsi"/>
          <w:color w:val="000000" w:themeColor="text1"/>
          <w:sz w:val="40"/>
          <w:szCs w:val="40"/>
        </w:rPr>
      </w:pPr>
      <w:r w:rsidRPr="00495F01">
        <w:rPr>
          <w:rFonts w:asciiTheme="minorHAnsi" w:hAnsiTheme="minorHAnsi" w:cstheme="minorHAnsi"/>
          <w:color w:val="006C7D" w:themeColor="accent3"/>
          <w:sz w:val="40"/>
          <w:szCs w:val="40"/>
        </w:rPr>
        <w:lastRenderedPageBreak/>
        <w:t xml:space="preserve">3.2 RESOURCING AND PRICING SCHEDULE. </w:t>
      </w:r>
    </w:p>
    <w:p w14:paraId="5B998371" w14:textId="77777777" w:rsidR="00495F01" w:rsidRDefault="00495F01" w:rsidP="00495F01">
      <w:pPr>
        <w:pStyle w:val="Default"/>
        <w:rPr>
          <w:rFonts w:asciiTheme="minorHAnsi" w:hAnsiTheme="minorHAnsi" w:cstheme="minorHAnsi"/>
          <w:color w:val="000000" w:themeColor="text1"/>
        </w:rPr>
      </w:pPr>
    </w:p>
    <w:p w14:paraId="2B547BC4" w14:textId="720E0385" w:rsidR="00495F01" w:rsidRPr="00A20597" w:rsidRDefault="00495F01" w:rsidP="00495F01">
      <w:pPr>
        <w:pStyle w:val="Default"/>
        <w:rPr>
          <w:rFonts w:asciiTheme="minorHAnsi" w:hAnsiTheme="minorHAnsi" w:cstheme="minorHAnsi"/>
          <w:color w:val="000000" w:themeColor="text1"/>
        </w:rPr>
      </w:pPr>
      <w:r w:rsidRPr="00495F01">
        <w:rPr>
          <w:rFonts w:asciiTheme="minorHAnsi" w:hAnsiTheme="minorHAnsi" w:cstheme="minorHAnsi"/>
          <w:b/>
          <w:bCs/>
          <w:color w:val="000000" w:themeColor="text1"/>
        </w:rPr>
        <w:t>Please see Appendix A</w:t>
      </w:r>
      <w:r w:rsidR="00AE0CE7">
        <w:rPr>
          <w:rFonts w:asciiTheme="minorHAnsi" w:hAnsiTheme="minorHAnsi" w:cstheme="minorHAnsi"/>
          <w:b/>
          <w:bCs/>
          <w:color w:val="000000" w:themeColor="text1"/>
        </w:rPr>
        <w:t xml:space="preserve"> (Separate Document)</w:t>
      </w:r>
      <w:r>
        <w:rPr>
          <w:rFonts w:asciiTheme="minorHAnsi" w:hAnsiTheme="minorHAnsi" w:cstheme="minorHAnsi"/>
          <w:color w:val="000000" w:themeColor="text1"/>
        </w:rPr>
        <w:t>.</w:t>
      </w:r>
    </w:p>
    <w:p w14:paraId="79648FD2" w14:textId="2EAB87CF" w:rsidR="00444AAB" w:rsidRPr="00444AAB" w:rsidRDefault="00444AAB" w:rsidP="009619E0">
      <w:pPr>
        <w:rPr>
          <w:rFonts w:asciiTheme="minorHAnsi" w:hAnsiTheme="minorHAnsi" w:cstheme="minorHAnsi"/>
        </w:rPr>
        <w:sectPr w:rsidR="00444AAB" w:rsidRPr="00444AAB" w:rsidSect="009F210D">
          <w:pgSz w:w="11906" w:h="16838"/>
          <w:pgMar w:top="720" w:right="720" w:bottom="720" w:left="720" w:header="708" w:footer="708" w:gutter="0"/>
          <w:cols w:space="708"/>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026"/>
      </w:tblGrid>
      <w:tr w:rsidR="00740914" w:rsidRPr="00387CAA" w14:paraId="1AA9DADD" w14:textId="77777777" w:rsidTr="00740914">
        <w:tc>
          <w:tcPr>
            <w:tcW w:w="9026" w:type="dxa"/>
            <w:tcBorders>
              <w:top w:val="nil"/>
              <w:left w:val="nil"/>
              <w:bottom w:val="nil"/>
              <w:right w:val="nil"/>
            </w:tcBorders>
          </w:tcPr>
          <w:p w14:paraId="51B7BFAF" w14:textId="77777777" w:rsidR="00CE49A9" w:rsidRPr="00387CAA" w:rsidRDefault="00CE49A9" w:rsidP="00740914">
            <w:pPr>
              <w:tabs>
                <w:tab w:val="left" w:pos="1398"/>
              </w:tabs>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395"/>
              <w:gridCol w:w="4405"/>
            </w:tblGrid>
            <w:tr w:rsidR="00740914" w14:paraId="6147CA74" w14:textId="77777777" w:rsidTr="00790111">
              <w:tc>
                <w:tcPr>
                  <w:tcW w:w="10230" w:type="dxa"/>
                  <w:gridSpan w:val="2"/>
                  <w:shd w:val="clear" w:color="auto" w:fill="DDF3F3" w:themeFill="accent1" w:themeFillTint="33"/>
                </w:tcPr>
                <w:p w14:paraId="1EE5645B" w14:textId="77777777" w:rsidR="00740914" w:rsidRPr="006507BE" w:rsidRDefault="00740914" w:rsidP="00E64763">
                  <w:pPr>
                    <w:pStyle w:val="Default"/>
                    <w:framePr w:hSpace="180" w:wrap="around" w:vAnchor="text" w:hAnchor="margin" w:y="-149"/>
                    <w:rPr>
                      <w:rFonts w:asciiTheme="minorHAnsi" w:hAnsiTheme="minorHAnsi" w:cstheme="minorHAnsi"/>
                      <w:b/>
                      <w:bCs/>
                    </w:rPr>
                  </w:pPr>
                  <w:r w:rsidRPr="004F0AF0">
                    <w:rPr>
                      <w:rFonts w:asciiTheme="minorHAnsi" w:hAnsiTheme="minorHAnsi" w:cstheme="minorHAnsi"/>
                      <w:b/>
                      <w:bCs/>
                    </w:rPr>
                    <w:t xml:space="preserve">Document Information </w:t>
                  </w:r>
                </w:p>
              </w:tc>
            </w:tr>
            <w:tr w:rsidR="00740914" w14:paraId="31B70EA8" w14:textId="77777777" w:rsidTr="00790111">
              <w:tc>
                <w:tcPr>
                  <w:tcW w:w="5115" w:type="dxa"/>
                </w:tcPr>
                <w:p w14:paraId="1A2EA45A" w14:textId="77777777" w:rsidR="00740914" w:rsidRPr="00CF0FAF" w:rsidRDefault="00740914" w:rsidP="00E64763">
                  <w:pPr>
                    <w:pStyle w:val="Default"/>
                    <w:framePr w:hSpace="180" w:wrap="around" w:vAnchor="text" w:hAnchor="margin" w:y="-149"/>
                    <w:rPr>
                      <w:rFonts w:asciiTheme="minorHAnsi" w:hAnsiTheme="minorHAnsi" w:cstheme="minorHAnsi"/>
                    </w:rPr>
                  </w:pPr>
                  <w:r w:rsidRPr="00CF0FAF">
                    <w:rPr>
                      <w:rFonts w:asciiTheme="minorHAnsi" w:hAnsiTheme="minorHAnsi" w:cstheme="minorHAnsi"/>
                    </w:rPr>
                    <w:t xml:space="preserve">Document Owner </w:t>
                  </w:r>
                </w:p>
              </w:tc>
              <w:tc>
                <w:tcPr>
                  <w:tcW w:w="5115" w:type="dxa"/>
                </w:tcPr>
                <w:p w14:paraId="0A63CCDE" w14:textId="77777777" w:rsidR="00740914" w:rsidRPr="00CF0FAF" w:rsidRDefault="00AC7975" w:rsidP="00E64763">
                  <w:pPr>
                    <w:pStyle w:val="Default"/>
                    <w:framePr w:hSpace="180" w:wrap="around" w:vAnchor="text" w:hAnchor="margin" w:y="-149"/>
                    <w:rPr>
                      <w:rFonts w:asciiTheme="minorHAnsi" w:hAnsiTheme="minorHAnsi" w:cstheme="minorHAnsi"/>
                    </w:rPr>
                  </w:pPr>
                  <w:r>
                    <w:rPr>
                      <w:rFonts w:asciiTheme="minorHAnsi" w:hAnsiTheme="minorHAnsi" w:cstheme="minorHAnsi"/>
                    </w:rPr>
                    <w:t>Abigail Brennan</w:t>
                  </w:r>
                </w:p>
              </w:tc>
            </w:tr>
            <w:tr w:rsidR="00740914" w14:paraId="7C16C16B" w14:textId="77777777" w:rsidTr="00790111">
              <w:tc>
                <w:tcPr>
                  <w:tcW w:w="5115" w:type="dxa"/>
                </w:tcPr>
                <w:p w14:paraId="56BA0ABD" w14:textId="77777777" w:rsidR="00740914" w:rsidRPr="00CF0FAF" w:rsidRDefault="00740914" w:rsidP="00E64763">
                  <w:pPr>
                    <w:pStyle w:val="Default"/>
                    <w:framePr w:hSpace="180" w:wrap="around" w:vAnchor="text" w:hAnchor="margin" w:y="-149"/>
                    <w:tabs>
                      <w:tab w:val="left" w:pos="690"/>
                      <w:tab w:val="center" w:pos="2449"/>
                    </w:tabs>
                    <w:rPr>
                      <w:rFonts w:asciiTheme="minorHAnsi" w:hAnsiTheme="minorHAnsi" w:cstheme="minorHAnsi"/>
                    </w:rPr>
                  </w:pPr>
                  <w:r w:rsidRPr="00CF0FAF">
                    <w:rPr>
                      <w:rFonts w:asciiTheme="minorHAnsi" w:hAnsiTheme="minorHAnsi" w:cstheme="minorHAnsi"/>
                    </w:rPr>
                    <w:t xml:space="preserve">Document Author </w:t>
                  </w:r>
                </w:p>
              </w:tc>
              <w:tc>
                <w:tcPr>
                  <w:tcW w:w="5115" w:type="dxa"/>
                </w:tcPr>
                <w:p w14:paraId="3A3AC7FB" w14:textId="77777777" w:rsidR="00740914" w:rsidRPr="00CF0FAF" w:rsidRDefault="00AC7975" w:rsidP="00E64763">
                  <w:pPr>
                    <w:pStyle w:val="Default"/>
                    <w:framePr w:hSpace="180" w:wrap="around" w:vAnchor="text" w:hAnchor="margin" w:y="-149"/>
                    <w:rPr>
                      <w:rFonts w:asciiTheme="minorHAnsi" w:hAnsiTheme="minorHAnsi" w:cstheme="minorHAnsi"/>
                    </w:rPr>
                  </w:pPr>
                  <w:r>
                    <w:rPr>
                      <w:rFonts w:asciiTheme="minorHAnsi" w:hAnsiTheme="minorHAnsi" w:cstheme="minorHAnsi"/>
                    </w:rPr>
                    <w:t>Abigail Brennan</w:t>
                  </w:r>
                </w:p>
              </w:tc>
            </w:tr>
            <w:tr w:rsidR="00740914" w14:paraId="22C8F3D7" w14:textId="77777777" w:rsidTr="00790111">
              <w:tc>
                <w:tcPr>
                  <w:tcW w:w="5115" w:type="dxa"/>
                </w:tcPr>
                <w:p w14:paraId="100732E4" w14:textId="77777777" w:rsidR="00740914" w:rsidRPr="00CF0FAF" w:rsidRDefault="00740914" w:rsidP="00E64763">
                  <w:pPr>
                    <w:pStyle w:val="Default"/>
                    <w:framePr w:hSpace="180" w:wrap="around" w:vAnchor="text" w:hAnchor="margin" w:y="-149"/>
                    <w:rPr>
                      <w:rFonts w:asciiTheme="minorHAnsi" w:hAnsiTheme="minorHAnsi" w:cstheme="minorHAnsi"/>
                    </w:rPr>
                  </w:pPr>
                  <w:r w:rsidRPr="00CF0FAF">
                    <w:rPr>
                      <w:rFonts w:asciiTheme="minorHAnsi" w:hAnsiTheme="minorHAnsi" w:cstheme="minorHAnsi"/>
                    </w:rPr>
                    <w:t xml:space="preserve">Issue Date </w:t>
                  </w:r>
                </w:p>
              </w:tc>
              <w:tc>
                <w:tcPr>
                  <w:tcW w:w="5115" w:type="dxa"/>
                </w:tcPr>
                <w:p w14:paraId="7F38029B" w14:textId="77777777" w:rsidR="00740914" w:rsidRPr="00CF0FAF" w:rsidRDefault="00740914" w:rsidP="00E64763">
                  <w:pPr>
                    <w:pStyle w:val="Default"/>
                    <w:framePr w:hSpace="180" w:wrap="around" w:vAnchor="text" w:hAnchor="margin" w:y="-149"/>
                    <w:rPr>
                      <w:rFonts w:asciiTheme="minorHAnsi" w:hAnsiTheme="minorHAnsi" w:cstheme="minorHAnsi"/>
                    </w:rPr>
                  </w:pPr>
                  <w:r>
                    <w:rPr>
                      <w:rFonts w:asciiTheme="minorHAnsi" w:hAnsiTheme="minorHAnsi" w:cstheme="minorHAnsi"/>
                    </w:rPr>
                    <w:t>September 2023</w:t>
                  </w:r>
                </w:p>
              </w:tc>
            </w:tr>
            <w:tr w:rsidR="00740914" w14:paraId="6DF75C1D" w14:textId="77777777" w:rsidTr="00790111">
              <w:tc>
                <w:tcPr>
                  <w:tcW w:w="5115" w:type="dxa"/>
                </w:tcPr>
                <w:p w14:paraId="123F3894" w14:textId="77777777" w:rsidR="00740914" w:rsidRPr="00CF0FAF" w:rsidRDefault="00740914" w:rsidP="00E64763">
                  <w:pPr>
                    <w:pStyle w:val="Default"/>
                    <w:framePr w:hSpace="180" w:wrap="around" w:vAnchor="text" w:hAnchor="margin" w:y="-149"/>
                    <w:rPr>
                      <w:rFonts w:asciiTheme="minorHAnsi" w:hAnsiTheme="minorHAnsi" w:cstheme="minorHAnsi"/>
                    </w:rPr>
                  </w:pPr>
                  <w:r w:rsidRPr="00CF0FAF">
                    <w:rPr>
                      <w:rFonts w:asciiTheme="minorHAnsi" w:hAnsiTheme="minorHAnsi" w:cstheme="minorHAnsi"/>
                    </w:rPr>
                    <w:t xml:space="preserve">Review Date </w:t>
                  </w:r>
                </w:p>
              </w:tc>
              <w:tc>
                <w:tcPr>
                  <w:tcW w:w="5115" w:type="dxa"/>
                </w:tcPr>
                <w:p w14:paraId="1E6A4575" w14:textId="77777777" w:rsidR="00740914" w:rsidRPr="00CF0FAF" w:rsidRDefault="00740914" w:rsidP="00E64763">
                  <w:pPr>
                    <w:pStyle w:val="Default"/>
                    <w:framePr w:hSpace="180" w:wrap="around" w:vAnchor="text" w:hAnchor="margin" w:y="-149"/>
                    <w:rPr>
                      <w:rFonts w:asciiTheme="minorHAnsi" w:hAnsiTheme="minorHAnsi" w:cstheme="minorHAnsi"/>
                    </w:rPr>
                  </w:pPr>
                  <w:r>
                    <w:rPr>
                      <w:rFonts w:asciiTheme="minorHAnsi" w:hAnsiTheme="minorHAnsi" w:cstheme="minorHAnsi"/>
                    </w:rPr>
                    <w:t>September 2024</w:t>
                  </w:r>
                </w:p>
              </w:tc>
            </w:tr>
          </w:tbl>
          <w:p w14:paraId="4595B0BB" w14:textId="77777777" w:rsidR="00740914" w:rsidRPr="00387CAA" w:rsidRDefault="00740914" w:rsidP="00740914">
            <w:pPr>
              <w:spacing w:before="240"/>
              <w:rPr>
                <w:rFonts w:asciiTheme="majorHAnsi" w:hAnsiTheme="majorHAnsi" w:cstheme="majorHAnsi"/>
              </w:rPr>
            </w:pPr>
          </w:p>
        </w:tc>
      </w:tr>
    </w:tbl>
    <w:p w14:paraId="013E1D77" w14:textId="77777777" w:rsidR="00774273" w:rsidRDefault="00774273" w:rsidP="001E5BEE">
      <w:pPr>
        <w:autoSpaceDE w:val="0"/>
        <w:autoSpaceDN w:val="0"/>
        <w:adjustRightInd w:val="0"/>
        <w:spacing w:after="0" w:line="240" w:lineRule="auto"/>
        <w:rPr>
          <w:rFonts w:asciiTheme="minorHAnsi" w:hAnsiTheme="minorHAnsi" w:cstheme="minorHAnsi"/>
          <w:color w:val="000000" w:themeColor="text1"/>
          <w:sz w:val="24"/>
          <w:szCs w:val="24"/>
        </w:rPr>
      </w:pPr>
    </w:p>
    <w:p w14:paraId="46FD1527" w14:textId="77777777" w:rsidR="000A6A73" w:rsidRDefault="000A6A73" w:rsidP="000A6A73">
      <w:pPr>
        <w:tabs>
          <w:tab w:val="left" w:pos="4110"/>
        </w:tabs>
        <w:spacing w:before="240"/>
      </w:pPr>
    </w:p>
    <w:tbl>
      <w:tblPr>
        <w:tblStyle w:val="TableGrid"/>
        <w:tblW w:w="0" w:type="auto"/>
        <w:tblInd w:w="137" w:type="dxa"/>
        <w:tblLook w:val="04A0" w:firstRow="1" w:lastRow="0" w:firstColumn="1" w:lastColumn="0" w:noHBand="0" w:noVBand="1"/>
      </w:tblPr>
      <w:tblGrid>
        <w:gridCol w:w="1645"/>
        <w:gridCol w:w="1958"/>
        <w:gridCol w:w="3006"/>
        <w:gridCol w:w="2270"/>
      </w:tblGrid>
      <w:tr w:rsidR="000A6A73" w14:paraId="784C276B" w14:textId="77777777" w:rsidTr="00CE6B29">
        <w:tc>
          <w:tcPr>
            <w:tcW w:w="10206" w:type="dxa"/>
            <w:gridSpan w:val="4"/>
            <w:shd w:val="clear" w:color="auto" w:fill="DDF3F3" w:themeFill="accent1" w:themeFillTint="33"/>
          </w:tcPr>
          <w:p w14:paraId="7621587A" w14:textId="77777777" w:rsidR="000A6A73" w:rsidRPr="006507BE" w:rsidRDefault="000A6A73" w:rsidP="00CE6B29">
            <w:pPr>
              <w:pStyle w:val="Default"/>
              <w:rPr>
                <w:rFonts w:asciiTheme="minorHAnsi" w:hAnsiTheme="minorHAnsi" w:cstheme="minorHAnsi"/>
              </w:rPr>
            </w:pPr>
            <w:r w:rsidRPr="006507BE">
              <w:rPr>
                <w:rFonts w:asciiTheme="minorHAnsi" w:hAnsiTheme="minorHAnsi" w:cstheme="minorHAnsi"/>
                <w:b/>
                <w:bCs/>
              </w:rPr>
              <w:t xml:space="preserve">Version History </w:t>
            </w:r>
          </w:p>
        </w:tc>
      </w:tr>
      <w:tr w:rsidR="000A6A73" w14:paraId="61E4DB9A" w14:textId="77777777" w:rsidTr="00CE6B29">
        <w:tc>
          <w:tcPr>
            <w:tcW w:w="1843" w:type="dxa"/>
          </w:tcPr>
          <w:p w14:paraId="1C9131AE" w14:textId="77777777" w:rsidR="000A6A73" w:rsidRPr="00CF0FAF" w:rsidRDefault="000A6A73" w:rsidP="00CE6B29">
            <w:pPr>
              <w:pStyle w:val="Default"/>
              <w:rPr>
                <w:rFonts w:asciiTheme="minorHAnsi" w:hAnsiTheme="minorHAnsi" w:cstheme="minorHAnsi"/>
              </w:rPr>
            </w:pPr>
            <w:r w:rsidRPr="00CF0FAF">
              <w:rPr>
                <w:rFonts w:asciiTheme="minorHAnsi" w:hAnsiTheme="minorHAnsi" w:cstheme="minorHAnsi"/>
              </w:rPr>
              <w:t xml:space="preserve">Version </w:t>
            </w:r>
          </w:p>
        </w:tc>
        <w:tc>
          <w:tcPr>
            <w:tcW w:w="2126" w:type="dxa"/>
          </w:tcPr>
          <w:p w14:paraId="092B92CB" w14:textId="77777777" w:rsidR="000A6A73" w:rsidRPr="00CF0FAF" w:rsidRDefault="000A6A73" w:rsidP="00CE6B29">
            <w:pPr>
              <w:pStyle w:val="Default"/>
              <w:rPr>
                <w:rFonts w:asciiTheme="minorHAnsi" w:hAnsiTheme="minorHAnsi" w:cstheme="minorHAnsi"/>
              </w:rPr>
            </w:pPr>
            <w:r w:rsidRPr="00CF0FAF">
              <w:rPr>
                <w:rFonts w:asciiTheme="minorHAnsi" w:hAnsiTheme="minorHAnsi" w:cstheme="minorHAnsi"/>
              </w:rPr>
              <w:t xml:space="preserve">Date </w:t>
            </w:r>
          </w:p>
        </w:tc>
        <w:tc>
          <w:tcPr>
            <w:tcW w:w="3544" w:type="dxa"/>
          </w:tcPr>
          <w:p w14:paraId="67AB1A29" w14:textId="77777777" w:rsidR="000A6A73" w:rsidRPr="00CF0FAF" w:rsidRDefault="000A6A73" w:rsidP="00CE6B29">
            <w:pPr>
              <w:pStyle w:val="Default"/>
              <w:rPr>
                <w:rFonts w:asciiTheme="minorHAnsi" w:hAnsiTheme="minorHAnsi" w:cstheme="minorHAnsi"/>
              </w:rPr>
            </w:pPr>
            <w:r w:rsidRPr="00CF0FAF">
              <w:rPr>
                <w:rFonts w:asciiTheme="minorHAnsi" w:hAnsiTheme="minorHAnsi" w:cstheme="minorHAnsi"/>
              </w:rPr>
              <w:t xml:space="preserve">Summary of changes </w:t>
            </w:r>
          </w:p>
        </w:tc>
        <w:tc>
          <w:tcPr>
            <w:tcW w:w="2693" w:type="dxa"/>
          </w:tcPr>
          <w:p w14:paraId="2A177B60" w14:textId="77777777" w:rsidR="000A6A73" w:rsidRPr="00CF0FAF" w:rsidRDefault="000A6A73" w:rsidP="00CE6B29">
            <w:pPr>
              <w:pStyle w:val="Default"/>
              <w:rPr>
                <w:rFonts w:asciiTheme="minorHAnsi" w:hAnsiTheme="minorHAnsi" w:cstheme="minorHAnsi"/>
              </w:rPr>
            </w:pPr>
            <w:r w:rsidRPr="00CF0FAF">
              <w:rPr>
                <w:rFonts w:asciiTheme="minorHAnsi" w:hAnsiTheme="minorHAnsi" w:cstheme="minorHAnsi"/>
              </w:rPr>
              <w:t xml:space="preserve">Editor </w:t>
            </w:r>
          </w:p>
        </w:tc>
      </w:tr>
      <w:tr w:rsidR="000A6A73" w14:paraId="7AE46089" w14:textId="77777777" w:rsidTr="00CE6B29">
        <w:tc>
          <w:tcPr>
            <w:tcW w:w="1843" w:type="dxa"/>
          </w:tcPr>
          <w:p w14:paraId="23C998F6" w14:textId="77777777" w:rsidR="000A6A73" w:rsidRPr="00CF0FAF" w:rsidRDefault="00740914" w:rsidP="00CE6B29">
            <w:pPr>
              <w:pStyle w:val="Default"/>
              <w:rPr>
                <w:rFonts w:asciiTheme="minorHAnsi" w:hAnsiTheme="minorHAnsi" w:cstheme="minorHAnsi"/>
              </w:rPr>
            </w:pPr>
            <w:r>
              <w:rPr>
                <w:rFonts w:asciiTheme="minorHAnsi" w:hAnsiTheme="minorHAnsi" w:cstheme="minorHAnsi"/>
              </w:rPr>
              <w:t>V1.0</w:t>
            </w:r>
          </w:p>
        </w:tc>
        <w:tc>
          <w:tcPr>
            <w:tcW w:w="2126" w:type="dxa"/>
          </w:tcPr>
          <w:p w14:paraId="07FDCC12" w14:textId="77777777" w:rsidR="000A6A73" w:rsidRPr="00CF0FAF" w:rsidRDefault="00740914" w:rsidP="00CE6B29">
            <w:pPr>
              <w:pStyle w:val="Default"/>
              <w:rPr>
                <w:rFonts w:asciiTheme="minorHAnsi" w:hAnsiTheme="minorHAnsi" w:cstheme="minorHAnsi"/>
              </w:rPr>
            </w:pPr>
            <w:r>
              <w:rPr>
                <w:rFonts w:asciiTheme="minorHAnsi" w:hAnsiTheme="minorHAnsi" w:cstheme="minorHAnsi"/>
              </w:rPr>
              <w:t>08/09/2023</w:t>
            </w:r>
          </w:p>
        </w:tc>
        <w:tc>
          <w:tcPr>
            <w:tcW w:w="3544" w:type="dxa"/>
          </w:tcPr>
          <w:p w14:paraId="2E8A7295" w14:textId="77777777" w:rsidR="000A6A73" w:rsidRPr="00CF0FAF" w:rsidRDefault="00740914" w:rsidP="00CE6B29">
            <w:pPr>
              <w:pStyle w:val="Default"/>
              <w:rPr>
                <w:rFonts w:asciiTheme="minorHAnsi" w:hAnsiTheme="minorHAnsi" w:cstheme="minorHAnsi"/>
              </w:rPr>
            </w:pPr>
            <w:r>
              <w:rPr>
                <w:rFonts w:asciiTheme="minorHAnsi" w:hAnsiTheme="minorHAnsi" w:cstheme="minorHAnsi"/>
              </w:rPr>
              <w:t>New Branding</w:t>
            </w:r>
          </w:p>
        </w:tc>
        <w:tc>
          <w:tcPr>
            <w:tcW w:w="2693" w:type="dxa"/>
          </w:tcPr>
          <w:p w14:paraId="105A7FC5" w14:textId="77777777" w:rsidR="000A6A73" w:rsidRPr="00CF0FAF" w:rsidRDefault="00AC7975" w:rsidP="00CE6B29">
            <w:pPr>
              <w:pStyle w:val="Default"/>
              <w:rPr>
                <w:rFonts w:asciiTheme="minorHAnsi" w:hAnsiTheme="minorHAnsi" w:cstheme="minorHAnsi"/>
              </w:rPr>
            </w:pPr>
            <w:r>
              <w:rPr>
                <w:rFonts w:asciiTheme="minorHAnsi" w:hAnsiTheme="minorHAnsi" w:cstheme="minorHAnsi"/>
              </w:rPr>
              <w:t>NDP</w:t>
            </w:r>
          </w:p>
        </w:tc>
      </w:tr>
      <w:tr w:rsidR="000A6A73" w14:paraId="2F678DFB" w14:textId="77777777" w:rsidTr="00CE6B29">
        <w:tc>
          <w:tcPr>
            <w:tcW w:w="1843" w:type="dxa"/>
          </w:tcPr>
          <w:p w14:paraId="26585BE9" w14:textId="77777777" w:rsidR="000A6A73" w:rsidRPr="00265C22" w:rsidRDefault="000A6A73" w:rsidP="00CE6B29">
            <w:pPr>
              <w:pStyle w:val="Default"/>
              <w:rPr>
                <w:rFonts w:asciiTheme="majorHAnsi" w:hAnsiTheme="majorHAnsi" w:cstheme="majorHAnsi"/>
              </w:rPr>
            </w:pPr>
          </w:p>
        </w:tc>
        <w:tc>
          <w:tcPr>
            <w:tcW w:w="2126" w:type="dxa"/>
          </w:tcPr>
          <w:p w14:paraId="26CAC21A" w14:textId="77777777" w:rsidR="000A6A73" w:rsidRPr="00265C22" w:rsidRDefault="000A6A73" w:rsidP="00CE6B29">
            <w:pPr>
              <w:pStyle w:val="Default"/>
              <w:rPr>
                <w:rFonts w:asciiTheme="majorHAnsi" w:hAnsiTheme="majorHAnsi" w:cstheme="majorHAnsi"/>
              </w:rPr>
            </w:pPr>
          </w:p>
        </w:tc>
        <w:tc>
          <w:tcPr>
            <w:tcW w:w="3544" w:type="dxa"/>
          </w:tcPr>
          <w:p w14:paraId="4B852BB9" w14:textId="77777777" w:rsidR="000A6A73" w:rsidRPr="00265C22" w:rsidRDefault="000A6A73" w:rsidP="00CE6B29">
            <w:pPr>
              <w:pStyle w:val="Default"/>
              <w:rPr>
                <w:rFonts w:asciiTheme="majorHAnsi" w:hAnsiTheme="majorHAnsi" w:cstheme="majorHAnsi"/>
              </w:rPr>
            </w:pPr>
          </w:p>
        </w:tc>
        <w:tc>
          <w:tcPr>
            <w:tcW w:w="2693" w:type="dxa"/>
          </w:tcPr>
          <w:p w14:paraId="4EEB2E99" w14:textId="77777777" w:rsidR="000A6A73" w:rsidRPr="00265C22" w:rsidRDefault="000A6A73" w:rsidP="00CE6B29">
            <w:pPr>
              <w:pStyle w:val="Default"/>
              <w:rPr>
                <w:rFonts w:asciiTheme="majorHAnsi" w:hAnsiTheme="majorHAnsi" w:cstheme="majorHAnsi"/>
              </w:rPr>
            </w:pPr>
          </w:p>
        </w:tc>
      </w:tr>
    </w:tbl>
    <w:p w14:paraId="32BEAD54" w14:textId="77777777" w:rsidR="000A6A73" w:rsidRDefault="000A6A73" w:rsidP="000A6A73">
      <w:pPr>
        <w:spacing w:before="240"/>
      </w:pPr>
    </w:p>
    <w:p w14:paraId="580C2C82" w14:textId="77777777" w:rsidR="000A6A73" w:rsidRPr="0094023E" w:rsidRDefault="000A6A73" w:rsidP="000A6A73">
      <w:pPr>
        <w:spacing w:before="240"/>
      </w:pPr>
    </w:p>
    <w:p w14:paraId="66144B85" w14:textId="77777777" w:rsidR="00774273" w:rsidRPr="00CF0FAF" w:rsidRDefault="00774273" w:rsidP="001E5BEE">
      <w:pPr>
        <w:autoSpaceDE w:val="0"/>
        <w:autoSpaceDN w:val="0"/>
        <w:adjustRightInd w:val="0"/>
        <w:spacing w:after="0" w:line="240" w:lineRule="auto"/>
        <w:rPr>
          <w:rFonts w:asciiTheme="minorHAnsi" w:hAnsiTheme="minorHAnsi" w:cstheme="minorHAnsi"/>
          <w:color w:val="000000" w:themeColor="text1"/>
          <w:sz w:val="24"/>
          <w:szCs w:val="24"/>
        </w:rPr>
      </w:pPr>
    </w:p>
    <w:p w14:paraId="33A2146B" w14:textId="77777777" w:rsidR="005B6FBE" w:rsidRPr="0081672F" w:rsidRDefault="005B6FBE" w:rsidP="00DF3870">
      <w:pPr>
        <w:rPr>
          <w:sz w:val="24"/>
          <w:szCs w:val="24"/>
        </w:rPr>
      </w:pPr>
    </w:p>
    <w:sectPr w:rsidR="005B6FBE" w:rsidRPr="0081672F" w:rsidSect="009F210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35195" w14:textId="77777777" w:rsidR="009F210D" w:rsidRDefault="009F210D" w:rsidP="00A50F96">
      <w:pPr>
        <w:spacing w:after="0" w:line="240" w:lineRule="auto"/>
      </w:pPr>
      <w:r>
        <w:separator/>
      </w:r>
    </w:p>
  </w:endnote>
  <w:endnote w:type="continuationSeparator" w:id="0">
    <w:p w14:paraId="6854BE0F" w14:textId="77777777" w:rsidR="009F210D" w:rsidRDefault="009F210D" w:rsidP="00A5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entonSans 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87526" w14:textId="77777777" w:rsidR="00A50F96" w:rsidRDefault="00A50F96">
    <w:pPr>
      <w:pStyle w:val="Footer"/>
    </w:pPr>
    <w:r>
      <w:rPr>
        <w:noProof/>
      </w:rPr>
      <mc:AlternateContent>
        <mc:Choice Requires="wps">
          <w:drawing>
            <wp:anchor distT="0" distB="0" distL="0" distR="0" simplePos="0" relativeHeight="251659264" behindDoc="0" locked="0" layoutInCell="1" allowOverlap="1" wp14:anchorId="4421BFFC" wp14:editId="5DCEEC87">
              <wp:simplePos x="635" y="635"/>
              <wp:positionH relativeFrom="page">
                <wp:align>center</wp:align>
              </wp:positionH>
              <wp:positionV relativeFrom="page">
                <wp:align>bottom</wp:align>
              </wp:positionV>
              <wp:extent cx="443865" cy="443865"/>
              <wp:effectExtent l="0" t="0" r="635" b="0"/>
              <wp:wrapNone/>
              <wp:docPr id="315086181" name="Text Box 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76D9F0" w14:textId="77777777"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21BFFC" id="_x0000_t202" coordsize="21600,21600" o:spt="202" path="m,l,21600r21600,l21600,xe">
              <v:stroke joinstyle="miter"/>
              <v:path gradientshapeok="t" o:connecttype="rect"/>
            </v:shapetype>
            <v:shape id="_x0000_s1029" type="#_x0000_t202" alt="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176D9F0" w14:textId="77777777"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809CF" w14:textId="77777777" w:rsidR="00A50F96" w:rsidRDefault="00774273">
    <w:pPr>
      <w:pStyle w:val="Footer"/>
    </w:pPr>
    <w:r>
      <w:rPr>
        <w:noProof/>
        <w14:ligatures w14:val="standardContextual"/>
      </w:rPr>
      <mc:AlternateContent>
        <mc:Choice Requires="wps">
          <w:drawing>
            <wp:anchor distT="0" distB="0" distL="114300" distR="114300" simplePos="0" relativeHeight="251664384" behindDoc="0" locked="0" layoutInCell="1" allowOverlap="1" wp14:anchorId="6654E9E8" wp14:editId="629E5494">
              <wp:simplePos x="0" y="0"/>
              <wp:positionH relativeFrom="column">
                <wp:posOffset>6005384</wp:posOffset>
              </wp:positionH>
              <wp:positionV relativeFrom="paragraph">
                <wp:posOffset>225562</wp:posOffset>
              </wp:positionV>
              <wp:extent cx="354227" cy="263611"/>
              <wp:effectExtent l="0" t="0" r="0" b="3175"/>
              <wp:wrapNone/>
              <wp:docPr id="969715014" name="Text Box 7"/>
              <wp:cNvGraphicFramePr/>
              <a:graphic xmlns:a="http://schemas.openxmlformats.org/drawingml/2006/main">
                <a:graphicData uri="http://schemas.microsoft.com/office/word/2010/wordprocessingShape">
                  <wps:wsp>
                    <wps:cNvSpPr txBox="1"/>
                    <wps:spPr>
                      <a:xfrm>
                        <a:off x="0" y="0"/>
                        <a:ext cx="354227" cy="263611"/>
                      </a:xfrm>
                      <a:prstGeom prst="rect">
                        <a:avLst/>
                      </a:prstGeom>
                      <a:noFill/>
                      <a:ln w="6350">
                        <a:noFill/>
                      </a:ln>
                    </wps:spPr>
                    <wps:txbx>
                      <w:txbxContent>
                        <w:p w14:paraId="33AECABD" w14:textId="7777777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54E9E8" id="_x0000_t202" coordsize="21600,21600" o:spt="202" path="m,l,21600r21600,l21600,xe">
              <v:stroke joinstyle="miter"/>
              <v:path gradientshapeok="t" o:connecttype="rect"/>
            </v:shapetype>
            <v:shape id="Text Box 7" o:spid="_x0000_s1030" type="#_x0000_t202" style="position:absolute;margin-left:472.85pt;margin-top:17.75pt;width:27.9pt;height:2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" filled="f" stroked="f" strokeweight=".5pt">
              <v:textbox>
                <w:txbxContent>
                  <w:p w14:paraId="33AECABD" w14:textId="7777777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v:textbox>
            </v:shape>
          </w:pict>
        </mc:Fallback>
      </mc:AlternateContent>
    </w:r>
    <w:r w:rsidR="00C66C6E">
      <w:rPr>
        <w:noProof/>
      </w:rPr>
      <mc:AlternateContent>
        <mc:Choice Requires="wps">
          <w:drawing>
            <wp:anchor distT="0" distB="0" distL="114300" distR="114300" simplePos="0" relativeHeight="251657215" behindDoc="0" locked="0" layoutInCell="1" allowOverlap="1" wp14:anchorId="6F1F8FCC" wp14:editId="28DC83BD">
              <wp:simplePos x="0" y="0"/>
              <wp:positionH relativeFrom="margin">
                <wp:align>center</wp:align>
              </wp:positionH>
              <wp:positionV relativeFrom="paragraph">
                <wp:posOffset>126365</wp:posOffset>
              </wp:positionV>
              <wp:extent cx="10656000" cy="492760"/>
              <wp:effectExtent l="0" t="0" r="0" b="2540"/>
              <wp:wrapNone/>
              <wp:docPr id="1161199468" name="Rectangle 4"/>
              <wp:cNvGraphicFramePr/>
              <a:graphic xmlns:a="http://schemas.openxmlformats.org/drawingml/2006/main">
                <a:graphicData uri="http://schemas.microsoft.com/office/word/2010/wordprocessingShape">
                  <wps:wsp>
                    <wps:cNvSpPr/>
                    <wps:spPr>
                      <a:xfrm>
                        <a:off x="0" y="0"/>
                        <a:ext cx="10656000" cy="4927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88CF4D" id="Rectangle 4" o:spid="_x0000_s1026" style="position:absolute;margin-left:0;margin-top:9.95pt;width:839.05pt;height:38.8pt;z-index:25165721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" fillcolor="#006c7d [3206]" stroked="f" strokeweight="1pt">
              <w10:wrap anchorx="margin"/>
            </v:rect>
          </w:pict>
        </mc:Fallback>
      </mc:AlternateContent>
    </w:r>
    <w:r w:rsidR="00A50F96">
      <w:rPr>
        <w:noProof/>
      </w:rPr>
      <mc:AlternateContent>
        <mc:Choice Requires="wps">
          <w:drawing>
            <wp:anchor distT="0" distB="0" distL="0" distR="0" simplePos="0" relativeHeight="251660288" behindDoc="0" locked="0" layoutInCell="1" allowOverlap="1" wp14:anchorId="2EB6C29A" wp14:editId="345458BA">
              <wp:simplePos x="914400" y="10071100"/>
              <wp:positionH relativeFrom="page">
                <wp:align>center</wp:align>
              </wp:positionH>
              <wp:positionV relativeFrom="page">
                <wp:align>bottom</wp:align>
              </wp:positionV>
              <wp:extent cx="443865" cy="443865"/>
              <wp:effectExtent l="0" t="0" r="635" b="0"/>
              <wp:wrapNone/>
              <wp:docPr id="1874760706"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001E2" w14:textId="77777777"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EB6C29A" id="Text Box 3" o:spid="_x0000_s1031" type="#_x0000_t202" alt="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73001E2" w14:textId="77777777"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B2661" w14:textId="77777777" w:rsidR="00A50F96" w:rsidRDefault="00A50F96">
    <w:pPr>
      <w:pStyle w:val="Footer"/>
    </w:pPr>
    <w:r>
      <w:rPr>
        <w:noProof/>
      </w:rPr>
      <mc:AlternateContent>
        <mc:Choice Requires="wps">
          <w:drawing>
            <wp:anchor distT="0" distB="0" distL="0" distR="0" simplePos="0" relativeHeight="251658240" behindDoc="0" locked="0" layoutInCell="1" allowOverlap="1" wp14:anchorId="22DC95B0" wp14:editId="03674AAC">
              <wp:simplePos x="635" y="635"/>
              <wp:positionH relativeFrom="page">
                <wp:align>center</wp:align>
              </wp:positionH>
              <wp:positionV relativeFrom="page">
                <wp:align>bottom</wp:align>
              </wp:positionV>
              <wp:extent cx="443865" cy="443865"/>
              <wp:effectExtent l="0" t="0" r="635" b="0"/>
              <wp:wrapNone/>
              <wp:docPr id="2122914031" name="Text Box 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61F91" w14:textId="77777777"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DC95B0" id="_x0000_t202" coordsize="21600,21600" o:spt="202" path="m,l,21600r21600,l21600,xe">
              <v:stroke joinstyle="miter"/>
              <v:path gradientshapeok="t" o:connecttype="rect"/>
            </v:shapetype>
            <v:shape id="Text Box 1" o:spid="_x0000_s1032"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0761F91" w14:textId="77777777"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CF11E" w14:textId="77777777" w:rsidR="009F210D" w:rsidRDefault="009F210D" w:rsidP="00A50F96">
      <w:pPr>
        <w:spacing w:after="0" w:line="240" w:lineRule="auto"/>
      </w:pPr>
      <w:r>
        <w:separator/>
      </w:r>
    </w:p>
  </w:footnote>
  <w:footnote w:type="continuationSeparator" w:id="0">
    <w:p w14:paraId="14CADBF2" w14:textId="77777777" w:rsidR="009F210D" w:rsidRDefault="009F210D" w:rsidP="00A50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66F2E"/>
    <w:multiLevelType w:val="multilevel"/>
    <w:tmpl w:val="92B0D69A"/>
    <w:lvl w:ilvl="0">
      <w:start w:val="1"/>
      <w:numFmt w:val="lowerLetter"/>
      <w:lvlText w:val="%1."/>
      <w:lvlJc w:val="righ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371881"/>
    <w:multiLevelType w:val="hybridMultilevel"/>
    <w:tmpl w:val="70665FEC"/>
    <w:lvl w:ilvl="0" w:tplc="A9907780">
      <w:start w:val="1"/>
      <w:numFmt w:val="decimal"/>
      <w:lvlText w:val="2.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93695"/>
    <w:multiLevelType w:val="hybridMultilevel"/>
    <w:tmpl w:val="4B9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8093D"/>
    <w:multiLevelType w:val="multilevel"/>
    <w:tmpl w:val="555033A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A00275"/>
    <w:multiLevelType w:val="multilevel"/>
    <w:tmpl w:val="EDF46B42"/>
    <w:lvl w:ilvl="0">
      <w:start w:val="5"/>
      <w:numFmt w:val="decimal"/>
      <w:lvlText w:val="1.5.%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DA6A8E"/>
    <w:multiLevelType w:val="multilevel"/>
    <w:tmpl w:val="ECC4DF9E"/>
    <w:lvl w:ilvl="0">
      <w:start w:val="1"/>
      <w:numFmt w:val="lowerLetter"/>
      <w:lvlText w:val="%1."/>
      <w:lvlJc w:val="righ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90071F"/>
    <w:multiLevelType w:val="multilevel"/>
    <w:tmpl w:val="D6202970"/>
    <w:lvl w:ilvl="0">
      <w:start w:val="1"/>
      <w:numFmt w:val="decimal"/>
      <w:lvlText w:val="1.5.%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120DB9"/>
    <w:multiLevelType w:val="multilevel"/>
    <w:tmpl w:val="92B0D69A"/>
    <w:lvl w:ilvl="0">
      <w:start w:val="1"/>
      <w:numFmt w:val="lowerLetter"/>
      <w:lvlText w:val="%1."/>
      <w:lvlJc w:val="righ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5B62374"/>
    <w:multiLevelType w:val="hybridMultilevel"/>
    <w:tmpl w:val="A8045252"/>
    <w:lvl w:ilvl="0" w:tplc="0900C5FE">
      <w:start w:val="20"/>
      <w:numFmt w:val="decimal"/>
      <w:lvlText w:val="1.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D7C20"/>
    <w:multiLevelType w:val="hybridMultilevel"/>
    <w:tmpl w:val="C57011DE"/>
    <w:lvl w:ilvl="0" w:tplc="083EA364">
      <w:start w:val="1"/>
      <w:numFmt w:val="decimal"/>
      <w:lvlText w:val="1.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C79A7"/>
    <w:multiLevelType w:val="multilevel"/>
    <w:tmpl w:val="02420384"/>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0F7407"/>
    <w:multiLevelType w:val="hybridMultilevel"/>
    <w:tmpl w:val="FD7E67B6"/>
    <w:lvl w:ilvl="0" w:tplc="A61ACDFE">
      <w:start w:val="1"/>
      <w:numFmt w:val="decimal"/>
      <w:lvlText w:val="1.1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D0DDD"/>
    <w:multiLevelType w:val="multilevel"/>
    <w:tmpl w:val="92B0D69A"/>
    <w:lvl w:ilvl="0">
      <w:start w:val="1"/>
      <w:numFmt w:val="lowerLetter"/>
      <w:lvlText w:val="%1."/>
      <w:lvlJc w:val="righ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FED0B04"/>
    <w:multiLevelType w:val="hybridMultilevel"/>
    <w:tmpl w:val="8B8AA38A"/>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0993CD4"/>
    <w:multiLevelType w:val="multilevel"/>
    <w:tmpl w:val="AA90CE98"/>
    <w:lvl w:ilvl="0">
      <w:start w:val="1"/>
      <w:numFmt w:val="decimal"/>
      <w:lvlText w:val="%1"/>
      <w:lvlJc w:val="left"/>
      <w:pPr>
        <w:ind w:left="360" w:hanging="360"/>
      </w:pPr>
      <w:rPr>
        <w:rFonts w:ascii="Calibri" w:hAnsi="Calibri" w:cs="Times New Roman" w:hint="default"/>
      </w:rPr>
    </w:lvl>
    <w:lvl w:ilvl="1">
      <w:start w:val="5"/>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15" w15:restartNumberingAfterBreak="0">
    <w:nsid w:val="209A5ED5"/>
    <w:multiLevelType w:val="hybridMultilevel"/>
    <w:tmpl w:val="D0284A6E"/>
    <w:lvl w:ilvl="0" w:tplc="459619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34A34"/>
    <w:multiLevelType w:val="hybridMultilevel"/>
    <w:tmpl w:val="DF600BCA"/>
    <w:lvl w:ilvl="0" w:tplc="7F66F9DE">
      <w:start w:val="1"/>
      <w:numFmt w:val="decimal"/>
      <w:lvlText w:val="1.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DB5126"/>
    <w:multiLevelType w:val="hybridMultilevel"/>
    <w:tmpl w:val="2CA8783A"/>
    <w:lvl w:ilvl="0" w:tplc="CEF417C2">
      <w:start w:val="1"/>
      <w:numFmt w:val="decimal"/>
      <w:lvlText w:val="1.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A049AA"/>
    <w:multiLevelType w:val="hybridMultilevel"/>
    <w:tmpl w:val="7BD2B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785E95"/>
    <w:multiLevelType w:val="hybridMultilevel"/>
    <w:tmpl w:val="E9785BBE"/>
    <w:lvl w:ilvl="0" w:tplc="583EA0F4">
      <w:start w:val="1"/>
      <w:numFmt w:val="decimal"/>
      <w:lvlText w:val="1.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786B59"/>
    <w:multiLevelType w:val="hybridMultilevel"/>
    <w:tmpl w:val="20DE6C86"/>
    <w:lvl w:ilvl="0" w:tplc="2DA8E392">
      <w:start w:val="1"/>
      <w:numFmt w:val="decimal"/>
      <w:lvlText w:val="1.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4C35AA"/>
    <w:multiLevelType w:val="hybridMultilevel"/>
    <w:tmpl w:val="E8F45A02"/>
    <w:lvl w:ilvl="0" w:tplc="EAC2C854">
      <w:start w:val="1"/>
      <w:numFmt w:val="decimal"/>
      <w:lvlText w:val="1.0.%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8306CC"/>
    <w:multiLevelType w:val="hybridMultilevel"/>
    <w:tmpl w:val="BCB8958A"/>
    <w:lvl w:ilvl="0" w:tplc="C92C1676">
      <w:start w:val="1"/>
      <w:numFmt w:val="decimal"/>
      <w:lvlText w:val="2.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5A4117"/>
    <w:multiLevelType w:val="multilevel"/>
    <w:tmpl w:val="04604FE4"/>
    <w:lvl w:ilvl="0">
      <w:start w:val="8"/>
      <w:numFmt w:val="decimal"/>
      <w:lvlText w:val="1.5.%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2634E6F"/>
    <w:multiLevelType w:val="hybridMultilevel"/>
    <w:tmpl w:val="035C5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492237"/>
    <w:multiLevelType w:val="multilevel"/>
    <w:tmpl w:val="92B0D69A"/>
    <w:lvl w:ilvl="0">
      <w:start w:val="1"/>
      <w:numFmt w:val="lowerLetter"/>
      <w:lvlText w:val="%1."/>
      <w:lvlJc w:val="righ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461241E"/>
    <w:multiLevelType w:val="hybridMultilevel"/>
    <w:tmpl w:val="DF7E9268"/>
    <w:lvl w:ilvl="0" w:tplc="7174CFB2">
      <w:start w:val="1"/>
      <w:numFmt w:val="lowerLetter"/>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59A0032"/>
    <w:multiLevelType w:val="hybridMultilevel"/>
    <w:tmpl w:val="6C6E2FB2"/>
    <w:lvl w:ilvl="0" w:tplc="7174CFB2">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62795A"/>
    <w:multiLevelType w:val="hybridMultilevel"/>
    <w:tmpl w:val="A3766F4A"/>
    <w:lvl w:ilvl="0" w:tplc="458203E4">
      <w:start w:val="15"/>
      <w:numFmt w:val="decimal"/>
      <w:lvlText w:val="1.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660EB0"/>
    <w:multiLevelType w:val="multilevel"/>
    <w:tmpl w:val="92B0D69A"/>
    <w:lvl w:ilvl="0">
      <w:start w:val="1"/>
      <w:numFmt w:val="lowerLetter"/>
      <w:lvlText w:val="%1."/>
      <w:lvlJc w:val="righ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B335F07"/>
    <w:multiLevelType w:val="hybridMultilevel"/>
    <w:tmpl w:val="BFB4F7E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C5304F8"/>
    <w:multiLevelType w:val="hybridMultilevel"/>
    <w:tmpl w:val="8ECED7D4"/>
    <w:lvl w:ilvl="0" w:tplc="F834A6C6">
      <w:start w:val="1"/>
      <w:numFmt w:val="decimal"/>
      <w:lvlText w:val="1.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8E49EE"/>
    <w:multiLevelType w:val="hybridMultilevel"/>
    <w:tmpl w:val="062E7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CD760D"/>
    <w:multiLevelType w:val="hybridMultilevel"/>
    <w:tmpl w:val="321602FE"/>
    <w:lvl w:ilvl="0" w:tplc="FFFFFFFF">
      <w:start w:val="1"/>
      <w:numFmt w:val="decimal"/>
      <w:lvlText w:val="2.3.%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F98617F"/>
    <w:multiLevelType w:val="multilevel"/>
    <w:tmpl w:val="450EB3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2236D1A"/>
    <w:multiLevelType w:val="hybridMultilevel"/>
    <w:tmpl w:val="6A942062"/>
    <w:lvl w:ilvl="0" w:tplc="1940F5CE">
      <w:start w:val="1"/>
      <w:numFmt w:val="decimal"/>
      <w:lvlText w:val="1.1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80474C"/>
    <w:multiLevelType w:val="multilevel"/>
    <w:tmpl w:val="D6E0E156"/>
    <w:lvl w:ilvl="0">
      <w:start w:val="3"/>
      <w:numFmt w:val="decimal"/>
      <w:lvlText w:val="1.5.%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4DB3855"/>
    <w:multiLevelType w:val="hybridMultilevel"/>
    <w:tmpl w:val="C55A8F5E"/>
    <w:lvl w:ilvl="0" w:tplc="9B0A35E6">
      <w:start w:val="25"/>
      <w:numFmt w:val="decimal"/>
      <w:lvlText w:val="1.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887668"/>
    <w:multiLevelType w:val="multilevel"/>
    <w:tmpl w:val="92B0D69A"/>
    <w:lvl w:ilvl="0">
      <w:start w:val="1"/>
      <w:numFmt w:val="lowerLetter"/>
      <w:lvlText w:val="%1."/>
      <w:lvlJc w:val="righ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D673E7F"/>
    <w:multiLevelType w:val="hybridMultilevel"/>
    <w:tmpl w:val="0EDC5966"/>
    <w:lvl w:ilvl="0" w:tplc="1F02D136">
      <w:start w:val="1"/>
      <w:numFmt w:val="decimal"/>
      <w:lvlText w:val="1.10.%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66670F"/>
    <w:multiLevelType w:val="hybridMultilevel"/>
    <w:tmpl w:val="F6524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F1375C"/>
    <w:multiLevelType w:val="hybridMultilevel"/>
    <w:tmpl w:val="6B4EF360"/>
    <w:lvl w:ilvl="0" w:tplc="F6747C02">
      <w:start w:val="1"/>
      <w:numFmt w:val="decimal"/>
      <w:lvlText w:val="2.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121428"/>
    <w:multiLevelType w:val="hybridMultilevel"/>
    <w:tmpl w:val="16702D8E"/>
    <w:lvl w:ilvl="0" w:tplc="E9E8E78C">
      <w:start w:val="1"/>
      <w:numFmt w:val="decimal"/>
      <w:lvlText w:val="1.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100F58"/>
    <w:multiLevelType w:val="multilevel"/>
    <w:tmpl w:val="90BAC068"/>
    <w:lvl w:ilvl="0">
      <w:start w:val="1"/>
      <w:numFmt w:val="decimal"/>
      <w:lvlText w:val="2.1.%1"/>
      <w:lvlJc w:val="right"/>
      <w:pPr>
        <w:ind w:left="720" w:hanging="360"/>
      </w:pPr>
      <w:rPr>
        <w:rFonts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4" w15:restartNumberingAfterBreak="0">
    <w:nsid w:val="612E6C0A"/>
    <w:multiLevelType w:val="hybridMultilevel"/>
    <w:tmpl w:val="76FC1AC4"/>
    <w:lvl w:ilvl="0" w:tplc="80664CF2">
      <w:start w:val="1"/>
      <w:numFmt w:val="decimal"/>
      <w:lvlText w:val="1.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803527"/>
    <w:multiLevelType w:val="multilevel"/>
    <w:tmpl w:val="92B0D69A"/>
    <w:lvl w:ilvl="0">
      <w:start w:val="1"/>
      <w:numFmt w:val="lowerLetter"/>
      <w:lvlText w:val="%1."/>
      <w:lvlJc w:val="righ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617597B"/>
    <w:multiLevelType w:val="hybridMultilevel"/>
    <w:tmpl w:val="2B8AA74C"/>
    <w:lvl w:ilvl="0" w:tplc="578E7482">
      <w:start w:val="1"/>
      <w:numFmt w:val="decimal"/>
      <w:lvlText w:val="2.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B10A1E"/>
    <w:multiLevelType w:val="hybridMultilevel"/>
    <w:tmpl w:val="2CAC25C0"/>
    <w:lvl w:ilvl="0" w:tplc="7174CFB2">
      <w:start w:val="1"/>
      <w:numFmt w:val="lowerLetter"/>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EEC2B94"/>
    <w:multiLevelType w:val="hybridMultilevel"/>
    <w:tmpl w:val="BBFC3BC2"/>
    <w:lvl w:ilvl="0" w:tplc="7174CFB2">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21E3DB9"/>
    <w:multiLevelType w:val="hybridMultilevel"/>
    <w:tmpl w:val="2E04BDDA"/>
    <w:lvl w:ilvl="0" w:tplc="1AEADDFC">
      <w:start w:val="1"/>
      <w:numFmt w:val="decimal"/>
      <w:lvlText w:val="1.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0445748">
    <w:abstractNumId w:val="38"/>
  </w:num>
  <w:num w:numId="2" w16cid:durableId="1422557028">
    <w:abstractNumId w:val="3"/>
  </w:num>
  <w:num w:numId="3" w16cid:durableId="1086153151">
    <w:abstractNumId w:val="34"/>
  </w:num>
  <w:num w:numId="4" w16cid:durableId="871654972">
    <w:abstractNumId w:val="40"/>
  </w:num>
  <w:num w:numId="5" w16cid:durableId="136731411">
    <w:abstractNumId w:val="24"/>
  </w:num>
  <w:num w:numId="6" w16cid:durableId="1787694949">
    <w:abstractNumId w:val="32"/>
  </w:num>
  <w:num w:numId="7" w16cid:durableId="505755675">
    <w:abstractNumId w:val="21"/>
  </w:num>
  <w:num w:numId="8" w16cid:durableId="1680742156">
    <w:abstractNumId w:val="42"/>
  </w:num>
  <w:num w:numId="9" w16cid:durableId="996029618">
    <w:abstractNumId w:val="31"/>
  </w:num>
  <w:num w:numId="10" w16cid:durableId="1550141130">
    <w:abstractNumId w:val="49"/>
  </w:num>
  <w:num w:numId="11" w16cid:durableId="566645128">
    <w:abstractNumId w:val="16"/>
  </w:num>
  <w:num w:numId="12" w16cid:durableId="2062557475">
    <w:abstractNumId w:val="48"/>
  </w:num>
  <w:num w:numId="13" w16cid:durableId="796216338">
    <w:abstractNumId w:val="6"/>
  </w:num>
  <w:num w:numId="14" w16cid:durableId="796025663">
    <w:abstractNumId w:val="36"/>
  </w:num>
  <w:num w:numId="15" w16cid:durableId="1256792489">
    <w:abstractNumId w:val="4"/>
  </w:num>
  <w:num w:numId="16" w16cid:durableId="1058825891">
    <w:abstractNumId w:val="28"/>
  </w:num>
  <w:num w:numId="17" w16cid:durableId="673187520">
    <w:abstractNumId w:val="8"/>
  </w:num>
  <w:num w:numId="18" w16cid:durableId="37710266">
    <w:abstractNumId w:val="37"/>
  </w:num>
  <w:num w:numId="19" w16cid:durableId="71005813">
    <w:abstractNumId w:val="23"/>
  </w:num>
  <w:num w:numId="20" w16cid:durableId="1713119210">
    <w:abstractNumId w:val="9"/>
  </w:num>
  <w:num w:numId="21" w16cid:durableId="1908298244">
    <w:abstractNumId w:val="17"/>
  </w:num>
  <w:num w:numId="22" w16cid:durableId="1212957954">
    <w:abstractNumId w:val="19"/>
  </w:num>
  <w:num w:numId="23" w16cid:durableId="1453674440">
    <w:abstractNumId w:val="44"/>
  </w:num>
  <w:num w:numId="24" w16cid:durableId="218632667">
    <w:abstractNumId w:val="20"/>
  </w:num>
  <w:num w:numId="25" w16cid:durableId="1329404607">
    <w:abstractNumId w:val="39"/>
  </w:num>
  <w:num w:numId="26" w16cid:durableId="2017069661">
    <w:abstractNumId w:val="35"/>
  </w:num>
  <w:num w:numId="27" w16cid:durableId="1122842734">
    <w:abstractNumId w:val="11"/>
  </w:num>
  <w:num w:numId="28" w16cid:durableId="277225668">
    <w:abstractNumId w:val="30"/>
  </w:num>
  <w:num w:numId="29" w16cid:durableId="2035614268">
    <w:abstractNumId w:val="43"/>
  </w:num>
  <w:num w:numId="30" w16cid:durableId="1614823062">
    <w:abstractNumId w:val="22"/>
  </w:num>
  <w:num w:numId="31" w16cid:durableId="1869101763">
    <w:abstractNumId w:val="1"/>
  </w:num>
  <w:num w:numId="32" w16cid:durableId="369498292">
    <w:abstractNumId w:val="46"/>
  </w:num>
  <w:num w:numId="33" w16cid:durableId="205877607">
    <w:abstractNumId w:val="41"/>
  </w:num>
  <w:num w:numId="34" w16cid:durableId="717511751">
    <w:abstractNumId w:val="33"/>
  </w:num>
  <w:num w:numId="35" w16cid:durableId="2086413494">
    <w:abstractNumId w:val="2"/>
  </w:num>
  <w:num w:numId="36" w16cid:durableId="1016495338">
    <w:abstractNumId w:val="26"/>
  </w:num>
  <w:num w:numId="37" w16cid:durableId="472331130">
    <w:abstractNumId w:val="10"/>
  </w:num>
  <w:num w:numId="38" w16cid:durableId="1686832515">
    <w:abstractNumId w:val="47"/>
  </w:num>
  <w:num w:numId="39" w16cid:durableId="202057566">
    <w:abstractNumId w:val="5"/>
  </w:num>
  <w:num w:numId="40" w16cid:durableId="1436097809">
    <w:abstractNumId w:val="13"/>
  </w:num>
  <w:num w:numId="41" w16cid:durableId="1232229119">
    <w:abstractNumId w:val="27"/>
  </w:num>
  <w:num w:numId="42" w16cid:durableId="94986901">
    <w:abstractNumId w:val="12"/>
  </w:num>
  <w:num w:numId="43" w16cid:durableId="34433312">
    <w:abstractNumId w:val="0"/>
  </w:num>
  <w:num w:numId="44" w16cid:durableId="686367543">
    <w:abstractNumId w:val="7"/>
  </w:num>
  <w:num w:numId="45" w16cid:durableId="1424493983">
    <w:abstractNumId w:val="25"/>
  </w:num>
  <w:num w:numId="46" w16cid:durableId="1397512392">
    <w:abstractNumId w:val="45"/>
  </w:num>
  <w:num w:numId="47" w16cid:durableId="532882505">
    <w:abstractNumId w:val="29"/>
  </w:num>
  <w:num w:numId="48" w16cid:durableId="1185435246">
    <w:abstractNumId w:val="15"/>
  </w:num>
  <w:num w:numId="49" w16cid:durableId="115149077">
    <w:abstractNumId w:val="18"/>
  </w:num>
  <w:num w:numId="50" w16cid:durableId="444081617">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CA"/>
    <w:rsid w:val="0000077B"/>
    <w:rsid w:val="0000100F"/>
    <w:rsid w:val="000028C6"/>
    <w:rsid w:val="00003053"/>
    <w:rsid w:val="00013002"/>
    <w:rsid w:val="00016866"/>
    <w:rsid w:val="0002079C"/>
    <w:rsid w:val="00027377"/>
    <w:rsid w:val="00030EC8"/>
    <w:rsid w:val="000318BD"/>
    <w:rsid w:val="0003226E"/>
    <w:rsid w:val="00033054"/>
    <w:rsid w:val="00045750"/>
    <w:rsid w:val="00047A2A"/>
    <w:rsid w:val="00050A6B"/>
    <w:rsid w:val="00051297"/>
    <w:rsid w:val="0005301F"/>
    <w:rsid w:val="000546CD"/>
    <w:rsid w:val="000560B1"/>
    <w:rsid w:val="000606DA"/>
    <w:rsid w:val="00061A04"/>
    <w:rsid w:val="00061B7A"/>
    <w:rsid w:val="00061F08"/>
    <w:rsid w:val="00062D7E"/>
    <w:rsid w:val="00064397"/>
    <w:rsid w:val="000661C6"/>
    <w:rsid w:val="00067CF4"/>
    <w:rsid w:val="000724C9"/>
    <w:rsid w:val="00073525"/>
    <w:rsid w:val="000756C7"/>
    <w:rsid w:val="00080812"/>
    <w:rsid w:val="000844CE"/>
    <w:rsid w:val="000849B6"/>
    <w:rsid w:val="00087A4D"/>
    <w:rsid w:val="0009136E"/>
    <w:rsid w:val="00093473"/>
    <w:rsid w:val="00094FCF"/>
    <w:rsid w:val="000963EB"/>
    <w:rsid w:val="00097A9E"/>
    <w:rsid w:val="000A59D9"/>
    <w:rsid w:val="000A5D78"/>
    <w:rsid w:val="000A5EDB"/>
    <w:rsid w:val="000A6A73"/>
    <w:rsid w:val="000A7706"/>
    <w:rsid w:val="000B1173"/>
    <w:rsid w:val="000B353C"/>
    <w:rsid w:val="000B407A"/>
    <w:rsid w:val="000B4BD1"/>
    <w:rsid w:val="000B642A"/>
    <w:rsid w:val="000B649A"/>
    <w:rsid w:val="000C042F"/>
    <w:rsid w:val="000C07DA"/>
    <w:rsid w:val="000C6843"/>
    <w:rsid w:val="000C6B7F"/>
    <w:rsid w:val="000C71D1"/>
    <w:rsid w:val="000D5DE3"/>
    <w:rsid w:val="000E3204"/>
    <w:rsid w:val="000F0B0A"/>
    <w:rsid w:val="000F23FB"/>
    <w:rsid w:val="000F3C3F"/>
    <w:rsid w:val="00102A39"/>
    <w:rsid w:val="00103187"/>
    <w:rsid w:val="00110791"/>
    <w:rsid w:val="00110F97"/>
    <w:rsid w:val="00112018"/>
    <w:rsid w:val="001123AC"/>
    <w:rsid w:val="00114DA2"/>
    <w:rsid w:val="00125D40"/>
    <w:rsid w:val="00126697"/>
    <w:rsid w:val="001327CE"/>
    <w:rsid w:val="001364E8"/>
    <w:rsid w:val="00137010"/>
    <w:rsid w:val="00137CA8"/>
    <w:rsid w:val="00141968"/>
    <w:rsid w:val="00144E43"/>
    <w:rsid w:val="001479DC"/>
    <w:rsid w:val="001510C8"/>
    <w:rsid w:val="0015117C"/>
    <w:rsid w:val="00153E4A"/>
    <w:rsid w:val="00154024"/>
    <w:rsid w:val="00161A3E"/>
    <w:rsid w:val="00165311"/>
    <w:rsid w:val="00165E13"/>
    <w:rsid w:val="00166E74"/>
    <w:rsid w:val="00171D96"/>
    <w:rsid w:val="00174E60"/>
    <w:rsid w:val="0018094C"/>
    <w:rsid w:val="00187BCA"/>
    <w:rsid w:val="00195AC6"/>
    <w:rsid w:val="00195E38"/>
    <w:rsid w:val="0019736B"/>
    <w:rsid w:val="00197563"/>
    <w:rsid w:val="001A4984"/>
    <w:rsid w:val="001B58C0"/>
    <w:rsid w:val="001B59C8"/>
    <w:rsid w:val="001B5EAE"/>
    <w:rsid w:val="001B636D"/>
    <w:rsid w:val="001B7C1D"/>
    <w:rsid w:val="001B7D2D"/>
    <w:rsid w:val="001C233E"/>
    <w:rsid w:val="001C2A13"/>
    <w:rsid w:val="001C6F0F"/>
    <w:rsid w:val="001D2092"/>
    <w:rsid w:val="001D5261"/>
    <w:rsid w:val="001E0374"/>
    <w:rsid w:val="001E2126"/>
    <w:rsid w:val="001E5BEE"/>
    <w:rsid w:val="001F2056"/>
    <w:rsid w:val="001F5CF4"/>
    <w:rsid w:val="001F6E7C"/>
    <w:rsid w:val="0020035B"/>
    <w:rsid w:val="002022A6"/>
    <w:rsid w:val="002033A7"/>
    <w:rsid w:val="0020478D"/>
    <w:rsid w:val="002054FB"/>
    <w:rsid w:val="00206E1D"/>
    <w:rsid w:val="00207975"/>
    <w:rsid w:val="00207A8F"/>
    <w:rsid w:val="0021065A"/>
    <w:rsid w:val="002111AA"/>
    <w:rsid w:val="00211974"/>
    <w:rsid w:val="00211F05"/>
    <w:rsid w:val="002121AF"/>
    <w:rsid w:val="0021546F"/>
    <w:rsid w:val="00220B0B"/>
    <w:rsid w:val="00226338"/>
    <w:rsid w:val="00231B09"/>
    <w:rsid w:val="00232D68"/>
    <w:rsid w:val="00232EBF"/>
    <w:rsid w:val="00233F8C"/>
    <w:rsid w:val="002403A7"/>
    <w:rsid w:val="00242D30"/>
    <w:rsid w:val="002436A1"/>
    <w:rsid w:val="0024404E"/>
    <w:rsid w:val="00244C4D"/>
    <w:rsid w:val="0024502F"/>
    <w:rsid w:val="00247713"/>
    <w:rsid w:val="0025001C"/>
    <w:rsid w:val="00254927"/>
    <w:rsid w:val="002558E1"/>
    <w:rsid w:val="00260029"/>
    <w:rsid w:val="00261558"/>
    <w:rsid w:val="00261B8C"/>
    <w:rsid w:val="002624D3"/>
    <w:rsid w:val="002667DF"/>
    <w:rsid w:val="00270DDA"/>
    <w:rsid w:val="0027188C"/>
    <w:rsid w:val="00275381"/>
    <w:rsid w:val="002758CA"/>
    <w:rsid w:val="00275BC1"/>
    <w:rsid w:val="002840BA"/>
    <w:rsid w:val="002918AA"/>
    <w:rsid w:val="002943B7"/>
    <w:rsid w:val="002A02C9"/>
    <w:rsid w:val="002A1BBA"/>
    <w:rsid w:val="002A3113"/>
    <w:rsid w:val="002A61DF"/>
    <w:rsid w:val="002B04F8"/>
    <w:rsid w:val="002B0DB3"/>
    <w:rsid w:val="002B2780"/>
    <w:rsid w:val="002B395F"/>
    <w:rsid w:val="002B5BC1"/>
    <w:rsid w:val="002C0E3C"/>
    <w:rsid w:val="002C5D24"/>
    <w:rsid w:val="002C6255"/>
    <w:rsid w:val="002C6AB7"/>
    <w:rsid w:val="002D156B"/>
    <w:rsid w:val="002D28D6"/>
    <w:rsid w:val="002D2DFD"/>
    <w:rsid w:val="002D2FF5"/>
    <w:rsid w:val="002D3C58"/>
    <w:rsid w:val="002D418C"/>
    <w:rsid w:val="002D41A9"/>
    <w:rsid w:val="002D46EE"/>
    <w:rsid w:val="002E0844"/>
    <w:rsid w:val="002E2688"/>
    <w:rsid w:val="002E7391"/>
    <w:rsid w:val="002F10E0"/>
    <w:rsid w:val="002F3DE0"/>
    <w:rsid w:val="002F5BCF"/>
    <w:rsid w:val="002F6E47"/>
    <w:rsid w:val="002F725F"/>
    <w:rsid w:val="003035DB"/>
    <w:rsid w:val="00306992"/>
    <w:rsid w:val="00307698"/>
    <w:rsid w:val="00310148"/>
    <w:rsid w:val="00316729"/>
    <w:rsid w:val="0032056B"/>
    <w:rsid w:val="0033254D"/>
    <w:rsid w:val="00332D0D"/>
    <w:rsid w:val="00335D78"/>
    <w:rsid w:val="00336BB3"/>
    <w:rsid w:val="00342A54"/>
    <w:rsid w:val="00344D05"/>
    <w:rsid w:val="00344EDF"/>
    <w:rsid w:val="00347FDD"/>
    <w:rsid w:val="00354C25"/>
    <w:rsid w:val="003673C2"/>
    <w:rsid w:val="00370D8F"/>
    <w:rsid w:val="00371623"/>
    <w:rsid w:val="00373207"/>
    <w:rsid w:val="0037470A"/>
    <w:rsid w:val="00376281"/>
    <w:rsid w:val="00380D66"/>
    <w:rsid w:val="003825E1"/>
    <w:rsid w:val="00384CE6"/>
    <w:rsid w:val="00387459"/>
    <w:rsid w:val="003876C1"/>
    <w:rsid w:val="0039237F"/>
    <w:rsid w:val="00394F99"/>
    <w:rsid w:val="00395629"/>
    <w:rsid w:val="00396B68"/>
    <w:rsid w:val="003A24BF"/>
    <w:rsid w:val="003A25FD"/>
    <w:rsid w:val="003A2C88"/>
    <w:rsid w:val="003B0B0A"/>
    <w:rsid w:val="003B0BD7"/>
    <w:rsid w:val="003B20A4"/>
    <w:rsid w:val="003B40BC"/>
    <w:rsid w:val="003B4EBE"/>
    <w:rsid w:val="003B541F"/>
    <w:rsid w:val="003B6543"/>
    <w:rsid w:val="003B7B3E"/>
    <w:rsid w:val="003B7B9B"/>
    <w:rsid w:val="003C22C5"/>
    <w:rsid w:val="003C45A0"/>
    <w:rsid w:val="003C6ADE"/>
    <w:rsid w:val="003C7670"/>
    <w:rsid w:val="003D460E"/>
    <w:rsid w:val="003D535B"/>
    <w:rsid w:val="003D69BD"/>
    <w:rsid w:val="003D6F27"/>
    <w:rsid w:val="003E10CD"/>
    <w:rsid w:val="003E158C"/>
    <w:rsid w:val="003E1B7F"/>
    <w:rsid w:val="003E45F4"/>
    <w:rsid w:val="003E6218"/>
    <w:rsid w:val="003E6DDE"/>
    <w:rsid w:val="003F2698"/>
    <w:rsid w:val="003F31C7"/>
    <w:rsid w:val="003F627A"/>
    <w:rsid w:val="003F7DD2"/>
    <w:rsid w:val="00400994"/>
    <w:rsid w:val="00412565"/>
    <w:rsid w:val="00413345"/>
    <w:rsid w:val="00415E51"/>
    <w:rsid w:val="00424FAB"/>
    <w:rsid w:val="00432424"/>
    <w:rsid w:val="0043261D"/>
    <w:rsid w:val="004351E9"/>
    <w:rsid w:val="004354CC"/>
    <w:rsid w:val="00435CFF"/>
    <w:rsid w:val="00435D7B"/>
    <w:rsid w:val="00436794"/>
    <w:rsid w:val="004409F3"/>
    <w:rsid w:val="00443E39"/>
    <w:rsid w:val="004440AC"/>
    <w:rsid w:val="00444AAB"/>
    <w:rsid w:val="00446906"/>
    <w:rsid w:val="00452FBF"/>
    <w:rsid w:val="00453B6A"/>
    <w:rsid w:val="00457B83"/>
    <w:rsid w:val="00457C30"/>
    <w:rsid w:val="00463642"/>
    <w:rsid w:val="00464541"/>
    <w:rsid w:val="00466580"/>
    <w:rsid w:val="00470F44"/>
    <w:rsid w:val="0047293A"/>
    <w:rsid w:val="004755E0"/>
    <w:rsid w:val="00477267"/>
    <w:rsid w:val="00477AFD"/>
    <w:rsid w:val="00480D45"/>
    <w:rsid w:val="00483F9B"/>
    <w:rsid w:val="00484811"/>
    <w:rsid w:val="00487FA5"/>
    <w:rsid w:val="0049337D"/>
    <w:rsid w:val="00493B1C"/>
    <w:rsid w:val="00493B65"/>
    <w:rsid w:val="0049479A"/>
    <w:rsid w:val="00495CC7"/>
    <w:rsid w:val="00495F01"/>
    <w:rsid w:val="00496E0E"/>
    <w:rsid w:val="004A03E0"/>
    <w:rsid w:val="004A0659"/>
    <w:rsid w:val="004A16E4"/>
    <w:rsid w:val="004A5206"/>
    <w:rsid w:val="004B2A80"/>
    <w:rsid w:val="004B5B61"/>
    <w:rsid w:val="004C00A6"/>
    <w:rsid w:val="004C01AB"/>
    <w:rsid w:val="004C090B"/>
    <w:rsid w:val="004C2040"/>
    <w:rsid w:val="004C30A6"/>
    <w:rsid w:val="004C6631"/>
    <w:rsid w:val="004D20B2"/>
    <w:rsid w:val="004D24F4"/>
    <w:rsid w:val="004D7469"/>
    <w:rsid w:val="004E0D88"/>
    <w:rsid w:val="004E21BE"/>
    <w:rsid w:val="004E42F3"/>
    <w:rsid w:val="004E66B0"/>
    <w:rsid w:val="004F04AC"/>
    <w:rsid w:val="004F3B25"/>
    <w:rsid w:val="004F3C88"/>
    <w:rsid w:val="004F43BA"/>
    <w:rsid w:val="004F79A4"/>
    <w:rsid w:val="00500EAE"/>
    <w:rsid w:val="00507217"/>
    <w:rsid w:val="00510C12"/>
    <w:rsid w:val="00511DAB"/>
    <w:rsid w:val="00513197"/>
    <w:rsid w:val="0051456F"/>
    <w:rsid w:val="00515C43"/>
    <w:rsid w:val="005164D2"/>
    <w:rsid w:val="005206CA"/>
    <w:rsid w:val="0052292B"/>
    <w:rsid w:val="00523D48"/>
    <w:rsid w:val="005253D7"/>
    <w:rsid w:val="00526895"/>
    <w:rsid w:val="00531D54"/>
    <w:rsid w:val="00533DD6"/>
    <w:rsid w:val="00537A88"/>
    <w:rsid w:val="00540D26"/>
    <w:rsid w:val="00541F12"/>
    <w:rsid w:val="00543B5A"/>
    <w:rsid w:val="00543EBD"/>
    <w:rsid w:val="005444F9"/>
    <w:rsid w:val="00544F12"/>
    <w:rsid w:val="005453DA"/>
    <w:rsid w:val="00555765"/>
    <w:rsid w:val="00555BC2"/>
    <w:rsid w:val="005609A3"/>
    <w:rsid w:val="005612F2"/>
    <w:rsid w:val="00562E40"/>
    <w:rsid w:val="00565057"/>
    <w:rsid w:val="00565E12"/>
    <w:rsid w:val="0056750B"/>
    <w:rsid w:val="0057113A"/>
    <w:rsid w:val="00572EB3"/>
    <w:rsid w:val="005733A4"/>
    <w:rsid w:val="0057346A"/>
    <w:rsid w:val="00574B06"/>
    <w:rsid w:val="00574F42"/>
    <w:rsid w:val="00576F48"/>
    <w:rsid w:val="005771EE"/>
    <w:rsid w:val="005774DB"/>
    <w:rsid w:val="00582005"/>
    <w:rsid w:val="005829A1"/>
    <w:rsid w:val="00583AEC"/>
    <w:rsid w:val="005845C2"/>
    <w:rsid w:val="00592FB1"/>
    <w:rsid w:val="00594C59"/>
    <w:rsid w:val="00594F7D"/>
    <w:rsid w:val="00597B47"/>
    <w:rsid w:val="005A2A65"/>
    <w:rsid w:val="005A2D41"/>
    <w:rsid w:val="005A4243"/>
    <w:rsid w:val="005A65B8"/>
    <w:rsid w:val="005A7C57"/>
    <w:rsid w:val="005B1415"/>
    <w:rsid w:val="005B3C27"/>
    <w:rsid w:val="005B469F"/>
    <w:rsid w:val="005B6FBE"/>
    <w:rsid w:val="005C0188"/>
    <w:rsid w:val="005C0889"/>
    <w:rsid w:val="005C0963"/>
    <w:rsid w:val="005C0F7C"/>
    <w:rsid w:val="005C5B2C"/>
    <w:rsid w:val="005D288E"/>
    <w:rsid w:val="005D695E"/>
    <w:rsid w:val="005D7D8D"/>
    <w:rsid w:val="005E1BF2"/>
    <w:rsid w:val="005E2615"/>
    <w:rsid w:val="005E572E"/>
    <w:rsid w:val="005E59A9"/>
    <w:rsid w:val="005F15E8"/>
    <w:rsid w:val="005F431A"/>
    <w:rsid w:val="005F5017"/>
    <w:rsid w:val="005F71E5"/>
    <w:rsid w:val="005F7753"/>
    <w:rsid w:val="00603BF1"/>
    <w:rsid w:val="00606057"/>
    <w:rsid w:val="0061338A"/>
    <w:rsid w:val="0061350A"/>
    <w:rsid w:val="00614CB4"/>
    <w:rsid w:val="006151BE"/>
    <w:rsid w:val="006165DE"/>
    <w:rsid w:val="00623C58"/>
    <w:rsid w:val="0062417F"/>
    <w:rsid w:val="00625E34"/>
    <w:rsid w:val="00631A6A"/>
    <w:rsid w:val="00632E55"/>
    <w:rsid w:val="006354DA"/>
    <w:rsid w:val="00635C8D"/>
    <w:rsid w:val="0063620D"/>
    <w:rsid w:val="00636319"/>
    <w:rsid w:val="0064442F"/>
    <w:rsid w:val="00645F19"/>
    <w:rsid w:val="00646616"/>
    <w:rsid w:val="00647BE8"/>
    <w:rsid w:val="00651836"/>
    <w:rsid w:val="00651963"/>
    <w:rsid w:val="00651BE9"/>
    <w:rsid w:val="0065344F"/>
    <w:rsid w:val="00654E6D"/>
    <w:rsid w:val="006612CA"/>
    <w:rsid w:val="006633E3"/>
    <w:rsid w:val="00663FE2"/>
    <w:rsid w:val="00673B67"/>
    <w:rsid w:val="006740B2"/>
    <w:rsid w:val="006762F7"/>
    <w:rsid w:val="006826EA"/>
    <w:rsid w:val="006837E4"/>
    <w:rsid w:val="00683B93"/>
    <w:rsid w:val="00693094"/>
    <w:rsid w:val="0069412E"/>
    <w:rsid w:val="006A0FB5"/>
    <w:rsid w:val="006A44BB"/>
    <w:rsid w:val="006A73C5"/>
    <w:rsid w:val="006A7674"/>
    <w:rsid w:val="006A7EC9"/>
    <w:rsid w:val="006B4CDB"/>
    <w:rsid w:val="006B65E9"/>
    <w:rsid w:val="006B72E5"/>
    <w:rsid w:val="006C5265"/>
    <w:rsid w:val="006C5549"/>
    <w:rsid w:val="006C5E01"/>
    <w:rsid w:val="006C638F"/>
    <w:rsid w:val="006D00B0"/>
    <w:rsid w:val="006D1075"/>
    <w:rsid w:val="006D380F"/>
    <w:rsid w:val="006D4DD6"/>
    <w:rsid w:val="006D5D83"/>
    <w:rsid w:val="006E2172"/>
    <w:rsid w:val="006E35EC"/>
    <w:rsid w:val="006E478C"/>
    <w:rsid w:val="006E5153"/>
    <w:rsid w:val="006E70A5"/>
    <w:rsid w:val="006F03A9"/>
    <w:rsid w:val="006F1636"/>
    <w:rsid w:val="006F1A84"/>
    <w:rsid w:val="006F4218"/>
    <w:rsid w:val="006F7007"/>
    <w:rsid w:val="007018B8"/>
    <w:rsid w:val="00702107"/>
    <w:rsid w:val="00707767"/>
    <w:rsid w:val="00711B85"/>
    <w:rsid w:val="00714FBE"/>
    <w:rsid w:val="00717319"/>
    <w:rsid w:val="00720DD2"/>
    <w:rsid w:val="007218AA"/>
    <w:rsid w:val="007221EA"/>
    <w:rsid w:val="00731281"/>
    <w:rsid w:val="0073242D"/>
    <w:rsid w:val="00732732"/>
    <w:rsid w:val="00732C2B"/>
    <w:rsid w:val="007338E6"/>
    <w:rsid w:val="0073570A"/>
    <w:rsid w:val="007366FF"/>
    <w:rsid w:val="00737553"/>
    <w:rsid w:val="007403EE"/>
    <w:rsid w:val="00740914"/>
    <w:rsid w:val="0074140D"/>
    <w:rsid w:val="00745ACC"/>
    <w:rsid w:val="0074784A"/>
    <w:rsid w:val="00753B21"/>
    <w:rsid w:val="0075486B"/>
    <w:rsid w:val="00756EC8"/>
    <w:rsid w:val="00757BD3"/>
    <w:rsid w:val="00763E41"/>
    <w:rsid w:val="007653CE"/>
    <w:rsid w:val="00765EA7"/>
    <w:rsid w:val="00766788"/>
    <w:rsid w:val="00767C41"/>
    <w:rsid w:val="0077068C"/>
    <w:rsid w:val="00770E27"/>
    <w:rsid w:val="00771A06"/>
    <w:rsid w:val="00772F25"/>
    <w:rsid w:val="00774273"/>
    <w:rsid w:val="00775C96"/>
    <w:rsid w:val="00775F5C"/>
    <w:rsid w:val="00782CCE"/>
    <w:rsid w:val="0078727B"/>
    <w:rsid w:val="00792392"/>
    <w:rsid w:val="007979AF"/>
    <w:rsid w:val="007A02C5"/>
    <w:rsid w:val="007B456A"/>
    <w:rsid w:val="007B5F0A"/>
    <w:rsid w:val="007B7429"/>
    <w:rsid w:val="007C0DF7"/>
    <w:rsid w:val="007C5103"/>
    <w:rsid w:val="007D1BE3"/>
    <w:rsid w:val="007D36F2"/>
    <w:rsid w:val="007D3A67"/>
    <w:rsid w:val="007E1F4D"/>
    <w:rsid w:val="007E2459"/>
    <w:rsid w:val="007E317F"/>
    <w:rsid w:val="007E6576"/>
    <w:rsid w:val="007F15B9"/>
    <w:rsid w:val="007F59B5"/>
    <w:rsid w:val="007F6265"/>
    <w:rsid w:val="0080302F"/>
    <w:rsid w:val="008074B5"/>
    <w:rsid w:val="0081131D"/>
    <w:rsid w:val="0081343D"/>
    <w:rsid w:val="00814EC4"/>
    <w:rsid w:val="0081672F"/>
    <w:rsid w:val="008247C4"/>
    <w:rsid w:val="0082665C"/>
    <w:rsid w:val="00826758"/>
    <w:rsid w:val="00833118"/>
    <w:rsid w:val="00833614"/>
    <w:rsid w:val="00836D8A"/>
    <w:rsid w:val="00844152"/>
    <w:rsid w:val="00845B1E"/>
    <w:rsid w:val="00846D29"/>
    <w:rsid w:val="008470A1"/>
    <w:rsid w:val="008472F6"/>
    <w:rsid w:val="00850FD9"/>
    <w:rsid w:val="008554C8"/>
    <w:rsid w:val="00855811"/>
    <w:rsid w:val="00857206"/>
    <w:rsid w:val="008665F5"/>
    <w:rsid w:val="00866C05"/>
    <w:rsid w:val="00874585"/>
    <w:rsid w:val="00876E0B"/>
    <w:rsid w:val="0088170D"/>
    <w:rsid w:val="008838D2"/>
    <w:rsid w:val="00885E80"/>
    <w:rsid w:val="008923AE"/>
    <w:rsid w:val="00893F69"/>
    <w:rsid w:val="00896C84"/>
    <w:rsid w:val="008A3AFE"/>
    <w:rsid w:val="008A3E4B"/>
    <w:rsid w:val="008A4D9A"/>
    <w:rsid w:val="008A6BA2"/>
    <w:rsid w:val="008B01CE"/>
    <w:rsid w:val="008B2395"/>
    <w:rsid w:val="008B5870"/>
    <w:rsid w:val="008B71B8"/>
    <w:rsid w:val="008C233F"/>
    <w:rsid w:val="008D1AA7"/>
    <w:rsid w:val="008D1E09"/>
    <w:rsid w:val="008D4D22"/>
    <w:rsid w:val="008D5374"/>
    <w:rsid w:val="008D6178"/>
    <w:rsid w:val="008D6BEA"/>
    <w:rsid w:val="008E3C63"/>
    <w:rsid w:val="008F14FC"/>
    <w:rsid w:val="008F6BE5"/>
    <w:rsid w:val="009001CF"/>
    <w:rsid w:val="00902F6A"/>
    <w:rsid w:val="00904B66"/>
    <w:rsid w:val="00910C08"/>
    <w:rsid w:val="009112BF"/>
    <w:rsid w:val="00911CB4"/>
    <w:rsid w:val="00913F24"/>
    <w:rsid w:val="009151E6"/>
    <w:rsid w:val="00916D44"/>
    <w:rsid w:val="00923CE2"/>
    <w:rsid w:val="00923ECA"/>
    <w:rsid w:val="00925671"/>
    <w:rsid w:val="00926DD4"/>
    <w:rsid w:val="00931EB3"/>
    <w:rsid w:val="00932454"/>
    <w:rsid w:val="009325B8"/>
    <w:rsid w:val="00933485"/>
    <w:rsid w:val="00933BF1"/>
    <w:rsid w:val="00935908"/>
    <w:rsid w:val="00937CF3"/>
    <w:rsid w:val="00943123"/>
    <w:rsid w:val="00946275"/>
    <w:rsid w:val="00951E39"/>
    <w:rsid w:val="0095474A"/>
    <w:rsid w:val="00956B23"/>
    <w:rsid w:val="009570A8"/>
    <w:rsid w:val="00957DFF"/>
    <w:rsid w:val="009619E0"/>
    <w:rsid w:val="00961CA2"/>
    <w:rsid w:val="0096467F"/>
    <w:rsid w:val="009648D6"/>
    <w:rsid w:val="0096596F"/>
    <w:rsid w:val="00967307"/>
    <w:rsid w:val="009740BC"/>
    <w:rsid w:val="009744E0"/>
    <w:rsid w:val="009803F7"/>
    <w:rsid w:val="00981C62"/>
    <w:rsid w:val="00985C33"/>
    <w:rsid w:val="009865EE"/>
    <w:rsid w:val="00987C68"/>
    <w:rsid w:val="009961D2"/>
    <w:rsid w:val="009A456C"/>
    <w:rsid w:val="009A51E6"/>
    <w:rsid w:val="009A667F"/>
    <w:rsid w:val="009B1EB4"/>
    <w:rsid w:val="009C0887"/>
    <w:rsid w:val="009C0B51"/>
    <w:rsid w:val="009C2552"/>
    <w:rsid w:val="009C3661"/>
    <w:rsid w:val="009C3BE5"/>
    <w:rsid w:val="009C4076"/>
    <w:rsid w:val="009C4333"/>
    <w:rsid w:val="009C7D31"/>
    <w:rsid w:val="009D13CD"/>
    <w:rsid w:val="009D146A"/>
    <w:rsid w:val="009D3A23"/>
    <w:rsid w:val="009D3BEB"/>
    <w:rsid w:val="009D540E"/>
    <w:rsid w:val="009D5659"/>
    <w:rsid w:val="009D5AF0"/>
    <w:rsid w:val="009E1CCE"/>
    <w:rsid w:val="009E31EF"/>
    <w:rsid w:val="009E3915"/>
    <w:rsid w:val="009E5E77"/>
    <w:rsid w:val="009E6052"/>
    <w:rsid w:val="009E7A2C"/>
    <w:rsid w:val="009F0856"/>
    <w:rsid w:val="009F210D"/>
    <w:rsid w:val="009F285A"/>
    <w:rsid w:val="009F445D"/>
    <w:rsid w:val="009F446F"/>
    <w:rsid w:val="009F5657"/>
    <w:rsid w:val="009F6CFB"/>
    <w:rsid w:val="009F75E4"/>
    <w:rsid w:val="009F7CF9"/>
    <w:rsid w:val="009F7D49"/>
    <w:rsid w:val="00A04185"/>
    <w:rsid w:val="00A05E5F"/>
    <w:rsid w:val="00A134C5"/>
    <w:rsid w:val="00A1358E"/>
    <w:rsid w:val="00A15240"/>
    <w:rsid w:val="00A15519"/>
    <w:rsid w:val="00A15D67"/>
    <w:rsid w:val="00A167C5"/>
    <w:rsid w:val="00A172C9"/>
    <w:rsid w:val="00A20597"/>
    <w:rsid w:val="00A21A0F"/>
    <w:rsid w:val="00A22BB9"/>
    <w:rsid w:val="00A24710"/>
    <w:rsid w:val="00A27522"/>
    <w:rsid w:val="00A2763A"/>
    <w:rsid w:val="00A40A1F"/>
    <w:rsid w:val="00A4152E"/>
    <w:rsid w:val="00A4387C"/>
    <w:rsid w:val="00A50F96"/>
    <w:rsid w:val="00A513C6"/>
    <w:rsid w:val="00A5496C"/>
    <w:rsid w:val="00A640FD"/>
    <w:rsid w:val="00A66F44"/>
    <w:rsid w:val="00A673FD"/>
    <w:rsid w:val="00A74039"/>
    <w:rsid w:val="00A80266"/>
    <w:rsid w:val="00A825F8"/>
    <w:rsid w:val="00A85C13"/>
    <w:rsid w:val="00A87EDA"/>
    <w:rsid w:val="00A91709"/>
    <w:rsid w:val="00A92203"/>
    <w:rsid w:val="00A97066"/>
    <w:rsid w:val="00AA4DDE"/>
    <w:rsid w:val="00AA6195"/>
    <w:rsid w:val="00AA67AE"/>
    <w:rsid w:val="00AA6D5F"/>
    <w:rsid w:val="00AA7E94"/>
    <w:rsid w:val="00AB4DC6"/>
    <w:rsid w:val="00AB56C0"/>
    <w:rsid w:val="00AB57E6"/>
    <w:rsid w:val="00AB5866"/>
    <w:rsid w:val="00AB7245"/>
    <w:rsid w:val="00AB7D78"/>
    <w:rsid w:val="00AC28E3"/>
    <w:rsid w:val="00AC2C4B"/>
    <w:rsid w:val="00AC7975"/>
    <w:rsid w:val="00AD1039"/>
    <w:rsid w:val="00AD1C05"/>
    <w:rsid w:val="00AD2051"/>
    <w:rsid w:val="00AE036A"/>
    <w:rsid w:val="00AE0CE7"/>
    <w:rsid w:val="00AE21AA"/>
    <w:rsid w:val="00AE2712"/>
    <w:rsid w:val="00AE3544"/>
    <w:rsid w:val="00AE412D"/>
    <w:rsid w:val="00AE720D"/>
    <w:rsid w:val="00AF0827"/>
    <w:rsid w:val="00AF39CD"/>
    <w:rsid w:val="00B03166"/>
    <w:rsid w:val="00B031B2"/>
    <w:rsid w:val="00B069B6"/>
    <w:rsid w:val="00B10981"/>
    <w:rsid w:val="00B10C3F"/>
    <w:rsid w:val="00B11EA9"/>
    <w:rsid w:val="00B125AF"/>
    <w:rsid w:val="00B152C1"/>
    <w:rsid w:val="00B22378"/>
    <w:rsid w:val="00B27E07"/>
    <w:rsid w:val="00B30C2D"/>
    <w:rsid w:val="00B32215"/>
    <w:rsid w:val="00B3569F"/>
    <w:rsid w:val="00B3592C"/>
    <w:rsid w:val="00B43674"/>
    <w:rsid w:val="00B46B8A"/>
    <w:rsid w:val="00B53CA2"/>
    <w:rsid w:val="00B60F0D"/>
    <w:rsid w:val="00B62232"/>
    <w:rsid w:val="00B7241B"/>
    <w:rsid w:val="00B81B95"/>
    <w:rsid w:val="00B8471A"/>
    <w:rsid w:val="00B84BDD"/>
    <w:rsid w:val="00B8621F"/>
    <w:rsid w:val="00B9257B"/>
    <w:rsid w:val="00B92F94"/>
    <w:rsid w:val="00B93256"/>
    <w:rsid w:val="00B94BE1"/>
    <w:rsid w:val="00B96B75"/>
    <w:rsid w:val="00BA209F"/>
    <w:rsid w:val="00BA3C30"/>
    <w:rsid w:val="00BA40FE"/>
    <w:rsid w:val="00BA5081"/>
    <w:rsid w:val="00BA57FD"/>
    <w:rsid w:val="00BB07BD"/>
    <w:rsid w:val="00BB0ABB"/>
    <w:rsid w:val="00BB13E6"/>
    <w:rsid w:val="00BB45D2"/>
    <w:rsid w:val="00BB66FE"/>
    <w:rsid w:val="00BC3099"/>
    <w:rsid w:val="00BC3CBE"/>
    <w:rsid w:val="00BC4EE9"/>
    <w:rsid w:val="00BC6029"/>
    <w:rsid w:val="00BC62B3"/>
    <w:rsid w:val="00BC7AAF"/>
    <w:rsid w:val="00BD355E"/>
    <w:rsid w:val="00BD41DB"/>
    <w:rsid w:val="00BE2EFA"/>
    <w:rsid w:val="00BF08BD"/>
    <w:rsid w:val="00BF13C5"/>
    <w:rsid w:val="00BF1E56"/>
    <w:rsid w:val="00BF3DEC"/>
    <w:rsid w:val="00BF51AB"/>
    <w:rsid w:val="00BF7738"/>
    <w:rsid w:val="00BF7E4B"/>
    <w:rsid w:val="00C0226A"/>
    <w:rsid w:val="00C03A22"/>
    <w:rsid w:val="00C1116D"/>
    <w:rsid w:val="00C121FB"/>
    <w:rsid w:val="00C135D1"/>
    <w:rsid w:val="00C1522E"/>
    <w:rsid w:val="00C15A1B"/>
    <w:rsid w:val="00C16CEF"/>
    <w:rsid w:val="00C16D12"/>
    <w:rsid w:val="00C16FD8"/>
    <w:rsid w:val="00C23689"/>
    <w:rsid w:val="00C24B23"/>
    <w:rsid w:val="00C24D03"/>
    <w:rsid w:val="00C26171"/>
    <w:rsid w:val="00C27FF3"/>
    <w:rsid w:val="00C31399"/>
    <w:rsid w:val="00C3350B"/>
    <w:rsid w:val="00C35144"/>
    <w:rsid w:val="00C4076C"/>
    <w:rsid w:val="00C42FE1"/>
    <w:rsid w:val="00C4786B"/>
    <w:rsid w:val="00C51961"/>
    <w:rsid w:val="00C53DA5"/>
    <w:rsid w:val="00C544B8"/>
    <w:rsid w:val="00C56145"/>
    <w:rsid w:val="00C6461C"/>
    <w:rsid w:val="00C66C6E"/>
    <w:rsid w:val="00C71A5D"/>
    <w:rsid w:val="00C72287"/>
    <w:rsid w:val="00C734FA"/>
    <w:rsid w:val="00C73E9E"/>
    <w:rsid w:val="00C76DBC"/>
    <w:rsid w:val="00C84C70"/>
    <w:rsid w:val="00C85417"/>
    <w:rsid w:val="00C8571A"/>
    <w:rsid w:val="00C9498F"/>
    <w:rsid w:val="00C95B04"/>
    <w:rsid w:val="00C96B4C"/>
    <w:rsid w:val="00CA387A"/>
    <w:rsid w:val="00CA3AAB"/>
    <w:rsid w:val="00CA5EDF"/>
    <w:rsid w:val="00CA798A"/>
    <w:rsid w:val="00CB0BA9"/>
    <w:rsid w:val="00CB3B9A"/>
    <w:rsid w:val="00CB54B4"/>
    <w:rsid w:val="00CC6C17"/>
    <w:rsid w:val="00CD26B2"/>
    <w:rsid w:val="00CD5D31"/>
    <w:rsid w:val="00CE0101"/>
    <w:rsid w:val="00CE1CF4"/>
    <w:rsid w:val="00CE30F3"/>
    <w:rsid w:val="00CE49A9"/>
    <w:rsid w:val="00CE6648"/>
    <w:rsid w:val="00CF01BB"/>
    <w:rsid w:val="00CF06DE"/>
    <w:rsid w:val="00CF44F0"/>
    <w:rsid w:val="00CF7DA1"/>
    <w:rsid w:val="00D04E71"/>
    <w:rsid w:val="00D07B38"/>
    <w:rsid w:val="00D14C2F"/>
    <w:rsid w:val="00D1533A"/>
    <w:rsid w:val="00D21273"/>
    <w:rsid w:val="00D25A7B"/>
    <w:rsid w:val="00D2649F"/>
    <w:rsid w:val="00D3240E"/>
    <w:rsid w:val="00D35C85"/>
    <w:rsid w:val="00D4148F"/>
    <w:rsid w:val="00D420F6"/>
    <w:rsid w:val="00D44CB2"/>
    <w:rsid w:val="00D47705"/>
    <w:rsid w:val="00D51922"/>
    <w:rsid w:val="00D51CBF"/>
    <w:rsid w:val="00D53840"/>
    <w:rsid w:val="00D54FCC"/>
    <w:rsid w:val="00D551E9"/>
    <w:rsid w:val="00D552D4"/>
    <w:rsid w:val="00D6032C"/>
    <w:rsid w:val="00D60E5A"/>
    <w:rsid w:val="00D62522"/>
    <w:rsid w:val="00D63692"/>
    <w:rsid w:val="00D66005"/>
    <w:rsid w:val="00D7009C"/>
    <w:rsid w:val="00D7759D"/>
    <w:rsid w:val="00D81CC7"/>
    <w:rsid w:val="00D81F86"/>
    <w:rsid w:val="00D837ED"/>
    <w:rsid w:val="00D86C18"/>
    <w:rsid w:val="00D86D33"/>
    <w:rsid w:val="00D86DAB"/>
    <w:rsid w:val="00D86E33"/>
    <w:rsid w:val="00D87834"/>
    <w:rsid w:val="00D87ABA"/>
    <w:rsid w:val="00D915D7"/>
    <w:rsid w:val="00D92B1F"/>
    <w:rsid w:val="00D93FBB"/>
    <w:rsid w:val="00D95353"/>
    <w:rsid w:val="00DA172E"/>
    <w:rsid w:val="00DA1CC4"/>
    <w:rsid w:val="00DA44D9"/>
    <w:rsid w:val="00DA559C"/>
    <w:rsid w:val="00DA6E44"/>
    <w:rsid w:val="00DB075A"/>
    <w:rsid w:val="00DB19C2"/>
    <w:rsid w:val="00DB1A56"/>
    <w:rsid w:val="00DB7AB4"/>
    <w:rsid w:val="00DC1ABD"/>
    <w:rsid w:val="00DC2367"/>
    <w:rsid w:val="00DD2639"/>
    <w:rsid w:val="00DD3AF0"/>
    <w:rsid w:val="00DD5F1E"/>
    <w:rsid w:val="00DD6007"/>
    <w:rsid w:val="00DE4EA5"/>
    <w:rsid w:val="00DF0C18"/>
    <w:rsid w:val="00DF1D26"/>
    <w:rsid w:val="00DF3870"/>
    <w:rsid w:val="00DF552D"/>
    <w:rsid w:val="00DF6E92"/>
    <w:rsid w:val="00DF75AA"/>
    <w:rsid w:val="00E00E03"/>
    <w:rsid w:val="00E0119B"/>
    <w:rsid w:val="00E012DB"/>
    <w:rsid w:val="00E0363C"/>
    <w:rsid w:val="00E040E9"/>
    <w:rsid w:val="00E0524E"/>
    <w:rsid w:val="00E07AA3"/>
    <w:rsid w:val="00E11C1C"/>
    <w:rsid w:val="00E122AD"/>
    <w:rsid w:val="00E1252E"/>
    <w:rsid w:val="00E14B22"/>
    <w:rsid w:val="00E16C74"/>
    <w:rsid w:val="00E16DE7"/>
    <w:rsid w:val="00E202C7"/>
    <w:rsid w:val="00E20484"/>
    <w:rsid w:val="00E21405"/>
    <w:rsid w:val="00E21616"/>
    <w:rsid w:val="00E217D8"/>
    <w:rsid w:val="00E225FE"/>
    <w:rsid w:val="00E23870"/>
    <w:rsid w:val="00E24291"/>
    <w:rsid w:val="00E25540"/>
    <w:rsid w:val="00E26A0F"/>
    <w:rsid w:val="00E26FA5"/>
    <w:rsid w:val="00E2759C"/>
    <w:rsid w:val="00E303DB"/>
    <w:rsid w:val="00E31899"/>
    <w:rsid w:val="00E3235B"/>
    <w:rsid w:val="00E42B4C"/>
    <w:rsid w:val="00E47B6B"/>
    <w:rsid w:val="00E50C8E"/>
    <w:rsid w:val="00E51334"/>
    <w:rsid w:val="00E54D39"/>
    <w:rsid w:val="00E6201D"/>
    <w:rsid w:val="00E64763"/>
    <w:rsid w:val="00E65BAB"/>
    <w:rsid w:val="00E66E1D"/>
    <w:rsid w:val="00E703F9"/>
    <w:rsid w:val="00E7092A"/>
    <w:rsid w:val="00E7135F"/>
    <w:rsid w:val="00E71C5F"/>
    <w:rsid w:val="00E74949"/>
    <w:rsid w:val="00E754D0"/>
    <w:rsid w:val="00E77CF1"/>
    <w:rsid w:val="00E81084"/>
    <w:rsid w:val="00E82F9C"/>
    <w:rsid w:val="00E83A2E"/>
    <w:rsid w:val="00E83E9C"/>
    <w:rsid w:val="00E85519"/>
    <w:rsid w:val="00E876DC"/>
    <w:rsid w:val="00E904B8"/>
    <w:rsid w:val="00E92365"/>
    <w:rsid w:val="00E9245C"/>
    <w:rsid w:val="00EA0437"/>
    <w:rsid w:val="00EA4014"/>
    <w:rsid w:val="00EA4457"/>
    <w:rsid w:val="00EA4D96"/>
    <w:rsid w:val="00EA6A98"/>
    <w:rsid w:val="00EB322B"/>
    <w:rsid w:val="00EC4B81"/>
    <w:rsid w:val="00EC7C12"/>
    <w:rsid w:val="00ED4136"/>
    <w:rsid w:val="00ED662A"/>
    <w:rsid w:val="00ED7D8C"/>
    <w:rsid w:val="00EE4478"/>
    <w:rsid w:val="00EE69FE"/>
    <w:rsid w:val="00EE7967"/>
    <w:rsid w:val="00EF04FE"/>
    <w:rsid w:val="00EF1044"/>
    <w:rsid w:val="00EF7E78"/>
    <w:rsid w:val="00F04F24"/>
    <w:rsid w:val="00F1060F"/>
    <w:rsid w:val="00F143A0"/>
    <w:rsid w:val="00F20994"/>
    <w:rsid w:val="00F217D9"/>
    <w:rsid w:val="00F22A2D"/>
    <w:rsid w:val="00F23445"/>
    <w:rsid w:val="00F27067"/>
    <w:rsid w:val="00F27407"/>
    <w:rsid w:val="00F312AA"/>
    <w:rsid w:val="00F32563"/>
    <w:rsid w:val="00F33982"/>
    <w:rsid w:val="00F35546"/>
    <w:rsid w:val="00F36311"/>
    <w:rsid w:val="00F368E8"/>
    <w:rsid w:val="00F617CB"/>
    <w:rsid w:val="00F64DA0"/>
    <w:rsid w:val="00F67E57"/>
    <w:rsid w:val="00F7103F"/>
    <w:rsid w:val="00F75848"/>
    <w:rsid w:val="00F76390"/>
    <w:rsid w:val="00F7678E"/>
    <w:rsid w:val="00F8037A"/>
    <w:rsid w:val="00F80F09"/>
    <w:rsid w:val="00F83001"/>
    <w:rsid w:val="00F8542E"/>
    <w:rsid w:val="00F87277"/>
    <w:rsid w:val="00F873E6"/>
    <w:rsid w:val="00F914F5"/>
    <w:rsid w:val="00F934D4"/>
    <w:rsid w:val="00F9627C"/>
    <w:rsid w:val="00FA2118"/>
    <w:rsid w:val="00FA3D4C"/>
    <w:rsid w:val="00FB000E"/>
    <w:rsid w:val="00FB1ADB"/>
    <w:rsid w:val="00FB1C28"/>
    <w:rsid w:val="00FC3FD4"/>
    <w:rsid w:val="00FC5DCD"/>
    <w:rsid w:val="00FC7EB3"/>
    <w:rsid w:val="00FC7EDC"/>
    <w:rsid w:val="00FD09C1"/>
    <w:rsid w:val="00FD2CFF"/>
    <w:rsid w:val="00FD3343"/>
    <w:rsid w:val="00FD6873"/>
    <w:rsid w:val="00FE0A85"/>
    <w:rsid w:val="00FE5E0B"/>
    <w:rsid w:val="00FE7D17"/>
    <w:rsid w:val="00FF1661"/>
    <w:rsid w:val="00FF1E7A"/>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70DE6"/>
  <w15:chartTrackingRefBased/>
  <w15:docId w15:val="{D3F241B2-89BB-4185-A8C2-3ED55071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3840"/>
    <w:rPr>
      <w:rFonts w:ascii="Calibri" w:eastAsia="Calibri" w:hAnsi="Calibri" w:cs="Times New Roman"/>
      <w:kern w:val="0"/>
      <w14:ligatures w14:val="none"/>
    </w:rPr>
  </w:style>
  <w:style w:type="paragraph" w:styleId="Heading1">
    <w:name w:val="heading 1"/>
    <w:basedOn w:val="Normal"/>
    <w:next w:val="Normal"/>
    <w:link w:val="Heading1Char"/>
    <w:uiPriority w:val="9"/>
    <w:rsid w:val="00DF3870"/>
    <w:pPr>
      <w:keepNext/>
      <w:keepLines/>
      <w:spacing w:before="240" w:after="0"/>
      <w:outlineLvl w:val="0"/>
    </w:pPr>
    <w:rPr>
      <w:rFonts w:asciiTheme="minorHAnsi" w:eastAsia="Times New Roman" w:hAnsiTheme="minorHAnsi"/>
      <w:color w:val="006C7D" w:themeColor="accent3"/>
      <w:sz w:val="44"/>
      <w:szCs w:val="32"/>
    </w:rPr>
  </w:style>
  <w:style w:type="paragraph" w:styleId="Heading2">
    <w:name w:val="heading 2"/>
    <w:basedOn w:val="Normal"/>
    <w:next w:val="Normal"/>
    <w:link w:val="Heading2Char"/>
    <w:uiPriority w:val="9"/>
    <w:semiHidden/>
    <w:unhideWhenUsed/>
    <w:qFormat/>
    <w:rsid w:val="00206E1D"/>
    <w:pPr>
      <w:keepNext/>
      <w:keepLines/>
      <w:spacing w:before="40" w:after="0"/>
      <w:outlineLvl w:val="1"/>
    </w:pPr>
    <w:rPr>
      <w:rFonts w:asciiTheme="majorHAnsi" w:eastAsiaTheme="majorEastAsia" w:hAnsiTheme="majorHAnsi" w:cstheme="majorBidi"/>
      <w:color w:val="369D9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96"/>
  </w:style>
  <w:style w:type="paragraph" w:styleId="Header">
    <w:name w:val="header"/>
    <w:basedOn w:val="Normal"/>
    <w:link w:val="HeaderChar"/>
    <w:uiPriority w:val="99"/>
    <w:unhideWhenUsed/>
    <w:rsid w:val="00AA4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DE"/>
  </w:style>
  <w:style w:type="character" w:customStyle="1" w:styleId="Heading1Char">
    <w:name w:val="Heading 1 Char"/>
    <w:basedOn w:val="DefaultParagraphFont"/>
    <w:link w:val="Heading1"/>
    <w:uiPriority w:val="9"/>
    <w:rsid w:val="00DF3870"/>
    <w:rPr>
      <w:rFonts w:eastAsia="Times New Roman" w:cs="Times New Roman"/>
      <w:color w:val="006C7D" w:themeColor="accent3"/>
      <w:kern w:val="0"/>
      <w:sz w:val="44"/>
      <w:szCs w:val="32"/>
      <w14:ligatures w14:val="none"/>
    </w:rPr>
  </w:style>
  <w:style w:type="paragraph" w:customStyle="1" w:styleId="Default">
    <w:name w:val="Default"/>
    <w:rsid w:val="00DF3870"/>
    <w:pPr>
      <w:autoSpaceDE w:val="0"/>
      <w:autoSpaceDN w:val="0"/>
      <w:adjustRightInd w:val="0"/>
      <w:spacing w:after="0" w:line="240" w:lineRule="auto"/>
    </w:pPr>
    <w:rPr>
      <w:rFonts w:ascii="Corbel" w:eastAsia="Calibri" w:hAnsi="Corbel" w:cs="Corbel"/>
      <w:color w:val="000000"/>
      <w:kern w:val="0"/>
      <w:sz w:val="24"/>
      <w:szCs w:val="24"/>
      <w:lang w:eastAsia="en-GB"/>
      <w14:ligatures w14:val="none"/>
    </w:rPr>
  </w:style>
  <w:style w:type="paragraph" w:styleId="ListParagraph">
    <w:name w:val="List Paragraph"/>
    <w:basedOn w:val="Normal"/>
    <w:uiPriority w:val="34"/>
    <w:qFormat/>
    <w:rsid w:val="00DF3870"/>
    <w:pPr>
      <w:ind w:left="720"/>
      <w:contextualSpacing/>
    </w:pPr>
  </w:style>
  <w:style w:type="paragraph" w:styleId="TOCHeading">
    <w:name w:val="TOC Heading"/>
    <w:basedOn w:val="Heading1"/>
    <w:next w:val="Normal"/>
    <w:uiPriority w:val="39"/>
    <w:unhideWhenUsed/>
    <w:qFormat/>
    <w:rsid w:val="001E5BEE"/>
    <w:pPr>
      <w:outlineLvl w:val="9"/>
    </w:pPr>
    <w:rPr>
      <w:rFonts w:asciiTheme="majorHAnsi" w:eastAsiaTheme="majorEastAsia" w:hAnsiTheme="majorHAnsi" w:cstheme="majorBidi"/>
      <w:color w:val="369D9F" w:themeColor="accent1" w:themeShade="BF"/>
      <w:sz w:val="32"/>
      <w:lang w:val="en-US"/>
    </w:rPr>
  </w:style>
  <w:style w:type="paragraph" w:styleId="TOC1">
    <w:name w:val="toc 1"/>
    <w:basedOn w:val="Normal"/>
    <w:next w:val="Normal"/>
    <w:autoRedefine/>
    <w:uiPriority w:val="39"/>
    <w:unhideWhenUsed/>
    <w:rsid w:val="001E5BEE"/>
    <w:pPr>
      <w:spacing w:after="100"/>
    </w:pPr>
  </w:style>
  <w:style w:type="character" w:styleId="Hyperlink">
    <w:name w:val="Hyperlink"/>
    <w:basedOn w:val="DefaultParagraphFont"/>
    <w:uiPriority w:val="99"/>
    <w:unhideWhenUsed/>
    <w:rsid w:val="001E5BEE"/>
    <w:rPr>
      <w:color w:val="995300" w:themeColor="hyperlink"/>
      <w:u w:val="single"/>
    </w:rPr>
  </w:style>
  <w:style w:type="table" w:styleId="TableGrid">
    <w:name w:val="Table Grid"/>
    <w:basedOn w:val="TableNormal"/>
    <w:uiPriority w:val="39"/>
    <w:rsid w:val="000A6A73"/>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Master">
    <w:name w:val="9 (Master)"/>
    <w:basedOn w:val="Normal"/>
    <w:uiPriority w:val="99"/>
    <w:rsid w:val="000B1173"/>
    <w:pPr>
      <w:suppressAutoHyphens/>
      <w:autoSpaceDE w:val="0"/>
      <w:autoSpaceDN w:val="0"/>
      <w:adjustRightInd w:val="0"/>
      <w:spacing w:after="113" w:line="212" w:lineRule="atLeast"/>
      <w:textAlignment w:val="center"/>
    </w:pPr>
    <w:rPr>
      <w:rFonts w:ascii="BentonSans Book" w:eastAsiaTheme="minorHAnsi" w:hAnsi="BentonSans Book" w:cs="BentonSans Book"/>
      <w:color w:val="000000"/>
      <w:sz w:val="18"/>
      <w:szCs w:val="18"/>
      <w:lang w:val="en-US"/>
      <w14:ligatures w14:val="standardContextual"/>
    </w:rPr>
  </w:style>
  <w:style w:type="paragraph" w:customStyle="1" w:styleId="ReportTitle">
    <w:name w:val="Report Title"/>
    <w:basedOn w:val="Normal"/>
    <w:uiPriority w:val="1"/>
    <w:rsid w:val="00470F44"/>
    <w:pPr>
      <w:spacing w:after="0" w:line="620" w:lineRule="exact"/>
    </w:pPr>
    <w:rPr>
      <w:rFonts w:asciiTheme="minorHAnsi" w:eastAsiaTheme="minorHAnsi" w:hAnsiTheme="minorHAnsi" w:cstheme="minorHAnsi"/>
      <w:color w:val="000000" w:themeColor="text1"/>
      <w:sz w:val="56"/>
      <w:szCs w:val="20"/>
    </w:rPr>
  </w:style>
  <w:style w:type="paragraph" w:styleId="BodyText">
    <w:name w:val="Body Text"/>
    <w:basedOn w:val="Normal"/>
    <w:link w:val="BodyTextChar"/>
    <w:unhideWhenUsed/>
    <w:qFormat/>
    <w:rsid w:val="00470F44"/>
    <w:pPr>
      <w:spacing w:after="140" w:line="280" w:lineRule="exact"/>
    </w:pPr>
    <w:rPr>
      <w:rFonts w:asciiTheme="minorHAnsi" w:eastAsiaTheme="minorHAnsi" w:hAnsiTheme="minorHAnsi" w:cstheme="minorHAnsi"/>
      <w:color w:val="000000" w:themeColor="text1"/>
      <w:szCs w:val="20"/>
    </w:rPr>
  </w:style>
  <w:style w:type="character" w:customStyle="1" w:styleId="BodyTextChar">
    <w:name w:val="Body Text Char"/>
    <w:basedOn w:val="DefaultParagraphFont"/>
    <w:link w:val="BodyText"/>
    <w:rsid w:val="00470F44"/>
    <w:rPr>
      <w:rFonts w:cstheme="minorHAnsi"/>
      <w:color w:val="000000" w:themeColor="text1"/>
      <w:kern w:val="0"/>
      <w:szCs w:val="20"/>
      <w14:ligatures w14:val="none"/>
    </w:rPr>
  </w:style>
  <w:style w:type="table" w:customStyle="1" w:styleId="TableGrid1">
    <w:name w:val="Table Grid1"/>
    <w:basedOn w:val="TableNormal"/>
    <w:next w:val="TableGrid"/>
    <w:rsid w:val="00740914"/>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AAF"/>
    <w:rPr>
      <w:sz w:val="16"/>
      <w:szCs w:val="16"/>
    </w:rPr>
  </w:style>
  <w:style w:type="paragraph" w:styleId="CommentText">
    <w:name w:val="annotation text"/>
    <w:basedOn w:val="Normal"/>
    <w:link w:val="CommentTextChar"/>
    <w:uiPriority w:val="99"/>
    <w:unhideWhenUsed/>
    <w:rsid w:val="00BC7AAF"/>
    <w:pPr>
      <w:spacing w:line="240" w:lineRule="auto"/>
    </w:pPr>
    <w:rPr>
      <w:sz w:val="20"/>
      <w:szCs w:val="20"/>
    </w:rPr>
  </w:style>
  <w:style w:type="character" w:customStyle="1" w:styleId="CommentTextChar">
    <w:name w:val="Comment Text Char"/>
    <w:basedOn w:val="DefaultParagraphFont"/>
    <w:link w:val="CommentText"/>
    <w:uiPriority w:val="99"/>
    <w:rsid w:val="00BC7AAF"/>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C7AAF"/>
    <w:rPr>
      <w:b/>
      <w:bCs/>
    </w:rPr>
  </w:style>
  <w:style w:type="character" w:customStyle="1" w:styleId="CommentSubjectChar">
    <w:name w:val="Comment Subject Char"/>
    <w:basedOn w:val="CommentTextChar"/>
    <w:link w:val="CommentSubject"/>
    <w:uiPriority w:val="99"/>
    <w:semiHidden/>
    <w:rsid w:val="00BC7AAF"/>
    <w:rPr>
      <w:rFonts w:ascii="Calibri" w:eastAsia="Calibri" w:hAnsi="Calibri" w:cs="Times New Roman"/>
      <w:b/>
      <w:bCs/>
      <w:kern w:val="0"/>
      <w:sz w:val="20"/>
      <w:szCs w:val="20"/>
      <w14:ligatures w14:val="none"/>
    </w:rPr>
  </w:style>
  <w:style w:type="paragraph" w:styleId="Revision">
    <w:name w:val="Revision"/>
    <w:hidden/>
    <w:uiPriority w:val="99"/>
    <w:semiHidden/>
    <w:rsid w:val="00614CB4"/>
    <w:pPr>
      <w:spacing w:after="0" w:line="240" w:lineRule="auto"/>
    </w:pPr>
    <w:rPr>
      <w:rFonts w:ascii="Calibri" w:eastAsia="Calibri" w:hAnsi="Calibri" w:cs="Times New Roman"/>
      <w:kern w:val="0"/>
      <w14:ligatures w14:val="none"/>
    </w:rPr>
  </w:style>
  <w:style w:type="table" w:customStyle="1" w:styleId="TableGrid4">
    <w:name w:val="Table Grid4"/>
    <w:basedOn w:val="TableNormal"/>
    <w:next w:val="TableGrid"/>
    <w:rsid w:val="00771A06"/>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6DAB"/>
    <w:rPr>
      <w:color w:val="605E5C"/>
      <w:shd w:val="clear" w:color="auto" w:fill="E1DFDD"/>
    </w:rPr>
  </w:style>
  <w:style w:type="character" w:customStyle="1" w:styleId="normaltextrun">
    <w:name w:val="normaltextrun"/>
    <w:basedOn w:val="DefaultParagraphFont"/>
    <w:rsid w:val="00061B7A"/>
  </w:style>
  <w:style w:type="character" w:customStyle="1" w:styleId="eop">
    <w:name w:val="eop"/>
    <w:basedOn w:val="DefaultParagraphFont"/>
    <w:rsid w:val="00061B7A"/>
  </w:style>
  <w:style w:type="paragraph" w:customStyle="1" w:styleId="paragraph">
    <w:name w:val="paragraph"/>
    <w:basedOn w:val="Normal"/>
    <w:rsid w:val="0048481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E85519"/>
    <w:rPr>
      <w:rFonts w:ascii="Segoe UI" w:hAnsi="Segoe UI" w:cs="Segoe UI" w:hint="default"/>
      <w:sz w:val="18"/>
      <w:szCs w:val="18"/>
    </w:rPr>
  </w:style>
  <w:style w:type="character" w:styleId="FollowedHyperlink">
    <w:name w:val="FollowedHyperlink"/>
    <w:basedOn w:val="DefaultParagraphFont"/>
    <w:uiPriority w:val="99"/>
    <w:semiHidden/>
    <w:unhideWhenUsed/>
    <w:rsid w:val="00BC6029"/>
    <w:rPr>
      <w:color w:val="4F9799" w:themeColor="followedHyperlink"/>
      <w:u w:val="single"/>
    </w:rPr>
  </w:style>
  <w:style w:type="character" w:customStyle="1" w:styleId="Heading2Char">
    <w:name w:val="Heading 2 Char"/>
    <w:basedOn w:val="DefaultParagraphFont"/>
    <w:link w:val="Heading2"/>
    <w:uiPriority w:val="9"/>
    <w:semiHidden/>
    <w:rsid w:val="00206E1D"/>
    <w:rPr>
      <w:rFonts w:asciiTheme="majorHAnsi" w:eastAsiaTheme="majorEastAsia" w:hAnsiTheme="majorHAnsi" w:cstheme="majorBidi"/>
      <w:color w:val="369D9F"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52490">
      <w:bodyDiv w:val="1"/>
      <w:marLeft w:val="0"/>
      <w:marRight w:val="0"/>
      <w:marTop w:val="0"/>
      <w:marBottom w:val="0"/>
      <w:divBdr>
        <w:top w:val="none" w:sz="0" w:space="0" w:color="auto"/>
        <w:left w:val="none" w:sz="0" w:space="0" w:color="auto"/>
        <w:bottom w:val="none" w:sz="0" w:space="0" w:color="auto"/>
        <w:right w:val="none" w:sz="0" w:space="0" w:color="auto"/>
      </w:divBdr>
    </w:div>
    <w:div w:id="759447441">
      <w:bodyDiv w:val="1"/>
      <w:marLeft w:val="0"/>
      <w:marRight w:val="0"/>
      <w:marTop w:val="0"/>
      <w:marBottom w:val="0"/>
      <w:divBdr>
        <w:top w:val="none" w:sz="0" w:space="0" w:color="auto"/>
        <w:left w:val="none" w:sz="0" w:space="0" w:color="auto"/>
        <w:bottom w:val="none" w:sz="0" w:space="0" w:color="auto"/>
        <w:right w:val="none" w:sz="0" w:space="0" w:color="auto"/>
      </w:divBdr>
    </w:div>
    <w:div w:id="770660564">
      <w:bodyDiv w:val="1"/>
      <w:marLeft w:val="0"/>
      <w:marRight w:val="0"/>
      <w:marTop w:val="0"/>
      <w:marBottom w:val="0"/>
      <w:divBdr>
        <w:top w:val="none" w:sz="0" w:space="0" w:color="auto"/>
        <w:left w:val="none" w:sz="0" w:space="0" w:color="auto"/>
        <w:bottom w:val="none" w:sz="0" w:space="0" w:color="auto"/>
        <w:right w:val="none" w:sz="0" w:space="0" w:color="auto"/>
      </w:divBdr>
    </w:div>
    <w:div w:id="1130828190">
      <w:bodyDiv w:val="1"/>
      <w:marLeft w:val="0"/>
      <w:marRight w:val="0"/>
      <w:marTop w:val="0"/>
      <w:marBottom w:val="0"/>
      <w:divBdr>
        <w:top w:val="none" w:sz="0" w:space="0" w:color="auto"/>
        <w:left w:val="none" w:sz="0" w:space="0" w:color="auto"/>
        <w:bottom w:val="none" w:sz="0" w:space="0" w:color="auto"/>
        <w:right w:val="none" w:sz="0" w:space="0" w:color="auto"/>
      </w:divBdr>
      <w:divsChild>
        <w:div w:id="126289376">
          <w:marLeft w:val="0"/>
          <w:marRight w:val="0"/>
          <w:marTop w:val="0"/>
          <w:marBottom w:val="0"/>
          <w:divBdr>
            <w:top w:val="none" w:sz="0" w:space="0" w:color="auto"/>
            <w:left w:val="none" w:sz="0" w:space="0" w:color="auto"/>
            <w:bottom w:val="none" w:sz="0" w:space="0" w:color="auto"/>
            <w:right w:val="none" w:sz="0" w:space="0" w:color="auto"/>
          </w:divBdr>
        </w:div>
        <w:div w:id="1630238273">
          <w:marLeft w:val="0"/>
          <w:marRight w:val="0"/>
          <w:marTop w:val="0"/>
          <w:marBottom w:val="0"/>
          <w:divBdr>
            <w:top w:val="none" w:sz="0" w:space="0" w:color="auto"/>
            <w:left w:val="none" w:sz="0" w:space="0" w:color="auto"/>
            <w:bottom w:val="none" w:sz="0" w:space="0" w:color="auto"/>
            <w:right w:val="none" w:sz="0" w:space="0" w:color="auto"/>
          </w:divBdr>
        </w:div>
      </w:divsChild>
    </w:div>
    <w:div w:id="1172573797">
      <w:bodyDiv w:val="1"/>
      <w:marLeft w:val="0"/>
      <w:marRight w:val="0"/>
      <w:marTop w:val="0"/>
      <w:marBottom w:val="0"/>
      <w:divBdr>
        <w:top w:val="none" w:sz="0" w:space="0" w:color="auto"/>
        <w:left w:val="none" w:sz="0" w:space="0" w:color="auto"/>
        <w:bottom w:val="none" w:sz="0" w:space="0" w:color="auto"/>
        <w:right w:val="none" w:sz="0" w:space="0" w:color="auto"/>
      </w:divBdr>
    </w:div>
    <w:div w:id="1721591051">
      <w:bodyDiv w:val="1"/>
      <w:marLeft w:val="0"/>
      <w:marRight w:val="0"/>
      <w:marTop w:val="0"/>
      <w:marBottom w:val="0"/>
      <w:divBdr>
        <w:top w:val="none" w:sz="0" w:space="0" w:color="auto"/>
        <w:left w:val="none" w:sz="0" w:space="0" w:color="auto"/>
        <w:bottom w:val="none" w:sz="0" w:space="0" w:color="auto"/>
        <w:right w:val="none" w:sz="0" w:space="0" w:color="auto"/>
      </w:divBdr>
      <w:divsChild>
        <w:div w:id="976102202">
          <w:marLeft w:val="0"/>
          <w:marRight w:val="0"/>
          <w:marTop w:val="0"/>
          <w:marBottom w:val="0"/>
          <w:divBdr>
            <w:top w:val="none" w:sz="0" w:space="0" w:color="auto"/>
            <w:left w:val="none" w:sz="0" w:space="0" w:color="auto"/>
            <w:bottom w:val="none" w:sz="0" w:space="0" w:color="auto"/>
            <w:right w:val="none" w:sz="0" w:space="0" w:color="auto"/>
          </w:divBdr>
        </w:div>
        <w:div w:id="95564659">
          <w:marLeft w:val="0"/>
          <w:marRight w:val="0"/>
          <w:marTop w:val="0"/>
          <w:marBottom w:val="0"/>
          <w:divBdr>
            <w:top w:val="none" w:sz="0" w:space="0" w:color="auto"/>
            <w:left w:val="none" w:sz="0" w:space="0" w:color="auto"/>
            <w:bottom w:val="none" w:sz="0" w:space="0" w:color="auto"/>
            <w:right w:val="none" w:sz="0" w:space="0" w:color="auto"/>
          </w:divBdr>
        </w:div>
      </w:divsChild>
    </w:div>
    <w:div w:id="1760567178">
      <w:bodyDiv w:val="1"/>
      <w:marLeft w:val="0"/>
      <w:marRight w:val="0"/>
      <w:marTop w:val="0"/>
      <w:marBottom w:val="0"/>
      <w:divBdr>
        <w:top w:val="none" w:sz="0" w:space="0" w:color="auto"/>
        <w:left w:val="none" w:sz="0" w:space="0" w:color="auto"/>
        <w:bottom w:val="none" w:sz="0" w:space="0" w:color="auto"/>
        <w:right w:val="none" w:sz="0" w:space="0" w:color="auto"/>
      </w:divBdr>
      <w:divsChild>
        <w:div w:id="1833909201">
          <w:marLeft w:val="0"/>
          <w:marRight w:val="0"/>
          <w:marTop w:val="0"/>
          <w:marBottom w:val="0"/>
          <w:divBdr>
            <w:top w:val="none" w:sz="0" w:space="0" w:color="auto"/>
            <w:left w:val="none" w:sz="0" w:space="0" w:color="auto"/>
            <w:bottom w:val="none" w:sz="0" w:space="0" w:color="auto"/>
            <w:right w:val="none" w:sz="0" w:space="0" w:color="auto"/>
          </w:divBdr>
          <w:divsChild>
            <w:div w:id="795680646">
              <w:marLeft w:val="0"/>
              <w:marRight w:val="0"/>
              <w:marTop w:val="0"/>
              <w:marBottom w:val="0"/>
              <w:divBdr>
                <w:top w:val="none" w:sz="0" w:space="0" w:color="auto"/>
                <w:left w:val="none" w:sz="0" w:space="0" w:color="auto"/>
                <w:bottom w:val="none" w:sz="0" w:space="0" w:color="auto"/>
                <w:right w:val="none" w:sz="0" w:space="0" w:color="auto"/>
              </w:divBdr>
            </w:div>
          </w:divsChild>
        </w:div>
        <w:div w:id="929319002">
          <w:marLeft w:val="0"/>
          <w:marRight w:val="0"/>
          <w:marTop w:val="0"/>
          <w:marBottom w:val="0"/>
          <w:divBdr>
            <w:top w:val="none" w:sz="0" w:space="0" w:color="auto"/>
            <w:left w:val="none" w:sz="0" w:space="0" w:color="auto"/>
            <w:bottom w:val="none" w:sz="0" w:space="0" w:color="auto"/>
            <w:right w:val="none" w:sz="0" w:space="0" w:color="auto"/>
          </w:divBdr>
          <w:divsChild>
            <w:div w:id="1759792718">
              <w:marLeft w:val="0"/>
              <w:marRight w:val="0"/>
              <w:marTop w:val="0"/>
              <w:marBottom w:val="0"/>
              <w:divBdr>
                <w:top w:val="none" w:sz="0" w:space="0" w:color="auto"/>
                <w:left w:val="none" w:sz="0" w:space="0" w:color="auto"/>
                <w:bottom w:val="none" w:sz="0" w:space="0" w:color="auto"/>
                <w:right w:val="none" w:sz="0" w:space="0" w:color="auto"/>
              </w:divBdr>
            </w:div>
          </w:divsChild>
        </w:div>
        <w:div w:id="358552895">
          <w:marLeft w:val="0"/>
          <w:marRight w:val="0"/>
          <w:marTop w:val="0"/>
          <w:marBottom w:val="0"/>
          <w:divBdr>
            <w:top w:val="none" w:sz="0" w:space="0" w:color="auto"/>
            <w:left w:val="none" w:sz="0" w:space="0" w:color="auto"/>
            <w:bottom w:val="none" w:sz="0" w:space="0" w:color="auto"/>
            <w:right w:val="none" w:sz="0" w:space="0" w:color="auto"/>
          </w:divBdr>
          <w:divsChild>
            <w:div w:id="1328750898">
              <w:marLeft w:val="0"/>
              <w:marRight w:val="0"/>
              <w:marTop w:val="0"/>
              <w:marBottom w:val="0"/>
              <w:divBdr>
                <w:top w:val="none" w:sz="0" w:space="0" w:color="auto"/>
                <w:left w:val="none" w:sz="0" w:space="0" w:color="auto"/>
                <w:bottom w:val="none" w:sz="0" w:space="0" w:color="auto"/>
                <w:right w:val="none" w:sz="0" w:space="0" w:color="auto"/>
              </w:divBdr>
            </w:div>
          </w:divsChild>
        </w:div>
        <w:div w:id="968510073">
          <w:marLeft w:val="0"/>
          <w:marRight w:val="0"/>
          <w:marTop w:val="0"/>
          <w:marBottom w:val="0"/>
          <w:divBdr>
            <w:top w:val="none" w:sz="0" w:space="0" w:color="auto"/>
            <w:left w:val="none" w:sz="0" w:space="0" w:color="auto"/>
            <w:bottom w:val="none" w:sz="0" w:space="0" w:color="auto"/>
            <w:right w:val="none" w:sz="0" w:space="0" w:color="auto"/>
          </w:divBdr>
          <w:divsChild>
            <w:div w:id="359668296">
              <w:marLeft w:val="0"/>
              <w:marRight w:val="0"/>
              <w:marTop w:val="0"/>
              <w:marBottom w:val="0"/>
              <w:divBdr>
                <w:top w:val="none" w:sz="0" w:space="0" w:color="auto"/>
                <w:left w:val="none" w:sz="0" w:space="0" w:color="auto"/>
                <w:bottom w:val="none" w:sz="0" w:space="0" w:color="auto"/>
                <w:right w:val="none" w:sz="0" w:space="0" w:color="auto"/>
              </w:divBdr>
            </w:div>
          </w:divsChild>
        </w:div>
        <w:div w:id="1099449072">
          <w:marLeft w:val="0"/>
          <w:marRight w:val="0"/>
          <w:marTop w:val="0"/>
          <w:marBottom w:val="0"/>
          <w:divBdr>
            <w:top w:val="none" w:sz="0" w:space="0" w:color="auto"/>
            <w:left w:val="none" w:sz="0" w:space="0" w:color="auto"/>
            <w:bottom w:val="none" w:sz="0" w:space="0" w:color="auto"/>
            <w:right w:val="none" w:sz="0" w:space="0" w:color="auto"/>
          </w:divBdr>
          <w:divsChild>
            <w:div w:id="675577129">
              <w:marLeft w:val="0"/>
              <w:marRight w:val="0"/>
              <w:marTop w:val="0"/>
              <w:marBottom w:val="0"/>
              <w:divBdr>
                <w:top w:val="none" w:sz="0" w:space="0" w:color="auto"/>
                <w:left w:val="none" w:sz="0" w:space="0" w:color="auto"/>
                <w:bottom w:val="none" w:sz="0" w:space="0" w:color="auto"/>
                <w:right w:val="none" w:sz="0" w:space="0" w:color="auto"/>
              </w:divBdr>
            </w:div>
          </w:divsChild>
        </w:div>
        <w:div w:id="853618884">
          <w:marLeft w:val="0"/>
          <w:marRight w:val="0"/>
          <w:marTop w:val="0"/>
          <w:marBottom w:val="0"/>
          <w:divBdr>
            <w:top w:val="none" w:sz="0" w:space="0" w:color="auto"/>
            <w:left w:val="none" w:sz="0" w:space="0" w:color="auto"/>
            <w:bottom w:val="none" w:sz="0" w:space="0" w:color="auto"/>
            <w:right w:val="none" w:sz="0" w:space="0" w:color="auto"/>
          </w:divBdr>
          <w:divsChild>
            <w:div w:id="2083989441">
              <w:marLeft w:val="0"/>
              <w:marRight w:val="0"/>
              <w:marTop w:val="0"/>
              <w:marBottom w:val="0"/>
              <w:divBdr>
                <w:top w:val="none" w:sz="0" w:space="0" w:color="auto"/>
                <w:left w:val="none" w:sz="0" w:space="0" w:color="auto"/>
                <w:bottom w:val="none" w:sz="0" w:space="0" w:color="auto"/>
                <w:right w:val="none" w:sz="0" w:space="0" w:color="auto"/>
              </w:divBdr>
            </w:div>
          </w:divsChild>
        </w:div>
        <w:div w:id="1109004854">
          <w:marLeft w:val="0"/>
          <w:marRight w:val="0"/>
          <w:marTop w:val="0"/>
          <w:marBottom w:val="0"/>
          <w:divBdr>
            <w:top w:val="none" w:sz="0" w:space="0" w:color="auto"/>
            <w:left w:val="none" w:sz="0" w:space="0" w:color="auto"/>
            <w:bottom w:val="none" w:sz="0" w:space="0" w:color="auto"/>
            <w:right w:val="none" w:sz="0" w:space="0" w:color="auto"/>
          </w:divBdr>
          <w:divsChild>
            <w:div w:id="1407608247">
              <w:marLeft w:val="0"/>
              <w:marRight w:val="0"/>
              <w:marTop w:val="0"/>
              <w:marBottom w:val="0"/>
              <w:divBdr>
                <w:top w:val="none" w:sz="0" w:space="0" w:color="auto"/>
                <w:left w:val="none" w:sz="0" w:space="0" w:color="auto"/>
                <w:bottom w:val="none" w:sz="0" w:space="0" w:color="auto"/>
                <w:right w:val="none" w:sz="0" w:space="0" w:color="auto"/>
              </w:divBdr>
            </w:div>
          </w:divsChild>
        </w:div>
        <w:div w:id="1588071464">
          <w:marLeft w:val="0"/>
          <w:marRight w:val="0"/>
          <w:marTop w:val="0"/>
          <w:marBottom w:val="0"/>
          <w:divBdr>
            <w:top w:val="none" w:sz="0" w:space="0" w:color="auto"/>
            <w:left w:val="none" w:sz="0" w:space="0" w:color="auto"/>
            <w:bottom w:val="none" w:sz="0" w:space="0" w:color="auto"/>
            <w:right w:val="none" w:sz="0" w:space="0" w:color="auto"/>
          </w:divBdr>
          <w:divsChild>
            <w:div w:id="604339071">
              <w:marLeft w:val="0"/>
              <w:marRight w:val="0"/>
              <w:marTop w:val="0"/>
              <w:marBottom w:val="0"/>
              <w:divBdr>
                <w:top w:val="none" w:sz="0" w:space="0" w:color="auto"/>
                <w:left w:val="none" w:sz="0" w:space="0" w:color="auto"/>
                <w:bottom w:val="none" w:sz="0" w:space="0" w:color="auto"/>
                <w:right w:val="none" w:sz="0" w:space="0" w:color="auto"/>
              </w:divBdr>
            </w:div>
          </w:divsChild>
        </w:div>
        <w:div w:id="864909217">
          <w:marLeft w:val="0"/>
          <w:marRight w:val="0"/>
          <w:marTop w:val="0"/>
          <w:marBottom w:val="0"/>
          <w:divBdr>
            <w:top w:val="none" w:sz="0" w:space="0" w:color="auto"/>
            <w:left w:val="none" w:sz="0" w:space="0" w:color="auto"/>
            <w:bottom w:val="none" w:sz="0" w:space="0" w:color="auto"/>
            <w:right w:val="none" w:sz="0" w:space="0" w:color="auto"/>
          </w:divBdr>
          <w:divsChild>
            <w:div w:id="1897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terborough.gov.uk/council/planning-and-development/planning-policies/local-plan-examinatio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embed/oHDID9PChA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highways.co.uk/our-roads/east/a47-wansford-to-sutton-dualling/" TargetMode="External"/><Relationship Id="rId5" Type="http://schemas.openxmlformats.org/officeDocument/2006/relationships/webSettings" Target="webSettings.xml"/><Relationship Id="rId15" Type="http://schemas.openxmlformats.org/officeDocument/2006/relationships/hyperlink" Target="https://cccandpcc.sharepoint.com/sites/PCCPlanningPolicyPublicData/Shared%20Documents/Forms/AllItems.aspx?id=%2Fsites%2FPCCPlanningPolicyPublicData%2FShared%20Documents%2FPlanning%20Policy%2FLocal%20Plan%20Review%2FLocal%20Development%20Scheme&amp;p=true&amp;ga=1"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eterborough.gov.uk/council/planning-and-development/planning-policies/local-plan-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dupiesanie\OneDrive%20-%20Homes%20England\Admin\Legal%20Further%20Competition%20ITT%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7C5C6"/>
      </a:accent1>
      <a:accent2>
        <a:srgbClr val="E9A200"/>
      </a:accent2>
      <a:accent3>
        <a:srgbClr val="006C7D"/>
      </a:accent3>
      <a:accent4>
        <a:srgbClr val="BED000"/>
      </a:accent4>
      <a:accent5>
        <a:srgbClr val="6E8127"/>
      </a:accent5>
      <a:accent6>
        <a:srgbClr val="727271"/>
      </a:accent6>
      <a:hlink>
        <a:srgbClr val="995300"/>
      </a:hlink>
      <a:folHlink>
        <a:srgbClr val="4F9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6662-1A6D-4C86-B726-BD27ED30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Further Competition ITT Template</Template>
  <TotalTime>6</TotalTime>
  <Pages>30</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Du Piesanie</dc:creator>
  <cp:keywords/>
  <dc:description/>
  <cp:lastModifiedBy>Jen Mori</cp:lastModifiedBy>
  <cp:revision>2</cp:revision>
  <cp:lastPrinted>2024-03-27T09:02:00Z</cp:lastPrinted>
  <dcterms:created xsi:type="dcterms:W3CDTF">2024-05-15T15:46:00Z</dcterms:created>
  <dcterms:modified xsi:type="dcterms:W3CDTF">2024-05-15T15:46:00Z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7e8918ef,12c7d565,6fbe9402</vt:lpwstr>
  </property>
  <property fmtid="{D5CDD505-2E9C-101B-9397-08002B2CF9AE}" pid="3" name="ClassificationContentMarkingFooterFontProps">
    <vt:lpwstr>#0078d7,12,Calibri</vt:lpwstr>
  </property>
  <property fmtid="{D5CDD505-2E9C-101B-9397-08002B2CF9AE}" pid="4" name="ClassificationContentMarkingFooterText">
    <vt:lpwstr>OFFICIAL </vt:lpwstr>
  </property>
  <property fmtid="{D5CDD505-2E9C-101B-9397-08002B2CF9AE}" pid="5" name="MSIP_Label_727fb50e-81d5-40a5-b712-4eff31972ce4_Enabled">
    <vt:lpwstr>true</vt:lpwstr>
  </property>
  <property fmtid="{D5CDD505-2E9C-101B-9397-08002B2CF9AE}" pid="6" name="MSIP_Label_727fb50e-81d5-40a5-b712-4eff31972ce4_SetDate">
    <vt:lpwstr>2023-06-08T14:39:52Z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8e40a43c-f18b-4d58-8a16-f2d0c3063231</vt:lpwstr>
  </property>
  <property fmtid="{D5CDD505-2E9C-101B-9397-08002B2CF9AE}" pid="11" name="MSIP_Label_727fb50e-81d5-40a5-b712-4eff31972ce4_ContentBits">
    <vt:lpwstr>2</vt:lpwstr>
  </property>
</Properties>
</file>