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1F" w:rsidRPr="006B0C60" w:rsidRDefault="00E857E0" w:rsidP="00F4221F">
      <w:pPr>
        <w:pStyle w:val="frontblack"/>
        <w:rPr>
          <w:rFonts w:asciiTheme="minorHAnsi" w:hAnsiTheme="minorHAnsi"/>
        </w:rPr>
      </w:pPr>
      <w:r>
        <w:rPr>
          <w:rFonts w:asciiTheme="minorHAnsi" w:hAnsiTheme="minorHAnsi"/>
        </w:rPr>
        <w:t>Electronic Document Conversion &amp; Restructuring</w:t>
      </w:r>
    </w:p>
    <w:p w:rsidR="00F4221F" w:rsidRPr="006B0C60" w:rsidRDefault="00F4221F" w:rsidP="00F4221F">
      <w:pPr>
        <w:pStyle w:val="frontblack"/>
        <w:rPr>
          <w:rFonts w:asciiTheme="minorHAnsi" w:hAnsiTheme="minorHAnsi"/>
        </w:rPr>
      </w:pPr>
      <w:r w:rsidRPr="006B0C60">
        <w:rPr>
          <w:rFonts w:asciiTheme="minorHAnsi" w:hAnsiTheme="minorHAnsi"/>
        </w:rPr>
        <w:t>For Leicester City Council</w:t>
      </w:r>
    </w:p>
    <w:p w:rsidR="00550B5A" w:rsidRPr="006B0C60" w:rsidRDefault="00550B5A" w:rsidP="00C73B9C">
      <w:pPr>
        <w:pStyle w:val="Heading8"/>
        <w:spacing w:after="0"/>
        <w:jc w:val="left"/>
        <w:rPr>
          <w:rFonts w:asciiTheme="minorHAnsi" w:hAnsiTheme="minorHAnsi"/>
        </w:rPr>
      </w:pPr>
    </w:p>
    <w:p w:rsidR="00550B5A" w:rsidRPr="006B0C60" w:rsidRDefault="0086698E">
      <w:pPr>
        <w:rPr>
          <w:rFonts w:cs="Arial"/>
          <w:b/>
          <w:color w:val="252525"/>
          <w:sz w:val="24"/>
          <w:szCs w:val="24"/>
          <w:u w:val="single"/>
        </w:rPr>
      </w:pPr>
      <w:r>
        <w:rPr>
          <w:rFonts w:cs="Arial"/>
          <w:b/>
          <w:color w:val="252525"/>
          <w:sz w:val="24"/>
          <w:szCs w:val="24"/>
          <w:u w:val="single"/>
        </w:rPr>
        <w:t>Clarifications</w:t>
      </w:r>
      <w:r w:rsidR="005C620C">
        <w:rPr>
          <w:rFonts w:cs="Arial"/>
          <w:b/>
          <w:color w:val="252525"/>
          <w:sz w:val="24"/>
          <w:szCs w:val="24"/>
          <w:u w:val="single"/>
        </w:rPr>
        <w:t xml:space="preserve"> </w:t>
      </w:r>
      <w:proofErr w:type="gramStart"/>
      <w:r w:rsidR="005C620C">
        <w:rPr>
          <w:rFonts w:cs="Arial"/>
          <w:b/>
          <w:color w:val="252525"/>
          <w:sz w:val="24"/>
          <w:szCs w:val="24"/>
          <w:u w:val="single"/>
        </w:rPr>
        <w:t>3  Questions</w:t>
      </w:r>
      <w:proofErr w:type="gramEnd"/>
      <w:r w:rsidR="005C620C">
        <w:rPr>
          <w:rFonts w:cs="Arial"/>
          <w:b/>
          <w:color w:val="252525"/>
          <w:sz w:val="24"/>
          <w:szCs w:val="24"/>
          <w:u w:val="single"/>
        </w:rPr>
        <w:t xml:space="preserve"> 7</w:t>
      </w:r>
      <w:r w:rsidR="00F84AF2">
        <w:rPr>
          <w:rFonts w:cs="Arial"/>
          <w:b/>
          <w:color w:val="252525"/>
          <w:sz w:val="24"/>
          <w:szCs w:val="24"/>
          <w:u w:val="single"/>
        </w:rPr>
        <w:t>-11</w:t>
      </w:r>
    </w:p>
    <w:tbl>
      <w:tblPr>
        <w:tblStyle w:val="TableGrid"/>
        <w:tblW w:w="14596" w:type="dxa"/>
        <w:tblLook w:val="04A0" w:firstRow="1" w:lastRow="0" w:firstColumn="1" w:lastColumn="0" w:noHBand="0" w:noVBand="1"/>
      </w:tblPr>
      <w:tblGrid>
        <w:gridCol w:w="480"/>
        <w:gridCol w:w="6603"/>
        <w:gridCol w:w="7513"/>
      </w:tblGrid>
      <w:tr w:rsidR="00550B5A" w:rsidRPr="006B0C60" w:rsidTr="00C73B9C">
        <w:trPr>
          <w:trHeight w:val="502"/>
        </w:trPr>
        <w:tc>
          <w:tcPr>
            <w:tcW w:w="480" w:type="dxa"/>
            <w:shd w:val="clear" w:color="auto" w:fill="E5B8B7" w:themeFill="accent2" w:themeFillTint="66"/>
            <w:vAlign w:val="center"/>
          </w:tcPr>
          <w:p w:rsidR="00550B5A" w:rsidRPr="006B0C60" w:rsidRDefault="00E857E0" w:rsidP="00550B5A">
            <w:pPr>
              <w:jc w:val="center"/>
              <w:rPr>
                <w:rFonts w:cs="Arial"/>
                <w:b/>
                <w:color w:val="252525"/>
              </w:rPr>
            </w:pPr>
            <w:r>
              <w:rPr>
                <w:rFonts w:cs="Arial"/>
                <w:b/>
                <w:color w:val="252525"/>
              </w:rPr>
              <w:t>No</w:t>
            </w:r>
          </w:p>
        </w:tc>
        <w:tc>
          <w:tcPr>
            <w:tcW w:w="6603" w:type="dxa"/>
            <w:shd w:val="clear" w:color="auto" w:fill="E5B8B7" w:themeFill="accent2" w:themeFillTint="66"/>
            <w:vAlign w:val="center"/>
          </w:tcPr>
          <w:p w:rsidR="00550B5A" w:rsidRPr="006B0C60" w:rsidRDefault="00550B5A" w:rsidP="00550B5A">
            <w:pPr>
              <w:jc w:val="center"/>
              <w:rPr>
                <w:rFonts w:cs="Arial"/>
                <w:b/>
                <w:color w:val="252525"/>
                <w:sz w:val="24"/>
                <w:szCs w:val="24"/>
              </w:rPr>
            </w:pPr>
            <w:r w:rsidRPr="006B0C60">
              <w:rPr>
                <w:rFonts w:cs="Arial"/>
                <w:b/>
                <w:color w:val="252525"/>
                <w:sz w:val="24"/>
                <w:szCs w:val="24"/>
              </w:rPr>
              <w:t>Bidder Clarification</w:t>
            </w:r>
          </w:p>
        </w:tc>
        <w:tc>
          <w:tcPr>
            <w:tcW w:w="7513" w:type="dxa"/>
            <w:shd w:val="clear" w:color="auto" w:fill="E5B8B7" w:themeFill="accent2" w:themeFillTint="66"/>
            <w:vAlign w:val="center"/>
          </w:tcPr>
          <w:p w:rsidR="00550B5A" w:rsidRPr="006B0C60" w:rsidRDefault="00550B5A" w:rsidP="00550B5A">
            <w:pPr>
              <w:jc w:val="center"/>
              <w:rPr>
                <w:rFonts w:cs="Arial"/>
                <w:b/>
                <w:color w:val="252525"/>
                <w:sz w:val="24"/>
                <w:szCs w:val="24"/>
              </w:rPr>
            </w:pPr>
            <w:r w:rsidRPr="006B0C60">
              <w:rPr>
                <w:rFonts w:cs="Arial"/>
                <w:b/>
                <w:color w:val="252525"/>
                <w:sz w:val="24"/>
                <w:szCs w:val="24"/>
              </w:rPr>
              <w:t>Leicester City Council Response</w:t>
            </w:r>
          </w:p>
        </w:tc>
      </w:tr>
      <w:tr w:rsidR="00F84AF2" w:rsidRPr="00E857E0" w:rsidTr="00C73B9C">
        <w:tc>
          <w:tcPr>
            <w:tcW w:w="480" w:type="dxa"/>
          </w:tcPr>
          <w:p w:rsidR="00F84AF2" w:rsidRDefault="00F84AF2" w:rsidP="00550B5A">
            <w:pPr>
              <w:jc w:val="center"/>
              <w:rPr>
                <w:rFonts w:cs="Arial"/>
                <w:color w:val="252525"/>
              </w:rPr>
            </w:pPr>
            <w:r>
              <w:rPr>
                <w:rFonts w:cs="Arial"/>
                <w:color w:val="252525"/>
              </w:rPr>
              <w:t>7</w:t>
            </w:r>
          </w:p>
        </w:tc>
        <w:tc>
          <w:tcPr>
            <w:tcW w:w="6603" w:type="dxa"/>
          </w:tcPr>
          <w:p w:rsidR="00F84AF2" w:rsidRPr="00F84AF2" w:rsidRDefault="00F84AF2" w:rsidP="00F84AF2">
            <w:pPr>
              <w:rPr>
                <w:rFonts w:eastAsia="Times New Roman" w:cs="Arial"/>
                <w:color w:val="252525"/>
              </w:rPr>
            </w:pPr>
            <w:r w:rsidRPr="00F84AF2">
              <w:rPr>
                <w:rFonts w:eastAsia="Times New Roman" w:cs="Arial"/>
                <w:color w:val="252525"/>
              </w:rPr>
              <w:t>Where a GroupWise email (.GWE) contains attachments in any format these will be embedded within the PDF and available to open.</w:t>
            </w:r>
          </w:p>
          <w:p w:rsidR="00F84AF2" w:rsidRPr="00F84AF2" w:rsidRDefault="00F84AF2" w:rsidP="00F84AF2">
            <w:pPr>
              <w:rPr>
                <w:rFonts w:eastAsia="Times New Roman" w:cs="Arial"/>
                <w:color w:val="252525"/>
              </w:rPr>
            </w:pPr>
            <w:r w:rsidRPr="00F84AF2">
              <w:rPr>
                <w:rFonts w:eastAsia="Times New Roman" w:cs="Arial"/>
                <w:color w:val="252525"/>
              </w:rPr>
              <w:t>What format are the imbedded attachments are they</w:t>
            </w:r>
          </w:p>
          <w:p w:rsidR="00F84AF2" w:rsidRPr="00F84AF2" w:rsidRDefault="00F84AF2" w:rsidP="00F84AF2">
            <w:pPr>
              <w:rPr>
                <w:rFonts w:eastAsia="Times New Roman" w:cs="Arial"/>
                <w:color w:val="252525"/>
              </w:rPr>
            </w:pPr>
            <w:r w:rsidRPr="00F84AF2">
              <w:rPr>
                <w:rFonts w:eastAsia="Times New Roman" w:cs="Arial"/>
                <w:color w:val="252525"/>
              </w:rPr>
              <w:t xml:space="preserve">a)     word, spreadsheets, text files </w:t>
            </w:r>
            <w:proofErr w:type="spellStart"/>
            <w:r w:rsidRPr="00F84AF2">
              <w:rPr>
                <w:rFonts w:eastAsia="Times New Roman" w:cs="Arial"/>
                <w:color w:val="252525"/>
              </w:rPr>
              <w:t>etc</w:t>
            </w:r>
            <w:proofErr w:type="spellEnd"/>
            <w:r w:rsidRPr="00F84AF2">
              <w:rPr>
                <w:rFonts w:eastAsia="Times New Roman" w:cs="Arial"/>
                <w:color w:val="252525"/>
              </w:rPr>
              <w:t xml:space="preserve"> or,</w:t>
            </w:r>
          </w:p>
          <w:p w:rsidR="00F84AF2" w:rsidRPr="00F84AF2" w:rsidRDefault="00F84AF2" w:rsidP="00F84AF2">
            <w:pPr>
              <w:rPr>
                <w:rFonts w:eastAsia="Times New Roman" w:cs="Arial"/>
                <w:color w:val="252525"/>
              </w:rPr>
            </w:pPr>
            <w:r w:rsidRPr="00F84AF2">
              <w:rPr>
                <w:rFonts w:eastAsia="Times New Roman" w:cs="Arial"/>
                <w:color w:val="252525"/>
              </w:rPr>
              <w:t>b)     Video or audio</w:t>
            </w:r>
          </w:p>
          <w:p w:rsidR="00F84AF2" w:rsidRPr="00C73B9C" w:rsidRDefault="00F84AF2" w:rsidP="00F84AF2">
            <w:pPr>
              <w:rPr>
                <w:rFonts w:eastAsia="Times New Roman" w:cs="Arial"/>
                <w:color w:val="252525"/>
              </w:rPr>
            </w:pPr>
            <w:r w:rsidRPr="00F84AF2">
              <w:rPr>
                <w:rFonts w:eastAsia="Times New Roman" w:cs="Arial"/>
                <w:color w:val="252525"/>
              </w:rPr>
              <w:t>c)     If standard files (</w:t>
            </w:r>
            <w:proofErr w:type="gramStart"/>
            <w:r w:rsidRPr="00F84AF2">
              <w:rPr>
                <w:rFonts w:eastAsia="Times New Roman" w:cs="Arial"/>
                <w:color w:val="252525"/>
              </w:rPr>
              <w:t>a</w:t>
            </w:r>
            <w:proofErr w:type="gramEnd"/>
            <w:r w:rsidRPr="00F84AF2">
              <w:rPr>
                <w:rFonts w:eastAsia="Times New Roman" w:cs="Arial"/>
                <w:color w:val="252525"/>
              </w:rPr>
              <w:t xml:space="preserve"> above) would be embedded how would the council expect this data to be presented, attachment as a separate pdf linked to e-mail?  please advis</w:t>
            </w:r>
            <w:r>
              <w:rPr>
                <w:rFonts w:eastAsia="Times New Roman" w:cs="Arial"/>
                <w:color w:val="252525"/>
              </w:rPr>
              <w:t>e</w:t>
            </w:r>
          </w:p>
        </w:tc>
        <w:tc>
          <w:tcPr>
            <w:tcW w:w="7513" w:type="dxa"/>
          </w:tcPr>
          <w:p w:rsidR="00B53869" w:rsidRPr="00B53869" w:rsidRDefault="00B53869" w:rsidP="00B53869">
            <w:pPr>
              <w:ind w:left="33"/>
              <w:rPr>
                <w:rFonts w:eastAsia="Times New Roman" w:cs="Arial"/>
                <w:color w:val="252525"/>
              </w:rPr>
            </w:pPr>
            <w:r w:rsidRPr="00B53869">
              <w:rPr>
                <w:rFonts w:eastAsia="Times New Roman" w:cs="Arial"/>
                <w:color w:val="252525"/>
              </w:rPr>
              <w:t xml:space="preserve">Any attachments within an email should be a clickable attachment within the PDF of the email.  We have not reviewed the contents of all </w:t>
            </w:r>
            <w:proofErr w:type="spellStart"/>
            <w:r w:rsidRPr="00B53869">
              <w:rPr>
                <w:rFonts w:eastAsia="Times New Roman" w:cs="Arial"/>
                <w:color w:val="252525"/>
              </w:rPr>
              <w:t>Groupwise</w:t>
            </w:r>
            <w:proofErr w:type="spellEnd"/>
            <w:r w:rsidRPr="00B53869">
              <w:rPr>
                <w:rFonts w:eastAsia="Times New Roman" w:cs="Arial"/>
                <w:color w:val="252525"/>
              </w:rPr>
              <w:t xml:space="preserve"> emails, so cannot confirm they only contain standard files and not video or audio files.</w:t>
            </w:r>
          </w:p>
          <w:p w:rsidR="00F84AF2" w:rsidRPr="00E857E0" w:rsidRDefault="00F84AF2" w:rsidP="00B53869">
            <w:pPr>
              <w:ind w:left="33"/>
              <w:rPr>
                <w:rFonts w:eastAsia="Times New Roman" w:cs="Arial"/>
                <w:color w:val="252525"/>
              </w:rPr>
            </w:pPr>
          </w:p>
        </w:tc>
      </w:tr>
      <w:tr w:rsidR="00F84AF2" w:rsidRPr="00E857E0" w:rsidTr="00C73B9C">
        <w:tc>
          <w:tcPr>
            <w:tcW w:w="480" w:type="dxa"/>
          </w:tcPr>
          <w:p w:rsidR="00F84AF2" w:rsidRDefault="00F84AF2" w:rsidP="00550B5A">
            <w:pPr>
              <w:jc w:val="center"/>
              <w:rPr>
                <w:rFonts w:cs="Arial"/>
                <w:color w:val="252525"/>
              </w:rPr>
            </w:pPr>
            <w:r>
              <w:rPr>
                <w:rFonts w:cs="Arial"/>
                <w:color w:val="252525"/>
              </w:rPr>
              <w:t>8</w:t>
            </w:r>
          </w:p>
        </w:tc>
        <w:tc>
          <w:tcPr>
            <w:tcW w:w="6603" w:type="dxa"/>
          </w:tcPr>
          <w:p w:rsidR="00F84AF2" w:rsidRPr="00F84AF2" w:rsidRDefault="00F84AF2" w:rsidP="00F84AF2">
            <w:pPr>
              <w:rPr>
                <w:rFonts w:eastAsia="Times New Roman" w:cs="Arial"/>
                <w:color w:val="252525"/>
              </w:rPr>
            </w:pPr>
            <w:r w:rsidRPr="00F84AF2">
              <w:rPr>
                <w:rFonts w:eastAsia="Times New Roman" w:cs="Arial"/>
                <w:color w:val="252525"/>
              </w:rPr>
              <w:t>Once images have been converted into PDF the Council requires that these PD</w:t>
            </w:r>
            <w:r>
              <w:rPr>
                <w:rFonts w:eastAsia="Times New Roman" w:cs="Arial"/>
                <w:color w:val="252525"/>
              </w:rPr>
              <w:t xml:space="preserve">Fs are compiled into documents. </w:t>
            </w:r>
            <w:r w:rsidRPr="00F84AF2">
              <w:rPr>
                <w:rFonts w:eastAsia="Times New Roman" w:cs="Arial"/>
                <w:color w:val="252525"/>
              </w:rPr>
              <w:t xml:space="preserve"> The Council will provide a dataset specifying</w:t>
            </w:r>
            <w:r>
              <w:rPr>
                <w:rFonts w:eastAsia="Times New Roman" w:cs="Arial"/>
                <w:color w:val="252525"/>
              </w:rPr>
              <w:t xml:space="preserve"> the composition of documents.  </w:t>
            </w:r>
            <w:r w:rsidRPr="00F84AF2">
              <w:rPr>
                <w:rFonts w:eastAsia="Times New Roman" w:cs="Arial"/>
                <w:color w:val="252525"/>
              </w:rPr>
              <w:t>The dataset may be split into various volumes for manageability</w:t>
            </w:r>
          </w:p>
        </w:tc>
        <w:tc>
          <w:tcPr>
            <w:tcW w:w="7513" w:type="dxa"/>
          </w:tcPr>
          <w:p w:rsidR="00B53869" w:rsidRDefault="00B53869" w:rsidP="00C73B9C">
            <w:pPr>
              <w:ind w:left="33"/>
              <w:rPr>
                <w:rFonts w:eastAsia="Times New Roman" w:cs="Arial"/>
                <w:color w:val="252525"/>
              </w:rPr>
            </w:pPr>
            <w:r w:rsidRPr="00B53869">
              <w:rPr>
                <w:rFonts w:eastAsia="Times New Roman" w:cs="Arial"/>
                <w:color w:val="252525"/>
              </w:rPr>
              <w:t xml:space="preserve">Please see attachment LCC_Dummy_Data_Set.xlsx </w:t>
            </w:r>
          </w:p>
          <w:p w:rsidR="00B53869" w:rsidRDefault="00B53869" w:rsidP="00C73B9C">
            <w:pPr>
              <w:ind w:left="33"/>
              <w:rPr>
                <w:rFonts w:eastAsia="Times New Roman" w:cs="Arial"/>
                <w:color w:val="252525"/>
              </w:rPr>
            </w:pPr>
          </w:p>
          <w:p w:rsidR="00F84AF2" w:rsidRPr="00E857E0" w:rsidRDefault="00B53869" w:rsidP="00C73B9C">
            <w:pPr>
              <w:ind w:left="33"/>
              <w:rPr>
                <w:rFonts w:eastAsia="Times New Roman" w:cs="Arial"/>
                <w:color w:val="252525"/>
              </w:rPr>
            </w:pPr>
            <w:r w:rsidRPr="00B53869">
              <w:rPr>
                <w:rFonts w:eastAsia="Times New Roman" w:cs="Arial"/>
                <w:color w:val="252525"/>
              </w:rPr>
              <w:t xml:space="preserve">This has been supplied as an </w:t>
            </w:r>
            <w:proofErr w:type="spellStart"/>
            <w:r w:rsidRPr="00B53869">
              <w:rPr>
                <w:rFonts w:eastAsia="Times New Roman" w:cs="Arial"/>
                <w:color w:val="252525"/>
              </w:rPr>
              <w:t>xlsx</w:t>
            </w:r>
            <w:proofErr w:type="spellEnd"/>
            <w:r w:rsidRPr="00B53869">
              <w:rPr>
                <w:rFonts w:eastAsia="Times New Roman" w:cs="Arial"/>
                <w:color w:val="252525"/>
              </w:rPr>
              <w:t xml:space="preserve"> for illustration purposes.  The final format and data sets are subject to change and will be defined and signed off with the successful bidder.</w:t>
            </w:r>
          </w:p>
        </w:tc>
      </w:tr>
      <w:tr w:rsidR="00F84AF2" w:rsidRPr="00E857E0" w:rsidTr="00C73B9C">
        <w:tc>
          <w:tcPr>
            <w:tcW w:w="480" w:type="dxa"/>
          </w:tcPr>
          <w:p w:rsidR="00F84AF2" w:rsidRDefault="00F84AF2" w:rsidP="00550B5A">
            <w:pPr>
              <w:jc w:val="center"/>
              <w:rPr>
                <w:rFonts w:cs="Arial"/>
                <w:color w:val="252525"/>
              </w:rPr>
            </w:pPr>
            <w:r>
              <w:rPr>
                <w:rFonts w:cs="Arial"/>
                <w:color w:val="252525"/>
              </w:rPr>
              <w:t>9</w:t>
            </w:r>
          </w:p>
        </w:tc>
        <w:tc>
          <w:tcPr>
            <w:tcW w:w="6603" w:type="dxa"/>
          </w:tcPr>
          <w:p w:rsidR="00F84AF2" w:rsidRPr="00F84AF2" w:rsidRDefault="00F84AF2" w:rsidP="00F84AF2">
            <w:pPr>
              <w:rPr>
                <w:rFonts w:eastAsia="Times New Roman" w:cs="Arial"/>
                <w:color w:val="252525"/>
              </w:rPr>
            </w:pPr>
            <w:r w:rsidRPr="00F84AF2">
              <w:rPr>
                <w:rFonts w:eastAsia="Times New Roman" w:cs="Arial"/>
                <w:color w:val="252525"/>
              </w:rPr>
              <w:t xml:space="preserve">Could the Council expand on the structure of the </w:t>
            </w:r>
            <w:proofErr w:type="spellStart"/>
            <w:r w:rsidRPr="00F84AF2">
              <w:rPr>
                <w:rFonts w:eastAsia="Times New Roman" w:cs="Arial"/>
                <w:color w:val="252525"/>
              </w:rPr>
              <w:t>tif</w:t>
            </w:r>
            <w:proofErr w:type="spellEnd"/>
            <w:r w:rsidRPr="00F84AF2">
              <w:rPr>
                <w:rFonts w:eastAsia="Times New Roman" w:cs="Arial"/>
                <w:color w:val="252525"/>
              </w:rPr>
              <w:t xml:space="preserve"> images / </w:t>
            </w:r>
            <w:proofErr w:type="gramStart"/>
            <w:r w:rsidRPr="00F84AF2">
              <w:rPr>
                <w:rFonts w:eastAsia="Times New Roman" w:cs="Arial"/>
                <w:color w:val="252525"/>
              </w:rPr>
              <w:t>documents.</w:t>
            </w:r>
            <w:proofErr w:type="gramEnd"/>
            <w:r w:rsidRPr="00F84AF2">
              <w:rPr>
                <w:rFonts w:eastAsia="Times New Roman" w:cs="Arial"/>
                <w:color w:val="252525"/>
              </w:rPr>
              <w:t xml:space="preserve">  </w:t>
            </w:r>
          </w:p>
          <w:p w:rsidR="00F84AF2" w:rsidRPr="00F84AF2" w:rsidRDefault="00F84AF2" w:rsidP="00F84AF2">
            <w:pPr>
              <w:rPr>
                <w:rFonts w:eastAsia="Times New Roman" w:cs="Arial"/>
                <w:color w:val="252525"/>
              </w:rPr>
            </w:pPr>
            <w:r w:rsidRPr="00F84AF2">
              <w:rPr>
                <w:rFonts w:eastAsia="Times New Roman" w:cs="Arial"/>
                <w:color w:val="252525"/>
              </w:rPr>
              <w:t>a)     Could the Council provide a sample of the data set specifying the composition or expand on the information being provided to compile images into documents?</w:t>
            </w:r>
          </w:p>
          <w:p w:rsidR="00F84AF2" w:rsidRPr="00F84AF2" w:rsidRDefault="00F84AF2" w:rsidP="00F84AF2">
            <w:pPr>
              <w:rPr>
                <w:rFonts w:eastAsia="Times New Roman" w:cs="Arial"/>
                <w:color w:val="252525"/>
              </w:rPr>
            </w:pPr>
            <w:r w:rsidRPr="00F84AF2">
              <w:rPr>
                <w:rFonts w:eastAsia="Times New Roman" w:cs="Arial"/>
                <w:color w:val="252525"/>
              </w:rPr>
              <w:t xml:space="preserve">b)     Are there any multipage </w:t>
            </w:r>
            <w:proofErr w:type="spellStart"/>
            <w:r w:rsidRPr="00F84AF2">
              <w:rPr>
                <w:rFonts w:eastAsia="Times New Roman" w:cs="Arial"/>
                <w:color w:val="252525"/>
              </w:rPr>
              <w:t>tif</w:t>
            </w:r>
            <w:proofErr w:type="spellEnd"/>
            <w:r w:rsidRPr="00F84AF2">
              <w:rPr>
                <w:rFonts w:eastAsia="Times New Roman" w:cs="Arial"/>
                <w:color w:val="252525"/>
              </w:rPr>
              <w:t xml:space="preserve"> images</w:t>
            </w:r>
          </w:p>
        </w:tc>
        <w:tc>
          <w:tcPr>
            <w:tcW w:w="7513" w:type="dxa"/>
          </w:tcPr>
          <w:p w:rsidR="00B53869" w:rsidRPr="00B53869" w:rsidRDefault="00B53869" w:rsidP="00B53869">
            <w:pPr>
              <w:ind w:left="33"/>
              <w:rPr>
                <w:rFonts w:eastAsia="Times New Roman" w:cs="Arial"/>
                <w:color w:val="252525"/>
              </w:rPr>
            </w:pPr>
            <w:r w:rsidRPr="00B53869">
              <w:rPr>
                <w:rFonts w:eastAsia="Times New Roman" w:cs="Arial"/>
                <w:color w:val="252525"/>
              </w:rPr>
              <w:t xml:space="preserve">No. There are single page </w:t>
            </w:r>
            <w:proofErr w:type="spellStart"/>
            <w:r w:rsidRPr="00B53869">
              <w:rPr>
                <w:rFonts w:eastAsia="Times New Roman" w:cs="Arial"/>
                <w:color w:val="252525"/>
              </w:rPr>
              <w:t>tif</w:t>
            </w:r>
            <w:proofErr w:type="spellEnd"/>
            <w:r w:rsidRPr="00B53869">
              <w:rPr>
                <w:rFonts w:eastAsia="Times New Roman" w:cs="Arial"/>
                <w:color w:val="252525"/>
              </w:rPr>
              <w:t xml:space="preserve"> images and jpeg images that form documents. E.g. 5 single page </w:t>
            </w:r>
            <w:proofErr w:type="spellStart"/>
            <w:r w:rsidRPr="00B53869">
              <w:rPr>
                <w:rFonts w:eastAsia="Times New Roman" w:cs="Arial"/>
                <w:color w:val="252525"/>
              </w:rPr>
              <w:t>tifs</w:t>
            </w:r>
            <w:proofErr w:type="spellEnd"/>
            <w:r w:rsidRPr="00B53869">
              <w:rPr>
                <w:rFonts w:eastAsia="Times New Roman" w:cs="Arial"/>
                <w:color w:val="252525"/>
              </w:rPr>
              <w:t xml:space="preserve"> and 3 jpeg images make up a single document.</w:t>
            </w:r>
          </w:p>
          <w:p w:rsidR="00F84AF2" w:rsidRPr="00E857E0" w:rsidRDefault="00F84AF2" w:rsidP="00B53869">
            <w:pPr>
              <w:ind w:left="33"/>
              <w:rPr>
                <w:rFonts w:eastAsia="Times New Roman" w:cs="Arial"/>
                <w:color w:val="252525"/>
              </w:rPr>
            </w:pPr>
          </w:p>
        </w:tc>
      </w:tr>
      <w:tr w:rsidR="00F84AF2" w:rsidRPr="00E857E0" w:rsidTr="00C73B9C">
        <w:tc>
          <w:tcPr>
            <w:tcW w:w="480" w:type="dxa"/>
          </w:tcPr>
          <w:p w:rsidR="00F84AF2" w:rsidRDefault="00F84AF2" w:rsidP="00550B5A">
            <w:pPr>
              <w:jc w:val="center"/>
              <w:rPr>
                <w:rFonts w:cs="Arial"/>
                <w:color w:val="252525"/>
              </w:rPr>
            </w:pPr>
            <w:r>
              <w:rPr>
                <w:rFonts w:cs="Arial"/>
                <w:color w:val="252525"/>
              </w:rPr>
              <w:t>10</w:t>
            </w:r>
          </w:p>
        </w:tc>
        <w:tc>
          <w:tcPr>
            <w:tcW w:w="6603" w:type="dxa"/>
          </w:tcPr>
          <w:p w:rsidR="00F84AF2" w:rsidRPr="00F84AF2" w:rsidRDefault="00F84AF2" w:rsidP="00F84AF2">
            <w:pPr>
              <w:rPr>
                <w:rFonts w:eastAsia="Times New Roman" w:cs="Arial"/>
                <w:color w:val="252525"/>
              </w:rPr>
            </w:pPr>
            <w:r w:rsidRPr="00F84AF2">
              <w:rPr>
                <w:rFonts w:eastAsia="Times New Roman" w:cs="Arial"/>
                <w:color w:val="252525"/>
              </w:rPr>
              <w:t>We have completed several TIFF conversion and EDRMS migration projects for local authorities and we normally use our customers' in-house IT infrastructures to complete the work, utilising a blend of on-site work and remote access.  This approach is generally preferred by our customers as it allows them to maintain overall responsibility for information security management arrangements.</w:t>
            </w:r>
          </w:p>
          <w:p w:rsidR="00F84AF2" w:rsidRPr="00F84AF2" w:rsidRDefault="00F84AF2" w:rsidP="00F84AF2">
            <w:pPr>
              <w:rPr>
                <w:rFonts w:eastAsia="Times New Roman" w:cs="Arial"/>
                <w:color w:val="252525"/>
              </w:rPr>
            </w:pPr>
          </w:p>
          <w:p w:rsidR="00F84AF2" w:rsidRPr="00F84AF2" w:rsidRDefault="00F84AF2" w:rsidP="00F84AF2">
            <w:pPr>
              <w:rPr>
                <w:rFonts w:eastAsia="Times New Roman" w:cs="Arial"/>
                <w:color w:val="252525"/>
              </w:rPr>
            </w:pPr>
            <w:r w:rsidRPr="00F84AF2">
              <w:rPr>
                <w:rFonts w:eastAsia="Times New Roman" w:cs="Arial"/>
                <w:color w:val="252525"/>
              </w:rPr>
              <w:lastRenderedPageBreak/>
              <w:t>We note from the technical requirements in RFQ Schedule 2 that the Council expects tenderers to utilise a secure ISO 27001 compliant external data centre and, while we are happy to use that approach and we hold certification to ISO 27001, our preferred method would be to use the Council's existing infrastructure.</w:t>
            </w:r>
          </w:p>
          <w:p w:rsidR="00F84AF2" w:rsidRPr="00F84AF2" w:rsidRDefault="00F84AF2" w:rsidP="00F84AF2">
            <w:pPr>
              <w:rPr>
                <w:rFonts w:eastAsia="Times New Roman" w:cs="Arial"/>
                <w:color w:val="252525"/>
              </w:rPr>
            </w:pPr>
          </w:p>
          <w:p w:rsidR="00F84AF2" w:rsidRPr="00F84AF2" w:rsidRDefault="00F84AF2" w:rsidP="00F84AF2">
            <w:pPr>
              <w:rPr>
                <w:rFonts w:eastAsia="Times New Roman" w:cs="Arial"/>
                <w:color w:val="252525"/>
              </w:rPr>
            </w:pPr>
            <w:r w:rsidRPr="00F84AF2">
              <w:rPr>
                <w:rFonts w:eastAsia="Times New Roman" w:cs="Arial"/>
                <w:color w:val="252525"/>
              </w:rPr>
              <w:t>Could you therefore please confirm if you require tenderers to base their proposals on the document conversion activity being completed using an external host data centre or if you would be happy for tenderers to complete the work on the Council's IT infrastructure.</w:t>
            </w:r>
          </w:p>
        </w:tc>
        <w:tc>
          <w:tcPr>
            <w:tcW w:w="7513" w:type="dxa"/>
          </w:tcPr>
          <w:p w:rsidR="00F84AF2" w:rsidRPr="00E857E0" w:rsidRDefault="00B53869" w:rsidP="00C73B9C">
            <w:pPr>
              <w:ind w:left="33"/>
              <w:rPr>
                <w:rFonts w:eastAsia="Times New Roman" w:cs="Arial"/>
                <w:color w:val="252525"/>
              </w:rPr>
            </w:pPr>
            <w:r w:rsidRPr="00B53869">
              <w:rPr>
                <w:rFonts w:eastAsia="Times New Roman" w:cs="Arial"/>
                <w:color w:val="252525"/>
              </w:rPr>
              <w:lastRenderedPageBreak/>
              <w:t>Yes, we will accept proposals for both off-site and on-site utilizing the Council’s IT infrastructure</w:t>
            </w:r>
          </w:p>
        </w:tc>
      </w:tr>
      <w:tr w:rsidR="00F84AF2" w:rsidRPr="00E857E0" w:rsidTr="00C73B9C">
        <w:tc>
          <w:tcPr>
            <w:tcW w:w="480" w:type="dxa"/>
          </w:tcPr>
          <w:p w:rsidR="00F84AF2" w:rsidRDefault="00F84AF2" w:rsidP="00550B5A">
            <w:pPr>
              <w:jc w:val="center"/>
              <w:rPr>
                <w:rFonts w:cs="Arial"/>
                <w:color w:val="252525"/>
              </w:rPr>
            </w:pPr>
            <w:r>
              <w:rPr>
                <w:rFonts w:cs="Arial"/>
                <w:color w:val="252525"/>
              </w:rPr>
              <w:t>11</w:t>
            </w:r>
          </w:p>
        </w:tc>
        <w:tc>
          <w:tcPr>
            <w:tcW w:w="6603" w:type="dxa"/>
          </w:tcPr>
          <w:p w:rsidR="00F84AF2" w:rsidRPr="00F84AF2" w:rsidRDefault="00F84AF2" w:rsidP="00F84AF2">
            <w:pPr>
              <w:rPr>
                <w:rFonts w:eastAsia="Times New Roman" w:cs="Arial"/>
                <w:color w:val="252525"/>
              </w:rPr>
            </w:pPr>
            <w:r w:rsidRPr="00F84AF2">
              <w:rPr>
                <w:rFonts w:eastAsia="Times New Roman" w:cs="Arial"/>
                <w:color w:val="252525"/>
              </w:rPr>
              <w:t>Could you please clarify the metrics for stored documents, as the information provided in RFQ Schedule 1 (page 2) appears to be contradictory, as follows:</w:t>
            </w:r>
          </w:p>
          <w:p w:rsidR="00F84AF2" w:rsidRPr="00F84AF2" w:rsidRDefault="00F84AF2" w:rsidP="00F84AF2">
            <w:pPr>
              <w:rPr>
                <w:rFonts w:eastAsia="Times New Roman" w:cs="Arial"/>
                <w:color w:val="252525"/>
              </w:rPr>
            </w:pPr>
          </w:p>
          <w:p w:rsidR="00F84AF2" w:rsidRPr="00F84AF2" w:rsidRDefault="00F84AF2" w:rsidP="00F84AF2">
            <w:pPr>
              <w:rPr>
                <w:rFonts w:eastAsia="Times New Roman" w:cs="Arial"/>
                <w:color w:val="252525"/>
              </w:rPr>
            </w:pPr>
            <w:r w:rsidRPr="00F84AF2">
              <w:rPr>
                <w:rFonts w:eastAsia="Times New Roman" w:cs="Arial"/>
                <w:color w:val="252525"/>
              </w:rPr>
              <w:t>The first paragraph under Project Scope &amp; Specification indicates that there are approximately 23 million single page images, which make up 400,000 documents.</w:t>
            </w:r>
          </w:p>
          <w:p w:rsidR="00F84AF2" w:rsidRPr="00F84AF2" w:rsidRDefault="00F84AF2" w:rsidP="00F84AF2">
            <w:pPr>
              <w:rPr>
                <w:rFonts w:eastAsia="Times New Roman" w:cs="Arial"/>
                <w:color w:val="252525"/>
              </w:rPr>
            </w:pPr>
          </w:p>
          <w:p w:rsidR="00F84AF2" w:rsidRPr="00F84AF2" w:rsidRDefault="00F84AF2" w:rsidP="00F84AF2">
            <w:pPr>
              <w:rPr>
                <w:rFonts w:eastAsia="Times New Roman" w:cs="Arial"/>
                <w:color w:val="252525"/>
              </w:rPr>
            </w:pPr>
            <w:r w:rsidRPr="00F84AF2">
              <w:rPr>
                <w:rFonts w:eastAsia="Times New Roman" w:cs="Arial"/>
                <w:color w:val="252525"/>
              </w:rPr>
              <w:t>The sum of the values identified in the table under Current Storage indicates that there are approximately 27 million single page images, which make up 1.6 million documents.</w:t>
            </w:r>
          </w:p>
          <w:p w:rsidR="00F84AF2" w:rsidRPr="00F84AF2" w:rsidRDefault="00F84AF2" w:rsidP="00F84AF2">
            <w:pPr>
              <w:rPr>
                <w:rFonts w:eastAsia="Times New Roman" w:cs="Arial"/>
                <w:color w:val="252525"/>
              </w:rPr>
            </w:pPr>
          </w:p>
          <w:p w:rsidR="00F84AF2" w:rsidRPr="00F84AF2" w:rsidRDefault="00F84AF2" w:rsidP="00F84AF2">
            <w:pPr>
              <w:rPr>
                <w:rFonts w:eastAsia="Times New Roman" w:cs="Arial"/>
                <w:color w:val="252525"/>
              </w:rPr>
            </w:pPr>
            <w:r w:rsidRPr="00F84AF2">
              <w:rPr>
                <w:rFonts w:eastAsia="Times New Roman" w:cs="Arial"/>
                <w:color w:val="252525"/>
              </w:rPr>
              <w:t>The document metrics in the paragraphs under the table do not match the values in the table and the sum of the metrics in these paragraphs indicates that there are approximately 24 million single page images, which make up 420,000 documents (i.e. roughly the same as indicated under Project Scope &amp; Specification.</w:t>
            </w:r>
          </w:p>
        </w:tc>
        <w:tc>
          <w:tcPr>
            <w:tcW w:w="7513" w:type="dxa"/>
          </w:tcPr>
          <w:p w:rsidR="00B53869" w:rsidRPr="00B53869" w:rsidRDefault="00B53869" w:rsidP="00B53869">
            <w:pPr>
              <w:ind w:left="33"/>
              <w:rPr>
                <w:rFonts w:eastAsia="Times New Roman" w:cs="Arial"/>
                <w:color w:val="252525"/>
              </w:rPr>
            </w:pPr>
            <w:r w:rsidRPr="00B53869">
              <w:rPr>
                <w:rFonts w:eastAsia="Times New Roman" w:cs="Arial"/>
                <w:color w:val="252525"/>
              </w:rPr>
              <w:t xml:space="preserve">The values supplied in the table </w:t>
            </w:r>
            <w:r w:rsidRPr="00B53869">
              <w:rPr>
                <w:rFonts w:eastAsia="Times New Roman" w:cs="Arial"/>
                <w:color w:val="252525"/>
              </w:rPr>
              <w:t xml:space="preserve">on the next page </w:t>
            </w:r>
            <w:r w:rsidRPr="00B53869">
              <w:rPr>
                <w:rFonts w:eastAsia="Times New Roman" w:cs="Arial"/>
                <w:color w:val="252525"/>
              </w:rPr>
              <w:t xml:space="preserve">provide the total volumes and include all file types e.g. Word, Excel </w:t>
            </w:r>
            <w:proofErr w:type="spellStart"/>
            <w:r w:rsidRPr="00B53869">
              <w:rPr>
                <w:rFonts w:eastAsia="Times New Roman" w:cs="Arial"/>
                <w:color w:val="252525"/>
              </w:rPr>
              <w:t>etc</w:t>
            </w:r>
            <w:proofErr w:type="spellEnd"/>
            <w:r w:rsidRPr="00B53869">
              <w:rPr>
                <w:rFonts w:eastAsia="Times New Roman" w:cs="Arial"/>
                <w:color w:val="252525"/>
              </w:rPr>
              <w:t>… Although at this stage we are not intending to convert these file types to PDF they will still need to be included in the new file structure as per functional requirement A6.   We have also provided the actual volume for GWE and JPEG file types as these are included in the conversion process.</w:t>
            </w:r>
          </w:p>
          <w:p w:rsidR="00F84AF2" w:rsidRPr="00E857E0" w:rsidRDefault="00F84AF2" w:rsidP="00B53869">
            <w:pPr>
              <w:ind w:left="33"/>
              <w:rPr>
                <w:rFonts w:eastAsia="Times New Roman" w:cs="Arial"/>
                <w:color w:val="252525"/>
              </w:rPr>
            </w:pPr>
          </w:p>
        </w:tc>
      </w:tr>
    </w:tbl>
    <w:p w:rsidR="00B53869" w:rsidRDefault="00B53869" w:rsidP="00B53869">
      <w:pPr>
        <w:pStyle w:val="HTMLPreformatted"/>
        <w:rPr>
          <w:rFonts w:ascii="Calibri" w:hAnsi="Calibri"/>
          <w:color w:val="4472C4"/>
          <w:sz w:val="22"/>
          <w:szCs w:val="22"/>
          <w:lang w:val="en"/>
        </w:rPr>
      </w:pPr>
    </w:p>
    <w:p w:rsidR="00B53869" w:rsidRDefault="00B53869">
      <w:pPr>
        <w:rPr>
          <w:rFonts w:ascii="Calibri" w:hAnsi="Calibri" w:cs="Consolas"/>
          <w:color w:val="4472C4"/>
          <w:lang w:val="en" w:eastAsia="en-GB"/>
        </w:rPr>
      </w:pPr>
      <w:r>
        <w:rPr>
          <w:rFonts w:ascii="Calibri" w:hAnsi="Calibri"/>
          <w:color w:val="4472C4"/>
          <w:lang w:val="en"/>
        </w:rPr>
        <w:br w:type="page"/>
      </w:r>
    </w:p>
    <w:p w:rsidR="00B53869" w:rsidRDefault="00B53869" w:rsidP="00B53869">
      <w:pPr>
        <w:pStyle w:val="HTMLPreformatted"/>
        <w:rPr>
          <w:rFonts w:ascii="Calibri" w:hAnsi="Calibri"/>
          <w:color w:val="4472C4"/>
          <w:sz w:val="22"/>
          <w:szCs w:val="22"/>
          <w:lang w:val="en"/>
        </w:rPr>
      </w:pPr>
      <w:bookmarkStart w:id="0" w:name="_GoBack"/>
      <w:bookmarkEnd w:id="0"/>
    </w:p>
    <w:tbl>
      <w:tblPr>
        <w:tblW w:w="12750" w:type="dxa"/>
        <w:tblInd w:w="150" w:type="dxa"/>
        <w:tblCellMar>
          <w:left w:w="0" w:type="dxa"/>
          <w:right w:w="0" w:type="dxa"/>
        </w:tblCellMar>
        <w:tblLook w:val="04A0" w:firstRow="1" w:lastRow="0" w:firstColumn="1" w:lastColumn="0" w:noHBand="0" w:noVBand="1"/>
      </w:tblPr>
      <w:tblGrid>
        <w:gridCol w:w="2696"/>
        <w:gridCol w:w="1124"/>
        <w:gridCol w:w="1003"/>
        <w:gridCol w:w="1125"/>
        <w:gridCol w:w="1125"/>
        <w:gridCol w:w="1109"/>
        <w:gridCol w:w="1625"/>
        <w:gridCol w:w="1235"/>
        <w:gridCol w:w="1708"/>
      </w:tblGrid>
      <w:tr w:rsidR="00B53869" w:rsidTr="00B53869">
        <w:trPr>
          <w:trHeight w:val="315"/>
        </w:trPr>
        <w:tc>
          <w:tcPr>
            <w:tcW w:w="2696" w:type="dxa"/>
            <w:noWrap/>
            <w:tcMar>
              <w:top w:w="0" w:type="dxa"/>
              <w:left w:w="108" w:type="dxa"/>
              <w:bottom w:w="0" w:type="dxa"/>
              <w:right w:w="108" w:type="dxa"/>
            </w:tcMar>
            <w:hideMark/>
          </w:tcPr>
          <w:p w:rsidR="00B53869" w:rsidRDefault="00B53869" w:rsidP="00FE3923">
            <w:pPr>
              <w:rPr>
                <w:rFonts w:ascii="Calibri" w:hAnsi="Calibri"/>
                <w:color w:val="4472C4"/>
                <w:lang w:val="en"/>
              </w:rPr>
            </w:pPr>
          </w:p>
        </w:tc>
        <w:tc>
          <w:tcPr>
            <w:tcW w:w="7111" w:type="dxa"/>
            <w:gridSpan w:val="6"/>
            <w:tcBorders>
              <w:top w:val="nil"/>
              <w:left w:val="nil"/>
              <w:bottom w:val="single" w:sz="8" w:space="0" w:color="auto"/>
              <w:right w:val="nil"/>
            </w:tcBorders>
            <w:noWrap/>
            <w:tcMar>
              <w:top w:w="0" w:type="dxa"/>
              <w:left w:w="108" w:type="dxa"/>
              <w:bottom w:w="0" w:type="dxa"/>
              <w:right w:w="108" w:type="dxa"/>
            </w:tcMar>
            <w:hideMark/>
          </w:tcPr>
          <w:p w:rsidR="00B53869" w:rsidRDefault="00B53869" w:rsidP="00FE3923">
            <w:pPr>
              <w:rPr>
                <w:rFonts w:ascii="Calibri" w:hAnsi="Calibri"/>
                <w:color w:val="000000"/>
                <w:lang w:eastAsia="en-GB"/>
              </w:rPr>
            </w:pPr>
            <w:r>
              <w:rPr>
                <w:color w:val="000000"/>
                <w:lang w:eastAsia="en-GB"/>
              </w:rPr>
              <w:t>Files</w:t>
            </w:r>
          </w:p>
        </w:tc>
        <w:tc>
          <w:tcPr>
            <w:tcW w:w="2943" w:type="dxa"/>
            <w:gridSpan w:val="2"/>
            <w:tcBorders>
              <w:top w:val="nil"/>
              <w:left w:val="nil"/>
              <w:bottom w:val="single" w:sz="8" w:space="0" w:color="auto"/>
              <w:right w:val="nil"/>
            </w:tcBorders>
            <w:noWrap/>
            <w:tcMar>
              <w:top w:w="0" w:type="dxa"/>
              <w:left w:w="108" w:type="dxa"/>
              <w:bottom w:w="0" w:type="dxa"/>
              <w:right w:w="108" w:type="dxa"/>
            </w:tcMar>
            <w:hideMark/>
          </w:tcPr>
          <w:p w:rsidR="00B53869" w:rsidRDefault="00B53869" w:rsidP="00FE3923">
            <w:pPr>
              <w:rPr>
                <w:color w:val="000000"/>
                <w:lang w:eastAsia="en-GB"/>
              </w:rPr>
            </w:pPr>
            <w:r>
              <w:rPr>
                <w:color w:val="000000"/>
                <w:lang w:eastAsia="en-GB"/>
              </w:rPr>
              <w:t>Document</w:t>
            </w:r>
          </w:p>
        </w:tc>
      </w:tr>
      <w:tr w:rsidR="00B53869" w:rsidTr="00B53869">
        <w:trPr>
          <w:trHeight w:val="1050"/>
        </w:trPr>
        <w:tc>
          <w:tcPr>
            <w:tcW w:w="2696"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B53869" w:rsidRDefault="00B53869" w:rsidP="00FE3923">
            <w:pPr>
              <w:jc w:val="center"/>
              <w:rPr>
                <w:b/>
                <w:bCs/>
                <w:color w:val="000000"/>
                <w:lang w:eastAsia="en-GB"/>
              </w:rPr>
            </w:pPr>
            <w:r>
              <w:rPr>
                <w:b/>
                <w:bCs/>
                <w:color w:val="000000"/>
                <w:lang w:eastAsia="en-GB"/>
              </w:rPr>
              <w:t>Database</w:t>
            </w:r>
          </w:p>
        </w:tc>
        <w:tc>
          <w:tcPr>
            <w:tcW w:w="112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B53869" w:rsidRDefault="00B53869" w:rsidP="00FE3923">
            <w:pPr>
              <w:jc w:val="center"/>
              <w:rPr>
                <w:b/>
                <w:bCs/>
                <w:color w:val="000000"/>
                <w:lang w:eastAsia="en-GB"/>
              </w:rPr>
            </w:pPr>
            <w:r>
              <w:rPr>
                <w:b/>
                <w:bCs/>
                <w:color w:val="000000"/>
                <w:lang w:eastAsia="en-GB"/>
              </w:rPr>
              <w:t>Total Number of TIF files</w:t>
            </w:r>
          </w:p>
        </w:tc>
        <w:tc>
          <w:tcPr>
            <w:tcW w:w="1003"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B53869" w:rsidRDefault="00B53869" w:rsidP="00FE3923">
            <w:pPr>
              <w:jc w:val="center"/>
              <w:rPr>
                <w:b/>
                <w:bCs/>
                <w:color w:val="000000"/>
                <w:lang w:eastAsia="en-GB"/>
              </w:rPr>
            </w:pPr>
            <w:r>
              <w:rPr>
                <w:b/>
                <w:bCs/>
                <w:color w:val="000000"/>
                <w:lang w:eastAsia="en-GB"/>
              </w:rPr>
              <w:t>Total Number of JPEG files</w:t>
            </w:r>
          </w:p>
        </w:tc>
        <w:tc>
          <w:tcPr>
            <w:tcW w:w="112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B53869" w:rsidRDefault="00B53869" w:rsidP="00FE3923">
            <w:pPr>
              <w:jc w:val="center"/>
              <w:rPr>
                <w:b/>
                <w:bCs/>
                <w:color w:val="000000"/>
                <w:lang w:eastAsia="en-GB"/>
              </w:rPr>
            </w:pPr>
            <w:r>
              <w:rPr>
                <w:b/>
                <w:bCs/>
                <w:color w:val="000000"/>
                <w:lang w:eastAsia="en-GB"/>
              </w:rPr>
              <w:t>Total Number of GWE files</w:t>
            </w:r>
          </w:p>
        </w:tc>
        <w:tc>
          <w:tcPr>
            <w:tcW w:w="112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B53869" w:rsidRDefault="00B53869" w:rsidP="00FE3923">
            <w:pPr>
              <w:jc w:val="center"/>
              <w:rPr>
                <w:b/>
                <w:bCs/>
                <w:color w:val="000000"/>
                <w:lang w:eastAsia="en-GB"/>
              </w:rPr>
            </w:pPr>
            <w:r>
              <w:rPr>
                <w:b/>
                <w:bCs/>
                <w:color w:val="000000"/>
                <w:lang w:eastAsia="en-GB"/>
              </w:rPr>
              <w:t>Total Number all other file types</w:t>
            </w:r>
          </w:p>
        </w:tc>
        <w:tc>
          <w:tcPr>
            <w:tcW w:w="1003"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B53869" w:rsidRDefault="00B53869" w:rsidP="00FE3923">
            <w:pPr>
              <w:jc w:val="center"/>
              <w:rPr>
                <w:b/>
                <w:bCs/>
                <w:color w:val="000000"/>
                <w:lang w:eastAsia="en-GB"/>
              </w:rPr>
            </w:pPr>
            <w:r>
              <w:rPr>
                <w:b/>
                <w:bCs/>
                <w:color w:val="000000"/>
                <w:lang w:eastAsia="en-GB"/>
              </w:rPr>
              <w:t>Total number of files</w:t>
            </w:r>
          </w:p>
        </w:tc>
        <w:tc>
          <w:tcPr>
            <w:tcW w:w="173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B53869" w:rsidRDefault="00B53869" w:rsidP="00FE3923">
            <w:pPr>
              <w:jc w:val="center"/>
              <w:rPr>
                <w:b/>
                <w:bCs/>
                <w:color w:val="000000"/>
                <w:lang w:eastAsia="en-GB"/>
              </w:rPr>
            </w:pPr>
            <w:r>
              <w:rPr>
                <w:b/>
                <w:bCs/>
                <w:color w:val="000000"/>
                <w:lang w:eastAsia="en-GB"/>
              </w:rPr>
              <w:t xml:space="preserve">Total storage size in KB </w:t>
            </w:r>
            <w:r>
              <w:rPr>
                <w:b/>
                <w:bCs/>
                <w:i/>
                <w:iCs/>
                <w:color w:val="000000"/>
                <w:lang w:eastAsia="en-GB"/>
              </w:rPr>
              <w:t>(this does not include the metadata extract)</w:t>
            </w:r>
          </w:p>
        </w:tc>
        <w:tc>
          <w:tcPr>
            <w:tcW w:w="112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B53869" w:rsidRDefault="00B53869" w:rsidP="00FE3923">
            <w:pPr>
              <w:jc w:val="center"/>
              <w:rPr>
                <w:b/>
                <w:bCs/>
                <w:color w:val="000000"/>
                <w:lang w:eastAsia="en-GB"/>
              </w:rPr>
            </w:pPr>
            <w:r>
              <w:rPr>
                <w:b/>
                <w:bCs/>
                <w:color w:val="000000"/>
                <w:lang w:eastAsia="en-GB"/>
              </w:rPr>
              <w:t xml:space="preserve">Total number of documents </w:t>
            </w:r>
            <w:r>
              <w:rPr>
                <w:b/>
                <w:bCs/>
                <w:i/>
                <w:iCs/>
                <w:color w:val="000000"/>
                <w:lang w:eastAsia="en-GB"/>
              </w:rPr>
              <w:t>(deleted)</w:t>
            </w:r>
          </w:p>
        </w:tc>
        <w:tc>
          <w:tcPr>
            <w:tcW w:w="181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B53869" w:rsidRDefault="00B53869" w:rsidP="00FE3923">
            <w:pPr>
              <w:jc w:val="center"/>
              <w:rPr>
                <w:b/>
                <w:bCs/>
                <w:color w:val="000000"/>
                <w:lang w:eastAsia="en-GB"/>
              </w:rPr>
            </w:pPr>
            <w:r>
              <w:rPr>
                <w:b/>
                <w:bCs/>
                <w:color w:val="000000"/>
                <w:lang w:eastAsia="en-GB"/>
              </w:rPr>
              <w:t>Total Number of Documents</w:t>
            </w:r>
          </w:p>
        </w:tc>
      </w:tr>
      <w:tr w:rsidR="00B53869" w:rsidTr="00B53869">
        <w:trPr>
          <w:trHeight w:val="315"/>
        </w:trPr>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869" w:rsidRDefault="00B53869" w:rsidP="00FE3923">
            <w:pPr>
              <w:rPr>
                <w:color w:val="000000"/>
                <w:lang w:eastAsia="en-GB"/>
              </w:rPr>
            </w:pPr>
            <w:r>
              <w:rPr>
                <w:color w:val="000000"/>
                <w:lang w:eastAsia="en-GB"/>
              </w:rPr>
              <w:t>3 - Special Educational Needs</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300613</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108</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0</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103894</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404615</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lang w:eastAsia="en-GB"/>
              </w:rPr>
            </w:pPr>
            <w:r>
              <w:rPr>
                <w:lang w:eastAsia="en-GB"/>
              </w:rPr>
              <w:t>109173216</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5249</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125247</w:t>
            </w:r>
          </w:p>
        </w:tc>
      </w:tr>
      <w:tr w:rsidR="00B53869" w:rsidTr="00B53869">
        <w:trPr>
          <w:trHeight w:val="315"/>
        </w:trPr>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869" w:rsidRDefault="00B53869" w:rsidP="00FE3923">
            <w:pPr>
              <w:rPr>
                <w:color w:val="000000"/>
                <w:lang w:eastAsia="en-GB"/>
              </w:rPr>
            </w:pPr>
            <w:r>
              <w:rPr>
                <w:color w:val="000000"/>
                <w:lang w:eastAsia="en-GB"/>
              </w:rPr>
              <w:t>4 – Social Care</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22099983</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3200574</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70066</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999554</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26370177</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lang w:eastAsia="en-GB"/>
              </w:rPr>
            </w:pPr>
            <w:r>
              <w:rPr>
                <w:lang w:eastAsia="en-GB"/>
              </w:rPr>
              <w:t>2064860511</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11395</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1457200</w:t>
            </w:r>
          </w:p>
        </w:tc>
      </w:tr>
      <w:tr w:rsidR="00B53869" w:rsidTr="00B53869">
        <w:trPr>
          <w:trHeight w:val="315"/>
        </w:trPr>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869" w:rsidRDefault="00B53869" w:rsidP="00FE3923">
            <w:pPr>
              <w:rPr>
                <w:color w:val="000000"/>
                <w:lang w:eastAsia="en-GB"/>
              </w:rPr>
            </w:pPr>
            <w:r>
              <w:rPr>
                <w:color w:val="000000"/>
                <w:lang w:eastAsia="en-GB"/>
              </w:rPr>
              <w:t>6 – Early Help/Targeted Services</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3917</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41</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0</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20582</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24540</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lang w:eastAsia="en-GB"/>
              </w:rPr>
            </w:pPr>
            <w:r>
              <w:rPr>
                <w:lang w:eastAsia="en-GB"/>
              </w:rPr>
              <w:t>8081943</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130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B53869" w:rsidRDefault="00B53869" w:rsidP="00FE3923">
            <w:pPr>
              <w:jc w:val="center"/>
              <w:rPr>
                <w:color w:val="000000"/>
                <w:lang w:eastAsia="en-GB"/>
              </w:rPr>
            </w:pPr>
            <w:r>
              <w:rPr>
                <w:color w:val="000000"/>
                <w:lang w:eastAsia="en-GB"/>
              </w:rPr>
              <w:t>21624</w:t>
            </w:r>
          </w:p>
        </w:tc>
      </w:tr>
    </w:tbl>
    <w:p w:rsidR="00B53869" w:rsidRDefault="00B53869" w:rsidP="00B53869">
      <w:pPr>
        <w:spacing w:after="0" w:line="240" w:lineRule="auto"/>
        <w:ind w:left="33"/>
        <w:rPr>
          <w:rFonts w:eastAsia="Times New Roman" w:cs="Arial"/>
          <w:color w:val="252525"/>
        </w:rPr>
      </w:pPr>
    </w:p>
    <w:p w:rsidR="00B53869" w:rsidRPr="00B53869" w:rsidRDefault="00B53869" w:rsidP="00B53869">
      <w:pPr>
        <w:spacing w:after="0" w:line="240" w:lineRule="auto"/>
        <w:ind w:left="33"/>
        <w:rPr>
          <w:rFonts w:eastAsia="Times New Roman" w:cs="Arial"/>
          <w:color w:val="252525"/>
        </w:rPr>
      </w:pPr>
      <w:r w:rsidRPr="00B53869">
        <w:rPr>
          <w:rFonts w:eastAsia="Times New Roman" w:cs="Arial"/>
          <w:color w:val="252525"/>
        </w:rPr>
        <w:t>We are currently reviewing the retention of documents and all figures supplied are subject to change.</w:t>
      </w:r>
    </w:p>
    <w:p w:rsidR="00C73B9C" w:rsidRPr="00E857E0" w:rsidRDefault="00C73B9C">
      <w:pPr>
        <w:rPr>
          <w:rFonts w:cs="Arial"/>
          <w:b/>
          <w:color w:val="252525"/>
          <w:u w:val="single"/>
        </w:rPr>
      </w:pPr>
    </w:p>
    <w:sectPr w:rsidR="00C73B9C" w:rsidRPr="00E857E0" w:rsidSect="00C73B9C">
      <w:pgSz w:w="16838" w:h="11906" w:orient="landscape"/>
      <w:pgMar w:top="113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75A"/>
    <w:multiLevelType w:val="hybridMultilevel"/>
    <w:tmpl w:val="BE320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5E620F3"/>
    <w:multiLevelType w:val="hybridMultilevel"/>
    <w:tmpl w:val="32B252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5A"/>
    <w:rsid w:val="00193C3D"/>
    <w:rsid w:val="00234A29"/>
    <w:rsid w:val="002C7A5A"/>
    <w:rsid w:val="002F7F2A"/>
    <w:rsid w:val="00401B8B"/>
    <w:rsid w:val="00550B5A"/>
    <w:rsid w:val="005C620C"/>
    <w:rsid w:val="00662582"/>
    <w:rsid w:val="006B0C60"/>
    <w:rsid w:val="00744792"/>
    <w:rsid w:val="007B0189"/>
    <w:rsid w:val="0086698E"/>
    <w:rsid w:val="0087165C"/>
    <w:rsid w:val="00990F5B"/>
    <w:rsid w:val="00993DFE"/>
    <w:rsid w:val="00B53869"/>
    <w:rsid w:val="00B938C4"/>
    <w:rsid w:val="00C33B0B"/>
    <w:rsid w:val="00C73B9C"/>
    <w:rsid w:val="00C81878"/>
    <w:rsid w:val="00E7062D"/>
    <w:rsid w:val="00E857E0"/>
    <w:rsid w:val="00EF330F"/>
    <w:rsid w:val="00F4221F"/>
    <w:rsid w:val="00F84AF2"/>
    <w:rsid w:val="00F8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B3B27-3BD9-4B25-BD09-A2C7776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50B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Heading3"/>
    <w:next w:val="Normal"/>
    <w:link w:val="Heading8Char"/>
    <w:qFormat/>
    <w:rsid w:val="00550B5A"/>
    <w:pPr>
      <w:keepNext w:val="0"/>
      <w:keepLines w:val="0"/>
      <w:spacing w:before="0" w:after="240" w:line="240" w:lineRule="auto"/>
      <w:jc w:val="center"/>
      <w:outlineLvl w:val="7"/>
    </w:pPr>
    <w:rPr>
      <w:rFonts w:ascii="Calibri" w:eastAsia="MS Mincho" w:hAnsi="Calibri" w:cs="Arial"/>
      <w:b/>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50B5A"/>
    <w:rPr>
      <w:rFonts w:ascii="Calibri" w:eastAsia="MS Mincho" w:hAnsi="Calibri" w:cs="Arial"/>
      <w:b/>
      <w:sz w:val="28"/>
      <w:szCs w:val="28"/>
      <w:lang w:val="en-US"/>
    </w:rPr>
  </w:style>
  <w:style w:type="character" w:customStyle="1" w:styleId="Heading3Char">
    <w:name w:val="Heading 3 Char"/>
    <w:basedOn w:val="DefaultParagraphFont"/>
    <w:link w:val="Heading3"/>
    <w:uiPriority w:val="9"/>
    <w:semiHidden/>
    <w:rsid w:val="00550B5A"/>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55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black">
    <w:name w:val="front black"/>
    <w:basedOn w:val="Normal"/>
    <w:qFormat/>
    <w:rsid w:val="00F4221F"/>
    <w:pPr>
      <w:spacing w:after="0" w:line="240" w:lineRule="auto"/>
      <w:jc w:val="center"/>
    </w:pPr>
    <w:rPr>
      <w:rFonts w:ascii="Calibri" w:eastAsia="MS Mincho" w:hAnsi="Calibri" w:cs="Arial"/>
      <w:b/>
      <w:sz w:val="28"/>
      <w:lang w:eastAsia="ja-JP"/>
    </w:rPr>
  </w:style>
  <w:style w:type="paragraph" w:styleId="ListParagraph">
    <w:name w:val="List Paragraph"/>
    <w:basedOn w:val="Normal"/>
    <w:uiPriority w:val="34"/>
    <w:qFormat/>
    <w:rsid w:val="00F4221F"/>
    <w:pPr>
      <w:spacing w:after="0" w:line="240" w:lineRule="auto"/>
      <w:ind w:left="720"/>
    </w:pPr>
    <w:rPr>
      <w:rFonts w:ascii="Calibri" w:hAnsi="Calibri" w:cs="Times New Roman"/>
    </w:rPr>
  </w:style>
  <w:style w:type="paragraph" w:styleId="HTMLPreformatted">
    <w:name w:val="HTML Preformatted"/>
    <w:basedOn w:val="Normal"/>
    <w:link w:val="HTMLPreformattedChar"/>
    <w:uiPriority w:val="99"/>
    <w:unhideWhenUsed/>
    <w:rsid w:val="00F84AF2"/>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nsolas"/>
      <w:color w:val="333333"/>
      <w:sz w:val="20"/>
      <w:szCs w:val="20"/>
      <w:lang w:eastAsia="en-GB"/>
    </w:rPr>
  </w:style>
  <w:style w:type="character" w:customStyle="1" w:styleId="HTMLPreformattedChar">
    <w:name w:val="HTML Preformatted Char"/>
    <w:basedOn w:val="DefaultParagraphFont"/>
    <w:link w:val="HTMLPreformatted"/>
    <w:uiPriority w:val="99"/>
    <w:rsid w:val="00F84AF2"/>
    <w:rPr>
      <w:rFonts w:ascii="Consolas" w:hAnsi="Consolas" w:cs="Consolas"/>
      <w:color w:val="333333"/>
      <w:sz w:val="20"/>
      <w:szCs w:val="20"/>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9953">
      <w:bodyDiv w:val="1"/>
      <w:marLeft w:val="0"/>
      <w:marRight w:val="0"/>
      <w:marTop w:val="0"/>
      <w:marBottom w:val="0"/>
      <w:divBdr>
        <w:top w:val="none" w:sz="0" w:space="0" w:color="auto"/>
        <w:left w:val="none" w:sz="0" w:space="0" w:color="auto"/>
        <w:bottom w:val="none" w:sz="0" w:space="0" w:color="auto"/>
        <w:right w:val="none" w:sz="0" w:space="0" w:color="auto"/>
      </w:divBdr>
    </w:div>
    <w:div w:id="511602721">
      <w:bodyDiv w:val="1"/>
      <w:marLeft w:val="0"/>
      <w:marRight w:val="0"/>
      <w:marTop w:val="0"/>
      <w:marBottom w:val="0"/>
      <w:divBdr>
        <w:top w:val="none" w:sz="0" w:space="0" w:color="auto"/>
        <w:left w:val="none" w:sz="0" w:space="0" w:color="auto"/>
        <w:bottom w:val="none" w:sz="0" w:space="0" w:color="auto"/>
        <w:right w:val="none" w:sz="0" w:space="0" w:color="auto"/>
      </w:divBdr>
    </w:div>
    <w:div w:id="639578720">
      <w:bodyDiv w:val="1"/>
      <w:marLeft w:val="0"/>
      <w:marRight w:val="0"/>
      <w:marTop w:val="0"/>
      <w:marBottom w:val="0"/>
      <w:divBdr>
        <w:top w:val="none" w:sz="0" w:space="0" w:color="auto"/>
        <w:left w:val="none" w:sz="0" w:space="0" w:color="auto"/>
        <w:bottom w:val="none" w:sz="0" w:space="0" w:color="auto"/>
        <w:right w:val="none" w:sz="0" w:space="0" w:color="auto"/>
      </w:divBdr>
    </w:div>
    <w:div w:id="1242642329">
      <w:bodyDiv w:val="1"/>
      <w:marLeft w:val="0"/>
      <w:marRight w:val="0"/>
      <w:marTop w:val="0"/>
      <w:marBottom w:val="0"/>
      <w:divBdr>
        <w:top w:val="none" w:sz="0" w:space="0" w:color="auto"/>
        <w:left w:val="none" w:sz="0" w:space="0" w:color="auto"/>
        <w:bottom w:val="none" w:sz="0" w:space="0" w:color="auto"/>
        <w:right w:val="none" w:sz="0" w:space="0" w:color="auto"/>
      </w:divBdr>
    </w:div>
    <w:div w:id="1281494448">
      <w:bodyDiv w:val="1"/>
      <w:marLeft w:val="0"/>
      <w:marRight w:val="0"/>
      <w:marTop w:val="0"/>
      <w:marBottom w:val="0"/>
      <w:divBdr>
        <w:top w:val="none" w:sz="0" w:space="0" w:color="auto"/>
        <w:left w:val="none" w:sz="0" w:space="0" w:color="auto"/>
        <w:bottom w:val="none" w:sz="0" w:space="0" w:color="auto"/>
        <w:right w:val="none" w:sz="0" w:space="0" w:color="auto"/>
      </w:divBdr>
    </w:div>
    <w:div w:id="1349335581">
      <w:bodyDiv w:val="1"/>
      <w:marLeft w:val="0"/>
      <w:marRight w:val="0"/>
      <w:marTop w:val="0"/>
      <w:marBottom w:val="0"/>
      <w:divBdr>
        <w:top w:val="none" w:sz="0" w:space="0" w:color="auto"/>
        <w:left w:val="none" w:sz="0" w:space="0" w:color="auto"/>
        <w:bottom w:val="none" w:sz="0" w:space="0" w:color="auto"/>
        <w:right w:val="none" w:sz="0" w:space="0" w:color="auto"/>
      </w:divBdr>
    </w:div>
    <w:div w:id="1364330582">
      <w:bodyDiv w:val="1"/>
      <w:marLeft w:val="0"/>
      <w:marRight w:val="0"/>
      <w:marTop w:val="0"/>
      <w:marBottom w:val="0"/>
      <w:divBdr>
        <w:top w:val="none" w:sz="0" w:space="0" w:color="auto"/>
        <w:left w:val="none" w:sz="0" w:space="0" w:color="auto"/>
        <w:bottom w:val="none" w:sz="0" w:space="0" w:color="auto"/>
        <w:right w:val="none" w:sz="0" w:space="0" w:color="auto"/>
      </w:divBdr>
    </w:div>
    <w:div w:id="1375352690">
      <w:bodyDiv w:val="1"/>
      <w:marLeft w:val="0"/>
      <w:marRight w:val="0"/>
      <w:marTop w:val="0"/>
      <w:marBottom w:val="0"/>
      <w:divBdr>
        <w:top w:val="none" w:sz="0" w:space="0" w:color="auto"/>
        <w:left w:val="none" w:sz="0" w:space="0" w:color="auto"/>
        <w:bottom w:val="none" w:sz="0" w:space="0" w:color="auto"/>
        <w:right w:val="none" w:sz="0" w:space="0" w:color="auto"/>
      </w:divBdr>
    </w:div>
    <w:div w:id="1442645263">
      <w:bodyDiv w:val="1"/>
      <w:marLeft w:val="0"/>
      <w:marRight w:val="0"/>
      <w:marTop w:val="0"/>
      <w:marBottom w:val="0"/>
      <w:divBdr>
        <w:top w:val="none" w:sz="0" w:space="0" w:color="auto"/>
        <w:left w:val="none" w:sz="0" w:space="0" w:color="auto"/>
        <w:bottom w:val="none" w:sz="0" w:space="0" w:color="auto"/>
        <w:right w:val="none" w:sz="0" w:space="0" w:color="auto"/>
      </w:divBdr>
    </w:div>
    <w:div w:id="1608658147">
      <w:bodyDiv w:val="1"/>
      <w:marLeft w:val="0"/>
      <w:marRight w:val="0"/>
      <w:marTop w:val="0"/>
      <w:marBottom w:val="0"/>
      <w:divBdr>
        <w:top w:val="none" w:sz="0" w:space="0" w:color="auto"/>
        <w:left w:val="none" w:sz="0" w:space="0" w:color="auto"/>
        <w:bottom w:val="none" w:sz="0" w:space="0" w:color="auto"/>
        <w:right w:val="none" w:sz="0" w:space="0" w:color="auto"/>
      </w:divBdr>
    </w:div>
    <w:div w:id="1637644613">
      <w:bodyDiv w:val="1"/>
      <w:marLeft w:val="0"/>
      <w:marRight w:val="0"/>
      <w:marTop w:val="0"/>
      <w:marBottom w:val="0"/>
      <w:divBdr>
        <w:top w:val="none" w:sz="0" w:space="0" w:color="auto"/>
        <w:left w:val="none" w:sz="0" w:space="0" w:color="auto"/>
        <w:bottom w:val="none" w:sz="0" w:space="0" w:color="auto"/>
        <w:right w:val="none" w:sz="0" w:space="0" w:color="auto"/>
      </w:divBdr>
    </w:div>
    <w:div w:id="1645619840">
      <w:bodyDiv w:val="1"/>
      <w:marLeft w:val="0"/>
      <w:marRight w:val="0"/>
      <w:marTop w:val="0"/>
      <w:marBottom w:val="0"/>
      <w:divBdr>
        <w:top w:val="none" w:sz="0" w:space="0" w:color="auto"/>
        <w:left w:val="none" w:sz="0" w:space="0" w:color="auto"/>
        <w:bottom w:val="none" w:sz="0" w:space="0" w:color="auto"/>
        <w:right w:val="none" w:sz="0" w:space="0" w:color="auto"/>
      </w:divBdr>
    </w:div>
    <w:div w:id="1652909485">
      <w:bodyDiv w:val="1"/>
      <w:marLeft w:val="0"/>
      <w:marRight w:val="0"/>
      <w:marTop w:val="0"/>
      <w:marBottom w:val="0"/>
      <w:divBdr>
        <w:top w:val="none" w:sz="0" w:space="0" w:color="auto"/>
        <w:left w:val="none" w:sz="0" w:space="0" w:color="auto"/>
        <w:bottom w:val="none" w:sz="0" w:space="0" w:color="auto"/>
        <w:right w:val="none" w:sz="0" w:space="0" w:color="auto"/>
      </w:divBdr>
    </w:div>
    <w:div w:id="1688678063">
      <w:bodyDiv w:val="1"/>
      <w:marLeft w:val="0"/>
      <w:marRight w:val="0"/>
      <w:marTop w:val="0"/>
      <w:marBottom w:val="0"/>
      <w:divBdr>
        <w:top w:val="none" w:sz="0" w:space="0" w:color="auto"/>
        <w:left w:val="none" w:sz="0" w:space="0" w:color="auto"/>
        <w:bottom w:val="none" w:sz="0" w:space="0" w:color="auto"/>
        <w:right w:val="none" w:sz="0" w:space="0" w:color="auto"/>
      </w:divBdr>
    </w:div>
    <w:div w:id="19870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5741-4D47-4A01-B034-E7BE2DF2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Greenwood</dc:creator>
  <cp:keywords/>
  <dc:description/>
  <cp:lastModifiedBy>Lorraine Dixon</cp:lastModifiedBy>
  <cp:revision>4</cp:revision>
  <dcterms:created xsi:type="dcterms:W3CDTF">2017-10-25T13:24:00Z</dcterms:created>
  <dcterms:modified xsi:type="dcterms:W3CDTF">2017-10-25T20:06:00Z</dcterms:modified>
</cp:coreProperties>
</file>