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639"/>
      </w:tblGrid>
      <w:tr w:rsidR="008F7C69" w:rsidTr="00E77C9C">
        <w:tc>
          <w:tcPr>
            <w:tcW w:w="9854" w:type="dxa"/>
            <w:tcBorders>
              <w:top w:val="nil"/>
              <w:left w:val="nil"/>
              <w:bottom w:val="single" w:sz="12" w:space="0" w:color="17365D" w:themeColor="text2" w:themeShade="BF"/>
              <w:right w:val="nil"/>
            </w:tcBorders>
            <w:shd w:val="clear" w:color="auto" w:fill="auto"/>
            <w:vAlign w:val="center"/>
          </w:tcPr>
          <w:p w:rsidR="008F7C69" w:rsidRPr="00D97E43" w:rsidRDefault="004839A2" w:rsidP="00E77C9C">
            <w:pPr>
              <w:spacing w:before="240"/>
              <w:jc w:val="center"/>
              <w:rPr>
                <w:rFonts w:cs="Arial"/>
                <w:color w:val="FFFFFF" w:themeColor="background1"/>
                <w:sz w:val="56"/>
                <w:szCs w:val="56"/>
              </w:rPr>
            </w:pPr>
            <w:r w:rsidRPr="004839A2">
              <w:rPr>
                <w:rFonts w:cs="Arial"/>
                <w:noProof/>
                <w:color w:val="FFFFFF" w:themeColor="background1"/>
                <w:sz w:val="56"/>
                <w:szCs w:val="56"/>
                <w:lang w:eastAsia="en-GB"/>
              </w:rPr>
              <w:drawing>
                <wp:inline distT="0" distB="0" distL="0" distR="0">
                  <wp:extent cx="1620000" cy="676239"/>
                  <wp:effectExtent l="19050" t="0" r="0" b="0"/>
                  <wp:docPr id="6" name="Picture 4" descr="torba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1620000" cy="676239"/>
                          </a:xfrm>
                          <a:prstGeom prst="rect">
                            <a:avLst/>
                          </a:prstGeom>
                          <a:noFill/>
                          <a:ln w="9525">
                            <a:noFill/>
                            <a:miter lim="800000"/>
                            <a:headEnd/>
                            <a:tailEnd/>
                          </a:ln>
                        </pic:spPr>
                      </pic:pic>
                    </a:graphicData>
                  </a:graphic>
                </wp:inline>
              </w:drawing>
            </w:r>
          </w:p>
        </w:tc>
      </w:tr>
      <w:tr w:rsidR="008F7C69" w:rsidTr="00313560">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8F7C69" w:rsidRPr="000A7579" w:rsidRDefault="00313560" w:rsidP="00CF181D">
            <w:pPr>
              <w:spacing w:before="240"/>
              <w:jc w:val="center"/>
              <w:rPr>
                <w:rFonts w:cs="Arial"/>
                <w:b/>
                <w:color w:val="FFFFFF" w:themeColor="background1"/>
                <w:sz w:val="56"/>
                <w:szCs w:val="56"/>
              </w:rPr>
            </w:pPr>
            <w:bookmarkStart w:id="0" w:name="_GoBack"/>
            <w:bookmarkEnd w:id="0"/>
            <w:r>
              <w:rPr>
                <w:rFonts w:cs="Arial"/>
                <w:b/>
                <w:color w:val="FFFFFF" w:themeColor="background1"/>
                <w:sz w:val="56"/>
                <w:szCs w:val="56"/>
              </w:rPr>
              <w:t>Part 4 Award Question</w:t>
            </w:r>
            <w:r w:rsidR="00CF181D">
              <w:rPr>
                <w:rFonts w:cs="Arial"/>
                <w:b/>
                <w:color w:val="FFFFFF" w:themeColor="background1"/>
                <w:sz w:val="56"/>
                <w:szCs w:val="56"/>
              </w:rPr>
              <w:t>naire</w:t>
            </w:r>
            <w:r w:rsidR="000A7579" w:rsidRPr="000A7579">
              <w:rPr>
                <w:rFonts w:cs="Arial"/>
                <w:b/>
                <w:color w:val="FFFFFF" w:themeColor="background1"/>
                <w:sz w:val="56"/>
                <w:szCs w:val="56"/>
              </w:rPr>
              <w:t xml:space="preserve"> </w:t>
            </w:r>
          </w:p>
        </w:tc>
      </w:tr>
      <w:tr w:rsidR="008F7C69" w:rsidTr="00E77C9C">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8F7C69" w:rsidRPr="00E118C0" w:rsidRDefault="008F7C69" w:rsidP="00E77C9C">
            <w:pPr>
              <w:spacing w:before="120" w:after="120"/>
              <w:jc w:val="center"/>
              <w:rPr>
                <w:rFonts w:cs="Arial"/>
                <w:b/>
                <w:color w:val="000000"/>
                <w:sz w:val="40"/>
                <w:szCs w:val="40"/>
              </w:rPr>
            </w:pPr>
            <w:r w:rsidRPr="00E118C0">
              <w:rPr>
                <w:rFonts w:cs="Arial"/>
                <w:b/>
                <w:color w:val="000000"/>
                <w:sz w:val="40"/>
                <w:szCs w:val="40"/>
              </w:rPr>
              <w:t>Contract Reference</w:t>
            </w:r>
          </w:p>
          <w:p w:rsidR="000E3099" w:rsidRPr="00E118C0" w:rsidRDefault="00D0586D" w:rsidP="00E77C9C">
            <w:pPr>
              <w:spacing w:before="120" w:after="120"/>
              <w:jc w:val="center"/>
              <w:rPr>
                <w:b/>
                <w:color w:val="0070C0"/>
                <w:sz w:val="48"/>
                <w:szCs w:val="48"/>
              </w:rPr>
            </w:pPr>
            <w:r>
              <w:rPr>
                <w:rFonts w:cs="Arial"/>
                <w:b/>
                <w:color w:val="0070C0"/>
                <w:sz w:val="48"/>
                <w:szCs w:val="48"/>
              </w:rPr>
              <w:t>TCORP03</w:t>
            </w:r>
          </w:p>
        </w:tc>
      </w:tr>
      <w:tr w:rsidR="008F7C69" w:rsidTr="00E77C9C">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8F7C69" w:rsidRPr="00E118C0" w:rsidRDefault="008F7C69" w:rsidP="00E77C9C">
            <w:pPr>
              <w:spacing w:before="120" w:after="120"/>
              <w:jc w:val="center"/>
              <w:rPr>
                <w:rFonts w:cs="Arial"/>
                <w:b/>
                <w:color w:val="000000"/>
                <w:sz w:val="40"/>
                <w:szCs w:val="40"/>
              </w:rPr>
            </w:pPr>
            <w:r w:rsidRPr="00E118C0">
              <w:rPr>
                <w:rFonts w:cs="Arial"/>
                <w:b/>
                <w:color w:val="000000"/>
                <w:sz w:val="40"/>
                <w:szCs w:val="40"/>
              </w:rPr>
              <w:t>Contract Title</w:t>
            </w:r>
          </w:p>
          <w:p w:rsidR="000E3099" w:rsidRPr="00E118C0" w:rsidRDefault="00D0586D" w:rsidP="00E77C9C">
            <w:pPr>
              <w:spacing w:before="120" w:after="120"/>
              <w:jc w:val="center"/>
              <w:rPr>
                <w:b/>
                <w:color w:val="0070C0"/>
                <w:sz w:val="48"/>
                <w:szCs w:val="48"/>
              </w:rPr>
            </w:pPr>
            <w:r>
              <w:rPr>
                <w:rFonts w:cs="Arial"/>
                <w:b/>
                <w:color w:val="0070C0"/>
                <w:sz w:val="48"/>
                <w:szCs w:val="48"/>
              </w:rPr>
              <w:t>Cash Collection Services</w:t>
            </w:r>
          </w:p>
        </w:tc>
      </w:tr>
      <w:tr w:rsidR="000E3099" w:rsidTr="00E77C9C">
        <w:tc>
          <w:tcPr>
            <w:tcW w:w="9854" w:type="dxa"/>
            <w:tcBorders>
              <w:left w:val="single" w:sz="12" w:space="0" w:color="17365D" w:themeColor="text2" w:themeShade="BF"/>
              <w:bottom w:val="nil"/>
              <w:right w:val="single" w:sz="12" w:space="0" w:color="17365D" w:themeColor="text2" w:themeShade="BF"/>
            </w:tcBorders>
            <w:vAlign w:val="center"/>
          </w:tcPr>
          <w:p w:rsidR="000E3099" w:rsidRPr="00E118C0" w:rsidRDefault="000E3099" w:rsidP="00E77C9C">
            <w:pPr>
              <w:spacing w:before="120" w:after="120"/>
              <w:jc w:val="center"/>
              <w:rPr>
                <w:rFonts w:cs="Arial"/>
                <w:b/>
                <w:color w:val="000000"/>
                <w:sz w:val="40"/>
                <w:szCs w:val="40"/>
              </w:rPr>
            </w:pPr>
            <w:r w:rsidRPr="00E118C0">
              <w:rPr>
                <w:rFonts w:cs="Arial"/>
                <w:b/>
                <w:color w:val="000000"/>
                <w:sz w:val="40"/>
                <w:szCs w:val="40"/>
              </w:rPr>
              <w:t>Maximum Period of Contract</w:t>
            </w:r>
          </w:p>
          <w:p w:rsidR="000E3099" w:rsidRPr="00E118C0" w:rsidRDefault="00EC7512" w:rsidP="00E77C9C">
            <w:pPr>
              <w:spacing w:before="120" w:after="120"/>
              <w:jc w:val="center"/>
              <w:rPr>
                <w:b/>
                <w:color w:val="0070C0"/>
                <w:sz w:val="48"/>
                <w:szCs w:val="48"/>
              </w:rPr>
            </w:pPr>
            <w:r>
              <w:rPr>
                <w:b/>
                <w:color w:val="0070C0"/>
                <w:sz w:val="48"/>
                <w:szCs w:val="48"/>
              </w:rPr>
              <w:t>4 years</w:t>
            </w:r>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Pr="008D202E" w:rsidRDefault="008F7C69" w:rsidP="00E77C9C">
            <w:pPr>
              <w:spacing w:before="120" w:after="120"/>
              <w:jc w:val="center"/>
              <w:rPr>
                <w:rFonts w:cs="Arial"/>
                <w:b/>
                <w:color w:val="000000"/>
                <w:sz w:val="48"/>
                <w:szCs w:val="48"/>
              </w:rPr>
            </w:pPr>
            <w:r w:rsidRPr="00D97E43">
              <w:rPr>
                <w:rFonts w:cs="Arial"/>
                <w:b/>
                <w:color w:val="000000"/>
                <w:sz w:val="40"/>
                <w:szCs w:val="40"/>
              </w:rPr>
              <w:t>Return Date</w:t>
            </w:r>
          </w:p>
        </w:tc>
      </w:tr>
      <w:tr w:rsidR="008F7C69" w:rsidTr="00E77C9C">
        <w:tc>
          <w:tcPr>
            <w:tcW w:w="9854" w:type="dxa"/>
            <w:tcBorders>
              <w:top w:val="nil"/>
              <w:left w:val="single" w:sz="12" w:space="0" w:color="17365D" w:themeColor="text2" w:themeShade="BF"/>
              <w:bottom w:val="single" w:sz="4" w:space="0" w:color="auto"/>
              <w:right w:val="single" w:sz="12" w:space="0" w:color="17365D" w:themeColor="text2" w:themeShade="BF"/>
            </w:tcBorders>
            <w:vAlign w:val="center"/>
          </w:tcPr>
          <w:p w:rsidR="008F7C69" w:rsidRPr="00E118C0" w:rsidRDefault="00EC7512" w:rsidP="00E118C0">
            <w:pPr>
              <w:spacing w:before="120" w:after="120"/>
              <w:jc w:val="center"/>
              <w:rPr>
                <w:b/>
                <w:color w:val="0070C0"/>
                <w:sz w:val="48"/>
                <w:szCs w:val="48"/>
              </w:rPr>
            </w:pPr>
            <w:r w:rsidRPr="00EC7512">
              <w:rPr>
                <w:b/>
                <w:color w:val="FF0000"/>
                <w:sz w:val="48"/>
                <w:szCs w:val="48"/>
              </w:rPr>
              <w:t>Thursday 10 August 2017</w:t>
            </w:r>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Pr="00E118C0" w:rsidRDefault="008F7C69" w:rsidP="00E77C9C">
            <w:pPr>
              <w:spacing w:before="120" w:after="120"/>
              <w:jc w:val="center"/>
              <w:rPr>
                <w:rFonts w:cs="Arial"/>
                <w:b/>
                <w:color w:val="000000"/>
                <w:sz w:val="40"/>
                <w:szCs w:val="40"/>
              </w:rPr>
            </w:pPr>
            <w:r w:rsidRPr="00E118C0">
              <w:rPr>
                <w:rFonts w:cs="Arial"/>
                <w:b/>
                <w:color w:val="000000"/>
                <w:sz w:val="40"/>
                <w:szCs w:val="40"/>
              </w:rPr>
              <w:t>Return Time</w:t>
            </w:r>
          </w:p>
          <w:p w:rsidR="000E3099" w:rsidRPr="00E118C0" w:rsidRDefault="000E3099" w:rsidP="00E77C9C">
            <w:pPr>
              <w:spacing w:before="120" w:after="120"/>
              <w:jc w:val="center"/>
              <w:rPr>
                <w:b/>
                <w:color w:val="0070C0"/>
                <w:sz w:val="48"/>
                <w:szCs w:val="48"/>
              </w:rPr>
            </w:pPr>
            <w:r w:rsidRPr="00E118C0">
              <w:rPr>
                <w:b/>
                <w:color w:val="0070C0"/>
                <w:sz w:val="48"/>
                <w:szCs w:val="48"/>
              </w:rPr>
              <w:t>12:00 Noon</w:t>
            </w:r>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Default="008F7C69" w:rsidP="00E77C9C">
            <w:pPr>
              <w:spacing w:before="120" w:after="120"/>
              <w:jc w:val="center"/>
              <w:rPr>
                <w:rFonts w:cs="Arial"/>
                <w:b/>
                <w:color w:val="000000"/>
                <w:sz w:val="40"/>
                <w:szCs w:val="40"/>
              </w:rPr>
            </w:pPr>
            <w:r w:rsidRPr="00D97E43">
              <w:rPr>
                <w:rFonts w:cs="Arial"/>
                <w:b/>
                <w:color w:val="000000"/>
                <w:sz w:val="40"/>
                <w:szCs w:val="40"/>
              </w:rPr>
              <w:t>Return To</w:t>
            </w:r>
          </w:p>
          <w:p w:rsidR="000E3099" w:rsidRDefault="00EC7512" w:rsidP="00E77C9C">
            <w:pPr>
              <w:spacing w:before="120" w:after="120"/>
              <w:jc w:val="center"/>
              <w:rPr>
                <w:rFonts w:cs="Arial"/>
                <w:color w:val="000000"/>
                <w:sz w:val="48"/>
                <w:szCs w:val="48"/>
              </w:rPr>
            </w:pPr>
            <w:hyperlink r:id="rId9" w:history="1">
              <w:r w:rsidR="000E3099" w:rsidRPr="00D0586D">
                <w:rPr>
                  <w:rFonts w:cs="Arial"/>
                  <w:b/>
                  <w:color w:val="0000FF"/>
                  <w:sz w:val="48"/>
                  <w:szCs w:val="48"/>
                  <w:u w:val="single"/>
                </w:rPr>
                <w:t>www.supplyingthesouthwest.org.uk</w:t>
              </w:r>
            </w:hyperlink>
            <w:r w:rsidR="00D0586D">
              <w:rPr>
                <w:rFonts w:cs="Arial"/>
                <w:color w:val="0000FF"/>
                <w:sz w:val="48"/>
                <w:szCs w:val="48"/>
              </w:rPr>
              <w:t xml:space="preserve">            </w:t>
            </w:r>
            <w:r w:rsidR="00D0586D" w:rsidRPr="00D0586D">
              <w:rPr>
                <w:rFonts w:cs="Arial"/>
                <w:b/>
                <w:color w:val="0070C0"/>
                <w:sz w:val="48"/>
                <w:szCs w:val="48"/>
              </w:rPr>
              <w:t>(ProContract)</w:t>
            </w:r>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Default="008F7C69" w:rsidP="00E77C9C">
            <w:pPr>
              <w:spacing w:before="120" w:after="120"/>
              <w:jc w:val="center"/>
            </w:pPr>
            <w:r w:rsidRPr="00D97E43">
              <w:rPr>
                <w:rFonts w:cs="Arial"/>
                <w:b/>
                <w:color w:val="000000"/>
                <w:sz w:val="40"/>
                <w:szCs w:val="40"/>
              </w:rPr>
              <w:t>Applicant Name</w:t>
            </w:r>
          </w:p>
        </w:tc>
      </w:tr>
      <w:tr w:rsidR="008F7C69" w:rsidTr="00E77C9C">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rsidR="008F7C69" w:rsidRPr="00E118C0" w:rsidRDefault="008F7C69" w:rsidP="00E118C0">
            <w:pPr>
              <w:spacing w:before="120" w:after="120"/>
              <w:jc w:val="center"/>
              <w:rPr>
                <w:b/>
                <w:color w:val="0070C0"/>
                <w:sz w:val="48"/>
                <w:szCs w:val="48"/>
              </w:rPr>
            </w:pPr>
          </w:p>
        </w:tc>
      </w:tr>
    </w:tbl>
    <w:p w:rsidR="00592A29" w:rsidRDefault="00592A29" w:rsidP="007B3CC3">
      <w:pPr>
        <w:spacing w:after="0" w:line="240" w:lineRule="auto"/>
        <w:rPr>
          <w:rFonts w:cs="Arial"/>
        </w:rPr>
        <w:sectPr w:rsidR="00592A29" w:rsidSect="00BF449B">
          <w:headerReference w:type="default" r:id="rId10"/>
          <w:footerReference w:type="default" r:id="rId11"/>
          <w:footerReference w:type="first" r:id="rId12"/>
          <w:pgSz w:w="11907" w:h="16839"/>
          <w:pgMar w:top="1134" w:right="1134" w:bottom="1134" w:left="1134" w:header="720" w:footer="720" w:gutter="0"/>
          <w:cols w:space="720"/>
          <w:titlePg/>
          <w:docGrid w:linePitch="299"/>
        </w:sectPr>
      </w:pPr>
    </w:p>
    <w:p w:rsidR="006B5F66" w:rsidRPr="008F7C69" w:rsidRDefault="006B5F66" w:rsidP="007B3CC3">
      <w:pPr>
        <w:spacing w:after="0" w:line="240" w:lineRule="auto"/>
        <w:rPr>
          <w:rFonts w:cs="Arial"/>
        </w:rPr>
      </w:pPr>
    </w:p>
    <w:p w:rsidR="003B20C9" w:rsidRDefault="003B20C9" w:rsidP="00313560">
      <w:pPr>
        <w:shd w:val="clear" w:color="auto" w:fill="17365D" w:themeFill="text2" w:themeFillShade="BF"/>
        <w:spacing w:after="0" w:line="240" w:lineRule="auto"/>
        <w:rPr>
          <w:rFonts w:cs="Arial"/>
          <w:sz w:val="48"/>
          <w:szCs w:val="48"/>
        </w:rPr>
      </w:pPr>
      <w:r>
        <w:rPr>
          <w:rFonts w:cs="Arial"/>
          <w:sz w:val="48"/>
          <w:szCs w:val="48"/>
        </w:rPr>
        <w:t>Contents</w:t>
      </w:r>
    </w:p>
    <w:p w:rsidR="000C40CF" w:rsidRDefault="006A37F9">
      <w:pPr>
        <w:pStyle w:val="TOC1"/>
        <w:rPr>
          <w:rFonts w:asciiTheme="minorHAnsi" w:eastAsiaTheme="minorEastAsia" w:hAnsiTheme="minorHAnsi" w:cstheme="minorBidi"/>
          <w:noProof/>
          <w:lang w:eastAsia="en-GB"/>
        </w:rPr>
      </w:pPr>
      <w:r>
        <w:rPr>
          <w:rFonts w:cs="Arial"/>
          <w:sz w:val="48"/>
          <w:szCs w:val="48"/>
        </w:rPr>
        <w:fldChar w:fldCharType="begin"/>
      </w:r>
      <w:r w:rsidR="00645A58">
        <w:rPr>
          <w:rFonts w:cs="Arial"/>
          <w:sz w:val="48"/>
          <w:szCs w:val="48"/>
        </w:rPr>
        <w:instrText xml:space="preserve"> TOC \o "1-2" \h \z \u </w:instrText>
      </w:r>
      <w:r>
        <w:rPr>
          <w:rFonts w:cs="Arial"/>
          <w:sz w:val="48"/>
          <w:szCs w:val="48"/>
        </w:rPr>
        <w:fldChar w:fldCharType="separate"/>
      </w:r>
      <w:hyperlink w:anchor="_Toc482090332" w:history="1">
        <w:r w:rsidR="000C40CF" w:rsidRPr="00D821B4">
          <w:rPr>
            <w:rStyle w:val="Hyperlink"/>
            <w:noProof/>
          </w:rPr>
          <w:t>Contact Details</w:t>
        </w:r>
        <w:r w:rsidR="000C40CF">
          <w:rPr>
            <w:noProof/>
            <w:webHidden/>
          </w:rPr>
          <w:tab/>
        </w:r>
        <w:r w:rsidR="000C40CF">
          <w:rPr>
            <w:noProof/>
            <w:webHidden/>
          </w:rPr>
          <w:fldChar w:fldCharType="begin"/>
        </w:r>
        <w:r w:rsidR="000C40CF">
          <w:rPr>
            <w:noProof/>
            <w:webHidden/>
          </w:rPr>
          <w:instrText xml:space="preserve"> PAGEREF _Toc482090332 \h </w:instrText>
        </w:r>
        <w:r w:rsidR="000C40CF">
          <w:rPr>
            <w:noProof/>
            <w:webHidden/>
          </w:rPr>
        </w:r>
        <w:r w:rsidR="000C40CF">
          <w:rPr>
            <w:noProof/>
            <w:webHidden/>
          </w:rPr>
          <w:fldChar w:fldCharType="separate"/>
        </w:r>
        <w:r w:rsidR="000C40CF">
          <w:rPr>
            <w:noProof/>
            <w:webHidden/>
          </w:rPr>
          <w:t>3</w:t>
        </w:r>
        <w:r w:rsidR="000C40CF">
          <w:rPr>
            <w:noProof/>
            <w:webHidden/>
          </w:rPr>
          <w:fldChar w:fldCharType="end"/>
        </w:r>
      </w:hyperlink>
    </w:p>
    <w:p w:rsidR="000C40CF" w:rsidRDefault="00EC7512">
      <w:pPr>
        <w:pStyle w:val="TOC1"/>
        <w:rPr>
          <w:rFonts w:asciiTheme="minorHAnsi" w:eastAsiaTheme="minorEastAsia" w:hAnsiTheme="minorHAnsi" w:cstheme="minorBidi"/>
          <w:noProof/>
          <w:lang w:eastAsia="en-GB"/>
        </w:rPr>
      </w:pPr>
      <w:hyperlink w:anchor="_Toc482090333" w:history="1">
        <w:r w:rsidR="000C40CF" w:rsidRPr="00D821B4">
          <w:rPr>
            <w:rStyle w:val="Hyperlink"/>
            <w:noProof/>
          </w:rPr>
          <w:t>Stage Two – Award</w:t>
        </w:r>
        <w:r w:rsidR="000C40CF">
          <w:rPr>
            <w:noProof/>
            <w:webHidden/>
          </w:rPr>
          <w:tab/>
        </w:r>
        <w:r w:rsidR="000C40CF">
          <w:rPr>
            <w:noProof/>
            <w:webHidden/>
          </w:rPr>
          <w:fldChar w:fldCharType="begin"/>
        </w:r>
        <w:r w:rsidR="000C40CF">
          <w:rPr>
            <w:noProof/>
            <w:webHidden/>
          </w:rPr>
          <w:instrText xml:space="preserve"> PAGEREF _Toc482090333 \h </w:instrText>
        </w:r>
        <w:r w:rsidR="000C40CF">
          <w:rPr>
            <w:noProof/>
            <w:webHidden/>
          </w:rPr>
        </w:r>
        <w:r w:rsidR="000C40CF">
          <w:rPr>
            <w:noProof/>
            <w:webHidden/>
          </w:rPr>
          <w:fldChar w:fldCharType="separate"/>
        </w:r>
        <w:r w:rsidR="000C40CF">
          <w:rPr>
            <w:noProof/>
            <w:webHidden/>
          </w:rPr>
          <w:t>4</w:t>
        </w:r>
        <w:r w:rsidR="000C40CF">
          <w:rPr>
            <w:noProof/>
            <w:webHidden/>
          </w:rPr>
          <w:fldChar w:fldCharType="end"/>
        </w:r>
      </w:hyperlink>
    </w:p>
    <w:p w:rsidR="000C40CF" w:rsidRDefault="00EC7512">
      <w:pPr>
        <w:pStyle w:val="TOC2"/>
        <w:tabs>
          <w:tab w:val="left" w:pos="1320"/>
        </w:tabs>
        <w:rPr>
          <w:rFonts w:asciiTheme="minorHAnsi" w:eastAsiaTheme="minorEastAsia" w:hAnsiTheme="minorHAnsi" w:cstheme="minorBidi"/>
          <w:noProof/>
          <w:lang w:eastAsia="en-GB"/>
        </w:rPr>
      </w:pPr>
      <w:hyperlink w:anchor="_Toc482090334" w:history="1">
        <w:r w:rsidR="000C40CF" w:rsidRPr="00D821B4">
          <w:rPr>
            <w:rStyle w:val="Hyperlink"/>
            <w:noProof/>
          </w:rPr>
          <w:t>Section A.</w:t>
        </w:r>
        <w:r w:rsidR="000C40CF">
          <w:rPr>
            <w:rFonts w:asciiTheme="minorHAnsi" w:eastAsiaTheme="minorEastAsia" w:hAnsiTheme="minorHAnsi" w:cstheme="minorBidi"/>
            <w:noProof/>
            <w:lang w:eastAsia="en-GB"/>
          </w:rPr>
          <w:tab/>
        </w:r>
        <w:r w:rsidR="000C40CF" w:rsidRPr="00D821B4">
          <w:rPr>
            <w:rStyle w:val="Hyperlink"/>
            <w:noProof/>
          </w:rPr>
          <w:t>Pass / Fail Criteria</w:t>
        </w:r>
        <w:r w:rsidR="000C40CF">
          <w:rPr>
            <w:noProof/>
            <w:webHidden/>
          </w:rPr>
          <w:tab/>
        </w:r>
        <w:r w:rsidR="000C40CF">
          <w:rPr>
            <w:noProof/>
            <w:webHidden/>
          </w:rPr>
          <w:fldChar w:fldCharType="begin"/>
        </w:r>
        <w:r w:rsidR="000C40CF">
          <w:rPr>
            <w:noProof/>
            <w:webHidden/>
          </w:rPr>
          <w:instrText xml:space="preserve"> PAGEREF _Toc482090334 \h </w:instrText>
        </w:r>
        <w:r w:rsidR="000C40CF">
          <w:rPr>
            <w:noProof/>
            <w:webHidden/>
          </w:rPr>
        </w:r>
        <w:r w:rsidR="000C40CF">
          <w:rPr>
            <w:noProof/>
            <w:webHidden/>
          </w:rPr>
          <w:fldChar w:fldCharType="separate"/>
        </w:r>
        <w:r w:rsidR="000C40CF">
          <w:rPr>
            <w:noProof/>
            <w:webHidden/>
          </w:rPr>
          <w:t>4</w:t>
        </w:r>
        <w:r w:rsidR="000C40CF">
          <w:rPr>
            <w:noProof/>
            <w:webHidden/>
          </w:rPr>
          <w:fldChar w:fldCharType="end"/>
        </w:r>
      </w:hyperlink>
    </w:p>
    <w:p w:rsidR="000C40CF" w:rsidRDefault="00EC7512">
      <w:pPr>
        <w:pStyle w:val="TOC2"/>
        <w:tabs>
          <w:tab w:val="left" w:pos="1320"/>
        </w:tabs>
        <w:rPr>
          <w:rFonts w:asciiTheme="minorHAnsi" w:eastAsiaTheme="minorEastAsia" w:hAnsiTheme="minorHAnsi" w:cstheme="minorBidi"/>
          <w:noProof/>
          <w:lang w:eastAsia="en-GB"/>
        </w:rPr>
      </w:pPr>
      <w:hyperlink w:anchor="_Toc482090335" w:history="1">
        <w:r w:rsidR="000C40CF" w:rsidRPr="00D821B4">
          <w:rPr>
            <w:rStyle w:val="Hyperlink"/>
            <w:noProof/>
          </w:rPr>
          <w:t>Section B.</w:t>
        </w:r>
        <w:r w:rsidR="000C40CF">
          <w:rPr>
            <w:rFonts w:asciiTheme="minorHAnsi" w:eastAsiaTheme="minorEastAsia" w:hAnsiTheme="minorHAnsi" w:cstheme="minorBidi"/>
            <w:noProof/>
            <w:lang w:eastAsia="en-GB"/>
          </w:rPr>
          <w:tab/>
        </w:r>
        <w:r w:rsidR="000C40CF" w:rsidRPr="00D821B4">
          <w:rPr>
            <w:rStyle w:val="Hyperlink"/>
            <w:noProof/>
          </w:rPr>
          <w:t>Method Statements</w:t>
        </w:r>
        <w:r w:rsidR="000C40CF">
          <w:rPr>
            <w:noProof/>
            <w:webHidden/>
          </w:rPr>
          <w:tab/>
        </w:r>
        <w:r w:rsidR="000C40CF">
          <w:rPr>
            <w:noProof/>
            <w:webHidden/>
          </w:rPr>
          <w:fldChar w:fldCharType="begin"/>
        </w:r>
        <w:r w:rsidR="000C40CF">
          <w:rPr>
            <w:noProof/>
            <w:webHidden/>
          </w:rPr>
          <w:instrText xml:space="preserve"> PAGEREF _Toc482090335 \h </w:instrText>
        </w:r>
        <w:r w:rsidR="000C40CF">
          <w:rPr>
            <w:noProof/>
            <w:webHidden/>
          </w:rPr>
        </w:r>
        <w:r w:rsidR="000C40CF">
          <w:rPr>
            <w:noProof/>
            <w:webHidden/>
          </w:rPr>
          <w:fldChar w:fldCharType="separate"/>
        </w:r>
        <w:r w:rsidR="000C40CF">
          <w:rPr>
            <w:noProof/>
            <w:webHidden/>
          </w:rPr>
          <w:t>4</w:t>
        </w:r>
        <w:r w:rsidR="000C40CF">
          <w:rPr>
            <w:noProof/>
            <w:webHidden/>
          </w:rPr>
          <w:fldChar w:fldCharType="end"/>
        </w:r>
      </w:hyperlink>
    </w:p>
    <w:p w:rsidR="000C40CF" w:rsidRDefault="00EC7512">
      <w:pPr>
        <w:pStyle w:val="TOC2"/>
        <w:tabs>
          <w:tab w:val="left" w:pos="1320"/>
        </w:tabs>
        <w:rPr>
          <w:rFonts w:asciiTheme="minorHAnsi" w:eastAsiaTheme="minorEastAsia" w:hAnsiTheme="minorHAnsi" w:cstheme="minorBidi"/>
          <w:noProof/>
          <w:lang w:eastAsia="en-GB"/>
        </w:rPr>
      </w:pPr>
      <w:hyperlink w:anchor="_Toc482090336" w:history="1">
        <w:r w:rsidR="000C40CF" w:rsidRPr="00D821B4">
          <w:rPr>
            <w:rStyle w:val="Hyperlink"/>
            <w:noProof/>
          </w:rPr>
          <w:t>Section C.</w:t>
        </w:r>
        <w:r w:rsidR="000C40CF">
          <w:rPr>
            <w:rFonts w:asciiTheme="minorHAnsi" w:eastAsiaTheme="minorEastAsia" w:hAnsiTheme="minorHAnsi" w:cstheme="minorBidi"/>
            <w:noProof/>
            <w:lang w:eastAsia="en-GB"/>
          </w:rPr>
          <w:tab/>
        </w:r>
        <w:r>
          <w:rPr>
            <w:rStyle w:val="Hyperlink"/>
            <w:noProof/>
          </w:rPr>
          <w:t>Additional Services which could be offered within this Contract</w:t>
        </w:r>
        <w:r w:rsidR="000C40CF">
          <w:rPr>
            <w:noProof/>
            <w:webHidden/>
          </w:rPr>
          <w:tab/>
        </w:r>
        <w:r>
          <w:rPr>
            <w:noProof/>
            <w:webHidden/>
          </w:rPr>
          <w:t>7</w:t>
        </w:r>
      </w:hyperlink>
    </w:p>
    <w:p w:rsidR="001B4529" w:rsidRDefault="006A37F9" w:rsidP="00FE03F8">
      <w:pPr>
        <w:spacing w:after="0" w:line="240" w:lineRule="auto"/>
        <w:rPr>
          <w:sz w:val="48"/>
          <w:szCs w:val="48"/>
        </w:rPr>
        <w:sectPr w:rsidR="001B4529" w:rsidSect="00592A29">
          <w:pgSz w:w="11907" w:h="16839"/>
          <w:pgMar w:top="1134" w:right="1134" w:bottom="1134" w:left="1134" w:header="720" w:footer="720" w:gutter="0"/>
          <w:cols w:space="720"/>
          <w:docGrid w:linePitch="299"/>
        </w:sectPr>
      </w:pPr>
      <w:r>
        <w:rPr>
          <w:rFonts w:cs="Arial"/>
          <w:sz w:val="48"/>
          <w:szCs w:val="48"/>
        </w:rPr>
        <w:fldChar w:fldCharType="end"/>
      </w:r>
    </w:p>
    <w:tbl>
      <w:tblPr>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firstRow="1" w:lastRow="1" w:firstColumn="1" w:lastColumn="1" w:noHBand="0" w:noVBand="0"/>
      </w:tblPr>
      <w:tblGrid>
        <w:gridCol w:w="2943"/>
        <w:gridCol w:w="6912"/>
      </w:tblGrid>
      <w:tr w:rsidR="000C40CF" w:rsidTr="00313560">
        <w:trPr>
          <w:trHeight w:val="60"/>
        </w:trPr>
        <w:tc>
          <w:tcPr>
            <w:tcW w:w="9855" w:type="dxa"/>
            <w:gridSpan w:val="2"/>
            <w:tcBorders>
              <w:top w:val="single" w:sz="4" w:space="0" w:color="17365D" w:themeColor="text2" w:themeShade="BF"/>
              <w:left w:val="single" w:sz="4" w:space="0" w:color="17365D" w:themeColor="text2" w:themeShade="BF"/>
              <w:bottom w:val="nil"/>
              <w:right w:val="single" w:sz="4" w:space="0" w:color="17365D" w:themeColor="text2" w:themeShade="BF"/>
            </w:tcBorders>
            <w:shd w:val="clear" w:color="auto" w:fill="17365D" w:themeFill="text2" w:themeFillShade="BF"/>
            <w:vAlign w:val="center"/>
          </w:tcPr>
          <w:p w:rsidR="000C40CF" w:rsidRDefault="000C40CF" w:rsidP="000C40CF">
            <w:pPr>
              <w:pStyle w:val="Heading1"/>
              <w:keepNext w:val="0"/>
              <w:numPr>
                <w:ilvl w:val="0"/>
                <w:numId w:val="0"/>
              </w:numPr>
              <w:pBdr>
                <w:bottom w:val="none" w:sz="0" w:space="0" w:color="auto"/>
              </w:pBdr>
              <w:spacing w:before="120" w:after="120" w:line="240" w:lineRule="auto"/>
              <w:ind w:left="431" w:hanging="431"/>
              <w:contextualSpacing/>
              <w:rPr>
                <w:sz w:val="48"/>
                <w:szCs w:val="48"/>
              </w:rPr>
            </w:pPr>
            <w:bookmarkStart w:id="1" w:name="_Toc482090332"/>
            <w:r>
              <w:rPr>
                <w:sz w:val="48"/>
                <w:szCs w:val="48"/>
              </w:rPr>
              <w:lastRenderedPageBreak/>
              <w:t>Contact Details</w:t>
            </w:r>
            <w:bookmarkEnd w:id="1"/>
          </w:p>
        </w:tc>
      </w:tr>
      <w:tr w:rsidR="000C40CF" w:rsidTr="000C40CF">
        <w:trPr>
          <w:trHeight w:val="60"/>
        </w:trPr>
        <w:tc>
          <w:tcPr>
            <w:tcW w:w="9855" w:type="dxa"/>
            <w:gridSpan w:val="2"/>
            <w:tcBorders>
              <w:top w:val="single" w:sz="4" w:space="0" w:color="17365D" w:themeColor="text2" w:themeShade="BF"/>
              <w:left w:val="single" w:sz="4" w:space="0" w:color="17365D" w:themeColor="text2" w:themeShade="BF"/>
              <w:bottom w:val="nil"/>
              <w:right w:val="single" w:sz="4" w:space="0" w:color="17365D" w:themeColor="text2" w:themeShade="BF"/>
            </w:tcBorders>
            <w:shd w:val="clear" w:color="auto" w:fill="auto"/>
            <w:vAlign w:val="center"/>
          </w:tcPr>
          <w:p w:rsidR="000C40CF" w:rsidRPr="000C40CF" w:rsidRDefault="000C40CF" w:rsidP="000C40CF">
            <w:pPr>
              <w:pStyle w:val="Normal1"/>
              <w:spacing w:before="240" w:after="120" w:line="300" w:lineRule="atLeast"/>
              <w:rPr>
                <w:rFonts w:ascii="Arial" w:hAnsi="Arial" w:cs="Arial"/>
              </w:rPr>
            </w:pPr>
            <w:r w:rsidRPr="000C40CF">
              <w:rPr>
                <w:rFonts w:ascii="Arial" w:hAnsi="Arial" w:cs="Arial"/>
              </w:rPr>
              <w:t xml:space="preserve">Applicants are required to provide details of the organisation contact to whom the outcome letter should be addressed. </w:t>
            </w:r>
          </w:p>
          <w:p w:rsidR="000C40CF" w:rsidRPr="000C40CF" w:rsidRDefault="000C40CF" w:rsidP="000C40CF">
            <w:pPr>
              <w:pStyle w:val="Normal1"/>
              <w:spacing w:before="240" w:after="120" w:line="300" w:lineRule="atLeast"/>
            </w:pPr>
            <w:r w:rsidRPr="000C40CF">
              <w:rPr>
                <w:rFonts w:ascii="Arial" w:hAnsi="Arial" w:cs="Arial"/>
              </w:rPr>
              <w:t>If this section is not completed the letter will addressed to the contact named when the Framework was set up or, where the Authority did not set up the Framework, to the portal contact for this further competition.</w:t>
            </w:r>
          </w:p>
        </w:tc>
      </w:tr>
      <w:tr w:rsidR="000C40CF" w:rsidTr="000C40CF">
        <w:trPr>
          <w:trHeight w:val="60"/>
        </w:trPr>
        <w:tc>
          <w:tcPr>
            <w:tcW w:w="29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0C40CF" w:rsidRPr="000C40CF" w:rsidRDefault="000C40CF" w:rsidP="000C40CF">
            <w:pPr>
              <w:pStyle w:val="Normal1"/>
              <w:spacing w:before="240" w:after="120" w:line="300" w:lineRule="atLeast"/>
              <w:ind w:right="558"/>
              <w:rPr>
                <w:rFonts w:ascii="Arial" w:hAnsi="Arial" w:cs="Arial"/>
              </w:rPr>
            </w:pPr>
            <w:r>
              <w:rPr>
                <w:rFonts w:ascii="Arial" w:hAnsi="Arial" w:cs="Arial"/>
              </w:rPr>
              <w:t>Contact Name:</w:t>
            </w:r>
          </w:p>
        </w:tc>
        <w:tc>
          <w:tcPr>
            <w:tcW w:w="691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0C40CF" w:rsidRPr="000C40CF" w:rsidRDefault="000C40CF" w:rsidP="000C40CF">
            <w:pPr>
              <w:pStyle w:val="Normal1"/>
              <w:spacing w:before="240" w:after="120" w:line="300" w:lineRule="atLeast"/>
              <w:ind w:right="558"/>
              <w:rPr>
                <w:rFonts w:ascii="Arial" w:hAnsi="Arial" w:cs="Arial"/>
              </w:rPr>
            </w:pPr>
          </w:p>
        </w:tc>
      </w:tr>
      <w:tr w:rsidR="000C40CF" w:rsidTr="000C40CF">
        <w:trPr>
          <w:trHeight w:val="60"/>
        </w:trPr>
        <w:tc>
          <w:tcPr>
            <w:tcW w:w="29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0C40CF" w:rsidRDefault="000C40CF" w:rsidP="000C40CF">
            <w:pPr>
              <w:pStyle w:val="Normal1"/>
              <w:spacing w:before="240" w:after="120" w:line="300" w:lineRule="atLeast"/>
              <w:ind w:right="-108"/>
              <w:rPr>
                <w:rFonts w:ascii="Arial" w:hAnsi="Arial" w:cs="Arial"/>
              </w:rPr>
            </w:pPr>
            <w:r>
              <w:rPr>
                <w:rFonts w:ascii="Arial" w:hAnsi="Arial" w:cs="Arial"/>
              </w:rPr>
              <w:t>Name of Organisation:</w:t>
            </w:r>
          </w:p>
        </w:tc>
        <w:tc>
          <w:tcPr>
            <w:tcW w:w="691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0C40CF" w:rsidRPr="000C40CF" w:rsidRDefault="000C40CF" w:rsidP="000C40CF">
            <w:pPr>
              <w:pStyle w:val="Normal1"/>
              <w:spacing w:before="240" w:after="120" w:line="300" w:lineRule="atLeast"/>
              <w:rPr>
                <w:rFonts w:ascii="Arial" w:hAnsi="Arial" w:cs="Arial"/>
              </w:rPr>
            </w:pPr>
          </w:p>
        </w:tc>
      </w:tr>
      <w:tr w:rsidR="000C40CF" w:rsidTr="000C40CF">
        <w:trPr>
          <w:trHeight w:val="60"/>
        </w:trPr>
        <w:tc>
          <w:tcPr>
            <w:tcW w:w="29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0C40CF" w:rsidRDefault="000C40CF" w:rsidP="000C40CF">
            <w:pPr>
              <w:pStyle w:val="Normal1"/>
              <w:spacing w:before="240" w:after="120" w:line="300" w:lineRule="atLeast"/>
              <w:ind w:right="-108"/>
              <w:rPr>
                <w:rFonts w:ascii="Arial" w:hAnsi="Arial" w:cs="Arial"/>
              </w:rPr>
            </w:pPr>
            <w:r>
              <w:rPr>
                <w:rFonts w:ascii="Arial" w:hAnsi="Arial" w:cs="Arial"/>
              </w:rPr>
              <w:t>Role in Organisation:</w:t>
            </w:r>
          </w:p>
        </w:tc>
        <w:tc>
          <w:tcPr>
            <w:tcW w:w="691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0C40CF" w:rsidRPr="000C40CF" w:rsidRDefault="000C40CF" w:rsidP="000C40CF">
            <w:pPr>
              <w:pStyle w:val="Normal1"/>
              <w:spacing w:before="240" w:after="120" w:line="300" w:lineRule="atLeast"/>
              <w:rPr>
                <w:rFonts w:ascii="Arial" w:hAnsi="Arial" w:cs="Arial"/>
              </w:rPr>
            </w:pPr>
          </w:p>
        </w:tc>
      </w:tr>
      <w:tr w:rsidR="000C40CF" w:rsidTr="000C40CF">
        <w:trPr>
          <w:trHeight w:val="60"/>
        </w:trPr>
        <w:tc>
          <w:tcPr>
            <w:tcW w:w="29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0C40CF" w:rsidRDefault="000C40CF" w:rsidP="000C40CF">
            <w:pPr>
              <w:pStyle w:val="Normal1"/>
              <w:spacing w:before="240" w:after="120" w:line="300" w:lineRule="atLeast"/>
              <w:ind w:right="-108"/>
              <w:rPr>
                <w:rFonts w:ascii="Arial" w:hAnsi="Arial" w:cs="Arial"/>
              </w:rPr>
            </w:pPr>
            <w:r>
              <w:rPr>
                <w:rFonts w:ascii="Arial" w:hAnsi="Arial" w:cs="Arial"/>
              </w:rPr>
              <w:t>Phone Number:</w:t>
            </w:r>
          </w:p>
        </w:tc>
        <w:tc>
          <w:tcPr>
            <w:tcW w:w="691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0C40CF" w:rsidRPr="000C40CF" w:rsidRDefault="000C40CF" w:rsidP="000C40CF">
            <w:pPr>
              <w:pStyle w:val="Normal1"/>
              <w:spacing w:before="240" w:after="120" w:line="300" w:lineRule="atLeast"/>
              <w:rPr>
                <w:rFonts w:ascii="Arial" w:hAnsi="Arial" w:cs="Arial"/>
              </w:rPr>
            </w:pPr>
          </w:p>
        </w:tc>
      </w:tr>
      <w:tr w:rsidR="000C40CF" w:rsidTr="000C40CF">
        <w:trPr>
          <w:trHeight w:val="60"/>
        </w:trPr>
        <w:tc>
          <w:tcPr>
            <w:tcW w:w="29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0C40CF" w:rsidRDefault="000C40CF" w:rsidP="000C40CF">
            <w:pPr>
              <w:pStyle w:val="Normal1"/>
              <w:spacing w:before="240" w:after="120" w:line="300" w:lineRule="atLeast"/>
              <w:ind w:right="-108"/>
              <w:rPr>
                <w:rFonts w:ascii="Arial" w:hAnsi="Arial" w:cs="Arial"/>
              </w:rPr>
            </w:pPr>
            <w:r>
              <w:rPr>
                <w:rFonts w:ascii="Arial" w:hAnsi="Arial" w:cs="Arial"/>
              </w:rPr>
              <w:t>Email Address:</w:t>
            </w:r>
          </w:p>
        </w:tc>
        <w:tc>
          <w:tcPr>
            <w:tcW w:w="691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0C40CF" w:rsidRPr="000C40CF" w:rsidRDefault="000C40CF" w:rsidP="000C40CF">
            <w:pPr>
              <w:pStyle w:val="Normal1"/>
              <w:spacing w:before="240" w:after="120" w:line="300" w:lineRule="atLeast"/>
              <w:rPr>
                <w:rFonts w:ascii="Arial" w:hAnsi="Arial" w:cs="Arial"/>
              </w:rPr>
            </w:pPr>
          </w:p>
        </w:tc>
      </w:tr>
      <w:tr w:rsidR="000C40CF" w:rsidTr="000C40CF">
        <w:trPr>
          <w:trHeight w:val="60"/>
        </w:trPr>
        <w:tc>
          <w:tcPr>
            <w:tcW w:w="29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0C40CF" w:rsidRDefault="000C40CF" w:rsidP="000C40CF">
            <w:pPr>
              <w:pStyle w:val="Normal1"/>
              <w:spacing w:before="240" w:after="120" w:line="300" w:lineRule="atLeast"/>
              <w:ind w:right="-108"/>
              <w:rPr>
                <w:rFonts w:ascii="Arial" w:hAnsi="Arial" w:cs="Arial"/>
              </w:rPr>
            </w:pPr>
            <w:r>
              <w:rPr>
                <w:rFonts w:ascii="Arial" w:hAnsi="Arial" w:cs="Arial"/>
              </w:rPr>
              <w:t>Signature (electronic is acceptable):</w:t>
            </w:r>
          </w:p>
        </w:tc>
        <w:tc>
          <w:tcPr>
            <w:tcW w:w="691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0C40CF" w:rsidRPr="000C40CF" w:rsidRDefault="000C40CF" w:rsidP="000C40CF">
            <w:pPr>
              <w:pStyle w:val="Normal1"/>
              <w:spacing w:before="240" w:after="120" w:line="300" w:lineRule="atLeast"/>
              <w:rPr>
                <w:rFonts w:ascii="Arial" w:hAnsi="Arial" w:cs="Arial"/>
              </w:rPr>
            </w:pPr>
          </w:p>
        </w:tc>
      </w:tr>
      <w:tr w:rsidR="000C40CF" w:rsidTr="000C40CF">
        <w:trPr>
          <w:trHeight w:val="60"/>
        </w:trPr>
        <w:tc>
          <w:tcPr>
            <w:tcW w:w="2943" w:type="dxa"/>
            <w:tcBorders>
              <w:top w:val="single" w:sz="4" w:space="0" w:color="17365D" w:themeColor="text2" w:themeShade="BF"/>
              <w:left w:val="single" w:sz="4" w:space="0" w:color="17365D" w:themeColor="text2" w:themeShade="BF"/>
              <w:bottom w:val="single" w:sz="4" w:space="0" w:color="auto"/>
              <w:right w:val="single" w:sz="4" w:space="0" w:color="17365D" w:themeColor="text2" w:themeShade="BF"/>
            </w:tcBorders>
            <w:shd w:val="clear" w:color="auto" w:fill="auto"/>
            <w:vAlign w:val="center"/>
          </w:tcPr>
          <w:p w:rsidR="000C40CF" w:rsidRDefault="000C40CF" w:rsidP="000C40CF">
            <w:pPr>
              <w:pStyle w:val="Normal1"/>
              <w:spacing w:before="240" w:after="120" w:line="300" w:lineRule="atLeast"/>
              <w:ind w:right="-108"/>
              <w:rPr>
                <w:rFonts w:ascii="Arial" w:hAnsi="Arial" w:cs="Arial"/>
              </w:rPr>
            </w:pPr>
            <w:r>
              <w:rPr>
                <w:rFonts w:ascii="Arial" w:hAnsi="Arial" w:cs="Arial"/>
              </w:rPr>
              <w:t>Date</w:t>
            </w:r>
          </w:p>
        </w:tc>
        <w:tc>
          <w:tcPr>
            <w:tcW w:w="6912" w:type="dxa"/>
            <w:tcBorders>
              <w:top w:val="single" w:sz="4" w:space="0" w:color="17365D" w:themeColor="text2" w:themeShade="BF"/>
              <w:left w:val="single" w:sz="4" w:space="0" w:color="17365D" w:themeColor="text2" w:themeShade="BF"/>
              <w:bottom w:val="single" w:sz="4" w:space="0" w:color="auto"/>
              <w:right w:val="single" w:sz="4" w:space="0" w:color="17365D" w:themeColor="text2" w:themeShade="BF"/>
            </w:tcBorders>
            <w:shd w:val="clear" w:color="auto" w:fill="auto"/>
            <w:vAlign w:val="center"/>
          </w:tcPr>
          <w:p w:rsidR="000C40CF" w:rsidRPr="000C40CF" w:rsidRDefault="000C40CF" w:rsidP="000C40CF">
            <w:pPr>
              <w:pStyle w:val="Normal1"/>
              <w:spacing w:before="240" w:after="120" w:line="300" w:lineRule="atLeast"/>
              <w:rPr>
                <w:rFonts w:ascii="Arial" w:hAnsi="Arial" w:cs="Arial"/>
              </w:rPr>
            </w:pPr>
          </w:p>
        </w:tc>
      </w:tr>
    </w:tbl>
    <w:p w:rsidR="000C40CF" w:rsidRDefault="000C40CF">
      <w:pPr>
        <w:sectPr w:rsidR="000C40CF" w:rsidSect="00FE03F8">
          <w:pgSz w:w="11907" w:h="16839"/>
          <w:pgMar w:top="1134" w:right="1134" w:bottom="1134" w:left="1134" w:header="720" w:footer="720" w:gutter="0"/>
          <w:cols w:space="720"/>
        </w:sectPr>
      </w:pPr>
    </w:p>
    <w:tbl>
      <w:tblPr>
        <w:tblW w:w="9855"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firstRow="1" w:lastRow="1" w:firstColumn="1" w:lastColumn="1" w:noHBand="0" w:noVBand="0"/>
      </w:tblPr>
      <w:tblGrid>
        <w:gridCol w:w="1384"/>
        <w:gridCol w:w="6804"/>
        <w:gridCol w:w="1667"/>
      </w:tblGrid>
      <w:tr w:rsidR="00BB0974" w:rsidTr="00652A3D">
        <w:trPr>
          <w:trHeight w:val="60"/>
        </w:trPr>
        <w:tc>
          <w:tcPr>
            <w:tcW w:w="9855" w:type="dxa"/>
            <w:gridSpan w:val="3"/>
            <w:tcBorders>
              <w:top w:val="single" w:sz="4" w:space="0" w:color="17365D" w:themeColor="text2" w:themeShade="BF"/>
              <w:left w:val="single" w:sz="4" w:space="0" w:color="17365D" w:themeColor="text2" w:themeShade="BF"/>
              <w:bottom w:val="nil"/>
              <w:right w:val="single" w:sz="4" w:space="0" w:color="17365D" w:themeColor="text2" w:themeShade="BF"/>
            </w:tcBorders>
            <w:shd w:val="clear" w:color="auto" w:fill="17365D" w:themeFill="text2" w:themeFillShade="BF"/>
            <w:vAlign w:val="center"/>
          </w:tcPr>
          <w:p w:rsidR="00BB0974" w:rsidRPr="00BB0974" w:rsidRDefault="00622029" w:rsidP="00313560">
            <w:pPr>
              <w:pStyle w:val="Heading1"/>
              <w:keepNext w:val="0"/>
              <w:numPr>
                <w:ilvl w:val="0"/>
                <w:numId w:val="0"/>
              </w:numPr>
              <w:pBdr>
                <w:bottom w:val="none" w:sz="0" w:space="0" w:color="auto"/>
              </w:pBdr>
              <w:spacing w:before="120" w:after="120" w:line="240" w:lineRule="auto"/>
              <w:ind w:left="431" w:hanging="431"/>
              <w:contextualSpacing/>
              <w:rPr>
                <w:color w:val="FFFFFF" w:themeColor="background1"/>
              </w:rPr>
            </w:pPr>
            <w:bookmarkStart w:id="2" w:name="_Toc482090333"/>
            <w:r>
              <w:rPr>
                <w:sz w:val="48"/>
                <w:szCs w:val="48"/>
              </w:rPr>
              <w:lastRenderedPageBreak/>
              <w:t xml:space="preserve">Stage Two </w:t>
            </w:r>
            <w:r w:rsidR="00313560">
              <w:rPr>
                <w:sz w:val="48"/>
                <w:szCs w:val="48"/>
              </w:rPr>
              <w:t>–</w:t>
            </w:r>
            <w:r>
              <w:rPr>
                <w:sz w:val="48"/>
                <w:szCs w:val="48"/>
              </w:rPr>
              <w:t xml:space="preserve"> Award</w:t>
            </w:r>
            <w:bookmarkEnd w:id="2"/>
          </w:p>
        </w:tc>
      </w:tr>
      <w:tr w:rsidR="00BB0974" w:rsidTr="00652A3D">
        <w:trPr>
          <w:trHeight w:val="60"/>
        </w:trPr>
        <w:tc>
          <w:tcPr>
            <w:tcW w:w="9855" w:type="dxa"/>
            <w:gridSpan w:val="3"/>
            <w:tcBorders>
              <w:top w:val="nil"/>
              <w:left w:val="nil"/>
              <w:bottom w:val="single" w:sz="4" w:space="0" w:color="auto"/>
              <w:right w:val="nil"/>
            </w:tcBorders>
            <w:shd w:val="clear" w:color="auto" w:fill="auto"/>
            <w:vAlign w:val="center"/>
          </w:tcPr>
          <w:p w:rsidR="00BB0974" w:rsidRPr="004B48EF" w:rsidRDefault="00BB0974" w:rsidP="004B48EF">
            <w:pPr>
              <w:spacing w:before="120" w:after="120"/>
              <w:rPr>
                <w:rFonts w:cs="Arial"/>
                <w:i/>
                <w:color w:val="808080" w:themeColor="background1" w:themeShade="80"/>
              </w:rPr>
            </w:pPr>
          </w:p>
        </w:tc>
      </w:tr>
      <w:tr w:rsidR="00BB0974" w:rsidTr="00652A3D">
        <w:trPr>
          <w:trHeight w:val="60"/>
        </w:trPr>
        <w:tc>
          <w:tcPr>
            <w:tcW w:w="9855"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BB0974" w:rsidRPr="00313560" w:rsidRDefault="00BB0974" w:rsidP="00313560">
            <w:pPr>
              <w:pStyle w:val="Heading2"/>
              <w:numPr>
                <w:ilvl w:val="0"/>
                <w:numId w:val="10"/>
              </w:numPr>
              <w:ind w:left="1985" w:hanging="1985"/>
              <w:rPr>
                <w:color w:val="FFFFFF" w:themeColor="background1"/>
                <w:sz w:val="32"/>
                <w:szCs w:val="32"/>
              </w:rPr>
            </w:pPr>
            <w:bookmarkStart w:id="3" w:name="_Toc482090334"/>
            <w:r w:rsidRPr="00313560">
              <w:rPr>
                <w:color w:val="FFFFFF" w:themeColor="background1"/>
                <w:sz w:val="32"/>
                <w:szCs w:val="32"/>
              </w:rPr>
              <w:t>Pass / Fail Criteria</w:t>
            </w:r>
            <w:bookmarkEnd w:id="3"/>
          </w:p>
        </w:tc>
      </w:tr>
      <w:tr w:rsidR="00BB0974" w:rsidTr="00652A3D">
        <w:trPr>
          <w:trHeight w:val="60"/>
        </w:trPr>
        <w:tc>
          <w:tcPr>
            <w:tcW w:w="9855" w:type="dxa"/>
            <w:gridSpan w:val="3"/>
            <w:tcBorders>
              <w:top w:val="single" w:sz="4" w:space="0" w:color="auto"/>
              <w:left w:val="nil"/>
              <w:bottom w:val="single" w:sz="4" w:space="0" w:color="17365D" w:themeColor="text2" w:themeShade="BF"/>
              <w:right w:val="nil"/>
            </w:tcBorders>
            <w:shd w:val="clear" w:color="auto" w:fill="auto"/>
            <w:vAlign w:val="center"/>
          </w:tcPr>
          <w:p w:rsidR="00BB0974" w:rsidRDefault="00BB0974" w:rsidP="00BB0974">
            <w:pPr>
              <w:spacing w:before="120" w:after="120"/>
              <w:rPr>
                <w:b/>
                <w:color w:val="FFFFFF" w:themeColor="background1"/>
                <w:sz w:val="24"/>
                <w:szCs w:val="24"/>
              </w:rPr>
            </w:pPr>
            <w:r w:rsidRPr="004839A2">
              <w:rPr>
                <w:rFonts w:cs="Arial"/>
                <w:sz w:val="24"/>
                <w:szCs w:val="24"/>
              </w:rPr>
              <w:t>The questions within this section shall be assessed on the basis of pass or fail</w:t>
            </w:r>
            <w:r w:rsidR="00313560">
              <w:rPr>
                <w:rFonts w:cs="Arial"/>
                <w:sz w:val="24"/>
                <w:szCs w:val="24"/>
              </w:rPr>
              <w:t>.</w:t>
            </w:r>
          </w:p>
        </w:tc>
      </w:tr>
      <w:tr w:rsidR="00BB0974" w:rsidTr="00652A3D">
        <w:trPr>
          <w:trHeight w:val="60"/>
        </w:trPr>
        <w:tc>
          <w:tcPr>
            <w:tcW w:w="138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BB0974" w:rsidRPr="00652A3D" w:rsidRDefault="00BB0974" w:rsidP="00BB0974">
            <w:pPr>
              <w:spacing w:before="120" w:after="120" w:line="240" w:lineRule="auto"/>
              <w:rPr>
                <w:b/>
                <w:sz w:val="24"/>
                <w:szCs w:val="24"/>
              </w:rPr>
            </w:pPr>
            <w:r w:rsidRPr="00652A3D">
              <w:rPr>
                <w:b/>
                <w:sz w:val="24"/>
                <w:szCs w:val="24"/>
              </w:rPr>
              <w:t>Question Number</w:t>
            </w:r>
          </w:p>
        </w:tc>
        <w:tc>
          <w:tcPr>
            <w:tcW w:w="680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BB0974" w:rsidRPr="00652A3D" w:rsidRDefault="00BB0974" w:rsidP="00BB0974">
            <w:pPr>
              <w:spacing w:before="120" w:after="120" w:line="240" w:lineRule="auto"/>
              <w:rPr>
                <w:b/>
                <w:sz w:val="24"/>
                <w:szCs w:val="24"/>
              </w:rPr>
            </w:pPr>
            <w:r w:rsidRPr="00652A3D">
              <w:rPr>
                <w:b/>
                <w:sz w:val="24"/>
                <w:szCs w:val="24"/>
              </w:rPr>
              <w:t xml:space="preserve">Questions </w:t>
            </w:r>
          </w:p>
        </w:tc>
        <w:tc>
          <w:tcPr>
            <w:tcW w:w="16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BB0974" w:rsidRPr="00652A3D" w:rsidRDefault="00313560" w:rsidP="00BB0974">
            <w:pPr>
              <w:spacing w:before="120" w:after="120" w:line="240" w:lineRule="auto"/>
              <w:rPr>
                <w:b/>
                <w:sz w:val="24"/>
                <w:szCs w:val="24"/>
              </w:rPr>
            </w:pPr>
            <w:r w:rsidRPr="00652A3D">
              <w:rPr>
                <w:b/>
                <w:sz w:val="24"/>
                <w:szCs w:val="24"/>
              </w:rPr>
              <w:t>Response</w:t>
            </w:r>
          </w:p>
        </w:tc>
      </w:tr>
      <w:tr w:rsidR="00BB0974" w:rsidTr="00652A3D">
        <w:tc>
          <w:tcPr>
            <w:tcW w:w="138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BB0974" w:rsidRPr="00652A3D" w:rsidRDefault="00BB0974" w:rsidP="00BB0974">
            <w:pPr>
              <w:rPr>
                <w:b/>
                <w:sz w:val="24"/>
                <w:szCs w:val="24"/>
              </w:rPr>
            </w:pPr>
            <w:r w:rsidRPr="00652A3D">
              <w:rPr>
                <w:b/>
                <w:sz w:val="24"/>
                <w:szCs w:val="24"/>
              </w:rPr>
              <w:t>1</w:t>
            </w:r>
          </w:p>
        </w:tc>
        <w:tc>
          <w:tcPr>
            <w:tcW w:w="680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652A3D" w:rsidRPr="00652A3D" w:rsidRDefault="00652A3D" w:rsidP="00652A3D">
            <w:pPr>
              <w:spacing w:after="0"/>
              <w:rPr>
                <w:sz w:val="24"/>
                <w:szCs w:val="24"/>
              </w:rPr>
            </w:pPr>
            <w:r w:rsidRPr="00652A3D">
              <w:rPr>
                <w:sz w:val="24"/>
                <w:szCs w:val="24"/>
              </w:rPr>
              <w:t>Please confirm you meet all of the Mandatory Requirements set out in Part 2 Specification:</w:t>
            </w:r>
          </w:p>
          <w:p w:rsidR="00652A3D" w:rsidRPr="00652A3D" w:rsidRDefault="00652A3D" w:rsidP="00BB0974">
            <w:pPr>
              <w:rPr>
                <w:b/>
                <w:sz w:val="24"/>
                <w:szCs w:val="24"/>
              </w:rPr>
            </w:pPr>
          </w:p>
          <w:p w:rsidR="00652A3D" w:rsidRPr="00652A3D" w:rsidRDefault="00622029" w:rsidP="00BB0974">
            <w:pPr>
              <w:rPr>
                <w:b/>
                <w:sz w:val="24"/>
                <w:szCs w:val="24"/>
              </w:rPr>
            </w:pPr>
            <w:r w:rsidRPr="00652A3D">
              <w:rPr>
                <w:b/>
                <w:sz w:val="24"/>
                <w:szCs w:val="24"/>
              </w:rPr>
              <w:t>Minimum Requirement</w:t>
            </w:r>
          </w:p>
          <w:p w:rsidR="00652A3D" w:rsidRPr="00652A3D" w:rsidRDefault="00652A3D" w:rsidP="00BB0974">
            <w:pPr>
              <w:rPr>
                <w:sz w:val="24"/>
                <w:szCs w:val="24"/>
              </w:rPr>
            </w:pPr>
            <w:r w:rsidRPr="00652A3D">
              <w:rPr>
                <w:sz w:val="24"/>
                <w:szCs w:val="24"/>
              </w:rPr>
              <w:t>That the Applicant meets all of the Mandatory Requirements of this Tender.</w:t>
            </w:r>
          </w:p>
        </w:tc>
        <w:tc>
          <w:tcPr>
            <w:tcW w:w="16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BB0974" w:rsidRPr="00652A3D" w:rsidRDefault="00652A3D" w:rsidP="00BB0974">
            <w:pPr>
              <w:jc w:val="center"/>
              <w:rPr>
                <w:b/>
                <w:sz w:val="24"/>
                <w:szCs w:val="24"/>
              </w:rPr>
            </w:pPr>
            <w:r w:rsidRPr="00652A3D">
              <w:rPr>
                <w:b/>
                <w:sz w:val="24"/>
                <w:szCs w:val="24"/>
              </w:rPr>
              <w:t>Yes/No</w:t>
            </w:r>
          </w:p>
        </w:tc>
      </w:tr>
      <w:tr w:rsidR="00BB0974" w:rsidTr="00652A3D">
        <w:tc>
          <w:tcPr>
            <w:tcW w:w="9855"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BB0974" w:rsidRPr="00652A3D" w:rsidRDefault="00652A3D" w:rsidP="00BB0974">
            <w:pPr>
              <w:rPr>
                <w:rFonts w:cs="Arial"/>
                <w:b/>
                <w:color w:val="000000"/>
                <w:sz w:val="24"/>
                <w:szCs w:val="24"/>
              </w:rPr>
            </w:pPr>
            <w:r w:rsidRPr="00652A3D">
              <w:rPr>
                <w:rFonts w:cs="Arial"/>
                <w:b/>
                <w:color w:val="000000"/>
                <w:sz w:val="24"/>
                <w:szCs w:val="24"/>
              </w:rPr>
              <w:t>Comments</w:t>
            </w:r>
          </w:p>
          <w:p w:rsidR="004839A2" w:rsidRPr="00652A3D" w:rsidRDefault="004839A2" w:rsidP="00BB0974">
            <w:pPr>
              <w:rPr>
                <w:sz w:val="24"/>
                <w:szCs w:val="24"/>
              </w:rPr>
            </w:pPr>
          </w:p>
        </w:tc>
      </w:tr>
    </w:tbl>
    <w:p w:rsidR="00BB0974" w:rsidRDefault="00BB0974" w:rsidP="00D6186E">
      <w:pPr>
        <w:spacing w:after="0"/>
        <w:rPr>
          <w:vanish/>
        </w:rPr>
      </w:pPr>
    </w:p>
    <w:p w:rsidR="00BB0974" w:rsidRPr="008F7A97" w:rsidRDefault="00BB0974" w:rsidP="00D6186E">
      <w:pPr>
        <w:spacing w:after="0"/>
        <w:rPr>
          <w:vanish/>
        </w:rPr>
        <w:sectPr w:rsidR="00BB0974" w:rsidRPr="008F7A97" w:rsidSect="00FE03F8">
          <w:pgSz w:w="11907" w:h="16839"/>
          <w:pgMar w:top="1134" w:right="1134" w:bottom="1134" w:left="1134" w:header="720" w:footer="720" w:gutter="0"/>
          <w:cols w:space="720"/>
        </w:sectPr>
      </w:pPr>
    </w:p>
    <w:tbl>
      <w:tblPr>
        <w:tblW w:w="9855"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firstRow="1" w:lastRow="1" w:firstColumn="1" w:lastColumn="1" w:noHBand="0" w:noVBand="0"/>
      </w:tblPr>
      <w:tblGrid>
        <w:gridCol w:w="1384"/>
        <w:gridCol w:w="6804"/>
        <w:gridCol w:w="142"/>
        <w:gridCol w:w="1525"/>
      </w:tblGrid>
      <w:tr w:rsidR="00313560" w:rsidTr="00313560">
        <w:trPr>
          <w:trHeight w:val="60"/>
        </w:trPr>
        <w:tc>
          <w:tcPr>
            <w:tcW w:w="9855" w:type="dxa"/>
            <w:gridSpan w:val="4"/>
            <w:tcBorders>
              <w:top w:val="nil"/>
              <w:left w:val="nil"/>
              <w:bottom w:val="single" w:sz="4" w:space="0" w:color="17365D" w:themeColor="text2" w:themeShade="BF"/>
              <w:right w:val="nil"/>
            </w:tcBorders>
            <w:shd w:val="clear" w:color="auto" w:fill="auto"/>
            <w:vAlign w:val="center"/>
          </w:tcPr>
          <w:p w:rsidR="00652A3D" w:rsidRDefault="00652A3D" w:rsidP="00313560">
            <w:pPr>
              <w:spacing w:before="120" w:after="120"/>
              <w:rPr>
                <w:sz w:val="24"/>
                <w:szCs w:val="24"/>
              </w:rPr>
            </w:pPr>
          </w:p>
          <w:tbl>
            <w:tblPr>
              <w:tblW w:w="9945"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firstRow="1" w:lastRow="1" w:firstColumn="1" w:lastColumn="1" w:noHBand="0" w:noVBand="0"/>
            </w:tblPr>
            <w:tblGrid>
              <w:gridCol w:w="9945"/>
            </w:tblGrid>
            <w:tr w:rsidR="00652A3D" w:rsidRPr="00313560" w:rsidTr="00652A3D">
              <w:trPr>
                <w:trHeight w:val="63"/>
              </w:trPr>
              <w:tc>
                <w:tcPr>
                  <w:tcW w:w="9945" w:type="dxa"/>
                  <w:tcBorders>
                    <w:top w:val="nil"/>
                    <w:left w:val="nil"/>
                    <w:bottom w:val="nil"/>
                    <w:right w:val="nil"/>
                  </w:tcBorders>
                  <w:shd w:val="clear" w:color="auto" w:fill="365F91" w:themeFill="accent1" w:themeFillShade="BF"/>
                  <w:vAlign w:val="center"/>
                </w:tcPr>
                <w:p w:rsidR="00652A3D" w:rsidRPr="00313560" w:rsidRDefault="00652A3D" w:rsidP="00652A3D">
                  <w:pPr>
                    <w:pStyle w:val="Heading2"/>
                    <w:numPr>
                      <w:ilvl w:val="0"/>
                      <w:numId w:val="10"/>
                    </w:numPr>
                    <w:ind w:left="1985" w:hanging="1985"/>
                    <w:rPr>
                      <w:color w:val="FFFFFF" w:themeColor="background1"/>
                      <w:sz w:val="32"/>
                      <w:szCs w:val="32"/>
                    </w:rPr>
                  </w:pPr>
                  <w:r>
                    <w:rPr>
                      <w:color w:val="FFFFFF" w:themeColor="background1"/>
                      <w:sz w:val="32"/>
                      <w:szCs w:val="32"/>
                    </w:rPr>
                    <w:t>Method Statements</w:t>
                  </w:r>
                </w:p>
              </w:tc>
            </w:tr>
          </w:tbl>
          <w:p w:rsidR="00652A3D" w:rsidRPr="0000694E" w:rsidRDefault="0000694E" w:rsidP="00313560">
            <w:pPr>
              <w:spacing w:before="120" w:after="120"/>
              <w:rPr>
                <w:b/>
                <w:sz w:val="24"/>
                <w:szCs w:val="24"/>
              </w:rPr>
            </w:pPr>
            <w:r w:rsidRPr="0000694E">
              <w:rPr>
                <w:b/>
                <w:color w:val="FF0000"/>
                <w:sz w:val="24"/>
                <w:szCs w:val="24"/>
                <w:highlight w:val="yellow"/>
              </w:rPr>
              <w:t xml:space="preserve">Lorraine/Paula: </w:t>
            </w:r>
            <w:r w:rsidR="00EC7512">
              <w:rPr>
                <w:b/>
                <w:color w:val="FF0000"/>
                <w:sz w:val="24"/>
                <w:szCs w:val="24"/>
                <w:highlight w:val="yellow"/>
              </w:rPr>
              <w:t xml:space="preserve">I </w:t>
            </w:r>
            <w:r w:rsidRPr="0000694E">
              <w:rPr>
                <w:b/>
                <w:color w:val="FF0000"/>
                <w:sz w:val="24"/>
                <w:szCs w:val="24"/>
                <w:highlight w:val="yellow"/>
              </w:rPr>
              <w:t xml:space="preserve">assume the Method Statements </w:t>
            </w:r>
            <w:r w:rsidR="00EC7512">
              <w:rPr>
                <w:b/>
                <w:color w:val="FF0000"/>
                <w:sz w:val="24"/>
                <w:szCs w:val="24"/>
                <w:highlight w:val="yellow"/>
              </w:rPr>
              <w:t xml:space="preserve">are </w:t>
            </w:r>
            <w:r w:rsidRPr="0000694E">
              <w:rPr>
                <w:b/>
                <w:color w:val="FF0000"/>
                <w:sz w:val="24"/>
                <w:szCs w:val="24"/>
                <w:highlight w:val="yellow"/>
              </w:rPr>
              <w:t>sufficient and that you don’t feel we need any additional Technical Questions this time, to evaluate and score?</w:t>
            </w:r>
            <w:r w:rsidR="00EC7512">
              <w:rPr>
                <w:b/>
                <w:color w:val="FF0000"/>
                <w:sz w:val="24"/>
                <w:szCs w:val="24"/>
                <w:highlight w:val="yellow"/>
              </w:rPr>
              <w:t xml:space="preserve"> Do you feel the Method Statements (and the additional services at section C) below, cover all of the requirements within the Specification?</w:t>
            </w:r>
            <w:r w:rsidRPr="0000694E">
              <w:rPr>
                <w:b/>
                <w:color w:val="FF0000"/>
                <w:sz w:val="24"/>
                <w:szCs w:val="24"/>
                <w:highlight w:val="yellow"/>
              </w:rPr>
              <w:t xml:space="preserve"> </w:t>
            </w:r>
          </w:p>
          <w:p w:rsidR="00313560" w:rsidRDefault="00313560" w:rsidP="00652A3D">
            <w:pPr>
              <w:spacing w:before="120" w:after="120"/>
              <w:ind w:left="-108" w:firstLine="108"/>
              <w:rPr>
                <w:sz w:val="24"/>
                <w:szCs w:val="24"/>
              </w:rPr>
            </w:pPr>
            <w:r w:rsidRPr="004839A2">
              <w:rPr>
                <w:sz w:val="24"/>
                <w:szCs w:val="24"/>
              </w:rPr>
              <w:t xml:space="preserve">Applicants are required to submit Method Statements. They should be drafted in such a manner so as to be able to form part of the Contract. They should be submitted containing sufficient of detail to demonstrate that the stated outcomes will be deliverable, as defined within </w:t>
            </w:r>
            <w:r>
              <w:rPr>
                <w:sz w:val="24"/>
                <w:szCs w:val="24"/>
              </w:rPr>
              <w:t>Part 2</w:t>
            </w:r>
            <w:r w:rsidRPr="004839A2">
              <w:rPr>
                <w:sz w:val="24"/>
                <w:szCs w:val="24"/>
              </w:rPr>
              <w:t xml:space="preserve"> Specification.</w:t>
            </w:r>
          </w:p>
          <w:p w:rsidR="00313560" w:rsidRPr="004839A2" w:rsidRDefault="00313560" w:rsidP="00313560">
            <w:pPr>
              <w:spacing w:before="120" w:after="120"/>
              <w:rPr>
                <w:sz w:val="24"/>
                <w:szCs w:val="24"/>
              </w:rPr>
            </w:pPr>
            <w:r w:rsidRPr="004839A2">
              <w:rPr>
                <w:sz w:val="24"/>
                <w:szCs w:val="24"/>
              </w:rPr>
              <w:t>Responses must be relevant to the question and be appropriate in length. Supporting information may be submitted, provided that it is clearly referenced in the question to which it clearly relates and appended to the main submission.</w:t>
            </w:r>
          </w:p>
          <w:p w:rsidR="00313560" w:rsidRDefault="00313560" w:rsidP="00313560">
            <w:pPr>
              <w:spacing w:before="120" w:after="120"/>
              <w:rPr>
                <w:b/>
                <w:color w:val="FFFFFF" w:themeColor="background1"/>
                <w:sz w:val="24"/>
                <w:szCs w:val="24"/>
              </w:rPr>
            </w:pPr>
            <w:r w:rsidRPr="004839A2">
              <w:rPr>
                <w:sz w:val="24"/>
                <w:szCs w:val="24"/>
              </w:rPr>
              <w:t>The evaluation of the response will not go beyond the word limit that has been set, if applicable.</w:t>
            </w:r>
          </w:p>
        </w:tc>
      </w:tr>
      <w:tr w:rsidR="00313560" w:rsidTr="00313560">
        <w:trPr>
          <w:trHeight w:val="60"/>
        </w:trPr>
        <w:tc>
          <w:tcPr>
            <w:tcW w:w="138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313560" w:rsidRPr="006058FD" w:rsidRDefault="00313560" w:rsidP="009C161F">
            <w:pPr>
              <w:spacing w:before="120" w:after="120" w:line="240" w:lineRule="auto"/>
              <w:rPr>
                <w:b/>
                <w:sz w:val="24"/>
                <w:szCs w:val="24"/>
              </w:rPr>
            </w:pPr>
            <w:r w:rsidRPr="006058FD">
              <w:rPr>
                <w:b/>
                <w:sz w:val="24"/>
                <w:szCs w:val="24"/>
              </w:rPr>
              <w:t>Method Statement Number</w:t>
            </w:r>
          </w:p>
        </w:tc>
        <w:tc>
          <w:tcPr>
            <w:tcW w:w="680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313560" w:rsidRPr="006058FD" w:rsidRDefault="00313560" w:rsidP="009C161F">
            <w:pPr>
              <w:spacing w:before="120" w:after="120" w:line="240" w:lineRule="auto"/>
              <w:rPr>
                <w:b/>
                <w:sz w:val="24"/>
                <w:szCs w:val="24"/>
              </w:rPr>
            </w:pPr>
            <w:r w:rsidRPr="006058FD">
              <w:rPr>
                <w:b/>
                <w:sz w:val="24"/>
                <w:szCs w:val="24"/>
              </w:rPr>
              <w:t>Method Statement</w:t>
            </w:r>
          </w:p>
        </w:tc>
        <w:tc>
          <w:tcPr>
            <w:tcW w:w="1667"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313560" w:rsidRPr="006058FD" w:rsidRDefault="00846B6A" w:rsidP="009C161F">
            <w:pPr>
              <w:spacing w:before="120" w:after="120" w:line="240" w:lineRule="auto"/>
              <w:rPr>
                <w:b/>
                <w:sz w:val="24"/>
                <w:szCs w:val="24"/>
              </w:rPr>
            </w:pPr>
            <w:r w:rsidRPr="0000694E">
              <w:rPr>
                <w:b/>
                <w:sz w:val="24"/>
                <w:szCs w:val="24"/>
              </w:rPr>
              <w:t>25</w:t>
            </w:r>
            <w:r w:rsidR="00313560" w:rsidRPr="0000694E">
              <w:rPr>
                <w:b/>
                <w:sz w:val="24"/>
                <w:szCs w:val="24"/>
              </w:rPr>
              <w:t>% Score / Weighting</w:t>
            </w:r>
          </w:p>
        </w:tc>
      </w:tr>
      <w:tr w:rsidR="00313560" w:rsidTr="00313560">
        <w:tc>
          <w:tcPr>
            <w:tcW w:w="138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3560" w:rsidRPr="006058FD" w:rsidRDefault="00313560" w:rsidP="009C161F">
            <w:pPr>
              <w:rPr>
                <w:b/>
                <w:sz w:val="24"/>
                <w:szCs w:val="24"/>
              </w:rPr>
            </w:pPr>
            <w:r w:rsidRPr="006058FD">
              <w:rPr>
                <w:b/>
                <w:sz w:val="24"/>
                <w:szCs w:val="24"/>
              </w:rPr>
              <w:lastRenderedPageBreak/>
              <w:t>1</w:t>
            </w:r>
          </w:p>
        </w:tc>
        <w:tc>
          <w:tcPr>
            <w:tcW w:w="680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D0586D" w:rsidRPr="006058FD" w:rsidRDefault="00D0586D" w:rsidP="00D0586D">
            <w:pPr>
              <w:rPr>
                <w:b/>
                <w:sz w:val="24"/>
                <w:szCs w:val="24"/>
              </w:rPr>
            </w:pPr>
            <w:r w:rsidRPr="006058FD">
              <w:rPr>
                <w:b/>
                <w:sz w:val="24"/>
                <w:szCs w:val="24"/>
              </w:rPr>
              <w:t>Running the Contract:</w:t>
            </w:r>
          </w:p>
          <w:p w:rsidR="00D0586D" w:rsidRPr="006058FD" w:rsidRDefault="00D0586D" w:rsidP="00D0586D">
            <w:pPr>
              <w:rPr>
                <w:sz w:val="24"/>
                <w:szCs w:val="24"/>
              </w:rPr>
            </w:pPr>
            <w:r w:rsidRPr="006058FD">
              <w:rPr>
                <w:sz w:val="24"/>
                <w:szCs w:val="24"/>
              </w:rPr>
              <w:t xml:space="preserve">Please describe how you are going to operate this Contract to ensure that it is set up and run efficiently and effectively which will result in meeting the required outcomes as detailed in </w:t>
            </w:r>
            <w:r w:rsidR="00846B6A" w:rsidRPr="006058FD">
              <w:rPr>
                <w:sz w:val="24"/>
                <w:szCs w:val="24"/>
              </w:rPr>
              <w:t xml:space="preserve">Part 2 </w:t>
            </w:r>
            <w:r w:rsidRPr="006058FD">
              <w:rPr>
                <w:sz w:val="24"/>
                <w:szCs w:val="24"/>
              </w:rPr>
              <w:t>Specification.</w:t>
            </w:r>
          </w:p>
          <w:p w:rsidR="00D0586D" w:rsidRPr="006058FD" w:rsidRDefault="00D0586D" w:rsidP="00D0586D">
            <w:pPr>
              <w:spacing w:after="0" w:line="240" w:lineRule="auto"/>
              <w:rPr>
                <w:rFonts w:cs="Arial"/>
                <w:sz w:val="24"/>
                <w:szCs w:val="24"/>
              </w:rPr>
            </w:pPr>
            <w:r w:rsidRPr="006058FD">
              <w:rPr>
                <w:rFonts w:cs="Arial"/>
                <w:sz w:val="24"/>
                <w:szCs w:val="24"/>
              </w:rPr>
              <w:t>Applicants should cover the following within this section:</w:t>
            </w:r>
          </w:p>
          <w:p w:rsidR="00D0586D" w:rsidRPr="006058FD" w:rsidRDefault="00D0586D" w:rsidP="00D0586D">
            <w:pPr>
              <w:spacing w:after="0" w:line="240" w:lineRule="auto"/>
              <w:rPr>
                <w:rFonts w:cs="Arial"/>
                <w:sz w:val="24"/>
                <w:szCs w:val="24"/>
              </w:rPr>
            </w:pPr>
          </w:p>
          <w:p w:rsidR="00D0586D" w:rsidRPr="006058FD" w:rsidRDefault="00D0586D" w:rsidP="00D0586D">
            <w:pPr>
              <w:numPr>
                <w:ilvl w:val="0"/>
                <w:numId w:val="11"/>
              </w:numPr>
              <w:spacing w:after="0" w:line="240" w:lineRule="auto"/>
              <w:rPr>
                <w:rFonts w:cs="Arial"/>
                <w:sz w:val="24"/>
                <w:szCs w:val="24"/>
              </w:rPr>
            </w:pPr>
            <w:r w:rsidRPr="006058FD">
              <w:rPr>
                <w:rFonts w:cs="Arial"/>
                <w:sz w:val="24"/>
                <w:szCs w:val="24"/>
              </w:rPr>
              <w:t>Ensure how development with Council’s Incomes Team  will take place to set up and ensure the contract is run efficiently, what preparation and testing of processes will  take place</w:t>
            </w:r>
          </w:p>
          <w:p w:rsidR="00D0586D" w:rsidRPr="006058FD" w:rsidRDefault="00D0586D" w:rsidP="00D0586D">
            <w:pPr>
              <w:numPr>
                <w:ilvl w:val="0"/>
                <w:numId w:val="11"/>
              </w:numPr>
              <w:spacing w:after="0" w:line="240" w:lineRule="auto"/>
              <w:rPr>
                <w:rFonts w:cs="Arial"/>
                <w:sz w:val="24"/>
                <w:szCs w:val="24"/>
              </w:rPr>
            </w:pPr>
            <w:r w:rsidRPr="006058FD">
              <w:rPr>
                <w:rFonts w:cs="Arial"/>
                <w:sz w:val="24"/>
                <w:szCs w:val="24"/>
              </w:rPr>
              <w:t>Benefits of your proposals</w:t>
            </w:r>
          </w:p>
          <w:p w:rsidR="00D0586D" w:rsidRPr="006058FD" w:rsidRDefault="00D0586D" w:rsidP="00D0586D">
            <w:pPr>
              <w:numPr>
                <w:ilvl w:val="0"/>
                <w:numId w:val="11"/>
              </w:numPr>
              <w:spacing w:after="0" w:line="240" w:lineRule="auto"/>
              <w:rPr>
                <w:rFonts w:cs="Arial"/>
                <w:sz w:val="24"/>
                <w:szCs w:val="24"/>
              </w:rPr>
            </w:pPr>
            <w:r w:rsidRPr="006058FD">
              <w:rPr>
                <w:rFonts w:cs="Arial"/>
                <w:sz w:val="24"/>
                <w:szCs w:val="24"/>
              </w:rPr>
              <w:t>How these  proposals set the Applicant apart from other potential Applicants</w:t>
            </w:r>
          </w:p>
          <w:p w:rsidR="00D0586D" w:rsidRPr="006058FD" w:rsidRDefault="00D0586D" w:rsidP="00D0586D">
            <w:pPr>
              <w:numPr>
                <w:ilvl w:val="0"/>
                <w:numId w:val="11"/>
              </w:numPr>
              <w:spacing w:after="0" w:line="240" w:lineRule="auto"/>
              <w:rPr>
                <w:rFonts w:cs="Arial"/>
                <w:sz w:val="24"/>
                <w:szCs w:val="24"/>
              </w:rPr>
            </w:pPr>
            <w:r w:rsidRPr="006058FD">
              <w:rPr>
                <w:rFonts w:cs="Arial"/>
                <w:sz w:val="24"/>
                <w:szCs w:val="24"/>
              </w:rPr>
              <w:t>Future developments in service provision which will reduce costs to the Council</w:t>
            </w:r>
          </w:p>
          <w:p w:rsidR="00D0586D" w:rsidRPr="006058FD" w:rsidRDefault="00D0586D" w:rsidP="00D0586D">
            <w:pPr>
              <w:numPr>
                <w:ilvl w:val="0"/>
                <w:numId w:val="11"/>
              </w:numPr>
              <w:spacing w:after="0" w:line="240" w:lineRule="auto"/>
              <w:rPr>
                <w:rFonts w:cs="Arial"/>
                <w:sz w:val="24"/>
                <w:szCs w:val="24"/>
              </w:rPr>
            </w:pPr>
            <w:r w:rsidRPr="006058FD">
              <w:rPr>
                <w:rFonts w:cs="Arial"/>
                <w:sz w:val="24"/>
                <w:szCs w:val="24"/>
              </w:rPr>
              <w:t xml:space="preserve">A statement demonstrating to the Authority that the Method Statement is deliverable and by the proposed go live date of the </w:t>
            </w:r>
            <w:r w:rsidR="00846B6A" w:rsidRPr="0000694E">
              <w:rPr>
                <w:rFonts w:cs="Arial"/>
                <w:sz w:val="24"/>
                <w:szCs w:val="24"/>
              </w:rPr>
              <w:t>01 January 2018</w:t>
            </w:r>
            <w:r w:rsidRPr="006058FD">
              <w:rPr>
                <w:rFonts w:cs="Arial"/>
                <w:sz w:val="24"/>
                <w:szCs w:val="24"/>
              </w:rPr>
              <w:t>.</w:t>
            </w:r>
          </w:p>
          <w:p w:rsidR="00D0586D" w:rsidRPr="006058FD" w:rsidRDefault="00D0586D" w:rsidP="00D0586D">
            <w:pPr>
              <w:spacing w:after="0" w:line="240" w:lineRule="auto"/>
              <w:ind w:left="360"/>
              <w:rPr>
                <w:rFonts w:cs="Arial"/>
                <w:sz w:val="24"/>
                <w:szCs w:val="24"/>
              </w:rPr>
            </w:pPr>
          </w:p>
          <w:p w:rsidR="00D0586D" w:rsidRPr="006058FD" w:rsidRDefault="00D0586D" w:rsidP="00D0586D">
            <w:pPr>
              <w:rPr>
                <w:sz w:val="24"/>
                <w:szCs w:val="24"/>
              </w:rPr>
            </w:pPr>
            <w:r w:rsidRPr="006058FD">
              <w:rPr>
                <w:sz w:val="24"/>
                <w:szCs w:val="24"/>
              </w:rPr>
              <w:t>Topics to specifically include:</w:t>
            </w:r>
          </w:p>
          <w:p w:rsidR="00D0586D" w:rsidRPr="006058FD" w:rsidRDefault="00D0586D" w:rsidP="00D0586D">
            <w:pPr>
              <w:numPr>
                <w:ilvl w:val="0"/>
                <w:numId w:val="12"/>
              </w:numPr>
              <w:autoSpaceDE w:val="0"/>
              <w:autoSpaceDN w:val="0"/>
              <w:adjustRightInd w:val="0"/>
              <w:spacing w:after="0"/>
              <w:ind w:left="714" w:hanging="357"/>
              <w:rPr>
                <w:rFonts w:cs="Arial"/>
                <w:sz w:val="24"/>
                <w:szCs w:val="24"/>
                <w:lang w:eastAsia="en-GB"/>
              </w:rPr>
            </w:pPr>
            <w:r w:rsidRPr="006058FD">
              <w:rPr>
                <w:sz w:val="24"/>
                <w:szCs w:val="24"/>
              </w:rPr>
              <w:t>What help and support you from Torbay Council require during Contract set up period and afterwards.</w:t>
            </w:r>
          </w:p>
          <w:p w:rsidR="00D0586D" w:rsidRPr="006058FD" w:rsidRDefault="00D0586D" w:rsidP="00D0586D">
            <w:pPr>
              <w:numPr>
                <w:ilvl w:val="0"/>
                <w:numId w:val="12"/>
              </w:numPr>
              <w:autoSpaceDE w:val="0"/>
              <w:autoSpaceDN w:val="0"/>
              <w:adjustRightInd w:val="0"/>
              <w:spacing w:after="0" w:line="276" w:lineRule="auto"/>
              <w:ind w:left="714" w:hanging="357"/>
              <w:rPr>
                <w:rFonts w:cs="Arial"/>
                <w:sz w:val="24"/>
                <w:szCs w:val="24"/>
                <w:lang w:eastAsia="en-GB"/>
              </w:rPr>
            </w:pPr>
            <w:r w:rsidRPr="006058FD">
              <w:rPr>
                <w:rFonts w:cs="Arial"/>
                <w:sz w:val="24"/>
                <w:szCs w:val="24"/>
                <w:lang w:eastAsia="en-GB"/>
              </w:rPr>
              <w:t xml:space="preserve">Details of training </w:t>
            </w:r>
            <w:r w:rsidRPr="006058FD">
              <w:rPr>
                <w:sz w:val="24"/>
                <w:szCs w:val="24"/>
              </w:rPr>
              <w:t>provided for your organisation’s staff and details of your organisation’s policies and procedures, to which they are expected to adhere to  when operating contracts similar to this one.</w:t>
            </w:r>
          </w:p>
          <w:p w:rsidR="00D0586D" w:rsidRPr="006058FD" w:rsidRDefault="00D0586D" w:rsidP="00D0586D">
            <w:pPr>
              <w:numPr>
                <w:ilvl w:val="0"/>
                <w:numId w:val="12"/>
              </w:numPr>
              <w:autoSpaceDE w:val="0"/>
              <w:autoSpaceDN w:val="0"/>
              <w:adjustRightInd w:val="0"/>
              <w:spacing w:after="0" w:line="276" w:lineRule="auto"/>
              <w:ind w:left="714" w:hanging="357"/>
              <w:rPr>
                <w:rFonts w:cs="Arial"/>
                <w:sz w:val="24"/>
                <w:szCs w:val="24"/>
                <w:lang w:eastAsia="en-GB"/>
              </w:rPr>
            </w:pPr>
            <w:r w:rsidRPr="006058FD">
              <w:rPr>
                <w:sz w:val="24"/>
                <w:szCs w:val="24"/>
              </w:rPr>
              <w:t xml:space="preserve">Your business approach to the running of the Contract </w:t>
            </w:r>
          </w:p>
          <w:p w:rsidR="00D0586D" w:rsidRPr="006058FD" w:rsidRDefault="00D0586D" w:rsidP="00D0586D">
            <w:pPr>
              <w:numPr>
                <w:ilvl w:val="0"/>
                <w:numId w:val="12"/>
              </w:numPr>
              <w:autoSpaceDE w:val="0"/>
              <w:autoSpaceDN w:val="0"/>
              <w:adjustRightInd w:val="0"/>
              <w:spacing w:after="0"/>
              <w:ind w:left="714" w:hanging="357"/>
              <w:rPr>
                <w:sz w:val="24"/>
                <w:szCs w:val="24"/>
              </w:rPr>
            </w:pPr>
            <w:r w:rsidRPr="006058FD">
              <w:rPr>
                <w:sz w:val="24"/>
                <w:szCs w:val="24"/>
              </w:rPr>
              <w:t>Your Business Continuity Plan – to include what steps will be put in place to ensure that income will be banked if an event interrupted the provision of the service. What guarantees can your organisation provide to the Council to ensure that losses of income will not occur?</w:t>
            </w:r>
          </w:p>
          <w:p w:rsidR="00D0586D" w:rsidRPr="006058FD" w:rsidRDefault="00D0586D" w:rsidP="00D0586D">
            <w:pPr>
              <w:numPr>
                <w:ilvl w:val="0"/>
                <w:numId w:val="12"/>
              </w:numPr>
              <w:spacing w:after="0"/>
              <w:ind w:left="714" w:hanging="357"/>
              <w:rPr>
                <w:sz w:val="24"/>
                <w:szCs w:val="24"/>
              </w:rPr>
            </w:pPr>
            <w:r w:rsidRPr="006058FD">
              <w:rPr>
                <w:rFonts w:cs="Arial"/>
                <w:sz w:val="24"/>
                <w:szCs w:val="24"/>
              </w:rPr>
              <w:t>Working in partnership with the Incomes Team at Torbay Council</w:t>
            </w:r>
          </w:p>
          <w:p w:rsidR="00313560" w:rsidRPr="006058FD" w:rsidRDefault="00D0586D" w:rsidP="00D0586D">
            <w:pPr>
              <w:rPr>
                <w:sz w:val="24"/>
                <w:szCs w:val="24"/>
              </w:rPr>
            </w:pPr>
            <w:r w:rsidRPr="006058FD">
              <w:rPr>
                <w:sz w:val="24"/>
                <w:szCs w:val="24"/>
              </w:rPr>
              <w:t>Details of Management Information you will provide covering your service provision; including in what format this will be made available to the Council and how frequently.</w:t>
            </w:r>
          </w:p>
          <w:p w:rsidR="00313560" w:rsidRPr="006058FD" w:rsidRDefault="00313560" w:rsidP="009C161F">
            <w:pPr>
              <w:rPr>
                <w:b/>
                <w:color w:val="FF0000"/>
                <w:sz w:val="24"/>
                <w:szCs w:val="24"/>
              </w:rPr>
            </w:pPr>
            <w:r w:rsidRPr="006058FD">
              <w:rPr>
                <w:b/>
                <w:sz w:val="24"/>
                <w:szCs w:val="24"/>
              </w:rPr>
              <w:t>Word Limit</w:t>
            </w:r>
            <w:r w:rsidR="00D0586D" w:rsidRPr="006058FD">
              <w:rPr>
                <w:b/>
                <w:sz w:val="24"/>
                <w:szCs w:val="24"/>
              </w:rPr>
              <w:t xml:space="preserve">: </w:t>
            </w:r>
            <w:r w:rsidR="0000694E" w:rsidRPr="0000694E">
              <w:rPr>
                <w:b/>
                <w:sz w:val="24"/>
                <w:szCs w:val="24"/>
              </w:rPr>
              <w:t>1500 words</w:t>
            </w:r>
          </w:p>
          <w:p w:rsidR="00846B6A" w:rsidRPr="006058FD" w:rsidRDefault="00846B6A" w:rsidP="00846B6A">
            <w:pPr>
              <w:rPr>
                <w:b/>
                <w:sz w:val="24"/>
                <w:szCs w:val="24"/>
              </w:rPr>
            </w:pPr>
            <w:r w:rsidRPr="006058FD">
              <w:rPr>
                <w:sz w:val="24"/>
                <w:szCs w:val="24"/>
              </w:rPr>
              <w:lastRenderedPageBreak/>
              <w:t>Please note that only the first one thousand five hundred (1500) words will be considered</w:t>
            </w:r>
            <w:r w:rsidRPr="006058FD">
              <w:rPr>
                <w:b/>
                <w:sz w:val="24"/>
                <w:szCs w:val="24"/>
              </w:rPr>
              <w:t xml:space="preserve"> </w:t>
            </w:r>
            <w:r w:rsidRPr="006058FD">
              <w:rPr>
                <w:sz w:val="24"/>
                <w:szCs w:val="24"/>
              </w:rPr>
              <w:t>for evaluation purposes.</w:t>
            </w:r>
          </w:p>
        </w:tc>
        <w:tc>
          <w:tcPr>
            <w:tcW w:w="1667"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313560" w:rsidRPr="006058FD" w:rsidRDefault="00313560" w:rsidP="009C161F">
            <w:pPr>
              <w:jc w:val="center"/>
              <w:rPr>
                <w:b/>
                <w:sz w:val="24"/>
                <w:szCs w:val="24"/>
              </w:rPr>
            </w:pPr>
          </w:p>
        </w:tc>
      </w:tr>
      <w:tr w:rsidR="00313560" w:rsidTr="00313560">
        <w:tc>
          <w:tcPr>
            <w:tcW w:w="9855"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3560" w:rsidRPr="006058FD" w:rsidRDefault="00313560" w:rsidP="009C161F">
            <w:pPr>
              <w:rPr>
                <w:rFonts w:cs="Arial"/>
                <w:b/>
                <w:color w:val="000000"/>
                <w:sz w:val="24"/>
                <w:szCs w:val="24"/>
              </w:rPr>
            </w:pPr>
            <w:r w:rsidRPr="006058FD">
              <w:rPr>
                <w:rFonts w:cs="Arial"/>
                <w:b/>
                <w:color w:val="000000"/>
                <w:sz w:val="24"/>
                <w:szCs w:val="24"/>
              </w:rPr>
              <w:t>Response:</w:t>
            </w:r>
          </w:p>
          <w:p w:rsidR="00313560" w:rsidRPr="006058FD" w:rsidRDefault="00313560" w:rsidP="009C161F">
            <w:pPr>
              <w:rPr>
                <w:sz w:val="24"/>
                <w:szCs w:val="24"/>
              </w:rPr>
            </w:pPr>
          </w:p>
        </w:tc>
      </w:tr>
      <w:tr w:rsidR="004B48EF" w:rsidTr="004B48EF">
        <w:tc>
          <w:tcPr>
            <w:tcW w:w="138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tcPr>
          <w:p w:rsidR="004B48EF" w:rsidRPr="006058FD" w:rsidRDefault="004B48EF" w:rsidP="009C161F">
            <w:pPr>
              <w:rPr>
                <w:b/>
                <w:sz w:val="24"/>
                <w:szCs w:val="24"/>
              </w:rPr>
            </w:pPr>
            <w:r w:rsidRPr="006058FD">
              <w:rPr>
                <w:b/>
                <w:sz w:val="24"/>
                <w:szCs w:val="24"/>
              </w:rPr>
              <w:t>Method Statement Number</w:t>
            </w:r>
          </w:p>
        </w:tc>
        <w:tc>
          <w:tcPr>
            <w:tcW w:w="694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4B48EF" w:rsidRPr="006058FD" w:rsidRDefault="004B48EF" w:rsidP="004B48EF">
            <w:pPr>
              <w:rPr>
                <w:rFonts w:cs="Arial"/>
                <w:b/>
                <w:sz w:val="24"/>
                <w:szCs w:val="24"/>
                <w:lang w:val="en-US" w:eastAsia="en-GB"/>
              </w:rPr>
            </w:pPr>
            <w:r w:rsidRPr="006058FD">
              <w:rPr>
                <w:b/>
                <w:sz w:val="24"/>
                <w:szCs w:val="24"/>
              </w:rPr>
              <w:t>Method Statement</w:t>
            </w:r>
          </w:p>
        </w:tc>
        <w:tc>
          <w:tcPr>
            <w:tcW w:w="15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4B48EF" w:rsidRPr="0000694E" w:rsidRDefault="004B48EF" w:rsidP="009C161F">
            <w:pPr>
              <w:jc w:val="center"/>
              <w:rPr>
                <w:b/>
                <w:sz w:val="24"/>
                <w:szCs w:val="24"/>
              </w:rPr>
            </w:pPr>
            <w:r w:rsidRPr="0000694E">
              <w:rPr>
                <w:b/>
                <w:sz w:val="24"/>
                <w:szCs w:val="24"/>
              </w:rPr>
              <w:t>25% Score / Weighting</w:t>
            </w:r>
          </w:p>
        </w:tc>
      </w:tr>
      <w:tr w:rsidR="00313560" w:rsidTr="00313560">
        <w:tc>
          <w:tcPr>
            <w:tcW w:w="138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3560" w:rsidRPr="006058FD" w:rsidRDefault="00313560" w:rsidP="009C161F">
            <w:pPr>
              <w:rPr>
                <w:b/>
                <w:sz w:val="24"/>
                <w:szCs w:val="24"/>
              </w:rPr>
            </w:pPr>
            <w:r w:rsidRPr="006058FD">
              <w:rPr>
                <w:b/>
                <w:sz w:val="24"/>
                <w:szCs w:val="24"/>
              </w:rPr>
              <w:t>2</w:t>
            </w:r>
          </w:p>
        </w:tc>
        <w:tc>
          <w:tcPr>
            <w:tcW w:w="694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6B6A" w:rsidRPr="006058FD" w:rsidRDefault="00846B6A" w:rsidP="00846B6A">
            <w:pPr>
              <w:rPr>
                <w:rFonts w:cs="Arial"/>
                <w:b/>
                <w:sz w:val="24"/>
                <w:szCs w:val="24"/>
                <w:lang w:val="en-US" w:eastAsia="en-GB"/>
              </w:rPr>
            </w:pPr>
            <w:r w:rsidRPr="006058FD">
              <w:rPr>
                <w:rFonts w:cs="Arial"/>
                <w:b/>
                <w:sz w:val="24"/>
                <w:szCs w:val="24"/>
                <w:lang w:val="en-US" w:eastAsia="en-GB"/>
              </w:rPr>
              <w:t>Process for accounting for, resolving and reconciliation of a dispute over the collection of income:</w:t>
            </w:r>
          </w:p>
          <w:p w:rsidR="00846B6A" w:rsidRPr="006058FD" w:rsidRDefault="00846B6A" w:rsidP="00846B6A">
            <w:pPr>
              <w:spacing w:after="0" w:line="240" w:lineRule="auto"/>
              <w:rPr>
                <w:rFonts w:cs="Arial"/>
                <w:sz w:val="24"/>
                <w:szCs w:val="24"/>
                <w:lang w:val="en-US" w:eastAsia="en-GB"/>
              </w:rPr>
            </w:pPr>
            <w:r w:rsidRPr="006058FD">
              <w:rPr>
                <w:sz w:val="24"/>
                <w:szCs w:val="24"/>
              </w:rPr>
              <w:t>Please describe how you are going to</w:t>
            </w:r>
            <w:r w:rsidRPr="006058FD">
              <w:rPr>
                <w:rFonts w:cs="Arial"/>
                <w:sz w:val="24"/>
                <w:szCs w:val="24"/>
                <w:lang w:val="en-US" w:eastAsia="en-GB"/>
              </w:rPr>
              <w:t xml:space="preserve"> cover all aspects of the process for accounting for, resolving and reconciliation of a dispute over the collection of income and how procedures would be reviewed by the Applicant and Torbay Council.</w:t>
            </w:r>
          </w:p>
          <w:p w:rsidR="00846B6A" w:rsidRPr="006058FD" w:rsidRDefault="00846B6A" w:rsidP="00846B6A">
            <w:pPr>
              <w:spacing w:after="0" w:line="240" w:lineRule="auto"/>
              <w:rPr>
                <w:rFonts w:cs="Arial"/>
                <w:sz w:val="24"/>
                <w:szCs w:val="24"/>
                <w:lang w:val="en-US" w:eastAsia="en-GB"/>
              </w:rPr>
            </w:pPr>
          </w:p>
          <w:p w:rsidR="00846B6A" w:rsidRPr="006058FD" w:rsidRDefault="00846B6A" w:rsidP="00846B6A">
            <w:pPr>
              <w:spacing w:after="0" w:line="240" w:lineRule="auto"/>
              <w:rPr>
                <w:rFonts w:cs="Arial"/>
                <w:sz w:val="24"/>
                <w:szCs w:val="24"/>
                <w:lang w:val="en-US" w:eastAsia="en-GB"/>
              </w:rPr>
            </w:pPr>
            <w:r w:rsidRPr="006058FD">
              <w:rPr>
                <w:rFonts w:cs="Arial"/>
                <w:sz w:val="24"/>
                <w:szCs w:val="24"/>
                <w:lang w:val="en-US" w:eastAsia="en-GB"/>
              </w:rPr>
              <w:t xml:space="preserve"> Some key points to include are:</w:t>
            </w:r>
          </w:p>
          <w:p w:rsidR="00846B6A" w:rsidRPr="006058FD" w:rsidRDefault="00846B6A" w:rsidP="00846B6A">
            <w:pPr>
              <w:spacing w:after="0" w:line="240" w:lineRule="auto"/>
              <w:rPr>
                <w:rFonts w:cs="Arial"/>
                <w:sz w:val="24"/>
                <w:szCs w:val="24"/>
                <w:lang w:val="en-US" w:eastAsia="en-GB"/>
              </w:rPr>
            </w:pPr>
          </w:p>
          <w:p w:rsidR="00846B6A" w:rsidRPr="006058FD" w:rsidRDefault="00846B6A" w:rsidP="00846B6A">
            <w:pPr>
              <w:numPr>
                <w:ilvl w:val="0"/>
                <w:numId w:val="13"/>
              </w:numPr>
              <w:spacing w:after="200" w:line="276" w:lineRule="auto"/>
              <w:rPr>
                <w:rFonts w:cs="Arial"/>
                <w:sz w:val="24"/>
                <w:szCs w:val="24"/>
                <w:lang w:eastAsia="en-GB"/>
              </w:rPr>
            </w:pPr>
            <w:r w:rsidRPr="006058FD">
              <w:rPr>
                <w:rFonts w:cs="Arial"/>
                <w:sz w:val="24"/>
                <w:szCs w:val="24"/>
                <w:lang w:eastAsia="en-GB"/>
              </w:rPr>
              <w:t>How you will account for and reconcile monies collected from Torbay Council premises, covering all security safety aspects.</w:t>
            </w:r>
          </w:p>
          <w:p w:rsidR="00846B6A" w:rsidRPr="006058FD" w:rsidRDefault="00846B6A" w:rsidP="00846B6A">
            <w:pPr>
              <w:numPr>
                <w:ilvl w:val="0"/>
                <w:numId w:val="13"/>
              </w:numPr>
              <w:spacing w:after="200" w:line="276" w:lineRule="auto"/>
              <w:rPr>
                <w:rFonts w:cs="Arial"/>
                <w:sz w:val="24"/>
                <w:szCs w:val="24"/>
                <w:lang w:eastAsia="en-GB"/>
              </w:rPr>
            </w:pPr>
            <w:r w:rsidRPr="006058FD">
              <w:rPr>
                <w:rFonts w:cs="Arial"/>
                <w:sz w:val="24"/>
                <w:szCs w:val="24"/>
                <w:lang w:eastAsia="en-GB"/>
              </w:rPr>
              <w:t>How you will securely collect the money (cash/coin) and the process through to its subsequent signing-off for banking.</w:t>
            </w:r>
          </w:p>
          <w:p w:rsidR="00846B6A" w:rsidRPr="006058FD" w:rsidRDefault="00846B6A" w:rsidP="00846B6A">
            <w:pPr>
              <w:numPr>
                <w:ilvl w:val="0"/>
                <w:numId w:val="13"/>
              </w:numPr>
              <w:spacing w:after="200" w:line="276" w:lineRule="auto"/>
              <w:rPr>
                <w:rFonts w:cs="Arial"/>
                <w:sz w:val="24"/>
                <w:szCs w:val="24"/>
                <w:lang w:eastAsia="en-GB"/>
              </w:rPr>
            </w:pPr>
            <w:r w:rsidRPr="006058FD">
              <w:rPr>
                <w:rFonts w:cs="Arial"/>
                <w:sz w:val="24"/>
                <w:szCs w:val="24"/>
                <w:lang w:eastAsia="en-GB"/>
              </w:rPr>
              <w:t>Detail and provide all policies and procedures which are relevant.</w:t>
            </w:r>
          </w:p>
          <w:p w:rsidR="00846B6A" w:rsidRPr="006058FD" w:rsidRDefault="00846B6A" w:rsidP="00846B6A">
            <w:pPr>
              <w:numPr>
                <w:ilvl w:val="0"/>
                <w:numId w:val="13"/>
              </w:numPr>
              <w:spacing w:after="200" w:line="276" w:lineRule="auto"/>
              <w:rPr>
                <w:rFonts w:cs="Arial"/>
                <w:sz w:val="24"/>
                <w:szCs w:val="24"/>
                <w:lang w:eastAsia="en-GB"/>
              </w:rPr>
            </w:pPr>
            <w:r w:rsidRPr="006058FD">
              <w:rPr>
                <w:rFonts w:cs="Arial"/>
                <w:sz w:val="24"/>
                <w:szCs w:val="24"/>
                <w:lang w:eastAsia="en-GB"/>
              </w:rPr>
              <w:t>Detail all technological solutions which are used by the company – for example, tablets to record information relating to cash/cheque collections.</w:t>
            </w:r>
          </w:p>
          <w:p w:rsidR="00846B6A" w:rsidRPr="006058FD" w:rsidRDefault="00846B6A" w:rsidP="00846B6A">
            <w:pPr>
              <w:numPr>
                <w:ilvl w:val="0"/>
                <w:numId w:val="13"/>
              </w:numPr>
              <w:spacing w:after="200" w:line="276" w:lineRule="auto"/>
              <w:rPr>
                <w:rFonts w:cs="Arial"/>
                <w:sz w:val="24"/>
                <w:szCs w:val="24"/>
                <w:lang w:eastAsia="en-GB"/>
              </w:rPr>
            </w:pPr>
            <w:r w:rsidRPr="006058FD">
              <w:rPr>
                <w:rFonts w:cs="Arial"/>
                <w:sz w:val="24"/>
                <w:szCs w:val="24"/>
                <w:lang w:eastAsia="en-GB"/>
              </w:rPr>
              <w:t>What supporting ID will be provided to enable Torbay Council to verify the identity of the collector.</w:t>
            </w:r>
          </w:p>
          <w:p w:rsidR="00846B6A" w:rsidRPr="006058FD" w:rsidRDefault="00846B6A" w:rsidP="00846B6A">
            <w:pPr>
              <w:numPr>
                <w:ilvl w:val="0"/>
                <w:numId w:val="13"/>
              </w:numPr>
              <w:spacing w:after="200" w:line="276" w:lineRule="auto"/>
              <w:rPr>
                <w:rFonts w:cs="Arial"/>
                <w:sz w:val="24"/>
                <w:szCs w:val="24"/>
                <w:lang w:eastAsia="en-GB"/>
              </w:rPr>
            </w:pPr>
            <w:r w:rsidRPr="006058FD">
              <w:rPr>
                <w:rFonts w:cs="Arial"/>
                <w:sz w:val="24"/>
                <w:szCs w:val="24"/>
                <w:lang w:eastAsia="en-GB"/>
              </w:rPr>
              <w:t>What background security checks are carried out on staff</w:t>
            </w:r>
          </w:p>
          <w:p w:rsidR="00846B6A" w:rsidRPr="006058FD" w:rsidRDefault="00846B6A" w:rsidP="00846B6A">
            <w:pPr>
              <w:numPr>
                <w:ilvl w:val="0"/>
                <w:numId w:val="13"/>
              </w:numPr>
              <w:spacing w:after="200" w:line="276" w:lineRule="auto"/>
              <w:rPr>
                <w:rFonts w:cs="Arial"/>
                <w:sz w:val="24"/>
                <w:szCs w:val="24"/>
                <w:lang w:eastAsia="en-GB"/>
              </w:rPr>
            </w:pPr>
            <w:r w:rsidRPr="006058FD">
              <w:rPr>
                <w:rFonts w:cs="Arial"/>
                <w:sz w:val="24"/>
                <w:szCs w:val="24"/>
                <w:lang w:eastAsia="en-GB"/>
              </w:rPr>
              <w:t>What checks are in place to monitor the transit of the money between collection from the Council premises and the banking facility.</w:t>
            </w:r>
          </w:p>
          <w:p w:rsidR="00313560" w:rsidRPr="006058FD" w:rsidRDefault="00313560" w:rsidP="009C161F">
            <w:pPr>
              <w:rPr>
                <w:sz w:val="24"/>
                <w:szCs w:val="24"/>
              </w:rPr>
            </w:pPr>
          </w:p>
          <w:p w:rsidR="00846B6A" w:rsidRPr="006058FD" w:rsidRDefault="00313560" w:rsidP="00846B6A">
            <w:pPr>
              <w:rPr>
                <w:b/>
                <w:color w:val="FF0000"/>
                <w:sz w:val="24"/>
                <w:szCs w:val="24"/>
              </w:rPr>
            </w:pPr>
            <w:r w:rsidRPr="006058FD">
              <w:rPr>
                <w:b/>
                <w:sz w:val="24"/>
                <w:szCs w:val="24"/>
              </w:rPr>
              <w:lastRenderedPageBreak/>
              <w:t>Word Limit</w:t>
            </w:r>
            <w:r w:rsidR="00846B6A" w:rsidRPr="006058FD">
              <w:rPr>
                <w:b/>
                <w:sz w:val="24"/>
                <w:szCs w:val="24"/>
              </w:rPr>
              <w:t xml:space="preserve"> </w:t>
            </w:r>
            <w:r w:rsidR="0000694E" w:rsidRPr="0000694E">
              <w:rPr>
                <w:b/>
                <w:sz w:val="24"/>
                <w:szCs w:val="24"/>
              </w:rPr>
              <w:t>1500 words</w:t>
            </w:r>
          </w:p>
          <w:p w:rsidR="00313560" w:rsidRPr="006058FD" w:rsidRDefault="00846B6A" w:rsidP="00846B6A">
            <w:pPr>
              <w:rPr>
                <w:b/>
                <w:sz w:val="24"/>
                <w:szCs w:val="24"/>
              </w:rPr>
            </w:pPr>
            <w:r w:rsidRPr="006058FD">
              <w:rPr>
                <w:sz w:val="24"/>
                <w:szCs w:val="24"/>
              </w:rPr>
              <w:t>Please note that only the first one thousand five hundred (1500) words will be considered</w:t>
            </w:r>
            <w:r w:rsidRPr="006058FD">
              <w:rPr>
                <w:b/>
                <w:sz w:val="24"/>
                <w:szCs w:val="24"/>
              </w:rPr>
              <w:t xml:space="preserve"> </w:t>
            </w:r>
            <w:r w:rsidRPr="006058FD">
              <w:rPr>
                <w:sz w:val="24"/>
                <w:szCs w:val="24"/>
              </w:rPr>
              <w:t>for evaluation purposes.</w:t>
            </w:r>
          </w:p>
        </w:tc>
        <w:tc>
          <w:tcPr>
            <w:tcW w:w="15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313560" w:rsidRPr="006058FD" w:rsidRDefault="00313560" w:rsidP="009C161F">
            <w:pPr>
              <w:jc w:val="center"/>
              <w:rPr>
                <w:b/>
                <w:sz w:val="24"/>
                <w:szCs w:val="24"/>
              </w:rPr>
            </w:pPr>
          </w:p>
        </w:tc>
      </w:tr>
      <w:tr w:rsidR="00313560" w:rsidTr="00313560">
        <w:trPr>
          <w:trHeight w:val="86"/>
        </w:trPr>
        <w:tc>
          <w:tcPr>
            <w:tcW w:w="9855"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3560" w:rsidRPr="006058FD" w:rsidRDefault="00313560" w:rsidP="009C161F">
            <w:pPr>
              <w:rPr>
                <w:rFonts w:cs="Arial"/>
                <w:b/>
                <w:color w:val="000000"/>
                <w:sz w:val="24"/>
                <w:szCs w:val="24"/>
              </w:rPr>
            </w:pPr>
            <w:r w:rsidRPr="006058FD">
              <w:rPr>
                <w:rFonts w:cs="Arial"/>
                <w:b/>
                <w:color w:val="000000"/>
                <w:sz w:val="24"/>
                <w:szCs w:val="24"/>
              </w:rPr>
              <w:t>Response:</w:t>
            </w:r>
          </w:p>
          <w:p w:rsidR="00313560" w:rsidRPr="006058FD" w:rsidRDefault="00313560" w:rsidP="009C161F">
            <w:pPr>
              <w:rPr>
                <w:sz w:val="24"/>
                <w:szCs w:val="24"/>
              </w:rPr>
            </w:pPr>
          </w:p>
        </w:tc>
      </w:tr>
    </w:tbl>
    <w:p w:rsidR="00524511" w:rsidRDefault="00524511"/>
    <w:tbl>
      <w:tblPr>
        <w:tblW w:w="9855"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firstRow="1" w:lastRow="1" w:firstColumn="1" w:lastColumn="1" w:noHBand="0" w:noVBand="0"/>
      </w:tblPr>
      <w:tblGrid>
        <w:gridCol w:w="9855"/>
      </w:tblGrid>
      <w:tr w:rsidR="00846B6A" w:rsidRPr="00313560" w:rsidTr="00846B6A">
        <w:trPr>
          <w:trHeight w:val="60"/>
        </w:trPr>
        <w:tc>
          <w:tcPr>
            <w:tcW w:w="985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46B6A" w:rsidRPr="00313560" w:rsidRDefault="00846B6A" w:rsidP="00846B6A">
            <w:pPr>
              <w:pStyle w:val="Heading2"/>
              <w:numPr>
                <w:ilvl w:val="0"/>
                <w:numId w:val="10"/>
              </w:numPr>
              <w:ind w:left="1985" w:hanging="1985"/>
              <w:rPr>
                <w:color w:val="FFFFFF" w:themeColor="background1"/>
                <w:sz w:val="32"/>
                <w:szCs w:val="32"/>
              </w:rPr>
            </w:pPr>
            <w:r w:rsidRPr="00846B6A">
              <w:rPr>
                <w:rFonts w:cs="Arial"/>
                <w:color w:val="FFFFFF" w:themeColor="background1"/>
                <w:sz w:val="32"/>
                <w:szCs w:val="32"/>
              </w:rPr>
              <w:t>Additional Services whi</w:t>
            </w:r>
            <w:r>
              <w:rPr>
                <w:rFonts w:cs="Arial"/>
                <w:color w:val="FFFFFF" w:themeColor="background1"/>
                <w:sz w:val="32"/>
                <w:szCs w:val="32"/>
              </w:rPr>
              <w:t>ch could be offered within this C</w:t>
            </w:r>
            <w:r w:rsidRPr="00846B6A">
              <w:rPr>
                <w:rFonts w:cs="Arial"/>
                <w:color w:val="FFFFFF" w:themeColor="background1"/>
                <w:sz w:val="32"/>
                <w:szCs w:val="32"/>
              </w:rPr>
              <w:t>ontract</w:t>
            </w:r>
          </w:p>
        </w:tc>
      </w:tr>
    </w:tbl>
    <w:p w:rsidR="00313560" w:rsidRDefault="00313560" w:rsidP="004B48EF">
      <w:pPr>
        <w:pStyle w:val="Heading2"/>
        <w:numPr>
          <w:ilvl w:val="0"/>
          <w:numId w:val="0"/>
        </w:numPr>
        <w:rPr>
          <w:color w:val="FFFFFF" w:themeColor="background1"/>
          <w:sz w:val="32"/>
          <w:szCs w:val="32"/>
        </w:rPr>
      </w:pPr>
    </w:p>
    <w:tbl>
      <w:tblPr>
        <w:tblStyle w:val="TableGrid"/>
        <w:tblW w:w="0" w:type="auto"/>
        <w:tblLook w:val="04A0" w:firstRow="1" w:lastRow="0" w:firstColumn="1" w:lastColumn="0" w:noHBand="0" w:noVBand="1"/>
      </w:tblPr>
      <w:tblGrid>
        <w:gridCol w:w="1413"/>
        <w:gridCol w:w="8216"/>
      </w:tblGrid>
      <w:tr w:rsidR="00846B6A" w:rsidTr="00846B6A">
        <w:tc>
          <w:tcPr>
            <w:tcW w:w="1413" w:type="dxa"/>
          </w:tcPr>
          <w:p w:rsidR="00846B6A" w:rsidRPr="006058FD" w:rsidRDefault="00846B6A" w:rsidP="00846B6A">
            <w:pPr>
              <w:rPr>
                <w:b/>
                <w:sz w:val="24"/>
                <w:szCs w:val="24"/>
              </w:rPr>
            </w:pPr>
            <w:r w:rsidRPr="006058FD">
              <w:rPr>
                <w:b/>
                <w:sz w:val="24"/>
                <w:szCs w:val="24"/>
              </w:rPr>
              <w:t>3</w:t>
            </w:r>
          </w:p>
        </w:tc>
        <w:tc>
          <w:tcPr>
            <w:tcW w:w="8216" w:type="dxa"/>
          </w:tcPr>
          <w:p w:rsidR="00846B6A" w:rsidRPr="006058FD" w:rsidRDefault="00846B6A" w:rsidP="00846B6A">
            <w:pPr>
              <w:spacing w:after="0" w:line="240" w:lineRule="auto"/>
              <w:rPr>
                <w:rFonts w:cs="Arial"/>
                <w:sz w:val="24"/>
                <w:szCs w:val="24"/>
              </w:rPr>
            </w:pPr>
            <w:r w:rsidRPr="006058FD">
              <w:rPr>
                <w:b/>
                <w:sz w:val="24"/>
                <w:szCs w:val="24"/>
                <w:u w:val="single"/>
              </w:rPr>
              <w:t>For information purposes only</w:t>
            </w:r>
            <w:r w:rsidRPr="006058FD">
              <w:rPr>
                <w:b/>
                <w:sz w:val="24"/>
                <w:szCs w:val="24"/>
              </w:rPr>
              <w:t xml:space="preserve">: </w:t>
            </w:r>
            <w:r w:rsidRPr="006058FD">
              <w:rPr>
                <w:sz w:val="24"/>
                <w:szCs w:val="24"/>
              </w:rPr>
              <w:t xml:space="preserve">please describe any </w:t>
            </w:r>
            <w:r w:rsidRPr="006058FD">
              <w:rPr>
                <w:rFonts w:cs="Arial"/>
                <w:sz w:val="24"/>
                <w:szCs w:val="24"/>
              </w:rPr>
              <w:t>additional products or services that your organisation may be able to offer as part of this Contract or any other added value that their offer might be able to bring to the Authority.</w:t>
            </w:r>
          </w:p>
          <w:p w:rsidR="00846B6A" w:rsidRPr="006058FD" w:rsidRDefault="00846B6A" w:rsidP="00846B6A">
            <w:pPr>
              <w:spacing w:after="0" w:line="240" w:lineRule="auto"/>
              <w:rPr>
                <w:rFonts w:cs="Arial"/>
                <w:sz w:val="24"/>
                <w:szCs w:val="24"/>
              </w:rPr>
            </w:pPr>
          </w:p>
          <w:p w:rsidR="00846B6A" w:rsidRDefault="00846B6A" w:rsidP="00846B6A">
            <w:pPr>
              <w:spacing w:after="0" w:line="240" w:lineRule="auto"/>
              <w:rPr>
                <w:rStyle w:val="Hyperlink"/>
                <w:sz w:val="24"/>
                <w:szCs w:val="24"/>
              </w:rPr>
            </w:pPr>
            <w:r w:rsidRPr="006058FD">
              <w:rPr>
                <w:rFonts w:cs="Arial"/>
                <w:sz w:val="24"/>
                <w:szCs w:val="24"/>
              </w:rPr>
              <w:t>As an example: During the life of this proposed Contract, Torbay Council may require daily coin collections from all of its</w:t>
            </w:r>
            <w:r w:rsidRPr="006058FD">
              <w:rPr>
                <w:sz w:val="24"/>
                <w:szCs w:val="24"/>
              </w:rPr>
              <w:t xml:space="preserve"> ninety two (92)</w:t>
            </w:r>
            <w:r w:rsidRPr="006058FD">
              <w:rPr>
                <w:rFonts w:cs="Arial"/>
                <w:sz w:val="24"/>
                <w:szCs w:val="24"/>
              </w:rPr>
              <w:t xml:space="preserve"> on-street Pay &amp; Display Parking Meters and its sixty seven (</w:t>
            </w:r>
            <w:r w:rsidRPr="006058FD">
              <w:rPr>
                <w:sz w:val="24"/>
                <w:szCs w:val="24"/>
              </w:rPr>
              <w:t>67)</w:t>
            </w:r>
            <w:r w:rsidRPr="006058FD">
              <w:rPr>
                <w:rFonts w:cs="Arial"/>
                <w:sz w:val="24"/>
                <w:szCs w:val="24"/>
              </w:rPr>
              <w:t xml:space="preserve"> Pay &amp; Display/Pay on Exit Parking Meters within thirty eight (</w:t>
            </w:r>
            <w:r w:rsidRPr="006058FD">
              <w:rPr>
                <w:sz w:val="24"/>
                <w:szCs w:val="24"/>
              </w:rPr>
              <w:t xml:space="preserve">38) </w:t>
            </w:r>
            <w:r w:rsidRPr="006058FD">
              <w:rPr>
                <w:rFonts w:cs="Arial"/>
                <w:sz w:val="24"/>
                <w:szCs w:val="24"/>
              </w:rPr>
              <w:t xml:space="preserve">Council Car Parks, located throughout the Torbay area. Collections would be required Monday to Friday and on Sundays, each week throughout the year. Please see the locations of all Council Parking Meters, requiring these collections, at the following: </w:t>
            </w:r>
            <w:hyperlink r:id="rId13" w:history="1">
              <w:r w:rsidR="0000694E" w:rsidRPr="0000694E">
                <w:rPr>
                  <w:rStyle w:val="Hyperlink"/>
                  <w:sz w:val="24"/>
                  <w:szCs w:val="24"/>
                  <w:u w:val="single"/>
                </w:rPr>
                <w:t>http://www.torbay.gov.uk/roads/parking/car-parks/</w:t>
              </w:r>
            </w:hyperlink>
          </w:p>
          <w:p w:rsidR="0000694E" w:rsidRPr="006058FD" w:rsidRDefault="0000694E" w:rsidP="00846B6A">
            <w:pPr>
              <w:spacing w:after="0" w:line="240" w:lineRule="auto"/>
              <w:rPr>
                <w:sz w:val="24"/>
                <w:szCs w:val="24"/>
              </w:rPr>
            </w:pPr>
          </w:p>
          <w:p w:rsidR="00846B6A" w:rsidRPr="006058FD" w:rsidRDefault="00846B6A" w:rsidP="00846B6A">
            <w:pPr>
              <w:spacing w:after="0" w:line="240" w:lineRule="auto"/>
              <w:rPr>
                <w:rFonts w:cs="Arial"/>
                <w:sz w:val="24"/>
                <w:szCs w:val="24"/>
              </w:rPr>
            </w:pPr>
          </w:p>
          <w:p w:rsidR="00846B6A" w:rsidRPr="006058FD" w:rsidRDefault="00846B6A" w:rsidP="00846B6A">
            <w:pPr>
              <w:rPr>
                <w:rFonts w:cs="Arial"/>
                <w:sz w:val="24"/>
                <w:szCs w:val="24"/>
              </w:rPr>
            </w:pPr>
            <w:r w:rsidRPr="006058FD">
              <w:rPr>
                <w:rFonts w:cs="Arial"/>
                <w:sz w:val="24"/>
                <w:szCs w:val="24"/>
                <w:u w:val="single"/>
              </w:rPr>
              <w:t>For information purposes only</w:t>
            </w:r>
            <w:r w:rsidRPr="006058FD">
              <w:rPr>
                <w:rFonts w:cs="Arial"/>
                <w:sz w:val="24"/>
                <w:szCs w:val="24"/>
              </w:rPr>
              <w:t xml:space="preserve">: as an additional service within this Contract; please confirm if your organisation would be able to provide all Parking Meter Collections – with </w:t>
            </w:r>
            <w:r w:rsidRPr="006058FD">
              <w:rPr>
                <w:sz w:val="24"/>
                <w:szCs w:val="24"/>
              </w:rPr>
              <w:t xml:space="preserve">(Bulk Coin) </w:t>
            </w:r>
            <w:r w:rsidRPr="006058FD">
              <w:rPr>
                <w:rFonts w:cs="Arial"/>
                <w:sz w:val="24"/>
                <w:szCs w:val="24"/>
              </w:rPr>
              <w:t>deliveries by the next working day, to:</w:t>
            </w:r>
          </w:p>
          <w:p w:rsidR="00846B6A" w:rsidRPr="006058FD" w:rsidRDefault="00846B6A" w:rsidP="00846B6A">
            <w:pPr>
              <w:spacing w:after="0"/>
              <w:ind w:left="567" w:firstLine="284"/>
              <w:rPr>
                <w:sz w:val="24"/>
                <w:szCs w:val="24"/>
              </w:rPr>
            </w:pPr>
            <w:r w:rsidRPr="006058FD">
              <w:rPr>
                <w:sz w:val="24"/>
                <w:szCs w:val="24"/>
              </w:rPr>
              <w:t xml:space="preserve">           Camberley Cash Centre, </w:t>
            </w:r>
          </w:p>
          <w:p w:rsidR="00846B6A" w:rsidRPr="006058FD" w:rsidRDefault="00846B6A" w:rsidP="00846B6A">
            <w:pPr>
              <w:spacing w:after="0"/>
              <w:ind w:left="567" w:firstLine="284"/>
              <w:rPr>
                <w:sz w:val="24"/>
                <w:szCs w:val="24"/>
              </w:rPr>
            </w:pPr>
            <w:r w:rsidRPr="006058FD">
              <w:rPr>
                <w:sz w:val="24"/>
                <w:szCs w:val="24"/>
              </w:rPr>
              <w:t xml:space="preserve">           Raven House, </w:t>
            </w:r>
          </w:p>
          <w:p w:rsidR="00846B6A" w:rsidRPr="006058FD" w:rsidRDefault="00846B6A" w:rsidP="00846B6A">
            <w:pPr>
              <w:spacing w:after="0"/>
              <w:ind w:left="567" w:firstLine="284"/>
              <w:rPr>
                <w:sz w:val="24"/>
                <w:szCs w:val="24"/>
              </w:rPr>
            </w:pPr>
            <w:r w:rsidRPr="006058FD">
              <w:rPr>
                <w:sz w:val="24"/>
                <w:szCs w:val="24"/>
              </w:rPr>
              <w:t xml:space="preserve">           1 Trafalgar Way, </w:t>
            </w:r>
          </w:p>
          <w:p w:rsidR="00846B6A" w:rsidRPr="006058FD" w:rsidRDefault="00846B6A" w:rsidP="00846B6A">
            <w:pPr>
              <w:spacing w:after="0"/>
              <w:ind w:left="567" w:firstLine="284"/>
              <w:rPr>
                <w:sz w:val="24"/>
                <w:szCs w:val="24"/>
              </w:rPr>
            </w:pPr>
            <w:r w:rsidRPr="006058FD">
              <w:rPr>
                <w:sz w:val="24"/>
                <w:szCs w:val="24"/>
              </w:rPr>
              <w:t xml:space="preserve">           Yorktown Industrial Estate, </w:t>
            </w:r>
          </w:p>
          <w:p w:rsidR="00846B6A" w:rsidRPr="006058FD" w:rsidRDefault="0000694E" w:rsidP="00846B6A">
            <w:pPr>
              <w:spacing w:after="0" w:line="240" w:lineRule="auto"/>
              <w:rPr>
                <w:sz w:val="24"/>
                <w:szCs w:val="24"/>
              </w:rPr>
            </w:pPr>
            <w:r>
              <w:rPr>
                <w:sz w:val="24"/>
                <w:szCs w:val="24"/>
              </w:rPr>
              <w:t xml:space="preserve">                        </w:t>
            </w:r>
            <w:r w:rsidR="00846B6A" w:rsidRPr="006058FD">
              <w:rPr>
                <w:sz w:val="24"/>
                <w:szCs w:val="24"/>
              </w:rPr>
              <w:t>Surrey, GU15 3BN.</w:t>
            </w:r>
          </w:p>
          <w:p w:rsidR="00846B6A" w:rsidRPr="006058FD" w:rsidRDefault="00846B6A" w:rsidP="00846B6A">
            <w:pPr>
              <w:spacing w:after="0" w:line="240" w:lineRule="auto"/>
              <w:rPr>
                <w:b/>
                <w:sz w:val="24"/>
                <w:szCs w:val="24"/>
              </w:rPr>
            </w:pPr>
          </w:p>
          <w:p w:rsidR="00846B6A" w:rsidRPr="006058FD" w:rsidRDefault="00846B6A" w:rsidP="006058FD">
            <w:pPr>
              <w:rPr>
                <w:sz w:val="24"/>
                <w:szCs w:val="24"/>
              </w:rPr>
            </w:pPr>
            <w:r w:rsidRPr="006058FD">
              <w:rPr>
                <w:b/>
                <w:sz w:val="24"/>
                <w:szCs w:val="24"/>
              </w:rPr>
              <w:t>Please submit your costs for this additional scheduled collection service</w:t>
            </w:r>
            <w:r w:rsidRPr="006058FD">
              <w:rPr>
                <w:sz w:val="24"/>
                <w:szCs w:val="24"/>
              </w:rPr>
              <w:t xml:space="preserve"> </w:t>
            </w:r>
            <w:r w:rsidRPr="006058FD">
              <w:rPr>
                <w:b/>
                <w:sz w:val="24"/>
                <w:szCs w:val="24"/>
              </w:rPr>
              <w:t xml:space="preserve">from the Authority’s on-street and off-street </w:t>
            </w:r>
            <w:r w:rsidRPr="006058FD">
              <w:rPr>
                <w:rFonts w:cs="Arial"/>
                <w:b/>
                <w:sz w:val="24"/>
                <w:szCs w:val="24"/>
              </w:rPr>
              <w:t>Parking Meters (with next working day deliveries to the locations above)</w:t>
            </w:r>
            <w:r w:rsidR="0000694E">
              <w:rPr>
                <w:b/>
                <w:sz w:val="24"/>
                <w:szCs w:val="24"/>
              </w:rPr>
              <w:t xml:space="preserve">; at section </w:t>
            </w:r>
            <w:r w:rsidRPr="006058FD">
              <w:rPr>
                <w:b/>
                <w:sz w:val="24"/>
                <w:szCs w:val="24"/>
              </w:rPr>
              <w:t xml:space="preserve">3 of </w:t>
            </w:r>
            <w:r w:rsidR="006058FD" w:rsidRPr="006058FD">
              <w:rPr>
                <w:b/>
                <w:sz w:val="24"/>
                <w:szCs w:val="24"/>
              </w:rPr>
              <w:t xml:space="preserve">Part </w:t>
            </w:r>
            <w:r w:rsidR="006058FD">
              <w:rPr>
                <w:b/>
                <w:sz w:val="24"/>
                <w:szCs w:val="24"/>
              </w:rPr>
              <w:t>5</w:t>
            </w:r>
            <w:r w:rsidR="006058FD" w:rsidRPr="006058FD">
              <w:rPr>
                <w:b/>
                <w:sz w:val="24"/>
                <w:szCs w:val="24"/>
              </w:rPr>
              <w:t xml:space="preserve"> </w:t>
            </w:r>
            <w:r w:rsidRPr="006058FD">
              <w:rPr>
                <w:b/>
                <w:sz w:val="24"/>
                <w:szCs w:val="24"/>
              </w:rPr>
              <w:t>Pricing Schedule.</w:t>
            </w:r>
          </w:p>
        </w:tc>
      </w:tr>
      <w:tr w:rsidR="006058FD" w:rsidTr="000B3007">
        <w:tc>
          <w:tcPr>
            <w:tcW w:w="9629" w:type="dxa"/>
            <w:gridSpan w:val="2"/>
          </w:tcPr>
          <w:p w:rsidR="006058FD" w:rsidRDefault="006058FD" w:rsidP="00846B6A">
            <w:pPr>
              <w:rPr>
                <w:b/>
                <w:sz w:val="24"/>
                <w:szCs w:val="24"/>
              </w:rPr>
            </w:pPr>
            <w:r w:rsidRPr="006058FD">
              <w:rPr>
                <w:b/>
                <w:sz w:val="24"/>
                <w:szCs w:val="24"/>
              </w:rPr>
              <w:t xml:space="preserve">Response: </w:t>
            </w:r>
          </w:p>
          <w:p w:rsidR="006058FD" w:rsidRPr="006058FD" w:rsidRDefault="006058FD" w:rsidP="00846B6A">
            <w:pPr>
              <w:rPr>
                <w:b/>
                <w:sz w:val="24"/>
                <w:szCs w:val="24"/>
              </w:rPr>
            </w:pPr>
          </w:p>
        </w:tc>
      </w:tr>
    </w:tbl>
    <w:p w:rsidR="009D2F41" w:rsidRDefault="009D2F41" w:rsidP="00846B6A"/>
    <w:p w:rsidR="00313560" w:rsidRDefault="00313560"/>
    <w:sectPr w:rsidR="00313560" w:rsidSect="00FE03F8">
      <w:headerReference w:type="even" r:id="rId14"/>
      <w:footerReference w:type="even" r:id="rId15"/>
      <w:headerReference w:type="first" r:id="rId16"/>
      <w:footerReference w:type="first" r:id="rId17"/>
      <w:pgSz w:w="11907" w:h="16840" w:code="9"/>
      <w:pgMar w:top="1134" w:right="1134" w:bottom="1134" w:left="1134" w:header="992"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560" w:rsidRDefault="00313560" w:rsidP="000E2F0F">
      <w:pPr>
        <w:spacing w:after="0" w:line="240" w:lineRule="auto"/>
      </w:pPr>
      <w:r>
        <w:separator/>
      </w:r>
    </w:p>
  </w:endnote>
  <w:endnote w:type="continuationSeparator" w:id="0">
    <w:p w:rsidR="00313560" w:rsidRDefault="00313560" w:rsidP="000E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Humnst Ult B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BD" w:rsidRPr="00592A29" w:rsidRDefault="00313560" w:rsidP="007A25D8">
    <w:pPr>
      <w:pStyle w:val="Footer"/>
      <w:spacing w:after="0"/>
    </w:pPr>
    <w:r>
      <w:t>Part 4 Award Questionnaire</w:t>
    </w:r>
    <w:r w:rsidR="00FE2CBD">
      <w:t xml:space="preserve"> </w:t>
    </w:r>
    <w:r w:rsidR="000C40CF">
      <w:t>FCO</w:t>
    </w:r>
    <w:r w:rsidR="00FE2CBD">
      <w:t xml:space="preserve">– </w:t>
    </w:r>
    <w:r w:rsidR="0079512F">
      <w:t>V</w:t>
    </w:r>
    <w:r>
      <w:t>1</w:t>
    </w:r>
    <w:r w:rsidR="0079512F">
      <w:t xml:space="preserve"> </w:t>
    </w:r>
    <w:r>
      <w:t>01 April 2017</w:t>
    </w:r>
  </w:p>
  <w:p w:rsidR="00FE2CBD" w:rsidRPr="00BF449B" w:rsidRDefault="00EC7512" w:rsidP="00BF449B">
    <w:pPr>
      <w:pStyle w:val="Footer"/>
      <w:spacing w:after="0"/>
      <w:jc w:val="right"/>
      <w:rPr>
        <w:sz w:val="22"/>
        <w:szCs w:val="20"/>
      </w:rPr>
    </w:pPr>
    <w:sdt>
      <w:sdtPr>
        <w:rPr>
          <w:szCs w:val="20"/>
        </w:rPr>
        <w:id w:val="98381352"/>
        <w:docPartObj>
          <w:docPartGallery w:val="Page Numbers (Top of Page)"/>
          <w:docPartUnique/>
        </w:docPartObj>
      </w:sdtPr>
      <w:sdtEndPr/>
      <w:sdtContent>
        <w:r w:rsidR="00FE2CBD" w:rsidRPr="00E97D49">
          <w:rPr>
            <w:szCs w:val="20"/>
          </w:rPr>
          <w:t xml:space="preserve">Page </w:t>
        </w:r>
        <w:r w:rsidR="006A37F9" w:rsidRPr="00E97D49">
          <w:rPr>
            <w:szCs w:val="20"/>
          </w:rPr>
          <w:fldChar w:fldCharType="begin"/>
        </w:r>
        <w:r w:rsidR="00FE2CBD" w:rsidRPr="00E97D49">
          <w:rPr>
            <w:szCs w:val="20"/>
          </w:rPr>
          <w:instrText xml:space="preserve"> PAGE </w:instrText>
        </w:r>
        <w:r w:rsidR="006A37F9" w:rsidRPr="00E97D49">
          <w:rPr>
            <w:szCs w:val="20"/>
          </w:rPr>
          <w:fldChar w:fldCharType="separate"/>
        </w:r>
        <w:r>
          <w:rPr>
            <w:noProof/>
            <w:szCs w:val="20"/>
          </w:rPr>
          <w:t>8</w:t>
        </w:r>
        <w:r w:rsidR="006A37F9" w:rsidRPr="00E97D49">
          <w:rPr>
            <w:szCs w:val="20"/>
          </w:rPr>
          <w:fldChar w:fldCharType="end"/>
        </w:r>
        <w:r w:rsidR="00FE2CBD" w:rsidRPr="00E97D49">
          <w:rPr>
            <w:szCs w:val="20"/>
          </w:rPr>
          <w:t xml:space="preserve"> of </w:t>
        </w:r>
        <w:r w:rsidR="006A37F9" w:rsidRPr="00E97D49">
          <w:rPr>
            <w:szCs w:val="20"/>
          </w:rPr>
          <w:fldChar w:fldCharType="begin"/>
        </w:r>
        <w:r w:rsidR="00FE2CBD" w:rsidRPr="00E97D49">
          <w:rPr>
            <w:szCs w:val="20"/>
          </w:rPr>
          <w:instrText xml:space="preserve"> NUMPAGES  </w:instrText>
        </w:r>
        <w:r w:rsidR="006A37F9" w:rsidRPr="00E97D49">
          <w:rPr>
            <w:szCs w:val="20"/>
          </w:rPr>
          <w:fldChar w:fldCharType="separate"/>
        </w:r>
        <w:r>
          <w:rPr>
            <w:noProof/>
            <w:szCs w:val="20"/>
          </w:rPr>
          <w:t>8</w:t>
        </w:r>
        <w:r w:rsidR="006A37F9" w:rsidRPr="00E97D49">
          <w:rPr>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BD" w:rsidRPr="00592A29" w:rsidRDefault="00313560" w:rsidP="00BF449B">
    <w:pPr>
      <w:pStyle w:val="Footer"/>
      <w:spacing w:after="0"/>
    </w:pPr>
    <w:r>
      <w:t xml:space="preserve">Part 4 Award Questionnaire </w:t>
    </w:r>
    <w:r w:rsidR="000C40CF">
      <w:t xml:space="preserve">FCO </w:t>
    </w:r>
    <w:r w:rsidR="00FE2CBD">
      <w:t>– V</w:t>
    </w:r>
    <w:r>
      <w:t>1</w:t>
    </w:r>
    <w:r w:rsidR="00FE2CBD">
      <w:t xml:space="preserve"> </w:t>
    </w:r>
    <w:r>
      <w:t>0</w:t>
    </w:r>
    <w:r w:rsidR="00754AD9">
      <w:t>1</w:t>
    </w:r>
    <w:r w:rsidR="0079512F">
      <w:t xml:space="preserve"> </w:t>
    </w:r>
    <w:r>
      <w:t>April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BD" w:rsidRDefault="00FE2C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2617"/>
      <w:docPartObj>
        <w:docPartGallery w:val="Page Numbers (Bottom of Page)"/>
        <w:docPartUnique/>
      </w:docPartObj>
    </w:sdtPr>
    <w:sdtEndPr/>
    <w:sdtContent>
      <w:p w:rsidR="00FE2CBD" w:rsidRDefault="00FE2CBD" w:rsidP="00F55F65">
        <w:pPr>
          <w:pStyle w:val="Footer"/>
          <w:jc w:val="right"/>
        </w:pPr>
        <w:r>
          <w:t>Version 1 15May14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560" w:rsidRDefault="00313560" w:rsidP="000E2F0F">
      <w:pPr>
        <w:spacing w:after="0" w:line="240" w:lineRule="auto"/>
      </w:pPr>
      <w:r>
        <w:separator/>
      </w:r>
    </w:p>
  </w:footnote>
  <w:footnote w:type="continuationSeparator" w:id="0">
    <w:p w:rsidR="00313560" w:rsidRDefault="00313560" w:rsidP="000E2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BD" w:rsidRDefault="00FE2CBD">
    <w:pPr>
      <w:tabs>
        <w:tab w:val="center" w:pos="4513"/>
        <w:tab w:val="right" w:pos="9026"/>
      </w:tabs>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BD" w:rsidRDefault="00FE2C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BD" w:rsidRDefault="00FE2CBD">
    <w:pPr>
      <w:pStyle w:val="Header"/>
    </w:pPr>
    <w:r>
      <w:t>Volume for Submission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F71AE"/>
    <w:multiLevelType w:val="hybridMultilevel"/>
    <w:tmpl w:val="D2F485D2"/>
    <w:lvl w:ilvl="0" w:tplc="08090013">
      <w:start w:val="1"/>
      <w:numFmt w:val="upperRoman"/>
      <w:pStyle w:val="Tendertemplate"/>
      <w:lvlText w:val="%1."/>
      <w:lvlJc w:val="righ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0DCE528E"/>
    <w:multiLevelType w:val="hybridMultilevel"/>
    <w:tmpl w:val="9806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85F9F"/>
    <w:multiLevelType w:val="multilevel"/>
    <w:tmpl w:val="81981D30"/>
    <w:lvl w:ilvl="0">
      <w:start w:val="1"/>
      <w:numFmt w:val="decimal"/>
      <w:pStyle w:val="Heading1"/>
      <w:lvlText w:val="%1"/>
      <w:lvlJc w:val="left"/>
      <w:pPr>
        <w:ind w:left="432" w:hanging="432"/>
      </w:pPr>
      <w:rPr>
        <w:sz w:val="48"/>
        <w:szCs w:val="48"/>
      </w:rPr>
    </w:lvl>
    <w:lvl w:ilvl="1">
      <w:start w:val="1"/>
      <w:numFmt w:val="decimal"/>
      <w:pStyle w:val="Heading2"/>
      <w:lvlText w:val="%1.%2"/>
      <w:lvlJc w:val="left"/>
      <w:pPr>
        <w:ind w:left="576" w:hanging="576"/>
      </w:pPr>
      <w:rPr>
        <w:b/>
        <w:color w:val="FFFFFF" w:themeColor="background1"/>
        <w:sz w:val="28"/>
        <w:szCs w:val="28"/>
      </w:rPr>
    </w:lvl>
    <w:lvl w:ilvl="2">
      <w:start w:val="1"/>
      <w:numFmt w:val="decimal"/>
      <w:pStyle w:val="Heading3"/>
      <w:lvlText w:val="%1.%2.%3"/>
      <w:lvlJc w:val="left"/>
      <w:pPr>
        <w:ind w:left="341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F581E0E"/>
    <w:multiLevelType w:val="hybridMultilevel"/>
    <w:tmpl w:val="A3DE20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0E52853"/>
    <w:multiLevelType w:val="hybridMultilevel"/>
    <w:tmpl w:val="F444641C"/>
    <w:lvl w:ilvl="0" w:tplc="79982D4A">
      <w:start w:val="1"/>
      <w:numFmt w:val="upperLetter"/>
      <w:lvlText w:val="Section %1."/>
      <w:lvlJc w:val="left"/>
      <w:pPr>
        <w:ind w:left="2345"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0D02C5"/>
    <w:multiLevelType w:val="hybridMultilevel"/>
    <w:tmpl w:val="C78E3D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1" w15:restartNumberingAfterBreak="0">
    <w:nsid w:val="711B66D1"/>
    <w:multiLevelType w:val="hybridMultilevel"/>
    <w:tmpl w:val="A78C539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72D813D2"/>
    <w:multiLevelType w:val="hybridMultilevel"/>
    <w:tmpl w:val="9AAC2370"/>
    <w:lvl w:ilvl="0" w:tplc="BEC8ABC4">
      <w:start w:val="1"/>
      <w:numFmt w:val="bullet"/>
      <w:pStyle w:val="ListBullet4"/>
      <w:lvlText w:val=""/>
      <w:lvlJc w:val="left"/>
      <w:pPr>
        <w:tabs>
          <w:tab w:val="num" w:pos="1843"/>
        </w:tabs>
        <w:ind w:left="1843" w:hanging="425"/>
      </w:pPr>
      <w:rPr>
        <w:rFonts w:ascii="Symbol" w:hAnsi="Symbol" w:hint="default"/>
      </w:rPr>
    </w:lvl>
    <w:lvl w:ilvl="1" w:tplc="01E859B8">
      <w:start w:val="1"/>
      <w:numFmt w:val="bullet"/>
      <w:lvlText w:val="o"/>
      <w:lvlJc w:val="left"/>
      <w:pPr>
        <w:tabs>
          <w:tab w:val="num" w:pos="1440"/>
        </w:tabs>
        <w:ind w:left="1440" w:hanging="360"/>
      </w:pPr>
      <w:rPr>
        <w:rFonts w:ascii="Courier" w:hAnsi="Courier" w:hint="default"/>
      </w:rPr>
    </w:lvl>
    <w:lvl w:ilvl="2" w:tplc="742886BA">
      <w:start w:val="1"/>
      <w:numFmt w:val="bullet"/>
      <w:lvlText w:val=""/>
      <w:lvlJc w:val="left"/>
      <w:pPr>
        <w:tabs>
          <w:tab w:val="num" w:pos="2160"/>
        </w:tabs>
        <w:ind w:left="2160" w:hanging="360"/>
      </w:pPr>
      <w:rPr>
        <w:rFonts w:ascii="Wingdings" w:hAnsi="Wingdings" w:hint="default"/>
      </w:rPr>
    </w:lvl>
    <w:lvl w:ilvl="3" w:tplc="07C20EC4" w:tentative="1">
      <w:start w:val="1"/>
      <w:numFmt w:val="bullet"/>
      <w:lvlText w:val=""/>
      <w:lvlJc w:val="left"/>
      <w:pPr>
        <w:tabs>
          <w:tab w:val="num" w:pos="2880"/>
        </w:tabs>
        <w:ind w:left="2880" w:hanging="360"/>
      </w:pPr>
      <w:rPr>
        <w:rFonts w:ascii="Symbol" w:hAnsi="Symbol" w:hint="default"/>
      </w:rPr>
    </w:lvl>
    <w:lvl w:ilvl="4" w:tplc="B386B48A" w:tentative="1">
      <w:start w:val="1"/>
      <w:numFmt w:val="bullet"/>
      <w:lvlText w:val="o"/>
      <w:lvlJc w:val="left"/>
      <w:pPr>
        <w:tabs>
          <w:tab w:val="num" w:pos="3600"/>
        </w:tabs>
        <w:ind w:left="3600" w:hanging="360"/>
      </w:pPr>
      <w:rPr>
        <w:rFonts w:ascii="Courier" w:hAnsi="Courier" w:hint="default"/>
      </w:rPr>
    </w:lvl>
    <w:lvl w:ilvl="5" w:tplc="A998A4BE" w:tentative="1">
      <w:start w:val="1"/>
      <w:numFmt w:val="bullet"/>
      <w:lvlText w:val=""/>
      <w:lvlJc w:val="left"/>
      <w:pPr>
        <w:tabs>
          <w:tab w:val="num" w:pos="4320"/>
        </w:tabs>
        <w:ind w:left="4320" w:hanging="360"/>
      </w:pPr>
      <w:rPr>
        <w:rFonts w:ascii="Wingdings" w:hAnsi="Wingdings" w:hint="default"/>
      </w:rPr>
    </w:lvl>
    <w:lvl w:ilvl="6" w:tplc="9A948E20" w:tentative="1">
      <w:start w:val="1"/>
      <w:numFmt w:val="bullet"/>
      <w:lvlText w:val=""/>
      <w:lvlJc w:val="left"/>
      <w:pPr>
        <w:tabs>
          <w:tab w:val="num" w:pos="5040"/>
        </w:tabs>
        <w:ind w:left="5040" w:hanging="360"/>
      </w:pPr>
      <w:rPr>
        <w:rFonts w:ascii="Symbol" w:hAnsi="Symbol" w:hint="default"/>
      </w:rPr>
    </w:lvl>
    <w:lvl w:ilvl="7" w:tplc="CBF07612" w:tentative="1">
      <w:start w:val="1"/>
      <w:numFmt w:val="bullet"/>
      <w:lvlText w:val="o"/>
      <w:lvlJc w:val="left"/>
      <w:pPr>
        <w:tabs>
          <w:tab w:val="num" w:pos="5760"/>
        </w:tabs>
        <w:ind w:left="5760" w:hanging="360"/>
      </w:pPr>
      <w:rPr>
        <w:rFonts w:ascii="Courier" w:hAnsi="Courier" w:hint="default"/>
      </w:rPr>
    </w:lvl>
    <w:lvl w:ilvl="8" w:tplc="F1BAEEA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3"/>
  </w:num>
  <w:num w:numId="6">
    <w:abstractNumId w:val="10"/>
  </w:num>
  <w:num w:numId="7">
    <w:abstractNumId w:val="4"/>
  </w:num>
  <w:num w:numId="8">
    <w:abstractNumId w:val="6"/>
  </w:num>
  <w:num w:numId="9">
    <w:abstractNumId w:val="5"/>
  </w:num>
  <w:num w:numId="10">
    <w:abstractNumId w:val="8"/>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0547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FF"/>
    <w:rsid w:val="00000143"/>
    <w:rsid w:val="00000623"/>
    <w:rsid w:val="0000568D"/>
    <w:rsid w:val="0000694E"/>
    <w:rsid w:val="00016CD6"/>
    <w:rsid w:val="000234C3"/>
    <w:rsid w:val="00025F28"/>
    <w:rsid w:val="0004232B"/>
    <w:rsid w:val="00045A9B"/>
    <w:rsid w:val="0004663A"/>
    <w:rsid w:val="00061214"/>
    <w:rsid w:val="0006540B"/>
    <w:rsid w:val="00065CE6"/>
    <w:rsid w:val="00067E11"/>
    <w:rsid w:val="00070D0C"/>
    <w:rsid w:val="00071056"/>
    <w:rsid w:val="00076D0C"/>
    <w:rsid w:val="00076F01"/>
    <w:rsid w:val="000823B1"/>
    <w:rsid w:val="000965E2"/>
    <w:rsid w:val="000A7579"/>
    <w:rsid w:val="000B09DC"/>
    <w:rsid w:val="000B21F7"/>
    <w:rsid w:val="000B2A8D"/>
    <w:rsid w:val="000B45EF"/>
    <w:rsid w:val="000C1612"/>
    <w:rsid w:val="000C40CF"/>
    <w:rsid w:val="000D09EB"/>
    <w:rsid w:val="000D35E5"/>
    <w:rsid w:val="000D4378"/>
    <w:rsid w:val="000E2F0F"/>
    <w:rsid w:val="000E3099"/>
    <w:rsid w:val="000E3C8D"/>
    <w:rsid w:val="001034C8"/>
    <w:rsid w:val="0011316A"/>
    <w:rsid w:val="00114109"/>
    <w:rsid w:val="001224A9"/>
    <w:rsid w:val="0012536E"/>
    <w:rsid w:val="001412A7"/>
    <w:rsid w:val="001427BE"/>
    <w:rsid w:val="001447C5"/>
    <w:rsid w:val="00157F98"/>
    <w:rsid w:val="0016483A"/>
    <w:rsid w:val="00167934"/>
    <w:rsid w:val="00176E18"/>
    <w:rsid w:val="00177D5A"/>
    <w:rsid w:val="00187EB9"/>
    <w:rsid w:val="001948F4"/>
    <w:rsid w:val="001B40C8"/>
    <w:rsid w:val="001B4529"/>
    <w:rsid w:val="001C4729"/>
    <w:rsid w:val="001F7A0A"/>
    <w:rsid w:val="00227B2D"/>
    <w:rsid w:val="00232609"/>
    <w:rsid w:val="00234730"/>
    <w:rsid w:val="00240E60"/>
    <w:rsid w:val="0024320B"/>
    <w:rsid w:val="00243F18"/>
    <w:rsid w:val="00246410"/>
    <w:rsid w:val="00246D36"/>
    <w:rsid w:val="00251A14"/>
    <w:rsid w:val="00251D40"/>
    <w:rsid w:val="00255E08"/>
    <w:rsid w:val="00265468"/>
    <w:rsid w:val="002816AC"/>
    <w:rsid w:val="002909AE"/>
    <w:rsid w:val="00293DBC"/>
    <w:rsid w:val="00297BA6"/>
    <w:rsid w:val="002E1F73"/>
    <w:rsid w:val="002E47B9"/>
    <w:rsid w:val="003027C4"/>
    <w:rsid w:val="00307139"/>
    <w:rsid w:val="00313560"/>
    <w:rsid w:val="0031539B"/>
    <w:rsid w:val="00324E58"/>
    <w:rsid w:val="00341F44"/>
    <w:rsid w:val="00342096"/>
    <w:rsid w:val="00351025"/>
    <w:rsid w:val="00360AD5"/>
    <w:rsid w:val="003823FF"/>
    <w:rsid w:val="00385CDC"/>
    <w:rsid w:val="00385F56"/>
    <w:rsid w:val="0038719B"/>
    <w:rsid w:val="00392849"/>
    <w:rsid w:val="003B20C9"/>
    <w:rsid w:val="003B3A9C"/>
    <w:rsid w:val="003B77E5"/>
    <w:rsid w:val="003C3E24"/>
    <w:rsid w:val="003C675A"/>
    <w:rsid w:val="003F7A50"/>
    <w:rsid w:val="00405033"/>
    <w:rsid w:val="004133D2"/>
    <w:rsid w:val="004207CC"/>
    <w:rsid w:val="004339BB"/>
    <w:rsid w:val="0043703B"/>
    <w:rsid w:val="0046518B"/>
    <w:rsid w:val="004839A2"/>
    <w:rsid w:val="00494DDC"/>
    <w:rsid w:val="004A5351"/>
    <w:rsid w:val="004B48EF"/>
    <w:rsid w:val="004B64E3"/>
    <w:rsid w:val="004E3FA7"/>
    <w:rsid w:val="004E573B"/>
    <w:rsid w:val="004E58BE"/>
    <w:rsid w:val="004F59DB"/>
    <w:rsid w:val="00524511"/>
    <w:rsid w:val="005309B8"/>
    <w:rsid w:val="00540EA7"/>
    <w:rsid w:val="00562820"/>
    <w:rsid w:val="00564C05"/>
    <w:rsid w:val="00572071"/>
    <w:rsid w:val="00574F9D"/>
    <w:rsid w:val="005802E8"/>
    <w:rsid w:val="00580FF4"/>
    <w:rsid w:val="00590DE9"/>
    <w:rsid w:val="00592A29"/>
    <w:rsid w:val="00596984"/>
    <w:rsid w:val="005C30AB"/>
    <w:rsid w:val="005D3C67"/>
    <w:rsid w:val="005D7AB0"/>
    <w:rsid w:val="005E426D"/>
    <w:rsid w:val="005E6B93"/>
    <w:rsid w:val="005F0DCA"/>
    <w:rsid w:val="005F25C5"/>
    <w:rsid w:val="005F2C12"/>
    <w:rsid w:val="005F3B07"/>
    <w:rsid w:val="005F501C"/>
    <w:rsid w:val="006058FD"/>
    <w:rsid w:val="00622029"/>
    <w:rsid w:val="00632BB5"/>
    <w:rsid w:val="00635C1D"/>
    <w:rsid w:val="00637886"/>
    <w:rsid w:val="00645A58"/>
    <w:rsid w:val="00652A3D"/>
    <w:rsid w:val="006531AD"/>
    <w:rsid w:val="006546D0"/>
    <w:rsid w:val="00664417"/>
    <w:rsid w:val="00672058"/>
    <w:rsid w:val="0068051F"/>
    <w:rsid w:val="0068054E"/>
    <w:rsid w:val="00683219"/>
    <w:rsid w:val="00685C09"/>
    <w:rsid w:val="006938AF"/>
    <w:rsid w:val="006938BC"/>
    <w:rsid w:val="00697D60"/>
    <w:rsid w:val="006A37F9"/>
    <w:rsid w:val="006B09CB"/>
    <w:rsid w:val="006B5F66"/>
    <w:rsid w:val="006B6B34"/>
    <w:rsid w:val="006C1BAC"/>
    <w:rsid w:val="006C4B12"/>
    <w:rsid w:val="006C653F"/>
    <w:rsid w:val="006D70CE"/>
    <w:rsid w:val="006E2A61"/>
    <w:rsid w:val="006F1A05"/>
    <w:rsid w:val="006F2D8D"/>
    <w:rsid w:val="007056E3"/>
    <w:rsid w:val="00711347"/>
    <w:rsid w:val="00712CEB"/>
    <w:rsid w:val="007153DF"/>
    <w:rsid w:val="0072591E"/>
    <w:rsid w:val="00725DF3"/>
    <w:rsid w:val="00737965"/>
    <w:rsid w:val="00741989"/>
    <w:rsid w:val="00745981"/>
    <w:rsid w:val="00747AC8"/>
    <w:rsid w:val="00754AD9"/>
    <w:rsid w:val="00754CA5"/>
    <w:rsid w:val="00775C52"/>
    <w:rsid w:val="007820D0"/>
    <w:rsid w:val="007922A2"/>
    <w:rsid w:val="007941D8"/>
    <w:rsid w:val="0079512F"/>
    <w:rsid w:val="00796229"/>
    <w:rsid w:val="00797178"/>
    <w:rsid w:val="00797C61"/>
    <w:rsid w:val="007A25D8"/>
    <w:rsid w:val="007A40FB"/>
    <w:rsid w:val="007A5134"/>
    <w:rsid w:val="007B3CC3"/>
    <w:rsid w:val="007C1936"/>
    <w:rsid w:val="007C22CF"/>
    <w:rsid w:val="007D0D05"/>
    <w:rsid w:val="007E0F0D"/>
    <w:rsid w:val="007E6768"/>
    <w:rsid w:val="007E755E"/>
    <w:rsid w:val="007F4CC2"/>
    <w:rsid w:val="00832D28"/>
    <w:rsid w:val="00846B6A"/>
    <w:rsid w:val="00871807"/>
    <w:rsid w:val="00893A52"/>
    <w:rsid w:val="00897CF3"/>
    <w:rsid w:val="008A77F5"/>
    <w:rsid w:val="008B3F8C"/>
    <w:rsid w:val="008B52A7"/>
    <w:rsid w:val="008B6BD0"/>
    <w:rsid w:val="008C2F6B"/>
    <w:rsid w:val="008D1DA4"/>
    <w:rsid w:val="008D3C03"/>
    <w:rsid w:val="008D4EC7"/>
    <w:rsid w:val="008D62FE"/>
    <w:rsid w:val="008D7CC1"/>
    <w:rsid w:val="008E749E"/>
    <w:rsid w:val="008F15CA"/>
    <w:rsid w:val="008F7C69"/>
    <w:rsid w:val="00905B3F"/>
    <w:rsid w:val="0092024F"/>
    <w:rsid w:val="00925AC7"/>
    <w:rsid w:val="009333D1"/>
    <w:rsid w:val="00947117"/>
    <w:rsid w:val="009661EF"/>
    <w:rsid w:val="00977559"/>
    <w:rsid w:val="009776A0"/>
    <w:rsid w:val="00997B87"/>
    <w:rsid w:val="009B5221"/>
    <w:rsid w:val="009C6A3B"/>
    <w:rsid w:val="009D160A"/>
    <w:rsid w:val="009D2F41"/>
    <w:rsid w:val="009D406A"/>
    <w:rsid w:val="009E3DD9"/>
    <w:rsid w:val="009F2AE9"/>
    <w:rsid w:val="00A02C47"/>
    <w:rsid w:val="00A034B0"/>
    <w:rsid w:val="00A25CFE"/>
    <w:rsid w:val="00A26B6C"/>
    <w:rsid w:val="00A41E0A"/>
    <w:rsid w:val="00A4430F"/>
    <w:rsid w:val="00A60592"/>
    <w:rsid w:val="00A75E64"/>
    <w:rsid w:val="00A82AD9"/>
    <w:rsid w:val="00A85D24"/>
    <w:rsid w:val="00A90D88"/>
    <w:rsid w:val="00A92A45"/>
    <w:rsid w:val="00A979F0"/>
    <w:rsid w:val="00AB6619"/>
    <w:rsid w:val="00AC08C7"/>
    <w:rsid w:val="00AD42C2"/>
    <w:rsid w:val="00AD6430"/>
    <w:rsid w:val="00AE4B60"/>
    <w:rsid w:val="00AF0B58"/>
    <w:rsid w:val="00AF2C99"/>
    <w:rsid w:val="00AF7D99"/>
    <w:rsid w:val="00B0584E"/>
    <w:rsid w:val="00B11E98"/>
    <w:rsid w:val="00B22B6D"/>
    <w:rsid w:val="00B25D59"/>
    <w:rsid w:val="00B30581"/>
    <w:rsid w:val="00B3742D"/>
    <w:rsid w:val="00B37B4C"/>
    <w:rsid w:val="00B40329"/>
    <w:rsid w:val="00B40730"/>
    <w:rsid w:val="00B43E73"/>
    <w:rsid w:val="00B45A62"/>
    <w:rsid w:val="00B66B4A"/>
    <w:rsid w:val="00B717E9"/>
    <w:rsid w:val="00B73D91"/>
    <w:rsid w:val="00B83513"/>
    <w:rsid w:val="00B85631"/>
    <w:rsid w:val="00B9415B"/>
    <w:rsid w:val="00B95BE9"/>
    <w:rsid w:val="00BA3269"/>
    <w:rsid w:val="00BB0974"/>
    <w:rsid w:val="00BB729E"/>
    <w:rsid w:val="00BC21CA"/>
    <w:rsid w:val="00BC2F8E"/>
    <w:rsid w:val="00BD2CD9"/>
    <w:rsid w:val="00BD485A"/>
    <w:rsid w:val="00BE0439"/>
    <w:rsid w:val="00BE163B"/>
    <w:rsid w:val="00BE555F"/>
    <w:rsid w:val="00BE733E"/>
    <w:rsid w:val="00BF449B"/>
    <w:rsid w:val="00C07A4F"/>
    <w:rsid w:val="00C111EC"/>
    <w:rsid w:val="00C12F3B"/>
    <w:rsid w:val="00C1515A"/>
    <w:rsid w:val="00C15457"/>
    <w:rsid w:val="00C30470"/>
    <w:rsid w:val="00C34D1E"/>
    <w:rsid w:val="00C60082"/>
    <w:rsid w:val="00C66426"/>
    <w:rsid w:val="00C806DD"/>
    <w:rsid w:val="00C815BA"/>
    <w:rsid w:val="00C916B1"/>
    <w:rsid w:val="00CB09FB"/>
    <w:rsid w:val="00CE5E29"/>
    <w:rsid w:val="00CF181D"/>
    <w:rsid w:val="00CF2CD1"/>
    <w:rsid w:val="00CF33C2"/>
    <w:rsid w:val="00CF3C8D"/>
    <w:rsid w:val="00D03DBA"/>
    <w:rsid w:val="00D0586D"/>
    <w:rsid w:val="00D15B26"/>
    <w:rsid w:val="00D17DB2"/>
    <w:rsid w:val="00D24B78"/>
    <w:rsid w:val="00D33DF4"/>
    <w:rsid w:val="00D4345D"/>
    <w:rsid w:val="00D43F2F"/>
    <w:rsid w:val="00D6186E"/>
    <w:rsid w:val="00D72F8F"/>
    <w:rsid w:val="00D85DA6"/>
    <w:rsid w:val="00D94171"/>
    <w:rsid w:val="00DA2AE1"/>
    <w:rsid w:val="00DA7068"/>
    <w:rsid w:val="00DA70BF"/>
    <w:rsid w:val="00DA7F82"/>
    <w:rsid w:val="00DB0105"/>
    <w:rsid w:val="00DC3FAC"/>
    <w:rsid w:val="00DC5B74"/>
    <w:rsid w:val="00DC65E4"/>
    <w:rsid w:val="00DC7A69"/>
    <w:rsid w:val="00DE23C5"/>
    <w:rsid w:val="00DE73C3"/>
    <w:rsid w:val="00E031ED"/>
    <w:rsid w:val="00E046E1"/>
    <w:rsid w:val="00E106B2"/>
    <w:rsid w:val="00E118C0"/>
    <w:rsid w:val="00E3239F"/>
    <w:rsid w:val="00E36F40"/>
    <w:rsid w:val="00E570B6"/>
    <w:rsid w:val="00E61B85"/>
    <w:rsid w:val="00E650CC"/>
    <w:rsid w:val="00E67C1D"/>
    <w:rsid w:val="00E741AE"/>
    <w:rsid w:val="00E77C9C"/>
    <w:rsid w:val="00E90BFF"/>
    <w:rsid w:val="00E966B8"/>
    <w:rsid w:val="00E97D49"/>
    <w:rsid w:val="00EA24A2"/>
    <w:rsid w:val="00EB6592"/>
    <w:rsid w:val="00EC7512"/>
    <w:rsid w:val="00EC76EA"/>
    <w:rsid w:val="00EE4372"/>
    <w:rsid w:val="00EE4C54"/>
    <w:rsid w:val="00EF495D"/>
    <w:rsid w:val="00F01FA5"/>
    <w:rsid w:val="00F14B13"/>
    <w:rsid w:val="00F1767B"/>
    <w:rsid w:val="00F215DD"/>
    <w:rsid w:val="00F251A4"/>
    <w:rsid w:val="00F45CC5"/>
    <w:rsid w:val="00F47D24"/>
    <w:rsid w:val="00F51028"/>
    <w:rsid w:val="00F55F65"/>
    <w:rsid w:val="00F617A5"/>
    <w:rsid w:val="00F67C1A"/>
    <w:rsid w:val="00F71F7F"/>
    <w:rsid w:val="00F93539"/>
    <w:rsid w:val="00F94707"/>
    <w:rsid w:val="00FC3C07"/>
    <w:rsid w:val="00FC5D90"/>
    <w:rsid w:val="00FD05F5"/>
    <w:rsid w:val="00FD2BF2"/>
    <w:rsid w:val="00FD3910"/>
    <w:rsid w:val="00FE03F8"/>
    <w:rsid w:val="00FE0D67"/>
    <w:rsid w:val="00FE12D3"/>
    <w:rsid w:val="00FE2CBD"/>
    <w:rsid w:val="00FE69D7"/>
    <w:rsid w:val="00FF5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15:docId w15:val="{7DD17846-5365-4100-A09E-388369F3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417"/>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qFormat/>
    <w:rsid w:val="00F45CC5"/>
    <w:pPr>
      <w:keepNext/>
      <w:numPr>
        <w:numId w:val="8"/>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F45CC5"/>
    <w:pPr>
      <w:keepNext/>
      <w:numPr>
        <w:ilvl w:val="1"/>
        <w:numId w:val="8"/>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F45CC5"/>
    <w:pPr>
      <w:keepNext/>
      <w:numPr>
        <w:ilvl w:val="2"/>
        <w:numId w:val="8"/>
      </w:numPr>
      <w:spacing w:after="120"/>
      <w:outlineLvl w:val="2"/>
    </w:pPr>
    <w:rPr>
      <w:b/>
      <w:color w:val="000000"/>
      <w:sz w:val="28"/>
    </w:rPr>
  </w:style>
  <w:style w:type="paragraph" w:styleId="Heading4">
    <w:name w:val="heading 4"/>
    <w:basedOn w:val="Normal"/>
    <w:next w:val="Normal"/>
    <w:qFormat/>
    <w:rsid w:val="00F45CC5"/>
    <w:pPr>
      <w:keepNext/>
      <w:numPr>
        <w:ilvl w:val="3"/>
        <w:numId w:val="8"/>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F45CC5"/>
    <w:pPr>
      <w:keepNext/>
      <w:numPr>
        <w:ilvl w:val="4"/>
        <w:numId w:val="8"/>
      </w:numPr>
      <w:outlineLvl w:val="4"/>
    </w:pPr>
    <w:rPr>
      <w:b/>
    </w:rPr>
  </w:style>
  <w:style w:type="paragraph" w:styleId="Heading6">
    <w:name w:val="heading 6"/>
    <w:basedOn w:val="Normal"/>
    <w:next w:val="Normal"/>
    <w:qFormat/>
    <w:rsid w:val="00F45CC5"/>
    <w:pPr>
      <w:keepNext/>
      <w:numPr>
        <w:ilvl w:val="5"/>
        <w:numId w:val="8"/>
      </w:numPr>
      <w:pBdr>
        <w:bottom w:val="single" w:sz="4" w:space="6" w:color="auto"/>
      </w:pBdr>
      <w:spacing w:after="480"/>
      <w:outlineLvl w:val="5"/>
    </w:pPr>
    <w:rPr>
      <w:b/>
      <w:sz w:val="36"/>
    </w:rPr>
  </w:style>
  <w:style w:type="paragraph" w:styleId="Heading7">
    <w:name w:val="heading 7"/>
    <w:basedOn w:val="Normal"/>
    <w:next w:val="Normal"/>
    <w:qFormat/>
    <w:rsid w:val="00F45CC5"/>
    <w:pPr>
      <w:keepNext/>
      <w:numPr>
        <w:ilvl w:val="6"/>
        <w:numId w:val="8"/>
      </w:numPr>
      <w:spacing w:after="60"/>
      <w:outlineLvl w:val="6"/>
    </w:pPr>
    <w:rPr>
      <w:sz w:val="24"/>
      <w:szCs w:val="24"/>
    </w:rPr>
  </w:style>
  <w:style w:type="paragraph" w:styleId="Heading8">
    <w:name w:val="heading 8"/>
    <w:basedOn w:val="Normal"/>
    <w:next w:val="Normal"/>
    <w:qFormat/>
    <w:rsid w:val="00F45CC5"/>
    <w:pPr>
      <w:keepNext/>
      <w:numPr>
        <w:ilvl w:val="7"/>
        <w:numId w:val="8"/>
      </w:numPr>
      <w:spacing w:before="80"/>
      <w:outlineLvl w:val="7"/>
    </w:pPr>
    <w:rPr>
      <w:i/>
    </w:rPr>
  </w:style>
  <w:style w:type="paragraph" w:styleId="Heading9">
    <w:name w:val="heading 9"/>
    <w:basedOn w:val="Normal"/>
    <w:next w:val="Normal"/>
    <w:qFormat/>
    <w:rsid w:val="00F45CC5"/>
    <w:pPr>
      <w:numPr>
        <w:ilvl w:val="8"/>
        <w:numId w:val="8"/>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5CC5"/>
    <w:pPr>
      <w:tabs>
        <w:tab w:val="right" w:pos="9072"/>
      </w:tabs>
      <w:spacing w:after="0" w:line="280" w:lineRule="atLeast"/>
    </w:pPr>
    <w:rPr>
      <w:sz w:val="20"/>
    </w:rPr>
  </w:style>
  <w:style w:type="paragraph" w:styleId="Footer">
    <w:name w:val="footer"/>
    <w:basedOn w:val="Normal"/>
    <w:link w:val="FooterChar"/>
    <w:uiPriority w:val="99"/>
    <w:rsid w:val="00F45CC5"/>
    <w:pPr>
      <w:pBdr>
        <w:top w:val="single" w:sz="4" w:space="16" w:color="808080"/>
      </w:pBdr>
      <w:spacing w:after="120"/>
    </w:pPr>
    <w:rPr>
      <w:sz w:val="20"/>
    </w:rPr>
  </w:style>
  <w:style w:type="character" w:styleId="PageNumber">
    <w:name w:val="page number"/>
    <w:rsid w:val="00F45CC5"/>
    <w:rPr>
      <w:rFonts w:ascii="Arial" w:hAnsi="Arial"/>
      <w:sz w:val="20"/>
      <w:szCs w:val="20"/>
    </w:rPr>
  </w:style>
  <w:style w:type="paragraph" w:styleId="FootnoteText">
    <w:name w:val="footnote text"/>
    <w:basedOn w:val="Normal"/>
    <w:semiHidden/>
    <w:rsid w:val="00F45CC5"/>
    <w:pPr>
      <w:spacing w:after="0" w:line="240" w:lineRule="auto"/>
    </w:pPr>
    <w:rPr>
      <w:color w:val="000080"/>
      <w:sz w:val="20"/>
      <w:szCs w:val="20"/>
    </w:rPr>
  </w:style>
  <w:style w:type="character" w:styleId="Hyperlink">
    <w:name w:val="Hyperlink"/>
    <w:basedOn w:val="DefaultParagraphFont"/>
    <w:uiPriority w:val="99"/>
    <w:rsid w:val="00F45CC5"/>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rsid w:val="00F45CC5"/>
    <w:rPr>
      <w:rFonts w:ascii="Arial" w:hAnsi="Arial"/>
      <w:b/>
      <w:sz w:val="28"/>
      <w:szCs w:val="22"/>
      <w:lang w:val="en-GB" w:eastAsia="en-US" w:bidi="ar-SA"/>
    </w:rPr>
  </w:style>
  <w:style w:type="character" w:styleId="LineNumber">
    <w:name w:val="line number"/>
    <w:basedOn w:val="DefaultParagraphFont"/>
    <w:rsid w:val="00F45CC5"/>
  </w:style>
  <w:style w:type="paragraph" w:styleId="BodyText">
    <w:name w:val="Body Text"/>
    <w:basedOn w:val="Normal"/>
    <w:link w:val="BodyTextChar"/>
    <w:rsid w:val="00F45CC5"/>
  </w:style>
  <w:style w:type="paragraph" w:styleId="TOC1">
    <w:name w:val="toc 1"/>
    <w:basedOn w:val="Normal"/>
    <w:next w:val="Normal"/>
    <w:uiPriority w:val="39"/>
    <w:rsid w:val="00F45CC5"/>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E97D49"/>
    <w:pPr>
      <w:tabs>
        <w:tab w:val="left" w:pos="0"/>
        <w:tab w:val="right" w:leader="dot" w:pos="9062"/>
      </w:tabs>
    </w:pPr>
  </w:style>
  <w:style w:type="table" w:styleId="TableGrid">
    <w:name w:val="Table Grid"/>
    <w:basedOn w:val="TableNormal"/>
    <w:rsid w:val="00F71F7F"/>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F45CC5"/>
    <w:rPr>
      <w:rFonts w:ascii="Arial" w:hAnsi="Arial"/>
      <w:color w:val="000000"/>
      <w:lang w:val="en-US" w:eastAsia="en-US"/>
    </w:rPr>
  </w:style>
  <w:style w:type="character" w:customStyle="1" w:styleId="Heading1Char">
    <w:name w:val="Heading 1 Char"/>
    <w:basedOn w:val="DefaultParagraphFont"/>
    <w:rsid w:val="00F45CC5"/>
    <w:rPr>
      <w:rFonts w:ascii="Arial" w:hAnsi="Arial"/>
      <w:b/>
      <w:sz w:val="36"/>
      <w:szCs w:val="22"/>
      <w:lang w:val="en-GB" w:eastAsia="en-US" w:bidi="ar-SA"/>
    </w:rPr>
  </w:style>
  <w:style w:type="paragraph" w:customStyle="1" w:styleId="indentbodytext">
    <w:name w:val="indent body text"/>
    <w:basedOn w:val="BodyText"/>
    <w:rsid w:val="00F45CC5"/>
  </w:style>
  <w:style w:type="character" w:customStyle="1" w:styleId="cald-definition1">
    <w:name w:val="cald-definition1"/>
    <w:basedOn w:val="DefaultParagraphFont"/>
    <w:rsid w:val="00F45CC5"/>
    <w:rPr>
      <w:rFonts w:ascii="Verdana" w:hAnsi="Verdana" w:hint="default"/>
      <w:i w:val="0"/>
      <w:iCs w:val="0"/>
      <w:color w:val="000000"/>
      <w:sz w:val="24"/>
      <w:szCs w:val="24"/>
    </w:rPr>
  </w:style>
  <w:style w:type="paragraph" w:styleId="NormalWeb">
    <w:name w:val="Normal (Web)"/>
    <w:basedOn w:val="Normal"/>
    <w:rsid w:val="00F45CC5"/>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F45CC5"/>
    <w:pPr>
      <w:spacing w:after="120" w:line="480" w:lineRule="auto"/>
      <w:ind w:left="283"/>
    </w:pPr>
  </w:style>
  <w:style w:type="paragraph" w:customStyle="1" w:styleId="Captions">
    <w:name w:val="Captions"/>
    <w:basedOn w:val="Normal"/>
    <w:rsid w:val="00F45CC5"/>
    <w:rPr>
      <w:i/>
      <w:sz w:val="24"/>
      <w:szCs w:val="24"/>
    </w:rPr>
  </w:style>
  <w:style w:type="paragraph" w:styleId="ListBullet2">
    <w:name w:val="List Bullet 2"/>
    <w:basedOn w:val="Normal"/>
    <w:rsid w:val="00F45CC5"/>
    <w:pPr>
      <w:numPr>
        <w:numId w:val="2"/>
      </w:numPr>
      <w:tabs>
        <w:tab w:val="clear" w:pos="643"/>
        <w:tab w:val="left" w:pos="1134"/>
      </w:tabs>
      <w:spacing w:after="120"/>
      <w:ind w:left="1134" w:hanging="425"/>
    </w:pPr>
  </w:style>
  <w:style w:type="paragraph" w:styleId="ListBullet4">
    <w:name w:val="List Bullet 4"/>
    <w:basedOn w:val="Normal"/>
    <w:rsid w:val="00F45CC5"/>
    <w:pPr>
      <w:numPr>
        <w:numId w:val="4"/>
      </w:numPr>
      <w:spacing w:after="120"/>
    </w:pPr>
  </w:style>
  <w:style w:type="paragraph" w:styleId="BodyText2">
    <w:name w:val="Body Text 2"/>
    <w:basedOn w:val="Normal"/>
    <w:rsid w:val="00F45CC5"/>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F45CC5"/>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F45CC5"/>
    <w:pPr>
      <w:numPr>
        <w:numId w:val="1"/>
      </w:numPr>
      <w:spacing w:after="120"/>
      <w:ind w:left="425" w:hanging="425"/>
    </w:pPr>
  </w:style>
  <w:style w:type="paragraph" w:styleId="BodyTextIndent">
    <w:name w:val="Body Text Indent"/>
    <w:basedOn w:val="Normal"/>
    <w:rsid w:val="00F45CC5"/>
    <w:pPr>
      <w:spacing w:after="120"/>
      <w:ind w:left="283"/>
    </w:pPr>
  </w:style>
  <w:style w:type="paragraph" w:styleId="List">
    <w:name w:val="List"/>
    <w:basedOn w:val="Normal"/>
    <w:rsid w:val="00F45CC5"/>
    <w:pPr>
      <w:spacing w:after="0" w:line="240" w:lineRule="auto"/>
      <w:jc w:val="both"/>
    </w:pPr>
    <w:rPr>
      <w:rFonts w:ascii="Times New Roman" w:hAnsi="Times New Roman"/>
      <w:color w:val="000000"/>
      <w:sz w:val="20"/>
      <w:szCs w:val="20"/>
      <w:lang w:eastAsia="en-GB"/>
    </w:rPr>
  </w:style>
  <w:style w:type="paragraph" w:styleId="ListParagraph">
    <w:name w:val="List Paragraph"/>
    <w:basedOn w:val="Normal"/>
    <w:uiPriority w:val="34"/>
    <w:qFormat/>
    <w:rsid w:val="00632BB5"/>
    <w:pPr>
      <w:ind w:left="720"/>
      <w:contextualSpacing/>
    </w:pPr>
  </w:style>
  <w:style w:type="paragraph" w:styleId="List2">
    <w:name w:val="List 2"/>
    <w:basedOn w:val="Normal"/>
    <w:rsid w:val="00F45CC5"/>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F45CC5"/>
    <w:pPr>
      <w:spacing w:after="120" w:line="240" w:lineRule="auto"/>
      <w:ind w:left="283"/>
      <w:jc w:val="both"/>
    </w:pPr>
    <w:rPr>
      <w:rFonts w:ascii="Times New Roman" w:hAnsi="Times New Roman"/>
      <w:sz w:val="24"/>
      <w:szCs w:val="20"/>
      <w:lang w:eastAsia="en-GB"/>
    </w:rPr>
  </w:style>
  <w:style w:type="paragraph" w:styleId="List3">
    <w:name w:val="List 3"/>
    <w:basedOn w:val="Normal"/>
    <w:rsid w:val="00F45CC5"/>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F45CC5"/>
    <w:pPr>
      <w:tabs>
        <w:tab w:val="clear" w:pos="1843"/>
        <w:tab w:val="num" w:pos="2268"/>
      </w:tabs>
      <w:ind w:left="2268"/>
    </w:pPr>
  </w:style>
  <w:style w:type="paragraph" w:styleId="BalloonText">
    <w:name w:val="Balloon Text"/>
    <w:basedOn w:val="Normal"/>
    <w:semiHidden/>
    <w:rsid w:val="00F45CC5"/>
    <w:pPr>
      <w:spacing w:after="0" w:line="240" w:lineRule="auto"/>
      <w:jc w:val="both"/>
    </w:pPr>
    <w:rPr>
      <w:rFonts w:ascii="Tahoma" w:hAnsi="Tahoma" w:cs="Tahoma"/>
      <w:sz w:val="16"/>
      <w:szCs w:val="16"/>
      <w:lang w:eastAsia="en-GB"/>
    </w:rPr>
  </w:style>
  <w:style w:type="paragraph" w:customStyle="1" w:styleId="text">
    <w:name w:val="text"/>
    <w:basedOn w:val="Normal"/>
    <w:rsid w:val="00F45CC5"/>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F45CC5"/>
    <w:rPr>
      <w:rFonts w:ascii="Arial" w:hAnsi="Arial"/>
      <w:sz w:val="24"/>
      <w:szCs w:val="24"/>
      <w:lang w:val="en-GB" w:eastAsia="en-US" w:bidi="ar-SA"/>
    </w:rPr>
  </w:style>
  <w:style w:type="character" w:styleId="FollowedHyperlink">
    <w:name w:val="FollowedHyperlink"/>
    <w:basedOn w:val="DefaultParagraphFont"/>
    <w:rsid w:val="00F45CC5"/>
    <w:rPr>
      <w:rFonts w:ascii="Arial" w:hAnsi="Arial"/>
      <w:color w:val="auto"/>
      <w:sz w:val="22"/>
      <w:u w:val="none"/>
    </w:rPr>
  </w:style>
  <w:style w:type="paragraph" w:styleId="BodyTextIndent3">
    <w:name w:val="Body Text Indent 3"/>
    <w:basedOn w:val="Normal"/>
    <w:rsid w:val="00F45CC5"/>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F45CC5"/>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F45CC5"/>
    <w:rPr>
      <w:sz w:val="16"/>
      <w:szCs w:val="16"/>
    </w:rPr>
  </w:style>
  <w:style w:type="paragraph" w:styleId="BodyText3">
    <w:name w:val="Body Text 3"/>
    <w:basedOn w:val="Normal"/>
    <w:rsid w:val="00F45CC5"/>
    <w:pPr>
      <w:spacing w:after="120"/>
    </w:pPr>
    <w:rPr>
      <w:sz w:val="16"/>
      <w:szCs w:val="16"/>
    </w:rPr>
  </w:style>
  <w:style w:type="paragraph" w:customStyle="1" w:styleId="TableGrid1">
    <w:name w:val="Table Grid1"/>
    <w:rsid w:val="00F45CC5"/>
    <w:pPr>
      <w:spacing w:after="240" w:line="300" w:lineRule="atLeast"/>
    </w:pPr>
    <w:rPr>
      <w:rFonts w:eastAsia="ヒラギノ角ゴ Pro W3"/>
      <w:color w:val="000000"/>
    </w:rPr>
  </w:style>
  <w:style w:type="paragraph" w:customStyle="1" w:styleId="Bullet">
    <w:name w:val="Bullet"/>
    <w:basedOn w:val="Normal"/>
    <w:rsid w:val="00F45CC5"/>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F45CC5"/>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paragraph" w:customStyle="1" w:styleId="NumberSub">
    <w:name w:val="Number Sub"/>
    <w:basedOn w:val="Normal"/>
    <w:rsid w:val="00F45CC5"/>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F45CC5"/>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F45CC5"/>
    <w:pPr>
      <w:numPr>
        <w:numId w:val="3"/>
      </w:numPr>
    </w:pPr>
  </w:style>
  <w:style w:type="paragraph" w:customStyle="1" w:styleId="Table">
    <w:name w:val="Table"/>
    <w:basedOn w:val="Header"/>
    <w:autoRedefine/>
    <w:rsid w:val="00F45CC5"/>
    <w:pPr>
      <w:tabs>
        <w:tab w:val="clear" w:pos="9072"/>
        <w:tab w:val="center" w:pos="4153"/>
        <w:tab w:val="right" w:pos="8306"/>
      </w:tabs>
      <w:spacing w:line="240" w:lineRule="auto"/>
      <w:ind w:left="57"/>
    </w:pPr>
    <w:rPr>
      <w:szCs w:val="20"/>
    </w:rPr>
  </w:style>
  <w:style w:type="character" w:customStyle="1" w:styleId="DeltaViewDeletion">
    <w:name w:val="DeltaView Deletion"/>
    <w:rsid w:val="00F45CC5"/>
    <w:rPr>
      <w:strike/>
      <w:color w:val="FF0000"/>
      <w:spacing w:val="0"/>
    </w:rPr>
  </w:style>
  <w:style w:type="character" w:styleId="Strong">
    <w:name w:val="Strong"/>
    <w:basedOn w:val="DefaultParagraphFont"/>
    <w:qFormat/>
    <w:rsid w:val="00F45CC5"/>
    <w:rPr>
      <w:b/>
      <w:bCs/>
    </w:rPr>
  </w:style>
  <w:style w:type="character" w:customStyle="1" w:styleId="BodyTextChar">
    <w:name w:val="Body Text Char"/>
    <w:basedOn w:val="DefaultParagraphFont"/>
    <w:link w:val="BodyText"/>
    <w:rsid w:val="00F215DD"/>
    <w:rPr>
      <w:rFonts w:ascii="Arial" w:hAnsi="Arial"/>
      <w:sz w:val="22"/>
      <w:szCs w:val="22"/>
      <w:lang w:eastAsia="en-US"/>
    </w:rPr>
  </w:style>
  <w:style w:type="paragraph" w:customStyle="1" w:styleId="Tendertemplate">
    <w:name w:val="Tender template"/>
    <w:basedOn w:val="Heading1"/>
    <w:qFormat/>
    <w:rsid w:val="006B5F66"/>
    <w:pPr>
      <w:numPr>
        <w:numId w:val="7"/>
      </w:numPr>
      <w:pBdr>
        <w:bottom w:val="none" w:sz="0" w:space="0" w:color="auto"/>
      </w:pBdr>
      <w:jc w:val="center"/>
    </w:pPr>
    <w:rPr>
      <w:bCs/>
      <w:color w:val="FFFFFF" w:themeColor="background1"/>
      <w:sz w:val="48"/>
      <w:szCs w:val="48"/>
    </w:rPr>
  </w:style>
  <w:style w:type="character" w:customStyle="1" w:styleId="HeaderChar">
    <w:name w:val="Header Char"/>
    <w:basedOn w:val="DefaultParagraphFont"/>
    <w:link w:val="Header"/>
    <w:uiPriority w:val="99"/>
    <w:rsid w:val="00C815BA"/>
    <w:rPr>
      <w:rFonts w:ascii="Arial" w:hAnsi="Arial"/>
      <w:szCs w:val="22"/>
      <w:lang w:eastAsia="en-US"/>
    </w:rPr>
  </w:style>
  <w:style w:type="character" w:customStyle="1" w:styleId="FooterChar">
    <w:name w:val="Footer Char"/>
    <w:basedOn w:val="DefaultParagraphFont"/>
    <w:link w:val="Footer"/>
    <w:uiPriority w:val="99"/>
    <w:rsid w:val="00A26B6C"/>
    <w:rPr>
      <w:rFonts w:ascii="Arial" w:hAnsi="Arial"/>
      <w:szCs w:val="22"/>
      <w:lang w:eastAsia="en-US"/>
    </w:rPr>
  </w:style>
  <w:style w:type="paragraph" w:styleId="CommentText">
    <w:name w:val="annotation text"/>
    <w:basedOn w:val="Normal"/>
    <w:link w:val="CommentTextChar"/>
    <w:uiPriority w:val="99"/>
    <w:semiHidden/>
    <w:unhideWhenUsed/>
    <w:rsid w:val="00297BA6"/>
    <w:pPr>
      <w:spacing w:line="240" w:lineRule="auto"/>
    </w:pPr>
    <w:rPr>
      <w:sz w:val="20"/>
      <w:szCs w:val="20"/>
    </w:rPr>
  </w:style>
  <w:style w:type="character" w:customStyle="1" w:styleId="CommentTextChar">
    <w:name w:val="Comment Text Char"/>
    <w:basedOn w:val="DefaultParagraphFont"/>
    <w:link w:val="CommentText"/>
    <w:uiPriority w:val="99"/>
    <w:semiHidden/>
    <w:rsid w:val="00297BA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97BA6"/>
    <w:rPr>
      <w:b/>
      <w:bCs/>
    </w:rPr>
  </w:style>
  <w:style w:type="character" w:customStyle="1" w:styleId="CommentSubjectChar">
    <w:name w:val="Comment Subject Char"/>
    <w:basedOn w:val="CommentTextChar"/>
    <w:link w:val="CommentSubject"/>
    <w:uiPriority w:val="99"/>
    <w:semiHidden/>
    <w:rsid w:val="00297BA6"/>
    <w:rPr>
      <w:rFonts w:ascii="Arial" w:hAnsi="Arial"/>
      <w:b/>
      <w:bCs/>
      <w:lang w:eastAsia="en-US"/>
    </w:rPr>
  </w:style>
  <w:style w:type="character" w:styleId="FootnoteReference">
    <w:name w:val="footnote reference"/>
    <w:basedOn w:val="DefaultParagraphFont"/>
    <w:uiPriority w:val="99"/>
    <w:semiHidden/>
    <w:unhideWhenUsed/>
    <w:rsid w:val="002909AE"/>
    <w:rPr>
      <w:vertAlign w:val="superscript"/>
    </w:rPr>
  </w:style>
  <w:style w:type="paragraph" w:customStyle="1" w:styleId="Normal1">
    <w:name w:val="Normal1"/>
    <w:basedOn w:val="Normal"/>
    <w:rsid w:val="000C40CF"/>
    <w:pPr>
      <w:spacing w:after="0" w:line="240" w:lineRule="auto"/>
    </w:pPr>
    <w:rPr>
      <w:rFonts w:ascii="Times New Roman" w:eastAsiaTheme="minorHAnsi" w:hAnsi="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bay.gov.uk/roads/parking/car-park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pplyingthesouthwest.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3E158-8F6C-47C8-A3FC-4B78B78F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1088</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Part 4 Award Questionnaire</vt:lpstr>
    </vt:vector>
  </TitlesOfParts>
  <Company>Gateway</Company>
  <LinksUpToDate>false</LinksUpToDate>
  <CharactersWithSpaces>7513</CharactersWithSpaces>
  <SharedDoc>false</SharedDoc>
  <HLinks>
    <vt:vector size="6" baseType="variant">
      <vt:variant>
        <vt:i4>983125</vt:i4>
      </vt:variant>
      <vt:variant>
        <vt:i4>0</vt:i4>
      </vt:variant>
      <vt:variant>
        <vt:i4>0</vt:i4>
      </vt:variant>
      <vt:variant>
        <vt:i4>5</vt:i4>
      </vt:variant>
      <vt:variant>
        <vt:lpwstr>http://www.supplyingthesouthwest.org.uk/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4 Award Questionnaire</dc:title>
  <dc:subject>Tender Template</dc:subject>
  <dc:creator>sshg235</dc:creator>
  <dc:description>ITT tender submission template</dc:description>
  <cp:lastModifiedBy>Brown, Lawrence</cp:lastModifiedBy>
  <cp:revision>5</cp:revision>
  <cp:lastPrinted>2010-01-27T10:13:00Z</cp:lastPrinted>
  <dcterms:created xsi:type="dcterms:W3CDTF">2017-06-29T13:39:00Z</dcterms:created>
  <dcterms:modified xsi:type="dcterms:W3CDTF">2017-06-30T10:27:00Z</dcterms:modified>
  <cp:contentStatus>Final</cp:contentStatus>
</cp:coreProperties>
</file>