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43E76CAF" w:rsidR="007A2F0F" w:rsidRPr="007256EF" w:rsidRDefault="007A2F0F" w:rsidP="00D74C99">
      <w:pPr>
        <w:spacing w:line="264" w:lineRule="auto"/>
        <w:rPr>
          <w:b/>
          <w:bCs/>
          <w:i/>
          <w:iCs/>
        </w:rPr>
      </w:pPr>
    </w:p>
    <w:p w14:paraId="1A6E30B9" w14:textId="7CA27ECA" w:rsidR="007A2F0F" w:rsidRPr="007256EF" w:rsidRDefault="007A2F0F" w:rsidP="00A75159">
      <w:pPr>
        <w:pStyle w:val="Title2"/>
        <w:spacing w:before="0" w:after="0" w:line="264" w:lineRule="auto"/>
        <w:rPr>
          <w:b/>
          <w:bCs/>
          <w:i w:val="0"/>
          <w:iCs/>
          <w:sz w:val="20"/>
        </w:rPr>
      </w:pPr>
    </w:p>
    <w:p w14:paraId="104FFB42" w14:textId="20413BA2" w:rsidR="007256EF" w:rsidRDefault="00F62336" w:rsidP="00A75159">
      <w:pPr>
        <w:pStyle w:val="Title2"/>
        <w:spacing w:before="0" w:after="0" w:line="264" w:lineRule="auto"/>
        <w:rPr>
          <w:b/>
          <w:bCs/>
          <w:i w:val="0"/>
          <w:iCs/>
          <w:color w:val="FF0000"/>
          <w:sz w:val="40"/>
        </w:rPr>
      </w:pPr>
      <w:r>
        <w:rPr>
          <w:rFonts w:cs="Arial"/>
          <w:b/>
          <w:bCs/>
          <w:noProof/>
          <w:sz w:val="16"/>
          <w:szCs w:val="16"/>
        </w:rPr>
        <w:drawing>
          <wp:anchor distT="0" distB="0" distL="114300" distR="114300" simplePos="0" relativeHeight="251657728" behindDoc="0" locked="0" layoutInCell="1" allowOverlap="1" wp14:anchorId="1ED14E4C" wp14:editId="2B7F1783">
            <wp:simplePos x="0" y="0"/>
            <wp:positionH relativeFrom="column">
              <wp:posOffset>3720465</wp:posOffset>
            </wp:positionH>
            <wp:positionV relativeFrom="page">
              <wp:posOffset>1215390</wp:posOffset>
            </wp:positionV>
            <wp:extent cx="2559685" cy="79121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6766C27B" w14:textId="0178224C" w:rsidR="007256EF" w:rsidRDefault="000A584C" w:rsidP="000A584C">
      <w:pPr>
        <w:pStyle w:val="Title2"/>
        <w:spacing w:before="0" w:after="0" w:line="264" w:lineRule="auto"/>
        <w:jc w:val="left"/>
        <w:rPr>
          <w:b/>
          <w:bCs/>
          <w:i w:val="0"/>
          <w:iCs/>
          <w:color w:val="FF0000"/>
          <w:sz w:val="40"/>
        </w:rPr>
      </w:pPr>
      <w:r w:rsidRPr="00205293">
        <w:rPr>
          <w:noProof/>
          <w:sz w:val="24"/>
          <w:szCs w:val="24"/>
        </w:rPr>
        <w:drawing>
          <wp:inline distT="0" distB="0" distL="0" distR="0" wp14:anchorId="008375C1" wp14:editId="30A6F01D">
            <wp:extent cx="3212367" cy="782955"/>
            <wp:effectExtent l="0" t="0" r="7620" b="0"/>
            <wp:docPr id="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044" cy="787751"/>
                    </a:xfrm>
                    <a:prstGeom prst="rect">
                      <a:avLst/>
                    </a:prstGeom>
                    <a:noFill/>
                    <a:ln>
                      <a:noFill/>
                    </a:ln>
                  </pic:spPr>
                </pic:pic>
              </a:graphicData>
            </a:graphic>
          </wp:inline>
        </w:drawing>
      </w: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3AE91285" w14:textId="77777777" w:rsidR="000A584C" w:rsidRDefault="000A584C" w:rsidP="00A75159">
      <w:pPr>
        <w:pStyle w:val="Title2"/>
        <w:spacing w:before="0" w:after="0" w:line="264" w:lineRule="auto"/>
        <w:rPr>
          <w:rFonts w:ascii="Arial" w:hAnsi="Arial" w:cs="Arial"/>
          <w:b/>
          <w:bCs/>
          <w:i w:val="0"/>
          <w:iCs/>
          <w:color w:val="FF0000"/>
          <w:sz w:val="52"/>
          <w:szCs w:val="52"/>
        </w:rPr>
      </w:pPr>
    </w:p>
    <w:p w14:paraId="6E4868D7" w14:textId="77777777" w:rsidR="007A2F0F" w:rsidRPr="007229D8" w:rsidRDefault="007A2F0F" w:rsidP="00A75159">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6AEB0480" w14:textId="77777777" w:rsidR="008860B5" w:rsidRDefault="008860B5" w:rsidP="0026448D">
      <w:pPr>
        <w:pStyle w:val="Title2"/>
        <w:spacing w:before="0" w:after="0" w:line="264" w:lineRule="auto"/>
        <w:rPr>
          <w:rFonts w:ascii="Arial" w:hAnsi="Arial" w:cs="Arial"/>
          <w:b/>
          <w:bCs/>
          <w:i w:val="0"/>
          <w:iCs/>
          <w:sz w:val="40"/>
          <w:szCs w:val="40"/>
        </w:rPr>
      </w:pPr>
    </w:p>
    <w:p w14:paraId="413AD757" w14:textId="56CC1841" w:rsidR="00967A65" w:rsidRDefault="00967A65" w:rsidP="0026448D">
      <w:pPr>
        <w:pStyle w:val="Title2"/>
        <w:spacing w:before="0" w:after="0" w:line="264" w:lineRule="auto"/>
        <w:rPr>
          <w:rFonts w:ascii="Arial" w:hAnsi="Arial" w:cs="Arial"/>
          <w:b/>
          <w:bCs/>
          <w:i w:val="0"/>
          <w:iCs/>
          <w:sz w:val="40"/>
          <w:szCs w:val="40"/>
        </w:rPr>
      </w:pPr>
      <w:r>
        <w:rPr>
          <w:rFonts w:ascii="Arial" w:hAnsi="Arial" w:cs="Arial"/>
          <w:b/>
          <w:bCs/>
          <w:i w:val="0"/>
          <w:iCs/>
          <w:sz w:val="40"/>
          <w:szCs w:val="40"/>
        </w:rPr>
        <w:t>Document 1: Instructions</w:t>
      </w:r>
    </w:p>
    <w:p w14:paraId="5518A134" w14:textId="77777777" w:rsidR="008860B5" w:rsidRDefault="008860B5" w:rsidP="0026448D">
      <w:pPr>
        <w:pStyle w:val="Title2"/>
        <w:spacing w:before="0" w:after="0" w:line="264" w:lineRule="auto"/>
        <w:rPr>
          <w:rFonts w:ascii="Arial" w:hAnsi="Arial" w:cs="Arial"/>
          <w:b/>
          <w:bCs/>
          <w:i w:val="0"/>
          <w:iCs/>
          <w:sz w:val="40"/>
          <w:szCs w:val="40"/>
        </w:rPr>
      </w:pPr>
    </w:p>
    <w:p w14:paraId="2CED27BA" w14:textId="61E72D31" w:rsidR="0026448D" w:rsidRDefault="00A75159" w:rsidP="0026448D">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For the provis</w:t>
      </w:r>
      <w:r w:rsidR="00F76BA1" w:rsidRPr="00347747">
        <w:rPr>
          <w:rFonts w:ascii="Arial" w:hAnsi="Arial" w:cs="Arial"/>
          <w:b/>
          <w:bCs/>
          <w:i w:val="0"/>
          <w:iCs/>
          <w:sz w:val="40"/>
          <w:szCs w:val="40"/>
        </w:rPr>
        <w:t>ion of</w:t>
      </w:r>
      <w:r w:rsidR="000432B1">
        <w:rPr>
          <w:rFonts w:ascii="Arial" w:hAnsi="Arial" w:cs="Arial"/>
          <w:b/>
          <w:bCs/>
          <w:i w:val="0"/>
          <w:iCs/>
          <w:sz w:val="40"/>
          <w:szCs w:val="40"/>
        </w:rPr>
        <w:t xml:space="preserve"> </w:t>
      </w:r>
      <w:r w:rsidR="00447F9E" w:rsidRPr="003A2BBE">
        <w:rPr>
          <w:rFonts w:ascii="Arial" w:hAnsi="Arial" w:cs="Arial"/>
          <w:b/>
          <w:bCs/>
          <w:i w:val="0"/>
          <w:iCs/>
          <w:sz w:val="40"/>
          <w:szCs w:val="40"/>
        </w:rPr>
        <w:t>Fund</w:t>
      </w:r>
      <w:r w:rsidR="0086527E" w:rsidRPr="003A2BBE">
        <w:rPr>
          <w:rFonts w:ascii="Arial" w:hAnsi="Arial" w:cs="Arial"/>
          <w:b/>
          <w:bCs/>
          <w:i w:val="0"/>
          <w:iCs/>
          <w:sz w:val="40"/>
          <w:szCs w:val="40"/>
        </w:rPr>
        <w:t xml:space="preserve"> Investment Adviser, Operator and Administrator Services for the Evergreen, Evergreen 2 and Low Carbon Funds</w:t>
      </w:r>
    </w:p>
    <w:p w14:paraId="2119CA43" w14:textId="77777777" w:rsidR="00A75159" w:rsidRPr="00347747" w:rsidRDefault="00A75159" w:rsidP="00A75159">
      <w:pPr>
        <w:pStyle w:val="Title2"/>
        <w:spacing w:before="0" w:after="0" w:line="264" w:lineRule="auto"/>
        <w:rPr>
          <w:rFonts w:ascii="Arial" w:hAnsi="Arial" w:cs="Arial"/>
          <w:b/>
          <w:bCs/>
          <w:i w:val="0"/>
          <w:iCs/>
          <w:sz w:val="40"/>
          <w:szCs w:val="40"/>
        </w:rPr>
      </w:pPr>
    </w:p>
    <w:p w14:paraId="75712EF3" w14:textId="0CA14642" w:rsidR="00A75159" w:rsidRPr="008A0205" w:rsidRDefault="00A75159" w:rsidP="00E52746">
      <w:pPr>
        <w:pStyle w:val="Heading2"/>
        <w:numPr>
          <w:ilvl w:val="0"/>
          <w:numId w:val="0"/>
        </w:numPr>
        <w:pBdr>
          <w:bottom w:val="single" w:sz="6" w:space="0" w:color="CCCCCC"/>
        </w:pBdr>
        <w:shd w:val="clear" w:color="auto" w:fill="E5E5E5"/>
        <w:spacing w:before="0" w:after="0" w:line="264" w:lineRule="auto"/>
        <w:ind w:left="284" w:right="-150"/>
        <w:jc w:val="center"/>
        <w:rPr>
          <w:rFonts w:ascii="Arial" w:hAnsi="Arial"/>
          <w:i w:val="0"/>
          <w:sz w:val="40"/>
          <w:szCs w:val="40"/>
        </w:rPr>
      </w:pPr>
      <w:r w:rsidRPr="008A0205">
        <w:rPr>
          <w:rFonts w:ascii="Arial" w:hAnsi="Arial"/>
          <w:i w:val="0"/>
          <w:sz w:val="40"/>
          <w:szCs w:val="40"/>
        </w:rPr>
        <w:t>Contract Ref</w:t>
      </w:r>
      <w:r w:rsidR="0026448D" w:rsidRPr="008A0205">
        <w:rPr>
          <w:rFonts w:ascii="Arial" w:hAnsi="Arial"/>
          <w:i w:val="0"/>
          <w:sz w:val="40"/>
          <w:szCs w:val="40"/>
        </w:rPr>
        <w:t xml:space="preserve">: </w:t>
      </w:r>
      <w:r w:rsidR="00AE2268" w:rsidRPr="008A0205">
        <w:rPr>
          <w:rFonts w:ascii="Arial" w:hAnsi="Arial"/>
          <w:i w:val="0"/>
          <w:sz w:val="40"/>
          <w:szCs w:val="40"/>
        </w:rPr>
        <w:t>DN</w:t>
      </w:r>
      <w:r w:rsidR="00AD0694" w:rsidRPr="007747A0">
        <w:rPr>
          <w:rFonts w:ascii="Arial" w:hAnsi="Arial"/>
          <w:i w:val="0"/>
          <w:iCs w:val="0"/>
          <w:sz w:val="40"/>
          <w:szCs w:val="40"/>
        </w:rPr>
        <w:t>716281</w:t>
      </w:r>
      <w:r w:rsidR="00AE2268" w:rsidRPr="008A0205">
        <w:rPr>
          <w:rFonts w:ascii="Arial" w:hAnsi="Arial"/>
          <w:i w:val="0"/>
          <w:sz w:val="40"/>
          <w:szCs w:val="40"/>
        </w:rPr>
        <w:t xml:space="preserve"> (</w:t>
      </w:r>
      <w:r w:rsidR="000432B1" w:rsidRPr="008A0205">
        <w:rPr>
          <w:rFonts w:ascii="Arial" w:hAnsi="Arial"/>
          <w:i w:val="0"/>
          <w:sz w:val="40"/>
          <w:szCs w:val="40"/>
        </w:rPr>
        <w:t>GMCA</w:t>
      </w:r>
      <w:r w:rsidR="00447F9E" w:rsidRPr="008A0205">
        <w:rPr>
          <w:rFonts w:ascii="Arial" w:hAnsi="Arial"/>
          <w:i w:val="0"/>
          <w:sz w:val="40"/>
          <w:szCs w:val="40"/>
        </w:rPr>
        <w:t>890</w:t>
      </w:r>
      <w:r w:rsidR="00AE2268" w:rsidRPr="008A0205">
        <w:rPr>
          <w:rFonts w:ascii="Arial" w:hAnsi="Arial"/>
          <w:i w:val="0"/>
          <w:sz w:val="40"/>
          <w:szCs w:val="40"/>
        </w:rPr>
        <w:t>)</w:t>
      </w:r>
    </w:p>
    <w:p w14:paraId="12230C7A" w14:textId="77777777" w:rsidR="00452B9C" w:rsidRDefault="00452B9C" w:rsidP="00452B9C">
      <w:pPr>
        <w:pStyle w:val="Title3"/>
        <w:spacing w:before="0" w:after="0" w:line="264" w:lineRule="auto"/>
        <w:rPr>
          <w:rFonts w:ascii="Arial" w:hAnsi="Arial" w:cs="Arial"/>
          <w:bCs/>
          <w:sz w:val="40"/>
        </w:rPr>
      </w:pPr>
    </w:p>
    <w:p w14:paraId="65A262E2" w14:textId="77777777" w:rsidR="00452B9C" w:rsidRDefault="00452B9C" w:rsidP="00452B9C">
      <w:pPr>
        <w:pStyle w:val="Title3"/>
        <w:spacing w:before="0" w:after="0" w:line="264" w:lineRule="auto"/>
      </w:pPr>
    </w:p>
    <w:p w14:paraId="21B86BA5" w14:textId="77777777" w:rsidR="00AE2268" w:rsidRDefault="00AE2268" w:rsidP="0026448D">
      <w:pPr>
        <w:pStyle w:val="Title3"/>
        <w:spacing w:before="0" w:after="0" w:line="264" w:lineRule="auto"/>
        <w:rPr>
          <w:rFonts w:ascii="Arial" w:hAnsi="Arial" w:cs="Arial"/>
          <w:b w:val="0"/>
          <w:bCs/>
          <w:sz w:val="40"/>
        </w:rPr>
      </w:pPr>
    </w:p>
    <w:p w14:paraId="3B064FDD" w14:textId="77777777" w:rsidR="00AE2268" w:rsidRDefault="00AE2268" w:rsidP="0026448D">
      <w:pPr>
        <w:pStyle w:val="Title3"/>
        <w:spacing w:before="0" w:after="0" w:line="264" w:lineRule="auto"/>
        <w:rPr>
          <w:rFonts w:ascii="Arial" w:hAnsi="Arial" w:cs="Arial"/>
          <w:b w:val="0"/>
          <w:bCs/>
          <w:sz w:val="40"/>
        </w:rPr>
      </w:pPr>
    </w:p>
    <w:p w14:paraId="7C32B097" w14:textId="35EDABEB" w:rsidR="00A75159" w:rsidRPr="00871EF3" w:rsidRDefault="00A75159" w:rsidP="0026448D">
      <w:pPr>
        <w:pStyle w:val="Title3"/>
        <w:spacing w:before="0" w:after="0" w:line="264" w:lineRule="auto"/>
        <w:rPr>
          <w:rFonts w:ascii="Arial" w:hAnsi="Arial" w:cs="Arial"/>
          <w:b w:val="0"/>
          <w:bCs/>
          <w:sz w:val="40"/>
        </w:rPr>
      </w:pPr>
      <w:r w:rsidRPr="00C03D33">
        <w:rPr>
          <w:rFonts w:ascii="Arial" w:hAnsi="Arial" w:cs="Arial"/>
          <w:b w:val="0"/>
          <w:bCs/>
          <w:sz w:val="40"/>
        </w:rPr>
        <w:t xml:space="preserve">Return </w:t>
      </w:r>
      <w:r w:rsidR="008860B5">
        <w:rPr>
          <w:rFonts w:ascii="Arial" w:hAnsi="Arial" w:cs="Arial"/>
          <w:b w:val="0"/>
          <w:bCs/>
          <w:sz w:val="40"/>
        </w:rPr>
        <w:t xml:space="preserve">Time &amp; </w:t>
      </w:r>
      <w:r w:rsidRPr="00C03D33">
        <w:rPr>
          <w:rFonts w:ascii="Arial" w:hAnsi="Arial" w:cs="Arial"/>
          <w:b w:val="0"/>
          <w:bCs/>
          <w:sz w:val="40"/>
        </w:rPr>
        <w:t xml:space="preserve">Date: </w:t>
      </w:r>
      <w:r w:rsidR="008860B5" w:rsidRPr="00F0005D">
        <w:rPr>
          <w:rFonts w:ascii="Arial" w:hAnsi="Arial" w:cs="Arial"/>
          <w:b w:val="0"/>
          <w:bCs/>
          <w:sz w:val="40"/>
        </w:rPr>
        <w:t xml:space="preserve">12 noon on </w:t>
      </w:r>
      <w:r w:rsidR="00DB348E">
        <w:rPr>
          <w:rFonts w:ascii="Arial" w:hAnsi="Arial" w:cs="Arial"/>
          <w:b w:val="0"/>
          <w:bCs/>
          <w:sz w:val="40"/>
        </w:rPr>
        <w:t>Friday 3</w:t>
      </w:r>
      <w:r w:rsidR="00DB348E" w:rsidRPr="00DB348E">
        <w:rPr>
          <w:rFonts w:ascii="Arial" w:hAnsi="Arial" w:cs="Arial"/>
          <w:b w:val="0"/>
          <w:bCs/>
          <w:sz w:val="40"/>
          <w:vertAlign w:val="superscript"/>
        </w:rPr>
        <w:t>rd</w:t>
      </w:r>
      <w:r w:rsidR="00DB348E">
        <w:rPr>
          <w:rFonts w:ascii="Arial" w:hAnsi="Arial" w:cs="Arial"/>
          <w:b w:val="0"/>
          <w:bCs/>
          <w:sz w:val="40"/>
        </w:rPr>
        <w:t xml:space="preserve"> May </w:t>
      </w:r>
      <w:r w:rsidR="00AA1EC6" w:rsidRPr="00871EF3">
        <w:rPr>
          <w:rFonts w:ascii="Arial" w:hAnsi="Arial" w:cs="Arial"/>
          <w:b w:val="0"/>
          <w:bCs/>
          <w:sz w:val="40"/>
        </w:rPr>
        <w:t>2024</w:t>
      </w:r>
    </w:p>
    <w:p w14:paraId="3FAD92DB" w14:textId="77777777" w:rsidR="00452B9C" w:rsidRPr="00871EF3" w:rsidRDefault="0052745A" w:rsidP="0052745A">
      <w:pPr>
        <w:pStyle w:val="Title3"/>
        <w:tabs>
          <w:tab w:val="left" w:pos="2310"/>
        </w:tabs>
        <w:spacing w:before="0" w:after="0" w:line="264" w:lineRule="auto"/>
        <w:jc w:val="left"/>
        <w:rPr>
          <w:rFonts w:ascii="Arial" w:hAnsi="Arial" w:cs="Arial"/>
          <w:b w:val="0"/>
          <w:bCs/>
          <w:sz w:val="40"/>
        </w:rPr>
      </w:pPr>
      <w:r w:rsidRPr="00871EF3">
        <w:rPr>
          <w:rFonts w:ascii="Arial" w:hAnsi="Arial" w:cs="Arial"/>
          <w:b w:val="0"/>
          <w:bCs/>
          <w:sz w:val="40"/>
        </w:rPr>
        <w:tab/>
      </w:r>
    </w:p>
    <w:p w14:paraId="00E7BB19" w14:textId="77777777" w:rsidR="00452B9C" w:rsidRPr="007747A0" w:rsidRDefault="00452B9C" w:rsidP="00452B9C">
      <w:pPr>
        <w:pStyle w:val="Title3"/>
        <w:spacing w:before="0" w:after="0" w:line="264" w:lineRule="auto"/>
        <w:rPr>
          <w:rFonts w:ascii="Arial" w:hAnsi="Arial" w:cs="Arial"/>
          <w:b w:val="0"/>
          <w:bCs/>
          <w:sz w:val="40"/>
        </w:rPr>
      </w:pPr>
    </w:p>
    <w:p w14:paraId="550151E6" w14:textId="3F54B1C8" w:rsidR="00A75159" w:rsidRPr="007747A0" w:rsidRDefault="00A75159" w:rsidP="00A75159">
      <w:pPr>
        <w:pStyle w:val="Title3"/>
        <w:spacing w:before="0" w:after="0" w:line="264" w:lineRule="auto"/>
        <w:rPr>
          <w:rFonts w:ascii="Arial" w:hAnsi="Arial" w:cs="Arial"/>
          <w:b w:val="0"/>
          <w:bCs/>
          <w:sz w:val="40"/>
        </w:rPr>
      </w:pPr>
      <w:r w:rsidRPr="007747A0">
        <w:rPr>
          <w:rFonts w:ascii="Arial" w:hAnsi="Arial" w:cs="Arial"/>
          <w:b w:val="0"/>
          <w:bCs/>
          <w:sz w:val="40"/>
        </w:rPr>
        <w:t>Contract Duration</w:t>
      </w:r>
      <w:r w:rsidRPr="00871EF3">
        <w:rPr>
          <w:rFonts w:ascii="Arial" w:hAnsi="Arial" w:cs="Arial"/>
          <w:b w:val="0"/>
          <w:bCs/>
          <w:sz w:val="40"/>
        </w:rPr>
        <w:t xml:space="preserve">: </w:t>
      </w:r>
      <w:r w:rsidR="00132C54">
        <w:rPr>
          <w:rFonts w:ascii="Arial" w:hAnsi="Arial" w:cs="Arial"/>
          <w:b w:val="0"/>
          <w:bCs/>
          <w:sz w:val="40"/>
        </w:rPr>
        <w:t>48</w:t>
      </w:r>
      <w:r w:rsidR="00871EF3">
        <w:rPr>
          <w:rFonts w:ascii="Arial" w:hAnsi="Arial" w:cs="Arial"/>
          <w:b w:val="0"/>
          <w:bCs/>
          <w:sz w:val="40"/>
        </w:rPr>
        <w:t>-</w:t>
      </w:r>
      <w:r w:rsidR="000432B1" w:rsidRPr="00871EF3">
        <w:rPr>
          <w:rFonts w:ascii="Arial" w:hAnsi="Arial" w:cs="Arial"/>
          <w:b w:val="0"/>
          <w:bCs/>
          <w:sz w:val="40"/>
        </w:rPr>
        <w:t>months</w:t>
      </w:r>
    </w:p>
    <w:p w14:paraId="2EAFB7A7" w14:textId="77777777" w:rsidR="00690F1B" w:rsidRPr="007747A0" w:rsidRDefault="00690F1B" w:rsidP="00A75159">
      <w:pPr>
        <w:pStyle w:val="Title3"/>
        <w:spacing w:before="0" w:after="0" w:line="264" w:lineRule="auto"/>
        <w:rPr>
          <w:rFonts w:ascii="Arial" w:hAnsi="Arial" w:cs="Arial"/>
          <w:b w:val="0"/>
          <w:bCs/>
          <w:sz w:val="40"/>
        </w:rPr>
      </w:pPr>
    </w:p>
    <w:p w14:paraId="26255178" w14:textId="7DB289EA" w:rsidR="0026448D" w:rsidRDefault="00690F1B" w:rsidP="00A75159">
      <w:pPr>
        <w:pStyle w:val="Title3"/>
        <w:spacing w:before="0" w:after="0" w:line="264" w:lineRule="auto"/>
        <w:rPr>
          <w:rFonts w:ascii="Arial" w:hAnsi="Arial" w:cs="Arial"/>
          <w:b w:val="0"/>
          <w:bCs/>
          <w:sz w:val="40"/>
        </w:rPr>
      </w:pPr>
      <w:r w:rsidRPr="007747A0">
        <w:rPr>
          <w:rFonts w:ascii="Arial" w:hAnsi="Arial" w:cs="Arial"/>
          <w:b w:val="0"/>
          <w:bCs/>
          <w:sz w:val="40"/>
        </w:rPr>
        <w:t>with a provision to extend for</w:t>
      </w:r>
      <w:r w:rsidR="007747A0">
        <w:rPr>
          <w:rFonts w:ascii="Arial" w:hAnsi="Arial" w:cs="Arial"/>
          <w:b w:val="0"/>
          <w:bCs/>
          <w:sz w:val="40"/>
        </w:rPr>
        <w:t xml:space="preserve"> </w:t>
      </w:r>
      <w:r w:rsidR="00447F9E" w:rsidRPr="007747A0">
        <w:rPr>
          <w:rFonts w:ascii="Arial" w:hAnsi="Arial" w:cs="Arial"/>
          <w:b w:val="0"/>
          <w:bCs/>
          <w:sz w:val="40"/>
        </w:rPr>
        <w:t>2</w:t>
      </w:r>
      <w:r w:rsidRPr="007747A0">
        <w:rPr>
          <w:rFonts w:ascii="Arial" w:hAnsi="Arial" w:cs="Arial"/>
          <w:b w:val="0"/>
          <w:bCs/>
          <w:sz w:val="40"/>
        </w:rPr>
        <w:t xml:space="preserve"> x 12</w:t>
      </w:r>
      <w:r w:rsidR="00871EF3">
        <w:rPr>
          <w:rFonts w:ascii="Arial" w:hAnsi="Arial" w:cs="Arial"/>
          <w:b w:val="0"/>
          <w:bCs/>
          <w:sz w:val="40"/>
        </w:rPr>
        <w:t>-</w:t>
      </w:r>
      <w:r w:rsidRPr="007747A0">
        <w:rPr>
          <w:rFonts w:ascii="Arial" w:hAnsi="Arial" w:cs="Arial"/>
          <w:b w:val="0"/>
          <w:bCs/>
          <w:sz w:val="40"/>
        </w:rPr>
        <w:t>month periods</w:t>
      </w:r>
    </w:p>
    <w:p w14:paraId="1E21A8DF" w14:textId="77777777" w:rsidR="00DD2264" w:rsidRDefault="00DD2264" w:rsidP="00DD2264">
      <w:pPr>
        <w:pStyle w:val="Title3"/>
        <w:spacing w:before="0" w:after="0" w:line="264" w:lineRule="auto"/>
        <w:jc w:val="right"/>
        <w:rPr>
          <w:rFonts w:ascii="Arial" w:hAnsi="Arial" w:cs="Arial"/>
          <w:b w:val="0"/>
          <w:bCs/>
          <w:sz w:val="40"/>
        </w:rPr>
      </w:pPr>
    </w:p>
    <w:p w14:paraId="35B4A1ED" w14:textId="77777777" w:rsidR="00A521FD" w:rsidRPr="007A2F0F" w:rsidRDefault="00A521FD" w:rsidP="00A75159">
      <w:pPr>
        <w:pStyle w:val="Title3"/>
        <w:spacing w:before="0" w:after="0" w:line="264" w:lineRule="auto"/>
        <w:jc w:val="left"/>
        <w:rPr>
          <w:rFonts w:ascii="Arial" w:hAnsi="Arial" w:cs="Arial"/>
          <w:b w:val="0"/>
          <w:bCs/>
          <w:sz w:val="16"/>
          <w:szCs w:val="16"/>
        </w:rPr>
      </w:pPr>
    </w:p>
    <w:p w14:paraId="13707DB5" w14:textId="77777777" w:rsidR="00AA1EC6" w:rsidRDefault="00AA1EC6" w:rsidP="00205293">
      <w:pPr>
        <w:rPr>
          <w:rFonts w:ascii="Arial" w:hAnsi="Arial" w:cs="Arial"/>
          <w:b/>
          <w:bCs/>
          <w:sz w:val="24"/>
          <w:szCs w:val="24"/>
          <w:u w:val="single"/>
        </w:rPr>
      </w:pPr>
      <w:bookmarkStart w:id="0" w:name="_Contents"/>
      <w:bookmarkStart w:id="1" w:name="_Toc149551482"/>
      <w:bookmarkStart w:id="2" w:name="_Toc149551560"/>
      <w:bookmarkEnd w:id="0"/>
    </w:p>
    <w:p w14:paraId="4CD036E6" w14:textId="56E111B0" w:rsidR="006C5323" w:rsidRPr="000112BD" w:rsidRDefault="006C5323" w:rsidP="006C5323">
      <w:pPr>
        <w:jc w:val="center"/>
        <w:rPr>
          <w:rFonts w:ascii="Arial" w:hAnsi="Arial" w:cs="Arial"/>
          <w:b/>
          <w:bCs/>
          <w:sz w:val="24"/>
          <w:szCs w:val="24"/>
          <w:u w:val="single"/>
        </w:rPr>
      </w:pPr>
      <w:r w:rsidRPr="000112BD">
        <w:rPr>
          <w:rFonts w:ascii="Arial" w:hAnsi="Arial" w:cs="Arial"/>
          <w:b/>
          <w:bCs/>
          <w:sz w:val="24"/>
          <w:szCs w:val="24"/>
          <w:u w:val="single"/>
        </w:rPr>
        <w:lastRenderedPageBreak/>
        <w:t>Table of Contents</w:t>
      </w:r>
    </w:p>
    <w:p w14:paraId="6AD7020C" w14:textId="77777777" w:rsidR="006C5323" w:rsidRPr="00BD0161" w:rsidRDefault="006C5323" w:rsidP="006C5323">
      <w:pPr>
        <w:pStyle w:val="ListParagraph"/>
        <w:numPr>
          <w:ilvl w:val="0"/>
          <w:numId w:val="42"/>
        </w:numPr>
        <w:rPr>
          <w:rFonts w:ascii="Arial" w:hAnsi="Arial" w:cs="Arial"/>
          <w:sz w:val="22"/>
        </w:rPr>
      </w:pPr>
      <w:r w:rsidRPr="000112BD">
        <w:rPr>
          <w:rFonts w:ascii="Arial" w:hAnsi="Arial" w:cs="Arial"/>
          <w:b/>
          <w:bCs/>
          <w:sz w:val="22"/>
        </w:rPr>
        <w:t>Section One – Instructions &amp; Conditions</w:t>
      </w:r>
      <w:r>
        <w:rPr>
          <w:rFonts w:ascii="Arial" w:hAnsi="Arial" w:cs="Arial"/>
          <w:sz w:val="22"/>
        </w:rPr>
        <w:t xml:space="preserve"> (3)</w:t>
      </w:r>
      <w:r w:rsidRPr="00BD0161">
        <w:rPr>
          <w:rFonts w:ascii="Arial" w:hAnsi="Arial" w:cs="Arial"/>
          <w:sz w:val="22"/>
        </w:rPr>
        <w:tab/>
      </w:r>
    </w:p>
    <w:p w14:paraId="55768729" w14:textId="77777777" w:rsidR="006C5323" w:rsidRPr="00BD0161" w:rsidRDefault="006C5323" w:rsidP="006C5323">
      <w:pPr>
        <w:pStyle w:val="ListParagraph"/>
        <w:numPr>
          <w:ilvl w:val="1"/>
          <w:numId w:val="42"/>
        </w:numPr>
        <w:rPr>
          <w:rFonts w:ascii="Arial" w:hAnsi="Arial" w:cs="Arial"/>
          <w:sz w:val="22"/>
        </w:rPr>
      </w:pPr>
      <w:r w:rsidRPr="00BD0161">
        <w:rPr>
          <w:rFonts w:ascii="Arial" w:hAnsi="Arial" w:cs="Arial"/>
          <w:sz w:val="22"/>
        </w:rPr>
        <w:t>Introduction</w:t>
      </w:r>
    </w:p>
    <w:p w14:paraId="3F2C1306" w14:textId="77777777" w:rsidR="006C5323" w:rsidRPr="00BD0161" w:rsidRDefault="006C5323" w:rsidP="006C5323">
      <w:pPr>
        <w:pStyle w:val="ListParagraph"/>
        <w:numPr>
          <w:ilvl w:val="1"/>
          <w:numId w:val="42"/>
        </w:numPr>
        <w:rPr>
          <w:rFonts w:ascii="Arial" w:hAnsi="Arial" w:cs="Arial"/>
          <w:sz w:val="22"/>
        </w:rPr>
      </w:pPr>
      <w:r w:rsidRPr="00BD0161">
        <w:rPr>
          <w:rFonts w:ascii="Arial" w:hAnsi="Arial" w:cs="Arial"/>
          <w:sz w:val="22"/>
        </w:rPr>
        <w:t>Instructions To Tenderers</w:t>
      </w:r>
      <w:r w:rsidRPr="00BD0161">
        <w:rPr>
          <w:rFonts w:ascii="Arial" w:hAnsi="Arial" w:cs="Arial"/>
          <w:sz w:val="22"/>
        </w:rPr>
        <w:tab/>
      </w:r>
    </w:p>
    <w:p w14:paraId="18E2B2EF" w14:textId="77777777" w:rsidR="006C5323" w:rsidRPr="00BD0161" w:rsidRDefault="006C5323" w:rsidP="006C5323">
      <w:pPr>
        <w:pStyle w:val="ListParagraph"/>
        <w:numPr>
          <w:ilvl w:val="1"/>
          <w:numId w:val="42"/>
        </w:numPr>
        <w:rPr>
          <w:rFonts w:ascii="Arial" w:hAnsi="Arial" w:cs="Arial"/>
          <w:sz w:val="22"/>
        </w:rPr>
      </w:pPr>
      <w:r w:rsidRPr="00BD0161">
        <w:rPr>
          <w:rFonts w:ascii="Arial" w:hAnsi="Arial" w:cs="Arial"/>
          <w:sz w:val="22"/>
        </w:rPr>
        <w:t>Tender Conditions</w:t>
      </w:r>
      <w:r w:rsidRPr="00BD0161">
        <w:rPr>
          <w:rFonts w:ascii="Arial" w:hAnsi="Arial" w:cs="Arial"/>
          <w:sz w:val="22"/>
        </w:rPr>
        <w:tab/>
      </w:r>
    </w:p>
    <w:p w14:paraId="4BF747ED" w14:textId="77777777" w:rsidR="006C5323" w:rsidRPr="00BD0161" w:rsidRDefault="006C5323" w:rsidP="006C5323">
      <w:pPr>
        <w:pStyle w:val="ListParagraph"/>
        <w:numPr>
          <w:ilvl w:val="1"/>
          <w:numId w:val="42"/>
        </w:numPr>
        <w:rPr>
          <w:rFonts w:ascii="Arial" w:hAnsi="Arial" w:cs="Arial"/>
          <w:sz w:val="22"/>
        </w:rPr>
      </w:pPr>
      <w:r w:rsidRPr="00BD0161">
        <w:rPr>
          <w:rFonts w:ascii="Arial" w:hAnsi="Arial" w:cs="Arial"/>
          <w:sz w:val="22"/>
        </w:rPr>
        <w:t>Evaluation Criteria</w:t>
      </w:r>
      <w:r w:rsidRPr="00BD0161">
        <w:rPr>
          <w:rFonts w:ascii="Arial" w:hAnsi="Arial" w:cs="Arial"/>
          <w:sz w:val="22"/>
        </w:rPr>
        <w:tab/>
      </w:r>
    </w:p>
    <w:p w14:paraId="688F256A" w14:textId="77777777" w:rsidR="006C5323" w:rsidRPr="00BD0161" w:rsidRDefault="006C5323" w:rsidP="006C5323">
      <w:pPr>
        <w:pStyle w:val="ListParagraph"/>
        <w:ind w:left="1440"/>
        <w:rPr>
          <w:rFonts w:ascii="Arial" w:hAnsi="Arial" w:cs="Arial"/>
          <w:sz w:val="22"/>
        </w:rPr>
      </w:pPr>
    </w:p>
    <w:p w14:paraId="569B36F0" w14:textId="25401B99" w:rsidR="006C5323" w:rsidRPr="000112BD" w:rsidRDefault="006C5323" w:rsidP="006C5323">
      <w:pPr>
        <w:pStyle w:val="ListParagraph"/>
        <w:numPr>
          <w:ilvl w:val="0"/>
          <w:numId w:val="42"/>
        </w:numPr>
        <w:rPr>
          <w:rFonts w:ascii="Arial" w:hAnsi="Arial" w:cs="Arial"/>
          <w:b/>
          <w:bCs/>
          <w:sz w:val="22"/>
        </w:rPr>
      </w:pPr>
      <w:r w:rsidRPr="000112BD">
        <w:rPr>
          <w:rFonts w:ascii="Arial" w:hAnsi="Arial" w:cs="Arial"/>
          <w:b/>
          <w:bCs/>
          <w:sz w:val="22"/>
        </w:rPr>
        <w:t>Section Two – Background/Overview</w:t>
      </w:r>
      <w:r w:rsidR="002A32C9">
        <w:rPr>
          <w:rFonts w:ascii="Arial" w:hAnsi="Arial" w:cs="Arial"/>
          <w:b/>
          <w:bCs/>
          <w:sz w:val="22"/>
        </w:rPr>
        <w:t xml:space="preserve"> (12)</w:t>
      </w:r>
    </w:p>
    <w:p w14:paraId="1B977074" w14:textId="77777777" w:rsidR="006C5323" w:rsidRDefault="006C5323" w:rsidP="006C5323">
      <w:pPr>
        <w:pStyle w:val="ListParagraph"/>
        <w:rPr>
          <w:rFonts w:ascii="Arial" w:hAnsi="Arial" w:cs="Arial"/>
          <w:sz w:val="22"/>
        </w:rPr>
      </w:pPr>
    </w:p>
    <w:p w14:paraId="1BC1CEC3" w14:textId="77777777" w:rsidR="006C5323" w:rsidRPr="000112BD" w:rsidRDefault="006C5323" w:rsidP="006C5323">
      <w:pPr>
        <w:pStyle w:val="ListParagraph"/>
        <w:numPr>
          <w:ilvl w:val="1"/>
          <w:numId w:val="42"/>
        </w:numPr>
        <w:rPr>
          <w:rFonts w:ascii="Arial" w:hAnsi="Arial" w:cs="Arial"/>
          <w:sz w:val="22"/>
        </w:rPr>
      </w:pPr>
      <w:r w:rsidRPr="000112BD">
        <w:rPr>
          <w:rFonts w:ascii="Arial" w:hAnsi="Arial" w:cs="Arial"/>
          <w:sz w:val="22"/>
        </w:rPr>
        <w:t>The Project</w:t>
      </w:r>
      <w:r w:rsidRPr="000112BD">
        <w:rPr>
          <w:rFonts w:ascii="Arial" w:hAnsi="Arial" w:cs="Arial"/>
          <w:sz w:val="22"/>
        </w:rPr>
        <w:tab/>
      </w:r>
    </w:p>
    <w:p w14:paraId="7525C04A" w14:textId="77777777" w:rsidR="006C5323" w:rsidRPr="000112BD" w:rsidRDefault="006C5323" w:rsidP="006C5323">
      <w:pPr>
        <w:pStyle w:val="ListParagraph"/>
        <w:numPr>
          <w:ilvl w:val="1"/>
          <w:numId w:val="42"/>
        </w:numPr>
        <w:rPr>
          <w:rFonts w:ascii="Arial" w:hAnsi="Arial" w:cs="Arial"/>
          <w:sz w:val="22"/>
        </w:rPr>
      </w:pPr>
      <w:r w:rsidRPr="000112BD">
        <w:rPr>
          <w:rFonts w:ascii="Arial" w:hAnsi="Arial" w:cs="Arial"/>
          <w:sz w:val="22"/>
        </w:rPr>
        <w:t>Social Value</w:t>
      </w:r>
      <w:r w:rsidRPr="000112BD">
        <w:rPr>
          <w:rFonts w:ascii="Arial" w:hAnsi="Arial" w:cs="Arial"/>
          <w:sz w:val="22"/>
        </w:rPr>
        <w:tab/>
      </w:r>
    </w:p>
    <w:p w14:paraId="444ED297" w14:textId="77777777" w:rsidR="006C5323" w:rsidRPr="000112BD" w:rsidRDefault="006C5323" w:rsidP="006C5323">
      <w:pPr>
        <w:pStyle w:val="ListParagraph"/>
        <w:numPr>
          <w:ilvl w:val="1"/>
          <w:numId w:val="42"/>
        </w:numPr>
        <w:rPr>
          <w:rFonts w:ascii="Arial" w:hAnsi="Arial" w:cs="Arial"/>
          <w:sz w:val="22"/>
        </w:rPr>
      </w:pPr>
      <w:r w:rsidRPr="000112BD">
        <w:rPr>
          <w:rFonts w:ascii="Arial" w:hAnsi="Arial" w:cs="Arial"/>
          <w:sz w:val="22"/>
        </w:rPr>
        <w:t>Modern Slavery Act 2015</w:t>
      </w:r>
      <w:r w:rsidRPr="000112BD">
        <w:rPr>
          <w:rFonts w:ascii="Arial" w:hAnsi="Arial" w:cs="Arial"/>
          <w:sz w:val="22"/>
        </w:rPr>
        <w:tab/>
      </w:r>
    </w:p>
    <w:p w14:paraId="1EF1C080" w14:textId="77777777" w:rsidR="006C5323" w:rsidRPr="000112BD" w:rsidRDefault="006C5323" w:rsidP="006C5323">
      <w:pPr>
        <w:pStyle w:val="ListParagraph"/>
        <w:numPr>
          <w:ilvl w:val="1"/>
          <w:numId w:val="42"/>
        </w:numPr>
        <w:rPr>
          <w:rFonts w:ascii="Arial" w:hAnsi="Arial" w:cs="Arial"/>
          <w:sz w:val="22"/>
        </w:rPr>
      </w:pPr>
      <w:r>
        <w:rPr>
          <w:rFonts w:ascii="Arial" w:hAnsi="Arial" w:cs="Arial"/>
          <w:sz w:val="22"/>
        </w:rPr>
        <w:t>SME’s</w:t>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p>
    <w:p w14:paraId="3B72B994" w14:textId="77777777" w:rsidR="006C5323" w:rsidRPr="000112BD" w:rsidRDefault="006C5323" w:rsidP="006C5323">
      <w:pPr>
        <w:pStyle w:val="ListParagraph"/>
        <w:numPr>
          <w:ilvl w:val="1"/>
          <w:numId w:val="42"/>
        </w:numPr>
        <w:rPr>
          <w:rFonts w:ascii="Arial" w:hAnsi="Arial" w:cs="Arial"/>
          <w:sz w:val="22"/>
        </w:rPr>
      </w:pPr>
      <w:r w:rsidRPr="000112BD">
        <w:rPr>
          <w:rFonts w:ascii="Arial" w:hAnsi="Arial" w:cs="Arial"/>
          <w:sz w:val="22"/>
        </w:rPr>
        <w:t>Information Governance</w:t>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r w:rsidRPr="000112BD">
        <w:rPr>
          <w:rFonts w:ascii="Arial" w:hAnsi="Arial" w:cs="Arial"/>
          <w:sz w:val="22"/>
        </w:rPr>
        <w:tab/>
      </w:r>
    </w:p>
    <w:p w14:paraId="3B463CC1" w14:textId="7DB9CC9C" w:rsidR="006C5323" w:rsidRPr="000112BD" w:rsidRDefault="006C5323" w:rsidP="006C5323">
      <w:pPr>
        <w:pStyle w:val="ListParagraph"/>
        <w:numPr>
          <w:ilvl w:val="0"/>
          <w:numId w:val="42"/>
        </w:numPr>
        <w:rPr>
          <w:rFonts w:ascii="Arial" w:hAnsi="Arial" w:cs="Arial"/>
          <w:sz w:val="22"/>
        </w:rPr>
      </w:pPr>
      <w:r w:rsidRPr="000112BD">
        <w:rPr>
          <w:rFonts w:ascii="Arial" w:hAnsi="Arial" w:cs="Arial"/>
          <w:b/>
          <w:bCs/>
          <w:sz w:val="22"/>
        </w:rPr>
        <w:t>Section Three - Company And Policy Information</w:t>
      </w:r>
      <w:r>
        <w:rPr>
          <w:rFonts w:ascii="Arial" w:hAnsi="Arial" w:cs="Arial"/>
          <w:sz w:val="22"/>
        </w:rPr>
        <w:t xml:space="preserve"> (</w:t>
      </w:r>
      <w:r w:rsidRPr="000112BD">
        <w:rPr>
          <w:rFonts w:ascii="Arial" w:hAnsi="Arial" w:cs="Arial"/>
          <w:sz w:val="22"/>
        </w:rPr>
        <w:t>1</w:t>
      </w:r>
      <w:r w:rsidR="002A32C9">
        <w:rPr>
          <w:rFonts w:ascii="Arial" w:hAnsi="Arial" w:cs="Arial"/>
          <w:sz w:val="22"/>
        </w:rPr>
        <w:t>5</w:t>
      </w:r>
      <w:r>
        <w:rPr>
          <w:rFonts w:ascii="Arial" w:hAnsi="Arial" w:cs="Arial"/>
          <w:sz w:val="22"/>
        </w:rPr>
        <w:t>)</w:t>
      </w:r>
    </w:p>
    <w:p w14:paraId="109597BA" w14:textId="77777777" w:rsidR="006C5323" w:rsidRPr="000112BD" w:rsidRDefault="006C5323" w:rsidP="006C5323">
      <w:pPr>
        <w:pStyle w:val="ListParagraph"/>
        <w:numPr>
          <w:ilvl w:val="1"/>
          <w:numId w:val="42"/>
        </w:numPr>
        <w:rPr>
          <w:rFonts w:ascii="Arial" w:hAnsi="Arial" w:cs="Arial"/>
          <w:sz w:val="22"/>
        </w:rPr>
      </w:pPr>
      <w:r w:rsidRPr="000112BD">
        <w:rPr>
          <w:rFonts w:ascii="Arial" w:hAnsi="Arial" w:cs="Arial"/>
          <w:sz w:val="22"/>
        </w:rPr>
        <w:t>Part 1: Your Information And The Bidding Model</w:t>
      </w:r>
      <w:r w:rsidRPr="000112BD">
        <w:rPr>
          <w:rFonts w:ascii="Arial" w:hAnsi="Arial" w:cs="Arial"/>
          <w:sz w:val="22"/>
        </w:rPr>
        <w:tab/>
      </w:r>
    </w:p>
    <w:p w14:paraId="55EA655A" w14:textId="77777777" w:rsidR="006C5323" w:rsidRPr="000112BD" w:rsidRDefault="006C5323" w:rsidP="006C5323">
      <w:pPr>
        <w:pStyle w:val="ListParagraph"/>
        <w:numPr>
          <w:ilvl w:val="1"/>
          <w:numId w:val="42"/>
        </w:numPr>
        <w:rPr>
          <w:rFonts w:ascii="Arial" w:hAnsi="Arial" w:cs="Arial"/>
          <w:sz w:val="22"/>
        </w:rPr>
      </w:pPr>
      <w:r w:rsidRPr="000112BD">
        <w:rPr>
          <w:rFonts w:ascii="Arial" w:hAnsi="Arial" w:cs="Arial"/>
          <w:sz w:val="22"/>
        </w:rPr>
        <w:t>Part 2: Exclusion Grounds</w:t>
      </w:r>
      <w:r w:rsidRPr="000112BD">
        <w:rPr>
          <w:rFonts w:ascii="Arial" w:hAnsi="Arial" w:cs="Arial"/>
          <w:sz w:val="22"/>
        </w:rPr>
        <w:tab/>
      </w:r>
    </w:p>
    <w:p w14:paraId="1C3F2309" w14:textId="77777777" w:rsidR="006C5323" w:rsidRDefault="006C5323" w:rsidP="006C5323">
      <w:pPr>
        <w:pStyle w:val="ListParagraph"/>
        <w:numPr>
          <w:ilvl w:val="1"/>
          <w:numId w:val="42"/>
        </w:numPr>
        <w:rPr>
          <w:rFonts w:ascii="Arial" w:hAnsi="Arial" w:cs="Arial"/>
          <w:sz w:val="22"/>
        </w:rPr>
      </w:pPr>
      <w:r w:rsidRPr="000112BD">
        <w:rPr>
          <w:rFonts w:ascii="Arial" w:hAnsi="Arial" w:cs="Arial"/>
          <w:sz w:val="22"/>
        </w:rPr>
        <w:t>Part 3: Selection Questions</w:t>
      </w:r>
    </w:p>
    <w:p w14:paraId="3D2FD4FB" w14:textId="77777777" w:rsidR="006C5323" w:rsidRDefault="006C5323" w:rsidP="006C5323">
      <w:pPr>
        <w:pStyle w:val="ListParagraph"/>
        <w:numPr>
          <w:ilvl w:val="1"/>
          <w:numId w:val="42"/>
        </w:numPr>
        <w:rPr>
          <w:rFonts w:ascii="Arial" w:hAnsi="Arial" w:cs="Arial"/>
          <w:sz w:val="22"/>
        </w:rPr>
      </w:pPr>
      <w:r>
        <w:rPr>
          <w:rFonts w:ascii="Arial" w:hAnsi="Arial" w:cs="Arial"/>
          <w:sz w:val="22"/>
        </w:rPr>
        <w:t xml:space="preserve">Part 4: Supplier Response Questions  </w:t>
      </w:r>
    </w:p>
    <w:p w14:paraId="6F0A6A50" w14:textId="77777777" w:rsidR="006C5323" w:rsidRDefault="006C5323" w:rsidP="006C5323">
      <w:pPr>
        <w:pStyle w:val="ListParagraph"/>
        <w:rPr>
          <w:rFonts w:ascii="Arial" w:hAnsi="Arial" w:cs="Arial"/>
          <w:sz w:val="22"/>
        </w:rPr>
      </w:pPr>
    </w:p>
    <w:p w14:paraId="7D9D63B0" w14:textId="77777777" w:rsidR="006C5323" w:rsidRPr="000112BD" w:rsidRDefault="006C5323" w:rsidP="006C5323">
      <w:pPr>
        <w:pStyle w:val="ListParagraph"/>
        <w:rPr>
          <w:rFonts w:ascii="Arial" w:hAnsi="Arial" w:cs="Arial"/>
          <w:sz w:val="22"/>
        </w:rPr>
      </w:pPr>
    </w:p>
    <w:p w14:paraId="1A06550B" w14:textId="6F783CF2" w:rsidR="006C5323" w:rsidRDefault="006C5323" w:rsidP="006C5323">
      <w:pPr>
        <w:pStyle w:val="ListParagraph"/>
        <w:numPr>
          <w:ilvl w:val="0"/>
          <w:numId w:val="42"/>
        </w:numPr>
        <w:rPr>
          <w:rFonts w:ascii="Arial" w:hAnsi="Arial" w:cs="Arial"/>
          <w:sz w:val="22"/>
        </w:rPr>
      </w:pPr>
      <w:r w:rsidRPr="000112BD">
        <w:rPr>
          <w:rFonts w:ascii="Arial" w:hAnsi="Arial" w:cs="Arial"/>
          <w:b/>
          <w:bCs/>
          <w:sz w:val="22"/>
        </w:rPr>
        <w:t xml:space="preserve">Section </w:t>
      </w:r>
      <w:r>
        <w:rPr>
          <w:rFonts w:ascii="Arial" w:hAnsi="Arial" w:cs="Arial"/>
          <w:b/>
          <w:bCs/>
          <w:sz w:val="22"/>
        </w:rPr>
        <w:t>Four</w:t>
      </w:r>
      <w:r w:rsidRPr="000112BD">
        <w:rPr>
          <w:rFonts w:ascii="Arial" w:hAnsi="Arial" w:cs="Arial"/>
          <w:b/>
          <w:bCs/>
          <w:sz w:val="22"/>
        </w:rPr>
        <w:t xml:space="preserve"> – Finance/Pricing Schedule</w:t>
      </w:r>
      <w:r w:rsidRPr="000112BD">
        <w:rPr>
          <w:rFonts w:ascii="Arial" w:hAnsi="Arial" w:cs="Arial"/>
          <w:sz w:val="22"/>
        </w:rPr>
        <w:tab/>
      </w:r>
      <w:r>
        <w:rPr>
          <w:rFonts w:ascii="Arial" w:hAnsi="Arial" w:cs="Arial"/>
          <w:sz w:val="22"/>
        </w:rPr>
        <w:t>(</w:t>
      </w:r>
      <w:r w:rsidR="002A32C9">
        <w:rPr>
          <w:rFonts w:ascii="Arial" w:hAnsi="Arial" w:cs="Arial"/>
          <w:sz w:val="22"/>
        </w:rPr>
        <w:t>17</w:t>
      </w:r>
      <w:r>
        <w:rPr>
          <w:rFonts w:ascii="Arial" w:hAnsi="Arial" w:cs="Arial"/>
          <w:sz w:val="22"/>
        </w:rPr>
        <w:t>)</w:t>
      </w:r>
    </w:p>
    <w:p w14:paraId="7FF95571" w14:textId="77777777" w:rsidR="006C5323" w:rsidRPr="000112BD" w:rsidRDefault="006C5323" w:rsidP="006C5323">
      <w:pPr>
        <w:pStyle w:val="ListParagraph"/>
        <w:rPr>
          <w:rFonts w:ascii="Arial" w:hAnsi="Arial" w:cs="Arial"/>
          <w:sz w:val="22"/>
        </w:rPr>
      </w:pPr>
    </w:p>
    <w:p w14:paraId="1B4FD713" w14:textId="77777777" w:rsidR="006C5323" w:rsidRPr="000112BD" w:rsidRDefault="006C5323" w:rsidP="006C5323">
      <w:pPr>
        <w:pStyle w:val="ListParagraph"/>
        <w:numPr>
          <w:ilvl w:val="0"/>
          <w:numId w:val="42"/>
        </w:numPr>
        <w:rPr>
          <w:rFonts w:ascii="Arial" w:hAnsi="Arial" w:cs="Arial"/>
          <w:b/>
          <w:bCs/>
          <w:sz w:val="22"/>
        </w:rPr>
      </w:pPr>
      <w:r w:rsidRPr="000112BD">
        <w:rPr>
          <w:rFonts w:ascii="Arial" w:hAnsi="Arial" w:cs="Arial"/>
          <w:b/>
          <w:bCs/>
          <w:sz w:val="22"/>
        </w:rPr>
        <w:t xml:space="preserve">Section </w:t>
      </w:r>
      <w:r>
        <w:rPr>
          <w:rFonts w:ascii="Arial" w:hAnsi="Arial" w:cs="Arial"/>
          <w:b/>
          <w:bCs/>
          <w:sz w:val="22"/>
        </w:rPr>
        <w:t>Five</w:t>
      </w:r>
      <w:r w:rsidRPr="000112BD">
        <w:rPr>
          <w:rFonts w:ascii="Arial" w:hAnsi="Arial" w:cs="Arial"/>
          <w:b/>
          <w:bCs/>
          <w:sz w:val="22"/>
        </w:rPr>
        <w:t xml:space="preserve"> – Documents</w:t>
      </w:r>
    </w:p>
    <w:p w14:paraId="60FAB3AA" w14:textId="77777777" w:rsidR="006C5323" w:rsidRDefault="006C5323" w:rsidP="006C5323">
      <w:pPr>
        <w:pStyle w:val="ListParagraph"/>
        <w:numPr>
          <w:ilvl w:val="1"/>
          <w:numId w:val="42"/>
        </w:numPr>
        <w:rPr>
          <w:rFonts w:ascii="Arial" w:hAnsi="Arial" w:cs="Arial"/>
          <w:sz w:val="22"/>
        </w:rPr>
      </w:pPr>
      <w:r>
        <w:rPr>
          <w:rFonts w:ascii="Arial" w:hAnsi="Arial" w:cs="Arial"/>
          <w:sz w:val="22"/>
        </w:rPr>
        <w:t xml:space="preserve">Document List In Tender Pack. </w:t>
      </w:r>
    </w:p>
    <w:p w14:paraId="0CCB70B4" w14:textId="77777777" w:rsidR="006C5323" w:rsidRPr="000112BD" w:rsidRDefault="006C5323" w:rsidP="006C5323">
      <w:pPr>
        <w:pStyle w:val="ListParagraph"/>
        <w:numPr>
          <w:ilvl w:val="1"/>
          <w:numId w:val="42"/>
        </w:numPr>
        <w:rPr>
          <w:rFonts w:ascii="Arial" w:hAnsi="Arial" w:cs="Arial"/>
          <w:sz w:val="22"/>
        </w:rPr>
      </w:pPr>
      <w:r w:rsidRPr="000112BD">
        <w:rPr>
          <w:rFonts w:ascii="Arial" w:hAnsi="Arial" w:cs="Arial"/>
          <w:sz w:val="22"/>
        </w:rPr>
        <w:t>Tender Checklist</w:t>
      </w:r>
    </w:p>
    <w:p w14:paraId="73AF6B1A" w14:textId="77777777" w:rsidR="006C5323" w:rsidRDefault="006C5323" w:rsidP="006C5323">
      <w:pPr>
        <w:pStyle w:val="ListParagraph"/>
        <w:numPr>
          <w:ilvl w:val="1"/>
          <w:numId w:val="42"/>
        </w:numPr>
        <w:rPr>
          <w:rFonts w:ascii="Arial" w:hAnsi="Arial" w:cs="Arial"/>
          <w:sz w:val="22"/>
        </w:rPr>
      </w:pPr>
      <w:r w:rsidRPr="000112BD">
        <w:rPr>
          <w:rFonts w:ascii="Arial" w:hAnsi="Arial" w:cs="Arial"/>
          <w:sz w:val="22"/>
        </w:rPr>
        <w:t>Supporting Documentation</w:t>
      </w:r>
      <w:r w:rsidRPr="000112BD">
        <w:rPr>
          <w:rFonts w:ascii="Arial" w:hAnsi="Arial" w:cs="Arial"/>
          <w:sz w:val="22"/>
        </w:rPr>
        <w:tab/>
      </w:r>
    </w:p>
    <w:p w14:paraId="2BACA9C0" w14:textId="77777777" w:rsidR="006C5323" w:rsidRPr="000112BD" w:rsidRDefault="006C5323" w:rsidP="006C5323">
      <w:pPr>
        <w:pStyle w:val="ListParagraph"/>
        <w:ind w:left="1440"/>
        <w:rPr>
          <w:rFonts w:ascii="Arial" w:hAnsi="Arial" w:cs="Arial"/>
          <w:sz w:val="22"/>
        </w:rPr>
      </w:pPr>
    </w:p>
    <w:p w14:paraId="19F8F468" w14:textId="2962D1F7" w:rsidR="006C5323" w:rsidRDefault="006C5323" w:rsidP="006C5323">
      <w:pPr>
        <w:pStyle w:val="ListParagraph"/>
        <w:numPr>
          <w:ilvl w:val="0"/>
          <w:numId w:val="42"/>
        </w:numPr>
        <w:rPr>
          <w:rFonts w:ascii="Arial" w:hAnsi="Arial" w:cs="Arial"/>
          <w:sz w:val="22"/>
        </w:rPr>
      </w:pPr>
      <w:r w:rsidRPr="000112BD">
        <w:rPr>
          <w:rFonts w:ascii="Arial" w:hAnsi="Arial" w:cs="Arial"/>
          <w:b/>
          <w:bCs/>
          <w:sz w:val="22"/>
        </w:rPr>
        <w:t xml:space="preserve">Section </w:t>
      </w:r>
      <w:r>
        <w:rPr>
          <w:rFonts w:ascii="Arial" w:hAnsi="Arial" w:cs="Arial"/>
          <w:b/>
          <w:bCs/>
          <w:sz w:val="22"/>
        </w:rPr>
        <w:t>Six</w:t>
      </w:r>
      <w:r w:rsidRPr="000112BD">
        <w:rPr>
          <w:rFonts w:ascii="Arial" w:hAnsi="Arial" w:cs="Arial"/>
          <w:b/>
          <w:bCs/>
          <w:sz w:val="22"/>
        </w:rPr>
        <w:t xml:space="preserve"> - Form of Tender</w:t>
      </w:r>
      <w:r>
        <w:rPr>
          <w:rFonts w:ascii="Arial" w:hAnsi="Arial" w:cs="Arial"/>
          <w:sz w:val="22"/>
        </w:rPr>
        <w:t xml:space="preserve"> (</w:t>
      </w:r>
      <w:r w:rsidR="002A32C9">
        <w:rPr>
          <w:rFonts w:ascii="Arial" w:hAnsi="Arial" w:cs="Arial"/>
          <w:sz w:val="22"/>
        </w:rPr>
        <w:t>2</w:t>
      </w:r>
      <w:r w:rsidR="00A47F28">
        <w:rPr>
          <w:rFonts w:ascii="Arial" w:hAnsi="Arial" w:cs="Arial"/>
          <w:sz w:val="22"/>
        </w:rPr>
        <w:t>1</w:t>
      </w:r>
      <w:r>
        <w:rPr>
          <w:rFonts w:ascii="Arial" w:hAnsi="Arial" w:cs="Arial"/>
          <w:sz w:val="22"/>
        </w:rPr>
        <w:t>)</w:t>
      </w:r>
    </w:p>
    <w:p w14:paraId="7EC50275" w14:textId="77777777" w:rsidR="006C5323" w:rsidRPr="000112BD" w:rsidRDefault="006C5323" w:rsidP="006C5323">
      <w:pPr>
        <w:pStyle w:val="ListParagraph"/>
        <w:rPr>
          <w:rFonts w:ascii="Arial" w:hAnsi="Arial" w:cs="Arial"/>
          <w:sz w:val="22"/>
        </w:rPr>
      </w:pPr>
    </w:p>
    <w:p w14:paraId="66FC4A0C" w14:textId="1B6D2342" w:rsidR="006C5323" w:rsidRDefault="006C5323" w:rsidP="006C5323">
      <w:pPr>
        <w:pStyle w:val="ListParagraph"/>
        <w:numPr>
          <w:ilvl w:val="0"/>
          <w:numId w:val="42"/>
        </w:numPr>
        <w:rPr>
          <w:rFonts w:ascii="Arial" w:hAnsi="Arial" w:cs="Arial"/>
          <w:sz w:val="22"/>
        </w:rPr>
      </w:pPr>
      <w:r w:rsidRPr="000112BD">
        <w:rPr>
          <w:rFonts w:ascii="Arial" w:hAnsi="Arial" w:cs="Arial"/>
          <w:b/>
          <w:bCs/>
          <w:sz w:val="22"/>
        </w:rPr>
        <w:t xml:space="preserve">Section </w:t>
      </w:r>
      <w:r>
        <w:rPr>
          <w:rFonts w:ascii="Arial" w:hAnsi="Arial" w:cs="Arial"/>
          <w:b/>
          <w:bCs/>
          <w:sz w:val="22"/>
        </w:rPr>
        <w:t>Seven</w:t>
      </w:r>
      <w:r w:rsidRPr="000112BD">
        <w:rPr>
          <w:rFonts w:ascii="Arial" w:hAnsi="Arial" w:cs="Arial"/>
          <w:b/>
          <w:bCs/>
          <w:sz w:val="22"/>
        </w:rPr>
        <w:t xml:space="preserve"> – Certificate Against Canvassing</w:t>
      </w:r>
      <w:r>
        <w:rPr>
          <w:rFonts w:ascii="Arial" w:hAnsi="Arial" w:cs="Arial"/>
          <w:sz w:val="22"/>
        </w:rPr>
        <w:t xml:space="preserve"> (</w:t>
      </w:r>
      <w:r w:rsidR="00A47F28">
        <w:rPr>
          <w:rFonts w:ascii="Arial" w:hAnsi="Arial" w:cs="Arial"/>
          <w:sz w:val="22"/>
        </w:rPr>
        <w:t>22</w:t>
      </w:r>
      <w:r>
        <w:rPr>
          <w:rFonts w:ascii="Arial" w:hAnsi="Arial" w:cs="Arial"/>
          <w:sz w:val="22"/>
        </w:rPr>
        <w:t>)</w:t>
      </w:r>
    </w:p>
    <w:p w14:paraId="77B19ED3" w14:textId="77777777" w:rsidR="006C5323" w:rsidRPr="000112BD" w:rsidRDefault="006C5323" w:rsidP="006C5323">
      <w:pPr>
        <w:pStyle w:val="ListParagraph"/>
        <w:rPr>
          <w:rFonts w:ascii="Arial" w:hAnsi="Arial" w:cs="Arial"/>
          <w:sz w:val="22"/>
        </w:rPr>
      </w:pPr>
    </w:p>
    <w:p w14:paraId="7426F724" w14:textId="7B139474" w:rsidR="006C5323" w:rsidRPr="000112BD" w:rsidRDefault="006C5323" w:rsidP="006C5323">
      <w:pPr>
        <w:pStyle w:val="ListParagraph"/>
        <w:numPr>
          <w:ilvl w:val="0"/>
          <w:numId w:val="42"/>
        </w:numPr>
        <w:rPr>
          <w:rFonts w:ascii="Arial" w:hAnsi="Arial" w:cs="Arial"/>
          <w:sz w:val="22"/>
        </w:rPr>
      </w:pPr>
      <w:r w:rsidRPr="000112BD">
        <w:rPr>
          <w:rFonts w:ascii="Arial" w:hAnsi="Arial" w:cs="Arial"/>
          <w:b/>
          <w:bCs/>
          <w:sz w:val="22"/>
        </w:rPr>
        <w:t xml:space="preserve">Section </w:t>
      </w:r>
      <w:r>
        <w:rPr>
          <w:rFonts w:ascii="Arial" w:hAnsi="Arial" w:cs="Arial"/>
          <w:b/>
          <w:bCs/>
          <w:sz w:val="22"/>
        </w:rPr>
        <w:t>Eight</w:t>
      </w:r>
      <w:r w:rsidRPr="000112BD">
        <w:rPr>
          <w:rFonts w:ascii="Arial" w:hAnsi="Arial" w:cs="Arial"/>
          <w:b/>
          <w:bCs/>
          <w:sz w:val="22"/>
        </w:rPr>
        <w:t xml:space="preserve"> - Non-Collusive Tendering Certificate</w:t>
      </w:r>
      <w:r>
        <w:rPr>
          <w:rFonts w:ascii="Arial" w:hAnsi="Arial" w:cs="Arial"/>
          <w:sz w:val="22"/>
        </w:rPr>
        <w:t xml:space="preserve"> (</w:t>
      </w:r>
      <w:r w:rsidR="00A47F28">
        <w:rPr>
          <w:rFonts w:ascii="Arial" w:hAnsi="Arial" w:cs="Arial"/>
          <w:sz w:val="22"/>
        </w:rPr>
        <w:t>23</w:t>
      </w:r>
      <w:r>
        <w:rPr>
          <w:rFonts w:ascii="Arial" w:hAnsi="Arial" w:cs="Arial"/>
          <w:sz w:val="22"/>
        </w:rPr>
        <w:t>)</w:t>
      </w:r>
    </w:p>
    <w:p w14:paraId="63ED2782" w14:textId="6BDE2ABF" w:rsidR="00B41620" w:rsidRPr="00A6679C" w:rsidRDefault="00B41620" w:rsidP="00B41620">
      <w:pPr>
        <w:pStyle w:val="Heading1"/>
        <w:numPr>
          <w:ilvl w:val="0"/>
          <w:numId w:val="0"/>
        </w:numPr>
        <w:rPr>
          <w:rFonts w:ascii="Arial" w:hAnsi="Arial"/>
          <w:color w:val="000000"/>
        </w:rPr>
      </w:pPr>
      <w:bookmarkStart w:id="3" w:name="_Toc154377453"/>
      <w:bookmarkStart w:id="4" w:name="_Toc266348540"/>
      <w:bookmarkStart w:id="5" w:name="_Toc382905047"/>
      <w:bookmarkStart w:id="6" w:name="_Toc419200716"/>
      <w:bookmarkStart w:id="7" w:name="_Toc500422159"/>
      <w:bookmarkStart w:id="8" w:name="_Toc29819703"/>
      <w:r w:rsidRPr="00A6679C">
        <w:rPr>
          <w:rFonts w:ascii="Arial" w:hAnsi="Arial"/>
          <w:color w:val="000000"/>
        </w:rPr>
        <w:lastRenderedPageBreak/>
        <w:t>1.</w:t>
      </w:r>
      <w:r w:rsidRPr="00A6679C">
        <w:rPr>
          <w:rFonts w:ascii="Arial" w:hAnsi="Arial"/>
          <w:color w:val="000000"/>
        </w:rPr>
        <w:tab/>
        <w:t>Section One – Instructions &amp; Conditions</w:t>
      </w:r>
      <w:bookmarkEnd w:id="3"/>
      <w:bookmarkEnd w:id="4"/>
      <w:bookmarkEnd w:id="5"/>
      <w:bookmarkEnd w:id="6"/>
      <w:bookmarkEnd w:id="7"/>
      <w:bookmarkEnd w:id="8"/>
    </w:p>
    <w:p w14:paraId="1C11A0F6" w14:textId="77777777" w:rsidR="00B41620" w:rsidRPr="00347747"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 w:val="22"/>
          <w:szCs w:val="22"/>
        </w:rPr>
      </w:pPr>
      <w:bookmarkStart w:id="9" w:name="_Toc154377454"/>
      <w:bookmarkStart w:id="10" w:name="_Toc216259132"/>
      <w:bookmarkStart w:id="11" w:name="_Toc266348541"/>
      <w:bookmarkStart w:id="12" w:name="_Toc382905048"/>
      <w:bookmarkStart w:id="13" w:name="_Toc419200717"/>
      <w:bookmarkStart w:id="14" w:name="_Ref499117716"/>
      <w:bookmarkStart w:id="15" w:name="_Toc29819704"/>
      <w:bookmarkStart w:id="16" w:name="_Toc93134248"/>
      <w:bookmarkStart w:id="17" w:name="_Toc94334812"/>
      <w:bookmarkStart w:id="18" w:name="_Toc94334892"/>
      <w:bookmarkStart w:id="19" w:name="_Toc94335486"/>
      <w:bookmarkStart w:id="20" w:name="_Toc94336910"/>
      <w:bookmarkStart w:id="21" w:name="_Toc94337490"/>
      <w:bookmarkStart w:id="22" w:name="_Toc95031538"/>
      <w:bookmarkStart w:id="23" w:name="_Toc95031585"/>
      <w:bookmarkStart w:id="24" w:name="_Toc95034077"/>
      <w:bookmarkStart w:id="25" w:name="_Toc95034270"/>
      <w:bookmarkStart w:id="26" w:name="_Toc95034416"/>
      <w:bookmarkStart w:id="27" w:name="_Toc95034628"/>
      <w:bookmarkStart w:id="28" w:name="_Toc95194823"/>
      <w:bookmarkStart w:id="29" w:name="_Toc95797784"/>
      <w:bookmarkStart w:id="30" w:name="_Toc93134253"/>
      <w:bookmarkStart w:id="31" w:name="_Toc94334817"/>
      <w:bookmarkStart w:id="32" w:name="_Toc94334897"/>
      <w:bookmarkStart w:id="33" w:name="_Toc94335491"/>
      <w:bookmarkStart w:id="34" w:name="_Toc94336915"/>
      <w:bookmarkStart w:id="35" w:name="_Toc94337495"/>
      <w:bookmarkStart w:id="36" w:name="_Toc95031543"/>
      <w:bookmarkStart w:id="37" w:name="_Toc95031590"/>
      <w:bookmarkStart w:id="38" w:name="_Toc95034082"/>
      <w:bookmarkStart w:id="39" w:name="_Toc95034275"/>
      <w:bookmarkStart w:id="40" w:name="_Toc95034421"/>
      <w:bookmarkStart w:id="41" w:name="_Toc95034633"/>
      <w:bookmarkStart w:id="42" w:name="_Toc95194828"/>
      <w:bookmarkStart w:id="43" w:name="_Toc95797789"/>
      <w:bookmarkStart w:id="44" w:name="_Toc154377460"/>
      <w:bookmarkStart w:id="45" w:name="_Toc91405115"/>
      <w:bookmarkStart w:id="46" w:name="_Toc95618486"/>
      <w:bookmarkStart w:id="47" w:name="_Toc149551483"/>
      <w:bookmarkStart w:id="48" w:name="_Toc149551561"/>
      <w:r w:rsidRPr="00347747">
        <w:rPr>
          <w:rFonts w:ascii="Arial" w:hAnsi="Arial"/>
          <w:i w:val="0"/>
          <w:iCs w:val="0"/>
          <w:sz w:val="22"/>
          <w:szCs w:val="22"/>
        </w:rPr>
        <w:t>Introduction</w:t>
      </w:r>
      <w:bookmarkEnd w:id="9"/>
      <w:bookmarkEnd w:id="10"/>
      <w:bookmarkEnd w:id="11"/>
      <w:bookmarkEnd w:id="12"/>
      <w:bookmarkEnd w:id="13"/>
      <w:bookmarkEnd w:id="14"/>
      <w:bookmarkEnd w:id="15"/>
    </w:p>
    <w:p w14:paraId="6B58C512" w14:textId="77777777" w:rsidR="00E57C05" w:rsidRPr="009B381F" w:rsidRDefault="00E57C05" w:rsidP="00E57C05">
      <w:pPr>
        <w:jc w:val="both"/>
        <w:rPr>
          <w:rFonts w:ascii="Arial" w:hAnsi="Arial" w:cs="Arial"/>
          <w:sz w:val="22"/>
          <w:szCs w:val="22"/>
          <w:lang w:val="en"/>
        </w:rPr>
      </w:pPr>
      <w:bookmarkStart w:id="49" w:name="_Toc433009910"/>
      <w:bookmarkStart w:id="50" w:name="_Toc382905049"/>
      <w:r>
        <w:rPr>
          <w:rFonts w:ascii="Arial" w:hAnsi="Arial" w:cs="Arial"/>
          <w:sz w:val="22"/>
          <w:szCs w:val="22"/>
          <w:lang w:val="en"/>
        </w:rPr>
        <w:t xml:space="preserve">GMCA was established </w:t>
      </w:r>
      <w:r w:rsidRPr="009B381F">
        <w:rPr>
          <w:rFonts w:ascii="Arial" w:hAnsi="Arial" w:cs="Arial"/>
          <w:sz w:val="22"/>
          <w:szCs w:val="22"/>
          <w:lang w:val="en"/>
        </w:rPr>
        <w:t>on the 8</w:t>
      </w:r>
      <w:r w:rsidRPr="009B381F">
        <w:rPr>
          <w:rFonts w:ascii="Arial" w:hAnsi="Arial" w:cs="Arial"/>
          <w:sz w:val="22"/>
          <w:szCs w:val="22"/>
          <w:vertAlign w:val="superscript"/>
          <w:lang w:val="en"/>
        </w:rPr>
        <w:t>th</w:t>
      </w:r>
      <w:r w:rsidRPr="009B381F">
        <w:rPr>
          <w:rFonts w:ascii="Arial" w:hAnsi="Arial" w:cs="Arial"/>
          <w:sz w:val="22"/>
          <w:szCs w:val="22"/>
          <w:lang w:val="en"/>
        </w:rPr>
        <w:t xml:space="preserve"> May 2017 with the aim of providing local people more control over issues that affect their area. It means the region speaks with one voice and can make a strong case for resources and investment. It helps the entire north of England achieve its full potential.</w:t>
      </w:r>
    </w:p>
    <w:p w14:paraId="478D3D39" w14:textId="77777777"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Greater Manchester is one of the country's most successful city-regions. Our vision is to make it one of the best in the world.</w:t>
      </w:r>
    </w:p>
    <w:p w14:paraId="10728CF3" w14:textId="173B76BF"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 xml:space="preserve">We want the region to be more prosperous, better connected, and greener. </w:t>
      </w:r>
    </w:p>
    <w:p w14:paraId="15960692" w14:textId="77777777"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Local people will have more job opportunities, and new skills to contribute to, and benefit from, a stronger economy. They'll enjoy better health and a higher quality of life.</w:t>
      </w:r>
    </w:p>
    <w:p w14:paraId="3786BCAC" w14:textId="77777777" w:rsidR="00B41620" w:rsidRPr="00347747" w:rsidRDefault="00B41620" w:rsidP="000432B1">
      <w:pPr>
        <w:jc w:val="both"/>
        <w:rPr>
          <w:rFonts w:ascii="Arial" w:hAnsi="Arial" w:cs="Arial"/>
          <w:sz w:val="22"/>
          <w:szCs w:val="22"/>
        </w:rPr>
      </w:pPr>
      <w:r w:rsidRPr="00347747">
        <w:rPr>
          <w:rFonts w:ascii="Arial" w:hAnsi="Arial" w:cs="Arial"/>
          <w:sz w:val="22"/>
          <w:szCs w:val="22"/>
        </w:rPr>
        <w:t xml:space="preserve">Greater Manchester Combined Authority </w:t>
      </w:r>
      <w:r w:rsidR="00E57C05">
        <w:rPr>
          <w:rFonts w:ascii="Arial" w:hAnsi="Arial" w:cs="Arial"/>
          <w:sz w:val="22"/>
          <w:szCs w:val="22"/>
        </w:rPr>
        <w:t>t</w:t>
      </w:r>
      <w:r w:rsidRPr="00347747">
        <w:rPr>
          <w:rFonts w:ascii="Arial" w:hAnsi="Arial" w:cs="Arial"/>
          <w:sz w:val="22"/>
          <w:szCs w:val="22"/>
        </w:rPr>
        <w:t xml:space="preserve">o be referred to as the </w:t>
      </w:r>
      <w:r w:rsidR="00B55D81">
        <w:rPr>
          <w:rFonts w:ascii="Arial" w:hAnsi="Arial" w:cs="Arial"/>
          <w:sz w:val="22"/>
          <w:szCs w:val="22"/>
        </w:rPr>
        <w:t>GMCA</w:t>
      </w:r>
      <w:r w:rsidR="00E57C05">
        <w:rPr>
          <w:rFonts w:ascii="Arial" w:hAnsi="Arial" w:cs="Arial"/>
          <w:sz w:val="22"/>
          <w:szCs w:val="22"/>
        </w:rPr>
        <w:t>,</w:t>
      </w:r>
      <w:r w:rsidRPr="00347747">
        <w:rPr>
          <w:rFonts w:ascii="Arial" w:hAnsi="Arial" w:cs="Arial"/>
          <w:sz w:val="22"/>
          <w:szCs w:val="22"/>
        </w:rPr>
        <w:t xml:space="preserve"> requires the information sought in this Invitation to Tender (ITT) document from suppliers responding to the invitation. </w:t>
      </w:r>
      <w:bookmarkEnd w:id="49"/>
    </w:p>
    <w:p w14:paraId="4700DDB6" w14:textId="77777777" w:rsidR="00B41620" w:rsidRDefault="00B41620" w:rsidP="000432B1">
      <w:pPr>
        <w:autoSpaceDE w:val="0"/>
        <w:autoSpaceDN w:val="0"/>
        <w:adjustRightInd w:val="0"/>
        <w:jc w:val="both"/>
        <w:rPr>
          <w:rFonts w:ascii="Arial" w:hAnsi="Arial" w:cs="Arial"/>
          <w:sz w:val="22"/>
          <w:szCs w:val="22"/>
        </w:rPr>
      </w:pPr>
      <w:r w:rsidRPr="00347747">
        <w:rPr>
          <w:rFonts w:ascii="Arial" w:hAnsi="Arial" w:cs="Arial"/>
          <w:sz w:val="22"/>
          <w:szCs w:val="22"/>
        </w:rPr>
        <w:t>This is a competitive procurement in accordance with the Open Procedure under EU Procurement Directives and implemented in English Law in the Public Contract Regulations 2015 (SI 2015 No.102) and such other UK regulations implementing its provisions as may be made from time to time.</w:t>
      </w:r>
    </w:p>
    <w:p w14:paraId="3551B85D" w14:textId="77777777" w:rsidR="00140D7F" w:rsidRDefault="00B41620" w:rsidP="000432B1">
      <w:pPr>
        <w:autoSpaceDE w:val="0"/>
        <w:autoSpaceDN w:val="0"/>
        <w:adjustRightInd w:val="0"/>
        <w:jc w:val="both"/>
        <w:rPr>
          <w:rFonts w:ascii="Arial" w:hAnsi="Arial" w:cs="Arial"/>
          <w:sz w:val="22"/>
          <w:szCs w:val="22"/>
        </w:rPr>
      </w:pPr>
      <w:r w:rsidRPr="0090009F">
        <w:rPr>
          <w:rFonts w:ascii="Arial" w:hAnsi="Arial" w:cs="Arial"/>
          <w:sz w:val="22"/>
          <w:szCs w:val="22"/>
        </w:rPr>
        <w:t xml:space="preserve">This Invitation to Tender document is issued </w:t>
      </w:r>
      <w:r w:rsidR="00E57C05" w:rsidRPr="0090009F">
        <w:rPr>
          <w:rFonts w:ascii="Arial" w:hAnsi="Arial" w:cs="Arial"/>
          <w:sz w:val="22"/>
          <w:szCs w:val="22"/>
        </w:rPr>
        <w:t>via</w:t>
      </w:r>
      <w:r w:rsidRPr="0090009F">
        <w:rPr>
          <w:rFonts w:ascii="Arial" w:hAnsi="Arial" w:cs="Arial"/>
          <w:sz w:val="22"/>
          <w:szCs w:val="22"/>
        </w:rPr>
        <w:t xml:space="preserve"> </w:t>
      </w:r>
      <w:r w:rsidR="00140D7F" w:rsidRPr="0090009F">
        <w:rPr>
          <w:rFonts w:ascii="Arial" w:hAnsi="Arial" w:cs="Arial"/>
          <w:sz w:val="22"/>
          <w:szCs w:val="22"/>
        </w:rPr>
        <w:t>T</w:t>
      </w:r>
      <w:r w:rsidRPr="0090009F">
        <w:rPr>
          <w:rFonts w:ascii="Arial" w:hAnsi="Arial" w:cs="Arial"/>
          <w:sz w:val="22"/>
          <w:szCs w:val="22"/>
        </w:rPr>
        <w:t xml:space="preserve">he </w:t>
      </w:r>
      <w:r w:rsidR="00140D7F" w:rsidRPr="0090009F">
        <w:rPr>
          <w:rFonts w:ascii="Arial" w:hAnsi="Arial" w:cs="Arial"/>
          <w:sz w:val="22"/>
          <w:szCs w:val="22"/>
        </w:rPr>
        <w:t>Chest, the North Wes</w:t>
      </w:r>
      <w:r w:rsidR="007E0D63" w:rsidRPr="0090009F">
        <w:rPr>
          <w:rFonts w:ascii="Arial" w:hAnsi="Arial" w:cs="Arial"/>
          <w:sz w:val="22"/>
          <w:szCs w:val="22"/>
        </w:rPr>
        <w:t xml:space="preserve">t Procurement portal, </w:t>
      </w:r>
      <w:r w:rsidRPr="0090009F">
        <w:rPr>
          <w:rFonts w:ascii="Arial" w:hAnsi="Arial" w:cs="Arial"/>
          <w:sz w:val="22"/>
          <w:szCs w:val="22"/>
        </w:rPr>
        <w:t xml:space="preserve">and can be accessed using the following </w:t>
      </w:r>
      <w:r w:rsidR="00140D7F" w:rsidRPr="0090009F">
        <w:rPr>
          <w:rFonts w:ascii="Arial" w:hAnsi="Arial" w:cs="Arial"/>
          <w:sz w:val="22"/>
          <w:szCs w:val="22"/>
        </w:rPr>
        <w:t xml:space="preserve">link </w:t>
      </w:r>
      <w:hyperlink r:id="rId10" w:history="1">
        <w:r w:rsidR="00140D7F" w:rsidRPr="0090009F">
          <w:rPr>
            <w:rStyle w:val="Hyperlink"/>
            <w:rFonts w:ascii="Arial" w:hAnsi="Arial" w:cs="Arial"/>
            <w:sz w:val="22"/>
            <w:szCs w:val="22"/>
          </w:rPr>
          <w:t>www.the-chest.org.uk</w:t>
        </w:r>
      </w:hyperlink>
      <w:r w:rsidR="00231BB3" w:rsidRPr="0090009F">
        <w:rPr>
          <w:rFonts w:ascii="Arial" w:hAnsi="Arial" w:cs="Arial"/>
          <w:sz w:val="22"/>
          <w:szCs w:val="22"/>
        </w:rPr>
        <w:t>.</w:t>
      </w:r>
    </w:p>
    <w:p w14:paraId="2F6FFA1D" w14:textId="4C852CA1" w:rsidR="003A2BBE" w:rsidRPr="001712D3" w:rsidRDefault="003A2BBE" w:rsidP="003A2BBE">
      <w:pPr>
        <w:pStyle w:val="BodyText1"/>
        <w:spacing w:before="120" w:after="120"/>
        <w:ind w:left="0"/>
        <w:jc w:val="both"/>
        <w:rPr>
          <w:rFonts w:ascii="Arial" w:hAnsi="Arial" w:cs="Arial"/>
          <w:sz w:val="22"/>
          <w:szCs w:val="22"/>
        </w:rPr>
      </w:pPr>
      <w:r w:rsidRPr="001712D3">
        <w:rPr>
          <w:rFonts w:ascii="Arial" w:hAnsi="Arial" w:cs="Arial"/>
          <w:sz w:val="22"/>
          <w:szCs w:val="22"/>
        </w:rPr>
        <w:t>This procurement process relates to 3 sub-funds set up to invest European Regional Development Fund (“ERDF”) funding</w:t>
      </w:r>
      <w:r w:rsidR="00205293">
        <w:rPr>
          <w:rFonts w:ascii="Arial" w:hAnsi="Arial" w:cs="Arial"/>
          <w:sz w:val="22"/>
          <w:szCs w:val="22"/>
        </w:rPr>
        <w:t xml:space="preserve"> under the 2007-13 and 2014-20 ERDF Operational Programmes</w:t>
      </w:r>
      <w:r w:rsidRPr="001712D3">
        <w:rPr>
          <w:rFonts w:ascii="Arial" w:hAnsi="Arial" w:cs="Arial"/>
          <w:sz w:val="22"/>
          <w:szCs w:val="22"/>
        </w:rPr>
        <w:t xml:space="preserve">.  Fuller details are set out in </w:t>
      </w:r>
      <w:r w:rsidRPr="00132C54">
        <w:rPr>
          <w:rFonts w:ascii="Arial" w:hAnsi="Arial" w:cs="Arial"/>
          <w:b/>
          <w:bCs/>
          <w:sz w:val="22"/>
          <w:szCs w:val="22"/>
        </w:rPr>
        <w:t>Annex 1</w:t>
      </w:r>
      <w:r w:rsidRPr="001712D3">
        <w:rPr>
          <w:rFonts w:ascii="Arial" w:hAnsi="Arial" w:cs="Arial"/>
          <w:b/>
          <w:bCs/>
          <w:sz w:val="22"/>
          <w:szCs w:val="22"/>
        </w:rPr>
        <w:t xml:space="preserve"> – Background to the Funds</w:t>
      </w:r>
      <w:r w:rsidRPr="001712D3">
        <w:rPr>
          <w:rFonts w:ascii="Arial" w:hAnsi="Arial" w:cs="Arial"/>
          <w:sz w:val="22"/>
          <w:szCs w:val="22"/>
        </w:rPr>
        <w:t>. The 3 sub-funds are referred to in this ITT as follows:</w:t>
      </w:r>
    </w:p>
    <w:p w14:paraId="75DAF982" w14:textId="77777777" w:rsidR="003A2BBE" w:rsidRPr="001712D3" w:rsidRDefault="003A2BBE" w:rsidP="003A2BBE">
      <w:pPr>
        <w:pStyle w:val="BodyText1"/>
        <w:numPr>
          <w:ilvl w:val="0"/>
          <w:numId w:val="45"/>
        </w:numPr>
        <w:spacing w:before="120" w:after="120"/>
        <w:jc w:val="both"/>
        <w:rPr>
          <w:rFonts w:ascii="Arial" w:hAnsi="Arial" w:cs="Arial"/>
          <w:sz w:val="22"/>
          <w:szCs w:val="22"/>
        </w:rPr>
      </w:pPr>
      <w:r w:rsidRPr="001712D3">
        <w:rPr>
          <w:rFonts w:ascii="Arial" w:hAnsi="Arial" w:cs="Arial"/>
          <w:sz w:val="22"/>
          <w:szCs w:val="22"/>
        </w:rPr>
        <w:t>Evergreen (or “Evergreen1”)</w:t>
      </w:r>
    </w:p>
    <w:p w14:paraId="6CA2DB4C" w14:textId="77777777" w:rsidR="003A2BBE" w:rsidRPr="001712D3" w:rsidRDefault="003A2BBE" w:rsidP="003A2BBE">
      <w:pPr>
        <w:pStyle w:val="BodyText1"/>
        <w:numPr>
          <w:ilvl w:val="0"/>
          <w:numId w:val="45"/>
        </w:numPr>
        <w:spacing w:before="120" w:after="120"/>
        <w:jc w:val="both"/>
        <w:rPr>
          <w:rFonts w:ascii="Arial" w:hAnsi="Arial" w:cs="Arial"/>
          <w:sz w:val="22"/>
          <w:szCs w:val="22"/>
        </w:rPr>
      </w:pPr>
      <w:r w:rsidRPr="001712D3">
        <w:rPr>
          <w:rFonts w:ascii="Arial" w:hAnsi="Arial" w:cs="Arial"/>
          <w:sz w:val="22"/>
          <w:szCs w:val="22"/>
        </w:rPr>
        <w:t>Evergreen 2; and</w:t>
      </w:r>
    </w:p>
    <w:p w14:paraId="3EC3E22E" w14:textId="77777777" w:rsidR="003A2BBE" w:rsidRPr="001712D3" w:rsidRDefault="003A2BBE" w:rsidP="003A2BBE">
      <w:pPr>
        <w:pStyle w:val="BodyText1"/>
        <w:numPr>
          <w:ilvl w:val="0"/>
          <w:numId w:val="45"/>
        </w:numPr>
        <w:spacing w:before="120" w:after="120"/>
        <w:jc w:val="both"/>
        <w:rPr>
          <w:rFonts w:ascii="Arial" w:hAnsi="Arial" w:cs="Arial"/>
          <w:sz w:val="22"/>
          <w:szCs w:val="22"/>
        </w:rPr>
      </w:pPr>
      <w:r w:rsidRPr="001712D3">
        <w:rPr>
          <w:rFonts w:ascii="Arial" w:hAnsi="Arial" w:cs="Arial"/>
          <w:sz w:val="22"/>
          <w:szCs w:val="22"/>
        </w:rPr>
        <w:t>Low Carbon</w:t>
      </w:r>
    </w:p>
    <w:p w14:paraId="7BC8C404" w14:textId="77777777" w:rsidR="003A2BBE" w:rsidRPr="001712D3" w:rsidRDefault="003A2BBE" w:rsidP="003A2BBE">
      <w:pPr>
        <w:pStyle w:val="BodyText1"/>
        <w:spacing w:before="120" w:after="120"/>
        <w:ind w:left="0"/>
        <w:jc w:val="both"/>
        <w:rPr>
          <w:rFonts w:ascii="Arial" w:hAnsi="Arial" w:cs="Arial"/>
          <w:sz w:val="22"/>
          <w:szCs w:val="22"/>
        </w:rPr>
      </w:pPr>
    </w:p>
    <w:p w14:paraId="6014CE54" w14:textId="2F351934" w:rsidR="003A2BBE" w:rsidRPr="001712D3" w:rsidRDefault="003A2BBE" w:rsidP="003A2BBE">
      <w:pPr>
        <w:pStyle w:val="BodyText1"/>
        <w:spacing w:before="120" w:after="120"/>
        <w:ind w:left="0"/>
        <w:jc w:val="both"/>
        <w:rPr>
          <w:rFonts w:ascii="Arial" w:hAnsi="Arial" w:cs="Arial"/>
          <w:sz w:val="22"/>
          <w:szCs w:val="22"/>
        </w:rPr>
      </w:pPr>
      <w:r w:rsidRPr="001712D3">
        <w:rPr>
          <w:rFonts w:ascii="Arial" w:hAnsi="Arial" w:cs="Arial"/>
          <w:sz w:val="22"/>
          <w:szCs w:val="22"/>
        </w:rPr>
        <w:t xml:space="preserve">This procurement process is being run </w:t>
      </w:r>
      <w:r w:rsidR="00B923A2">
        <w:rPr>
          <w:rFonts w:ascii="Arial" w:hAnsi="Arial" w:cs="Arial"/>
          <w:sz w:val="22"/>
          <w:szCs w:val="22"/>
        </w:rPr>
        <w:t xml:space="preserve">by Greater Manchester Combined Authority (GMCA) on behalf of </w:t>
      </w:r>
      <w:r w:rsidRPr="001712D3">
        <w:rPr>
          <w:rFonts w:ascii="Arial" w:hAnsi="Arial" w:cs="Arial"/>
          <w:sz w:val="22"/>
          <w:szCs w:val="22"/>
        </w:rPr>
        <w:t>the following 3 contracting authorities, in accordance with Regulation 38 of the Public Contracts Regulations 2015 (“PCR 2015”):</w:t>
      </w:r>
    </w:p>
    <w:p w14:paraId="193C568B" w14:textId="77777777" w:rsidR="003A2BBE" w:rsidRPr="001712D3" w:rsidRDefault="003A2BBE" w:rsidP="003A2BBE">
      <w:pPr>
        <w:pStyle w:val="BodyText1"/>
        <w:numPr>
          <w:ilvl w:val="0"/>
          <w:numId w:val="46"/>
        </w:numPr>
        <w:spacing w:before="120" w:after="120"/>
        <w:jc w:val="both"/>
        <w:rPr>
          <w:rFonts w:ascii="Arial" w:hAnsi="Arial" w:cs="Arial"/>
          <w:sz w:val="22"/>
          <w:szCs w:val="22"/>
        </w:rPr>
      </w:pPr>
      <w:r w:rsidRPr="001712D3">
        <w:rPr>
          <w:rFonts w:ascii="Arial" w:hAnsi="Arial" w:cs="Arial"/>
          <w:sz w:val="22"/>
          <w:szCs w:val="22"/>
        </w:rPr>
        <w:t>North West Evergreen Limited Partnership (“EG”) acting by its General Partner North West Evergreen (GP) Limited, responsible for managing the Evergreen sub-fund;</w:t>
      </w:r>
    </w:p>
    <w:p w14:paraId="3AD0C6CC" w14:textId="77777777" w:rsidR="003A2BBE" w:rsidRPr="001712D3" w:rsidRDefault="003A2BBE" w:rsidP="003A2BBE">
      <w:pPr>
        <w:pStyle w:val="BodyText1"/>
        <w:numPr>
          <w:ilvl w:val="0"/>
          <w:numId w:val="46"/>
        </w:numPr>
        <w:spacing w:before="120" w:after="120"/>
        <w:jc w:val="both"/>
        <w:rPr>
          <w:rFonts w:ascii="Arial" w:hAnsi="Arial" w:cs="Arial"/>
          <w:sz w:val="22"/>
          <w:szCs w:val="22"/>
        </w:rPr>
      </w:pPr>
      <w:r w:rsidRPr="001712D3">
        <w:rPr>
          <w:rFonts w:ascii="Arial" w:hAnsi="Arial" w:cs="Arial"/>
          <w:sz w:val="22"/>
          <w:szCs w:val="22"/>
        </w:rPr>
        <w:t>Greater Manchester Evergreen 2 Limited Partnership (“EG2”) acting by its General Partner Greater Manchester Evergreen 2 (GP) Limited, responsible for managing the Evergreen 2 sub-fund; and</w:t>
      </w:r>
    </w:p>
    <w:p w14:paraId="766751B4" w14:textId="77777777" w:rsidR="003A2BBE" w:rsidRPr="001712D3" w:rsidRDefault="003A2BBE" w:rsidP="003A2BBE">
      <w:pPr>
        <w:pStyle w:val="BodyText1"/>
        <w:numPr>
          <w:ilvl w:val="0"/>
          <w:numId w:val="46"/>
        </w:numPr>
        <w:spacing w:before="120" w:after="120"/>
        <w:jc w:val="both"/>
        <w:rPr>
          <w:rFonts w:ascii="Arial" w:hAnsi="Arial" w:cs="Arial"/>
          <w:sz w:val="22"/>
          <w:szCs w:val="22"/>
        </w:rPr>
      </w:pPr>
      <w:r w:rsidRPr="001712D3">
        <w:rPr>
          <w:rFonts w:ascii="Arial" w:hAnsi="Arial" w:cs="Arial"/>
          <w:sz w:val="22"/>
          <w:szCs w:val="22"/>
        </w:rPr>
        <w:t>Greater Manchester Low carbon UDF Limited Partnership (“LC”) acting by its General Partner Greater Manchester Low Carbon UDF (GP) Limited, responsible for managing the Low Carbon sub-fund.</w:t>
      </w:r>
    </w:p>
    <w:p w14:paraId="74B65F2C" w14:textId="77777777" w:rsidR="003A2BBE" w:rsidRPr="001712D3" w:rsidRDefault="003A2BBE" w:rsidP="003A2BBE">
      <w:pPr>
        <w:pStyle w:val="BodyText1"/>
        <w:spacing w:before="120" w:after="120"/>
        <w:ind w:left="0"/>
        <w:jc w:val="both"/>
        <w:rPr>
          <w:rFonts w:ascii="Arial" w:hAnsi="Arial" w:cs="Arial"/>
          <w:sz w:val="22"/>
          <w:szCs w:val="22"/>
        </w:rPr>
      </w:pPr>
    </w:p>
    <w:p w14:paraId="136E13B2" w14:textId="1ACDA2DE" w:rsidR="003A2BBE" w:rsidRPr="001712D3" w:rsidRDefault="003A2BBE" w:rsidP="003A2BBE">
      <w:pPr>
        <w:pStyle w:val="BodyText1"/>
        <w:spacing w:before="120" w:after="120"/>
        <w:ind w:left="0"/>
        <w:jc w:val="both"/>
        <w:rPr>
          <w:rFonts w:ascii="Arial" w:hAnsi="Arial" w:cs="Arial"/>
          <w:sz w:val="22"/>
          <w:szCs w:val="22"/>
        </w:rPr>
      </w:pPr>
      <w:r w:rsidRPr="001712D3">
        <w:rPr>
          <w:rFonts w:ascii="Arial" w:hAnsi="Arial" w:cs="Arial"/>
          <w:sz w:val="22"/>
          <w:szCs w:val="22"/>
        </w:rPr>
        <w:t xml:space="preserve">Those 3 contracting authorities are referred to collectively as the </w:t>
      </w:r>
      <w:r w:rsidRPr="001712D3">
        <w:rPr>
          <w:rFonts w:ascii="Arial" w:hAnsi="Arial" w:cs="Arial"/>
          <w:b/>
          <w:bCs/>
          <w:sz w:val="22"/>
          <w:szCs w:val="22"/>
        </w:rPr>
        <w:t>Authorities</w:t>
      </w:r>
      <w:r w:rsidRPr="001712D3">
        <w:rPr>
          <w:rFonts w:ascii="Arial" w:hAnsi="Arial" w:cs="Arial"/>
          <w:sz w:val="22"/>
          <w:szCs w:val="22"/>
        </w:rPr>
        <w:t xml:space="preserve"> in this ITT. A reference to an Authority is to any one of the Authorities, as the context requires, but any reference to the Authorities shall, as applicable, be read as including the words “(or any one or more of the Authorities)”.</w:t>
      </w:r>
      <w:r w:rsidRPr="001712D3">
        <w:rPr>
          <w:rFonts w:ascii="Arial" w:hAnsi="Arial" w:cs="Arial"/>
          <w:b/>
          <w:bCs/>
          <w:sz w:val="22"/>
          <w:szCs w:val="22"/>
        </w:rPr>
        <w:t xml:space="preserve">In certain places, the Authorities are referred to as “we”, while Tenderers are </w:t>
      </w:r>
      <w:r w:rsidRPr="001712D3">
        <w:rPr>
          <w:rFonts w:ascii="Arial" w:hAnsi="Arial" w:cs="Arial"/>
          <w:b/>
          <w:bCs/>
          <w:sz w:val="22"/>
          <w:szCs w:val="22"/>
        </w:rPr>
        <w:lastRenderedPageBreak/>
        <w:t xml:space="preserve">similarly referred to using “you” and “your”; this is for consistency with </w:t>
      </w:r>
      <w:r>
        <w:rPr>
          <w:rFonts w:ascii="Arial" w:hAnsi="Arial" w:cs="Arial"/>
          <w:b/>
          <w:bCs/>
          <w:sz w:val="22"/>
          <w:szCs w:val="22"/>
        </w:rPr>
        <w:t>t</w:t>
      </w:r>
      <w:r w:rsidRPr="001712D3">
        <w:rPr>
          <w:rFonts w:ascii="Arial" w:hAnsi="Arial" w:cs="Arial"/>
          <w:b/>
          <w:bCs/>
          <w:sz w:val="22"/>
          <w:szCs w:val="22"/>
        </w:rPr>
        <w:t>he Government standard selection questionnaire on which Submission Requirement A in Part 3 is based.</w:t>
      </w:r>
    </w:p>
    <w:p w14:paraId="00F65F1F" w14:textId="77777777" w:rsidR="003A2BBE" w:rsidRPr="001712D3" w:rsidRDefault="003A2BBE" w:rsidP="003A2BBE">
      <w:pPr>
        <w:pStyle w:val="BodyText1"/>
        <w:spacing w:before="120" w:after="120"/>
        <w:ind w:left="0"/>
        <w:jc w:val="both"/>
        <w:rPr>
          <w:rFonts w:ascii="Arial" w:hAnsi="Arial" w:cs="Arial"/>
          <w:sz w:val="22"/>
          <w:szCs w:val="22"/>
        </w:rPr>
      </w:pPr>
    </w:p>
    <w:p w14:paraId="06ABD85F" w14:textId="7FD110AD" w:rsidR="003A2BBE" w:rsidRPr="001712D3" w:rsidRDefault="003A2BBE" w:rsidP="003A2BBE">
      <w:pPr>
        <w:pStyle w:val="BodyText1"/>
        <w:spacing w:before="120" w:after="120"/>
        <w:ind w:left="0"/>
        <w:jc w:val="both"/>
        <w:rPr>
          <w:rFonts w:ascii="Arial" w:hAnsi="Arial" w:cs="Arial"/>
          <w:sz w:val="22"/>
          <w:szCs w:val="22"/>
        </w:rPr>
      </w:pPr>
      <w:r w:rsidRPr="001712D3">
        <w:rPr>
          <w:rFonts w:ascii="Arial" w:hAnsi="Arial" w:cs="Arial"/>
          <w:sz w:val="22"/>
          <w:szCs w:val="22"/>
        </w:rPr>
        <w:t xml:space="preserve">The Authorities have engaged GMCA to act as their delivery agent to manage the administrative aspects of this procurement process.  GMCA is not </w:t>
      </w:r>
      <w:r w:rsidR="00B923A2">
        <w:rPr>
          <w:rFonts w:ascii="Arial" w:hAnsi="Arial" w:cs="Arial"/>
          <w:sz w:val="22"/>
          <w:szCs w:val="22"/>
        </w:rPr>
        <w:t>the</w:t>
      </w:r>
      <w:r w:rsidRPr="001712D3">
        <w:rPr>
          <w:rFonts w:ascii="Arial" w:hAnsi="Arial" w:cs="Arial"/>
          <w:sz w:val="22"/>
          <w:szCs w:val="22"/>
        </w:rPr>
        <w:t xml:space="preserve"> procuring contracting authority for this procurement process and will not be party to any contract(s) entered into.</w:t>
      </w:r>
    </w:p>
    <w:p w14:paraId="09985928" w14:textId="77777777" w:rsidR="003A2BBE" w:rsidRPr="001712D3" w:rsidRDefault="003A2BBE" w:rsidP="003A2BBE">
      <w:pPr>
        <w:pStyle w:val="BodyText1"/>
        <w:spacing w:before="120" w:after="120"/>
        <w:ind w:left="0"/>
        <w:jc w:val="both"/>
        <w:rPr>
          <w:rFonts w:ascii="Arial" w:hAnsi="Arial" w:cs="Arial"/>
          <w:sz w:val="22"/>
          <w:szCs w:val="22"/>
        </w:rPr>
      </w:pPr>
    </w:p>
    <w:p w14:paraId="34A10BB1" w14:textId="2C0E05C4" w:rsidR="003A2BBE" w:rsidRPr="001712D3" w:rsidRDefault="003A2BBE" w:rsidP="003A2BBE">
      <w:pPr>
        <w:pStyle w:val="BodyText1"/>
        <w:spacing w:before="120" w:after="120"/>
        <w:ind w:left="0"/>
        <w:jc w:val="both"/>
        <w:rPr>
          <w:rFonts w:ascii="Arial" w:hAnsi="Arial" w:cs="Arial"/>
          <w:sz w:val="22"/>
          <w:szCs w:val="22"/>
        </w:rPr>
      </w:pPr>
      <w:r w:rsidRPr="001712D3">
        <w:rPr>
          <w:rFonts w:ascii="Arial" w:hAnsi="Arial" w:cs="Arial"/>
          <w:sz w:val="22"/>
          <w:szCs w:val="22"/>
        </w:rPr>
        <w:t xml:space="preserve">This </w:t>
      </w:r>
      <w:r w:rsidR="000E5733">
        <w:rPr>
          <w:rFonts w:ascii="Arial" w:hAnsi="Arial" w:cs="Arial"/>
          <w:sz w:val="22"/>
          <w:szCs w:val="22"/>
        </w:rPr>
        <w:t xml:space="preserve">tender has been </w:t>
      </w:r>
      <w:r w:rsidR="00834B70">
        <w:rPr>
          <w:rFonts w:ascii="Arial" w:hAnsi="Arial" w:cs="Arial"/>
          <w:sz w:val="22"/>
          <w:szCs w:val="22"/>
        </w:rPr>
        <w:t xml:space="preserve">divided into </w:t>
      </w:r>
      <w:r w:rsidRPr="001712D3">
        <w:rPr>
          <w:rFonts w:ascii="Arial" w:hAnsi="Arial" w:cs="Arial"/>
          <w:sz w:val="22"/>
          <w:szCs w:val="22"/>
        </w:rPr>
        <w:t>2 lots:</w:t>
      </w:r>
    </w:p>
    <w:p w14:paraId="214A5151" w14:textId="77777777" w:rsidR="003A2BBE" w:rsidRPr="001712D3" w:rsidRDefault="003A2BBE" w:rsidP="003A2BBE">
      <w:pPr>
        <w:pStyle w:val="BodyText1"/>
        <w:numPr>
          <w:ilvl w:val="0"/>
          <w:numId w:val="48"/>
        </w:numPr>
        <w:spacing w:before="120" w:after="120"/>
        <w:jc w:val="both"/>
        <w:rPr>
          <w:rFonts w:ascii="Arial" w:hAnsi="Arial" w:cs="Arial"/>
          <w:sz w:val="22"/>
          <w:szCs w:val="22"/>
        </w:rPr>
      </w:pPr>
      <w:r w:rsidRPr="001712D3">
        <w:rPr>
          <w:rFonts w:ascii="Arial" w:hAnsi="Arial" w:cs="Arial"/>
          <w:sz w:val="22"/>
          <w:szCs w:val="22"/>
        </w:rPr>
        <w:t>Lot 1 – the provision of the Services to the Evergreen and Evergreen 2 sub-funds; and</w:t>
      </w:r>
    </w:p>
    <w:p w14:paraId="3B1E619C" w14:textId="77777777" w:rsidR="003A2BBE" w:rsidRPr="001712D3" w:rsidRDefault="003A2BBE" w:rsidP="003A2BBE">
      <w:pPr>
        <w:pStyle w:val="BodyText1"/>
        <w:numPr>
          <w:ilvl w:val="0"/>
          <w:numId w:val="48"/>
        </w:numPr>
        <w:spacing w:before="120" w:after="120"/>
        <w:jc w:val="both"/>
        <w:rPr>
          <w:rFonts w:ascii="Arial" w:hAnsi="Arial" w:cs="Arial"/>
          <w:sz w:val="22"/>
          <w:szCs w:val="22"/>
        </w:rPr>
      </w:pPr>
      <w:r w:rsidRPr="001712D3">
        <w:rPr>
          <w:rFonts w:ascii="Arial" w:hAnsi="Arial" w:cs="Arial"/>
          <w:sz w:val="22"/>
          <w:szCs w:val="22"/>
        </w:rPr>
        <w:t>Lot 2 - the provision of the Services to the Low Carbon sub-fund.</w:t>
      </w:r>
    </w:p>
    <w:p w14:paraId="17938351" w14:textId="77777777" w:rsidR="003A2BBE" w:rsidRPr="001712D3" w:rsidRDefault="003A2BBE" w:rsidP="003A2BBE">
      <w:pPr>
        <w:pStyle w:val="BodyText1"/>
        <w:spacing w:before="120" w:after="120"/>
        <w:ind w:left="0"/>
        <w:jc w:val="both"/>
        <w:rPr>
          <w:rFonts w:ascii="Arial" w:hAnsi="Arial" w:cs="Arial"/>
          <w:sz w:val="22"/>
          <w:szCs w:val="22"/>
        </w:rPr>
      </w:pPr>
    </w:p>
    <w:p w14:paraId="112169EF" w14:textId="77777777" w:rsidR="003A2BBE" w:rsidRPr="001712D3" w:rsidRDefault="003A2BBE" w:rsidP="003A2BBE">
      <w:pPr>
        <w:pStyle w:val="BodyText1"/>
        <w:spacing w:before="120" w:after="120"/>
        <w:ind w:left="0"/>
        <w:jc w:val="both"/>
        <w:rPr>
          <w:rFonts w:ascii="Arial" w:hAnsi="Arial" w:cs="Arial"/>
          <w:sz w:val="22"/>
          <w:szCs w:val="22"/>
        </w:rPr>
      </w:pPr>
      <w:r w:rsidRPr="001712D3">
        <w:rPr>
          <w:rFonts w:ascii="Arial" w:hAnsi="Arial" w:cs="Arial"/>
          <w:sz w:val="22"/>
          <w:szCs w:val="22"/>
        </w:rPr>
        <w:t>The Authorities have considered whether the Services could be further subdivided into additional lots. The main reasons not to subdivide further are as follows:</w:t>
      </w:r>
    </w:p>
    <w:p w14:paraId="49E9AF72" w14:textId="77777777" w:rsidR="003A2BBE" w:rsidRPr="001712D3" w:rsidRDefault="003A2BBE" w:rsidP="003A2BBE">
      <w:pPr>
        <w:pStyle w:val="BodyText1"/>
        <w:numPr>
          <w:ilvl w:val="0"/>
          <w:numId w:val="49"/>
        </w:numPr>
        <w:spacing w:before="120" w:after="120"/>
        <w:jc w:val="both"/>
        <w:rPr>
          <w:rFonts w:ascii="Arial" w:hAnsi="Arial" w:cs="Arial"/>
          <w:sz w:val="22"/>
          <w:szCs w:val="22"/>
        </w:rPr>
      </w:pPr>
      <w:r w:rsidRPr="001712D3">
        <w:rPr>
          <w:rFonts w:ascii="Arial" w:hAnsi="Arial" w:cs="Arial"/>
          <w:sz w:val="22"/>
          <w:szCs w:val="22"/>
        </w:rPr>
        <w:t>In respect of the decision not to subdivide the administration from the advice and operations for each sub-fund – to ensure efficiency and a strong working relationship between those providing the administration services and those providing the advice and operations services;</w:t>
      </w:r>
    </w:p>
    <w:p w14:paraId="24FC760B" w14:textId="77777777" w:rsidR="003A2BBE" w:rsidRPr="001712D3" w:rsidRDefault="003A2BBE" w:rsidP="003A2BBE">
      <w:pPr>
        <w:pStyle w:val="BodyText1"/>
        <w:numPr>
          <w:ilvl w:val="0"/>
          <w:numId w:val="49"/>
        </w:numPr>
        <w:spacing w:before="120" w:after="120"/>
        <w:jc w:val="both"/>
        <w:rPr>
          <w:rFonts w:ascii="Arial" w:hAnsi="Arial" w:cs="Arial"/>
          <w:sz w:val="22"/>
          <w:szCs w:val="22"/>
        </w:rPr>
      </w:pPr>
      <w:r w:rsidRPr="001712D3">
        <w:rPr>
          <w:rFonts w:ascii="Arial" w:hAnsi="Arial" w:cs="Arial"/>
          <w:sz w:val="22"/>
          <w:szCs w:val="22"/>
        </w:rPr>
        <w:t>In respect of the decision not to subdivide Evergreen from Evergreen – to ensure a complementary investment strategy across both sub-funds and avoid the risk of the sub-funds competing with each other for the same investments, as well as maximizing efficiency across two sub-funds that relate to similar asset classes.</w:t>
      </w:r>
    </w:p>
    <w:p w14:paraId="04493E5F" w14:textId="77777777" w:rsidR="003A2BBE" w:rsidRPr="001712D3" w:rsidRDefault="003A2BBE" w:rsidP="003A2BBE">
      <w:pPr>
        <w:pStyle w:val="BodyText1"/>
        <w:spacing w:before="120" w:after="120"/>
        <w:ind w:left="0"/>
        <w:jc w:val="both"/>
        <w:rPr>
          <w:rFonts w:ascii="Arial" w:hAnsi="Arial" w:cs="Arial"/>
          <w:sz w:val="22"/>
          <w:szCs w:val="22"/>
        </w:rPr>
      </w:pPr>
    </w:p>
    <w:p w14:paraId="08EA62BC" w14:textId="77777777" w:rsidR="003A2BBE" w:rsidRPr="003A2BBE" w:rsidRDefault="003A2BBE" w:rsidP="003A2BBE">
      <w:pPr>
        <w:pStyle w:val="BodyText1"/>
        <w:spacing w:before="120" w:after="120"/>
        <w:ind w:left="0"/>
        <w:jc w:val="both"/>
        <w:rPr>
          <w:rFonts w:ascii="Arial" w:hAnsi="Arial" w:cs="Arial"/>
          <w:sz w:val="22"/>
          <w:szCs w:val="22"/>
        </w:rPr>
      </w:pPr>
      <w:r w:rsidRPr="003A2BBE">
        <w:rPr>
          <w:rFonts w:ascii="Arial" w:hAnsi="Arial" w:cs="Arial"/>
          <w:sz w:val="22"/>
          <w:szCs w:val="22"/>
        </w:rPr>
        <w:t>Tenderers may submit Tenders for one or both of the Lots.</w:t>
      </w:r>
    </w:p>
    <w:p w14:paraId="22DA7DD2" w14:textId="77777777" w:rsidR="003A2BBE" w:rsidRPr="003A2BBE" w:rsidRDefault="003A2BBE" w:rsidP="003A2BBE">
      <w:pPr>
        <w:pStyle w:val="BodyText1"/>
        <w:spacing w:before="120" w:after="120"/>
        <w:ind w:left="0"/>
        <w:jc w:val="both"/>
        <w:rPr>
          <w:rFonts w:ascii="Arial" w:hAnsi="Arial" w:cs="Arial"/>
          <w:sz w:val="22"/>
          <w:szCs w:val="22"/>
        </w:rPr>
      </w:pPr>
    </w:p>
    <w:p w14:paraId="3319AB9E" w14:textId="3F791FF4" w:rsidR="003A2BBE" w:rsidRPr="003A2BBE" w:rsidRDefault="003A2BBE" w:rsidP="003A2BBE">
      <w:pPr>
        <w:pStyle w:val="BodyText1"/>
        <w:spacing w:before="120" w:after="120"/>
        <w:ind w:left="0"/>
        <w:jc w:val="both"/>
        <w:rPr>
          <w:rFonts w:ascii="Arial" w:hAnsi="Arial" w:cs="Arial"/>
          <w:sz w:val="22"/>
          <w:szCs w:val="22"/>
        </w:rPr>
      </w:pPr>
      <w:r w:rsidRPr="003A2BBE">
        <w:rPr>
          <w:rFonts w:ascii="Arial" w:hAnsi="Arial" w:cs="Arial"/>
          <w:sz w:val="22"/>
          <w:szCs w:val="22"/>
        </w:rPr>
        <w:t>Fuller details of the Services for each Lots are set out in Annex</w:t>
      </w:r>
      <w:r w:rsidR="00834B70">
        <w:rPr>
          <w:rFonts w:ascii="Arial" w:hAnsi="Arial" w:cs="Arial"/>
          <w:sz w:val="22"/>
          <w:szCs w:val="22"/>
        </w:rPr>
        <w:t xml:space="preserve"> </w:t>
      </w:r>
      <w:r w:rsidRPr="003A2BBE">
        <w:rPr>
          <w:rFonts w:ascii="Arial" w:hAnsi="Arial" w:cs="Arial"/>
          <w:b/>
          <w:bCs/>
          <w:sz w:val="22"/>
          <w:szCs w:val="22"/>
        </w:rPr>
        <w:t>2</w:t>
      </w:r>
      <w:r w:rsidRPr="003A2BBE">
        <w:rPr>
          <w:rFonts w:ascii="Arial" w:hAnsi="Arial" w:cs="Arial"/>
          <w:sz w:val="22"/>
          <w:szCs w:val="22"/>
        </w:rPr>
        <w:t xml:space="preserve"> – Services Specification.</w:t>
      </w:r>
    </w:p>
    <w:p w14:paraId="7AD9AD6D" w14:textId="77777777" w:rsidR="003A2BBE" w:rsidRPr="003A2BBE" w:rsidRDefault="003A2BBE" w:rsidP="003A2BBE">
      <w:pPr>
        <w:pStyle w:val="BodyText1"/>
        <w:spacing w:before="120" w:after="120"/>
        <w:ind w:left="0"/>
        <w:jc w:val="both"/>
        <w:rPr>
          <w:rFonts w:ascii="Arial" w:hAnsi="Arial" w:cs="Arial"/>
          <w:sz w:val="22"/>
          <w:szCs w:val="22"/>
          <w:highlight w:val="yellow"/>
        </w:rPr>
      </w:pPr>
    </w:p>
    <w:p w14:paraId="0BDF376C" w14:textId="1409F5F2" w:rsidR="003A2BBE" w:rsidRPr="007F2FCB" w:rsidRDefault="003A2BBE" w:rsidP="003A2BBE">
      <w:pPr>
        <w:pStyle w:val="AgtLevel2"/>
        <w:tabs>
          <w:tab w:val="clear" w:pos="720"/>
        </w:tabs>
        <w:ind w:left="0" w:firstLine="0"/>
        <w:rPr>
          <w:sz w:val="22"/>
          <w:szCs w:val="22"/>
        </w:rPr>
      </w:pPr>
      <w:bookmarkStart w:id="51" w:name="_Ref473458726"/>
      <w:r w:rsidRPr="007F2FCB">
        <w:rPr>
          <w:sz w:val="22"/>
          <w:szCs w:val="22"/>
        </w:rPr>
        <w:t xml:space="preserve">As explained in the </w:t>
      </w:r>
      <w:r w:rsidRPr="007F2FCB">
        <w:rPr>
          <w:b/>
          <w:bCs/>
          <w:sz w:val="22"/>
          <w:szCs w:val="22"/>
        </w:rPr>
        <w:t>contract notice</w:t>
      </w:r>
      <w:r w:rsidRPr="007F2FCB">
        <w:rPr>
          <w:sz w:val="22"/>
          <w:szCs w:val="22"/>
        </w:rPr>
        <w:t>, the scope of the Services may expand and / or contract over the term of the contract(s) to reflect changes to the funding that is made available. Such changes may include, in particular:</w:t>
      </w:r>
      <w:bookmarkEnd w:id="51"/>
      <w:r w:rsidRPr="007F2FCB">
        <w:rPr>
          <w:sz w:val="22"/>
          <w:szCs w:val="22"/>
        </w:rPr>
        <w:t xml:space="preserve"> </w:t>
      </w:r>
    </w:p>
    <w:p w14:paraId="0D5DD16D" w14:textId="55F3BB93" w:rsidR="003A2BBE" w:rsidRPr="007F2FCB" w:rsidRDefault="003A2BBE" w:rsidP="003A2BBE">
      <w:pPr>
        <w:pStyle w:val="AgtLevel2"/>
        <w:numPr>
          <w:ilvl w:val="2"/>
          <w:numId w:val="51"/>
        </w:numPr>
        <w:rPr>
          <w:sz w:val="22"/>
          <w:szCs w:val="22"/>
        </w:rPr>
      </w:pPr>
      <w:bookmarkStart w:id="52" w:name="_Ref473897474"/>
      <w:r w:rsidRPr="007F2FCB">
        <w:rPr>
          <w:sz w:val="22"/>
          <w:szCs w:val="22"/>
        </w:rPr>
        <w:t xml:space="preserve">increases of up to a maximum 100% of the value of the funds that are made available to the Evergreen and Evergreen 2 and Low Carbon sub-funds (from ERDF funds and/or other funding sources).  The currently available funds are £60m for Evergreen, </w:t>
      </w:r>
      <w:r w:rsidRPr="007F2FCB">
        <w:rPr>
          <w:b/>
          <w:bCs/>
          <w:sz w:val="22"/>
          <w:szCs w:val="22"/>
        </w:rPr>
        <w:t>£60m</w:t>
      </w:r>
      <w:r w:rsidRPr="007F2FCB">
        <w:rPr>
          <w:sz w:val="22"/>
          <w:szCs w:val="22"/>
        </w:rPr>
        <w:t xml:space="preserve"> for Evergreen 2 and </w:t>
      </w:r>
      <w:r w:rsidRPr="007F2FCB">
        <w:rPr>
          <w:b/>
          <w:bCs/>
          <w:sz w:val="22"/>
          <w:szCs w:val="22"/>
        </w:rPr>
        <w:t>£30m</w:t>
      </w:r>
      <w:r w:rsidRPr="007F2FCB">
        <w:rPr>
          <w:sz w:val="22"/>
          <w:szCs w:val="22"/>
        </w:rPr>
        <w:t xml:space="preserve"> for Low Carbon.  An increase of up to 100% of the value of the sub-funds would take the sub-fund values up to a maximum amount of £120m for Evergreen and £120m for Evergreen 2;</w:t>
      </w:r>
      <w:bookmarkEnd w:id="52"/>
      <w:r w:rsidRPr="007F2FCB">
        <w:rPr>
          <w:sz w:val="22"/>
          <w:szCs w:val="22"/>
        </w:rPr>
        <w:t xml:space="preserve"> and</w:t>
      </w:r>
      <w:r w:rsidR="00F309C9">
        <w:rPr>
          <w:sz w:val="22"/>
          <w:szCs w:val="22"/>
        </w:rPr>
        <w:t xml:space="preserve"> </w:t>
      </w:r>
      <w:r w:rsidR="000A750C">
        <w:rPr>
          <w:sz w:val="22"/>
          <w:szCs w:val="22"/>
        </w:rPr>
        <w:t>£60m for Low Carbon</w:t>
      </w:r>
    </w:p>
    <w:p w14:paraId="6337F5FF" w14:textId="77777777" w:rsidR="003A2BBE" w:rsidRPr="007F2FCB" w:rsidRDefault="003A2BBE" w:rsidP="003A2BBE">
      <w:pPr>
        <w:pStyle w:val="AgtLevel2"/>
        <w:numPr>
          <w:ilvl w:val="2"/>
          <w:numId w:val="51"/>
        </w:numPr>
        <w:rPr>
          <w:sz w:val="22"/>
          <w:szCs w:val="22"/>
        </w:rPr>
      </w:pPr>
      <w:r w:rsidRPr="007F2FCB">
        <w:rPr>
          <w:sz w:val="22"/>
          <w:szCs w:val="22"/>
        </w:rPr>
        <w:t xml:space="preserve">the reallocation of available funds between the Evergreen 2 and Low Carbon sub-funds (as appropriate) based on factors impacting the performance of the relevant sub-fund including, but not limited to, the successful Tenderer's performance and/or available pipeline. </w:t>
      </w:r>
    </w:p>
    <w:p w14:paraId="74E528B3" w14:textId="77777777" w:rsidR="003A2BBE" w:rsidRPr="007F2FCB" w:rsidRDefault="003A2BBE" w:rsidP="003A2BBE">
      <w:pPr>
        <w:pStyle w:val="AgtLevel2"/>
        <w:tabs>
          <w:tab w:val="clear" w:pos="720"/>
        </w:tabs>
        <w:rPr>
          <w:sz w:val="22"/>
          <w:szCs w:val="22"/>
        </w:rPr>
      </w:pPr>
      <w:r w:rsidRPr="007F2FCB">
        <w:rPr>
          <w:sz w:val="22"/>
          <w:szCs w:val="22"/>
        </w:rPr>
        <w:t xml:space="preserve">Tenderers should ensure that they are capable of performing the expanded and / or contracted Services and that the pricing submission in the Tender for the Lot (to become the contractual </w:t>
      </w:r>
      <w:r w:rsidRPr="007F2FCB">
        <w:rPr>
          <w:sz w:val="22"/>
          <w:szCs w:val="22"/>
        </w:rPr>
        <w:lastRenderedPageBreak/>
        <w:t>pricing) will apply equally to any expanded and / or contracted scope (on a pro rata basis, where applicable).</w:t>
      </w:r>
    </w:p>
    <w:p w14:paraId="16575EE7" w14:textId="77777777" w:rsidR="003A2BBE" w:rsidRPr="007F2FCB" w:rsidRDefault="003A2BBE" w:rsidP="003A2BBE">
      <w:pPr>
        <w:pStyle w:val="Level1Heading"/>
        <w:numPr>
          <w:ilvl w:val="0"/>
          <w:numId w:val="0"/>
        </w:numPr>
        <w:rPr>
          <w:rFonts w:ascii="Arial" w:hAnsi="Arial" w:cs="Arial"/>
          <w:bCs/>
          <w:sz w:val="22"/>
          <w:szCs w:val="22"/>
        </w:rPr>
      </w:pPr>
      <w:bookmarkStart w:id="53" w:name="_Ref471998061"/>
      <w:bookmarkStart w:id="54" w:name="_Toc474824311"/>
      <w:r w:rsidRPr="007F2FCB">
        <w:rPr>
          <w:rFonts w:ascii="Arial" w:hAnsi="Arial" w:cs="Arial"/>
          <w:bCs/>
          <w:sz w:val="22"/>
          <w:szCs w:val="22"/>
        </w:rPr>
        <w:t>The contractual terms</w:t>
      </w:r>
      <w:bookmarkEnd w:id="53"/>
      <w:bookmarkEnd w:id="54"/>
    </w:p>
    <w:p w14:paraId="30E091C5" w14:textId="6C55190D" w:rsidR="003A2BBE" w:rsidRPr="007F2FCB" w:rsidRDefault="003A2BBE" w:rsidP="003A2BBE">
      <w:pPr>
        <w:pStyle w:val="AgtLevel2"/>
        <w:tabs>
          <w:tab w:val="clear" w:pos="720"/>
        </w:tabs>
        <w:ind w:left="0" w:firstLine="0"/>
        <w:rPr>
          <w:sz w:val="22"/>
          <w:szCs w:val="22"/>
        </w:rPr>
      </w:pPr>
      <w:r w:rsidRPr="007F2FCB">
        <w:rPr>
          <w:sz w:val="22"/>
          <w:szCs w:val="22"/>
        </w:rPr>
        <w:t xml:space="preserve">The contractual framework for the Services is provided with this ITT, in Annexes </w:t>
      </w:r>
      <w:r w:rsidRPr="007F2FCB">
        <w:rPr>
          <w:b/>
          <w:bCs/>
          <w:sz w:val="22"/>
          <w:szCs w:val="22"/>
        </w:rPr>
        <w:t>2, 3 and 6</w:t>
      </w:r>
      <w:r w:rsidRPr="007F2FCB">
        <w:rPr>
          <w:sz w:val="22"/>
          <w:szCs w:val="22"/>
        </w:rPr>
        <w:t>.</w:t>
      </w:r>
    </w:p>
    <w:p w14:paraId="324501D7" w14:textId="45AAF644" w:rsidR="003A2BBE" w:rsidRPr="007F2FCB" w:rsidRDefault="003A2BBE" w:rsidP="003A2BBE">
      <w:pPr>
        <w:pStyle w:val="AgtLevel2"/>
        <w:tabs>
          <w:tab w:val="clear" w:pos="720"/>
        </w:tabs>
        <w:ind w:left="0" w:firstLine="0"/>
        <w:rPr>
          <w:sz w:val="22"/>
          <w:szCs w:val="22"/>
        </w:rPr>
      </w:pPr>
      <w:r w:rsidRPr="007F2FCB">
        <w:rPr>
          <w:sz w:val="22"/>
          <w:szCs w:val="22"/>
        </w:rPr>
        <w:t xml:space="preserve">Annex </w:t>
      </w:r>
      <w:r w:rsidRPr="007F2FCB">
        <w:rPr>
          <w:b/>
          <w:bCs/>
          <w:sz w:val="22"/>
          <w:szCs w:val="22"/>
        </w:rPr>
        <w:t>2</w:t>
      </w:r>
      <w:r w:rsidRPr="007F2FCB">
        <w:rPr>
          <w:sz w:val="22"/>
          <w:szCs w:val="22"/>
        </w:rPr>
        <w:t xml:space="preserve"> – Services Specification contains the service specification for the Investment Adviser which will form </w:t>
      </w:r>
      <w:r w:rsidR="00205293">
        <w:rPr>
          <w:sz w:val="22"/>
          <w:szCs w:val="22"/>
        </w:rPr>
        <w:t>S</w:t>
      </w:r>
      <w:r w:rsidRPr="007F2FCB">
        <w:rPr>
          <w:sz w:val="22"/>
          <w:szCs w:val="22"/>
        </w:rPr>
        <w:t>chedule 1 of each Investment Adviser and Operator Agreement (which will be identical for each contract, except as indicated in the specification provided).</w:t>
      </w:r>
    </w:p>
    <w:p w14:paraId="1C6475B1" w14:textId="7E8229E6" w:rsidR="003A2BBE" w:rsidRPr="007F2FCB" w:rsidRDefault="003A2BBE" w:rsidP="003A2BBE">
      <w:pPr>
        <w:pStyle w:val="AgtLevel2"/>
        <w:tabs>
          <w:tab w:val="clear" w:pos="720"/>
        </w:tabs>
        <w:ind w:left="0" w:firstLine="0"/>
        <w:rPr>
          <w:sz w:val="22"/>
          <w:szCs w:val="22"/>
        </w:rPr>
      </w:pPr>
      <w:r w:rsidRPr="007F2FCB">
        <w:rPr>
          <w:sz w:val="22"/>
          <w:szCs w:val="22"/>
        </w:rPr>
        <w:t xml:space="preserve">Annex </w:t>
      </w:r>
      <w:r w:rsidRPr="007F2FCB">
        <w:rPr>
          <w:b/>
          <w:bCs/>
          <w:sz w:val="22"/>
          <w:szCs w:val="22"/>
        </w:rPr>
        <w:t>3</w:t>
      </w:r>
      <w:r w:rsidRPr="007F2FCB">
        <w:rPr>
          <w:sz w:val="22"/>
          <w:szCs w:val="22"/>
        </w:rPr>
        <w:t xml:space="preserve"> – Investment Adviser and Operator Agreement contains the following contracts (each a </w:t>
      </w:r>
      <w:r w:rsidRPr="007F2FCB">
        <w:rPr>
          <w:b/>
          <w:sz w:val="22"/>
          <w:szCs w:val="22"/>
        </w:rPr>
        <w:t>contract</w:t>
      </w:r>
      <w:r w:rsidRPr="007F2FCB">
        <w:rPr>
          <w:sz w:val="22"/>
          <w:szCs w:val="22"/>
        </w:rPr>
        <w:t xml:space="preserve"> for the purposes of this ITT, with </w:t>
      </w:r>
      <w:r w:rsidRPr="007F2FCB">
        <w:rPr>
          <w:b/>
          <w:sz w:val="22"/>
          <w:szCs w:val="22"/>
        </w:rPr>
        <w:t xml:space="preserve">contracts </w:t>
      </w:r>
      <w:r w:rsidRPr="007F2FCB">
        <w:rPr>
          <w:sz w:val="22"/>
          <w:szCs w:val="22"/>
        </w:rPr>
        <w:t>being two of such contracts) which the successful Tenderer(s) will enter into:</w:t>
      </w:r>
    </w:p>
    <w:p w14:paraId="5503BFF2" w14:textId="77777777" w:rsidR="003A2BBE" w:rsidRPr="007F2FCB" w:rsidRDefault="003A2BBE" w:rsidP="003A2BBE">
      <w:pPr>
        <w:pStyle w:val="AgtLevel2"/>
        <w:numPr>
          <w:ilvl w:val="6"/>
          <w:numId w:val="51"/>
        </w:numPr>
        <w:tabs>
          <w:tab w:val="clear" w:pos="4320"/>
          <w:tab w:val="num" w:pos="851"/>
        </w:tabs>
        <w:ind w:left="851" w:hanging="284"/>
        <w:rPr>
          <w:sz w:val="22"/>
          <w:szCs w:val="22"/>
        </w:rPr>
      </w:pPr>
      <w:r w:rsidRPr="007F2FCB">
        <w:rPr>
          <w:sz w:val="22"/>
          <w:szCs w:val="22"/>
        </w:rPr>
        <w:t>for Lot 1:</w:t>
      </w:r>
    </w:p>
    <w:p w14:paraId="0BE78D0B" w14:textId="77777777" w:rsidR="003A2BBE" w:rsidRPr="007F2FCB" w:rsidRDefault="003A2BBE" w:rsidP="003A2BBE">
      <w:pPr>
        <w:pStyle w:val="AgtLevel2"/>
        <w:numPr>
          <w:ilvl w:val="3"/>
          <w:numId w:val="54"/>
        </w:numPr>
        <w:rPr>
          <w:sz w:val="22"/>
          <w:szCs w:val="22"/>
        </w:rPr>
      </w:pPr>
      <w:r w:rsidRPr="007F2FCB">
        <w:rPr>
          <w:sz w:val="22"/>
          <w:szCs w:val="22"/>
        </w:rPr>
        <w:t>the Investment Adviser and Operator Agreement for Evergreen, and</w:t>
      </w:r>
    </w:p>
    <w:p w14:paraId="4D1AA893" w14:textId="77777777" w:rsidR="003A2BBE" w:rsidRPr="007F2FCB" w:rsidRDefault="003A2BBE" w:rsidP="003A2BBE">
      <w:pPr>
        <w:pStyle w:val="AgtLevel2"/>
        <w:numPr>
          <w:ilvl w:val="3"/>
          <w:numId w:val="54"/>
        </w:numPr>
        <w:rPr>
          <w:sz w:val="22"/>
          <w:szCs w:val="22"/>
        </w:rPr>
      </w:pPr>
      <w:r w:rsidRPr="007F2FCB">
        <w:rPr>
          <w:sz w:val="22"/>
          <w:szCs w:val="22"/>
        </w:rPr>
        <w:t>the Investment Adviser and Operator Agreement for Evergreen 2.</w:t>
      </w:r>
    </w:p>
    <w:p w14:paraId="12C1F77B" w14:textId="77777777" w:rsidR="003A2BBE" w:rsidRPr="007F2FCB" w:rsidRDefault="003A2BBE" w:rsidP="003A2BBE">
      <w:pPr>
        <w:pStyle w:val="AgtLevel2"/>
        <w:numPr>
          <w:ilvl w:val="0"/>
          <w:numId w:val="53"/>
        </w:numPr>
        <w:rPr>
          <w:sz w:val="22"/>
          <w:szCs w:val="22"/>
        </w:rPr>
      </w:pPr>
      <w:r w:rsidRPr="007F2FCB">
        <w:rPr>
          <w:sz w:val="22"/>
          <w:szCs w:val="22"/>
        </w:rPr>
        <w:t>For Lot 2:</w:t>
      </w:r>
    </w:p>
    <w:p w14:paraId="363FE8A0" w14:textId="77777777" w:rsidR="003A2BBE" w:rsidRPr="007F2FCB" w:rsidRDefault="003A2BBE" w:rsidP="003A2BBE">
      <w:pPr>
        <w:pStyle w:val="AgtLevel2"/>
        <w:tabs>
          <w:tab w:val="clear" w:pos="720"/>
        </w:tabs>
        <w:ind w:left="1440" w:firstLine="0"/>
        <w:rPr>
          <w:sz w:val="22"/>
          <w:szCs w:val="22"/>
        </w:rPr>
      </w:pPr>
      <w:r w:rsidRPr="007F2FCB">
        <w:rPr>
          <w:sz w:val="22"/>
          <w:szCs w:val="22"/>
        </w:rPr>
        <w:t>iii)</w:t>
      </w:r>
      <w:r w:rsidRPr="007F2FCB">
        <w:rPr>
          <w:sz w:val="22"/>
          <w:szCs w:val="22"/>
        </w:rPr>
        <w:tab/>
        <w:t>the Investment Adviser and Operator Agreement for Low Carbon.</w:t>
      </w:r>
    </w:p>
    <w:p w14:paraId="4CCC0BC7" w14:textId="77777777" w:rsidR="003A2BBE" w:rsidRPr="007F2FCB" w:rsidRDefault="003A2BBE" w:rsidP="003A2BBE">
      <w:pPr>
        <w:pStyle w:val="AgtLevel2"/>
        <w:tabs>
          <w:tab w:val="clear" w:pos="720"/>
        </w:tabs>
        <w:ind w:left="0" w:firstLine="0"/>
        <w:rPr>
          <w:sz w:val="22"/>
          <w:szCs w:val="22"/>
        </w:rPr>
      </w:pPr>
      <w:r w:rsidRPr="007F2FCB">
        <w:rPr>
          <w:sz w:val="22"/>
          <w:szCs w:val="22"/>
        </w:rPr>
        <w:t>With respect to the Investment Adviser and Operator Agreement(s), Tenderers should note that:</w:t>
      </w:r>
    </w:p>
    <w:p w14:paraId="4AECC056" w14:textId="77777777" w:rsidR="003A2BBE" w:rsidRPr="007F2FCB" w:rsidRDefault="003A2BBE" w:rsidP="003A2BBE">
      <w:pPr>
        <w:pStyle w:val="AgtLevel2"/>
        <w:numPr>
          <w:ilvl w:val="2"/>
          <w:numId w:val="55"/>
        </w:numPr>
        <w:rPr>
          <w:sz w:val="22"/>
          <w:szCs w:val="22"/>
        </w:rPr>
      </w:pPr>
      <w:r w:rsidRPr="007F2FCB">
        <w:rPr>
          <w:sz w:val="22"/>
          <w:szCs w:val="22"/>
        </w:rPr>
        <w:t>each of the Authorities requires entry into its own contract. The successful Tenderer for Lot 1 will therefore be required to enter into separate contracts with EG (in respect of the provision of the Services to the Evergreen sub-fund) and EG2 (in respect of the provision of the Services to the Evergreen 2 sub-fund);</w:t>
      </w:r>
    </w:p>
    <w:p w14:paraId="779B846C" w14:textId="77777777" w:rsidR="003A2BBE" w:rsidRPr="007F2FCB" w:rsidRDefault="003A2BBE" w:rsidP="003A2BBE">
      <w:pPr>
        <w:pStyle w:val="AgtLevel2"/>
        <w:numPr>
          <w:ilvl w:val="2"/>
          <w:numId w:val="55"/>
        </w:numPr>
        <w:rPr>
          <w:sz w:val="22"/>
          <w:szCs w:val="22"/>
        </w:rPr>
      </w:pPr>
      <w:r w:rsidRPr="007F2FCB">
        <w:rPr>
          <w:sz w:val="22"/>
          <w:szCs w:val="22"/>
        </w:rPr>
        <w:t xml:space="preserve">the terms of the Investment Adviser and Operator Agreement for Evergreen 2 </w:t>
      </w:r>
      <w:r w:rsidRPr="007F2FCB">
        <w:rPr>
          <w:rFonts w:cs="Arial"/>
          <w:sz w:val="22"/>
          <w:szCs w:val="22"/>
        </w:rPr>
        <w:t>are the same as those for Low Carbon, except for references to the descriptions of the factual differences between the sub-funds; and</w:t>
      </w:r>
    </w:p>
    <w:p w14:paraId="243413A1" w14:textId="77777777" w:rsidR="003A2BBE" w:rsidRPr="007F2FCB" w:rsidRDefault="003A2BBE" w:rsidP="003A2BBE">
      <w:pPr>
        <w:pStyle w:val="AgtLevel2"/>
        <w:numPr>
          <w:ilvl w:val="2"/>
          <w:numId w:val="55"/>
        </w:numPr>
        <w:rPr>
          <w:sz w:val="22"/>
          <w:szCs w:val="22"/>
        </w:rPr>
      </w:pPr>
      <w:r w:rsidRPr="007F2FCB">
        <w:rPr>
          <w:sz w:val="22"/>
          <w:szCs w:val="22"/>
        </w:rPr>
        <w:t xml:space="preserve">the terms of the Investment Adviser and Operator Agreement for Evergreen are the same as those for Evergreen 2 and Low Carbon, except for references to the descriptions of the factual differences between the sub-funds, and references to the earlier set of ERDF regulations which apply to Evergreen. </w:t>
      </w:r>
    </w:p>
    <w:p w14:paraId="7CE1CCA5" w14:textId="77777777" w:rsidR="003A2BBE" w:rsidRPr="007F2FCB" w:rsidRDefault="003A2BBE" w:rsidP="003A2BBE">
      <w:pPr>
        <w:pStyle w:val="AgtLevel2"/>
        <w:tabs>
          <w:tab w:val="clear" w:pos="720"/>
        </w:tabs>
        <w:ind w:left="0" w:firstLine="0"/>
        <w:rPr>
          <w:sz w:val="22"/>
          <w:szCs w:val="22"/>
        </w:rPr>
      </w:pPr>
      <w:r w:rsidRPr="007F2FCB">
        <w:rPr>
          <w:sz w:val="22"/>
          <w:szCs w:val="22"/>
        </w:rPr>
        <w:t>Annex 6 – Contingent Loan Agreement contains the following:</w:t>
      </w:r>
    </w:p>
    <w:p w14:paraId="7D74C8E1" w14:textId="77777777" w:rsidR="003A2BBE" w:rsidRPr="007F2FCB" w:rsidRDefault="003A2BBE" w:rsidP="003A2BBE">
      <w:pPr>
        <w:pStyle w:val="AgtLevel2"/>
        <w:numPr>
          <w:ilvl w:val="2"/>
          <w:numId w:val="56"/>
        </w:numPr>
        <w:rPr>
          <w:sz w:val="22"/>
          <w:szCs w:val="22"/>
        </w:rPr>
      </w:pPr>
      <w:r w:rsidRPr="007F2FCB">
        <w:rPr>
          <w:sz w:val="22"/>
          <w:szCs w:val="22"/>
        </w:rPr>
        <w:t>Lot 1:</w:t>
      </w:r>
    </w:p>
    <w:p w14:paraId="044B5228" w14:textId="77777777" w:rsidR="003A2BBE" w:rsidRPr="007F2FCB" w:rsidRDefault="003A2BBE" w:rsidP="003A2BBE">
      <w:pPr>
        <w:pStyle w:val="AgtLevel2"/>
        <w:numPr>
          <w:ilvl w:val="3"/>
          <w:numId w:val="56"/>
        </w:numPr>
        <w:rPr>
          <w:sz w:val="22"/>
          <w:szCs w:val="22"/>
        </w:rPr>
      </w:pPr>
      <w:r w:rsidRPr="007F2FCB">
        <w:rPr>
          <w:sz w:val="22"/>
          <w:szCs w:val="22"/>
        </w:rPr>
        <w:t>the Operational Agreement for Evergreen 1;</w:t>
      </w:r>
    </w:p>
    <w:p w14:paraId="589B8A18" w14:textId="77777777" w:rsidR="003A2BBE" w:rsidRPr="007F2FCB" w:rsidRDefault="003A2BBE" w:rsidP="003A2BBE">
      <w:pPr>
        <w:pStyle w:val="AgtLevel2"/>
        <w:numPr>
          <w:ilvl w:val="3"/>
          <w:numId w:val="56"/>
        </w:numPr>
        <w:rPr>
          <w:sz w:val="22"/>
          <w:szCs w:val="22"/>
        </w:rPr>
      </w:pPr>
      <w:r w:rsidRPr="007F2FCB">
        <w:rPr>
          <w:sz w:val="22"/>
          <w:szCs w:val="22"/>
        </w:rPr>
        <w:t>the Contingent Loan Agreement for Evergreen 2.</w:t>
      </w:r>
    </w:p>
    <w:p w14:paraId="620D9215" w14:textId="77777777" w:rsidR="003A2BBE" w:rsidRPr="007F2FCB" w:rsidRDefault="003A2BBE" w:rsidP="003A2BBE">
      <w:pPr>
        <w:pStyle w:val="AgtLevel2"/>
        <w:numPr>
          <w:ilvl w:val="6"/>
          <w:numId w:val="51"/>
        </w:numPr>
        <w:tabs>
          <w:tab w:val="clear" w:pos="4320"/>
          <w:tab w:val="num" w:pos="1134"/>
        </w:tabs>
        <w:ind w:hanging="3611"/>
        <w:rPr>
          <w:sz w:val="22"/>
          <w:szCs w:val="22"/>
        </w:rPr>
      </w:pPr>
      <w:r w:rsidRPr="007F2FCB">
        <w:rPr>
          <w:sz w:val="22"/>
          <w:szCs w:val="22"/>
        </w:rPr>
        <w:t>Lot 2:</w:t>
      </w:r>
    </w:p>
    <w:p w14:paraId="3DAA27E4" w14:textId="77777777" w:rsidR="003A2BBE" w:rsidRPr="007F2FCB" w:rsidRDefault="003A2BBE" w:rsidP="003A2BBE">
      <w:pPr>
        <w:pStyle w:val="AgtLevel2"/>
        <w:numPr>
          <w:ilvl w:val="3"/>
          <w:numId w:val="56"/>
        </w:numPr>
        <w:rPr>
          <w:sz w:val="22"/>
          <w:szCs w:val="22"/>
        </w:rPr>
      </w:pPr>
      <w:r w:rsidRPr="007F2FCB">
        <w:rPr>
          <w:sz w:val="22"/>
          <w:szCs w:val="22"/>
        </w:rPr>
        <w:lastRenderedPageBreak/>
        <w:t>The Contingent Loan Agreement for Low Carbon.</w:t>
      </w:r>
    </w:p>
    <w:p w14:paraId="43C91DC2" w14:textId="77777777" w:rsidR="003A2BBE" w:rsidRPr="007F2FCB" w:rsidRDefault="003A2BBE" w:rsidP="003A2BBE">
      <w:pPr>
        <w:pStyle w:val="AgtLevel2"/>
        <w:tabs>
          <w:tab w:val="clear" w:pos="720"/>
        </w:tabs>
        <w:ind w:left="0" w:firstLine="0"/>
        <w:rPr>
          <w:sz w:val="22"/>
          <w:szCs w:val="22"/>
        </w:rPr>
      </w:pPr>
      <w:r w:rsidRPr="007F2FCB">
        <w:rPr>
          <w:sz w:val="22"/>
          <w:szCs w:val="22"/>
        </w:rPr>
        <w:t>With respect to the Contingent Loan Agreement(s), Tenderers should note that:</w:t>
      </w:r>
    </w:p>
    <w:p w14:paraId="158783B4" w14:textId="77777777" w:rsidR="003A2BBE" w:rsidRPr="007F2FCB" w:rsidRDefault="003A2BBE" w:rsidP="003A2BBE">
      <w:pPr>
        <w:pStyle w:val="AgtLevel2"/>
        <w:numPr>
          <w:ilvl w:val="2"/>
          <w:numId w:val="57"/>
        </w:numPr>
        <w:rPr>
          <w:sz w:val="22"/>
          <w:szCs w:val="22"/>
        </w:rPr>
      </w:pPr>
      <w:r w:rsidRPr="007F2FCB">
        <w:rPr>
          <w:sz w:val="22"/>
          <w:szCs w:val="22"/>
        </w:rPr>
        <w:t>the successful Tenderer(s) will not be a party to the Operational Agreement/ Contingent Loan Agreement(s).  However, these are provided to Tenderers to shape their understanding of the terms governing how funding is made available to the sub-fund(s);</w:t>
      </w:r>
    </w:p>
    <w:p w14:paraId="0AD45D45" w14:textId="77777777" w:rsidR="003A2BBE" w:rsidRPr="007F2FCB" w:rsidRDefault="003A2BBE" w:rsidP="003A2BBE">
      <w:pPr>
        <w:pStyle w:val="AgtLevel2"/>
        <w:numPr>
          <w:ilvl w:val="2"/>
          <w:numId w:val="57"/>
        </w:numPr>
        <w:rPr>
          <w:sz w:val="22"/>
          <w:szCs w:val="22"/>
        </w:rPr>
      </w:pPr>
      <w:r w:rsidRPr="007F2FCB">
        <w:rPr>
          <w:sz w:val="22"/>
          <w:szCs w:val="22"/>
        </w:rPr>
        <w:t>the GMCA and the Greater Manchester FOF Limited Partnership (</w:t>
      </w:r>
      <w:r w:rsidRPr="007F2FCB">
        <w:rPr>
          <w:b/>
          <w:sz w:val="22"/>
          <w:szCs w:val="22"/>
        </w:rPr>
        <w:t>FoF</w:t>
      </w:r>
      <w:r w:rsidRPr="007F2FCB">
        <w:rPr>
          <w:sz w:val="22"/>
          <w:szCs w:val="22"/>
        </w:rPr>
        <w:t xml:space="preserve">) entered into a funding agreement with the </w:t>
      </w:r>
      <w:r w:rsidRPr="007F2FCB">
        <w:rPr>
          <w:rFonts w:cs="Arial"/>
          <w:sz w:val="22"/>
          <w:szCs w:val="22"/>
        </w:rPr>
        <w:t xml:space="preserve">Department for Levelling Up, Housing and Communities (“DLUHC”) concerning the ERDF funding made available by DLUHC.  GMCA then established EG2 and LC to administer the investments of the ERDF funding made available.  To ensure the flow of funds to Evergreen 2 and Low Carbon, </w:t>
      </w:r>
      <w:r w:rsidRPr="007F2FCB">
        <w:rPr>
          <w:sz w:val="22"/>
          <w:szCs w:val="22"/>
        </w:rPr>
        <w:t xml:space="preserve">the terms of the Contingent Loan Agreement mirrors the wording </w:t>
      </w:r>
      <w:r w:rsidRPr="007F2FCB">
        <w:rPr>
          <w:rFonts w:cs="Arial"/>
          <w:sz w:val="22"/>
          <w:szCs w:val="22"/>
        </w:rPr>
        <w:t>of the funding agreement between GMCA, FoF and DLUHC and sets out the conditions for the provision of ERDF funding by DLUHC that, in turn, must be complied with in relation to investments made by EG2 and LC; and</w:t>
      </w:r>
    </w:p>
    <w:p w14:paraId="100AE17B" w14:textId="77777777" w:rsidR="003A2BBE" w:rsidRPr="007F2FCB" w:rsidRDefault="003A2BBE" w:rsidP="003A2BBE">
      <w:pPr>
        <w:pStyle w:val="AgtLevel2"/>
        <w:numPr>
          <w:ilvl w:val="2"/>
          <w:numId w:val="57"/>
        </w:numPr>
        <w:rPr>
          <w:sz w:val="22"/>
          <w:szCs w:val="22"/>
        </w:rPr>
      </w:pPr>
      <w:r w:rsidRPr="007F2FCB">
        <w:rPr>
          <w:rFonts w:cs="Arial"/>
          <w:sz w:val="22"/>
          <w:szCs w:val="22"/>
        </w:rPr>
        <w:t>there is no Contingent Loan Agreement for Evergreen, and the equivalent guidance document is the Operational Agreement as defined in the Investment Adviser and Operator Agreement for Evergreen</w:t>
      </w:r>
      <w:r w:rsidRPr="007F2FCB">
        <w:rPr>
          <w:sz w:val="22"/>
          <w:szCs w:val="22"/>
        </w:rPr>
        <w:t>.</w:t>
      </w:r>
    </w:p>
    <w:p w14:paraId="0C78F51E" w14:textId="77777777" w:rsidR="003A2BBE" w:rsidRPr="007F2FCB" w:rsidRDefault="003A2BBE" w:rsidP="003A2BBE">
      <w:pPr>
        <w:pStyle w:val="AgtLevel2"/>
        <w:tabs>
          <w:tab w:val="clear" w:pos="720"/>
        </w:tabs>
        <w:ind w:left="0" w:firstLine="0"/>
        <w:rPr>
          <w:sz w:val="22"/>
          <w:szCs w:val="22"/>
        </w:rPr>
      </w:pPr>
      <w:bookmarkStart w:id="55" w:name="_Ref474477897"/>
      <w:r w:rsidRPr="007F2FCB">
        <w:rPr>
          <w:sz w:val="22"/>
          <w:szCs w:val="22"/>
        </w:rPr>
        <w:t>Tenderers are not invited to propose changes to the contractual documents provided with this ITT or to submit a mark-up as part of their Tender. All Tenders must be on the basis of the contractual documents provided with this ITT.  Notwithstanding the foregoing:</w:t>
      </w:r>
      <w:bookmarkEnd w:id="55"/>
    </w:p>
    <w:p w14:paraId="176033AD" w14:textId="32AE8662" w:rsidR="003A2BBE" w:rsidRPr="003A2BBE" w:rsidRDefault="003A2BBE" w:rsidP="003A2BBE">
      <w:pPr>
        <w:pStyle w:val="AgtLevel2"/>
        <w:numPr>
          <w:ilvl w:val="2"/>
          <w:numId w:val="57"/>
        </w:numPr>
        <w:rPr>
          <w:sz w:val="22"/>
          <w:szCs w:val="22"/>
        </w:rPr>
      </w:pPr>
      <w:r w:rsidRPr="007F2FCB">
        <w:rPr>
          <w:sz w:val="22"/>
          <w:szCs w:val="22"/>
        </w:rPr>
        <w:t>if the questions or requests for clarification submitted by Tenderers in accordance with paragraph</w:t>
      </w:r>
      <w:r w:rsidR="00205293">
        <w:rPr>
          <w:sz w:val="22"/>
          <w:szCs w:val="22"/>
        </w:rPr>
        <w:t xml:space="preserve"> 1.2</w:t>
      </w:r>
      <w:r w:rsidRPr="003A2BBE">
        <w:rPr>
          <w:sz w:val="22"/>
          <w:szCs w:val="22"/>
        </w:rPr>
        <w:t xml:space="preserve"> reveal to the Authorities that any aspect of the terms of the Investment Adviser and Operator Agreement(s) is significantly different to standard market practice, and that difference will have a material impact on the quality or economy of Tenders, the Authorities reserve the right to revise and reissue the affected Investment Adviser and Operator Agreement(s) to all Tenderers, prior to the Closing Time (as set out in</w:t>
      </w:r>
      <w:r w:rsidR="00671120">
        <w:rPr>
          <w:sz w:val="22"/>
          <w:szCs w:val="22"/>
        </w:rPr>
        <w:t xml:space="preserve"> in 1.2</w:t>
      </w:r>
      <w:r w:rsidR="00205293">
        <w:rPr>
          <w:sz w:val="22"/>
          <w:szCs w:val="22"/>
        </w:rPr>
        <w:t>)</w:t>
      </w:r>
      <w:r w:rsidR="00671120">
        <w:rPr>
          <w:sz w:val="22"/>
          <w:szCs w:val="22"/>
        </w:rPr>
        <w:t>.</w:t>
      </w:r>
      <w:r w:rsidRPr="003A2BBE">
        <w:rPr>
          <w:sz w:val="22"/>
          <w:szCs w:val="22"/>
        </w:rPr>
        <w:t>; and</w:t>
      </w:r>
    </w:p>
    <w:p w14:paraId="60AB3B07" w14:textId="6EEF1928" w:rsidR="003A2BBE" w:rsidRPr="003A2BBE" w:rsidRDefault="003A2BBE" w:rsidP="003A2BBE">
      <w:pPr>
        <w:pStyle w:val="AgtLevel2"/>
        <w:numPr>
          <w:ilvl w:val="2"/>
          <w:numId w:val="57"/>
        </w:numPr>
        <w:rPr>
          <w:sz w:val="22"/>
          <w:szCs w:val="22"/>
        </w:rPr>
      </w:pPr>
      <w:r w:rsidRPr="003A2BBE">
        <w:rPr>
          <w:sz w:val="22"/>
          <w:szCs w:val="22"/>
        </w:rPr>
        <w:t xml:space="preserve">Tenderers should note that the Authorities may need to make non-substantial changes to the Contingent Loan Agreement(s) to reflect the governance arrangements within the Authorities. The Authorities therefore reserve the right to revise and reissue the Contingent Loan Agreement(s) to all Tenderers, prior to the Closing Time (as set out in paragraph </w:t>
      </w:r>
      <w:r w:rsidR="00C242FA">
        <w:rPr>
          <w:sz w:val="22"/>
          <w:szCs w:val="22"/>
        </w:rPr>
        <w:t>1.2</w:t>
      </w:r>
      <w:r w:rsidRPr="003A2BBE">
        <w:rPr>
          <w:sz w:val="22"/>
          <w:szCs w:val="22"/>
        </w:rPr>
        <w:t>).</w:t>
      </w:r>
    </w:p>
    <w:p w14:paraId="24046AD0" w14:textId="725A693C" w:rsidR="003A2BBE" w:rsidRPr="003A2BBE" w:rsidRDefault="003A2BBE" w:rsidP="003A2BBE">
      <w:pPr>
        <w:pStyle w:val="AgtLevel2"/>
        <w:numPr>
          <w:ilvl w:val="1"/>
          <w:numId w:val="57"/>
        </w:numPr>
        <w:rPr>
          <w:sz w:val="22"/>
          <w:szCs w:val="22"/>
        </w:rPr>
      </w:pPr>
      <w:bookmarkStart w:id="56" w:name="_Ref474747861"/>
      <w:r w:rsidRPr="003A2BBE">
        <w:rPr>
          <w:sz w:val="22"/>
          <w:szCs w:val="22"/>
        </w:rPr>
        <w:t xml:space="preserve">By submitting a Tender, the Tenderer accepts the terms of the Investment Adviser and Operator Agreement(s) and all other contractual documentation provided with this ITT (as amended in accordance with paragraph </w:t>
      </w:r>
      <w:r w:rsidR="00EF33B1">
        <w:rPr>
          <w:sz w:val="22"/>
          <w:szCs w:val="22"/>
        </w:rPr>
        <w:t>1.1 and 1.2</w:t>
      </w:r>
      <w:r w:rsidRPr="003A2BBE">
        <w:rPr>
          <w:sz w:val="22"/>
          <w:szCs w:val="22"/>
        </w:rPr>
        <w:t xml:space="preserve"> where applicable</w:t>
      </w:r>
      <w:r w:rsidR="00EF33B1">
        <w:rPr>
          <w:sz w:val="22"/>
          <w:szCs w:val="22"/>
        </w:rPr>
        <w:t>,</w:t>
      </w:r>
      <w:r w:rsidRPr="003A2BBE">
        <w:rPr>
          <w:sz w:val="22"/>
          <w:szCs w:val="22"/>
        </w:rPr>
        <w:t xml:space="preserve"> and confirms that it shall, if successful, enter into the contracts without negotiation or alteration.</w:t>
      </w:r>
      <w:bookmarkEnd w:id="56"/>
    </w:p>
    <w:p w14:paraId="4D8B4D42" w14:textId="77777777" w:rsidR="003A2BBE" w:rsidRDefault="003A2BBE" w:rsidP="000432B1">
      <w:pPr>
        <w:autoSpaceDE w:val="0"/>
        <w:autoSpaceDN w:val="0"/>
        <w:adjustRightInd w:val="0"/>
        <w:jc w:val="both"/>
        <w:rPr>
          <w:rFonts w:ascii="Arial" w:hAnsi="Arial" w:cs="Arial"/>
          <w:sz w:val="22"/>
          <w:szCs w:val="22"/>
        </w:rPr>
      </w:pPr>
    </w:p>
    <w:p w14:paraId="7D0CFE25" w14:textId="77777777" w:rsidR="003A2BBE" w:rsidRPr="000432B1" w:rsidRDefault="003A2BBE" w:rsidP="000432B1">
      <w:pPr>
        <w:autoSpaceDE w:val="0"/>
        <w:autoSpaceDN w:val="0"/>
        <w:adjustRightInd w:val="0"/>
        <w:jc w:val="both"/>
        <w:rPr>
          <w:rFonts w:ascii="Arial" w:hAnsi="Arial" w:cs="Arial"/>
          <w:sz w:val="22"/>
          <w:szCs w:val="22"/>
        </w:rPr>
      </w:pPr>
    </w:p>
    <w:p w14:paraId="66869681" w14:textId="77777777" w:rsidR="00B41620" w:rsidRPr="00347747"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 w:val="22"/>
          <w:szCs w:val="22"/>
        </w:rPr>
      </w:pPr>
      <w:bookmarkStart w:id="57" w:name="_Toc154377455"/>
      <w:bookmarkStart w:id="58" w:name="_Toc216259133"/>
      <w:bookmarkStart w:id="59" w:name="_Toc266348542"/>
      <w:bookmarkStart w:id="60" w:name="_Toc382905050"/>
      <w:bookmarkStart w:id="61" w:name="_Toc419200718"/>
      <w:bookmarkStart w:id="62" w:name="_Toc29819705"/>
      <w:bookmarkEnd w:id="50"/>
      <w:r w:rsidRPr="00347747">
        <w:rPr>
          <w:rFonts w:ascii="Arial" w:hAnsi="Arial"/>
          <w:i w:val="0"/>
          <w:iCs w:val="0"/>
          <w:sz w:val="22"/>
          <w:szCs w:val="22"/>
        </w:rPr>
        <w:t xml:space="preserve">Instructions to </w:t>
      </w:r>
      <w:bookmarkEnd w:id="16"/>
      <w:bookmarkEnd w:id="17"/>
      <w:bookmarkEnd w:id="18"/>
      <w:bookmarkEnd w:id="19"/>
      <w:bookmarkEnd w:id="20"/>
      <w:bookmarkEnd w:id="21"/>
      <w:bookmarkEnd w:id="22"/>
      <w:bookmarkEnd w:id="23"/>
      <w:bookmarkEnd w:id="24"/>
      <w:bookmarkEnd w:id="25"/>
      <w:bookmarkEnd w:id="26"/>
      <w:bookmarkEnd w:id="27"/>
      <w:r w:rsidRPr="00347747">
        <w:rPr>
          <w:rFonts w:ascii="Arial" w:hAnsi="Arial"/>
          <w:i w:val="0"/>
          <w:iCs w:val="0"/>
          <w:sz w:val="22"/>
          <w:szCs w:val="22"/>
        </w:rPr>
        <w:t>T</w:t>
      </w:r>
      <w:bookmarkEnd w:id="28"/>
      <w:bookmarkEnd w:id="29"/>
      <w:r w:rsidRPr="00347747">
        <w:rPr>
          <w:rFonts w:ascii="Arial" w:hAnsi="Arial"/>
          <w:i w:val="0"/>
          <w:iCs w:val="0"/>
          <w:sz w:val="22"/>
          <w:szCs w:val="22"/>
        </w:rPr>
        <w:t>enderers</w:t>
      </w:r>
      <w:bookmarkEnd w:id="57"/>
      <w:bookmarkEnd w:id="58"/>
      <w:bookmarkEnd w:id="59"/>
      <w:bookmarkEnd w:id="60"/>
      <w:bookmarkEnd w:id="61"/>
      <w:bookmarkEnd w:id="62"/>
    </w:p>
    <w:p w14:paraId="5448BB16" w14:textId="77777777" w:rsidR="00B41620" w:rsidRDefault="00B41620" w:rsidP="00B41620">
      <w:pPr>
        <w:rPr>
          <w:rFonts w:ascii="Arial" w:hAnsi="Arial" w:cs="Arial"/>
          <w:b/>
          <w:sz w:val="22"/>
          <w:szCs w:val="22"/>
        </w:rPr>
      </w:pPr>
      <w:bookmarkStart w:id="63" w:name="_Toc93134250"/>
      <w:bookmarkStart w:id="64" w:name="_Toc94334814"/>
      <w:bookmarkStart w:id="65" w:name="_Toc94334894"/>
      <w:bookmarkStart w:id="66" w:name="_Toc94335488"/>
      <w:bookmarkStart w:id="67" w:name="_Toc94336912"/>
      <w:bookmarkStart w:id="68" w:name="_Toc94337492"/>
      <w:bookmarkStart w:id="69" w:name="_Toc95031540"/>
      <w:bookmarkStart w:id="70" w:name="_Toc95031587"/>
      <w:bookmarkStart w:id="71" w:name="_Toc95034079"/>
      <w:bookmarkStart w:id="72" w:name="_Toc95034272"/>
      <w:bookmarkStart w:id="73" w:name="_Toc95034418"/>
      <w:bookmarkStart w:id="74" w:name="_Toc95034630"/>
      <w:bookmarkStart w:id="75" w:name="_Toc95194825"/>
      <w:bookmarkStart w:id="76" w:name="_Toc95797786"/>
      <w:bookmarkStart w:id="77" w:name="_Toc154377457"/>
      <w:bookmarkStart w:id="78" w:name="_Toc382905051"/>
      <w:r w:rsidRPr="00347747">
        <w:rPr>
          <w:rFonts w:ascii="Arial" w:hAnsi="Arial" w:cs="Arial"/>
          <w:b/>
          <w:sz w:val="22"/>
          <w:szCs w:val="22"/>
        </w:rPr>
        <w:t>Discrepancies, Omissions and Enquiries concerning the Tender Documents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53E2E3C" w14:textId="77777777" w:rsidR="00102C0A" w:rsidRPr="00102C0A" w:rsidRDefault="00102C0A" w:rsidP="00102C0A">
      <w:pPr>
        <w:rPr>
          <w:rFonts w:ascii="Arial" w:hAnsi="Arial" w:cs="Arial"/>
          <w:b/>
          <w:sz w:val="22"/>
          <w:szCs w:val="22"/>
        </w:rPr>
      </w:pPr>
      <w:r w:rsidRPr="00102C0A">
        <w:rPr>
          <w:rFonts w:ascii="Arial" w:hAnsi="Arial" w:cs="Arial"/>
          <w:b/>
          <w:sz w:val="22"/>
          <w:szCs w:val="22"/>
        </w:rPr>
        <w:t>Clarification and Queries</w:t>
      </w:r>
    </w:p>
    <w:p w14:paraId="3D807536" w14:textId="77777777" w:rsidR="00102C0A" w:rsidRPr="00102C0A" w:rsidRDefault="00102C0A" w:rsidP="000432B1">
      <w:pPr>
        <w:jc w:val="both"/>
        <w:rPr>
          <w:rFonts w:ascii="Arial" w:hAnsi="Arial" w:cs="Arial"/>
          <w:sz w:val="22"/>
          <w:szCs w:val="22"/>
        </w:rPr>
      </w:pPr>
      <w:r w:rsidRPr="00102C0A">
        <w:rPr>
          <w:rFonts w:ascii="Arial" w:hAnsi="Arial" w:cs="Arial"/>
          <w:sz w:val="22"/>
          <w:szCs w:val="22"/>
        </w:rPr>
        <w:t>There will not be any negotiations of any of the substantive terms of the Tender Documents. Only clarification queries relating to the Tender Documents will be answered.</w:t>
      </w:r>
    </w:p>
    <w:p w14:paraId="041D620D" w14:textId="7017E4F4" w:rsidR="00102C0A" w:rsidRPr="00102C0A" w:rsidRDefault="00102C0A" w:rsidP="000432B1">
      <w:pPr>
        <w:jc w:val="both"/>
        <w:rPr>
          <w:rFonts w:ascii="Arial" w:hAnsi="Arial" w:cs="Arial"/>
          <w:sz w:val="22"/>
          <w:szCs w:val="22"/>
        </w:rPr>
      </w:pPr>
      <w:r w:rsidRPr="00102C0A">
        <w:rPr>
          <w:rFonts w:ascii="Arial" w:hAnsi="Arial" w:cs="Arial"/>
          <w:sz w:val="22"/>
          <w:szCs w:val="22"/>
        </w:rPr>
        <w:t xml:space="preserve">Any questions about the procurement should be submitted via the portal no later than: </w:t>
      </w:r>
      <w:r w:rsidR="00E30508" w:rsidRPr="00205293">
        <w:rPr>
          <w:rFonts w:ascii="Arial" w:hAnsi="Arial" w:cs="Arial"/>
          <w:sz w:val="22"/>
          <w:szCs w:val="22"/>
        </w:rPr>
        <w:t>19</w:t>
      </w:r>
      <w:r w:rsidR="00E30508" w:rsidRPr="00205293">
        <w:rPr>
          <w:rFonts w:ascii="Arial" w:hAnsi="Arial" w:cs="Arial"/>
          <w:sz w:val="22"/>
          <w:szCs w:val="22"/>
          <w:vertAlign w:val="superscript"/>
        </w:rPr>
        <w:t>th</w:t>
      </w:r>
      <w:r w:rsidR="00E30508" w:rsidRPr="00205293">
        <w:rPr>
          <w:rFonts w:ascii="Arial" w:hAnsi="Arial" w:cs="Arial"/>
          <w:sz w:val="22"/>
          <w:szCs w:val="22"/>
        </w:rPr>
        <w:t xml:space="preserve"> April 2024</w:t>
      </w:r>
      <w:r w:rsidRPr="00205293">
        <w:rPr>
          <w:rFonts w:ascii="Arial" w:hAnsi="Arial" w:cs="Arial"/>
          <w:sz w:val="22"/>
          <w:szCs w:val="22"/>
        </w:rPr>
        <w:t>.</w:t>
      </w:r>
    </w:p>
    <w:p w14:paraId="7647407F" w14:textId="77777777" w:rsidR="00102C0A" w:rsidRPr="00102C0A" w:rsidRDefault="00102C0A" w:rsidP="00102C0A">
      <w:pPr>
        <w:rPr>
          <w:rFonts w:ascii="Arial" w:hAnsi="Arial" w:cs="Arial"/>
          <w:sz w:val="22"/>
          <w:szCs w:val="22"/>
        </w:rPr>
      </w:pPr>
      <w:r w:rsidRPr="00102C0A">
        <w:rPr>
          <w:rFonts w:ascii="Arial" w:hAnsi="Arial" w:cs="Arial"/>
          <w:sz w:val="22"/>
          <w:szCs w:val="22"/>
        </w:rPr>
        <w:t>Telephone or e-mail enquiries will NOT be accepted.</w:t>
      </w:r>
    </w:p>
    <w:p w14:paraId="268235AF" w14:textId="35FF0139" w:rsidR="007E0D63" w:rsidRPr="000432B1" w:rsidRDefault="009D06E8" w:rsidP="007E0D63">
      <w:pPr>
        <w:pStyle w:val="BodyText1"/>
        <w:spacing w:before="120" w:after="120" w:line="264" w:lineRule="auto"/>
        <w:ind w:left="0"/>
        <w:outlineLvl w:val="3"/>
        <w:rPr>
          <w:rFonts w:ascii="Arial" w:hAnsi="Arial" w:cs="Arial"/>
          <w:sz w:val="22"/>
          <w:szCs w:val="22"/>
        </w:rPr>
      </w:pPr>
      <w:r w:rsidRPr="0090009F">
        <w:rPr>
          <w:rFonts w:ascii="Arial" w:hAnsi="Arial" w:cs="Arial"/>
          <w:sz w:val="22"/>
          <w:szCs w:val="22"/>
        </w:rPr>
        <w:t>Any clarifications relating to this ITT must be submitted through The Chest portal.</w:t>
      </w:r>
    </w:p>
    <w:p w14:paraId="6C5243A0" w14:textId="77777777" w:rsidR="009D06E8" w:rsidRPr="0090009F" w:rsidRDefault="009D06E8" w:rsidP="009D06E8">
      <w:pPr>
        <w:pStyle w:val="BodyText1"/>
        <w:spacing w:before="120" w:after="120" w:line="264" w:lineRule="auto"/>
        <w:ind w:left="0"/>
        <w:jc w:val="both"/>
        <w:outlineLvl w:val="3"/>
        <w:rPr>
          <w:rFonts w:ascii="Arial" w:hAnsi="Arial" w:cs="Arial"/>
          <w:sz w:val="22"/>
          <w:szCs w:val="22"/>
        </w:rPr>
      </w:pPr>
      <w:r w:rsidRPr="0090009F">
        <w:rPr>
          <w:rFonts w:ascii="Arial" w:hAnsi="Arial" w:cs="Arial"/>
          <w:sz w:val="22"/>
          <w:szCs w:val="22"/>
        </w:rPr>
        <w:t>The GMCA will respond to all reasonable clarifications as soon as possible through publishing the Tenderers' questions and the response to them on the procurement portal. If a Tenderer wishes the GMCA to treat a clarification as confidential and not issue the response to all Tenderers, it must state this when submitting the clarification.  If, in the opinion of the GMCA the clarification is not confidential, we will inform the Tenderer and it will have an opportunity to withdraw it.  If the clarification is not withdrawn, the response will be issued to all Tenderers.</w:t>
      </w:r>
    </w:p>
    <w:p w14:paraId="00168DA2" w14:textId="324C7666" w:rsidR="00716075" w:rsidRDefault="009D06E8" w:rsidP="009D06E8">
      <w:pPr>
        <w:pStyle w:val="BodyText1"/>
        <w:spacing w:before="120" w:after="120" w:line="264" w:lineRule="auto"/>
        <w:ind w:left="0"/>
        <w:jc w:val="both"/>
        <w:outlineLvl w:val="3"/>
        <w:rPr>
          <w:rFonts w:ascii="Arial" w:hAnsi="Arial" w:cs="Arial"/>
          <w:sz w:val="22"/>
          <w:szCs w:val="22"/>
        </w:rPr>
      </w:pPr>
      <w:r w:rsidRPr="0090009F">
        <w:rPr>
          <w:rFonts w:ascii="Arial" w:hAnsi="Arial" w:cs="Arial"/>
          <w:sz w:val="22"/>
          <w:szCs w:val="22"/>
        </w:rPr>
        <w:t>Should you find discrepancies in, or omissions from the Tender Documents, the GMCA’s Procurement Officer should immediately be notified via the Questions section of the portal</w:t>
      </w:r>
      <w:r w:rsidR="00716075">
        <w:rPr>
          <w:rFonts w:ascii="Arial" w:hAnsi="Arial" w:cs="Arial"/>
          <w:sz w:val="22"/>
          <w:szCs w:val="22"/>
        </w:rPr>
        <w:t>.</w:t>
      </w:r>
    </w:p>
    <w:p w14:paraId="12BC0894" w14:textId="77777777" w:rsidR="00346F4F" w:rsidRPr="00102C0A" w:rsidRDefault="00346F4F" w:rsidP="00346F4F">
      <w:pPr>
        <w:pStyle w:val="BodyText1"/>
        <w:spacing w:before="120" w:after="120" w:line="264" w:lineRule="auto"/>
        <w:ind w:left="0"/>
        <w:jc w:val="both"/>
        <w:outlineLvl w:val="3"/>
        <w:rPr>
          <w:rFonts w:ascii="Arial" w:hAnsi="Arial" w:cs="Arial"/>
          <w:b/>
          <w:sz w:val="22"/>
          <w:szCs w:val="22"/>
        </w:rPr>
      </w:pPr>
      <w:r w:rsidRPr="00102C0A">
        <w:rPr>
          <w:rFonts w:ascii="Arial" w:hAnsi="Arial" w:cs="Arial"/>
          <w:b/>
          <w:sz w:val="22"/>
          <w:szCs w:val="22"/>
        </w:rPr>
        <w:t>Circular Advices</w:t>
      </w:r>
    </w:p>
    <w:p w14:paraId="52A1D2AE" w14:textId="77777777" w:rsidR="00346F4F" w:rsidRPr="00347747" w:rsidRDefault="00346F4F" w:rsidP="00346F4F">
      <w:pPr>
        <w:pStyle w:val="BodyText1"/>
        <w:spacing w:before="120" w:after="120" w:line="264" w:lineRule="auto"/>
        <w:ind w:left="0"/>
        <w:jc w:val="both"/>
        <w:outlineLvl w:val="3"/>
        <w:rPr>
          <w:rFonts w:ascii="Arial" w:hAnsi="Arial" w:cs="Arial"/>
          <w:sz w:val="22"/>
          <w:szCs w:val="22"/>
        </w:rPr>
      </w:pPr>
      <w:r w:rsidRPr="00102C0A">
        <w:rPr>
          <w:rFonts w:ascii="Arial" w:hAnsi="Arial" w:cs="Arial"/>
          <w:sz w:val="22"/>
          <w:szCs w:val="22"/>
        </w:rPr>
        <w:t xml:space="preserve">Any clarification by the </w:t>
      </w:r>
      <w:r w:rsidR="00B55D81">
        <w:rPr>
          <w:rFonts w:ascii="Arial" w:hAnsi="Arial" w:cs="Arial"/>
          <w:sz w:val="22"/>
          <w:szCs w:val="22"/>
        </w:rPr>
        <w:t>GMCA</w:t>
      </w:r>
      <w:r w:rsidRPr="00102C0A">
        <w:rPr>
          <w:rFonts w:ascii="Arial" w:hAnsi="Arial" w:cs="Arial"/>
          <w:sz w:val="22"/>
          <w:szCs w:val="22"/>
        </w:rPr>
        <w:t xml:space="preserve"> prior to the Tender due date will be issued as a Circular Advice to all Tenderers via </w:t>
      </w:r>
      <w:r w:rsidR="009D06E8">
        <w:rPr>
          <w:rFonts w:ascii="Arial" w:hAnsi="Arial" w:cs="Arial"/>
          <w:sz w:val="22"/>
          <w:szCs w:val="22"/>
        </w:rPr>
        <w:t>the portal</w:t>
      </w:r>
      <w:r w:rsidRPr="00102C0A">
        <w:rPr>
          <w:rFonts w:ascii="Arial" w:hAnsi="Arial" w:cs="Arial"/>
          <w:sz w:val="22"/>
          <w:szCs w:val="22"/>
        </w:rPr>
        <w:t>.</w:t>
      </w:r>
    </w:p>
    <w:p w14:paraId="251C50E7" w14:textId="77777777" w:rsidR="00B41620" w:rsidRPr="00347747" w:rsidRDefault="00B41620" w:rsidP="00B41620">
      <w:pPr>
        <w:rPr>
          <w:rFonts w:ascii="Arial" w:hAnsi="Arial" w:cs="Arial"/>
          <w:b/>
          <w:sz w:val="22"/>
          <w:szCs w:val="22"/>
        </w:rPr>
      </w:pPr>
      <w:r w:rsidRPr="00347747">
        <w:rPr>
          <w:rFonts w:ascii="Arial" w:hAnsi="Arial" w:cs="Arial"/>
          <w:b/>
          <w:sz w:val="22"/>
          <w:szCs w:val="22"/>
        </w:rPr>
        <w:t>Study of Tender Documents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A5872C7" w14:textId="77777777"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The Tenderer is required to examine</w:t>
      </w:r>
      <w:r w:rsidR="002D660F">
        <w:rPr>
          <w:rFonts w:ascii="Arial" w:hAnsi="Arial" w:cs="Arial"/>
          <w:sz w:val="22"/>
          <w:szCs w:val="22"/>
        </w:rPr>
        <w:t xml:space="preserve"> all</w:t>
      </w:r>
      <w:r w:rsidRPr="00347747">
        <w:rPr>
          <w:rFonts w:ascii="Arial" w:hAnsi="Arial" w:cs="Arial"/>
          <w:sz w:val="22"/>
          <w:szCs w:val="22"/>
        </w:rPr>
        <w:t xml:space="preserve"> the Tender Documents </w:t>
      </w:r>
      <w:r w:rsidR="002D660F">
        <w:rPr>
          <w:rFonts w:ascii="Arial" w:hAnsi="Arial" w:cs="Arial"/>
          <w:sz w:val="22"/>
          <w:szCs w:val="22"/>
        </w:rPr>
        <w:t>included in this information pack to obtain a full and clear understanding of the scope of the opportunity, prior to</w:t>
      </w:r>
      <w:r w:rsidRPr="00347747">
        <w:rPr>
          <w:rFonts w:ascii="Arial" w:hAnsi="Arial" w:cs="Arial"/>
          <w:sz w:val="22"/>
          <w:szCs w:val="22"/>
        </w:rPr>
        <w:t xml:space="preserve"> them to submit</w:t>
      </w:r>
      <w:r w:rsidR="002D660F">
        <w:rPr>
          <w:rFonts w:ascii="Arial" w:hAnsi="Arial" w:cs="Arial"/>
          <w:sz w:val="22"/>
          <w:szCs w:val="22"/>
        </w:rPr>
        <w:t>ting</w:t>
      </w:r>
      <w:r w:rsidRPr="00347747">
        <w:rPr>
          <w:rFonts w:ascii="Arial" w:hAnsi="Arial" w:cs="Arial"/>
          <w:sz w:val="22"/>
          <w:szCs w:val="22"/>
        </w:rPr>
        <w:t xml:space="preserve"> a Tender. The Tenderer shall be deemed to have satisfied itself as to the correctness and sufficiency of its Tender. No claims whatsoever shall be entertained arising out of the Tenderers failure to study the Tender Documents.</w:t>
      </w:r>
    </w:p>
    <w:p w14:paraId="3E38135C" w14:textId="77777777" w:rsidR="00B41620" w:rsidRPr="00347747" w:rsidRDefault="00B41620" w:rsidP="00B41620">
      <w:pPr>
        <w:rPr>
          <w:rFonts w:ascii="Arial" w:hAnsi="Arial" w:cs="Arial"/>
          <w:b/>
          <w:sz w:val="22"/>
          <w:szCs w:val="22"/>
        </w:rPr>
      </w:pPr>
      <w:bookmarkStart w:id="79" w:name="_Toc93134254"/>
      <w:bookmarkStart w:id="80" w:name="_Toc94334818"/>
      <w:bookmarkStart w:id="81" w:name="_Toc94334898"/>
      <w:bookmarkStart w:id="82" w:name="_Toc94335492"/>
      <w:bookmarkStart w:id="83" w:name="_Toc94336916"/>
      <w:bookmarkStart w:id="84" w:name="_Toc94337496"/>
      <w:bookmarkStart w:id="85" w:name="_Toc95031544"/>
      <w:bookmarkStart w:id="86" w:name="_Toc95031591"/>
      <w:bookmarkStart w:id="87" w:name="_Toc95034083"/>
      <w:bookmarkStart w:id="88" w:name="_Toc95034276"/>
      <w:bookmarkStart w:id="89" w:name="_Toc95034422"/>
      <w:bookmarkStart w:id="90" w:name="_Toc95034634"/>
      <w:bookmarkStart w:id="91" w:name="_Toc95194829"/>
      <w:bookmarkStart w:id="92" w:name="_Toc95797790"/>
      <w:bookmarkStart w:id="93" w:name="_Toc154377461"/>
      <w:r w:rsidRPr="00347747">
        <w:rPr>
          <w:rFonts w:ascii="Arial" w:hAnsi="Arial" w:cs="Arial"/>
          <w:b/>
          <w:sz w:val="22"/>
          <w:szCs w:val="22"/>
        </w:rPr>
        <w:t>Tender Submission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84B8CD0" w14:textId="77777777" w:rsidR="00B41620" w:rsidRPr="00347747" w:rsidRDefault="00B41620" w:rsidP="00FF6E16">
      <w:pPr>
        <w:pStyle w:val="BodyText1"/>
        <w:spacing w:before="120" w:after="120" w:line="264" w:lineRule="auto"/>
        <w:ind w:left="0"/>
        <w:jc w:val="both"/>
        <w:rPr>
          <w:rFonts w:ascii="Arial" w:hAnsi="Arial" w:cs="Arial"/>
          <w:sz w:val="22"/>
          <w:szCs w:val="22"/>
        </w:rPr>
      </w:pPr>
      <w:bookmarkStart w:id="94" w:name="_Toc93134255"/>
      <w:bookmarkStart w:id="95" w:name="_Toc94334819"/>
      <w:bookmarkStart w:id="96" w:name="_Toc94334899"/>
      <w:bookmarkStart w:id="97" w:name="_Toc94335493"/>
      <w:bookmarkStart w:id="98" w:name="_Toc94336917"/>
      <w:bookmarkStart w:id="99" w:name="_Toc94337497"/>
      <w:bookmarkStart w:id="100" w:name="_Toc95031545"/>
      <w:bookmarkStart w:id="101" w:name="_Toc95031592"/>
      <w:bookmarkStart w:id="102" w:name="_Toc95034084"/>
      <w:bookmarkStart w:id="103" w:name="_Toc95034277"/>
      <w:bookmarkStart w:id="104" w:name="_Toc95034423"/>
      <w:bookmarkStart w:id="105" w:name="_Toc95034635"/>
      <w:bookmarkStart w:id="106" w:name="_Toc95194830"/>
      <w:bookmarkStart w:id="107" w:name="_Toc95797791"/>
      <w:bookmarkStart w:id="108" w:name="_Toc154377462"/>
      <w:r w:rsidRPr="00347747">
        <w:rPr>
          <w:rFonts w:ascii="Arial" w:hAnsi="Arial" w:cs="Arial"/>
          <w:sz w:val="22"/>
          <w:szCs w:val="22"/>
        </w:rPr>
        <w:t>Tenderers must complete and return all Sections of this ITT document.</w:t>
      </w:r>
    </w:p>
    <w:p w14:paraId="5565B99D" w14:textId="3AD81E48" w:rsidR="00B41620" w:rsidRPr="00347747" w:rsidRDefault="00B41620" w:rsidP="00FF6E16">
      <w:pPr>
        <w:pStyle w:val="BodyText1"/>
        <w:spacing w:before="120" w:after="120" w:line="264" w:lineRule="auto"/>
        <w:ind w:left="0"/>
        <w:jc w:val="both"/>
        <w:rPr>
          <w:rFonts w:ascii="Arial" w:hAnsi="Arial" w:cs="Arial"/>
          <w:b/>
          <w:bCs/>
          <w:sz w:val="22"/>
          <w:szCs w:val="22"/>
        </w:rPr>
      </w:pPr>
      <w:bookmarkStart w:id="109" w:name="_DV_M78"/>
      <w:bookmarkStart w:id="110" w:name="_DV_M82"/>
      <w:bookmarkStart w:id="111" w:name="_DV_M96"/>
      <w:bookmarkEnd w:id="109"/>
      <w:bookmarkEnd w:id="110"/>
      <w:bookmarkEnd w:id="111"/>
      <w:r w:rsidRPr="00347747">
        <w:rPr>
          <w:rFonts w:ascii="Arial" w:hAnsi="Arial" w:cs="Arial"/>
          <w:sz w:val="22"/>
          <w:szCs w:val="22"/>
        </w:rPr>
        <w:t>Tenderers must complete and return all of the required information in the tender by the t</w:t>
      </w:r>
      <w:r w:rsidRPr="00347747">
        <w:rPr>
          <w:rFonts w:ascii="Arial" w:hAnsi="Arial" w:cs="Arial"/>
          <w:bCs/>
          <w:sz w:val="22"/>
          <w:szCs w:val="22"/>
        </w:rPr>
        <w:t xml:space="preserve">ender return time and </w:t>
      </w:r>
      <w:r w:rsidRPr="00F0005D">
        <w:rPr>
          <w:rFonts w:ascii="Arial" w:hAnsi="Arial" w:cs="Arial"/>
          <w:bCs/>
          <w:sz w:val="22"/>
          <w:szCs w:val="22"/>
        </w:rPr>
        <w:t xml:space="preserve">date of </w:t>
      </w:r>
      <w:r w:rsidR="0099233B" w:rsidRPr="00505137">
        <w:rPr>
          <w:rFonts w:ascii="Arial" w:hAnsi="Arial" w:cs="Arial"/>
          <w:bCs/>
          <w:sz w:val="22"/>
          <w:szCs w:val="22"/>
        </w:rPr>
        <w:t>Friday 3</w:t>
      </w:r>
      <w:r w:rsidR="0099233B" w:rsidRPr="00505137">
        <w:rPr>
          <w:rFonts w:ascii="Arial" w:hAnsi="Arial" w:cs="Arial"/>
          <w:bCs/>
          <w:sz w:val="22"/>
          <w:szCs w:val="22"/>
          <w:vertAlign w:val="superscript"/>
        </w:rPr>
        <w:t>rd</w:t>
      </w:r>
      <w:r w:rsidR="0099233B" w:rsidRPr="00505137">
        <w:rPr>
          <w:rFonts w:ascii="Arial" w:hAnsi="Arial" w:cs="Arial"/>
          <w:bCs/>
          <w:sz w:val="22"/>
          <w:szCs w:val="22"/>
        </w:rPr>
        <w:t xml:space="preserve"> May 2024 12.00 noon</w:t>
      </w:r>
      <w:r w:rsidR="008D47DA" w:rsidRPr="00505137">
        <w:rPr>
          <w:rFonts w:ascii="Arial" w:hAnsi="Arial" w:cs="Arial"/>
          <w:b/>
          <w:bCs/>
          <w:sz w:val="22"/>
          <w:szCs w:val="22"/>
        </w:rPr>
        <w:t>.</w:t>
      </w:r>
    </w:p>
    <w:p w14:paraId="3A8EA2C3" w14:textId="77777777"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bCs/>
          <w:sz w:val="22"/>
          <w:szCs w:val="22"/>
        </w:rPr>
        <w:t xml:space="preserve">An electronic Tender submission must be submitted via </w:t>
      </w:r>
      <w:r w:rsidR="00D67097">
        <w:rPr>
          <w:rFonts w:ascii="Arial" w:hAnsi="Arial" w:cs="Arial"/>
          <w:bCs/>
          <w:sz w:val="22"/>
          <w:szCs w:val="22"/>
        </w:rPr>
        <w:t xml:space="preserve">The </w:t>
      </w:r>
      <w:r w:rsidRPr="00347747">
        <w:rPr>
          <w:rFonts w:ascii="Arial" w:hAnsi="Arial" w:cs="Arial"/>
          <w:bCs/>
          <w:sz w:val="22"/>
          <w:szCs w:val="22"/>
        </w:rPr>
        <w:t xml:space="preserve">portal. </w:t>
      </w:r>
      <w:r w:rsidR="000432B1">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reserves the right to reject any Tender that fails to comply with the submission requirements set out in this ITT.</w:t>
      </w:r>
    </w:p>
    <w:p w14:paraId="0D06EDCE" w14:textId="77777777"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Tenderers are advised to keep a copy of their Tender submission for future reference.</w:t>
      </w:r>
    </w:p>
    <w:p w14:paraId="5DDDBEF1" w14:textId="77777777" w:rsidR="00B41620" w:rsidRPr="00347747" w:rsidRDefault="00B41620" w:rsidP="00FF6E16">
      <w:pPr>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expressly reserves the right to require a potential supplier to provide additional information supplementing or clarifying any of the information provided in response to the requests set out in this ITT.</w:t>
      </w:r>
    </w:p>
    <w:p w14:paraId="1EF30BDA" w14:textId="77777777"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Please do </w:t>
      </w:r>
      <w:r w:rsidRPr="00347747">
        <w:rPr>
          <w:rFonts w:ascii="Arial" w:hAnsi="Arial" w:cs="Arial"/>
          <w:b/>
          <w:sz w:val="22"/>
          <w:szCs w:val="22"/>
        </w:rPr>
        <w:t>NOT</w:t>
      </w:r>
      <w:r w:rsidRPr="00347747">
        <w:rPr>
          <w:rFonts w:ascii="Arial" w:hAnsi="Arial" w:cs="Arial"/>
          <w:sz w:val="22"/>
          <w:szCs w:val="22"/>
        </w:rPr>
        <w:t xml:space="preserve"> e-mail your tender sub</w:t>
      </w:r>
      <w:r w:rsidR="003B2ADF">
        <w:rPr>
          <w:rFonts w:ascii="Arial" w:hAnsi="Arial" w:cs="Arial"/>
          <w:sz w:val="22"/>
          <w:szCs w:val="22"/>
        </w:rPr>
        <w:t xml:space="preserve">mission direct to the </w:t>
      </w:r>
      <w:r w:rsidR="00B55D81">
        <w:rPr>
          <w:rFonts w:ascii="Arial" w:hAnsi="Arial" w:cs="Arial"/>
          <w:sz w:val="22"/>
          <w:szCs w:val="22"/>
        </w:rPr>
        <w:t>GMCA</w:t>
      </w:r>
      <w:r w:rsidR="003B2ADF">
        <w:rPr>
          <w:rFonts w:ascii="Arial" w:hAnsi="Arial" w:cs="Arial"/>
          <w:sz w:val="22"/>
          <w:szCs w:val="22"/>
        </w:rPr>
        <w:t xml:space="preserve">, as only responses </w:t>
      </w:r>
      <w:r w:rsidR="00D67097">
        <w:rPr>
          <w:rFonts w:ascii="Arial" w:hAnsi="Arial" w:cs="Arial"/>
          <w:sz w:val="22"/>
          <w:szCs w:val="22"/>
        </w:rPr>
        <w:t xml:space="preserve">via </w:t>
      </w:r>
      <w:r w:rsidR="009D06E8">
        <w:rPr>
          <w:rFonts w:ascii="Arial" w:hAnsi="Arial" w:cs="Arial"/>
          <w:sz w:val="22"/>
          <w:szCs w:val="22"/>
        </w:rPr>
        <w:t>the portal</w:t>
      </w:r>
      <w:r w:rsidR="00D67097">
        <w:rPr>
          <w:rFonts w:ascii="Arial" w:hAnsi="Arial" w:cs="Arial"/>
          <w:sz w:val="22"/>
          <w:szCs w:val="22"/>
        </w:rPr>
        <w:t xml:space="preserve"> </w:t>
      </w:r>
      <w:r w:rsidR="003B2ADF">
        <w:rPr>
          <w:rFonts w:ascii="Arial" w:hAnsi="Arial" w:cs="Arial"/>
          <w:sz w:val="22"/>
          <w:szCs w:val="22"/>
        </w:rPr>
        <w:t xml:space="preserve">will be accepted. </w:t>
      </w:r>
    </w:p>
    <w:p w14:paraId="6D1A7E0A" w14:textId="77777777" w:rsidR="00B41620" w:rsidRPr="00347747" w:rsidRDefault="00B41620" w:rsidP="00B41620">
      <w:pPr>
        <w:rPr>
          <w:rFonts w:ascii="Arial" w:hAnsi="Arial" w:cs="Arial"/>
          <w:b/>
          <w:sz w:val="22"/>
          <w:szCs w:val="22"/>
        </w:rPr>
      </w:pPr>
      <w:r w:rsidRPr="00347747">
        <w:rPr>
          <w:rFonts w:ascii="Arial" w:hAnsi="Arial" w:cs="Arial"/>
          <w:b/>
          <w:sz w:val="22"/>
          <w:szCs w:val="22"/>
        </w:rPr>
        <w:lastRenderedPageBreak/>
        <w:t>Electronic Tender Submission via the Portal</w:t>
      </w:r>
    </w:p>
    <w:p w14:paraId="2C62294A" w14:textId="2A487B67"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This ITT </w:t>
      </w:r>
      <w:r w:rsidR="00D67097">
        <w:rPr>
          <w:rFonts w:ascii="Arial" w:hAnsi="Arial" w:cs="Arial"/>
          <w:sz w:val="22"/>
          <w:szCs w:val="22"/>
        </w:rPr>
        <w:t>d</w:t>
      </w:r>
      <w:r w:rsidRPr="00347747">
        <w:rPr>
          <w:rFonts w:ascii="Arial" w:hAnsi="Arial" w:cs="Arial"/>
          <w:sz w:val="22"/>
          <w:szCs w:val="22"/>
        </w:rPr>
        <w:t>ocumentation has been obtai</w:t>
      </w:r>
      <w:r w:rsidR="00C35A1C">
        <w:rPr>
          <w:rFonts w:ascii="Arial" w:hAnsi="Arial" w:cs="Arial"/>
          <w:sz w:val="22"/>
          <w:szCs w:val="22"/>
        </w:rPr>
        <w:t xml:space="preserve">ned </w:t>
      </w:r>
      <w:r w:rsidR="00C35A1C" w:rsidRPr="00716075">
        <w:rPr>
          <w:rFonts w:ascii="Arial" w:hAnsi="Arial" w:cs="Arial"/>
          <w:sz w:val="22"/>
          <w:szCs w:val="22"/>
        </w:rPr>
        <w:t xml:space="preserve">via </w:t>
      </w:r>
      <w:r w:rsidR="00C35A1C" w:rsidRPr="004D1983">
        <w:rPr>
          <w:rFonts w:ascii="Arial" w:hAnsi="Arial" w:cs="Arial"/>
          <w:sz w:val="22"/>
          <w:szCs w:val="22"/>
        </w:rPr>
        <w:t>T</w:t>
      </w:r>
      <w:r w:rsidR="003C6FA5" w:rsidRPr="004D1983">
        <w:rPr>
          <w:rFonts w:ascii="Arial" w:hAnsi="Arial" w:cs="Arial"/>
          <w:sz w:val="22"/>
          <w:szCs w:val="22"/>
        </w:rPr>
        <w:t xml:space="preserve">he </w:t>
      </w:r>
      <w:r w:rsidR="00C35A1C" w:rsidRPr="004D1983">
        <w:rPr>
          <w:rFonts w:ascii="Arial" w:hAnsi="Arial" w:cs="Arial"/>
          <w:sz w:val="22"/>
          <w:szCs w:val="22"/>
        </w:rPr>
        <w:t xml:space="preserve">Chest </w:t>
      </w:r>
      <w:r w:rsidR="00D67097" w:rsidRPr="00716075">
        <w:rPr>
          <w:rFonts w:ascii="Arial" w:hAnsi="Arial" w:cs="Arial"/>
          <w:sz w:val="22"/>
          <w:szCs w:val="22"/>
        </w:rPr>
        <w:t>p</w:t>
      </w:r>
      <w:r w:rsidR="00C35A1C" w:rsidRPr="00716075">
        <w:rPr>
          <w:rFonts w:ascii="Arial" w:hAnsi="Arial" w:cs="Arial"/>
          <w:sz w:val="22"/>
          <w:szCs w:val="22"/>
        </w:rPr>
        <w:t>ortal</w:t>
      </w:r>
      <w:r w:rsidRPr="00347747">
        <w:rPr>
          <w:rFonts w:ascii="Arial" w:hAnsi="Arial" w:cs="Arial"/>
          <w:sz w:val="22"/>
          <w:szCs w:val="22"/>
        </w:rPr>
        <w:t>. If further information is required or if there are any problems using the portal, please</w:t>
      </w:r>
      <w:r>
        <w:rPr>
          <w:rFonts w:ascii="Arial" w:hAnsi="Arial" w:cs="Arial"/>
          <w:sz w:val="22"/>
          <w:szCs w:val="22"/>
        </w:rPr>
        <w:t xml:space="preserve"> contact the Procurement department</w:t>
      </w:r>
      <w:r w:rsidRPr="00347747">
        <w:rPr>
          <w:rFonts w:ascii="Arial" w:hAnsi="Arial" w:cs="Arial"/>
          <w:sz w:val="22"/>
          <w:szCs w:val="22"/>
        </w:rPr>
        <w:t xml:space="preserve"> on Tel: 0161 608 3577, Email: </w:t>
      </w:r>
      <w:hyperlink r:id="rId11" w:history="1">
        <w:r w:rsidRPr="00347747">
          <w:rPr>
            <w:rStyle w:val="Hyperlink"/>
            <w:rFonts w:ascii="Arial" w:hAnsi="Arial" w:cs="Arial"/>
            <w:sz w:val="22"/>
            <w:szCs w:val="22"/>
          </w:rPr>
          <w:t>procurement@manchesterfire.gov.uk</w:t>
        </w:r>
      </w:hyperlink>
      <w:r w:rsidRPr="00347747">
        <w:rPr>
          <w:rFonts w:ascii="Arial" w:hAnsi="Arial" w:cs="Arial"/>
          <w:sz w:val="22"/>
          <w:szCs w:val="22"/>
        </w:rPr>
        <w:t xml:space="preserve">  </w:t>
      </w:r>
    </w:p>
    <w:p w14:paraId="4A383CF6" w14:textId="1A3954B4" w:rsidR="00716075"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Tenderers must complete an electronic submission via </w:t>
      </w:r>
      <w:r w:rsidR="009D06E8">
        <w:rPr>
          <w:rFonts w:ascii="Arial" w:hAnsi="Arial" w:cs="Arial"/>
          <w:sz w:val="22"/>
          <w:szCs w:val="22"/>
        </w:rPr>
        <w:t>the portal</w:t>
      </w:r>
      <w:r w:rsidRPr="00347747">
        <w:rPr>
          <w:rFonts w:ascii="Arial" w:hAnsi="Arial" w:cs="Arial"/>
          <w:sz w:val="22"/>
          <w:szCs w:val="22"/>
        </w:rPr>
        <w:t xml:space="preserve">. Details of how to do this will be made available to Tenderers on the portal, the address of which is </w:t>
      </w:r>
      <w:hyperlink r:id="rId12" w:history="1">
        <w:r w:rsidR="00C35A1C" w:rsidRPr="004D1983">
          <w:rPr>
            <w:rStyle w:val="Hyperlink"/>
            <w:rFonts w:ascii="Arial" w:hAnsi="Arial" w:cs="Arial"/>
            <w:sz w:val="22"/>
            <w:szCs w:val="22"/>
          </w:rPr>
          <w:t>www.the-chest.org.uk</w:t>
        </w:r>
      </w:hyperlink>
      <w:r w:rsidR="00102C0A" w:rsidRPr="004D1983">
        <w:rPr>
          <w:rFonts w:ascii="Arial" w:hAnsi="Arial" w:cs="Arial"/>
          <w:sz w:val="22"/>
          <w:szCs w:val="22"/>
        </w:rPr>
        <w:t xml:space="preserve"> </w:t>
      </w:r>
      <w:r w:rsidR="009D06E8" w:rsidRPr="004D1983">
        <w:rPr>
          <w:rFonts w:ascii="Arial" w:hAnsi="Arial" w:cs="Arial"/>
          <w:sz w:val="22"/>
          <w:szCs w:val="22"/>
        </w:rPr>
        <w:t xml:space="preserve"> </w:t>
      </w:r>
    </w:p>
    <w:p w14:paraId="6670874B" w14:textId="1C678D2A" w:rsidR="00B41620" w:rsidRPr="00347747" w:rsidRDefault="00716075" w:rsidP="00B41620">
      <w:pPr>
        <w:pStyle w:val="BodyText1"/>
        <w:spacing w:before="120" w:after="120" w:line="264" w:lineRule="auto"/>
        <w:ind w:left="0"/>
        <w:jc w:val="both"/>
        <w:rPr>
          <w:rFonts w:ascii="Arial" w:hAnsi="Arial" w:cs="Arial"/>
          <w:b/>
          <w:bCs/>
          <w:sz w:val="22"/>
          <w:szCs w:val="22"/>
        </w:rPr>
      </w:pPr>
      <w:r>
        <w:rPr>
          <w:rFonts w:ascii="Arial" w:hAnsi="Arial" w:cs="Arial"/>
          <w:sz w:val="22"/>
          <w:szCs w:val="22"/>
        </w:rPr>
        <w:t>Ten</w:t>
      </w:r>
      <w:r w:rsidR="00B41620" w:rsidRPr="00347747">
        <w:rPr>
          <w:rFonts w:ascii="Arial" w:hAnsi="Arial" w:cs="Arial"/>
          <w:sz w:val="22"/>
          <w:szCs w:val="22"/>
        </w:rPr>
        <w:t xml:space="preserve">derers should note that the uploading process when submitting a Tender via </w:t>
      </w:r>
      <w:r w:rsidR="009D06E8">
        <w:rPr>
          <w:rFonts w:ascii="Arial" w:hAnsi="Arial" w:cs="Arial"/>
          <w:sz w:val="22"/>
          <w:szCs w:val="22"/>
        </w:rPr>
        <w:t>the portal</w:t>
      </w:r>
      <w:r w:rsidR="00B41620" w:rsidRPr="00347747">
        <w:rPr>
          <w:rFonts w:ascii="Arial" w:hAnsi="Arial" w:cs="Arial"/>
          <w:sz w:val="22"/>
          <w:szCs w:val="22"/>
        </w:rPr>
        <w:t xml:space="preserve"> may take some time. Tenderers should therefore start this process in sufficient time to allow for the complete uploading of their Tender submission by the tender return time and date</w:t>
      </w:r>
      <w:r w:rsidR="003C6FA5">
        <w:rPr>
          <w:rFonts w:ascii="Arial" w:hAnsi="Arial" w:cs="Arial"/>
          <w:sz w:val="22"/>
          <w:szCs w:val="22"/>
        </w:rPr>
        <w:t>, Tenders submitted after the Tender deadline will NOT be accepted</w:t>
      </w:r>
      <w:r w:rsidR="00D67097">
        <w:rPr>
          <w:rFonts w:ascii="Arial" w:hAnsi="Arial" w:cs="Arial"/>
          <w:sz w:val="22"/>
          <w:szCs w:val="22"/>
        </w:rPr>
        <w:t>.</w:t>
      </w:r>
    </w:p>
    <w:p w14:paraId="06033F50" w14:textId="77777777" w:rsidR="00B41620" w:rsidRPr="00347747" w:rsidRDefault="00B41620" w:rsidP="00B41620">
      <w:pPr>
        <w:rPr>
          <w:rFonts w:ascii="Arial" w:hAnsi="Arial" w:cs="Arial"/>
          <w:b/>
          <w:sz w:val="22"/>
          <w:szCs w:val="22"/>
        </w:rPr>
      </w:pPr>
      <w:r w:rsidRPr="00347747">
        <w:rPr>
          <w:rFonts w:ascii="Arial" w:hAnsi="Arial" w:cs="Arial"/>
          <w:b/>
          <w:sz w:val="22"/>
          <w:szCs w:val="22"/>
        </w:rPr>
        <w:t>Tender Errors and Omissions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5A0853A" w14:textId="77777777"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If the </w:t>
      </w:r>
      <w:r w:rsidR="00B55D81">
        <w:rPr>
          <w:rFonts w:ascii="Arial" w:hAnsi="Arial" w:cs="Arial"/>
          <w:sz w:val="22"/>
          <w:szCs w:val="22"/>
        </w:rPr>
        <w:t>GMCA</w:t>
      </w:r>
      <w:r w:rsidRPr="00347747">
        <w:rPr>
          <w:rFonts w:ascii="Arial" w:hAnsi="Arial" w:cs="Arial"/>
          <w:sz w:val="22"/>
          <w:szCs w:val="22"/>
        </w:rPr>
        <w:t xml:space="preserve"> discovers errors or omissions in the Tender, the Tenderer may be required to justify the price/item(s) concerned.  Any price adjustments to the Tender made by agreement between the </w:t>
      </w:r>
      <w:r w:rsidR="00B55D81">
        <w:rPr>
          <w:rFonts w:ascii="Arial" w:hAnsi="Arial" w:cs="Arial"/>
          <w:sz w:val="22"/>
          <w:szCs w:val="22"/>
        </w:rPr>
        <w:t>GMCA</w:t>
      </w:r>
      <w:r w:rsidRPr="00347747">
        <w:rPr>
          <w:rFonts w:ascii="Arial" w:hAnsi="Arial" w:cs="Arial"/>
          <w:sz w:val="22"/>
          <w:szCs w:val="22"/>
        </w:rPr>
        <w:t xml:space="preserve"> and the Tenderer shall be confirmed in writing by the Tenderer to the </w:t>
      </w:r>
      <w:r w:rsidR="00B55D81">
        <w:rPr>
          <w:rFonts w:ascii="Arial" w:hAnsi="Arial" w:cs="Arial"/>
          <w:sz w:val="22"/>
          <w:szCs w:val="22"/>
        </w:rPr>
        <w:t>GMCA</w:t>
      </w:r>
      <w:r w:rsidRPr="00347747">
        <w:rPr>
          <w:rFonts w:ascii="Arial" w:hAnsi="Arial" w:cs="Arial"/>
          <w:sz w:val="22"/>
          <w:szCs w:val="22"/>
        </w:rPr>
        <w:t xml:space="preserve"> before final acceptance by the </w:t>
      </w:r>
      <w:r w:rsidR="00B55D81">
        <w:rPr>
          <w:rFonts w:ascii="Arial" w:hAnsi="Arial" w:cs="Arial"/>
          <w:sz w:val="22"/>
          <w:szCs w:val="22"/>
        </w:rPr>
        <w:t>GMCA</w:t>
      </w:r>
      <w:r w:rsidRPr="00347747">
        <w:rPr>
          <w:rFonts w:ascii="Arial" w:hAnsi="Arial" w:cs="Arial"/>
          <w:sz w:val="22"/>
          <w:szCs w:val="22"/>
        </w:rPr>
        <w:t>.</w:t>
      </w:r>
    </w:p>
    <w:p w14:paraId="0D42451D" w14:textId="77777777" w:rsidR="00B41620" w:rsidRPr="00347747" w:rsidRDefault="00B41620" w:rsidP="00B41620">
      <w:pPr>
        <w:rPr>
          <w:rFonts w:ascii="Arial" w:hAnsi="Arial" w:cs="Arial"/>
          <w:b/>
          <w:sz w:val="22"/>
          <w:szCs w:val="22"/>
        </w:rPr>
      </w:pPr>
      <w:bookmarkStart w:id="112" w:name="_Toc93134257"/>
      <w:bookmarkStart w:id="113" w:name="_Toc94334822"/>
      <w:bookmarkStart w:id="114" w:name="_Toc94334902"/>
      <w:bookmarkStart w:id="115" w:name="_Toc94335496"/>
      <w:bookmarkStart w:id="116" w:name="_Toc94336920"/>
      <w:bookmarkStart w:id="117" w:name="_Toc94337500"/>
      <w:bookmarkStart w:id="118" w:name="_Toc95031548"/>
      <w:bookmarkStart w:id="119" w:name="_Toc95031595"/>
      <w:bookmarkStart w:id="120" w:name="_Toc95034087"/>
      <w:bookmarkStart w:id="121" w:name="_Toc95034280"/>
      <w:bookmarkStart w:id="122" w:name="_Toc95034426"/>
      <w:bookmarkStart w:id="123" w:name="_Toc95034638"/>
      <w:bookmarkStart w:id="124" w:name="_Toc95194832"/>
      <w:bookmarkStart w:id="125" w:name="_Toc95797793"/>
      <w:bookmarkStart w:id="126" w:name="_Toc154377463"/>
      <w:r w:rsidRPr="00347747">
        <w:rPr>
          <w:rFonts w:ascii="Arial" w:hAnsi="Arial" w:cs="Arial"/>
          <w:b/>
          <w:sz w:val="22"/>
          <w:szCs w:val="22"/>
        </w:rPr>
        <w:t>Procurement Timetable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2621691" w14:textId="77777777" w:rsidR="00B41620" w:rsidRPr="00347747" w:rsidRDefault="00B41620" w:rsidP="00B41620">
      <w:pPr>
        <w:pStyle w:val="BlockText"/>
        <w:ind w:left="0" w:right="32"/>
        <w:jc w:val="both"/>
        <w:rPr>
          <w:rFonts w:ascii="Arial" w:hAnsi="Arial" w:cs="Arial"/>
          <w:b/>
          <w:bCs/>
          <w:sz w:val="22"/>
          <w:szCs w:val="22"/>
        </w:rPr>
      </w:pPr>
      <w:r w:rsidRPr="00347747">
        <w:rPr>
          <w:rFonts w:ascii="Arial" w:hAnsi="Arial" w:cs="Arial"/>
          <w:sz w:val="22"/>
          <w:szCs w:val="22"/>
        </w:rPr>
        <w:t xml:space="preserve">Set out below is the proposed procurement timetable. This is intended as a guide and, whilst the </w:t>
      </w:r>
      <w:r w:rsidR="00B55D81">
        <w:rPr>
          <w:rFonts w:ascii="Arial" w:hAnsi="Arial" w:cs="Arial"/>
          <w:sz w:val="22"/>
          <w:szCs w:val="22"/>
        </w:rPr>
        <w:t>GMCA</w:t>
      </w:r>
      <w:r w:rsidRPr="00347747">
        <w:rPr>
          <w:rFonts w:ascii="Arial" w:hAnsi="Arial" w:cs="Arial"/>
          <w:sz w:val="22"/>
          <w:szCs w:val="22"/>
        </w:rPr>
        <w:t xml:space="preserve"> does not intend to depart from the timetable, it reserves the right to do so at any time.</w:t>
      </w:r>
    </w:p>
    <w:p w14:paraId="480898E2" w14:textId="77777777" w:rsidR="00B41620" w:rsidRPr="00347747" w:rsidRDefault="00B41620" w:rsidP="00B41620">
      <w:pPr>
        <w:pStyle w:val="BodyText1"/>
        <w:spacing w:before="120" w:after="120" w:line="264" w:lineRule="auto"/>
        <w:ind w:left="0"/>
        <w:rPr>
          <w:rFonts w:ascii="Arial" w:hAnsi="Arial" w:cs="Arial"/>
          <w:sz w:val="22"/>
          <w:szCs w:val="22"/>
        </w:rPr>
      </w:pPr>
    </w:p>
    <w:tbl>
      <w:tblPr>
        <w:tblW w:w="0" w:type="auto"/>
        <w:tblInd w:w="67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6521"/>
        <w:gridCol w:w="2410"/>
      </w:tblGrid>
      <w:tr w:rsidR="00B41620" w:rsidRPr="00347747" w14:paraId="7BF1D969" w14:textId="77777777" w:rsidTr="00F26409">
        <w:tc>
          <w:tcPr>
            <w:tcW w:w="6521" w:type="dxa"/>
            <w:tcBorders>
              <w:bottom w:val="single" w:sz="18" w:space="0" w:color="FFFFFF"/>
            </w:tcBorders>
            <w:shd w:val="clear" w:color="auto" w:fill="000000"/>
            <w:vAlign w:val="center"/>
          </w:tcPr>
          <w:p w14:paraId="0CDDF8A3" w14:textId="77777777" w:rsidR="00B41620" w:rsidRPr="00347747" w:rsidRDefault="00B41620" w:rsidP="00105B40">
            <w:pPr>
              <w:pStyle w:val="Heading5"/>
              <w:spacing w:line="264" w:lineRule="auto"/>
              <w:rPr>
                <w:rFonts w:ascii="Arial" w:hAnsi="Arial" w:cs="Arial"/>
                <w:sz w:val="22"/>
                <w:szCs w:val="22"/>
              </w:rPr>
            </w:pPr>
            <w:r w:rsidRPr="00347747">
              <w:rPr>
                <w:rFonts w:ascii="Arial" w:hAnsi="Arial" w:cs="Arial"/>
                <w:sz w:val="22"/>
                <w:szCs w:val="22"/>
              </w:rPr>
              <w:t>Activity</w:t>
            </w:r>
          </w:p>
        </w:tc>
        <w:tc>
          <w:tcPr>
            <w:tcW w:w="2410" w:type="dxa"/>
            <w:tcBorders>
              <w:bottom w:val="single" w:sz="18" w:space="0" w:color="FFFFFF"/>
            </w:tcBorders>
            <w:shd w:val="clear" w:color="auto" w:fill="000000"/>
            <w:vAlign w:val="center"/>
          </w:tcPr>
          <w:p w14:paraId="3A983339" w14:textId="77777777" w:rsidR="00B41620" w:rsidRPr="00347747" w:rsidRDefault="00B41620" w:rsidP="00105B40">
            <w:pPr>
              <w:pStyle w:val="Heading5"/>
              <w:spacing w:line="264" w:lineRule="auto"/>
              <w:rPr>
                <w:rFonts w:ascii="Arial" w:hAnsi="Arial" w:cs="Arial"/>
                <w:sz w:val="22"/>
                <w:szCs w:val="22"/>
              </w:rPr>
            </w:pPr>
            <w:r w:rsidRPr="00347747">
              <w:rPr>
                <w:rFonts w:ascii="Arial" w:hAnsi="Arial" w:cs="Arial"/>
                <w:sz w:val="22"/>
                <w:szCs w:val="22"/>
              </w:rPr>
              <w:t>Date</w:t>
            </w:r>
          </w:p>
        </w:tc>
      </w:tr>
      <w:tr w:rsidR="00B41620" w:rsidRPr="00347747" w14:paraId="582C6444" w14:textId="77777777" w:rsidTr="00F26409">
        <w:tc>
          <w:tcPr>
            <w:tcW w:w="6521" w:type="dxa"/>
            <w:shd w:val="clear" w:color="auto" w:fill="E0E0E0"/>
          </w:tcPr>
          <w:p w14:paraId="082E8AD5" w14:textId="1FCB3A7C" w:rsidR="00B41620" w:rsidRPr="00347747" w:rsidRDefault="009A2ECC" w:rsidP="00105B40">
            <w:pPr>
              <w:spacing w:before="120" w:after="120" w:line="264" w:lineRule="auto"/>
              <w:rPr>
                <w:rFonts w:ascii="Arial" w:hAnsi="Arial" w:cs="Arial"/>
                <w:sz w:val="22"/>
                <w:szCs w:val="22"/>
              </w:rPr>
            </w:pPr>
            <w:r>
              <w:rPr>
                <w:rFonts w:ascii="Arial" w:hAnsi="Arial" w:cs="Arial"/>
                <w:sz w:val="22"/>
                <w:szCs w:val="22"/>
              </w:rPr>
              <w:t xml:space="preserve">OJEU contract notice sent for publication and </w:t>
            </w:r>
            <w:r w:rsidR="00B41620" w:rsidRPr="00347747">
              <w:rPr>
                <w:rFonts w:ascii="Arial" w:hAnsi="Arial" w:cs="Arial"/>
                <w:sz w:val="22"/>
                <w:szCs w:val="22"/>
              </w:rPr>
              <w:t>Dispatch of ITT</w:t>
            </w:r>
            <w:r w:rsidR="00E86883">
              <w:rPr>
                <w:rFonts w:ascii="Arial" w:hAnsi="Arial" w:cs="Arial"/>
                <w:sz w:val="22"/>
                <w:szCs w:val="22"/>
              </w:rPr>
              <w:t xml:space="preserve"> </w:t>
            </w:r>
          </w:p>
        </w:tc>
        <w:tc>
          <w:tcPr>
            <w:tcW w:w="2410" w:type="dxa"/>
            <w:shd w:val="clear" w:color="auto" w:fill="E0E0E0"/>
          </w:tcPr>
          <w:p w14:paraId="7C90C040" w14:textId="452849D3" w:rsidR="00B41620" w:rsidRPr="008C2B88" w:rsidRDefault="000013B5" w:rsidP="00FC1829">
            <w:pPr>
              <w:spacing w:before="120" w:after="120" w:line="264" w:lineRule="auto"/>
              <w:rPr>
                <w:rFonts w:ascii="Arial" w:hAnsi="Arial" w:cs="Arial"/>
                <w:sz w:val="22"/>
                <w:szCs w:val="22"/>
              </w:rPr>
            </w:pPr>
            <w:r w:rsidRPr="008C2B88">
              <w:rPr>
                <w:rFonts w:ascii="Arial" w:hAnsi="Arial" w:cs="Arial"/>
                <w:sz w:val="22"/>
                <w:szCs w:val="22"/>
              </w:rPr>
              <w:t>2</w:t>
            </w:r>
            <w:r w:rsidR="00505137">
              <w:rPr>
                <w:rFonts w:ascii="Arial" w:hAnsi="Arial" w:cs="Arial"/>
                <w:sz w:val="22"/>
                <w:szCs w:val="22"/>
              </w:rPr>
              <w:t>7</w:t>
            </w:r>
            <w:r w:rsidRPr="008C2B88">
              <w:rPr>
                <w:rFonts w:ascii="Arial" w:hAnsi="Arial" w:cs="Arial"/>
                <w:sz w:val="22"/>
                <w:szCs w:val="22"/>
                <w:vertAlign w:val="superscript"/>
              </w:rPr>
              <w:t>th</w:t>
            </w:r>
            <w:r w:rsidRPr="008C2B88">
              <w:rPr>
                <w:rFonts w:ascii="Arial" w:hAnsi="Arial" w:cs="Arial"/>
                <w:sz w:val="22"/>
                <w:szCs w:val="22"/>
              </w:rPr>
              <w:t xml:space="preserve"> March 2024</w:t>
            </w:r>
          </w:p>
        </w:tc>
      </w:tr>
      <w:tr w:rsidR="00B41620" w:rsidRPr="00347747" w14:paraId="487FF752" w14:textId="77777777" w:rsidTr="00F26409">
        <w:tc>
          <w:tcPr>
            <w:tcW w:w="6521" w:type="dxa"/>
            <w:shd w:val="clear" w:color="auto" w:fill="E0E0E0"/>
          </w:tcPr>
          <w:p w14:paraId="3A0F58D9" w14:textId="77777777" w:rsidR="00B41620" w:rsidRPr="00347747" w:rsidRDefault="00B41620" w:rsidP="00105B40">
            <w:pPr>
              <w:spacing w:before="120" w:after="120" w:line="264" w:lineRule="auto"/>
              <w:rPr>
                <w:rFonts w:ascii="Arial" w:hAnsi="Arial" w:cs="Arial"/>
                <w:sz w:val="22"/>
                <w:szCs w:val="22"/>
              </w:rPr>
            </w:pPr>
            <w:r>
              <w:rPr>
                <w:rFonts w:ascii="Arial" w:hAnsi="Arial" w:cs="Arial"/>
                <w:sz w:val="22"/>
                <w:szCs w:val="22"/>
              </w:rPr>
              <w:t xml:space="preserve">Deadline for receipt Clarification questions </w:t>
            </w:r>
          </w:p>
        </w:tc>
        <w:tc>
          <w:tcPr>
            <w:tcW w:w="2410" w:type="dxa"/>
            <w:shd w:val="clear" w:color="auto" w:fill="E0E0E0"/>
          </w:tcPr>
          <w:p w14:paraId="79D055FE" w14:textId="7CF7253E" w:rsidR="00B41620" w:rsidRPr="008C2B88" w:rsidRDefault="007D34B9" w:rsidP="00FC1829">
            <w:pPr>
              <w:spacing w:before="120" w:after="120" w:line="264" w:lineRule="auto"/>
              <w:rPr>
                <w:rFonts w:ascii="Arial" w:hAnsi="Arial" w:cs="Arial"/>
                <w:sz w:val="22"/>
                <w:szCs w:val="22"/>
              </w:rPr>
            </w:pPr>
            <w:r w:rsidRPr="008C2B88">
              <w:rPr>
                <w:rFonts w:ascii="Arial" w:hAnsi="Arial" w:cs="Arial"/>
                <w:sz w:val="22"/>
                <w:szCs w:val="22"/>
              </w:rPr>
              <w:t>19</w:t>
            </w:r>
            <w:r w:rsidRPr="008C2B88">
              <w:rPr>
                <w:rFonts w:ascii="Arial" w:hAnsi="Arial" w:cs="Arial"/>
                <w:sz w:val="22"/>
                <w:szCs w:val="22"/>
                <w:vertAlign w:val="superscript"/>
              </w:rPr>
              <w:t>th</w:t>
            </w:r>
            <w:r w:rsidRPr="008C2B88">
              <w:rPr>
                <w:rFonts w:ascii="Arial" w:hAnsi="Arial" w:cs="Arial"/>
                <w:sz w:val="22"/>
                <w:szCs w:val="22"/>
              </w:rPr>
              <w:t xml:space="preserve"> April 2024</w:t>
            </w:r>
          </w:p>
        </w:tc>
      </w:tr>
      <w:tr w:rsidR="00B41620" w:rsidRPr="00347747" w14:paraId="64691CB0" w14:textId="77777777" w:rsidTr="00F26409">
        <w:tc>
          <w:tcPr>
            <w:tcW w:w="6521" w:type="dxa"/>
            <w:shd w:val="clear" w:color="auto" w:fill="E0E0E0"/>
          </w:tcPr>
          <w:p w14:paraId="703FDCFA" w14:textId="77777777" w:rsidR="00B41620" w:rsidRPr="00347747" w:rsidRDefault="00B41620" w:rsidP="00105B40">
            <w:pPr>
              <w:spacing w:before="120" w:after="120" w:line="264" w:lineRule="auto"/>
              <w:rPr>
                <w:rFonts w:ascii="Arial" w:hAnsi="Arial" w:cs="Arial"/>
                <w:sz w:val="22"/>
                <w:szCs w:val="22"/>
              </w:rPr>
            </w:pPr>
            <w:r w:rsidRPr="00347747">
              <w:rPr>
                <w:rFonts w:ascii="Arial" w:hAnsi="Arial" w:cs="Arial"/>
                <w:sz w:val="22"/>
                <w:szCs w:val="22"/>
              </w:rPr>
              <w:t>Return of ITT</w:t>
            </w:r>
          </w:p>
        </w:tc>
        <w:tc>
          <w:tcPr>
            <w:tcW w:w="2410" w:type="dxa"/>
            <w:shd w:val="clear" w:color="auto" w:fill="E0E0E0"/>
          </w:tcPr>
          <w:p w14:paraId="5D0D5B01" w14:textId="2D87B618" w:rsidR="00B41620" w:rsidRPr="008C2B88" w:rsidRDefault="00B923A2" w:rsidP="00FC1829">
            <w:pPr>
              <w:spacing w:before="120" w:after="120" w:line="264" w:lineRule="auto"/>
              <w:rPr>
                <w:rFonts w:ascii="Arial" w:hAnsi="Arial" w:cs="Arial"/>
                <w:sz w:val="22"/>
                <w:szCs w:val="22"/>
              </w:rPr>
            </w:pPr>
            <w:r w:rsidRPr="008C2B88">
              <w:rPr>
                <w:rFonts w:ascii="Arial" w:hAnsi="Arial" w:cs="Arial"/>
                <w:sz w:val="22"/>
                <w:szCs w:val="22"/>
              </w:rPr>
              <w:t>3</w:t>
            </w:r>
            <w:r w:rsidRPr="008C2B88">
              <w:rPr>
                <w:rFonts w:ascii="Arial" w:hAnsi="Arial" w:cs="Arial"/>
                <w:sz w:val="22"/>
                <w:szCs w:val="22"/>
                <w:vertAlign w:val="superscript"/>
              </w:rPr>
              <w:t>rd</w:t>
            </w:r>
            <w:r w:rsidRPr="008C2B88">
              <w:rPr>
                <w:rFonts w:ascii="Arial" w:hAnsi="Arial" w:cs="Arial"/>
                <w:sz w:val="22"/>
                <w:szCs w:val="22"/>
              </w:rPr>
              <w:t xml:space="preserve"> May 2024 12.00</w:t>
            </w:r>
          </w:p>
        </w:tc>
      </w:tr>
      <w:tr w:rsidR="00FC1829" w:rsidRPr="00347747" w14:paraId="299F8C1E" w14:textId="77777777" w:rsidTr="00F26409">
        <w:tc>
          <w:tcPr>
            <w:tcW w:w="6521" w:type="dxa"/>
            <w:shd w:val="clear" w:color="auto" w:fill="E0E0E0"/>
          </w:tcPr>
          <w:p w14:paraId="2F7E7849" w14:textId="5D21EFEC" w:rsidR="00FC1829" w:rsidRDefault="00FC1829" w:rsidP="00F26409">
            <w:pPr>
              <w:spacing w:before="120" w:after="120" w:line="264" w:lineRule="auto"/>
              <w:rPr>
                <w:rFonts w:ascii="Arial" w:hAnsi="Arial" w:cs="Arial"/>
                <w:sz w:val="22"/>
                <w:szCs w:val="22"/>
              </w:rPr>
            </w:pPr>
            <w:r>
              <w:rPr>
                <w:rFonts w:ascii="Arial" w:hAnsi="Arial" w:cs="Arial"/>
                <w:sz w:val="22"/>
                <w:szCs w:val="22"/>
              </w:rPr>
              <w:t>Inform successful suppliers of interview details</w:t>
            </w:r>
          </w:p>
        </w:tc>
        <w:tc>
          <w:tcPr>
            <w:tcW w:w="2410" w:type="dxa"/>
            <w:shd w:val="clear" w:color="auto" w:fill="E0E0E0"/>
          </w:tcPr>
          <w:p w14:paraId="21D95506" w14:textId="79721A12" w:rsidR="00FC1829" w:rsidRPr="008C2B88" w:rsidRDefault="00610894" w:rsidP="00FC1829">
            <w:pPr>
              <w:spacing w:before="120" w:after="120" w:line="264" w:lineRule="auto"/>
              <w:rPr>
                <w:rFonts w:ascii="Arial" w:hAnsi="Arial" w:cs="Arial"/>
                <w:sz w:val="22"/>
                <w:szCs w:val="22"/>
              </w:rPr>
            </w:pPr>
            <w:r>
              <w:rPr>
                <w:rFonts w:ascii="Arial" w:hAnsi="Arial" w:cs="Arial"/>
                <w:sz w:val="22"/>
                <w:szCs w:val="22"/>
              </w:rPr>
              <w:t>w/c 6</w:t>
            </w:r>
            <w:r w:rsidR="00856450" w:rsidRPr="008C2B88">
              <w:rPr>
                <w:rFonts w:ascii="Arial" w:hAnsi="Arial" w:cs="Arial"/>
                <w:sz w:val="22"/>
                <w:szCs w:val="22"/>
                <w:vertAlign w:val="superscript"/>
              </w:rPr>
              <w:t>th</w:t>
            </w:r>
            <w:r w:rsidR="00856450" w:rsidRPr="008C2B88">
              <w:rPr>
                <w:rFonts w:ascii="Arial" w:hAnsi="Arial" w:cs="Arial"/>
                <w:sz w:val="22"/>
                <w:szCs w:val="22"/>
              </w:rPr>
              <w:t xml:space="preserve"> May 2024</w:t>
            </w:r>
          </w:p>
        </w:tc>
      </w:tr>
      <w:tr w:rsidR="00F26409" w:rsidRPr="00347747" w14:paraId="370AE020" w14:textId="77777777" w:rsidTr="00F26409">
        <w:tc>
          <w:tcPr>
            <w:tcW w:w="6521" w:type="dxa"/>
            <w:shd w:val="clear" w:color="auto" w:fill="E0E0E0"/>
          </w:tcPr>
          <w:p w14:paraId="68CF1291" w14:textId="4B14FB02" w:rsidR="00F26409" w:rsidRPr="00505137" w:rsidRDefault="00FC1829" w:rsidP="00F26409">
            <w:pPr>
              <w:spacing w:before="120" w:after="120" w:line="264" w:lineRule="auto"/>
              <w:rPr>
                <w:rFonts w:ascii="Arial" w:hAnsi="Arial" w:cs="Arial"/>
                <w:sz w:val="22"/>
                <w:szCs w:val="22"/>
              </w:rPr>
            </w:pPr>
            <w:r w:rsidRPr="00505137">
              <w:rPr>
                <w:rFonts w:ascii="Arial" w:hAnsi="Arial" w:cs="Arial"/>
                <w:sz w:val="22"/>
                <w:szCs w:val="22"/>
              </w:rPr>
              <w:t>I</w:t>
            </w:r>
            <w:r w:rsidR="00F26409" w:rsidRPr="00505137">
              <w:rPr>
                <w:rFonts w:ascii="Arial" w:hAnsi="Arial" w:cs="Arial"/>
                <w:sz w:val="22"/>
                <w:szCs w:val="22"/>
              </w:rPr>
              <w:t>nterviews</w:t>
            </w:r>
          </w:p>
        </w:tc>
        <w:tc>
          <w:tcPr>
            <w:tcW w:w="2410" w:type="dxa"/>
            <w:shd w:val="clear" w:color="auto" w:fill="E0E0E0"/>
          </w:tcPr>
          <w:p w14:paraId="6B08434D" w14:textId="4A61707D" w:rsidR="00F26409" w:rsidRPr="008C2B88" w:rsidRDefault="00856450" w:rsidP="00FC1829">
            <w:pPr>
              <w:spacing w:before="120" w:after="120" w:line="264" w:lineRule="auto"/>
              <w:rPr>
                <w:rFonts w:ascii="Arial" w:hAnsi="Arial" w:cs="Arial"/>
                <w:sz w:val="22"/>
                <w:szCs w:val="22"/>
              </w:rPr>
            </w:pPr>
            <w:r w:rsidRPr="008C2B88">
              <w:rPr>
                <w:rFonts w:ascii="Arial" w:hAnsi="Arial" w:cs="Arial"/>
                <w:sz w:val="22"/>
                <w:szCs w:val="22"/>
              </w:rPr>
              <w:t>13</w:t>
            </w:r>
            <w:r w:rsidRPr="008C2B88">
              <w:rPr>
                <w:rFonts w:ascii="Arial" w:hAnsi="Arial" w:cs="Arial"/>
                <w:sz w:val="22"/>
                <w:szCs w:val="22"/>
                <w:vertAlign w:val="superscript"/>
              </w:rPr>
              <w:t>th</w:t>
            </w:r>
            <w:r w:rsidRPr="008C2B88">
              <w:rPr>
                <w:rFonts w:ascii="Arial" w:hAnsi="Arial" w:cs="Arial"/>
                <w:sz w:val="22"/>
                <w:szCs w:val="22"/>
              </w:rPr>
              <w:t xml:space="preserve"> May 2024</w:t>
            </w:r>
          </w:p>
        </w:tc>
      </w:tr>
      <w:tr w:rsidR="00B41620" w:rsidRPr="00347747" w14:paraId="5D7FD088" w14:textId="77777777" w:rsidTr="00F26409">
        <w:tc>
          <w:tcPr>
            <w:tcW w:w="6521" w:type="dxa"/>
            <w:shd w:val="clear" w:color="auto" w:fill="E0E0E0"/>
          </w:tcPr>
          <w:p w14:paraId="37450EE8" w14:textId="77777777" w:rsidR="00B41620" w:rsidRPr="00347747" w:rsidRDefault="00F26409" w:rsidP="00F26409">
            <w:pPr>
              <w:spacing w:before="120" w:after="120" w:line="264" w:lineRule="auto"/>
              <w:rPr>
                <w:rFonts w:ascii="Arial" w:hAnsi="Arial" w:cs="Arial"/>
                <w:sz w:val="22"/>
                <w:szCs w:val="22"/>
              </w:rPr>
            </w:pPr>
            <w:r>
              <w:rPr>
                <w:rFonts w:ascii="Arial" w:hAnsi="Arial" w:cs="Arial"/>
                <w:sz w:val="22"/>
                <w:szCs w:val="22"/>
              </w:rPr>
              <w:t>Finalise e</w:t>
            </w:r>
            <w:r w:rsidR="00B41620" w:rsidRPr="00347747">
              <w:rPr>
                <w:rFonts w:ascii="Arial" w:hAnsi="Arial" w:cs="Arial"/>
                <w:sz w:val="22"/>
                <w:szCs w:val="22"/>
              </w:rPr>
              <w:t xml:space="preserve">valuation </w:t>
            </w:r>
            <w:r>
              <w:rPr>
                <w:rFonts w:ascii="Arial" w:hAnsi="Arial" w:cs="Arial"/>
                <w:sz w:val="22"/>
                <w:szCs w:val="22"/>
              </w:rPr>
              <w:t>and scores</w:t>
            </w:r>
          </w:p>
        </w:tc>
        <w:tc>
          <w:tcPr>
            <w:tcW w:w="2410" w:type="dxa"/>
            <w:shd w:val="clear" w:color="auto" w:fill="E0E0E0"/>
          </w:tcPr>
          <w:p w14:paraId="6F59A79B" w14:textId="1748BDAB" w:rsidR="00F26409" w:rsidRPr="008C2B88" w:rsidRDefault="00DD558E" w:rsidP="00FC1829">
            <w:pPr>
              <w:spacing w:before="120" w:after="120" w:line="264" w:lineRule="auto"/>
              <w:rPr>
                <w:rFonts w:ascii="Arial" w:hAnsi="Arial" w:cs="Arial"/>
                <w:sz w:val="22"/>
                <w:szCs w:val="22"/>
              </w:rPr>
            </w:pPr>
            <w:r>
              <w:rPr>
                <w:rFonts w:ascii="Arial" w:hAnsi="Arial" w:cs="Arial"/>
                <w:sz w:val="22"/>
                <w:szCs w:val="22"/>
              </w:rPr>
              <w:t>13</w:t>
            </w:r>
            <w:r w:rsidRPr="00DD558E">
              <w:rPr>
                <w:rFonts w:ascii="Arial" w:hAnsi="Arial" w:cs="Arial"/>
                <w:sz w:val="22"/>
                <w:szCs w:val="22"/>
                <w:vertAlign w:val="superscript"/>
              </w:rPr>
              <w:t>th</w:t>
            </w:r>
            <w:r>
              <w:rPr>
                <w:rFonts w:ascii="Arial" w:hAnsi="Arial" w:cs="Arial"/>
                <w:sz w:val="22"/>
                <w:szCs w:val="22"/>
              </w:rPr>
              <w:t xml:space="preserve"> – 20</w:t>
            </w:r>
            <w:r w:rsidRPr="00DD558E">
              <w:rPr>
                <w:rFonts w:ascii="Arial" w:hAnsi="Arial" w:cs="Arial"/>
                <w:sz w:val="22"/>
                <w:szCs w:val="22"/>
                <w:vertAlign w:val="superscript"/>
              </w:rPr>
              <w:t>th</w:t>
            </w:r>
            <w:r>
              <w:rPr>
                <w:rFonts w:ascii="Arial" w:hAnsi="Arial" w:cs="Arial"/>
                <w:sz w:val="22"/>
                <w:szCs w:val="22"/>
              </w:rPr>
              <w:t xml:space="preserve"> </w:t>
            </w:r>
            <w:r w:rsidR="005B3B37" w:rsidRPr="008C2B88">
              <w:rPr>
                <w:rFonts w:ascii="Arial" w:hAnsi="Arial" w:cs="Arial"/>
                <w:sz w:val="22"/>
                <w:szCs w:val="22"/>
              </w:rPr>
              <w:t>May 2024</w:t>
            </w:r>
          </w:p>
        </w:tc>
      </w:tr>
      <w:tr w:rsidR="00B41620" w:rsidRPr="00347747" w14:paraId="36C2C047" w14:textId="77777777" w:rsidTr="00F26409">
        <w:tc>
          <w:tcPr>
            <w:tcW w:w="6521" w:type="dxa"/>
            <w:shd w:val="clear" w:color="auto" w:fill="E0E0E0"/>
          </w:tcPr>
          <w:p w14:paraId="0B6FC88D" w14:textId="77777777" w:rsidR="00B41620" w:rsidRPr="00347747" w:rsidRDefault="00B41620" w:rsidP="00105B40">
            <w:pPr>
              <w:spacing w:before="120" w:after="120" w:line="264" w:lineRule="auto"/>
              <w:rPr>
                <w:rFonts w:ascii="Arial" w:hAnsi="Arial" w:cs="Arial"/>
                <w:sz w:val="22"/>
                <w:szCs w:val="22"/>
              </w:rPr>
            </w:pPr>
            <w:r>
              <w:rPr>
                <w:rFonts w:ascii="Arial" w:hAnsi="Arial" w:cs="Arial"/>
                <w:sz w:val="22"/>
                <w:szCs w:val="22"/>
              </w:rPr>
              <w:t xml:space="preserve">Internal </w:t>
            </w:r>
            <w:r w:rsidRPr="00347747">
              <w:rPr>
                <w:rFonts w:ascii="Arial" w:hAnsi="Arial" w:cs="Arial"/>
                <w:sz w:val="22"/>
                <w:szCs w:val="22"/>
              </w:rPr>
              <w:t>Sign off</w:t>
            </w:r>
          </w:p>
        </w:tc>
        <w:tc>
          <w:tcPr>
            <w:tcW w:w="2410" w:type="dxa"/>
            <w:shd w:val="clear" w:color="auto" w:fill="E0E0E0"/>
          </w:tcPr>
          <w:p w14:paraId="5A6D8637" w14:textId="0C2096F3" w:rsidR="00B41620" w:rsidRPr="008C2B88" w:rsidRDefault="005B3B37" w:rsidP="00FC1829">
            <w:pPr>
              <w:spacing w:before="120" w:after="120" w:line="264" w:lineRule="auto"/>
              <w:rPr>
                <w:rFonts w:ascii="Arial" w:hAnsi="Arial" w:cs="Arial"/>
                <w:sz w:val="22"/>
                <w:szCs w:val="22"/>
              </w:rPr>
            </w:pPr>
            <w:r w:rsidRPr="008C2B88">
              <w:rPr>
                <w:rFonts w:ascii="Arial" w:hAnsi="Arial" w:cs="Arial"/>
                <w:sz w:val="22"/>
                <w:szCs w:val="22"/>
              </w:rPr>
              <w:t>1</w:t>
            </w:r>
            <w:r w:rsidR="00B923A2" w:rsidRPr="008C2B88">
              <w:rPr>
                <w:rFonts w:ascii="Arial" w:hAnsi="Arial" w:cs="Arial"/>
                <w:sz w:val="22"/>
                <w:szCs w:val="22"/>
              </w:rPr>
              <w:t>3</w:t>
            </w:r>
            <w:r w:rsidRPr="008C2B88">
              <w:rPr>
                <w:rFonts w:ascii="Arial" w:hAnsi="Arial" w:cs="Arial"/>
                <w:sz w:val="22"/>
                <w:szCs w:val="22"/>
                <w:vertAlign w:val="superscript"/>
              </w:rPr>
              <w:t>th</w:t>
            </w:r>
            <w:r w:rsidRPr="008C2B88">
              <w:rPr>
                <w:rFonts w:ascii="Arial" w:hAnsi="Arial" w:cs="Arial"/>
                <w:sz w:val="22"/>
                <w:szCs w:val="22"/>
              </w:rPr>
              <w:t xml:space="preserve"> – 20</w:t>
            </w:r>
            <w:r w:rsidRPr="008C2B88">
              <w:rPr>
                <w:rFonts w:ascii="Arial" w:hAnsi="Arial" w:cs="Arial"/>
                <w:sz w:val="22"/>
                <w:szCs w:val="22"/>
                <w:vertAlign w:val="superscript"/>
              </w:rPr>
              <w:t>th</w:t>
            </w:r>
            <w:r w:rsidRPr="008C2B88">
              <w:rPr>
                <w:rFonts w:ascii="Arial" w:hAnsi="Arial" w:cs="Arial"/>
                <w:sz w:val="22"/>
                <w:szCs w:val="22"/>
              </w:rPr>
              <w:t xml:space="preserve"> May 2024</w:t>
            </w:r>
          </w:p>
        </w:tc>
      </w:tr>
      <w:tr w:rsidR="00B41620" w:rsidRPr="00347747" w14:paraId="028DF9B3" w14:textId="77777777" w:rsidTr="00F26409">
        <w:tc>
          <w:tcPr>
            <w:tcW w:w="6521" w:type="dxa"/>
            <w:shd w:val="clear" w:color="auto" w:fill="E0E0E0"/>
          </w:tcPr>
          <w:p w14:paraId="68572487" w14:textId="7A1EC875" w:rsidR="00B41620" w:rsidRPr="00347747" w:rsidRDefault="00F26409" w:rsidP="00F26409">
            <w:pPr>
              <w:spacing w:before="120" w:after="120" w:line="264" w:lineRule="auto"/>
              <w:rPr>
                <w:rFonts w:ascii="Arial" w:hAnsi="Arial" w:cs="Arial"/>
                <w:sz w:val="22"/>
                <w:szCs w:val="22"/>
              </w:rPr>
            </w:pPr>
            <w:r>
              <w:rPr>
                <w:rFonts w:ascii="Arial" w:hAnsi="Arial" w:cs="Arial"/>
                <w:sz w:val="22"/>
                <w:szCs w:val="22"/>
              </w:rPr>
              <w:t xml:space="preserve">Issue intent to award and </w:t>
            </w:r>
            <w:r w:rsidR="00594712" w:rsidRPr="00347747">
              <w:rPr>
                <w:rFonts w:ascii="Arial" w:hAnsi="Arial" w:cs="Arial"/>
                <w:sz w:val="22"/>
                <w:szCs w:val="22"/>
              </w:rPr>
              <w:t>10-day</w:t>
            </w:r>
            <w:r w:rsidR="00B41620" w:rsidRPr="00347747">
              <w:rPr>
                <w:rFonts w:ascii="Arial" w:hAnsi="Arial" w:cs="Arial"/>
                <w:sz w:val="22"/>
                <w:szCs w:val="22"/>
              </w:rPr>
              <w:t xml:space="preserve"> standstill period begins</w:t>
            </w:r>
          </w:p>
        </w:tc>
        <w:tc>
          <w:tcPr>
            <w:tcW w:w="2410" w:type="dxa"/>
            <w:shd w:val="clear" w:color="auto" w:fill="E0E0E0"/>
          </w:tcPr>
          <w:p w14:paraId="72214CD8" w14:textId="594BAF9C" w:rsidR="00B41620" w:rsidRPr="008C2B88" w:rsidRDefault="009B7BCD" w:rsidP="00B219BA">
            <w:pPr>
              <w:spacing w:before="120" w:after="120" w:line="264" w:lineRule="auto"/>
              <w:rPr>
                <w:rFonts w:ascii="Arial" w:hAnsi="Arial" w:cs="Arial"/>
                <w:sz w:val="22"/>
                <w:szCs w:val="22"/>
              </w:rPr>
            </w:pPr>
            <w:r w:rsidRPr="008C2B88">
              <w:rPr>
                <w:rFonts w:ascii="Arial" w:hAnsi="Arial" w:cs="Arial"/>
                <w:sz w:val="22"/>
                <w:szCs w:val="22"/>
              </w:rPr>
              <w:t>20</w:t>
            </w:r>
            <w:r w:rsidRPr="008C2B88">
              <w:rPr>
                <w:rFonts w:ascii="Arial" w:hAnsi="Arial" w:cs="Arial"/>
                <w:sz w:val="22"/>
                <w:szCs w:val="22"/>
                <w:vertAlign w:val="superscript"/>
              </w:rPr>
              <w:t>th</w:t>
            </w:r>
            <w:r w:rsidRPr="008C2B88">
              <w:rPr>
                <w:rFonts w:ascii="Arial" w:hAnsi="Arial" w:cs="Arial"/>
                <w:sz w:val="22"/>
                <w:szCs w:val="22"/>
              </w:rPr>
              <w:t xml:space="preserve"> May 2024</w:t>
            </w:r>
          </w:p>
        </w:tc>
      </w:tr>
      <w:tr w:rsidR="00B41620" w:rsidRPr="00347747" w14:paraId="2C3A591C" w14:textId="77777777" w:rsidTr="00F26409">
        <w:tc>
          <w:tcPr>
            <w:tcW w:w="6521" w:type="dxa"/>
            <w:shd w:val="clear" w:color="auto" w:fill="E0E0E0"/>
          </w:tcPr>
          <w:p w14:paraId="1BB10BFD" w14:textId="09FD20D3" w:rsidR="00B41620" w:rsidRPr="00347747" w:rsidRDefault="00594712" w:rsidP="00105B40">
            <w:pPr>
              <w:spacing w:before="120" w:after="120" w:line="264" w:lineRule="auto"/>
              <w:rPr>
                <w:rFonts w:ascii="Arial" w:hAnsi="Arial" w:cs="Arial"/>
                <w:sz w:val="22"/>
                <w:szCs w:val="22"/>
              </w:rPr>
            </w:pPr>
            <w:r w:rsidRPr="00347747">
              <w:rPr>
                <w:rFonts w:ascii="Arial" w:hAnsi="Arial" w:cs="Arial"/>
                <w:sz w:val="22"/>
                <w:szCs w:val="22"/>
              </w:rPr>
              <w:t>10-day</w:t>
            </w:r>
            <w:r w:rsidR="00B41620" w:rsidRPr="00347747">
              <w:rPr>
                <w:rFonts w:ascii="Arial" w:hAnsi="Arial" w:cs="Arial"/>
                <w:sz w:val="22"/>
                <w:szCs w:val="22"/>
              </w:rPr>
              <w:t xml:space="preserve"> standstill period </w:t>
            </w:r>
            <w:r w:rsidR="00B41620">
              <w:rPr>
                <w:rFonts w:ascii="Arial" w:hAnsi="Arial" w:cs="Arial"/>
                <w:sz w:val="22"/>
                <w:szCs w:val="22"/>
              </w:rPr>
              <w:t>ends</w:t>
            </w:r>
          </w:p>
        </w:tc>
        <w:tc>
          <w:tcPr>
            <w:tcW w:w="2410" w:type="dxa"/>
            <w:shd w:val="clear" w:color="auto" w:fill="E0E0E0"/>
          </w:tcPr>
          <w:p w14:paraId="7225B915" w14:textId="479CCA83" w:rsidR="00B41620" w:rsidRPr="008C2B88" w:rsidRDefault="009B7BCD" w:rsidP="00B219BA">
            <w:pPr>
              <w:spacing w:before="120" w:after="120" w:line="264" w:lineRule="auto"/>
              <w:rPr>
                <w:rFonts w:ascii="Arial" w:hAnsi="Arial" w:cs="Arial"/>
                <w:sz w:val="22"/>
                <w:szCs w:val="22"/>
              </w:rPr>
            </w:pPr>
            <w:r w:rsidRPr="008C2B88">
              <w:rPr>
                <w:rFonts w:ascii="Arial" w:hAnsi="Arial" w:cs="Arial"/>
                <w:sz w:val="22"/>
                <w:szCs w:val="22"/>
              </w:rPr>
              <w:t>30</w:t>
            </w:r>
            <w:r w:rsidRPr="008C2B88">
              <w:rPr>
                <w:rFonts w:ascii="Arial" w:hAnsi="Arial" w:cs="Arial"/>
                <w:sz w:val="22"/>
                <w:szCs w:val="22"/>
                <w:vertAlign w:val="superscript"/>
              </w:rPr>
              <w:t>th</w:t>
            </w:r>
            <w:r w:rsidRPr="008C2B88">
              <w:rPr>
                <w:rFonts w:ascii="Arial" w:hAnsi="Arial" w:cs="Arial"/>
                <w:sz w:val="22"/>
                <w:szCs w:val="22"/>
              </w:rPr>
              <w:t xml:space="preserve"> May 2024</w:t>
            </w:r>
          </w:p>
        </w:tc>
      </w:tr>
      <w:tr w:rsidR="007A0363" w:rsidRPr="00347747" w14:paraId="57FB3518" w14:textId="77777777" w:rsidTr="00F26409">
        <w:tc>
          <w:tcPr>
            <w:tcW w:w="6521" w:type="dxa"/>
            <w:shd w:val="clear" w:color="auto" w:fill="E0E0E0"/>
          </w:tcPr>
          <w:p w14:paraId="55795206" w14:textId="77777777" w:rsidR="007A0363" w:rsidRPr="00347747" w:rsidRDefault="007A0363" w:rsidP="00105B40">
            <w:pPr>
              <w:spacing w:before="120" w:after="120" w:line="264" w:lineRule="auto"/>
              <w:rPr>
                <w:rFonts w:ascii="Arial" w:hAnsi="Arial" w:cs="Arial"/>
                <w:sz w:val="22"/>
                <w:szCs w:val="22"/>
              </w:rPr>
            </w:pPr>
            <w:r>
              <w:rPr>
                <w:rFonts w:ascii="Arial" w:hAnsi="Arial" w:cs="Arial"/>
                <w:sz w:val="22"/>
                <w:szCs w:val="22"/>
              </w:rPr>
              <w:t>Issue final contract award letter to successful Tenderer</w:t>
            </w:r>
          </w:p>
        </w:tc>
        <w:tc>
          <w:tcPr>
            <w:tcW w:w="2410" w:type="dxa"/>
            <w:shd w:val="clear" w:color="auto" w:fill="E0E0E0"/>
          </w:tcPr>
          <w:p w14:paraId="2A4C9BA1" w14:textId="23F6F2DC" w:rsidR="007A0363" w:rsidRPr="008C2B88" w:rsidRDefault="009B7BCD" w:rsidP="00B219BA">
            <w:pPr>
              <w:spacing w:before="120" w:after="120" w:line="264" w:lineRule="auto"/>
              <w:rPr>
                <w:rFonts w:ascii="Arial" w:hAnsi="Arial" w:cs="Arial"/>
                <w:sz w:val="22"/>
                <w:szCs w:val="22"/>
              </w:rPr>
            </w:pPr>
            <w:r w:rsidRPr="008C2B88">
              <w:rPr>
                <w:rFonts w:ascii="Arial" w:hAnsi="Arial" w:cs="Arial"/>
                <w:sz w:val="22"/>
                <w:szCs w:val="22"/>
              </w:rPr>
              <w:t>31st May 2024</w:t>
            </w:r>
          </w:p>
        </w:tc>
      </w:tr>
      <w:tr w:rsidR="00B41620" w:rsidRPr="00347747" w14:paraId="451EB37E" w14:textId="77777777" w:rsidTr="00F26409">
        <w:tc>
          <w:tcPr>
            <w:tcW w:w="6521" w:type="dxa"/>
            <w:shd w:val="clear" w:color="auto" w:fill="E0E0E0"/>
          </w:tcPr>
          <w:p w14:paraId="5B30D01B" w14:textId="6A28E5C3" w:rsidR="00B41620" w:rsidRPr="00347747" w:rsidRDefault="00B41620" w:rsidP="00105B40">
            <w:pPr>
              <w:spacing w:before="120" w:after="120" w:line="264" w:lineRule="auto"/>
              <w:rPr>
                <w:rFonts w:ascii="Arial" w:hAnsi="Arial" w:cs="Arial"/>
                <w:sz w:val="22"/>
                <w:szCs w:val="22"/>
              </w:rPr>
            </w:pPr>
            <w:r w:rsidRPr="00347747">
              <w:rPr>
                <w:rFonts w:ascii="Arial" w:hAnsi="Arial" w:cs="Arial"/>
                <w:sz w:val="22"/>
                <w:szCs w:val="22"/>
              </w:rPr>
              <w:t>Service commencement</w:t>
            </w:r>
            <w:r w:rsidR="00B72B80">
              <w:rPr>
                <w:rFonts w:ascii="Arial" w:hAnsi="Arial" w:cs="Arial"/>
                <w:sz w:val="22"/>
                <w:szCs w:val="22"/>
              </w:rPr>
              <w:t xml:space="preserve"> as soon as practicable after contract signature</w:t>
            </w:r>
          </w:p>
        </w:tc>
        <w:tc>
          <w:tcPr>
            <w:tcW w:w="2410" w:type="dxa"/>
            <w:shd w:val="clear" w:color="auto" w:fill="E0E0E0"/>
          </w:tcPr>
          <w:p w14:paraId="7AAC7558" w14:textId="3C919169" w:rsidR="00B41620" w:rsidRPr="00DD5574" w:rsidRDefault="00B72B80" w:rsidP="00B219BA">
            <w:pPr>
              <w:spacing w:before="120" w:after="120" w:line="264" w:lineRule="auto"/>
              <w:rPr>
                <w:rFonts w:ascii="Arial" w:hAnsi="Arial" w:cs="Arial"/>
                <w:sz w:val="22"/>
                <w:szCs w:val="22"/>
                <w:highlight w:val="yellow"/>
              </w:rPr>
            </w:pPr>
            <w:r w:rsidRPr="0029716E">
              <w:rPr>
                <w:rFonts w:ascii="Arial" w:hAnsi="Arial" w:cs="Arial"/>
                <w:sz w:val="22"/>
                <w:szCs w:val="22"/>
              </w:rPr>
              <w:t xml:space="preserve">w/c </w:t>
            </w:r>
            <w:r w:rsidR="00D86421" w:rsidRPr="0029716E">
              <w:rPr>
                <w:rFonts w:ascii="Arial" w:hAnsi="Arial" w:cs="Arial"/>
                <w:sz w:val="22"/>
                <w:szCs w:val="22"/>
              </w:rPr>
              <w:t>3</w:t>
            </w:r>
            <w:r w:rsidR="00D86421" w:rsidRPr="0029716E">
              <w:rPr>
                <w:rFonts w:ascii="Arial" w:hAnsi="Arial" w:cs="Arial"/>
                <w:sz w:val="22"/>
                <w:szCs w:val="22"/>
                <w:vertAlign w:val="superscript"/>
              </w:rPr>
              <w:t>rd</w:t>
            </w:r>
            <w:r w:rsidR="00D86421" w:rsidRPr="0029716E">
              <w:rPr>
                <w:rFonts w:ascii="Arial" w:hAnsi="Arial" w:cs="Arial"/>
                <w:sz w:val="22"/>
                <w:szCs w:val="22"/>
              </w:rPr>
              <w:t xml:space="preserve"> June 2024</w:t>
            </w:r>
          </w:p>
        </w:tc>
      </w:tr>
    </w:tbl>
    <w:p w14:paraId="45D8D2CC" w14:textId="77777777" w:rsidR="00B41620" w:rsidRDefault="00B41620" w:rsidP="00B41620">
      <w:pPr>
        <w:pStyle w:val="BodyText1"/>
        <w:spacing w:before="120" w:after="120" w:line="264" w:lineRule="auto"/>
        <w:ind w:left="0"/>
        <w:rPr>
          <w:rFonts w:ascii="Arial" w:hAnsi="Arial" w:cs="Arial"/>
          <w:sz w:val="22"/>
          <w:szCs w:val="22"/>
        </w:rPr>
      </w:pPr>
      <w:bookmarkStart w:id="127" w:name="_DV_M57"/>
      <w:bookmarkEnd w:id="127"/>
    </w:p>
    <w:p w14:paraId="2A1BB6C6" w14:textId="77777777" w:rsidR="00B41620" w:rsidRPr="00347747" w:rsidRDefault="00B41620" w:rsidP="00C35A1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lastRenderedPageBreak/>
        <w:t xml:space="preserve">The </w:t>
      </w:r>
      <w:r w:rsidR="00B55D81">
        <w:rPr>
          <w:rFonts w:ascii="Arial" w:hAnsi="Arial" w:cs="Arial"/>
          <w:sz w:val="22"/>
          <w:szCs w:val="22"/>
        </w:rPr>
        <w:t>GMCA</w:t>
      </w:r>
      <w:r w:rsidRPr="00347747">
        <w:rPr>
          <w:rFonts w:ascii="Arial" w:hAnsi="Arial" w:cs="Arial"/>
          <w:sz w:val="22"/>
          <w:szCs w:val="22"/>
        </w:rPr>
        <w:t xml:space="preserve"> reserves the right to change the above timetable and Tenderers will be notified accordingly where there is a change in the timetable.</w:t>
      </w:r>
    </w:p>
    <w:p w14:paraId="043F9B88" w14:textId="77777777" w:rsidR="00B41620" w:rsidRPr="00347747" w:rsidRDefault="00B41620" w:rsidP="00C35A1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intends to award the </w:t>
      </w:r>
      <w:r w:rsidR="005C1283">
        <w:rPr>
          <w:rFonts w:ascii="Arial" w:hAnsi="Arial" w:cs="Arial"/>
          <w:sz w:val="22"/>
          <w:szCs w:val="22"/>
        </w:rPr>
        <w:t>Contract in line with the above timetable</w:t>
      </w:r>
      <w:r w:rsidR="008D47DA">
        <w:rPr>
          <w:rFonts w:ascii="Arial" w:hAnsi="Arial" w:cs="Arial"/>
          <w:sz w:val="22"/>
          <w:szCs w:val="22"/>
        </w:rPr>
        <w:t xml:space="preserve"> </w:t>
      </w:r>
      <w:r w:rsidRPr="00347747">
        <w:rPr>
          <w:rFonts w:ascii="Arial" w:hAnsi="Arial" w:cs="Arial"/>
          <w:sz w:val="22"/>
          <w:szCs w:val="22"/>
        </w:rPr>
        <w:t>and reserves the right to award the Tender at such date or at a later date, or not at all.</w:t>
      </w:r>
    </w:p>
    <w:p w14:paraId="173E5C78" w14:textId="377827BF" w:rsidR="00B41620" w:rsidRPr="00347747" w:rsidRDefault="00B41620" w:rsidP="00C35A1C">
      <w:pPr>
        <w:jc w:val="both"/>
        <w:rPr>
          <w:rFonts w:ascii="Arial" w:hAnsi="Arial" w:cs="Arial"/>
          <w:sz w:val="22"/>
          <w:szCs w:val="22"/>
        </w:rPr>
      </w:pPr>
      <w:r w:rsidRPr="00347747">
        <w:rPr>
          <w:rFonts w:ascii="Arial" w:hAnsi="Arial" w:cs="Arial"/>
          <w:sz w:val="22"/>
          <w:szCs w:val="22"/>
        </w:rPr>
        <w:t xml:space="preserve">The intended duration of the </w:t>
      </w:r>
      <w:r w:rsidRPr="00F0005D">
        <w:rPr>
          <w:rFonts w:ascii="Arial" w:hAnsi="Arial" w:cs="Arial"/>
          <w:sz w:val="22"/>
          <w:szCs w:val="22"/>
        </w:rPr>
        <w:t xml:space="preserve">contract is </w:t>
      </w:r>
      <w:r w:rsidR="00505137" w:rsidRPr="00505137">
        <w:rPr>
          <w:rFonts w:ascii="Arial" w:hAnsi="Arial" w:cs="Arial"/>
          <w:b/>
          <w:bCs/>
          <w:sz w:val="22"/>
          <w:szCs w:val="22"/>
        </w:rPr>
        <w:t>48</w:t>
      </w:r>
      <w:r w:rsidR="00D86421" w:rsidRPr="003F5033">
        <w:rPr>
          <w:rFonts w:ascii="Arial" w:hAnsi="Arial" w:cs="Arial"/>
          <w:b/>
          <w:bCs/>
          <w:sz w:val="22"/>
          <w:szCs w:val="22"/>
        </w:rPr>
        <w:t xml:space="preserve"> months with 2 x 12</w:t>
      </w:r>
      <w:r w:rsidR="003F5033">
        <w:rPr>
          <w:rFonts w:ascii="Arial" w:hAnsi="Arial" w:cs="Arial"/>
          <w:b/>
          <w:bCs/>
          <w:sz w:val="22"/>
          <w:szCs w:val="22"/>
        </w:rPr>
        <w:t>-</w:t>
      </w:r>
      <w:r w:rsidR="00D86421" w:rsidRPr="003F5033">
        <w:rPr>
          <w:rFonts w:ascii="Arial" w:hAnsi="Arial" w:cs="Arial"/>
          <w:b/>
          <w:bCs/>
          <w:sz w:val="22"/>
          <w:szCs w:val="22"/>
        </w:rPr>
        <w:t>month permissible extensions</w:t>
      </w:r>
      <w:r w:rsidR="00C35A1C" w:rsidRPr="00F0005D">
        <w:rPr>
          <w:rFonts w:ascii="Arial" w:hAnsi="Arial" w:cs="Arial"/>
          <w:sz w:val="22"/>
          <w:szCs w:val="22"/>
        </w:rPr>
        <w:t>.</w:t>
      </w:r>
      <w:r w:rsidRPr="00FD2DE6">
        <w:rPr>
          <w:rFonts w:ascii="Arial" w:hAnsi="Arial" w:cs="Arial"/>
          <w:sz w:val="22"/>
          <w:szCs w:val="22"/>
        </w:rPr>
        <w:t xml:space="preserve"> </w:t>
      </w:r>
      <w:r w:rsidRPr="00347747">
        <w:rPr>
          <w:rFonts w:ascii="Arial" w:hAnsi="Arial" w:cs="Arial"/>
          <w:sz w:val="22"/>
          <w:szCs w:val="22"/>
        </w:rPr>
        <w:t xml:space="preserve"> </w:t>
      </w:r>
    </w:p>
    <w:p w14:paraId="4E6E1393" w14:textId="77777777" w:rsidR="00B41620" w:rsidRPr="00347747" w:rsidRDefault="00B41620" w:rsidP="00B41620">
      <w:pPr>
        <w:rPr>
          <w:rFonts w:ascii="Arial" w:hAnsi="Arial" w:cs="Arial"/>
          <w:b/>
          <w:sz w:val="22"/>
          <w:szCs w:val="22"/>
        </w:rPr>
      </w:pPr>
      <w:bookmarkStart w:id="128" w:name="_Toc154377464"/>
      <w:r w:rsidRPr="00347747">
        <w:rPr>
          <w:rFonts w:ascii="Arial" w:hAnsi="Arial" w:cs="Arial"/>
          <w:b/>
          <w:sz w:val="22"/>
          <w:szCs w:val="22"/>
        </w:rPr>
        <w:t>Debriefing Sessions</w:t>
      </w:r>
      <w:bookmarkEnd w:id="128"/>
      <w:r w:rsidRPr="00347747">
        <w:rPr>
          <w:rFonts w:ascii="Arial" w:hAnsi="Arial" w:cs="Arial"/>
          <w:sz w:val="22"/>
          <w:szCs w:val="22"/>
        </w:rPr>
        <w:t>.</w:t>
      </w:r>
    </w:p>
    <w:p w14:paraId="6FF1E024" w14:textId="77777777" w:rsidR="005C1283" w:rsidRDefault="00102C0A" w:rsidP="00C35A1C">
      <w:pPr>
        <w:pStyle w:val="BodyText1"/>
        <w:spacing w:before="120" w:after="120" w:line="264" w:lineRule="auto"/>
        <w:ind w:left="0"/>
        <w:jc w:val="both"/>
        <w:rPr>
          <w:rFonts w:ascii="Arial" w:hAnsi="Arial" w:cs="Arial"/>
          <w:sz w:val="22"/>
          <w:szCs w:val="22"/>
        </w:rPr>
      </w:pPr>
      <w:r w:rsidRPr="00102C0A">
        <w:rPr>
          <w:rFonts w:ascii="Arial" w:hAnsi="Arial" w:cs="Arial"/>
          <w:sz w:val="22"/>
          <w:szCs w:val="22"/>
        </w:rPr>
        <w:t>The contract award notification</w:t>
      </w:r>
      <w:r>
        <w:rPr>
          <w:rFonts w:ascii="Arial" w:hAnsi="Arial" w:cs="Arial"/>
          <w:sz w:val="22"/>
          <w:szCs w:val="22"/>
        </w:rPr>
        <w:t xml:space="preserve"> will be sent to each Tenderer following a comprehensive evaluation exercise. </w:t>
      </w:r>
      <w:r w:rsidRPr="00102C0A">
        <w:rPr>
          <w:rFonts w:ascii="Arial" w:hAnsi="Arial" w:cs="Arial"/>
          <w:sz w:val="22"/>
          <w:szCs w:val="22"/>
        </w:rPr>
        <w:t xml:space="preserve"> The </w:t>
      </w:r>
      <w:r w:rsidR="00B55D81">
        <w:rPr>
          <w:rFonts w:ascii="Arial" w:hAnsi="Arial" w:cs="Arial"/>
          <w:sz w:val="22"/>
          <w:szCs w:val="22"/>
        </w:rPr>
        <w:t>GMCA</w:t>
      </w:r>
      <w:r>
        <w:rPr>
          <w:rFonts w:ascii="Arial" w:hAnsi="Arial" w:cs="Arial"/>
          <w:sz w:val="22"/>
          <w:szCs w:val="22"/>
        </w:rPr>
        <w:t xml:space="preserve"> </w:t>
      </w:r>
      <w:r w:rsidRPr="00102C0A">
        <w:rPr>
          <w:rFonts w:ascii="Arial" w:hAnsi="Arial" w:cs="Arial"/>
          <w:sz w:val="22"/>
          <w:szCs w:val="22"/>
        </w:rPr>
        <w:t xml:space="preserve">will </w:t>
      </w:r>
      <w:r>
        <w:rPr>
          <w:rFonts w:ascii="Arial" w:hAnsi="Arial" w:cs="Arial"/>
          <w:sz w:val="22"/>
          <w:szCs w:val="22"/>
        </w:rPr>
        <w:t xml:space="preserve">then </w:t>
      </w:r>
      <w:r w:rsidRPr="00102C0A">
        <w:rPr>
          <w:rFonts w:ascii="Arial" w:hAnsi="Arial" w:cs="Arial"/>
          <w:sz w:val="22"/>
          <w:szCs w:val="22"/>
        </w:rPr>
        <w:t xml:space="preserve">inform all Tenderers of the relative advantages and characteristics of </w:t>
      </w:r>
      <w:r w:rsidR="004044CA">
        <w:rPr>
          <w:rFonts w:ascii="Arial" w:hAnsi="Arial" w:cs="Arial"/>
          <w:sz w:val="22"/>
          <w:szCs w:val="22"/>
        </w:rPr>
        <w:t xml:space="preserve">their bids </w:t>
      </w:r>
      <w:r w:rsidR="004044CA" w:rsidRPr="00347747">
        <w:rPr>
          <w:rFonts w:ascii="Arial" w:hAnsi="Arial" w:cs="Arial"/>
          <w:sz w:val="22"/>
          <w:szCs w:val="22"/>
        </w:rPr>
        <w:t>in writing</w:t>
      </w:r>
      <w:r w:rsidRPr="00102C0A">
        <w:rPr>
          <w:rFonts w:ascii="Arial" w:hAnsi="Arial" w:cs="Arial"/>
          <w:sz w:val="22"/>
          <w:szCs w:val="22"/>
        </w:rPr>
        <w:t xml:space="preserve">.  </w:t>
      </w:r>
    </w:p>
    <w:p w14:paraId="2D30BAF1" w14:textId="77777777" w:rsidR="004044CA" w:rsidRDefault="005C1283" w:rsidP="00C35A1C">
      <w:pPr>
        <w:pStyle w:val="BodyText1"/>
        <w:spacing w:before="120" w:after="120" w:line="264" w:lineRule="auto"/>
        <w:ind w:left="0"/>
        <w:jc w:val="both"/>
        <w:rPr>
          <w:rFonts w:ascii="Arial" w:hAnsi="Arial" w:cs="Arial"/>
          <w:sz w:val="22"/>
          <w:szCs w:val="22"/>
        </w:rPr>
      </w:pPr>
      <w:r>
        <w:rPr>
          <w:rFonts w:ascii="Arial" w:hAnsi="Arial" w:cs="Arial"/>
          <w:sz w:val="22"/>
          <w:szCs w:val="22"/>
        </w:rPr>
        <w:t xml:space="preserve">All requests for additional feedback should be made through </w:t>
      </w:r>
      <w:r w:rsidR="009D06E8">
        <w:rPr>
          <w:rFonts w:ascii="Arial" w:hAnsi="Arial" w:cs="Arial"/>
          <w:sz w:val="22"/>
          <w:szCs w:val="22"/>
        </w:rPr>
        <w:t>the portal</w:t>
      </w:r>
      <w:r>
        <w:rPr>
          <w:rFonts w:ascii="Arial" w:hAnsi="Arial" w:cs="Arial"/>
          <w:sz w:val="22"/>
          <w:szCs w:val="22"/>
        </w:rPr>
        <w:t xml:space="preserve">.  The GMCA does not propose any debrief sessions until after the 10-day standstill period. </w:t>
      </w:r>
    </w:p>
    <w:p w14:paraId="41807EC0" w14:textId="77777777" w:rsidR="005C1283" w:rsidRDefault="005C1283" w:rsidP="00C35A1C">
      <w:pPr>
        <w:pStyle w:val="BodyText1"/>
        <w:spacing w:before="120" w:after="120" w:line="264" w:lineRule="auto"/>
        <w:ind w:left="0"/>
        <w:jc w:val="both"/>
        <w:rPr>
          <w:rFonts w:ascii="Arial" w:hAnsi="Arial" w:cs="Arial"/>
          <w:sz w:val="22"/>
          <w:szCs w:val="22"/>
        </w:rPr>
      </w:pPr>
    </w:p>
    <w:p w14:paraId="798B655C" w14:textId="77777777" w:rsidR="00B41620" w:rsidRPr="00347747" w:rsidRDefault="00B41620" w:rsidP="00B41620">
      <w:pPr>
        <w:rPr>
          <w:rFonts w:ascii="Arial" w:hAnsi="Arial" w:cs="Arial"/>
          <w:b/>
          <w:sz w:val="22"/>
          <w:szCs w:val="22"/>
        </w:rPr>
      </w:pPr>
      <w:bookmarkStart w:id="129" w:name="_Toc95797797"/>
      <w:bookmarkStart w:id="130" w:name="_Toc154377465"/>
      <w:r w:rsidRPr="00347747">
        <w:rPr>
          <w:rFonts w:ascii="Arial" w:hAnsi="Arial" w:cs="Arial"/>
          <w:b/>
          <w:sz w:val="22"/>
          <w:szCs w:val="22"/>
        </w:rPr>
        <w:t>Freedom of Information Act (2000)</w:t>
      </w:r>
      <w:bookmarkEnd w:id="129"/>
      <w:bookmarkEnd w:id="130"/>
    </w:p>
    <w:p w14:paraId="73BC83EA" w14:textId="77777777" w:rsidR="00B41620" w:rsidRPr="00347747" w:rsidRDefault="00B41620" w:rsidP="00B41620">
      <w:pPr>
        <w:pStyle w:val="BodyText1"/>
        <w:spacing w:before="120" w:after="120" w:line="264" w:lineRule="auto"/>
        <w:ind w:left="0"/>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is a public authority under the Freedom of Information Act 2000 (the “Act”).</w:t>
      </w:r>
    </w:p>
    <w:p w14:paraId="221D8DD6" w14:textId="77777777" w:rsidR="009D06E8" w:rsidRDefault="009D06E8" w:rsidP="00B41620">
      <w:pPr>
        <w:pStyle w:val="Heading2"/>
        <w:numPr>
          <w:ilvl w:val="0"/>
          <w:numId w:val="0"/>
        </w:numPr>
        <w:spacing w:before="120" w:after="120" w:line="264" w:lineRule="auto"/>
        <w:ind w:left="567" w:hanging="567"/>
        <w:rPr>
          <w:rFonts w:ascii="Arial" w:hAnsi="Arial"/>
          <w:i w:val="0"/>
          <w:iCs w:val="0"/>
          <w:sz w:val="22"/>
          <w:szCs w:val="22"/>
        </w:rPr>
      </w:pPr>
      <w:bookmarkStart w:id="131" w:name="_Toc93134261"/>
      <w:bookmarkStart w:id="132" w:name="_Toc94334826"/>
      <w:bookmarkStart w:id="133" w:name="_Toc94334906"/>
      <w:bookmarkStart w:id="134" w:name="_Toc94335500"/>
      <w:bookmarkStart w:id="135" w:name="_Toc94336924"/>
      <w:bookmarkStart w:id="136" w:name="_Toc94337504"/>
      <w:bookmarkStart w:id="137" w:name="_Toc95031552"/>
      <w:bookmarkStart w:id="138" w:name="_Toc95031599"/>
      <w:bookmarkStart w:id="139" w:name="_Toc95034091"/>
      <w:bookmarkStart w:id="140" w:name="_Toc95034284"/>
      <w:bookmarkStart w:id="141" w:name="_Toc95034430"/>
      <w:bookmarkStart w:id="142" w:name="_Toc95034642"/>
      <w:bookmarkStart w:id="143" w:name="_Toc95194836"/>
      <w:bookmarkStart w:id="144" w:name="_Toc95797798"/>
      <w:bookmarkStart w:id="145" w:name="_Toc154377466"/>
      <w:bookmarkStart w:id="146" w:name="_Toc266348543"/>
      <w:bookmarkStart w:id="147" w:name="_Toc382905052"/>
      <w:bookmarkStart w:id="148" w:name="_Toc419200719"/>
      <w:bookmarkStart w:id="149" w:name="_Toc29819706"/>
    </w:p>
    <w:p w14:paraId="62D71EE3" w14:textId="77777777" w:rsidR="00B41620" w:rsidRPr="00347747" w:rsidRDefault="00B41620" w:rsidP="00B41620">
      <w:pPr>
        <w:pStyle w:val="Heading2"/>
        <w:numPr>
          <w:ilvl w:val="0"/>
          <w:numId w:val="0"/>
        </w:numPr>
        <w:spacing w:before="120" w:after="120" w:line="264" w:lineRule="auto"/>
        <w:ind w:left="567" w:hanging="567"/>
        <w:rPr>
          <w:rFonts w:ascii="Arial" w:hAnsi="Arial"/>
          <w:i w:val="0"/>
          <w:iCs w:val="0"/>
          <w:sz w:val="22"/>
          <w:szCs w:val="22"/>
        </w:rPr>
      </w:pPr>
      <w:r w:rsidRPr="00347747">
        <w:rPr>
          <w:rFonts w:ascii="Arial" w:hAnsi="Arial"/>
          <w:i w:val="0"/>
          <w:iCs w:val="0"/>
          <w:sz w:val="22"/>
          <w:szCs w:val="22"/>
        </w:rPr>
        <w:t>1.3</w:t>
      </w:r>
      <w:r w:rsidRPr="00347747">
        <w:rPr>
          <w:rFonts w:ascii="Arial" w:hAnsi="Arial"/>
          <w:i w:val="0"/>
          <w:iCs w:val="0"/>
          <w:sz w:val="22"/>
          <w:szCs w:val="22"/>
        </w:rPr>
        <w:tab/>
        <w:t>Tender Conditions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1C8C3A0" w14:textId="77777777" w:rsidR="00B41620" w:rsidRPr="00347747" w:rsidRDefault="00B41620" w:rsidP="00B41620">
      <w:pPr>
        <w:rPr>
          <w:rFonts w:ascii="Arial" w:hAnsi="Arial" w:cs="Arial"/>
          <w:b/>
          <w:sz w:val="22"/>
          <w:szCs w:val="22"/>
        </w:rPr>
      </w:pPr>
      <w:bookmarkStart w:id="150" w:name="_Toc93134258"/>
      <w:bookmarkStart w:id="151" w:name="_Toc94334827"/>
      <w:bookmarkStart w:id="152" w:name="_Toc94334907"/>
      <w:bookmarkStart w:id="153" w:name="_Toc94335501"/>
      <w:bookmarkStart w:id="154" w:name="_Toc94336925"/>
      <w:bookmarkStart w:id="155" w:name="_Toc94337505"/>
      <w:bookmarkStart w:id="156" w:name="_Toc95031553"/>
      <w:bookmarkStart w:id="157" w:name="_Toc95031600"/>
      <w:bookmarkStart w:id="158" w:name="_Toc95034092"/>
      <w:bookmarkStart w:id="159" w:name="_Toc95034285"/>
      <w:bookmarkStart w:id="160" w:name="_Toc95034431"/>
      <w:bookmarkStart w:id="161" w:name="_Toc95034643"/>
      <w:bookmarkStart w:id="162" w:name="_Toc95194837"/>
      <w:bookmarkStart w:id="163" w:name="_Toc95797799"/>
      <w:bookmarkStart w:id="164" w:name="_Toc154377467"/>
      <w:r w:rsidRPr="00347747">
        <w:rPr>
          <w:rFonts w:ascii="Arial" w:hAnsi="Arial" w:cs="Arial"/>
          <w:b/>
          <w:sz w:val="22"/>
          <w:szCs w:val="22"/>
        </w:rPr>
        <w:t>Acceptance of Tender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3E05D72C"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Tender shall constitute an irrevocable offer to perform the Service.  The successful Tenderer shall conclude a formal Contract with the </w:t>
      </w:r>
      <w:r w:rsidR="00B55D81">
        <w:rPr>
          <w:rFonts w:ascii="Arial" w:hAnsi="Arial" w:cs="Arial"/>
          <w:sz w:val="22"/>
          <w:szCs w:val="22"/>
        </w:rPr>
        <w:t>GMCA</w:t>
      </w:r>
      <w:r w:rsidRPr="00347747">
        <w:rPr>
          <w:rFonts w:ascii="Arial" w:hAnsi="Arial" w:cs="Arial"/>
          <w:sz w:val="22"/>
          <w:szCs w:val="22"/>
        </w:rPr>
        <w:t>, which shall embody the Tenderer’s offer.  No Tenderer may consider itself successful unless and until a formal Contract has been signed by a duly authorised representative of each party.</w:t>
      </w:r>
    </w:p>
    <w:p w14:paraId="011C8B2E"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It is clearly understood that the ITT and the submission of the Tender shall not in any way bind the </w:t>
      </w:r>
      <w:r w:rsidR="00B55D81">
        <w:rPr>
          <w:rFonts w:ascii="Arial" w:hAnsi="Arial" w:cs="Arial"/>
          <w:sz w:val="22"/>
          <w:szCs w:val="22"/>
        </w:rPr>
        <w:t>GMCA</w:t>
      </w:r>
      <w:r w:rsidRPr="00347747">
        <w:rPr>
          <w:rFonts w:ascii="Arial" w:hAnsi="Arial" w:cs="Arial"/>
          <w:sz w:val="22"/>
          <w:szCs w:val="22"/>
        </w:rPr>
        <w:t xml:space="preserve"> to enter into a contract with the Tenderer or involve the </w:t>
      </w:r>
      <w:r w:rsidR="00B55D81">
        <w:rPr>
          <w:rFonts w:ascii="Arial" w:hAnsi="Arial" w:cs="Arial"/>
          <w:sz w:val="22"/>
          <w:szCs w:val="22"/>
        </w:rPr>
        <w:t>GMCA</w:t>
      </w:r>
      <w:r w:rsidRPr="00347747">
        <w:rPr>
          <w:rFonts w:ascii="Arial" w:hAnsi="Arial" w:cs="Arial"/>
          <w:sz w:val="22"/>
          <w:szCs w:val="22"/>
        </w:rPr>
        <w:t xml:space="preserve"> in any financial commitment whatsoever in this respect.  The Tenderer is also advised that the </w:t>
      </w:r>
      <w:r w:rsidR="00B55D81">
        <w:rPr>
          <w:rFonts w:ascii="Arial" w:hAnsi="Arial" w:cs="Arial"/>
          <w:sz w:val="22"/>
          <w:szCs w:val="22"/>
        </w:rPr>
        <w:t>GMCA</w:t>
      </w:r>
      <w:r w:rsidRPr="00347747">
        <w:rPr>
          <w:rFonts w:ascii="Arial" w:hAnsi="Arial" w:cs="Arial"/>
          <w:sz w:val="22"/>
          <w:szCs w:val="22"/>
        </w:rPr>
        <w:t xml:space="preserve"> do not bind themselves to accept the lowest, or any</w:t>
      </w:r>
      <w:r>
        <w:rPr>
          <w:rFonts w:ascii="Arial" w:hAnsi="Arial" w:cs="Arial"/>
          <w:sz w:val="22"/>
          <w:szCs w:val="22"/>
        </w:rPr>
        <w:t xml:space="preserve"> </w:t>
      </w:r>
      <w:r w:rsidRPr="00347747">
        <w:rPr>
          <w:rFonts w:ascii="Arial" w:hAnsi="Arial" w:cs="Arial"/>
          <w:sz w:val="22"/>
          <w:szCs w:val="22"/>
        </w:rPr>
        <w:t xml:space="preserve">Tender but at the </w:t>
      </w:r>
      <w:r w:rsidR="00B55D81">
        <w:rPr>
          <w:rFonts w:ascii="Arial" w:hAnsi="Arial" w:cs="Arial"/>
          <w:sz w:val="22"/>
          <w:szCs w:val="22"/>
        </w:rPr>
        <w:t>GMCA</w:t>
      </w:r>
      <w:r w:rsidRPr="00347747">
        <w:rPr>
          <w:rFonts w:ascii="Arial" w:hAnsi="Arial" w:cs="Arial"/>
          <w:sz w:val="22"/>
          <w:szCs w:val="22"/>
        </w:rPr>
        <w:t>’s sole discretion may accept the whole or part of any Tender.</w:t>
      </w:r>
    </w:p>
    <w:p w14:paraId="3F140F2B"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Any acceptance of a Tender by the </w:t>
      </w:r>
      <w:r w:rsidR="00B55D81">
        <w:rPr>
          <w:rFonts w:ascii="Arial" w:hAnsi="Arial" w:cs="Arial"/>
          <w:sz w:val="22"/>
          <w:szCs w:val="22"/>
        </w:rPr>
        <w:t>GMCA</w:t>
      </w:r>
      <w:r w:rsidRPr="00347747">
        <w:rPr>
          <w:rFonts w:ascii="Arial" w:hAnsi="Arial" w:cs="Arial"/>
          <w:sz w:val="22"/>
          <w:szCs w:val="22"/>
        </w:rPr>
        <w:t xml:space="preserve"> shall be in writing and shall be communicated to the Tenderer. Upon such acceptance the Contract shall become binding on both parties and, notwithstanding that, the appointed contractor shall upon request of the </w:t>
      </w:r>
      <w:r w:rsidR="00B55D81">
        <w:rPr>
          <w:rFonts w:ascii="Arial" w:hAnsi="Arial" w:cs="Arial"/>
          <w:sz w:val="22"/>
          <w:szCs w:val="22"/>
        </w:rPr>
        <w:t>GMCA</w:t>
      </w:r>
      <w:r w:rsidRPr="00347747">
        <w:rPr>
          <w:rFonts w:ascii="Arial" w:hAnsi="Arial" w:cs="Arial"/>
          <w:sz w:val="22"/>
          <w:szCs w:val="22"/>
        </w:rPr>
        <w:t xml:space="preserve"> execute a formal Contract in writing in the form of the Contract provided with the Tender Documents.</w:t>
      </w:r>
    </w:p>
    <w:p w14:paraId="7F96CBF2" w14:textId="77777777" w:rsidR="00B41620"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Tender shall remain open for acceptance for a period of </w:t>
      </w:r>
      <w:r w:rsidRPr="00FD2DE6">
        <w:rPr>
          <w:rFonts w:ascii="Arial" w:hAnsi="Arial" w:cs="Arial"/>
          <w:sz w:val="22"/>
          <w:szCs w:val="22"/>
        </w:rPr>
        <w:t>6 months</w:t>
      </w:r>
      <w:r w:rsidRPr="00347747">
        <w:rPr>
          <w:rFonts w:ascii="Arial" w:hAnsi="Arial" w:cs="Arial"/>
          <w:sz w:val="22"/>
          <w:szCs w:val="22"/>
        </w:rPr>
        <w:t xml:space="preserve"> from the closing date for the receipt of Tenders.</w:t>
      </w:r>
    </w:p>
    <w:p w14:paraId="571AFAB9" w14:textId="77777777" w:rsidR="004044CA"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All documents comprising the Tender must be complete</w:t>
      </w:r>
      <w:r w:rsidR="007D619A" w:rsidRPr="007D619A">
        <w:rPr>
          <w:rFonts w:ascii="Arial" w:hAnsi="Arial" w:cs="Arial"/>
          <w:sz w:val="22"/>
          <w:szCs w:val="22"/>
        </w:rPr>
        <w:t>d, uploaded and submitted onto t</w:t>
      </w:r>
      <w:r w:rsidRPr="007D619A">
        <w:rPr>
          <w:rFonts w:ascii="Arial" w:hAnsi="Arial" w:cs="Arial"/>
          <w:sz w:val="22"/>
          <w:szCs w:val="22"/>
        </w:rPr>
        <w:t xml:space="preserve">he </w:t>
      </w:r>
      <w:r w:rsidR="007D619A" w:rsidRPr="007D619A">
        <w:rPr>
          <w:rFonts w:ascii="Arial" w:hAnsi="Arial" w:cs="Arial"/>
          <w:sz w:val="22"/>
          <w:szCs w:val="22"/>
        </w:rPr>
        <w:t>p</w:t>
      </w:r>
      <w:r w:rsidR="00484B10" w:rsidRPr="007D619A">
        <w:rPr>
          <w:rFonts w:ascii="Arial" w:hAnsi="Arial" w:cs="Arial"/>
          <w:sz w:val="22"/>
          <w:szCs w:val="22"/>
        </w:rPr>
        <w:t>ortal</w:t>
      </w:r>
      <w:r w:rsidRPr="007D619A">
        <w:rPr>
          <w:rFonts w:ascii="Arial" w:hAnsi="Arial" w:cs="Arial"/>
          <w:sz w:val="22"/>
          <w:szCs w:val="22"/>
        </w:rPr>
        <w:t xml:space="preserve"> by the deadline.  Please ensure that all of the required documents are uploaded as incomplete tenders may be rejected.</w:t>
      </w:r>
    </w:p>
    <w:p w14:paraId="41117621" w14:textId="77777777" w:rsidR="004044CA"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The following requirements must be adhered to when submitting Tenders:</w:t>
      </w:r>
    </w:p>
    <w:p w14:paraId="55EDB18B"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 xml:space="preserve">The pages of the Tender documents must be numbered sequentially as "Page [x] of [xx]" and include the date and title of the document on each page of the main body. </w:t>
      </w:r>
    </w:p>
    <w:p w14:paraId="1AC10E5F"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Any additional pre-existing material which is necessary to support the Tender should be included as schedules with cross-references to this material in the main body of the Tender.  Cross-references to this ITT should also be included in the Tender whenever this is relevant.</w:t>
      </w:r>
    </w:p>
    <w:p w14:paraId="7B510310"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lastRenderedPageBreak/>
        <w:t>•</w:t>
      </w:r>
      <w:r w:rsidRPr="007D619A">
        <w:rPr>
          <w:rFonts w:ascii="Arial" w:hAnsi="Arial" w:cs="Arial"/>
          <w:sz w:val="22"/>
          <w:szCs w:val="22"/>
        </w:rPr>
        <w:tab/>
        <w:t>Where documents are embedded within other documents, Tenderers must upload and submit separate copies of the embedded documents.</w:t>
      </w:r>
    </w:p>
    <w:p w14:paraId="6DEF71A0"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The Tender must be in English and drafted in accordance with the drafting guidance set out in this ITT.</w:t>
      </w:r>
    </w:p>
    <w:p w14:paraId="5659A994"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The Tender must be fully cross-referenced.</w:t>
      </w:r>
    </w:p>
    <w:p w14:paraId="48CB779E"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 xml:space="preserve">A list of supporting material must be supplied (if requested by the </w:t>
      </w:r>
      <w:r w:rsidR="00B55D81">
        <w:rPr>
          <w:rFonts w:ascii="Arial" w:hAnsi="Arial" w:cs="Arial"/>
          <w:sz w:val="22"/>
          <w:szCs w:val="22"/>
        </w:rPr>
        <w:t>GMCA</w:t>
      </w:r>
      <w:r w:rsidRPr="007D619A">
        <w:rPr>
          <w:rFonts w:ascii="Arial" w:hAnsi="Arial" w:cs="Arial"/>
          <w:sz w:val="22"/>
          <w:szCs w:val="22"/>
        </w:rPr>
        <w:t>).</w:t>
      </w:r>
    </w:p>
    <w:p w14:paraId="40B8D4F8" w14:textId="77777777" w:rsidR="004044C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 xml:space="preserve">The Tender must be clear, concise and complete.  The </w:t>
      </w:r>
      <w:r w:rsidR="00B55D81">
        <w:rPr>
          <w:rFonts w:ascii="Arial" w:hAnsi="Arial" w:cs="Arial"/>
          <w:sz w:val="22"/>
          <w:szCs w:val="22"/>
        </w:rPr>
        <w:t>GMCA</w:t>
      </w:r>
      <w:r w:rsidRPr="007D619A">
        <w:rPr>
          <w:rFonts w:ascii="Arial" w:hAnsi="Arial" w:cs="Arial"/>
          <w:sz w:val="22"/>
          <w:szCs w:val="22"/>
        </w:rPr>
        <w:t xml:space="preserve"> reserves the right to mark a Tenderer down or exclude them from the procurement if its Tender contains any ambiguities, caveats or lacks clarity.  Tenderers should submit only such information as is necessary to respond effectively to this ITT.  Tenders will be evaluated on the basis of information submitted by the Deadline.</w:t>
      </w:r>
    </w:p>
    <w:p w14:paraId="3D0A5D60" w14:textId="77777777" w:rsidR="00D374B4" w:rsidRPr="007D619A" w:rsidRDefault="00D374B4" w:rsidP="00D374B4">
      <w:pPr>
        <w:pStyle w:val="BodyTextBullet1"/>
        <w:numPr>
          <w:ilvl w:val="0"/>
          <w:numId w:val="0"/>
        </w:numPr>
        <w:spacing w:before="120" w:after="120"/>
        <w:jc w:val="both"/>
        <w:rPr>
          <w:rFonts w:ascii="Arial" w:hAnsi="Arial" w:cs="Arial"/>
          <w:sz w:val="22"/>
          <w:szCs w:val="22"/>
        </w:rPr>
      </w:pPr>
      <w:r>
        <w:rPr>
          <w:rFonts w:ascii="Arial" w:hAnsi="Arial" w:cs="Arial"/>
          <w:sz w:val="22"/>
          <w:szCs w:val="22"/>
        </w:rPr>
        <w:t xml:space="preserve">Bidders must ensure they complete the ITT document in its entirety, Bidders should not copy and paste elements of this document into other formats or incorporate items into the ITT document that are not asked for. Bidders can include links as part of their weighted responses to questions </w:t>
      </w:r>
      <w:r w:rsidRPr="00472218">
        <w:rPr>
          <w:rFonts w:ascii="Arial" w:hAnsi="Arial" w:cs="Arial"/>
          <w:sz w:val="22"/>
          <w:szCs w:val="22"/>
        </w:rPr>
        <w:t>in section</w:t>
      </w:r>
      <w:r w:rsidRPr="00293D72">
        <w:rPr>
          <w:rFonts w:ascii="Arial" w:hAnsi="Arial" w:cs="Arial"/>
          <w:sz w:val="22"/>
          <w:szCs w:val="22"/>
          <w:highlight w:val="yellow"/>
        </w:rPr>
        <w:t xml:space="preserve"> </w:t>
      </w:r>
      <w:r w:rsidRPr="00472218">
        <w:rPr>
          <w:rFonts w:ascii="Arial" w:hAnsi="Arial" w:cs="Arial"/>
          <w:sz w:val="22"/>
          <w:szCs w:val="22"/>
        </w:rPr>
        <w:t>4</w:t>
      </w:r>
      <w:r>
        <w:rPr>
          <w:rFonts w:ascii="Arial" w:hAnsi="Arial" w:cs="Arial"/>
          <w:sz w:val="22"/>
          <w:szCs w:val="22"/>
        </w:rPr>
        <w:t xml:space="preserve"> (where appropriate) these will be included as supporting evidence and will be included within the word counts. </w:t>
      </w:r>
    </w:p>
    <w:p w14:paraId="4929E8FA" w14:textId="77777777" w:rsidR="00D374B4" w:rsidRPr="007D619A" w:rsidRDefault="00D374B4" w:rsidP="007D619A">
      <w:pPr>
        <w:pStyle w:val="BodyTextBullet1"/>
        <w:numPr>
          <w:ilvl w:val="0"/>
          <w:numId w:val="0"/>
        </w:numPr>
        <w:spacing w:before="120" w:after="120"/>
        <w:jc w:val="both"/>
        <w:rPr>
          <w:rFonts w:ascii="Arial" w:hAnsi="Arial" w:cs="Arial"/>
          <w:sz w:val="22"/>
          <w:szCs w:val="22"/>
        </w:rPr>
      </w:pPr>
    </w:p>
    <w:p w14:paraId="0DCF0F81" w14:textId="77777777" w:rsidR="003C6FA5"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 xml:space="preserve">The Tenderer must upload and submit a duly executed Form of Tender (Schedule 7).  </w:t>
      </w:r>
    </w:p>
    <w:p w14:paraId="5B92806F" w14:textId="77777777" w:rsidR="004044C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Where 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14:paraId="28FD2091" w14:textId="77777777" w:rsidR="001A75F9" w:rsidRPr="003A2BBE" w:rsidRDefault="001A75F9" w:rsidP="007D619A">
      <w:pPr>
        <w:pStyle w:val="BodyTextBullet1"/>
        <w:numPr>
          <w:ilvl w:val="0"/>
          <w:numId w:val="0"/>
        </w:numPr>
        <w:spacing w:before="120" w:after="120"/>
        <w:jc w:val="both"/>
        <w:rPr>
          <w:rFonts w:ascii="Arial" w:hAnsi="Arial" w:cs="Arial"/>
          <w:sz w:val="22"/>
          <w:szCs w:val="22"/>
        </w:rPr>
      </w:pPr>
    </w:p>
    <w:p w14:paraId="42CA9E0D" w14:textId="31386A06" w:rsidR="00A93C9E" w:rsidRPr="003A2BBE" w:rsidRDefault="001A75F9" w:rsidP="007D619A">
      <w:pPr>
        <w:pStyle w:val="BodyTextBullet1"/>
        <w:numPr>
          <w:ilvl w:val="0"/>
          <w:numId w:val="0"/>
        </w:numPr>
        <w:spacing w:before="120" w:after="120"/>
        <w:jc w:val="both"/>
        <w:rPr>
          <w:rFonts w:ascii="Arial" w:hAnsi="Arial" w:cs="Arial"/>
          <w:sz w:val="22"/>
          <w:szCs w:val="22"/>
        </w:rPr>
      </w:pPr>
      <w:r w:rsidRPr="003A2BBE">
        <w:rPr>
          <w:rFonts w:ascii="Arial" w:hAnsi="Arial" w:cs="Arial"/>
          <w:sz w:val="22"/>
          <w:szCs w:val="22"/>
        </w:rPr>
        <w:t xml:space="preserve">Tenderers should note that the terms and conditions </w:t>
      </w:r>
      <w:r w:rsidR="00A93C9E" w:rsidRPr="003A2BBE">
        <w:rPr>
          <w:rFonts w:ascii="Arial" w:hAnsi="Arial" w:cs="Arial"/>
          <w:sz w:val="22"/>
          <w:szCs w:val="22"/>
        </w:rPr>
        <w:t xml:space="preserve">published with the tender documents are not open for negotiation at award, </w:t>
      </w:r>
      <w:r w:rsidR="005F7575" w:rsidRPr="003A2BBE">
        <w:rPr>
          <w:rFonts w:ascii="Arial" w:hAnsi="Arial" w:cs="Arial"/>
          <w:sz w:val="22"/>
          <w:szCs w:val="22"/>
        </w:rPr>
        <w:t>no material changes will be accepted. A</w:t>
      </w:r>
      <w:r w:rsidR="00A93C9E" w:rsidRPr="003A2BBE">
        <w:rPr>
          <w:rFonts w:ascii="Arial" w:hAnsi="Arial" w:cs="Arial"/>
          <w:sz w:val="22"/>
          <w:szCs w:val="22"/>
        </w:rPr>
        <w:t>ny queries must be raised during the clarification period.</w:t>
      </w:r>
    </w:p>
    <w:p w14:paraId="7A078FDF" w14:textId="1F4B5C2D" w:rsidR="00D94DDB" w:rsidRPr="003A2BBE" w:rsidRDefault="00A93C9E" w:rsidP="007D619A">
      <w:pPr>
        <w:pStyle w:val="BodyTextBullet1"/>
        <w:numPr>
          <w:ilvl w:val="0"/>
          <w:numId w:val="0"/>
        </w:numPr>
        <w:spacing w:before="120" w:after="120"/>
        <w:jc w:val="both"/>
        <w:rPr>
          <w:rFonts w:ascii="Arial" w:hAnsi="Arial" w:cs="Arial"/>
          <w:sz w:val="22"/>
          <w:szCs w:val="22"/>
        </w:rPr>
      </w:pPr>
      <w:r w:rsidRPr="003A2BBE">
        <w:rPr>
          <w:rFonts w:ascii="Arial" w:hAnsi="Arial" w:cs="Arial"/>
          <w:sz w:val="22"/>
          <w:szCs w:val="22"/>
        </w:rPr>
        <w:t xml:space="preserve">GMCA reserve the right to withdraw any potential award </w:t>
      </w:r>
      <w:r w:rsidR="002C4A74" w:rsidRPr="003A2BBE">
        <w:rPr>
          <w:rFonts w:ascii="Arial" w:hAnsi="Arial" w:cs="Arial"/>
          <w:sz w:val="22"/>
          <w:szCs w:val="22"/>
        </w:rPr>
        <w:t xml:space="preserve">to the winning bidder </w:t>
      </w:r>
      <w:r w:rsidR="005F7575" w:rsidRPr="003A2BBE">
        <w:rPr>
          <w:rFonts w:ascii="Arial" w:hAnsi="Arial" w:cs="Arial"/>
          <w:sz w:val="22"/>
          <w:szCs w:val="22"/>
        </w:rPr>
        <w:t>if the bidder does not accept the terms and conditions at award stage for expedi</w:t>
      </w:r>
      <w:r w:rsidR="00D94DDB" w:rsidRPr="003A2BBE">
        <w:rPr>
          <w:rFonts w:ascii="Arial" w:hAnsi="Arial" w:cs="Arial"/>
          <w:sz w:val="22"/>
          <w:szCs w:val="22"/>
        </w:rPr>
        <w:t>ted signatures as the handover period will be affected</w:t>
      </w:r>
      <w:r w:rsidR="007F40CC" w:rsidRPr="003A2BBE">
        <w:rPr>
          <w:rFonts w:ascii="Arial" w:hAnsi="Arial" w:cs="Arial"/>
          <w:sz w:val="22"/>
          <w:szCs w:val="22"/>
        </w:rPr>
        <w:t>,</w:t>
      </w:r>
      <w:r w:rsidR="00D94DDB" w:rsidRPr="003A2BBE">
        <w:rPr>
          <w:rFonts w:ascii="Arial" w:hAnsi="Arial" w:cs="Arial"/>
          <w:sz w:val="22"/>
          <w:szCs w:val="22"/>
        </w:rPr>
        <w:t xml:space="preserve"> this contract has a start date of </w:t>
      </w:r>
      <w:r w:rsidR="007F40CC" w:rsidRPr="003A2BBE">
        <w:rPr>
          <w:rFonts w:ascii="Arial" w:hAnsi="Arial" w:cs="Arial"/>
          <w:sz w:val="22"/>
          <w:szCs w:val="22"/>
        </w:rPr>
        <w:t xml:space="preserve">week commencing </w:t>
      </w:r>
      <w:r w:rsidR="000563ED" w:rsidRPr="003A2BBE">
        <w:rPr>
          <w:rFonts w:ascii="Arial" w:hAnsi="Arial" w:cs="Arial"/>
          <w:sz w:val="22"/>
          <w:szCs w:val="22"/>
        </w:rPr>
        <w:t>the 3</w:t>
      </w:r>
      <w:r w:rsidR="000563ED" w:rsidRPr="003A2BBE">
        <w:rPr>
          <w:rFonts w:ascii="Arial" w:hAnsi="Arial" w:cs="Arial"/>
          <w:sz w:val="22"/>
          <w:szCs w:val="22"/>
          <w:vertAlign w:val="superscript"/>
        </w:rPr>
        <w:t>rd</w:t>
      </w:r>
      <w:r w:rsidR="000563ED" w:rsidRPr="003A2BBE">
        <w:rPr>
          <w:rFonts w:ascii="Arial" w:hAnsi="Arial" w:cs="Arial"/>
          <w:sz w:val="22"/>
          <w:szCs w:val="22"/>
        </w:rPr>
        <w:t xml:space="preserve"> June 2024</w:t>
      </w:r>
      <w:r w:rsidR="00665467">
        <w:rPr>
          <w:rFonts w:ascii="Arial" w:hAnsi="Arial" w:cs="Arial"/>
          <w:sz w:val="22"/>
          <w:szCs w:val="22"/>
        </w:rPr>
        <w:t xml:space="preserve"> or as soon as practicable after contract signature.</w:t>
      </w:r>
    </w:p>
    <w:p w14:paraId="2ABDCC75" w14:textId="77777777" w:rsidR="003A2BBE" w:rsidRDefault="003A2BBE" w:rsidP="00B41620">
      <w:pPr>
        <w:rPr>
          <w:rFonts w:ascii="Arial" w:hAnsi="Arial" w:cs="Arial"/>
          <w:sz w:val="22"/>
          <w:szCs w:val="22"/>
        </w:rPr>
      </w:pPr>
      <w:bookmarkStart w:id="165" w:name="_Toc94334828"/>
      <w:bookmarkStart w:id="166" w:name="_Toc94334908"/>
      <w:bookmarkStart w:id="167" w:name="_Toc94335502"/>
      <w:bookmarkStart w:id="168" w:name="_Toc94336926"/>
      <w:bookmarkStart w:id="169" w:name="_Toc94337506"/>
      <w:bookmarkStart w:id="170" w:name="_Toc95031554"/>
      <w:bookmarkStart w:id="171" w:name="_Toc95031601"/>
      <w:bookmarkStart w:id="172" w:name="_Toc95034093"/>
      <w:bookmarkStart w:id="173" w:name="_Toc95034286"/>
      <w:bookmarkStart w:id="174" w:name="_Toc95034432"/>
      <w:bookmarkStart w:id="175" w:name="_Toc95034644"/>
      <w:bookmarkStart w:id="176" w:name="_Toc95194838"/>
      <w:bookmarkStart w:id="177" w:name="_Toc95797800"/>
      <w:bookmarkStart w:id="178" w:name="_Toc154377468"/>
    </w:p>
    <w:p w14:paraId="1E56017C" w14:textId="7AABC552" w:rsidR="00B41620" w:rsidRPr="00347747" w:rsidRDefault="00B41620" w:rsidP="00B41620">
      <w:pPr>
        <w:rPr>
          <w:rFonts w:ascii="Arial" w:hAnsi="Arial" w:cs="Arial"/>
          <w:b/>
          <w:sz w:val="22"/>
          <w:szCs w:val="22"/>
        </w:rPr>
      </w:pPr>
      <w:r w:rsidRPr="00347747">
        <w:rPr>
          <w:rFonts w:ascii="Arial" w:hAnsi="Arial" w:cs="Arial"/>
          <w:b/>
          <w:sz w:val="22"/>
          <w:szCs w:val="22"/>
        </w:rPr>
        <w:t>Rejection of Tender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483BFBF" w14:textId="1D7E27D5" w:rsidR="00B41620" w:rsidRDefault="00B41620" w:rsidP="005F169B">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may in its absolute discretion refrain from considering or reject any Tender if</w:t>
      </w:r>
    </w:p>
    <w:p w14:paraId="720EC3C1" w14:textId="77777777" w:rsidR="000B25A0" w:rsidRPr="000B25A0" w:rsidRDefault="000B25A0" w:rsidP="000B25A0">
      <w:pPr>
        <w:pStyle w:val="BodyText1"/>
        <w:spacing w:before="120" w:after="120" w:line="264" w:lineRule="auto"/>
        <w:jc w:val="both"/>
        <w:rPr>
          <w:rFonts w:ascii="Arial" w:hAnsi="Arial" w:cs="Arial"/>
          <w:sz w:val="22"/>
          <w:szCs w:val="22"/>
        </w:rPr>
      </w:pPr>
    </w:p>
    <w:p w14:paraId="0BCAD625" w14:textId="3B78AE43" w:rsidR="000B25A0" w:rsidRPr="00347747" w:rsidRDefault="000B25A0" w:rsidP="000B25A0">
      <w:pPr>
        <w:pStyle w:val="BodyText1"/>
        <w:numPr>
          <w:ilvl w:val="0"/>
          <w:numId w:val="15"/>
        </w:numPr>
        <w:spacing w:before="120" w:after="120" w:line="264" w:lineRule="auto"/>
        <w:jc w:val="both"/>
        <w:rPr>
          <w:rFonts w:ascii="Arial" w:hAnsi="Arial" w:cs="Arial"/>
          <w:sz w:val="22"/>
          <w:szCs w:val="22"/>
        </w:rPr>
      </w:pPr>
      <w:r w:rsidRPr="000B25A0">
        <w:rPr>
          <w:rFonts w:ascii="Arial" w:hAnsi="Arial" w:cs="Arial"/>
          <w:sz w:val="22"/>
          <w:szCs w:val="22"/>
        </w:rPr>
        <w:t>Failure to return your submission within the ITT document format as request may result in your bid being rejected. The GMCA hold the right to reject any bids that are not return in the correct format.</w:t>
      </w:r>
    </w:p>
    <w:p w14:paraId="2D5FEA17" w14:textId="77777777" w:rsidR="00B41620" w:rsidRPr="00347747" w:rsidRDefault="00B41620" w:rsidP="005F169B">
      <w:pPr>
        <w:pStyle w:val="BodyTextBullet1"/>
        <w:numPr>
          <w:ilvl w:val="0"/>
          <w:numId w:val="15"/>
        </w:numPr>
        <w:spacing w:before="120" w:after="120" w:line="264" w:lineRule="auto"/>
        <w:jc w:val="both"/>
        <w:rPr>
          <w:rFonts w:ascii="Arial" w:hAnsi="Arial" w:cs="Arial"/>
          <w:sz w:val="22"/>
          <w:szCs w:val="22"/>
        </w:rPr>
      </w:pPr>
      <w:r w:rsidRPr="00347747">
        <w:rPr>
          <w:rFonts w:ascii="Arial" w:hAnsi="Arial" w:cs="Arial"/>
          <w:sz w:val="22"/>
          <w:szCs w:val="22"/>
        </w:rPr>
        <w:t>The Tender is incomplete or vague or is submitted later than the prescribed date and time; or</w:t>
      </w:r>
    </w:p>
    <w:p w14:paraId="53A436D1" w14:textId="77777777" w:rsidR="00B41620" w:rsidRPr="00347747" w:rsidRDefault="00B41620" w:rsidP="005F169B">
      <w:pPr>
        <w:pStyle w:val="BodyTextBullet1"/>
        <w:numPr>
          <w:ilvl w:val="0"/>
          <w:numId w:val="15"/>
        </w:numPr>
        <w:spacing w:before="120" w:after="120" w:line="264" w:lineRule="auto"/>
        <w:jc w:val="both"/>
        <w:rPr>
          <w:rFonts w:ascii="Arial" w:hAnsi="Arial" w:cs="Arial"/>
          <w:sz w:val="22"/>
          <w:szCs w:val="22"/>
        </w:rPr>
      </w:pPr>
      <w:r w:rsidRPr="00347747">
        <w:rPr>
          <w:rFonts w:ascii="Arial" w:hAnsi="Arial" w:cs="Arial"/>
          <w:sz w:val="22"/>
          <w:szCs w:val="22"/>
        </w:rPr>
        <w:t xml:space="preserve">It is not in accordance with the ITT and all other provisions of the Tender Documents or is in breach of any condition contained in the ITT; </w:t>
      </w:r>
    </w:p>
    <w:p w14:paraId="5DD7CE2F" w14:textId="77777777" w:rsidR="00B41620" w:rsidRPr="00347747" w:rsidRDefault="00B41620" w:rsidP="005F169B">
      <w:pPr>
        <w:pStyle w:val="BodyTextBullet1"/>
        <w:numPr>
          <w:ilvl w:val="0"/>
          <w:numId w:val="0"/>
        </w:numPr>
        <w:spacing w:before="120" w:after="120" w:line="264" w:lineRule="auto"/>
        <w:jc w:val="both"/>
        <w:rPr>
          <w:rFonts w:ascii="Arial" w:hAnsi="Arial" w:cs="Arial"/>
          <w:sz w:val="22"/>
          <w:szCs w:val="22"/>
        </w:rPr>
      </w:pPr>
      <w:r w:rsidRPr="00347747">
        <w:rPr>
          <w:rFonts w:ascii="Arial" w:hAnsi="Arial" w:cs="Arial"/>
          <w:sz w:val="22"/>
          <w:szCs w:val="22"/>
        </w:rPr>
        <w:t>Any Tender in respect of which the Tenderer:</w:t>
      </w:r>
    </w:p>
    <w:p w14:paraId="3B0DCE3F"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lastRenderedPageBreak/>
        <w:t xml:space="preserve">Has directly or indirectly canvassed any official of the </w:t>
      </w:r>
      <w:r w:rsidR="00B55D81">
        <w:rPr>
          <w:rFonts w:ascii="Arial" w:hAnsi="Arial" w:cs="Arial"/>
          <w:sz w:val="22"/>
          <w:szCs w:val="22"/>
        </w:rPr>
        <w:t>GMCA</w:t>
      </w:r>
      <w:r w:rsidRPr="00347747">
        <w:rPr>
          <w:rFonts w:ascii="Arial" w:hAnsi="Arial" w:cs="Arial"/>
          <w:sz w:val="22"/>
          <w:szCs w:val="22"/>
        </w:rPr>
        <w:t xml:space="preserve"> or obtained information from any other person who has been contracted to supply goods or provide services or works to the </w:t>
      </w:r>
      <w:r w:rsidR="00B55D81">
        <w:rPr>
          <w:rFonts w:ascii="Arial" w:hAnsi="Arial" w:cs="Arial"/>
          <w:sz w:val="22"/>
          <w:szCs w:val="22"/>
        </w:rPr>
        <w:t>GMCA</w:t>
      </w:r>
      <w:r w:rsidRPr="00347747">
        <w:rPr>
          <w:rFonts w:ascii="Arial" w:hAnsi="Arial" w:cs="Arial"/>
          <w:sz w:val="22"/>
          <w:szCs w:val="22"/>
        </w:rPr>
        <w:t xml:space="preserve"> concerning the award of the framework or who has directly or indirectly obtained or attempted to obtain information from any such member or official concerning any other Tenderer; or</w:t>
      </w:r>
    </w:p>
    <w:p w14:paraId="1BAE1351"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 xml:space="preserve">Fixes or adjusts the prices shown in the </w:t>
      </w:r>
      <w:r w:rsidR="00217572">
        <w:rPr>
          <w:rFonts w:ascii="Arial" w:hAnsi="Arial" w:cs="Arial"/>
          <w:sz w:val="22"/>
          <w:szCs w:val="22"/>
        </w:rPr>
        <w:t>Finance</w:t>
      </w:r>
      <w:r w:rsidRPr="00347747">
        <w:rPr>
          <w:rFonts w:ascii="Arial" w:hAnsi="Arial" w:cs="Arial"/>
          <w:sz w:val="22"/>
          <w:szCs w:val="22"/>
        </w:rPr>
        <w:t xml:space="preserve"> Schedule by or in accordance with any agreement or arrangement with any other person; or</w:t>
      </w:r>
    </w:p>
    <w:p w14:paraId="0027C865"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 xml:space="preserve">Communicates to any person other than the </w:t>
      </w:r>
      <w:r w:rsidR="00B55D81">
        <w:rPr>
          <w:rFonts w:ascii="Arial" w:hAnsi="Arial" w:cs="Arial"/>
          <w:sz w:val="22"/>
          <w:szCs w:val="22"/>
        </w:rPr>
        <w:t>GMCA</w:t>
      </w:r>
      <w:r w:rsidRPr="00347747">
        <w:rPr>
          <w:rFonts w:ascii="Arial" w:hAnsi="Arial" w:cs="Arial"/>
          <w:sz w:val="22"/>
          <w:szCs w:val="22"/>
        </w:rPr>
        <w:t xml:space="preserve"> the amount or approximate amount of the prices shown in the </w:t>
      </w:r>
      <w:r w:rsidR="00217572">
        <w:rPr>
          <w:rFonts w:ascii="Arial" w:hAnsi="Arial" w:cs="Arial"/>
          <w:sz w:val="22"/>
          <w:szCs w:val="22"/>
        </w:rPr>
        <w:t>Finance</w:t>
      </w:r>
      <w:r w:rsidRPr="00347747">
        <w:rPr>
          <w:rFonts w:ascii="Arial" w:hAnsi="Arial" w:cs="Arial"/>
          <w:sz w:val="22"/>
          <w:szCs w:val="22"/>
        </w:rPr>
        <w:t xml:space="preserve"> Schedule except where such disclosure is made in confidence in order to obtain quotations necessary for the preparation of the Tender or for the purposes of insurance or financing; or</w:t>
      </w:r>
    </w:p>
    <w:p w14:paraId="113F867D"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Enters into any agreement with any other person that such other person shall refrain from submitting a Form of Tender or shall limit or restrict the prices to be shown or referred to by another Tenderer; or</w:t>
      </w:r>
    </w:p>
    <w:p w14:paraId="4D171AF0"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Offers to agree to pay to any person having direct connection with the ITT process or does pay or give any sum of money, inducement or valuable consideration, directly or indirectly, for doing or having done or causing or having caused to be done in relation to any other Tenderer or any other person’s proposed Tender, any act or omission; or</w:t>
      </w:r>
    </w:p>
    <w:p w14:paraId="0A7153DF" w14:textId="77777777" w:rsidR="00B41620" w:rsidRPr="00347747" w:rsidRDefault="00B41620" w:rsidP="005F169B">
      <w:pPr>
        <w:pStyle w:val="BodyTextBullet1"/>
        <w:numPr>
          <w:ilvl w:val="0"/>
          <w:numId w:val="0"/>
        </w:numPr>
        <w:spacing w:before="120" w:after="120"/>
        <w:jc w:val="both"/>
        <w:rPr>
          <w:rFonts w:ascii="Arial" w:hAnsi="Arial" w:cs="Arial"/>
          <w:sz w:val="22"/>
          <w:szCs w:val="22"/>
        </w:rPr>
      </w:pPr>
      <w:r w:rsidRPr="00347747">
        <w:rPr>
          <w:rFonts w:ascii="Arial" w:hAnsi="Arial" w:cs="Arial"/>
          <w:sz w:val="22"/>
          <w:szCs w:val="22"/>
        </w:rPr>
        <w:t xml:space="preserve">Shall not be considered for acceptance and shall accordingly be rejected by the </w:t>
      </w:r>
      <w:r w:rsidR="00B55D81">
        <w:rPr>
          <w:rFonts w:ascii="Arial" w:hAnsi="Arial" w:cs="Arial"/>
          <w:sz w:val="22"/>
          <w:szCs w:val="22"/>
        </w:rPr>
        <w:t>GMCA</w:t>
      </w:r>
      <w:r w:rsidRPr="00347747">
        <w:rPr>
          <w:rFonts w:ascii="Arial" w:hAnsi="Arial" w:cs="Arial"/>
          <w:sz w:val="22"/>
          <w:szCs w:val="22"/>
        </w:rPr>
        <w:t xml:space="preserve"> provided always that such non-acceptance or rejection shall be without prejudice to any other civil remedies available to the </w:t>
      </w:r>
      <w:r w:rsidR="00B55D81">
        <w:rPr>
          <w:rFonts w:ascii="Arial" w:hAnsi="Arial" w:cs="Arial"/>
          <w:sz w:val="22"/>
          <w:szCs w:val="22"/>
        </w:rPr>
        <w:t>GMCA</w:t>
      </w:r>
      <w:r w:rsidRPr="00347747">
        <w:rPr>
          <w:rFonts w:ascii="Arial" w:hAnsi="Arial" w:cs="Arial"/>
          <w:sz w:val="22"/>
          <w:szCs w:val="22"/>
        </w:rPr>
        <w:t xml:space="preserve"> or any criminal liability which such conduct by a Tenderer may attract.</w:t>
      </w:r>
    </w:p>
    <w:p w14:paraId="38AB402B" w14:textId="77777777" w:rsidR="00B41620" w:rsidRPr="00347747" w:rsidRDefault="00B41620" w:rsidP="00B41620">
      <w:pPr>
        <w:rPr>
          <w:rFonts w:ascii="Arial" w:hAnsi="Arial" w:cs="Arial"/>
          <w:b/>
          <w:sz w:val="22"/>
          <w:szCs w:val="22"/>
        </w:rPr>
      </w:pPr>
      <w:bookmarkStart w:id="179" w:name="_DV_M110"/>
      <w:bookmarkStart w:id="180" w:name="_Toc94334829"/>
      <w:bookmarkStart w:id="181" w:name="_Toc94334909"/>
      <w:bookmarkStart w:id="182" w:name="_Toc94335503"/>
      <w:bookmarkStart w:id="183" w:name="_Toc94336927"/>
      <w:bookmarkStart w:id="184" w:name="_Toc94337507"/>
      <w:bookmarkStart w:id="185" w:name="_Toc95031555"/>
      <w:bookmarkStart w:id="186" w:name="_Toc95031602"/>
      <w:bookmarkStart w:id="187" w:name="_Toc95034094"/>
      <w:bookmarkStart w:id="188" w:name="_Toc95034287"/>
      <w:bookmarkStart w:id="189" w:name="_Toc95034433"/>
      <w:bookmarkStart w:id="190" w:name="_Toc95034645"/>
      <w:bookmarkStart w:id="191" w:name="_Toc95194839"/>
      <w:bookmarkStart w:id="192" w:name="_Toc95797801"/>
      <w:bookmarkStart w:id="193" w:name="_Toc154377469"/>
      <w:bookmarkEnd w:id="179"/>
      <w:r w:rsidRPr="00347747">
        <w:rPr>
          <w:rFonts w:ascii="Arial" w:hAnsi="Arial" w:cs="Arial"/>
          <w:b/>
          <w:sz w:val="22"/>
          <w:szCs w:val="22"/>
        </w:rPr>
        <w:t>Amendment to Tender Documents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CC98744" w14:textId="77777777" w:rsidR="00B41620" w:rsidRDefault="00B41620" w:rsidP="005F169B">
      <w:pPr>
        <w:pStyle w:val="BodyText1"/>
        <w:spacing w:before="120" w:after="120" w:line="264" w:lineRule="auto"/>
        <w:ind w:left="0"/>
        <w:jc w:val="both"/>
        <w:rPr>
          <w:rFonts w:ascii="Arial" w:hAnsi="Arial" w:cs="Arial"/>
          <w:sz w:val="22"/>
          <w:szCs w:val="22"/>
        </w:rPr>
      </w:pPr>
      <w:bookmarkStart w:id="194" w:name="_DV_M111"/>
      <w:bookmarkStart w:id="195" w:name="_DV_M112"/>
      <w:bookmarkEnd w:id="194"/>
      <w:bookmarkEnd w:id="195"/>
      <w:r w:rsidRPr="00347747">
        <w:rPr>
          <w:rFonts w:ascii="Arial" w:hAnsi="Arial" w:cs="Arial"/>
          <w:sz w:val="22"/>
          <w:szCs w:val="22"/>
        </w:rPr>
        <w:t xml:space="preserve">Should any additions or deletions to the Tender Documents be considered necessary prior to the date for submission of Tenders, these will be issued by the </w:t>
      </w:r>
      <w:r w:rsidR="00B55D81">
        <w:rPr>
          <w:rFonts w:ascii="Arial" w:hAnsi="Arial" w:cs="Arial"/>
          <w:sz w:val="22"/>
          <w:szCs w:val="22"/>
        </w:rPr>
        <w:t>GMCA</w:t>
      </w:r>
      <w:r w:rsidRPr="00347747">
        <w:rPr>
          <w:rFonts w:ascii="Arial" w:hAnsi="Arial" w:cs="Arial"/>
          <w:sz w:val="22"/>
          <w:szCs w:val="22"/>
        </w:rPr>
        <w:t xml:space="preserve"> to Tenderers and will be deemed to then form part of the Tender Documents; the </w:t>
      </w:r>
      <w:r w:rsidR="00B55D81">
        <w:rPr>
          <w:rFonts w:ascii="Arial" w:hAnsi="Arial" w:cs="Arial"/>
          <w:sz w:val="22"/>
          <w:szCs w:val="22"/>
        </w:rPr>
        <w:t>GMCA</w:t>
      </w:r>
      <w:r w:rsidRPr="00347747">
        <w:rPr>
          <w:rFonts w:ascii="Arial" w:hAnsi="Arial" w:cs="Arial"/>
          <w:sz w:val="22"/>
          <w:szCs w:val="22"/>
        </w:rPr>
        <w:t xml:space="preserve"> reserves the right to extend any date for submission of the Tenders accordingly.</w:t>
      </w:r>
      <w:r w:rsidR="004A41EC">
        <w:rPr>
          <w:rFonts w:ascii="Arial" w:hAnsi="Arial" w:cs="Arial"/>
          <w:sz w:val="22"/>
          <w:szCs w:val="22"/>
        </w:rPr>
        <w:t xml:space="preserve"> </w:t>
      </w:r>
    </w:p>
    <w:p w14:paraId="7A5706C7" w14:textId="77777777" w:rsidR="004A41EC" w:rsidRDefault="004A41EC" w:rsidP="005F169B">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If changes occur in relation to the statements set out in the Tender, the applicable Tenderer must promptly notify the </w:t>
      </w:r>
      <w:r w:rsidR="00D67097">
        <w:rPr>
          <w:rFonts w:ascii="Arial" w:hAnsi="Arial" w:cs="Arial"/>
          <w:sz w:val="22"/>
          <w:szCs w:val="22"/>
        </w:rPr>
        <w:t>GMCA</w:t>
      </w:r>
      <w:r w:rsidRPr="004A41EC">
        <w:rPr>
          <w:rFonts w:ascii="Arial" w:hAnsi="Arial" w:cs="Arial"/>
          <w:sz w:val="22"/>
          <w:szCs w:val="22"/>
        </w:rPr>
        <w:t xml:space="preserve"> of them.  The </w:t>
      </w:r>
      <w:r w:rsidR="00D67097">
        <w:rPr>
          <w:rFonts w:ascii="Arial" w:hAnsi="Arial" w:cs="Arial"/>
          <w:sz w:val="22"/>
          <w:szCs w:val="22"/>
        </w:rPr>
        <w:t>GMCA</w:t>
      </w:r>
      <w:r w:rsidRPr="004A41EC">
        <w:rPr>
          <w:rFonts w:ascii="Arial" w:hAnsi="Arial" w:cs="Arial"/>
          <w:sz w:val="22"/>
          <w:szCs w:val="22"/>
        </w:rPr>
        <w:t xml:space="preserve"> reserves the right to disqualify any Tenderer that fails to duly notify the </w:t>
      </w:r>
      <w:r w:rsidR="00D67097">
        <w:rPr>
          <w:rFonts w:ascii="Arial" w:hAnsi="Arial" w:cs="Arial"/>
          <w:sz w:val="22"/>
          <w:szCs w:val="22"/>
        </w:rPr>
        <w:t>GMCA</w:t>
      </w:r>
      <w:r w:rsidRPr="004A41EC">
        <w:rPr>
          <w:rFonts w:ascii="Arial" w:hAnsi="Arial" w:cs="Arial"/>
          <w:sz w:val="22"/>
          <w:szCs w:val="22"/>
        </w:rPr>
        <w:t xml:space="preserve">.  Tenderers are also reminded of the eligibility requirements that apply to the procurement process at all times.  </w:t>
      </w:r>
    </w:p>
    <w:p w14:paraId="19AD2F63" w14:textId="1FB1C8F0" w:rsidR="00D42153" w:rsidRPr="003A2BBE" w:rsidRDefault="00D42153" w:rsidP="005F169B">
      <w:pPr>
        <w:pStyle w:val="BodyText1"/>
        <w:spacing w:before="120" w:after="120" w:line="264" w:lineRule="auto"/>
        <w:ind w:left="0"/>
        <w:jc w:val="both"/>
        <w:rPr>
          <w:rFonts w:ascii="Arial" w:hAnsi="Arial" w:cs="Arial"/>
          <w:sz w:val="22"/>
          <w:szCs w:val="22"/>
        </w:rPr>
      </w:pPr>
      <w:r w:rsidRPr="003A2BBE">
        <w:rPr>
          <w:rFonts w:ascii="Arial" w:hAnsi="Arial" w:cs="Arial"/>
          <w:sz w:val="22"/>
          <w:szCs w:val="22"/>
        </w:rPr>
        <w:t>GMCA reserves the right to reject any qualified bids receive</w:t>
      </w:r>
      <w:r w:rsidR="00857EEC" w:rsidRPr="003A2BBE">
        <w:rPr>
          <w:rFonts w:ascii="Arial" w:hAnsi="Arial" w:cs="Arial"/>
          <w:sz w:val="22"/>
          <w:szCs w:val="22"/>
        </w:rPr>
        <w:t>d.</w:t>
      </w:r>
    </w:p>
    <w:p w14:paraId="77AC00A4" w14:textId="77777777" w:rsidR="00B41620" w:rsidRPr="00347747" w:rsidRDefault="00B41620" w:rsidP="00B41620">
      <w:pPr>
        <w:rPr>
          <w:rFonts w:ascii="Arial" w:hAnsi="Arial" w:cs="Arial"/>
          <w:b/>
          <w:sz w:val="22"/>
          <w:szCs w:val="22"/>
        </w:rPr>
      </w:pPr>
      <w:bookmarkStart w:id="196" w:name="_Toc94334830"/>
      <w:bookmarkStart w:id="197" w:name="_Toc94334910"/>
      <w:bookmarkStart w:id="198" w:name="_Toc94335504"/>
      <w:bookmarkStart w:id="199" w:name="_Toc94336928"/>
      <w:bookmarkStart w:id="200" w:name="_Toc94337508"/>
      <w:bookmarkStart w:id="201" w:name="_Toc95031556"/>
      <w:bookmarkStart w:id="202" w:name="_Toc95031603"/>
      <w:bookmarkStart w:id="203" w:name="_Toc95034095"/>
      <w:bookmarkStart w:id="204" w:name="_Toc95034288"/>
      <w:bookmarkStart w:id="205" w:name="_Toc95034434"/>
      <w:bookmarkStart w:id="206" w:name="_Toc95034646"/>
      <w:bookmarkStart w:id="207" w:name="_Toc95194840"/>
      <w:bookmarkStart w:id="208" w:name="_Toc95797802"/>
      <w:bookmarkStart w:id="209" w:name="_Toc154377470"/>
      <w:r w:rsidRPr="00347747">
        <w:rPr>
          <w:rFonts w:ascii="Arial" w:hAnsi="Arial" w:cs="Arial"/>
          <w:b/>
          <w:sz w:val="22"/>
          <w:szCs w:val="22"/>
        </w:rPr>
        <w:t>Tenderers Responsibilities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CA199A1" w14:textId="77777777" w:rsidR="00B41620" w:rsidRPr="00347747" w:rsidRDefault="00B41620" w:rsidP="00B6285C">
      <w:pPr>
        <w:pStyle w:val="BodyText1"/>
        <w:spacing w:before="120" w:after="120" w:line="264" w:lineRule="auto"/>
        <w:ind w:left="0"/>
        <w:jc w:val="both"/>
        <w:rPr>
          <w:rFonts w:ascii="Arial" w:hAnsi="Arial" w:cs="Arial"/>
          <w:sz w:val="22"/>
          <w:szCs w:val="22"/>
        </w:rPr>
      </w:pPr>
      <w:bookmarkStart w:id="210" w:name="_DV_M113"/>
      <w:bookmarkEnd w:id="210"/>
      <w:r w:rsidRPr="00347747">
        <w:rPr>
          <w:rFonts w:ascii="Arial" w:hAnsi="Arial" w:cs="Arial"/>
          <w:sz w:val="22"/>
          <w:szCs w:val="22"/>
        </w:rPr>
        <w:t xml:space="preserve">A Tenderer shall be deemed to have satisfied itself before submitting its Tender as to the accuracy and sufficiency of the prices and rates as stated in any </w:t>
      </w:r>
      <w:r w:rsidR="00217572">
        <w:rPr>
          <w:rFonts w:ascii="Arial" w:hAnsi="Arial" w:cs="Arial"/>
          <w:sz w:val="22"/>
          <w:szCs w:val="22"/>
        </w:rPr>
        <w:t>Finance</w:t>
      </w:r>
      <w:r w:rsidRPr="00347747">
        <w:rPr>
          <w:rFonts w:ascii="Arial" w:hAnsi="Arial" w:cs="Arial"/>
          <w:sz w:val="22"/>
          <w:szCs w:val="22"/>
        </w:rPr>
        <w:t xml:space="preserve"> Schedule contained in that Tender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its Tender. </w:t>
      </w:r>
    </w:p>
    <w:p w14:paraId="7E8F6750" w14:textId="77777777" w:rsidR="00B41620" w:rsidRPr="00347747" w:rsidRDefault="00B41620" w:rsidP="00B6285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The Tenderer is responsible for obtaining all information necessary for the preparation of its Tender and all costs, expenses and liabilities incurred by a Tenderer in connection with the preparation and submission of a Tender shall be borne by the Tenderer.</w:t>
      </w:r>
    </w:p>
    <w:p w14:paraId="5E7B603F" w14:textId="77777777" w:rsidR="00B41620" w:rsidRPr="00347747" w:rsidRDefault="00B55D81" w:rsidP="00B41620">
      <w:pPr>
        <w:rPr>
          <w:rFonts w:ascii="Arial" w:hAnsi="Arial" w:cs="Arial"/>
          <w:b/>
          <w:sz w:val="22"/>
          <w:szCs w:val="22"/>
        </w:rPr>
      </w:pPr>
      <w:r>
        <w:rPr>
          <w:rFonts w:ascii="Arial" w:hAnsi="Arial" w:cs="Arial"/>
          <w:b/>
          <w:sz w:val="22"/>
          <w:szCs w:val="22"/>
        </w:rPr>
        <w:t>GMCA</w:t>
      </w:r>
      <w:r w:rsidR="00B41620" w:rsidRPr="00347747">
        <w:rPr>
          <w:rFonts w:ascii="Arial" w:hAnsi="Arial" w:cs="Arial"/>
          <w:b/>
          <w:sz w:val="22"/>
          <w:szCs w:val="22"/>
        </w:rPr>
        <w:t xml:space="preserve"> Representatives</w:t>
      </w:r>
    </w:p>
    <w:p w14:paraId="3E283837" w14:textId="77777777" w:rsidR="00B41620" w:rsidRPr="00347747" w:rsidRDefault="00B41620" w:rsidP="00B6285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No person in the </w:t>
      </w:r>
      <w:r w:rsidR="00B55D81">
        <w:rPr>
          <w:rFonts w:ascii="Arial" w:hAnsi="Arial" w:cs="Arial"/>
          <w:sz w:val="22"/>
          <w:szCs w:val="22"/>
        </w:rPr>
        <w:t>GMCA</w:t>
      </w:r>
      <w:r w:rsidRPr="00347747">
        <w:rPr>
          <w:rFonts w:ascii="Arial" w:hAnsi="Arial" w:cs="Arial"/>
          <w:sz w:val="22"/>
          <w:szCs w:val="22"/>
        </w:rPr>
        <w:t xml:space="preserve">’s employ or other agent, except as so authorised by the Contract Officer, has any authority to make any representation or explanation to Tenderers as to the meaning of the Contract or any other Tender Document or as to anything to be done or not to be done by Tenderers </w:t>
      </w:r>
      <w:r w:rsidRPr="00347747">
        <w:rPr>
          <w:rFonts w:ascii="Arial" w:hAnsi="Arial" w:cs="Arial"/>
          <w:sz w:val="22"/>
          <w:szCs w:val="22"/>
        </w:rPr>
        <w:lastRenderedPageBreak/>
        <w:t xml:space="preserve">or the successful Tenderer or as to these instructions or as to any other matter or thing so as to bind the </w:t>
      </w:r>
      <w:r w:rsidR="00B55D81">
        <w:rPr>
          <w:rFonts w:ascii="Arial" w:hAnsi="Arial" w:cs="Arial"/>
          <w:sz w:val="22"/>
          <w:szCs w:val="22"/>
        </w:rPr>
        <w:t>GMCA</w:t>
      </w:r>
      <w:r w:rsidRPr="00347747">
        <w:rPr>
          <w:rFonts w:ascii="Arial" w:hAnsi="Arial" w:cs="Arial"/>
          <w:sz w:val="22"/>
          <w:szCs w:val="22"/>
        </w:rPr>
        <w:t>.</w:t>
      </w:r>
    </w:p>
    <w:p w14:paraId="28015BF7" w14:textId="77777777" w:rsidR="00B41620" w:rsidRPr="00347747" w:rsidRDefault="00B41620" w:rsidP="00B41620">
      <w:pPr>
        <w:rPr>
          <w:rFonts w:ascii="Arial" w:hAnsi="Arial" w:cs="Arial"/>
          <w:b/>
          <w:sz w:val="22"/>
          <w:szCs w:val="22"/>
        </w:rPr>
      </w:pPr>
      <w:bookmarkStart w:id="211" w:name="_Toc94334832"/>
      <w:bookmarkStart w:id="212" w:name="_Toc94334912"/>
      <w:bookmarkStart w:id="213" w:name="_Toc94335506"/>
      <w:bookmarkStart w:id="214" w:name="_Toc94336930"/>
      <w:bookmarkStart w:id="215" w:name="_Toc94337510"/>
      <w:bookmarkStart w:id="216" w:name="_Toc95031558"/>
      <w:bookmarkStart w:id="217" w:name="_Toc95031605"/>
      <w:bookmarkStart w:id="218" w:name="_Toc95034097"/>
      <w:bookmarkStart w:id="219" w:name="_Toc95034290"/>
      <w:bookmarkStart w:id="220" w:name="_Toc95034436"/>
      <w:bookmarkStart w:id="221" w:name="_Toc95034648"/>
      <w:bookmarkStart w:id="222" w:name="_Toc95194842"/>
      <w:bookmarkStart w:id="223" w:name="_Toc95797804"/>
      <w:bookmarkStart w:id="224" w:name="_Toc154377472"/>
      <w:r w:rsidRPr="00347747">
        <w:rPr>
          <w:rFonts w:ascii="Arial" w:hAnsi="Arial" w:cs="Arial"/>
          <w:b/>
          <w:sz w:val="22"/>
          <w:szCs w:val="22"/>
        </w:rPr>
        <w:t>Confidentiality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731DF3B" w14:textId="77777777" w:rsidR="00B41620" w:rsidRDefault="004A41EC" w:rsidP="00B6285C">
      <w:pPr>
        <w:pStyle w:val="BodyText1"/>
        <w:spacing w:before="120" w:after="120" w:line="264" w:lineRule="auto"/>
        <w:ind w:left="0"/>
        <w:jc w:val="both"/>
        <w:rPr>
          <w:rFonts w:ascii="Arial" w:hAnsi="Arial" w:cs="Arial"/>
          <w:sz w:val="22"/>
          <w:szCs w:val="22"/>
        </w:rPr>
      </w:pPr>
      <w:bookmarkStart w:id="225" w:name="_DV_M130"/>
      <w:bookmarkEnd w:id="225"/>
      <w:r w:rsidRPr="004A41EC">
        <w:rPr>
          <w:rFonts w:ascii="Arial" w:hAnsi="Arial" w:cs="Arial"/>
          <w:sz w:val="22"/>
          <w:szCs w:val="22"/>
        </w:rPr>
        <w:t xml:space="preserve">This ITT is made available on condition that its contents (including the fact that the Tenderer has received this ITT) is kept confidential by the Tenderer and is not copied, reproduced, distributed or passed to any other person at any time, except for the purpose of enabling </w:t>
      </w:r>
      <w:r>
        <w:rPr>
          <w:rFonts w:ascii="Arial" w:hAnsi="Arial" w:cs="Arial"/>
          <w:sz w:val="22"/>
          <w:szCs w:val="22"/>
        </w:rPr>
        <w:t xml:space="preserve">the Tenderer to submit a Tender, or for the </w:t>
      </w:r>
      <w:r w:rsidR="00B41620" w:rsidRPr="00347747">
        <w:rPr>
          <w:rFonts w:ascii="Arial" w:hAnsi="Arial" w:cs="Arial"/>
          <w:sz w:val="22"/>
          <w:szCs w:val="22"/>
        </w:rPr>
        <w:t>purpose of obtaining sureties guarantees and quotations necessary for the preparation and submission of the Tender.</w:t>
      </w:r>
    </w:p>
    <w:p w14:paraId="2F4DC5BB" w14:textId="77777777" w:rsidR="004A41EC" w:rsidRPr="004A41EC"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As a public body, the </w:t>
      </w:r>
      <w:r w:rsidR="00B55D81">
        <w:rPr>
          <w:rFonts w:ascii="Arial" w:hAnsi="Arial" w:cs="Arial"/>
          <w:sz w:val="22"/>
          <w:szCs w:val="22"/>
        </w:rPr>
        <w:t>GMCA</w:t>
      </w:r>
      <w:r>
        <w:rPr>
          <w:rFonts w:ascii="Arial" w:hAnsi="Arial" w:cs="Arial"/>
          <w:sz w:val="22"/>
          <w:szCs w:val="22"/>
        </w:rPr>
        <w:t xml:space="preserve"> </w:t>
      </w:r>
      <w:r w:rsidRPr="004A41EC">
        <w:rPr>
          <w:rFonts w:ascii="Arial" w:hAnsi="Arial" w:cs="Arial"/>
          <w:sz w:val="22"/>
          <w:szCs w:val="22"/>
        </w:rPr>
        <w:t>is subject to the provisions of the Freedom of Information Act 2000 (FOIA) in respect of information it holds (including third-party information).  Any member of the public or other interested party may make a request for information.</w:t>
      </w:r>
    </w:p>
    <w:p w14:paraId="55A774F8" w14:textId="77777777" w:rsidR="004A41EC" w:rsidRPr="004A41EC"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The </w:t>
      </w:r>
      <w:r w:rsidR="00B55D81">
        <w:rPr>
          <w:rFonts w:ascii="Arial" w:hAnsi="Arial" w:cs="Arial"/>
          <w:sz w:val="22"/>
          <w:szCs w:val="22"/>
        </w:rPr>
        <w:t>GMCA</w:t>
      </w:r>
      <w:r w:rsidRPr="004A41EC">
        <w:rPr>
          <w:rFonts w:ascii="Arial" w:hAnsi="Arial" w:cs="Arial"/>
          <w:sz w:val="22"/>
          <w:szCs w:val="22"/>
        </w:rPr>
        <w:t xml:space="preserve"> shall treat all Tenderers' responses as confidential during the procurement process.  Requests for information received following the procurement process shall be considered on a case-by-case basis, applying the principles of FOIA.</w:t>
      </w:r>
    </w:p>
    <w:p w14:paraId="143F265D" w14:textId="6BD30ABA" w:rsidR="004A41EC" w:rsidRPr="004A41EC" w:rsidRDefault="002E526B" w:rsidP="00B6285C">
      <w:pPr>
        <w:pStyle w:val="BodyText1"/>
        <w:spacing w:before="120" w:after="120" w:line="264" w:lineRule="auto"/>
        <w:ind w:left="0"/>
        <w:jc w:val="both"/>
        <w:rPr>
          <w:rFonts w:ascii="Arial" w:hAnsi="Arial" w:cs="Arial"/>
          <w:sz w:val="22"/>
          <w:szCs w:val="22"/>
        </w:rPr>
      </w:pPr>
      <w:r>
        <w:rPr>
          <w:rFonts w:ascii="Arial" w:hAnsi="Arial" w:cs="Arial"/>
          <w:sz w:val="22"/>
          <w:szCs w:val="22"/>
        </w:rPr>
        <w:t>While the GMCA</w:t>
      </w:r>
      <w:r w:rsidR="004A41EC" w:rsidRPr="004A41EC">
        <w:rPr>
          <w:rFonts w:ascii="Arial" w:hAnsi="Arial" w:cs="Arial"/>
          <w:sz w:val="22"/>
          <w:szCs w:val="22"/>
        </w:rPr>
        <w:t xml:space="preserve"> aims to consult with third-party providers of information before it is disclosed, it cannot guarantee that this will be done.  Therefore, Tenderers are responsible for ensuring that any confidential or commercially sensitive information has been clearly identified to the </w:t>
      </w:r>
      <w:r>
        <w:rPr>
          <w:rFonts w:ascii="Arial" w:hAnsi="Arial" w:cs="Arial"/>
          <w:sz w:val="22"/>
          <w:szCs w:val="22"/>
        </w:rPr>
        <w:t>GMCA</w:t>
      </w:r>
      <w:r w:rsidR="004A41EC" w:rsidRPr="004A41EC">
        <w:rPr>
          <w:rFonts w:ascii="Arial" w:hAnsi="Arial" w:cs="Arial"/>
          <w:sz w:val="22"/>
          <w:szCs w:val="22"/>
        </w:rPr>
        <w:t xml:space="preserve"> in the template provided</w:t>
      </w:r>
      <w:r w:rsidR="003A2BBE">
        <w:rPr>
          <w:rFonts w:ascii="Arial" w:hAnsi="Arial" w:cs="Arial"/>
          <w:sz w:val="22"/>
          <w:szCs w:val="22"/>
        </w:rPr>
        <w:t>.</w:t>
      </w:r>
    </w:p>
    <w:p w14:paraId="55AF7036" w14:textId="77777777" w:rsidR="004A41EC"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Tenderers should be aware that, in compliance with its transparency obligations, the </w:t>
      </w:r>
      <w:r w:rsidR="002E526B">
        <w:rPr>
          <w:rFonts w:ascii="Arial" w:hAnsi="Arial" w:cs="Arial"/>
          <w:sz w:val="22"/>
          <w:szCs w:val="22"/>
        </w:rPr>
        <w:t>GMCA</w:t>
      </w:r>
      <w:r w:rsidRPr="004A41EC">
        <w:rPr>
          <w:rFonts w:ascii="Arial" w:hAnsi="Arial" w:cs="Arial"/>
          <w:sz w:val="22"/>
          <w:szCs w:val="22"/>
        </w:rPr>
        <w:t xml:space="preserve"> routinely publishes details of its contract(s), including the contract values and the identities of its suppliers on its website.</w:t>
      </w:r>
    </w:p>
    <w:p w14:paraId="7CFB6FBD" w14:textId="77777777" w:rsidR="00857EEC" w:rsidRPr="00347747" w:rsidRDefault="00857EEC" w:rsidP="00B6285C">
      <w:pPr>
        <w:pStyle w:val="BodyText1"/>
        <w:spacing w:before="120" w:after="120" w:line="264" w:lineRule="auto"/>
        <w:ind w:left="0"/>
        <w:jc w:val="both"/>
        <w:rPr>
          <w:rFonts w:ascii="Arial" w:hAnsi="Arial" w:cs="Arial"/>
          <w:sz w:val="22"/>
          <w:szCs w:val="22"/>
        </w:rPr>
      </w:pPr>
    </w:p>
    <w:p w14:paraId="4670AAD2" w14:textId="77777777" w:rsidR="00B41620" w:rsidRPr="00347747" w:rsidRDefault="00B41620" w:rsidP="00B41620">
      <w:pPr>
        <w:rPr>
          <w:rFonts w:ascii="Arial" w:hAnsi="Arial" w:cs="Arial"/>
          <w:b/>
          <w:sz w:val="22"/>
          <w:szCs w:val="22"/>
        </w:rPr>
      </w:pPr>
      <w:bookmarkStart w:id="226" w:name="_Toc94334833"/>
      <w:bookmarkStart w:id="227" w:name="_Toc94334913"/>
      <w:bookmarkStart w:id="228" w:name="_Toc94335507"/>
      <w:bookmarkStart w:id="229" w:name="_Toc94336931"/>
      <w:bookmarkStart w:id="230" w:name="_Toc94337511"/>
      <w:bookmarkStart w:id="231" w:name="_Toc95031559"/>
      <w:bookmarkStart w:id="232" w:name="_Toc95031606"/>
      <w:bookmarkStart w:id="233" w:name="_Toc95034098"/>
      <w:bookmarkStart w:id="234" w:name="_Toc95034291"/>
      <w:bookmarkStart w:id="235" w:name="_Toc95034437"/>
      <w:bookmarkStart w:id="236" w:name="_Toc95034649"/>
      <w:bookmarkStart w:id="237" w:name="_Toc95194843"/>
      <w:bookmarkStart w:id="238" w:name="_Toc95797805"/>
      <w:bookmarkStart w:id="239" w:name="_Toc154377473"/>
      <w:r w:rsidRPr="00347747">
        <w:rPr>
          <w:rFonts w:ascii="Arial" w:hAnsi="Arial" w:cs="Arial"/>
          <w:b/>
          <w:sz w:val="22"/>
          <w:szCs w:val="22"/>
        </w:rPr>
        <w:t>Tender Documents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B562702" w14:textId="77777777" w:rsidR="00B41620" w:rsidRPr="00347747" w:rsidRDefault="00B41620" w:rsidP="00B6285C">
      <w:pPr>
        <w:pStyle w:val="BodyText1"/>
        <w:spacing w:before="120" w:after="120" w:line="264" w:lineRule="auto"/>
        <w:ind w:left="0"/>
        <w:jc w:val="both"/>
        <w:rPr>
          <w:rFonts w:ascii="Arial" w:hAnsi="Arial" w:cs="Arial"/>
          <w:sz w:val="22"/>
          <w:szCs w:val="22"/>
        </w:rPr>
      </w:pPr>
      <w:bookmarkStart w:id="240" w:name="_DV_M132"/>
      <w:bookmarkEnd w:id="240"/>
      <w:r w:rsidRPr="00347747">
        <w:rPr>
          <w:rFonts w:ascii="Arial" w:hAnsi="Arial" w:cs="Arial"/>
          <w:sz w:val="22"/>
          <w:szCs w:val="22"/>
        </w:rPr>
        <w:t xml:space="preserve">The documents which constitute the Tender Documents and all copies thereof are and shall remain the property of the </w:t>
      </w:r>
      <w:r w:rsidR="00B55D81">
        <w:rPr>
          <w:rFonts w:ascii="Arial" w:hAnsi="Arial" w:cs="Arial"/>
          <w:sz w:val="22"/>
          <w:szCs w:val="22"/>
        </w:rPr>
        <w:t>GMCA</w:t>
      </w:r>
      <w:r w:rsidRPr="00347747">
        <w:rPr>
          <w:rFonts w:ascii="Arial" w:hAnsi="Arial" w:cs="Arial"/>
          <w:sz w:val="22"/>
          <w:szCs w:val="22"/>
        </w:rPr>
        <w:t xml:space="preserve"> and save for the purposes of the Tender, must not be copied or reproduced in whole or in part and must be returned to the </w:t>
      </w:r>
      <w:r w:rsidR="00B55D81">
        <w:rPr>
          <w:rFonts w:ascii="Arial" w:hAnsi="Arial" w:cs="Arial"/>
          <w:sz w:val="22"/>
          <w:szCs w:val="22"/>
        </w:rPr>
        <w:t>GMCA</w:t>
      </w:r>
      <w:r w:rsidRPr="00347747">
        <w:rPr>
          <w:rFonts w:ascii="Arial" w:hAnsi="Arial" w:cs="Arial"/>
          <w:sz w:val="22"/>
          <w:szCs w:val="22"/>
        </w:rPr>
        <w:t xml:space="preserve"> upon demand.</w:t>
      </w:r>
    </w:p>
    <w:p w14:paraId="63236711" w14:textId="77777777" w:rsidR="00B41620" w:rsidRPr="00B6285C" w:rsidRDefault="00B55D81" w:rsidP="00B41620">
      <w:pPr>
        <w:rPr>
          <w:rFonts w:ascii="Arial" w:hAnsi="Arial" w:cs="Arial"/>
          <w:b/>
          <w:sz w:val="22"/>
          <w:szCs w:val="22"/>
        </w:rPr>
      </w:pPr>
      <w:bookmarkStart w:id="241" w:name="_DV_M154"/>
      <w:bookmarkStart w:id="242" w:name="_DV_M155"/>
      <w:bookmarkStart w:id="243" w:name="_DV_M156"/>
      <w:bookmarkStart w:id="244" w:name="_Toc94334835"/>
      <w:bookmarkStart w:id="245" w:name="_Toc94334915"/>
      <w:bookmarkStart w:id="246" w:name="_Toc94335509"/>
      <w:bookmarkStart w:id="247" w:name="_Toc94336933"/>
      <w:bookmarkStart w:id="248" w:name="_Toc94337513"/>
      <w:bookmarkStart w:id="249" w:name="_Toc95031561"/>
      <w:bookmarkStart w:id="250" w:name="_Toc95031608"/>
      <w:bookmarkStart w:id="251" w:name="_Toc95034100"/>
      <w:bookmarkStart w:id="252" w:name="_Toc95034293"/>
      <w:bookmarkStart w:id="253" w:name="_Toc95034439"/>
      <w:bookmarkStart w:id="254" w:name="_Toc95034651"/>
      <w:bookmarkStart w:id="255" w:name="_Toc95194845"/>
      <w:bookmarkStart w:id="256" w:name="_Toc95797807"/>
      <w:bookmarkStart w:id="257" w:name="_Toc154377474"/>
      <w:bookmarkEnd w:id="241"/>
      <w:bookmarkEnd w:id="242"/>
      <w:bookmarkEnd w:id="243"/>
      <w:r>
        <w:rPr>
          <w:rFonts w:ascii="Arial" w:hAnsi="Arial" w:cs="Arial"/>
          <w:b/>
          <w:sz w:val="22"/>
          <w:szCs w:val="22"/>
        </w:rPr>
        <w:t>GMCA</w:t>
      </w:r>
      <w:r w:rsidR="00B41620" w:rsidRPr="00B6285C">
        <w:rPr>
          <w:rFonts w:ascii="Arial" w:hAnsi="Arial" w:cs="Arial"/>
          <w:b/>
          <w:sz w:val="22"/>
          <w:szCs w:val="22"/>
        </w:rPr>
        <w:t>’s Warranties and Disclaimers</w:t>
      </w:r>
    </w:p>
    <w:p w14:paraId="6035F461"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The fact that a Tenderer has been invited to submit a Tender does not necessarily mean that the Tenderer has completely satisfied all the </w:t>
      </w:r>
      <w:r w:rsidR="00B55D81">
        <w:rPr>
          <w:rFonts w:ascii="Arial" w:hAnsi="Arial" w:cs="Arial"/>
          <w:sz w:val="22"/>
          <w:szCs w:val="22"/>
        </w:rPr>
        <w:t>GMCA</w:t>
      </w:r>
      <w:r w:rsidRPr="00B6285C">
        <w:rPr>
          <w:rFonts w:ascii="Arial" w:hAnsi="Arial" w:cs="Arial"/>
          <w:sz w:val="22"/>
          <w:szCs w:val="22"/>
        </w:rPr>
        <w:t xml:space="preserve">’s criteria and the </w:t>
      </w:r>
      <w:r w:rsidR="00B55D81">
        <w:rPr>
          <w:rFonts w:ascii="Arial" w:hAnsi="Arial" w:cs="Arial"/>
          <w:sz w:val="22"/>
          <w:szCs w:val="22"/>
        </w:rPr>
        <w:t>GMCA</w:t>
      </w:r>
      <w:r w:rsidRPr="00B6285C">
        <w:rPr>
          <w:rFonts w:ascii="Arial" w:hAnsi="Arial" w:cs="Arial"/>
          <w:sz w:val="22"/>
          <w:szCs w:val="22"/>
        </w:rPr>
        <w:t xml:space="preserve"> may require further information as appropriate and assess this as part of the Tender evaluation process.</w:t>
      </w:r>
    </w:p>
    <w:p w14:paraId="10ED1B16"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The Tenderer shall have no claim whatsoever against the </w:t>
      </w:r>
      <w:r w:rsidR="00B55D81">
        <w:rPr>
          <w:rFonts w:ascii="Arial" w:hAnsi="Arial" w:cs="Arial"/>
          <w:sz w:val="22"/>
          <w:szCs w:val="22"/>
        </w:rPr>
        <w:t>GMCA</w:t>
      </w:r>
      <w:r w:rsidRPr="00B6285C">
        <w:rPr>
          <w:rFonts w:ascii="Arial" w:hAnsi="Arial" w:cs="Arial"/>
          <w:sz w:val="22"/>
          <w:szCs w:val="22"/>
        </w:rPr>
        <w:t xml:space="preserve"> in respect of such matters and in particular (but without limitation) the </w:t>
      </w:r>
      <w:r w:rsidR="00B55D81">
        <w:rPr>
          <w:rFonts w:ascii="Arial" w:hAnsi="Arial" w:cs="Arial"/>
          <w:sz w:val="22"/>
          <w:szCs w:val="22"/>
        </w:rPr>
        <w:t>GMCA</w:t>
      </w:r>
      <w:r w:rsidRPr="00B6285C">
        <w:rPr>
          <w:rFonts w:ascii="Arial" w:hAnsi="Arial" w:cs="Arial"/>
          <w:sz w:val="22"/>
          <w:szCs w:val="22"/>
        </w:rPr>
        <w:t xml:space="preserve"> shall not make any payments to the successful Tenderer save as expressly provided for in the Contract and (save to the extent set out in the Contract) no compensation or remuneration shall otherwise be payable by the </w:t>
      </w:r>
      <w:r w:rsidR="00B55D81">
        <w:rPr>
          <w:rFonts w:ascii="Arial" w:hAnsi="Arial" w:cs="Arial"/>
          <w:sz w:val="22"/>
          <w:szCs w:val="22"/>
        </w:rPr>
        <w:t>GMCA</w:t>
      </w:r>
      <w:r w:rsidRPr="00B6285C">
        <w:rPr>
          <w:rFonts w:ascii="Arial" w:hAnsi="Arial" w:cs="Arial"/>
          <w:sz w:val="22"/>
          <w:szCs w:val="22"/>
        </w:rPr>
        <w:t xml:space="preserve"> to the Tenderer in respect of the Service by reason of the Specification being different to that envisaged by the Tenderer or otherwise.</w:t>
      </w:r>
    </w:p>
    <w:p w14:paraId="7334D968"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Whilst the information in this ITT has been prepared in good faith, it does not purport to be comprehensive or to have been independently verified.  With the exception of statements made fraudulently, the </w:t>
      </w:r>
      <w:r w:rsidR="00B55D81">
        <w:rPr>
          <w:rFonts w:ascii="Arial" w:hAnsi="Arial" w:cs="Arial"/>
          <w:sz w:val="22"/>
          <w:szCs w:val="22"/>
        </w:rPr>
        <w:t>GMCA</w:t>
      </w:r>
      <w:r w:rsidRPr="00B6285C">
        <w:rPr>
          <w:rFonts w:ascii="Arial" w:hAnsi="Arial" w:cs="Arial"/>
          <w:sz w:val="22"/>
          <w:szCs w:val="22"/>
        </w:rPr>
        <w:t xml:space="preserve"> does not accept any liability or responsibility for the adequacy, accuracy or completeness of such information.  The </w:t>
      </w:r>
      <w:r w:rsidR="00B55D81">
        <w:rPr>
          <w:rFonts w:ascii="Arial" w:hAnsi="Arial" w:cs="Arial"/>
          <w:sz w:val="22"/>
          <w:szCs w:val="22"/>
        </w:rPr>
        <w:t>GMCA</w:t>
      </w:r>
      <w:r w:rsidRPr="00B6285C">
        <w:rPr>
          <w:rFonts w:ascii="Arial" w:hAnsi="Arial" w:cs="Arial"/>
          <w:sz w:val="22"/>
          <w:szCs w:val="22"/>
        </w:rPr>
        <w:t xml:space="preserve"> does not make any representation or warranty (express or implied) with respect to the information contained in the ITT or with respect to any written or oral information made or to be made available to any Tenderer or its professional advisors.</w:t>
      </w:r>
    </w:p>
    <w:p w14:paraId="4D855062"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lastRenderedPageBreak/>
        <w:t xml:space="preserve">Each Tenderer to whom the ITT is sent must make its own independent assessment of the proposed terms after making such investigation and taking such professional advice as it deems necessary to determine its interest in the Contract.  </w:t>
      </w:r>
    </w:p>
    <w:p w14:paraId="0E69A522" w14:textId="77777777" w:rsidR="00B41620"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This ITT is issued on the basis that nothing contained in it shall constitute an inducement or incentive nor shall have in any other way persuaded a Tenderer to submit a Tender or enter into any other contractual agreement.  Under no circumstances shall the </w:t>
      </w:r>
      <w:r w:rsidR="00B55D81">
        <w:rPr>
          <w:rFonts w:ascii="Arial" w:hAnsi="Arial" w:cs="Arial"/>
          <w:sz w:val="22"/>
          <w:szCs w:val="22"/>
        </w:rPr>
        <w:t>GMCA</w:t>
      </w:r>
      <w:r w:rsidRPr="00B6285C">
        <w:rPr>
          <w:rFonts w:ascii="Arial" w:hAnsi="Arial" w:cs="Arial"/>
          <w:sz w:val="22"/>
          <w:szCs w:val="22"/>
        </w:rPr>
        <w:t xml:space="preserve"> be liable to a Tenderer in respect of any costs incurred by a Tenderer (whether directly or otherwise) in relation to the preparation or submission of a Tender.</w:t>
      </w:r>
    </w:p>
    <w:p w14:paraId="05F0C18D" w14:textId="77777777" w:rsidR="00B41620" w:rsidRPr="005E2371" w:rsidRDefault="00B41620" w:rsidP="00B41620">
      <w:pPr>
        <w:pStyle w:val="BodyText1"/>
        <w:spacing w:before="120" w:after="120" w:line="264" w:lineRule="auto"/>
        <w:ind w:left="0"/>
        <w:rPr>
          <w:rFonts w:ascii="Arial" w:hAnsi="Arial" w:cs="Arial"/>
          <w:b/>
          <w:sz w:val="22"/>
          <w:szCs w:val="22"/>
        </w:rPr>
      </w:pPr>
    </w:p>
    <w:p w14:paraId="003DFA8B" w14:textId="77777777" w:rsidR="00B41620" w:rsidRPr="00347747" w:rsidRDefault="00B41620" w:rsidP="00B41620">
      <w:pPr>
        <w:pStyle w:val="Heading2"/>
        <w:numPr>
          <w:ilvl w:val="1"/>
          <w:numId w:val="11"/>
        </w:numPr>
        <w:tabs>
          <w:tab w:val="clear" w:pos="814"/>
          <w:tab w:val="num" w:pos="540"/>
        </w:tabs>
        <w:spacing w:before="120" w:after="120" w:line="264" w:lineRule="auto"/>
        <w:ind w:hanging="814"/>
        <w:rPr>
          <w:rFonts w:ascii="Arial" w:hAnsi="Arial"/>
          <w:i w:val="0"/>
          <w:iCs w:val="0"/>
          <w:sz w:val="22"/>
          <w:szCs w:val="22"/>
        </w:rPr>
      </w:pPr>
      <w:bookmarkStart w:id="258" w:name="_Toc154377475"/>
      <w:bookmarkStart w:id="259" w:name="_Toc266348544"/>
      <w:bookmarkStart w:id="260" w:name="_Toc382905053"/>
      <w:bookmarkStart w:id="261" w:name="_Toc419200720"/>
      <w:bookmarkStart w:id="262" w:name="_Toc2981970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347747">
        <w:rPr>
          <w:rFonts w:ascii="Arial" w:hAnsi="Arial"/>
          <w:i w:val="0"/>
          <w:iCs w:val="0"/>
          <w:sz w:val="22"/>
          <w:szCs w:val="22"/>
        </w:rPr>
        <w:t>Evaluation Criteria</w:t>
      </w:r>
      <w:bookmarkEnd w:id="258"/>
      <w:bookmarkEnd w:id="259"/>
      <w:bookmarkEnd w:id="260"/>
      <w:bookmarkEnd w:id="261"/>
      <w:bookmarkEnd w:id="262"/>
    </w:p>
    <w:p w14:paraId="76923255" w14:textId="77777777" w:rsidR="00E86883" w:rsidRDefault="00E86883" w:rsidP="00FF3BBE">
      <w:pPr>
        <w:pStyle w:val="BodyText1"/>
        <w:spacing w:before="120" w:after="120"/>
        <w:ind w:left="0"/>
        <w:jc w:val="both"/>
        <w:rPr>
          <w:rFonts w:ascii="Arial" w:hAnsi="Arial" w:cs="Arial"/>
          <w:sz w:val="22"/>
          <w:szCs w:val="22"/>
          <w:highlight w:val="yellow"/>
        </w:rPr>
      </w:pPr>
      <w:bookmarkStart w:id="263" w:name="_Toc154377476"/>
      <w:bookmarkEnd w:id="45"/>
      <w:bookmarkEnd w:id="46"/>
      <w:bookmarkEnd w:id="47"/>
      <w:bookmarkEnd w:id="48"/>
    </w:p>
    <w:p w14:paraId="69EA4884" w14:textId="77777777" w:rsidR="00B41620" w:rsidRPr="00347747" w:rsidRDefault="00B41620" w:rsidP="00FF3BBE">
      <w:pPr>
        <w:pStyle w:val="BodyText1"/>
        <w:spacing w:before="120" w:after="120"/>
        <w:ind w:left="0"/>
        <w:jc w:val="both"/>
        <w:rPr>
          <w:rFonts w:ascii="Arial" w:hAnsi="Arial" w:cs="Arial"/>
          <w:sz w:val="22"/>
          <w:szCs w:val="22"/>
        </w:rPr>
      </w:pPr>
      <w:r w:rsidRPr="00347747">
        <w:rPr>
          <w:rFonts w:ascii="Arial" w:hAnsi="Arial" w:cs="Arial"/>
          <w:sz w:val="22"/>
          <w:szCs w:val="22"/>
        </w:rPr>
        <w:t xml:space="preserve">The </w:t>
      </w:r>
      <w:bookmarkStart w:id="264" w:name="_DV_C38"/>
      <w:r w:rsidRPr="00347747">
        <w:rPr>
          <w:rFonts w:ascii="Arial" w:hAnsi="Arial" w:cs="Arial"/>
          <w:sz w:val="22"/>
          <w:szCs w:val="22"/>
        </w:rPr>
        <w:t xml:space="preserve">objective of the selection process is to assess the responses to the tenders submitted and to then select a preferred bidder with the intention to appoint, in line with the timetable indicated at </w:t>
      </w:r>
      <w:r w:rsidRPr="002E526B">
        <w:rPr>
          <w:rFonts w:ascii="Arial" w:hAnsi="Arial" w:cs="Arial"/>
          <w:sz w:val="22"/>
          <w:szCs w:val="22"/>
        </w:rPr>
        <w:t>Section 1.2</w:t>
      </w:r>
      <w:r w:rsidRPr="00347747">
        <w:rPr>
          <w:rFonts w:ascii="Arial" w:hAnsi="Arial" w:cs="Arial"/>
          <w:sz w:val="22"/>
          <w:szCs w:val="22"/>
        </w:rPr>
        <w:t xml:space="preserve"> of this document.</w:t>
      </w:r>
      <w:bookmarkEnd w:id="264"/>
      <w:r w:rsidRPr="00347747">
        <w:rPr>
          <w:rFonts w:ascii="Arial" w:hAnsi="Arial" w:cs="Arial"/>
          <w:sz w:val="22"/>
          <w:szCs w:val="22"/>
        </w:rPr>
        <w:t xml:space="preserve"> </w:t>
      </w:r>
    </w:p>
    <w:p w14:paraId="5BECD268" w14:textId="77777777" w:rsidR="00B41620" w:rsidRPr="00347747" w:rsidRDefault="00B41620" w:rsidP="00FF3BBE">
      <w:pPr>
        <w:pStyle w:val="BodyText1"/>
        <w:spacing w:before="120" w:after="120"/>
        <w:ind w:left="0"/>
        <w:jc w:val="both"/>
        <w:rPr>
          <w:rFonts w:ascii="Arial" w:hAnsi="Arial" w:cs="Arial"/>
          <w:sz w:val="22"/>
          <w:szCs w:val="22"/>
        </w:rPr>
      </w:pPr>
      <w:r w:rsidRPr="00347747">
        <w:rPr>
          <w:rFonts w:ascii="Arial" w:hAnsi="Arial" w:cs="Arial"/>
          <w:sz w:val="22"/>
          <w:szCs w:val="22"/>
        </w:rPr>
        <w:t xml:space="preserve">The tender evaluation exercise will seek to balance the issues of quality and price to ensure that the bidder chosen offers the best deal for the </w:t>
      </w:r>
      <w:r w:rsidR="00B55D81">
        <w:rPr>
          <w:rFonts w:ascii="Arial" w:hAnsi="Arial" w:cs="Arial"/>
          <w:sz w:val="22"/>
          <w:szCs w:val="22"/>
        </w:rPr>
        <w:t>GMCA</w:t>
      </w:r>
      <w:r w:rsidRPr="00347747">
        <w:rPr>
          <w:rFonts w:ascii="Arial" w:hAnsi="Arial" w:cs="Arial"/>
          <w:sz w:val="22"/>
          <w:szCs w:val="22"/>
        </w:rPr>
        <w:t>.</w:t>
      </w:r>
    </w:p>
    <w:p w14:paraId="2750D38C" w14:textId="77777777" w:rsidR="002E526B" w:rsidRDefault="00B41620" w:rsidP="002E526B">
      <w:pPr>
        <w:pStyle w:val="BodyText1"/>
        <w:spacing w:before="120" w:after="120"/>
        <w:ind w:left="0"/>
        <w:jc w:val="both"/>
        <w:rPr>
          <w:rFonts w:ascii="Arial" w:hAnsi="Arial" w:cs="Arial"/>
          <w:sz w:val="22"/>
          <w:szCs w:val="22"/>
        </w:rPr>
      </w:pPr>
      <w:r w:rsidRPr="00347747">
        <w:rPr>
          <w:rFonts w:ascii="Arial" w:hAnsi="Arial" w:cs="Arial"/>
          <w:sz w:val="22"/>
          <w:szCs w:val="22"/>
        </w:rPr>
        <w:t xml:space="preserve">Upon receipt of formal tenders, the </w:t>
      </w:r>
      <w:r w:rsidR="00B55D81">
        <w:rPr>
          <w:rFonts w:ascii="Arial" w:hAnsi="Arial" w:cs="Arial"/>
          <w:sz w:val="22"/>
          <w:szCs w:val="22"/>
        </w:rPr>
        <w:t>GMCA</w:t>
      </w:r>
      <w:r w:rsidRPr="00347747">
        <w:rPr>
          <w:rFonts w:ascii="Arial" w:hAnsi="Arial" w:cs="Arial"/>
          <w:sz w:val="22"/>
          <w:szCs w:val="22"/>
        </w:rPr>
        <w:t xml:space="preserve"> will be concerned to ensure that there has been full compliance with the ITT documents, and all necessary </w:t>
      </w:r>
      <w:bookmarkStart w:id="265" w:name="_DV_C52"/>
      <w:r w:rsidRPr="00347747">
        <w:rPr>
          <w:rFonts w:ascii="Arial" w:hAnsi="Arial" w:cs="Arial"/>
          <w:sz w:val="22"/>
          <w:szCs w:val="22"/>
        </w:rPr>
        <w:t>information has been supplied. The information supplied will be checked for completeness and compliance before responses are evaluated.</w:t>
      </w:r>
      <w:bookmarkEnd w:id="265"/>
      <w:r w:rsidRPr="00347747">
        <w:rPr>
          <w:rFonts w:ascii="Arial" w:hAnsi="Arial" w:cs="Arial"/>
          <w:sz w:val="22"/>
          <w:szCs w:val="22"/>
        </w:rPr>
        <w:t xml:space="preserve"> The </w:t>
      </w:r>
      <w:r w:rsidR="00B55D81">
        <w:rPr>
          <w:rFonts w:ascii="Arial" w:hAnsi="Arial" w:cs="Arial"/>
          <w:sz w:val="22"/>
          <w:szCs w:val="22"/>
        </w:rPr>
        <w:t>GMCA</w:t>
      </w:r>
      <w:r w:rsidRPr="00347747">
        <w:rPr>
          <w:rFonts w:ascii="Arial" w:hAnsi="Arial" w:cs="Arial"/>
          <w:sz w:val="22"/>
          <w:szCs w:val="22"/>
        </w:rPr>
        <w:t xml:space="preserve"> shall not be bound to accept the lowest price of any </w:t>
      </w:r>
      <w:bookmarkStart w:id="266" w:name="_DV_M135"/>
      <w:bookmarkEnd w:id="266"/>
      <w:r w:rsidRPr="00347747">
        <w:rPr>
          <w:rFonts w:ascii="Arial" w:hAnsi="Arial" w:cs="Arial"/>
          <w:sz w:val="22"/>
          <w:szCs w:val="22"/>
        </w:rPr>
        <w:t>bid submitted.</w:t>
      </w:r>
    </w:p>
    <w:p w14:paraId="710CCBE1" w14:textId="77777777" w:rsidR="00B41620" w:rsidRPr="00347747" w:rsidRDefault="00B41620" w:rsidP="002E526B">
      <w:pPr>
        <w:pStyle w:val="BodyText1"/>
        <w:spacing w:before="120" w:after="120"/>
        <w:ind w:left="0"/>
        <w:jc w:val="both"/>
        <w:rPr>
          <w:rFonts w:ascii="Arial" w:hAnsi="Arial" w:cs="Arial"/>
          <w:sz w:val="22"/>
          <w:szCs w:val="22"/>
        </w:rPr>
      </w:pPr>
      <w:r w:rsidRPr="00347747">
        <w:rPr>
          <w:rFonts w:ascii="Arial" w:hAnsi="Arial" w:cs="Arial"/>
          <w:b/>
          <w:sz w:val="22"/>
          <w:szCs w:val="22"/>
        </w:rPr>
        <w:t>Section 3</w:t>
      </w:r>
      <w:r w:rsidRPr="00347747">
        <w:rPr>
          <w:rFonts w:ascii="Arial" w:hAnsi="Arial" w:cs="Arial"/>
          <w:sz w:val="22"/>
          <w:szCs w:val="22"/>
        </w:rPr>
        <w:t xml:space="preserve"> is primarily marked using a pass/fail criteria.  We want to verify that your organisation:</w:t>
      </w:r>
    </w:p>
    <w:p w14:paraId="12F679DE" w14:textId="77777777" w:rsidR="00B41620" w:rsidRPr="00347747" w:rsidRDefault="00B41620" w:rsidP="00FF3BBE">
      <w:pPr>
        <w:numPr>
          <w:ilvl w:val="0"/>
          <w:numId w:val="14"/>
        </w:numPr>
        <w:tabs>
          <w:tab w:val="left" w:pos="0"/>
        </w:tabs>
        <w:spacing w:before="120" w:after="120" w:line="264" w:lineRule="auto"/>
        <w:jc w:val="both"/>
        <w:rPr>
          <w:rFonts w:ascii="Arial" w:hAnsi="Arial" w:cs="Arial"/>
          <w:sz w:val="22"/>
          <w:szCs w:val="22"/>
        </w:rPr>
      </w:pPr>
      <w:r w:rsidRPr="00347747">
        <w:rPr>
          <w:rFonts w:ascii="Arial" w:hAnsi="Arial" w:cs="Arial"/>
          <w:sz w:val="22"/>
          <w:szCs w:val="22"/>
        </w:rPr>
        <w:t>Is a legitimate trading organisation;</w:t>
      </w:r>
    </w:p>
    <w:p w14:paraId="14ADE855" w14:textId="77777777" w:rsidR="002E526B" w:rsidRDefault="00B41620" w:rsidP="00BE6CB9">
      <w:pPr>
        <w:numPr>
          <w:ilvl w:val="0"/>
          <w:numId w:val="14"/>
        </w:numPr>
        <w:tabs>
          <w:tab w:val="left" w:pos="0"/>
        </w:tabs>
        <w:spacing w:before="120" w:after="120" w:line="264" w:lineRule="auto"/>
        <w:jc w:val="both"/>
        <w:rPr>
          <w:rFonts w:ascii="Arial" w:hAnsi="Arial" w:cs="Arial"/>
          <w:sz w:val="22"/>
          <w:szCs w:val="22"/>
        </w:rPr>
      </w:pPr>
      <w:r w:rsidRPr="002E526B">
        <w:rPr>
          <w:rFonts w:ascii="Arial" w:hAnsi="Arial" w:cs="Arial"/>
          <w:sz w:val="22"/>
          <w:szCs w:val="22"/>
        </w:rPr>
        <w:t>Has the required levels of financial standing to effectively unde</w:t>
      </w:r>
      <w:r w:rsidR="002E526B">
        <w:rPr>
          <w:rFonts w:ascii="Arial" w:hAnsi="Arial" w:cs="Arial"/>
          <w:sz w:val="22"/>
          <w:szCs w:val="22"/>
        </w:rPr>
        <w:t>rtake the Contract requirements;</w:t>
      </w:r>
    </w:p>
    <w:p w14:paraId="6EB6BE92" w14:textId="77777777" w:rsidR="00B41620" w:rsidRPr="002E526B" w:rsidRDefault="002E526B" w:rsidP="00BE6CB9">
      <w:pPr>
        <w:numPr>
          <w:ilvl w:val="0"/>
          <w:numId w:val="14"/>
        </w:numPr>
        <w:tabs>
          <w:tab w:val="left" w:pos="0"/>
        </w:tabs>
        <w:spacing w:before="120" w:after="120" w:line="264" w:lineRule="auto"/>
        <w:jc w:val="both"/>
        <w:rPr>
          <w:rFonts w:ascii="Arial" w:hAnsi="Arial" w:cs="Arial"/>
          <w:sz w:val="22"/>
          <w:szCs w:val="22"/>
        </w:rPr>
      </w:pPr>
      <w:r>
        <w:rPr>
          <w:rFonts w:ascii="Arial" w:hAnsi="Arial" w:cs="Arial"/>
          <w:sz w:val="22"/>
          <w:szCs w:val="22"/>
        </w:rPr>
        <w:t>P</w:t>
      </w:r>
      <w:r w:rsidR="00B41620" w:rsidRPr="002E526B">
        <w:rPr>
          <w:rFonts w:ascii="Arial" w:hAnsi="Arial" w:cs="Arial"/>
          <w:sz w:val="22"/>
          <w:szCs w:val="22"/>
        </w:rPr>
        <w:t>romotes good practices in areas of employment, health &amp; safety and environmental care &amp; protection.</w:t>
      </w:r>
      <w:r w:rsidR="005E3101">
        <w:rPr>
          <w:rFonts w:ascii="Arial" w:hAnsi="Arial" w:cs="Arial"/>
          <w:sz w:val="22"/>
          <w:szCs w:val="22"/>
        </w:rPr>
        <w:t xml:space="preserve">  Where requested, policies must be provided for evaluation.</w:t>
      </w:r>
    </w:p>
    <w:p w14:paraId="3D1FD053" w14:textId="03D90C3D" w:rsidR="00DD5574" w:rsidRDefault="00DD5574" w:rsidP="00EC6331">
      <w:pPr>
        <w:tabs>
          <w:tab w:val="left" w:pos="0"/>
        </w:tabs>
        <w:spacing w:before="120" w:after="120" w:line="264" w:lineRule="auto"/>
        <w:jc w:val="both"/>
        <w:rPr>
          <w:rFonts w:ascii="Arial" w:hAnsi="Arial" w:cs="Arial"/>
          <w:sz w:val="22"/>
          <w:szCs w:val="22"/>
        </w:rPr>
      </w:pPr>
      <w:r w:rsidRPr="003A2BBE">
        <w:rPr>
          <w:rFonts w:ascii="Arial" w:hAnsi="Arial" w:cs="Arial"/>
          <w:sz w:val="22"/>
          <w:szCs w:val="22"/>
        </w:rPr>
        <w:t xml:space="preserve">In addition to the information requested, the GMCA will also undertake an independent financial check using a range of financial reports, these may include (but not limited to), </w:t>
      </w:r>
      <w:r w:rsidR="00594712" w:rsidRPr="003A2BBE">
        <w:rPr>
          <w:rFonts w:ascii="Arial" w:hAnsi="Arial" w:cs="Arial"/>
          <w:sz w:val="22"/>
          <w:szCs w:val="22"/>
        </w:rPr>
        <w:t xml:space="preserve">Company Watch, </w:t>
      </w:r>
      <w:r w:rsidRPr="003A2BBE">
        <w:rPr>
          <w:rFonts w:ascii="Arial" w:hAnsi="Arial" w:cs="Arial"/>
          <w:sz w:val="22"/>
          <w:szCs w:val="22"/>
        </w:rPr>
        <w:t>Experian, Dun &amp; Bradstreet.</w:t>
      </w:r>
    </w:p>
    <w:p w14:paraId="0887CE28" w14:textId="3573D1FB" w:rsidR="00B41620" w:rsidRDefault="00E8657B" w:rsidP="00FF3BBE">
      <w:pPr>
        <w:tabs>
          <w:tab w:val="left" w:pos="0"/>
        </w:tabs>
        <w:spacing w:before="120" w:after="120" w:line="264" w:lineRule="auto"/>
        <w:jc w:val="both"/>
        <w:rPr>
          <w:rFonts w:ascii="Arial" w:hAnsi="Arial" w:cs="Arial"/>
          <w:sz w:val="22"/>
          <w:szCs w:val="22"/>
        </w:rPr>
      </w:pPr>
      <w:r w:rsidRPr="003A2BBE">
        <w:rPr>
          <w:rFonts w:ascii="Arial" w:hAnsi="Arial" w:cs="Arial"/>
          <w:sz w:val="22"/>
          <w:szCs w:val="22"/>
        </w:rPr>
        <w:t>Section 3 is to be completed once even if applying for both lots.</w:t>
      </w:r>
      <w:r w:rsidR="00EC6331" w:rsidRPr="002A7836">
        <w:rPr>
          <w:rFonts w:ascii="Arial" w:hAnsi="Arial" w:cs="Arial"/>
          <w:sz w:val="22"/>
          <w:szCs w:val="22"/>
        </w:rPr>
        <w:t xml:space="preserve"> </w:t>
      </w:r>
    </w:p>
    <w:p w14:paraId="5CFC8B61" w14:textId="77777777" w:rsidR="00EC6331" w:rsidRDefault="00EC6331" w:rsidP="00E8657B">
      <w:pPr>
        <w:autoSpaceDE w:val="0"/>
        <w:autoSpaceDN w:val="0"/>
        <w:adjustRightInd w:val="0"/>
        <w:spacing w:after="0"/>
        <w:jc w:val="both"/>
        <w:rPr>
          <w:rFonts w:ascii="Arial" w:hAnsi="Arial" w:cs="Arial"/>
          <w:b/>
          <w:sz w:val="22"/>
          <w:szCs w:val="22"/>
        </w:rPr>
      </w:pPr>
    </w:p>
    <w:p w14:paraId="5F7BE094" w14:textId="540E925A" w:rsidR="0084693A" w:rsidRDefault="00B41620" w:rsidP="00E8657B">
      <w:pPr>
        <w:autoSpaceDE w:val="0"/>
        <w:autoSpaceDN w:val="0"/>
        <w:adjustRightInd w:val="0"/>
        <w:spacing w:after="0"/>
        <w:jc w:val="both"/>
        <w:rPr>
          <w:rFonts w:ascii="Arial" w:hAnsi="Arial" w:cs="Arial"/>
          <w:sz w:val="22"/>
          <w:szCs w:val="22"/>
        </w:rPr>
      </w:pPr>
      <w:r w:rsidRPr="005E2371">
        <w:rPr>
          <w:rFonts w:ascii="Arial" w:hAnsi="Arial" w:cs="Arial"/>
          <w:b/>
          <w:sz w:val="22"/>
          <w:szCs w:val="22"/>
        </w:rPr>
        <w:t>Section</w:t>
      </w:r>
      <w:r w:rsidR="00E8657B">
        <w:rPr>
          <w:rFonts w:ascii="Arial" w:hAnsi="Arial" w:cs="Arial"/>
          <w:b/>
          <w:sz w:val="22"/>
          <w:szCs w:val="22"/>
        </w:rPr>
        <w:t>s</w:t>
      </w:r>
      <w:r w:rsidRPr="005E2371">
        <w:rPr>
          <w:rFonts w:ascii="Arial" w:hAnsi="Arial" w:cs="Arial"/>
          <w:b/>
          <w:sz w:val="22"/>
          <w:szCs w:val="22"/>
        </w:rPr>
        <w:t xml:space="preserve"> 4 &amp; 5</w:t>
      </w:r>
      <w:r w:rsidRPr="005E2371">
        <w:rPr>
          <w:rFonts w:ascii="Arial" w:hAnsi="Arial" w:cs="Arial"/>
          <w:sz w:val="22"/>
          <w:szCs w:val="22"/>
        </w:rPr>
        <w:t xml:space="preserve"> will be evaluated on the basis of </w:t>
      </w:r>
      <w:r w:rsidRPr="006615CB">
        <w:rPr>
          <w:rFonts w:ascii="Arial" w:hAnsi="Arial" w:cs="Arial"/>
          <w:sz w:val="22"/>
          <w:szCs w:val="22"/>
        </w:rPr>
        <w:t>the most economically advantageous</w:t>
      </w:r>
      <w:r w:rsidRPr="005E2371">
        <w:rPr>
          <w:rFonts w:ascii="Arial" w:hAnsi="Arial" w:cs="Arial"/>
          <w:sz w:val="22"/>
          <w:szCs w:val="22"/>
        </w:rPr>
        <w:t xml:space="preserve"> offer to the </w:t>
      </w:r>
      <w:r w:rsidR="00D53315">
        <w:rPr>
          <w:rFonts w:ascii="Arial" w:hAnsi="Arial" w:cs="Arial"/>
          <w:sz w:val="22"/>
          <w:szCs w:val="22"/>
        </w:rPr>
        <w:t>authority</w:t>
      </w:r>
      <w:r w:rsidRPr="005E2371">
        <w:rPr>
          <w:rFonts w:ascii="Arial" w:hAnsi="Arial" w:cs="Arial"/>
          <w:sz w:val="22"/>
          <w:szCs w:val="22"/>
        </w:rPr>
        <w:t xml:space="preserve">. </w:t>
      </w:r>
      <w:r w:rsidR="00E8657B">
        <w:rPr>
          <w:rFonts w:ascii="Arial" w:hAnsi="Arial" w:cs="Arial"/>
          <w:sz w:val="22"/>
          <w:szCs w:val="22"/>
        </w:rPr>
        <w:t xml:space="preserve"> </w:t>
      </w:r>
    </w:p>
    <w:p w14:paraId="2E636D86" w14:textId="77777777" w:rsidR="0084693A" w:rsidRDefault="0084693A" w:rsidP="00E8657B">
      <w:pPr>
        <w:autoSpaceDE w:val="0"/>
        <w:autoSpaceDN w:val="0"/>
        <w:adjustRightInd w:val="0"/>
        <w:spacing w:after="0"/>
        <w:jc w:val="both"/>
        <w:rPr>
          <w:rFonts w:ascii="Arial" w:hAnsi="Arial" w:cs="Arial"/>
          <w:sz w:val="22"/>
          <w:szCs w:val="22"/>
        </w:rPr>
      </w:pPr>
    </w:p>
    <w:p w14:paraId="376D8CC4" w14:textId="284069CD" w:rsidR="00EC6331" w:rsidRDefault="00E8657B" w:rsidP="00EC6331">
      <w:pPr>
        <w:tabs>
          <w:tab w:val="left" w:pos="0"/>
        </w:tabs>
        <w:spacing w:before="120" w:after="120" w:line="264" w:lineRule="auto"/>
        <w:jc w:val="both"/>
        <w:rPr>
          <w:rFonts w:ascii="Arial" w:hAnsi="Arial" w:cs="Arial"/>
          <w:sz w:val="22"/>
          <w:szCs w:val="22"/>
        </w:rPr>
      </w:pPr>
      <w:r w:rsidRPr="003A2BBE">
        <w:rPr>
          <w:rFonts w:ascii="Arial" w:hAnsi="Arial" w:cs="Arial"/>
          <w:sz w:val="22"/>
          <w:szCs w:val="22"/>
        </w:rPr>
        <w:t>Tenderers are required to</w:t>
      </w:r>
      <w:r w:rsidRPr="003A2BBE">
        <w:rPr>
          <w:rFonts w:ascii="Arial" w:eastAsia="Calibri" w:hAnsi="Arial" w:cs="Arial"/>
          <w:sz w:val="22"/>
          <w:szCs w:val="22"/>
        </w:rPr>
        <w:t xml:space="preserve"> complete the evaluation questions applicable to the lot(s) being tender</w:t>
      </w:r>
      <w:r w:rsidR="002D7D60">
        <w:rPr>
          <w:rFonts w:ascii="Arial" w:eastAsia="Calibri" w:hAnsi="Arial" w:cs="Arial"/>
          <w:sz w:val="22"/>
          <w:szCs w:val="22"/>
        </w:rPr>
        <w:t>ed</w:t>
      </w:r>
      <w:r w:rsidRPr="003A2BBE">
        <w:rPr>
          <w:rFonts w:ascii="Arial" w:eastAsia="Calibri" w:hAnsi="Arial" w:cs="Arial"/>
          <w:sz w:val="22"/>
          <w:szCs w:val="22"/>
        </w:rPr>
        <w:t xml:space="preserve"> for.  </w:t>
      </w:r>
      <w:r w:rsidRPr="003A2BBE">
        <w:rPr>
          <w:rFonts w:ascii="Arial" w:eastAsia="Calibri" w:hAnsi="Arial" w:cs="Arial"/>
          <w:b/>
          <w:sz w:val="22"/>
          <w:szCs w:val="22"/>
        </w:rPr>
        <w:t xml:space="preserve">If tendering for </w:t>
      </w:r>
      <w:r w:rsidR="00CE62EA">
        <w:rPr>
          <w:rFonts w:ascii="Arial" w:eastAsia="Calibri" w:hAnsi="Arial" w:cs="Arial"/>
          <w:b/>
          <w:sz w:val="22"/>
          <w:szCs w:val="22"/>
        </w:rPr>
        <w:t xml:space="preserve">both </w:t>
      </w:r>
      <w:r w:rsidRPr="003A2BBE">
        <w:rPr>
          <w:rFonts w:ascii="Arial" w:eastAsia="Calibri" w:hAnsi="Arial" w:cs="Arial"/>
          <w:b/>
          <w:sz w:val="22"/>
          <w:szCs w:val="22"/>
        </w:rPr>
        <w:t xml:space="preserve">lots, the evaluation questions for both Lot </w:t>
      </w:r>
      <w:r w:rsidR="00625F68" w:rsidRPr="003A2BBE">
        <w:rPr>
          <w:rFonts w:ascii="Arial" w:eastAsia="Calibri" w:hAnsi="Arial" w:cs="Arial"/>
          <w:b/>
          <w:sz w:val="22"/>
          <w:szCs w:val="22"/>
        </w:rPr>
        <w:t>1</w:t>
      </w:r>
      <w:r w:rsidRPr="003A2BBE">
        <w:rPr>
          <w:rFonts w:ascii="Arial" w:eastAsia="Calibri" w:hAnsi="Arial" w:cs="Arial"/>
          <w:b/>
          <w:sz w:val="22"/>
          <w:szCs w:val="22"/>
        </w:rPr>
        <w:t xml:space="preserve"> and Lot </w:t>
      </w:r>
      <w:r w:rsidR="00625F68" w:rsidRPr="003A2BBE">
        <w:rPr>
          <w:rFonts w:ascii="Arial" w:eastAsia="Calibri" w:hAnsi="Arial" w:cs="Arial"/>
          <w:b/>
          <w:sz w:val="22"/>
          <w:szCs w:val="22"/>
        </w:rPr>
        <w:t>2</w:t>
      </w:r>
      <w:r w:rsidR="009B578D" w:rsidRPr="003A2BBE">
        <w:rPr>
          <w:rFonts w:ascii="Arial" w:eastAsia="Calibri" w:hAnsi="Arial" w:cs="Arial"/>
          <w:b/>
          <w:sz w:val="22"/>
          <w:szCs w:val="22"/>
        </w:rPr>
        <w:t xml:space="preserve"> are to be completed</w:t>
      </w:r>
      <w:r w:rsidRPr="003A2BBE">
        <w:rPr>
          <w:rFonts w:ascii="Arial" w:eastAsia="Calibri" w:hAnsi="Arial" w:cs="Arial"/>
          <w:b/>
          <w:sz w:val="22"/>
          <w:szCs w:val="22"/>
        </w:rPr>
        <w:t>.</w:t>
      </w:r>
      <w:r w:rsidR="00EC6331">
        <w:rPr>
          <w:rFonts w:ascii="Arial" w:eastAsia="Calibri" w:hAnsi="Arial" w:cs="Arial"/>
          <w:b/>
          <w:sz w:val="22"/>
          <w:szCs w:val="22"/>
        </w:rPr>
        <w:t xml:space="preserve"> </w:t>
      </w:r>
      <w:r w:rsidR="009223C8">
        <w:rPr>
          <w:rFonts w:ascii="Arial" w:eastAsia="Calibri" w:hAnsi="Arial" w:cs="Arial"/>
          <w:b/>
          <w:sz w:val="22"/>
          <w:szCs w:val="22"/>
        </w:rPr>
        <w:t>Only one Standard Questionaire (SQ) is required.</w:t>
      </w:r>
    </w:p>
    <w:p w14:paraId="00BE01F1" w14:textId="77777777" w:rsidR="00B41620" w:rsidRDefault="00B41620" w:rsidP="00FF3BBE">
      <w:pPr>
        <w:pStyle w:val="BodyText1"/>
        <w:spacing w:before="120" w:after="120"/>
        <w:ind w:left="0"/>
        <w:jc w:val="both"/>
        <w:rPr>
          <w:rFonts w:ascii="Arial" w:hAnsi="Arial" w:cs="Arial"/>
          <w:sz w:val="22"/>
          <w:szCs w:val="22"/>
        </w:rPr>
      </w:pPr>
      <w:r w:rsidRPr="005E2371">
        <w:rPr>
          <w:rFonts w:ascii="Arial" w:hAnsi="Arial" w:cs="Arial"/>
          <w:sz w:val="22"/>
          <w:szCs w:val="22"/>
        </w:rPr>
        <w:t>The evaluation criteria, and the associated weightings, which will be u</w:t>
      </w:r>
      <w:r w:rsidR="00FF3BBE">
        <w:rPr>
          <w:rFonts w:ascii="Arial" w:hAnsi="Arial" w:cs="Arial"/>
          <w:sz w:val="22"/>
          <w:szCs w:val="22"/>
        </w:rPr>
        <w:t>tilised in this assessment are:</w:t>
      </w:r>
    </w:p>
    <w:p w14:paraId="145D19A6" w14:textId="77777777" w:rsidR="00B41620" w:rsidRDefault="00B41620" w:rsidP="00B41620">
      <w:pPr>
        <w:pStyle w:val="BodyText1"/>
        <w:spacing w:before="120" w:after="120"/>
        <w:ind w:left="0"/>
        <w:rPr>
          <w:rFonts w:ascii="Arial" w:hAnsi="Arial" w:cs="Arial"/>
          <w:sz w:val="22"/>
          <w:szCs w:val="22"/>
        </w:rPr>
      </w:pPr>
    </w:p>
    <w:p w14:paraId="52ADB764" w14:textId="77777777" w:rsidR="009B578D" w:rsidRDefault="009B578D" w:rsidP="00B41620">
      <w:pPr>
        <w:pStyle w:val="BodyText1"/>
        <w:spacing w:before="120" w:after="12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365"/>
        <w:gridCol w:w="3932"/>
      </w:tblGrid>
      <w:tr w:rsidR="005F2353" w:rsidRPr="00936D16" w14:paraId="39ECEB01" w14:textId="77777777" w:rsidTr="00A6679C">
        <w:tc>
          <w:tcPr>
            <w:tcW w:w="4507" w:type="dxa"/>
            <w:shd w:val="clear" w:color="auto" w:fill="auto"/>
          </w:tcPr>
          <w:p w14:paraId="6D61649C" w14:textId="77777777" w:rsidR="00684017" w:rsidRPr="00936D16" w:rsidRDefault="00684017" w:rsidP="00217572">
            <w:pPr>
              <w:pStyle w:val="BodyText1"/>
              <w:spacing w:before="120" w:after="120"/>
              <w:ind w:left="0"/>
              <w:jc w:val="both"/>
              <w:rPr>
                <w:rFonts w:ascii="Arial" w:hAnsi="Arial" w:cs="Arial"/>
                <w:b/>
                <w:sz w:val="22"/>
                <w:szCs w:val="22"/>
              </w:rPr>
            </w:pPr>
          </w:p>
        </w:tc>
        <w:tc>
          <w:tcPr>
            <w:tcW w:w="1365" w:type="dxa"/>
            <w:shd w:val="clear" w:color="auto" w:fill="auto"/>
          </w:tcPr>
          <w:p w14:paraId="4C5D9EC5" w14:textId="77777777" w:rsidR="00684017" w:rsidRPr="00936D16" w:rsidRDefault="00684017" w:rsidP="003F6535">
            <w:pPr>
              <w:pStyle w:val="BodyText1"/>
              <w:spacing w:before="120" w:after="120"/>
              <w:ind w:left="0"/>
              <w:jc w:val="both"/>
              <w:rPr>
                <w:rFonts w:ascii="Arial" w:hAnsi="Arial" w:cs="Arial"/>
                <w:b/>
                <w:sz w:val="22"/>
                <w:szCs w:val="22"/>
              </w:rPr>
            </w:pPr>
            <w:r w:rsidRPr="00936D16">
              <w:rPr>
                <w:rFonts w:ascii="Arial" w:hAnsi="Arial" w:cs="Arial"/>
                <w:b/>
                <w:sz w:val="22"/>
                <w:szCs w:val="22"/>
              </w:rPr>
              <w:t>Score</w:t>
            </w:r>
          </w:p>
        </w:tc>
        <w:tc>
          <w:tcPr>
            <w:tcW w:w="4042" w:type="dxa"/>
            <w:shd w:val="clear" w:color="auto" w:fill="auto"/>
          </w:tcPr>
          <w:p w14:paraId="3EA0CD33" w14:textId="77777777" w:rsidR="00684017" w:rsidRPr="00936D16" w:rsidRDefault="00684017" w:rsidP="003F6535">
            <w:pPr>
              <w:pStyle w:val="BodyText1"/>
              <w:spacing w:before="120" w:after="120"/>
              <w:ind w:left="0"/>
              <w:jc w:val="both"/>
              <w:rPr>
                <w:rFonts w:ascii="Arial" w:hAnsi="Arial" w:cs="Arial"/>
                <w:b/>
                <w:sz w:val="22"/>
                <w:szCs w:val="22"/>
              </w:rPr>
            </w:pPr>
            <w:r w:rsidRPr="00936D16">
              <w:rPr>
                <w:rFonts w:ascii="Arial" w:hAnsi="Arial" w:cs="Arial"/>
                <w:b/>
                <w:sz w:val="22"/>
                <w:szCs w:val="22"/>
              </w:rPr>
              <w:t>Comment</w:t>
            </w:r>
          </w:p>
        </w:tc>
      </w:tr>
      <w:tr w:rsidR="005F2353" w:rsidRPr="00936D16" w14:paraId="69A08131" w14:textId="77777777" w:rsidTr="00A6679C">
        <w:tc>
          <w:tcPr>
            <w:tcW w:w="4507" w:type="dxa"/>
            <w:shd w:val="clear" w:color="auto" w:fill="auto"/>
          </w:tcPr>
          <w:p w14:paraId="51005829" w14:textId="77777777" w:rsidR="00684017" w:rsidRPr="00475CA5" w:rsidRDefault="00684017" w:rsidP="003F6535">
            <w:pPr>
              <w:pStyle w:val="BodyText1"/>
              <w:spacing w:before="120" w:after="120"/>
              <w:ind w:left="0"/>
              <w:jc w:val="both"/>
              <w:rPr>
                <w:rFonts w:ascii="Arial" w:hAnsi="Arial" w:cs="Arial"/>
                <w:b/>
                <w:color w:val="000000"/>
                <w:sz w:val="22"/>
                <w:szCs w:val="22"/>
              </w:rPr>
            </w:pPr>
            <w:r w:rsidRPr="00475CA5">
              <w:rPr>
                <w:rFonts w:ascii="Arial" w:hAnsi="Arial" w:cs="Arial"/>
                <w:b/>
                <w:color w:val="000000"/>
                <w:sz w:val="22"/>
                <w:szCs w:val="22"/>
              </w:rPr>
              <w:t>Section 3</w:t>
            </w:r>
          </w:p>
          <w:p w14:paraId="1542EBB9" w14:textId="77777777" w:rsidR="00087AD4" w:rsidRDefault="00684017" w:rsidP="003F6535">
            <w:pPr>
              <w:pStyle w:val="BodyText1"/>
              <w:spacing w:before="120" w:after="120"/>
              <w:ind w:left="0"/>
              <w:rPr>
                <w:rFonts w:ascii="Arial" w:hAnsi="Arial" w:cs="Arial"/>
                <w:color w:val="000000"/>
                <w:sz w:val="22"/>
                <w:szCs w:val="22"/>
              </w:rPr>
            </w:pPr>
            <w:r w:rsidRPr="00475CA5">
              <w:rPr>
                <w:rFonts w:ascii="Arial" w:hAnsi="Arial" w:cs="Arial"/>
                <w:color w:val="000000"/>
                <w:sz w:val="22"/>
                <w:szCs w:val="22"/>
              </w:rPr>
              <w:lastRenderedPageBreak/>
              <w:t>Company and Policy Information</w:t>
            </w:r>
          </w:p>
          <w:p w14:paraId="6EE45E6D" w14:textId="01C00D73" w:rsidR="009223C8" w:rsidRPr="009223C8" w:rsidRDefault="009223C8" w:rsidP="003F6535">
            <w:pPr>
              <w:pStyle w:val="BodyText1"/>
              <w:spacing w:before="120" w:after="120"/>
              <w:ind w:left="0"/>
              <w:rPr>
                <w:rFonts w:ascii="Arial" w:hAnsi="Arial" w:cs="Arial"/>
                <w:b/>
                <w:bCs/>
                <w:color w:val="000000"/>
                <w:sz w:val="22"/>
                <w:szCs w:val="22"/>
              </w:rPr>
            </w:pPr>
            <w:r w:rsidRPr="009223C8">
              <w:rPr>
                <w:rFonts w:ascii="Arial" w:hAnsi="Arial" w:cs="Arial"/>
                <w:b/>
                <w:bCs/>
                <w:color w:val="000000"/>
                <w:sz w:val="22"/>
                <w:szCs w:val="22"/>
              </w:rPr>
              <w:t>Annex 3</w:t>
            </w:r>
            <w:r>
              <w:rPr>
                <w:rFonts w:ascii="Arial" w:hAnsi="Arial" w:cs="Arial"/>
                <w:b/>
                <w:bCs/>
                <w:color w:val="000000"/>
                <w:sz w:val="22"/>
                <w:szCs w:val="22"/>
              </w:rPr>
              <w:t xml:space="preserve"> Standard Questionaire</w:t>
            </w:r>
          </w:p>
          <w:p w14:paraId="5960DF77" w14:textId="6D8F3A61" w:rsidR="00684017" w:rsidRPr="00475CA5" w:rsidRDefault="00684017" w:rsidP="0084693A">
            <w:pPr>
              <w:pStyle w:val="BodyText1"/>
              <w:spacing w:before="120" w:after="120"/>
              <w:ind w:left="0"/>
              <w:rPr>
                <w:rFonts w:ascii="Arial" w:hAnsi="Arial" w:cs="Arial"/>
                <w:color w:val="000000"/>
                <w:sz w:val="22"/>
                <w:szCs w:val="22"/>
              </w:rPr>
            </w:pPr>
          </w:p>
        </w:tc>
        <w:tc>
          <w:tcPr>
            <w:tcW w:w="1365" w:type="dxa"/>
            <w:shd w:val="clear" w:color="auto" w:fill="auto"/>
          </w:tcPr>
          <w:p w14:paraId="7469B6F0" w14:textId="77777777" w:rsidR="00F34EAF" w:rsidRPr="00475CA5" w:rsidRDefault="00F34EAF" w:rsidP="003F6535">
            <w:pPr>
              <w:pStyle w:val="BodyText1"/>
              <w:spacing w:before="120" w:after="120"/>
              <w:ind w:left="0"/>
              <w:jc w:val="both"/>
              <w:rPr>
                <w:rFonts w:ascii="Arial" w:hAnsi="Arial" w:cs="Arial"/>
                <w:b/>
                <w:color w:val="000000"/>
                <w:sz w:val="22"/>
                <w:szCs w:val="22"/>
              </w:rPr>
            </w:pPr>
          </w:p>
          <w:p w14:paraId="169C05CF" w14:textId="77777777" w:rsidR="00684017" w:rsidRPr="00475CA5" w:rsidRDefault="00684017" w:rsidP="003F6535">
            <w:pPr>
              <w:pStyle w:val="BodyText1"/>
              <w:spacing w:before="120" w:after="120"/>
              <w:ind w:left="0"/>
              <w:jc w:val="both"/>
              <w:rPr>
                <w:rFonts w:ascii="Arial" w:hAnsi="Arial" w:cs="Arial"/>
                <w:color w:val="000000"/>
                <w:sz w:val="22"/>
                <w:szCs w:val="22"/>
              </w:rPr>
            </w:pPr>
            <w:r w:rsidRPr="00475CA5">
              <w:rPr>
                <w:rFonts w:ascii="Arial" w:hAnsi="Arial" w:cs="Arial"/>
                <w:b/>
                <w:color w:val="000000"/>
                <w:sz w:val="22"/>
                <w:szCs w:val="22"/>
              </w:rPr>
              <w:lastRenderedPageBreak/>
              <w:t>PASS/FAIL</w:t>
            </w:r>
          </w:p>
        </w:tc>
        <w:tc>
          <w:tcPr>
            <w:tcW w:w="4042" w:type="dxa"/>
            <w:shd w:val="clear" w:color="auto" w:fill="auto"/>
          </w:tcPr>
          <w:p w14:paraId="7A9789F9" w14:textId="77777777" w:rsidR="00F34EAF" w:rsidRPr="00475CA5" w:rsidRDefault="00F34EAF" w:rsidP="003F6535">
            <w:pPr>
              <w:pStyle w:val="BodyText1"/>
              <w:spacing w:before="120" w:after="120"/>
              <w:ind w:left="0"/>
              <w:jc w:val="both"/>
              <w:rPr>
                <w:rFonts w:ascii="Arial" w:hAnsi="Arial" w:cs="Arial"/>
                <w:color w:val="000000"/>
                <w:sz w:val="22"/>
                <w:szCs w:val="22"/>
              </w:rPr>
            </w:pPr>
          </w:p>
          <w:p w14:paraId="22950301" w14:textId="094853E5" w:rsidR="00684017" w:rsidRPr="00475CA5" w:rsidRDefault="00684017"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lastRenderedPageBreak/>
              <w:t>Where</w:t>
            </w:r>
            <w:r w:rsidR="00594712">
              <w:rPr>
                <w:rFonts w:ascii="Arial" w:hAnsi="Arial" w:cs="Arial"/>
                <w:color w:val="000000"/>
                <w:sz w:val="22"/>
                <w:szCs w:val="22"/>
              </w:rPr>
              <w:t xml:space="preserve"> specifically</w:t>
            </w:r>
            <w:r w:rsidRPr="00475CA5">
              <w:rPr>
                <w:rFonts w:ascii="Arial" w:hAnsi="Arial" w:cs="Arial"/>
                <w:color w:val="000000"/>
                <w:sz w:val="22"/>
                <w:szCs w:val="22"/>
              </w:rPr>
              <w:t xml:space="preserve"> requested, policies must be provided for evaluation.</w:t>
            </w:r>
          </w:p>
          <w:p w14:paraId="41801488" w14:textId="123FA0DF" w:rsidR="00F34EAF" w:rsidRPr="00475CA5" w:rsidRDefault="00F34EAF"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 xml:space="preserve"> </w:t>
            </w:r>
          </w:p>
        </w:tc>
      </w:tr>
      <w:tr w:rsidR="005F2353" w:rsidRPr="00936D16" w14:paraId="528077E2" w14:textId="77777777" w:rsidTr="00A6679C">
        <w:tc>
          <w:tcPr>
            <w:tcW w:w="4507" w:type="dxa"/>
            <w:shd w:val="clear" w:color="auto" w:fill="auto"/>
          </w:tcPr>
          <w:p w14:paraId="4D892232" w14:textId="16404147" w:rsidR="00684017" w:rsidRPr="00475CA5" w:rsidRDefault="00505137" w:rsidP="003F6535">
            <w:pPr>
              <w:pStyle w:val="BodyText1"/>
              <w:spacing w:before="120" w:after="120"/>
              <w:ind w:left="0"/>
              <w:jc w:val="both"/>
              <w:rPr>
                <w:rFonts w:ascii="Arial" w:hAnsi="Arial" w:cs="Arial"/>
                <w:b/>
                <w:color w:val="000000"/>
                <w:sz w:val="22"/>
                <w:szCs w:val="22"/>
              </w:rPr>
            </w:pPr>
            <w:r>
              <w:rPr>
                <w:rFonts w:ascii="Arial" w:hAnsi="Arial" w:cs="Arial"/>
                <w:b/>
                <w:color w:val="000000"/>
                <w:sz w:val="22"/>
                <w:szCs w:val="22"/>
              </w:rPr>
              <w:lastRenderedPageBreak/>
              <w:t>Annex</w:t>
            </w:r>
            <w:r w:rsidR="00684017" w:rsidRPr="00475CA5">
              <w:rPr>
                <w:rFonts w:ascii="Arial" w:hAnsi="Arial" w:cs="Arial"/>
                <w:b/>
                <w:color w:val="000000"/>
                <w:sz w:val="22"/>
                <w:szCs w:val="22"/>
              </w:rPr>
              <w:t xml:space="preserve"> 4</w:t>
            </w:r>
          </w:p>
          <w:p w14:paraId="20F1B980" w14:textId="77777777" w:rsidR="00684017" w:rsidRPr="00A6679C" w:rsidRDefault="00A6679C" w:rsidP="003F6535">
            <w:pPr>
              <w:pStyle w:val="BodyText1"/>
              <w:spacing w:before="120" w:after="120"/>
              <w:ind w:left="0"/>
              <w:jc w:val="both"/>
              <w:rPr>
                <w:rFonts w:ascii="Arial" w:hAnsi="Arial" w:cs="Arial"/>
                <w:b/>
                <w:color w:val="000000"/>
                <w:sz w:val="22"/>
                <w:szCs w:val="22"/>
              </w:rPr>
            </w:pPr>
            <w:r w:rsidRPr="00A6679C">
              <w:rPr>
                <w:rFonts w:ascii="Arial" w:hAnsi="Arial" w:cs="Arial"/>
                <w:b/>
                <w:color w:val="000000"/>
                <w:sz w:val="22"/>
                <w:szCs w:val="22"/>
              </w:rPr>
              <w:t>Technical Capacity</w:t>
            </w:r>
          </w:p>
          <w:p w14:paraId="7466151A" w14:textId="77777777" w:rsidR="00684017" w:rsidRPr="00475CA5" w:rsidRDefault="00684017"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(sub-weightings)</w:t>
            </w:r>
          </w:p>
          <w:p w14:paraId="0B4469BB" w14:textId="77777777" w:rsidR="00684017" w:rsidRPr="00475CA5" w:rsidRDefault="00684017" w:rsidP="003F6535">
            <w:pPr>
              <w:pStyle w:val="BodyText1"/>
              <w:spacing w:before="120" w:after="120"/>
              <w:ind w:left="0"/>
              <w:jc w:val="both"/>
              <w:rPr>
                <w:rFonts w:ascii="Arial" w:hAnsi="Arial" w:cs="Arial"/>
                <w:color w:val="000000"/>
                <w:sz w:val="22"/>
                <w:szCs w:val="22"/>
              </w:rPr>
            </w:pPr>
          </w:p>
          <w:p w14:paraId="5A98D1F8" w14:textId="70B91F13" w:rsidR="00684017" w:rsidRPr="00292CF7" w:rsidRDefault="00C053B8" w:rsidP="00C9769A">
            <w:pPr>
              <w:pStyle w:val="BodyText1"/>
              <w:spacing w:before="120" w:after="120"/>
              <w:ind w:left="360"/>
              <w:jc w:val="both"/>
              <w:rPr>
                <w:rFonts w:ascii="Arial" w:hAnsi="Arial" w:cs="Arial"/>
                <w:color w:val="000000"/>
                <w:sz w:val="22"/>
                <w:szCs w:val="22"/>
              </w:rPr>
            </w:pPr>
            <w:r w:rsidRPr="00292CF7">
              <w:rPr>
                <w:rFonts w:ascii="Arial" w:hAnsi="Arial" w:cs="Arial"/>
                <w:color w:val="000000"/>
                <w:sz w:val="22"/>
                <w:szCs w:val="22"/>
              </w:rPr>
              <w:t>Q1</w:t>
            </w:r>
            <w:r w:rsidR="00087AD4" w:rsidRPr="00292CF7">
              <w:rPr>
                <w:rFonts w:ascii="Arial" w:hAnsi="Arial" w:cs="Arial"/>
                <w:color w:val="000000"/>
                <w:sz w:val="22"/>
                <w:szCs w:val="22"/>
              </w:rPr>
              <w:t xml:space="preserve"> </w:t>
            </w:r>
            <w:r w:rsidR="003C28DE">
              <w:rPr>
                <w:rFonts w:ascii="Arial" w:hAnsi="Arial" w:cs="Arial"/>
                <w:color w:val="000000"/>
                <w:sz w:val="22"/>
                <w:szCs w:val="22"/>
              </w:rPr>
              <w:t xml:space="preserve">– Staffing   </w:t>
            </w:r>
            <w:r w:rsidR="00926E4A">
              <w:rPr>
                <w:rFonts w:ascii="Arial" w:hAnsi="Arial" w:cs="Arial"/>
                <w:color w:val="000000"/>
                <w:sz w:val="22"/>
                <w:szCs w:val="22"/>
              </w:rPr>
              <w:t>20</w:t>
            </w:r>
            <w:r w:rsidR="00684017" w:rsidRPr="00292CF7">
              <w:rPr>
                <w:rFonts w:ascii="Arial" w:hAnsi="Arial" w:cs="Arial"/>
                <w:color w:val="000000"/>
                <w:sz w:val="22"/>
                <w:szCs w:val="22"/>
              </w:rPr>
              <w:t>%</w:t>
            </w:r>
          </w:p>
          <w:p w14:paraId="33BC0949" w14:textId="7E5BBE62" w:rsidR="0084693A" w:rsidRPr="00292CF7" w:rsidRDefault="009D587D" w:rsidP="00C9769A">
            <w:pPr>
              <w:pStyle w:val="BodyText1"/>
              <w:spacing w:before="120" w:after="120"/>
              <w:ind w:left="360"/>
              <w:jc w:val="both"/>
              <w:rPr>
                <w:rFonts w:ascii="Arial" w:hAnsi="Arial" w:cs="Arial"/>
                <w:color w:val="000000"/>
                <w:sz w:val="22"/>
                <w:szCs w:val="22"/>
              </w:rPr>
            </w:pPr>
            <w:r w:rsidRPr="00292CF7">
              <w:rPr>
                <w:rFonts w:ascii="Arial" w:hAnsi="Arial" w:cs="Arial"/>
                <w:color w:val="000000"/>
                <w:sz w:val="22"/>
                <w:szCs w:val="22"/>
              </w:rPr>
              <w:t>Q2</w:t>
            </w:r>
            <w:r w:rsidR="0084693A" w:rsidRPr="00292CF7">
              <w:rPr>
                <w:rFonts w:ascii="Arial" w:hAnsi="Arial" w:cs="Arial"/>
                <w:color w:val="000000"/>
                <w:sz w:val="22"/>
                <w:szCs w:val="22"/>
              </w:rPr>
              <w:t xml:space="preserve"> </w:t>
            </w:r>
            <w:r w:rsidR="00B66969">
              <w:rPr>
                <w:rFonts w:ascii="Arial" w:hAnsi="Arial" w:cs="Arial"/>
                <w:color w:val="000000"/>
                <w:sz w:val="22"/>
                <w:szCs w:val="22"/>
              </w:rPr>
              <w:t xml:space="preserve">– Risk Management   </w:t>
            </w:r>
            <w:r w:rsidR="00926E4A">
              <w:rPr>
                <w:rFonts w:ascii="Arial" w:hAnsi="Arial" w:cs="Arial"/>
                <w:color w:val="000000"/>
                <w:sz w:val="22"/>
                <w:szCs w:val="22"/>
              </w:rPr>
              <w:t>9</w:t>
            </w:r>
            <w:r w:rsidR="0084693A" w:rsidRPr="00292CF7">
              <w:rPr>
                <w:rFonts w:ascii="Arial" w:hAnsi="Arial" w:cs="Arial"/>
                <w:color w:val="000000"/>
                <w:sz w:val="22"/>
                <w:szCs w:val="22"/>
              </w:rPr>
              <w:t>%</w:t>
            </w:r>
          </w:p>
          <w:p w14:paraId="5C503997" w14:textId="7A06C18F" w:rsidR="00EC48F7" w:rsidRPr="00292CF7" w:rsidRDefault="009D587D" w:rsidP="00C9769A">
            <w:pPr>
              <w:pStyle w:val="BodyText1"/>
              <w:spacing w:before="120" w:after="120"/>
              <w:ind w:left="360"/>
              <w:jc w:val="both"/>
              <w:rPr>
                <w:rFonts w:ascii="Arial" w:hAnsi="Arial" w:cs="Arial"/>
                <w:color w:val="000000"/>
                <w:sz w:val="22"/>
                <w:szCs w:val="22"/>
              </w:rPr>
            </w:pPr>
            <w:r w:rsidRPr="00292CF7">
              <w:rPr>
                <w:rFonts w:ascii="Arial" w:hAnsi="Arial" w:cs="Arial"/>
                <w:color w:val="000000"/>
                <w:sz w:val="22"/>
                <w:szCs w:val="22"/>
              </w:rPr>
              <w:t>Q3</w:t>
            </w:r>
            <w:r w:rsidR="00926E4A">
              <w:rPr>
                <w:rFonts w:ascii="Arial" w:hAnsi="Arial" w:cs="Arial"/>
                <w:color w:val="000000"/>
                <w:sz w:val="22"/>
                <w:szCs w:val="22"/>
              </w:rPr>
              <w:t xml:space="preserve"> – Project Delivery  </w:t>
            </w:r>
            <w:r w:rsidR="00EC48F7" w:rsidRPr="00292CF7">
              <w:rPr>
                <w:rFonts w:ascii="Arial" w:hAnsi="Arial" w:cs="Arial"/>
                <w:color w:val="000000"/>
                <w:sz w:val="22"/>
                <w:szCs w:val="22"/>
              </w:rPr>
              <w:t xml:space="preserve"> </w:t>
            </w:r>
            <w:r w:rsidRPr="00292CF7">
              <w:rPr>
                <w:rFonts w:ascii="Arial" w:hAnsi="Arial" w:cs="Arial"/>
                <w:color w:val="000000"/>
                <w:sz w:val="22"/>
                <w:szCs w:val="22"/>
              </w:rPr>
              <w:t>2</w:t>
            </w:r>
            <w:r w:rsidR="00505137">
              <w:rPr>
                <w:rFonts w:ascii="Arial" w:hAnsi="Arial" w:cs="Arial"/>
                <w:color w:val="000000"/>
                <w:sz w:val="22"/>
                <w:szCs w:val="22"/>
              </w:rPr>
              <w:t>6</w:t>
            </w:r>
            <w:r w:rsidR="00EC48F7" w:rsidRPr="00292CF7">
              <w:rPr>
                <w:rFonts w:ascii="Arial" w:hAnsi="Arial" w:cs="Arial"/>
                <w:color w:val="000000"/>
                <w:sz w:val="22"/>
                <w:szCs w:val="22"/>
              </w:rPr>
              <w:t>%</w:t>
            </w:r>
          </w:p>
          <w:p w14:paraId="3BF27BD9" w14:textId="74E36F35" w:rsidR="00EC48F7" w:rsidRPr="00292CF7" w:rsidRDefault="009D587D" w:rsidP="00C9769A">
            <w:pPr>
              <w:pStyle w:val="BodyText1"/>
              <w:spacing w:before="120" w:after="120"/>
              <w:ind w:left="360"/>
              <w:jc w:val="both"/>
              <w:rPr>
                <w:rFonts w:ascii="Arial" w:hAnsi="Arial" w:cs="Arial"/>
                <w:color w:val="000000"/>
                <w:sz w:val="22"/>
                <w:szCs w:val="22"/>
              </w:rPr>
            </w:pPr>
            <w:r w:rsidRPr="00292CF7">
              <w:rPr>
                <w:rFonts w:ascii="Arial" w:hAnsi="Arial" w:cs="Arial"/>
                <w:color w:val="000000"/>
                <w:sz w:val="22"/>
                <w:szCs w:val="22"/>
              </w:rPr>
              <w:t>Q4</w:t>
            </w:r>
            <w:r w:rsidR="00EC48F7" w:rsidRPr="00292CF7">
              <w:rPr>
                <w:rFonts w:ascii="Arial" w:hAnsi="Arial" w:cs="Arial"/>
                <w:color w:val="000000"/>
                <w:sz w:val="22"/>
                <w:szCs w:val="22"/>
              </w:rPr>
              <w:t xml:space="preserve"> </w:t>
            </w:r>
            <w:r w:rsidR="00926E4A">
              <w:rPr>
                <w:rFonts w:ascii="Arial" w:hAnsi="Arial" w:cs="Arial"/>
                <w:color w:val="000000"/>
                <w:sz w:val="22"/>
                <w:szCs w:val="22"/>
              </w:rPr>
              <w:t xml:space="preserve">– Implementation </w:t>
            </w:r>
            <w:r w:rsidR="00CF0A78">
              <w:rPr>
                <w:rFonts w:ascii="Arial" w:hAnsi="Arial" w:cs="Arial"/>
                <w:color w:val="000000"/>
                <w:sz w:val="22"/>
                <w:szCs w:val="22"/>
              </w:rPr>
              <w:t>5</w:t>
            </w:r>
            <w:r w:rsidR="00EC48F7" w:rsidRPr="00292CF7">
              <w:rPr>
                <w:rFonts w:ascii="Arial" w:hAnsi="Arial" w:cs="Arial"/>
                <w:color w:val="000000"/>
                <w:sz w:val="22"/>
                <w:szCs w:val="22"/>
              </w:rPr>
              <w:t>%</w:t>
            </w:r>
          </w:p>
          <w:p w14:paraId="4FBD0877" w14:textId="7D2CAC01" w:rsidR="0084693A" w:rsidRPr="00292CF7" w:rsidRDefault="002D7D60" w:rsidP="00C9769A">
            <w:pPr>
              <w:pStyle w:val="BodyText1"/>
              <w:spacing w:before="120" w:after="120"/>
              <w:ind w:left="360"/>
              <w:jc w:val="both"/>
              <w:rPr>
                <w:rFonts w:ascii="Arial" w:hAnsi="Arial" w:cs="Arial"/>
                <w:color w:val="000000"/>
                <w:sz w:val="22"/>
                <w:szCs w:val="22"/>
              </w:rPr>
            </w:pPr>
            <w:r w:rsidRPr="00292CF7">
              <w:rPr>
                <w:rFonts w:ascii="Arial" w:hAnsi="Arial" w:cs="Arial"/>
                <w:color w:val="000000"/>
                <w:sz w:val="22"/>
                <w:szCs w:val="22"/>
              </w:rPr>
              <w:t>Q5</w:t>
            </w:r>
            <w:r w:rsidR="00CF0A78">
              <w:rPr>
                <w:rFonts w:ascii="Arial" w:hAnsi="Arial" w:cs="Arial"/>
                <w:color w:val="000000"/>
                <w:sz w:val="22"/>
                <w:szCs w:val="22"/>
              </w:rPr>
              <w:t xml:space="preserve"> - </w:t>
            </w:r>
            <w:r w:rsidR="00EC48F7" w:rsidRPr="00292CF7">
              <w:rPr>
                <w:rFonts w:ascii="Arial" w:hAnsi="Arial" w:cs="Arial"/>
                <w:color w:val="000000"/>
                <w:sz w:val="22"/>
                <w:szCs w:val="22"/>
              </w:rPr>
              <w:t>Social Value 10%</w:t>
            </w:r>
          </w:p>
          <w:p w14:paraId="21FA99FE" w14:textId="2C160687" w:rsidR="00A6679C" w:rsidRPr="00B775AF" w:rsidRDefault="00A6679C" w:rsidP="000C0470">
            <w:pPr>
              <w:pStyle w:val="BodyText1"/>
              <w:spacing w:before="120" w:after="120"/>
              <w:ind w:left="360"/>
              <w:jc w:val="both"/>
              <w:rPr>
                <w:rFonts w:ascii="Arial" w:hAnsi="Arial" w:cs="Arial"/>
                <w:i/>
                <w:iCs/>
                <w:color w:val="000000"/>
                <w:sz w:val="22"/>
                <w:szCs w:val="22"/>
              </w:rPr>
            </w:pPr>
          </w:p>
        </w:tc>
        <w:tc>
          <w:tcPr>
            <w:tcW w:w="1365" w:type="dxa"/>
            <w:shd w:val="clear" w:color="auto" w:fill="auto"/>
          </w:tcPr>
          <w:p w14:paraId="25F27A2B" w14:textId="481CC97B" w:rsidR="00684017" w:rsidRPr="00475CA5" w:rsidRDefault="00EC48F7" w:rsidP="0084693A">
            <w:pPr>
              <w:pStyle w:val="BodyText1"/>
              <w:spacing w:before="120" w:after="120"/>
              <w:ind w:left="0"/>
              <w:jc w:val="both"/>
              <w:rPr>
                <w:rFonts w:ascii="Arial" w:hAnsi="Arial" w:cs="Arial"/>
                <w:b/>
                <w:color w:val="000000"/>
                <w:sz w:val="22"/>
                <w:szCs w:val="22"/>
              </w:rPr>
            </w:pPr>
            <w:r w:rsidRPr="003A2BBE">
              <w:rPr>
                <w:rFonts w:ascii="Arial" w:hAnsi="Arial" w:cs="Arial"/>
                <w:b/>
                <w:color w:val="000000"/>
                <w:sz w:val="22"/>
                <w:szCs w:val="22"/>
              </w:rPr>
              <w:t>70</w:t>
            </w:r>
            <w:r w:rsidR="00684017" w:rsidRPr="003A2BBE">
              <w:rPr>
                <w:rFonts w:ascii="Arial" w:hAnsi="Arial" w:cs="Arial"/>
                <w:b/>
                <w:color w:val="000000"/>
                <w:sz w:val="22"/>
                <w:szCs w:val="22"/>
              </w:rPr>
              <w:t>% weighting</w:t>
            </w:r>
          </w:p>
        </w:tc>
        <w:tc>
          <w:tcPr>
            <w:tcW w:w="4042" w:type="dxa"/>
            <w:shd w:val="clear" w:color="auto" w:fill="auto"/>
          </w:tcPr>
          <w:p w14:paraId="228E76DD" w14:textId="512B09E4" w:rsidR="00684017" w:rsidRPr="003A2BBE" w:rsidRDefault="00684017" w:rsidP="003F6535">
            <w:pPr>
              <w:pStyle w:val="BodyText1"/>
              <w:spacing w:before="120" w:after="120"/>
              <w:ind w:left="0"/>
              <w:jc w:val="both"/>
              <w:rPr>
                <w:rFonts w:ascii="Arial" w:hAnsi="Arial" w:cs="Arial"/>
                <w:color w:val="000000"/>
                <w:sz w:val="22"/>
                <w:szCs w:val="22"/>
              </w:rPr>
            </w:pPr>
            <w:r w:rsidRPr="003A2BBE">
              <w:rPr>
                <w:rFonts w:ascii="Arial" w:hAnsi="Arial" w:cs="Arial"/>
                <w:color w:val="000000"/>
                <w:sz w:val="22"/>
                <w:szCs w:val="22"/>
              </w:rPr>
              <w:t>A minimum score threshold of 3, (3 being a satisfactory response), has been applied to all questions</w:t>
            </w:r>
            <w:r w:rsidR="009D38FE" w:rsidRPr="003A2BBE">
              <w:rPr>
                <w:rFonts w:ascii="Arial" w:hAnsi="Arial" w:cs="Arial"/>
                <w:color w:val="000000"/>
                <w:sz w:val="22"/>
                <w:szCs w:val="22"/>
              </w:rPr>
              <w:t xml:space="preserve"> except for Social Value</w:t>
            </w:r>
            <w:r w:rsidR="00744866">
              <w:rPr>
                <w:rFonts w:ascii="Arial" w:hAnsi="Arial" w:cs="Arial"/>
                <w:color w:val="000000"/>
                <w:sz w:val="22"/>
                <w:szCs w:val="22"/>
              </w:rPr>
              <w:t xml:space="preserve"> (Q</w:t>
            </w:r>
            <w:r w:rsidR="009D38FE" w:rsidRPr="003A2BBE">
              <w:rPr>
                <w:rFonts w:ascii="Arial" w:hAnsi="Arial" w:cs="Arial"/>
                <w:color w:val="000000"/>
                <w:sz w:val="22"/>
                <w:szCs w:val="22"/>
              </w:rPr>
              <w:t xml:space="preserve">uestion </w:t>
            </w:r>
            <w:r w:rsidR="00744866">
              <w:rPr>
                <w:rFonts w:ascii="Arial" w:hAnsi="Arial" w:cs="Arial"/>
                <w:color w:val="000000"/>
                <w:sz w:val="22"/>
                <w:szCs w:val="22"/>
              </w:rPr>
              <w:t>5)</w:t>
            </w:r>
            <w:r w:rsidR="00505137">
              <w:rPr>
                <w:rFonts w:ascii="Arial" w:hAnsi="Arial" w:cs="Arial"/>
                <w:color w:val="000000"/>
                <w:sz w:val="22"/>
                <w:szCs w:val="22"/>
              </w:rPr>
              <w:t>.</w:t>
            </w:r>
          </w:p>
          <w:p w14:paraId="4E72B1C9" w14:textId="703C8BAC" w:rsidR="00684017" w:rsidRDefault="00684017" w:rsidP="003F6535">
            <w:pPr>
              <w:pStyle w:val="BodyText1"/>
              <w:spacing w:before="120" w:after="120"/>
              <w:ind w:left="0"/>
              <w:jc w:val="both"/>
              <w:rPr>
                <w:rFonts w:ascii="Arial" w:hAnsi="Arial" w:cs="Arial"/>
                <w:color w:val="000000"/>
                <w:sz w:val="22"/>
                <w:szCs w:val="22"/>
              </w:rPr>
            </w:pPr>
            <w:r w:rsidRPr="003A2BBE">
              <w:rPr>
                <w:rFonts w:ascii="Arial" w:hAnsi="Arial" w:cs="Arial"/>
                <w:color w:val="000000"/>
                <w:sz w:val="22"/>
                <w:szCs w:val="22"/>
              </w:rPr>
              <w:t>The GMCA will exclude any bidder who scores below the minimum scoring threshold</w:t>
            </w:r>
            <w:r w:rsidR="00165696">
              <w:rPr>
                <w:rFonts w:ascii="Arial" w:hAnsi="Arial" w:cs="Arial"/>
                <w:color w:val="000000"/>
                <w:sz w:val="22"/>
                <w:szCs w:val="22"/>
              </w:rPr>
              <w:t xml:space="preserve"> for Questions 1 - 4</w:t>
            </w:r>
            <w:r w:rsidRPr="003A2BBE">
              <w:rPr>
                <w:rFonts w:ascii="Arial" w:hAnsi="Arial" w:cs="Arial"/>
                <w:color w:val="000000"/>
                <w:sz w:val="22"/>
                <w:szCs w:val="22"/>
              </w:rPr>
              <w:t>.</w:t>
            </w:r>
            <w:r w:rsidRPr="00475CA5">
              <w:rPr>
                <w:rFonts w:ascii="Arial" w:hAnsi="Arial" w:cs="Arial"/>
                <w:color w:val="000000"/>
                <w:sz w:val="22"/>
                <w:szCs w:val="22"/>
              </w:rPr>
              <w:t xml:space="preserve"> </w:t>
            </w:r>
          </w:p>
          <w:p w14:paraId="12F2724D" w14:textId="30D9CD69" w:rsidR="00E56958" w:rsidRPr="00475CA5" w:rsidRDefault="00E56958" w:rsidP="003F6535">
            <w:pPr>
              <w:pStyle w:val="BodyText1"/>
              <w:spacing w:before="120" w:after="120"/>
              <w:ind w:left="0"/>
              <w:jc w:val="both"/>
              <w:rPr>
                <w:rFonts w:ascii="Arial" w:hAnsi="Arial" w:cs="Arial"/>
                <w:color w:val="000000"/>
                <w:sz w:val="22"/>
                <w:szCs w:val="22"/>
              </w:rPr>
            </w:pPr>
            <w:r>
              <w:rPr>
                <w:rFonts w:ascii="Arial" w:hAnsi="Arial" w:cs="Arial"/>
                <w:color w:val="000000"/>
                <w:sz w:val="22"/>
                <w:szCs w:val="22"/>
              </w:rPr>
              <w:t xml:space="preserve">A further breakdown of sub question weightings can be found in </w:t>
            </w:r>
            <w:r w:rsidRPr="00DE5D05">
              <w:rPr>
                <w:rFonts w:ascii="Arial" w:hAnsi="Arial" w:cs="Arial"/>
                <w:b/>
                <w:bCs/>
                <w:color w:val="000000"/>
                <w:sz w:val="22"/>
                <w:szCs w:val="22"/>
              </w:rPr>
              <w:t>Annex 4</w:t>
            </w:r>
            <w:r w:rsidR="00505137">
              <w:rPr>
                <w:rFonts w:ascii="Arial" w:hAnsi="Arial" w:cs="Arial"/>
                <w:color w:val="000000"/>
                <w:sz w:val="22"/>
                <w:szCs w:val="22"/>
              </w:rPr>
              <w:t>.</w:t>
            </w:r>
          </w:p>
          <w:p w14:paraId="211B3A06" w14:textId="77777777" w:rsidR="00684017" w:rsidRPr="00475CA5" w:rsidRDefault="00684017" w:rsidP="003F6535">
            <w:pPr>
              <w:pStyle w:val="BodyText1"/>
              <w:spacing w:before="120" w:after="120"/>
              <w:ind w:left="0"/>
              <w:jc w:val="both"/>
              <w:rPr>
                <w:rFonts w:ascii="Arial" w:hAnsi="Arial" w:cs="Arial"/>
                <w:color w:val="000000"/>
                <w:sz w:val="22"/>
                <w:szCs w:val="22"/>
              </w:rPr>
            </w:pPr>
          </w:p>
          <w:p w14:paraId="2C8DAF07" w14:textId="77777777" w:rsidR="00684017" w:rsidRPr="00475CA5" w:rsidRDefault="00684017" w:rsidP="003F6535">
            <w:pPr>
              <w:pStyle w:val="BodyText1"/>
              <w:spacing w:before="120" w:after="120"/>
              <w:ind w:left="0"/>
              <w:jc w:val="both"/>
              <w:rPr>
                <w:rFonts w:ascii="Arial" w:hAnsi="Arial" w:cs="Arial"/>
                <w:color w:val="000000"/>
                <w:sz w:val="22"/>
                <w:szCs w:val="22"/>
              </w:rPr>
            </w:pPr>
          </w:p>
        </w:tc>
      </w:tr>
      <w:tr w:rsidR="005F2353" w:rsidRPr="00936D16" w14:paraId="36BA25E9" w14:textId="77777777" w:rsidTr="00A6679C">
        <w:tc>
          <w:tcPr>
            <w:tcW w:w="4507" w:type="dxa"/>
            <w:shd w:val="clear" w:color="auto" w:fill="auto"/>
          </w:tcPr>
          <w:p w14:paraId="2583F8DD" w14:textId="3A6158D1" w:rsidR="00684017" w:rsidRPr="00475CA5" w:rsidRDefault="00505137" w:rsidP="003F6535">
            <w:pPr>
              <w:pStyle w:val="BodyText1"/>
              <w:spacing w:before="120" w:after="120"/>
              <w:ind w:left="0"/>
              <w:jc w:val="both"/>
              <w:rPr>
                <w:rFonts w:ascii="Arial" w:hAnsi="Arial" w:cs="Arial"/>
                <w:b/>
                <w:color w:val="000000"/>
                <w:sz w:val="22"/>
                <w:szCs w:val="22"/>
              </w:rPr>
            </w:pPr>
            <w:r>
              <w:rPr>
                <w:rFonts w:ascii="Arial" w:hAnsi="Arial" w:cs="Arial"/>
                <w:b/>
                <w:color w:val="000000"/>
                <w:sz w:val="22"/>
                <w:szCs w:val="22"/>
              </w:rPr>
              <w:t>Annex</w:t>
            </w:r>
            <w:r w:rsidR="00684017" w:rsidRPr="00475CA5">
              <w:rPr>
                <w:rFonts w:ascii="Arial" w:hAnsi="Arial" w:cs="Arial"/>
                <w:b/>
                <w:color w:val="000000"/>
                <w:sz w:val="22"/>
                <w:szCs w:val="22"/>
              </w:rPr>
              <w:t xml:space="preserve"> 5 </w:t>
            </w:r>
          </w:p>
          <w:p w14:paraId="52EEEF01" w14:textId="1DD5A8F2" w:rsidR="00684017" w:rsidRPr="00A6679C" w:rsidRDefault="0084693A" w:rsidP="003F6535">
            <w:pPr>
              <w:pStyle w:val="BodyText1"/>
              <w:spacing w:before="120" w:after="120"/>
              <w:ind w:left="0"/>
              <w:jc w:val="both"/>
              <w:rPr>
                <w:rFonts w:ascii="Arial" w:hAnsi="Arial" w:cs="Arial"/>
                <w:b/>
                <w:color w:val="000000"/>
                <w:sz w:val="22"/>
                <w:szCs w:val="22"/>
              </w:rPr>
            </w:pPr>
            <w:r>
              <w:rPr>
                <w:rFonts w:ascii="Arial" w:hAnsi="Arial" w:cs="Arial"/>
                <w:b/>
                <w:color w:val="000000"/>
                <w:sz w:val="22"/>
                <w:szCs w:val="22"/>
              </w:rPr>
              <w:t>Price</w:t>
            </w:r>
          </w:p>
          <w:p w14:paraId="3353E676" w14:textId="77777777" w:rsidR="00684017" w:rsidRPr="00475CA5" w:rsidRDefault="00684017" w:rsidP="003F6535">
            <w:pPr>
              <w:pStyle w:val="BodyText1"/>
              <w:spacing w:before="120" w:after="120"/>
              <w:ind w:left="0"/>
              <w:jc w:val="both"/>
              <w:rPr>
                <w:rFonts w:ascii="Arial" w:hAnsi="Arial" w:cs="Arial"/>
                <w:color w:val="000000"/>
                <w:sz w:val="22"/>
                <w:szCs w:val="22"/>
              </w:rPr>
            </w:pPr>
          </w:p>
          <w:p w14:paraId="34BD0254" w14:textId="77777777" w:rsidR="00684017" w:rsidRPr="00475CA5" w:rsidRDefault="00684017" w:rsidP="003F6535">
            <w:pPr>
              <w:pStyle w:val="BodyText1"/>
              <w:spacing w:before="120" w:after="120"/>
              <w:ind w:left="0"/>
              <w:jc w:val="both"/>
              <w:rPr>
                <w:rFonts w:ascii="Arial" w:hAnsi="Arial" w:cs="Arial"/>
                <w:color w:val="000000"/>
                <w:sz w:val="22"/>
                <w:szCs w:val="22"/>
              </w:rPr>
            </w:pPr>
          </w:p>
        </w:tc>
        <w:tc>
          <w:tcPr>
            <w:tcW w:w="1365" w:type="dxa"/>
            <w:shd w:val="clear" w:color="auto" w:fill="auto"/>
          </w:tcPr>
          <w:p w14:paraId="520F129A" w14:textId="2BD10443" w:rsidR="00684017" w:rsidRPr="005F2353" w:rsidRDefault="00EC48F7" w:rsidP="0084693A">
            <w:pPr>
              <w:pStyle w:val="BodyText1"/>
              <w:spacing w:before="120" w:after="120"/>
              <w:ind w:left="0"/>
              <w:jc w:val="both"/>
              <w:rPr>
                <w:rFonts w:ascii="Arial" w:hAnsi="Arial" w:cs="Arial"/>
                <w:color w:val="000000"/>
                <w:sz w:val="22"/>
                <w:szCs w:val="22"/>
              </w:rPr>
            </w:pPr>
            <w:r w:rsidRPr="003A2BBE">
              <w:rPr>
                <w:rFonts w:ascii="Arial" w:hAnsi="Arial" w:cs="Arial"/>
                <w:b/>
                <w:color w:val="000000"/>
                <w:sz w:val="22"/>
                <w:szCs w:val="22"/>
              </w:rPr>
              <w:t>30</w:t>
            </w:r>
            <w:r w:rsidR="00684017" w:rsidRPr="003A2BBE">
              <w:rPr>
                <w:rFonts w:ascii="Arial" w:hAnsi="Arial" w:cs="Arial"/>
                <w:b/>
                <w:color w:val="000000"/>
                <w:sz w:val="22"/>
                <w:szCs w:val="22"/>
              </w:rPr>
              <w:t>% weighting</w:t>
            </w:r>
          </w:p>
        </w:tc>
        <w:tc>
          <w:tcPr>
            <w:tcW w:w="4042" w:type="dxa"/>
            <w:shd w:val="clear" w:color="auto" w:fill="auto"/>
          </w:tcPr>
          <w:p w14:paraId="6111D719" w14:textId="54E86736" w:rsidR="0084693A" w:rsidRDefault="0084693A" w:rsidP="0084693A">
            <w:pPr>
              <w:pStyle w:val="BodyText1"/>
              <w:spacing w:before="120" w:after="120"/>
              <w:ind w:left="0"/>
              <w:jc w:val="both"/>
              <w:rPr>
                <w:rFonts w:ascii="Arial" w:hAnsi="Arial" w:cs="Arial"/>
                <w:sz w:val="22"/>
                <w:szCs w:val="22"/>
              </w:rPr>
            </w:pPr>
            <w:r w:rsidRPr="005F2353">
              <w:rPr>
                <w:rFonts w:ascii="Arial" w:hAnsi="Arial" w:cs="Arial"/>
                <w:b/>
                <w:sz w:val="22"/>
                <w:szCs w:val="22"/>
              </w:rPr>
              <w:t>Price</w:t>
            </w:r>
            <w:r w:rsidRPr="005F2353">
              <w:rPr>
                <w:rFonts w:ascii="Arial" w:hAnsi="Arial" w:cs="Arial"/>
                <w:sz w:val="22"/>
                <w:szCs w:val="22"/>
              </w:rPr>
              <w:t xml:space="preserve"> - Prices should be fixed for </w:t>
            </w:r>
            <w:r w:rsidR="009A2ECC" w:rsidRPr="005F2353">
              <w:rPr>
                <w:rFonts w:ascii="Arial" w:hAnsi="Arial" w:cs="Arial"/>
                <w:sz w:val="22"/>
                <w:szCs w:val="22"/>
              </w:rPr>
              <w:t>the maximum term of the contract</w:t>
            </w:r>
            <w:r w:rsidRPr="005F2353">
              <w:rPr>
                <w:rFonts w:ascii="Arial" w:hAnsi="Arial" w:cs="Arial"/>
                <w:sz w:val="22"/>
                <w:szCs w:val="22"/>
              </w:rPr>
              <w:t>.  The financial assessment will be made on a lump sum for provision of the services as described within this document. The scores will be awarded on the basis of percentage variation between the highest and lowest price with the lowest financial submission receiving the full marks available</w:t>
            </w:r>
            <w:r w:rsidR="007B34CA" w:rsidRPr="005F2353">
              <w:rPr>
                <w:rFonts w:ascii="Arial" w:hAnsi="Arial" w:cs="Arial"/>
                <w:sz w:val="22"/>
                <w:szCs w:val="22"/>
              </w:rPr>
              <w:t xml:space="preserve"> as further set out below</w:t>
            </w:r>
            <w:r w:rsidRPr="005F2353">
              <w:rPr>
                <w:rFonts w:ascii="Arial" w:hAnsi="Arial" w:cs="Arial"/>
                <w:sz w:val="22"/>
                <w:szCs w:val="22"/>
              </w:rPr>
              <w:t xml:space="preserve">.  </w:t>
            </w:r>
          </w:p>
          <w:p w14:paraId="28E8D17F" w14:textId="3F1CBC0C" w:rsidR="00902343" w:rsidRPr="005F2353" w:rsidRDefault="00902343" w:rsidP="0084693A">
            <w:pPr>
              <w:pStyle w:val="BodyText1"/>
              <w:spacing w:before="120" w:after="120"/>
              <w:ind w:left="0"/>
              <w:jc w:val="both"/>
              <w:rPr>
                <w:rFonts w:ascii="Arial" w:hAnsi="Arial" w:cs="Arial"/>
                <w:sz w:val="22"/>
                <w:szCs w:val="22"/>
              </w:rPr>
            </w:pPr>
            <w:r>
              <w:rPr>
                <w:rFonts w:ascii="Arial" w:hAnsi="Arial" w:cs="Arial"/>
                <w:sz w:val="22"/>
                <w:szCs w:val="22"/>
              </w:rPr>
              <w:t xml:space="preserve">A further breakdown of weighting can be found </w:t>
            </w:r>
            <w:r w:rsidR="00172B97">
              <w:rPr>
                <w:rFonts w:ascii="Arial" w:hAnsi="Arial" w:cs="Arial"/>
                <w:sz w:val="22"/>
                <w:szCs w:val="22"/>
              </w:rPr>
              <w:t>below.</w:t>
            </w:r>
          </w:p>
          <w:p w14:paraId="0F25ABEA" w14:textId="77777777" w:rsidR="00E824F7" w:rsidRPr="005F2353" w:rsidRDefault="00E824F7" w:rsidP="0084693A">
            <w:pPr>
              <w:pStyle w:val="BodyText1"/>
              <w:spacing w:before="120" w:after="120"/>
              <w:ind w:left="0"/>
              <w:jc w:val="both"/>
              <w:rPr>
                <w:rFonts w:ascii="Arial" w:hAnsi="Arial" w:cs="Arial"/>
                <w:sz w:val="22"/>
                <w:szCs w:val="22"/>
              </w:rPr>
            </w:pPr>
          </w:p>
          <w:p w14:paraId="6C48A879" w14:textId="77777777" w:rsidR="00E824F7" w:rsidRPr="005F2353" w:rsidRDefault="00E824F7" w:rsidP="0084693A">
            <w:pPr>
              <w:pStyle w:val="BodyText1"/>
              <w:spacing w:before="120" w:after="120"/>
              <w:ind w:left="0"/>
              <w:jc w:val="both"/>
              <w:rPr>
                <w:rFonts w:ascii="Arial" w:hAnsi="Arial" w:cs="Arial"/>
                <w:sz w:val="22"/>
                <w:szCs w:val="22"/>
              </w:rPr>
            </w:pPr>
          </w:p>
          <w:p w14:paraId="0475D006" w14:textId="77777777" w:rsidR="0084693A" w:rsidRPr="003A2BBE" w:rsidRDefault="0084693A" w:rsidP="003F6535">
            <w:pPr>
              <w:pStyle w:val="BodyText1"/>
              <w:spacing w:before="120" w:after="120"/>
              <w:ind w:left="0"/>
              <w:jc w:val="both"/>
              <w:rPr>
                <w:rFonts w:ascii="Arial" w:hAnsi="Arial" w:cs="Arial"/>
                <w:sz w:val="22"/>
                <w:szCs w:val="22"/>
              </w:rPr>
            </w:pPr>
          </w:p>
        </w:tc>
      </w:tr>
      <w:tr w:rsidR="005F2353" w:rsidRPr="00936D16" w14:paraId="1282D438" w14:textId="77777777" w:rsidTr="00A6679C">
        <w:tc>
          <w:tcPr>
            <w:tcW w:w="4507" w:type="dxa"/>
            <w:tcBorders>
              <w:top w:val="single" w:sz="4" w:space="0" w:color="auto"/>
              <w:left w:val="single" w:sz="4" w:space="0" w:color="auto"/>
              <w:bottom w:val="single" w:sz="4" w:space="0" w:color="auto"/>
              <w:right w:val="single" w:sz="4" w:space="0" w:color="auto"/>
            </w:tcBorders>
            <w:shd w:val="clear" w:color="auto" w:fill="auto"/>
          </w:tcPr>
          <w:p w14:paraId="1E4D2A2C" w14:textId="79DEAD92" w:rsidR="00684017" w:rsidRPr="00EC6331" w:rsidRDefault="00684017" w:rsidP="003F6535">
            <w:pPr>
              <w:pStyle w:val="BodyText1"/>
              <w:spacing w:before="120" w:after="120"/>
              <w:ind w:left="0"/>
              <w:jc w:val="both"/>
              <w:rPr>
                <w:rFonts w:ascii="Arial" w:hAnsi="Arial" w:cs="Arial"/>
                <w:b/>
                <w:color w:val="000000"/>
                <w:sz w:val="22"/>
                <w:szCs w:val="22"/>
                <w:highlight w:val="yellow"/>
              </w:rPr>
            </w:pPr>
            <w:r w:rsidRPr="005F2353">
              <w:rPr>
                <w:rFonts w:ascii="Arial" w:hAnsi="Arial" w:cs="Arial"/>
                <w:b/>
                <w:color w:val="000000"/>
                <w:sz w:val="22"/>
                <w:szCs w:val="22"/>
              </w:rPr>
              <w:t>Interviews</w:t>
            </w:r>
            <w:r w:rsidR="00EC6331" w:rsidRPr="00EC6331">
              <w:rPr>
                <w:rFonts w:ascii="Arial" w:hAnsi="Arial" w:cs="Arial"/>
                <w:b/>
                <w:color w:val="FF0000"/>
                <w:sz w:val="22"/>
                <w:szCs w:val="22"/>
              </w:rPr>
              <w:t xml:space="preserve"> </w:t>
            </w:r>
            <w:r w:rsidR="003F1E8A" w:rsidRPr="001A4F82">
              <w:rPr>
                <w:rFonts w:ascii="Arial" w:hAnsi="Arial" w:cs="Arial"/>
                <w:b/>
                <w:sz w:val="22"/>
                <w:szCs w:val="22"/>
              </w:rPr>
              <w:t>/ Presentation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EBA1BE" w14:textId="4DCB2077" w:rsidR="00087AD4" w:rsidRPr="00475CA5" w:rsidRDefault="003A2BBE" w:rsidP="003F6535">
            <w:pPr>
              <w:pStyle w:val="BodyText1"/>
              <w:spacing w:before="120" w:after="120"/>
              <w:ind w:left="0"/>
              <w:jc w:val="both"/>
              <w:rPr>
                <w:rFonts w:ascii="Arial" w:hAnsi="Arial" w:cs="Arial"/>
                <w:color w:val="000000"/>
                <w:sz w:val="22"/>
                <w:szCs w:val="22"/>
              </w:rPr>
            </w:pPr>
            <w:r>
              <w:rPr>
                <w:rFonts w:ascii="Arial" w:hAnsi="Arial" w:cs="Arial"/>
                <w:b/>
                <w:color w:val="000000"/>
                <w:sz w:val="22"/>
                <w:szCs w:val="22"/>
              </w:rPr>
              <w:t>Pass/Fail</w:t>
            </w: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32A8D868" w14:textId="3EA8737A" w:rsidR="00684017" w:rsidRPr="00475CA5" w:rsidRDefault="005F2353" w:rsidP="0084693A">
            <w:pPr>
              <w:pStyle w:val="BodyText1"/>
              <w:spacing w:before="120" w:after="120"/>
              <w:ind w:left="0"/>
              <w:jc w:val="both"/>
              <w:rPr>
                <w:rFonts w:ascii="Arial" w:hAnsi="Arial" w:cs="Arial"/>
                <w:color w:val="000000"/>
                <w:sz w:val="22"/>
                <w:szCs w:val="22"/>
              </w:rPr>
            </w:pPr>
            <w:r>
              <w:rPr>
                <w:rFonts w:ascii="Arial" w:hAnsi="Arial" w:cs="Arial"/>
                <w:color w:val="000000"/>
                <w:sz w:val="22"/>
                <w:szCs w:val="22"/>
              </w:rPr>
              <w:t xml:space="preserve">Following tender scoring, the top 3 </w:t>
            </w:r>
            <w:r w:rsidR="008C1821">
              <w:rPr>
                <w:rFonts w:ascii="Arial" w:hAnsi="Arial" w:cs="Arial"/>
                <w:color w:val="000000"/>
                <w:sz w:val="22"/>
                <w:szCs w:val="22"/>
              </w:rPr>
              <w:t xml:space="preserve">scoring </w:t>
            </w:r>
            <w:r>
              <w:rPr>
                <w:rFonts w:ascii="Arial" w:hAnsi="Arial" w:cs="Arial"/>
                <w:color w:val="000000"/>
                <w:sz w:val="22"/>
                <w:szCs w:val="22"/>
              </w:rPr>
              <w:t xml:space="preserve">bidders in each Lot will be invited to interviews to test the knowledge and experience of bidders and the content of their bids. </w:t>
            </w:r>
            <w:r w:rsidR="002D7D60" w:rsidRPr="002254B8">
              <w:rPr>
                <w:rFonts w:ascii="Arial" w:hAnsi="Arial" w:cs="Arial"/>
                <w:b/>
                <w:bCs/>
                <w:color w:val="000000"/>
                <w:sz w:val="22"/>
                <w:szCs w:val="22"/>
              </w:rPr>
              <w:t xml:space="preserve">GMCA reserve the right to </w:t>
            </w:r>
            <w:r w:rsidR="008C1821" w:rsidRPr="002254B8">
              <w:rPr>
                <w:rFonts w:ascii="Arial" w:hAnsi="Arial" w:cs="Arial"/>
                <w:b/>
                <w:bCs/>
                <w:color w:val="000000"/>
                <w:sz w:val="22"/>
                <w:szCs w:val="22"/>
              </w:rPr>
              <w:t>Fail</w:t>
            </w:r>
            <w:r w:rsidR="002D7D60" w:rsidRPr="002254B8">
              <w:rPr>
                <w:rFonts w:ascii="Arial" w:hAnsi="Arial" w:cs="Arial"/>
                <w:b/>
                <w:bCs/>
                <w:color w:val="000000"/>
                <w:sz w:val="22"/>
                <w:szCs w:val="22"/>
              </w:rPr>
              <w:t xml:space="preserve"> and therefore remove any bidder who </w:t>
            </w:r>
            <w:r w:rsidR="008C1821" w:rsidRPr="002254B8">
              <w:rPr>
                <w:rFonts w:ascii="Arial" w:hAnsi="Arial" w:cs="Arial"/>
                <w:b/>
                <w:bCs/>
                <w:color w:val="000000"/>
                <w:sz w:val="22"/>
                <w:szCs w:val="22"/>
              </w:rPr>
              <w:t>fails</w:t>
            </w:r>
            <w:r w:rsidR="002D7D60" w:rsidRPr="002254B8">
              <w:rPr>
                <w:rFonts w:ascii="Arial" w:hAnsi="Arial" w:cs="Arial"/>
                <w:b/>
                <w:bCs/>
                <w:color w:val="000000"/>
                <w:sz w:val="22"/>
                <w:szCs w:val="22"/>
              </w:rPr>
              <w:t xml:space="preserve"> to demonstrate their knowledge and understanding of the requirement</w:t>
            </w:r>
            <w:r w:rsidR="00694B55" w:rsidRPr="002254B8">
              <w:rPr>
                <w:rFonts w:ascii="Arial" w:hAnsi="Arial" w:cs="Arial"/>
                <w:b/>
                <w:bCs/>
                <w:color w:val="000000"/>
                <w:sz w:val="22"/>
                <w:szCs w:val="22"/>
              </w:rPr>
              <w:t>.</w:t>
            </w:r>
          </w:p>
        </w:tc>
      </w:tr>
    </w:tbl>
    <w:p w14:paraId="2239574D" w14:textId="77777777" w:rsidR="009725E2" w:rsidRDefault="009725E2" w:rsidP="00B41620">
      <w:pPr>
        <w:pStyle w:val="BodyText1"/>
        <w:spacing w:before="120" w:after="120"/>
        <w:ind w:left="0"/>
        <w:rPr>
          <w:rFonts w:ascii="Arial" w:hAnsi="Arial" w:cs="Arial"/>
          <w:sz w:val="22"/>
          <w:szCs w:val="22"/>
        </w:rPr>
      </w:pPr>
    </w:p>
    <w:p w14:paraId="1674E458" w14:textId="23CE011C" w:rsidR="009725E2" w:rsidRPr="005F2353" w:rsidRDefault="005F2353" w:rsidP="00B41620">
      <w:pPr>
        <w:pStyle w:val="BodyText1"/>
        <w:spacing w:before="120" w:after="120"/>
        <w:ind w:left="0"/>
        <w:rPr>
          <w:rFonts w:ascii="Arial" w:hAnsi="Arial" w:cs="Arial"/>
          <w:b/>
          <w:bCs/>
          <w:sz w:val="22"/>
          <w:szCs w:val="22"/>
        </w:rPr>
      </w:pPr>
      <w:r w:rsidRPr="005F2353">
        <w:rPr>
          <w:rFonts w:ascii="Arial" w:hAnsi="Arial" w:cs="Arial"/>
          <w:b/>
          <w:bCs/>
          <w:sz w:val="22"/>
          <w:szCs w:val="22"/>
        </w:rPr>
        <w:t>Section 3 Scoring</w:t>
      </w:r>
    </w:p>
    <w:p w14:paraId="0A8830F2" w14:textId="77777777" w:rsidR="005F2353" w:rsidRDefault="005F2353" w:rsidP="005F2353">
      <w:pPr>
        <w:pStyle w:val="BodyText1"/>
        <w:spacing w:before="120" w:after="120"/>
        <w:ind w:left="0"/>
        <w:jc w:val="both"/>
        <w:rPr>
          <w:rFonts w:ascii="Arial" w:hAnsi="Arial" w:cs="Arial"/>
          <w:sz w:val="22"/>
          <w:szCs w:val="22"/>
        </w:rPr>
      </w:pPr>
      <w:r w:rsidRPr="00C144BC">
        <w:rPr>
          <w:rFonts w:ascii="Arial" w:hAnsi="Arial" w:cs="Arial"/>
          <w:sz w:val="22"/>
          <w:szCs w:val="22"/>
        </w:rPr>
        <w:t>Where a question requires a Yes</w:t>
      </w:r>
      <w:r>
        <w:rPr>
          <w:rFonts w:ascii="Arial" w:hAnsi="Arial" w:cs="Arial"/>
          <w:sz w:val="22"/>
          <w:szCs w:val="22"/>
        </w:rPr>
        <w:t>/</w:t>
      </w:r>
      <w:r w:rsidRPr="00C144BC">
        <w:rPr>
          <w:rFonts w:ascii="Arial" w:hAnsi="Arial" w:cs="Arial"/>
          <w:sz w:val="22"/>
          <w:szCs w:val="22"/>
        </w:rPr>
        <w:t>No answer</w:t>
      </w:r>
      <w:r>
        <w:rPr>
          <w:rFonts w:ascii="Arial" w:hAnsi="Arial" w:cs="Arial"/>
          <w:sz w:val="22"/>
          <w:szCs w:val="22"/>
        </w:rPr>
        <w:t>,</w:t>
      </w:r>
      <w:r w:rsidRPr="00C144BC">
        <w:rPr>
          <w:rFonts w:ascii="Arial" w:hAnsi="Arial" w:cs="Arial"/>
          <w:sz w:val="22"/>
          <w:szCs w:val="22"/>
        </w:rPr>
        <w:t xml:space="preserve"> an answer of </w:t>
      </w:r>
      <w:r>
        <w:rPr>
          <w:rFonts w:ascii="Arial" w:hAnsi="Arial" w:cs="Arial"/>
          <w:sz w:val="22"/>
          <w:szCs w:val="22"/>
        </w:rPr>
        <w:t>“</w:t>
      </w:r>
      <w:r w:rsidRPr="00C144BC">
        <w:rPr>
          <w:rFonts w:ascii="Arial" w:hAnsi="Arial" w:cs="Arial"/>
          <w:sz w:val="22"/>
          <w:szCs w:val="22"/>
        </w:rPr>
        <w:t>No</w:t>
      </w:r>
      <w:r>
        <w:rPr>
          <w:rFonts w:ascii="Arial" w:hAnsi="Arial" w:cs="Arial"/>
          <w:sz w:val="22"/>
          <w:szCs w:val="22"/>
        </w:rPr>
        <w:t>”</w:t>
      </w:r>
      <w:r w:rsidRPr="00C144BC">
        <w:rPr>
          <w:rFonts w:ascii="Arial" w:hAnsi="Arial" w:cs="Arial"/>
          <w:sz w:val="22"/>
          <w:szCs w:val="22"/>
        </w:rPr>
        <w:t xml:space="preserve"> may result in the </w:t>
      </w:r>
      <w:r>
        <w:rPr>
          <w:rFonts w:ascii="Arial" w:hAnsi="Arial" w:cs="Arial"/>
          <w:sz w:val="22"/>
          <w:szCs w:val="22"/>
        </w:rPr>
        <w:t>GMCA</w:t>
      </w:r>
      <w:r w:rsidRPr="00C144BC">
        <w:rPr>
          <w:rFonts w:ascii="Arial" w:hAnsi="Arial" w:cs="Arial"/>
          <w:sz w:val="22"/>
          <w:szCs w:val="22"/>
        </w:rPr>
        <w:t xml:space="preserve"> taking the tender no further, unless it is demonstrated to the </w:t>
      </w:r>
      <w:r>
        <w:rPr>
          <w:rFonts w:ascii="Arial" w:hAnsi="Arial" w:cs="Arial"/>
          <w:sz w:val="22"/>
          <w:szCs w:val="22"/>
        </w:rPr>
        <w:t>GMCA</w:t>
      </w:r>
      <w:r w:rsidRPr="00C144BC">
        <w:rPr>
          <w:rFonts w:ascii="Arial" w:hAnsi="Arial" w:cs="Arial"/>
          <w:sz w:val="22"/>
          <w:szCs w:val="22"/>
        </w:rPr>
        <w:t xml:space="preserve">'s satisfaction that any amendments/ </w:t>
      </w:r>
      <w:r w:rsidRPr="00C144BC">
        <w:rPr>
          <w:rFonts w:ascii="Arial" w:hAnsi="Arial" w:cs="Arial"/>
          <w:sz w:val="22"/>
          <w:szCs w:val="22"/>
        </w:rPr>
        <w:lastRenderedPageBreak/>
        <w:t xml:space="preserve">qualifications are strictly necessary to give effect to any legal, regulatory or compliancy requirements of any related parties. The </w:t>
      </w:r>
      <w:r>
        <w:rPr>
          <w:rFonts w:ascii="Arial" w:hAnsi="Arial" w:cs="Arial"/>
          <w:sz w:val="22"/>
          <w:szCs w:val="22"/>
        </w:rPr>
        <w:t>GMCA</w:t>
      </w:r>
      <w:r w:rsidRPr="00C144BC">
        <w:rPr>
          <w:rFonts w:ascii="Arial" w:hAnsi="Arial" w:cs="Arial"/>
          <w:sz w:val="22"/>
          <w:szCs w:val="22"/>
        </w:rPr>
        <w:t xml:space="preserve"> reserves the right to reject any such amendments/qualifications if they are deemed by the </w:t>
      </w:r>
      <w:r>
        <w:rPr>
          <w:rFonts w:ascii="Arial" w:hAnsi="Arial" w:cs="Arial"/>
          <w:sz w:val="22"/>
          <w:szCs w:val="22"/>
        </w:rPr>
        <w:t>GMCA</w:t>
      </w:r>
      <w:r w:rsidRPr="00C144BC">
        <w:rPr>
          <w:rFonts w:ascii="Arial" w:hAnsi="Arial" w:cs="Arial"/>
          <w:sz w:val="22"/>
          <w:szCs w:val="22"/>
        </w:rPr>
        <w:t xml:space="preserve"> not to be strictly necessary or contrary to the principles of the procurement procedure.</w:t>
      </w:r>
    </w:p>
    <w:p w14:paraId="1D85F1BF" w14:textId="77777777" w:rsidR="005F2353" w:rsidRDefault="005F2353" w:rsidP="00B41620">
      <w:pPr>
        <w:pStyle w:val="BodyText1"/>
        <w:spacing w:before="120" w:after="120"/>
        <w:ind w:left="0"/>
        <w:rPr>
          <w:rFonts w:ascii="Arial" w:hAnsi="Arial" w:cs="Arial"/>
          <w:sz w:val="22"/>
          <w:szCs w:val="22"/>
        </w:rPr>
      </w:pPr>
    </w:p>
    <w:p w14:paraId="042FB75B" w14:textId="77777777" w:rsidR="005F2353" w:rsidRDefault="005F2353" w:rsidP="00B41620">
      <w:pPr>
        <w:pStyle w:val="BodyText1"/>
        <w:spacing w:before="120" w:after="120"/>
        <w:ind w:left="0"/>
        <w:rPr>
          <w:rFonts w:ascii="Arial" w:hAnsi="Arial" w:cs="Arial"/>
          <w:sz w:val="22"/>
          <w:szCs w:val="22"/>
        </w:rPr>
      </w:pPr>
    </w:p>
    <w:p w14:paraId="5D00AA08" w14:textId="6CDE8B22" w:rsidR="00684017" w:rsidRPr="008C6466" w:rsidRDefault="007B34CA" w:rsidP="00684017">
      <w:pPr>
        <w:spacing w:before="120" w:after="120"/>
        <w:rPr>
          <w:rFonts w:ascii="Arial" w:hAnsi="Arial" w:cs="Arial"/>
          <w:b/>
          <w:sz w:val="22"/>
          <w:szCs w:val="22"/>
          <w:u w:val="single"/>
        </w:rPr>
      </w:pPr>
      <w:bookmarkStart w:id="267" w:name="_Toc266348545"/>
      <w:bookmarkStart w:id="268" w:name="_Toc382905056"/>
      <w:bookmarkStart w:id="269" w:name="_Toc419200723"/>
      <w:r w:rsidRPr="008C6466">
        <w:rPr>
          <w:rFonts w:ascii="Arial" w:hAnsi="Arial" w:cs="Arial"/>
          <w:b/>
          <w:sz w:val="22"/>
          <w:szCs w:val="22"/>
          <w:u w:val="single"/>
        </w:rPr>
        <w:t xml:space="preserve">Quality </w:t>
      </w:r>
      <w:r w:rsidR="00684017" w:rsidRPr="008C6466">
        <w:rPr>
          <w:rFonts w:ascii="Arial" w:hAnsi="Arial" w:cs="Arial"/>
          <w:b/>
          <w:sz w:val="22"/>
          <w:szCs w:val="22"/>
          <w:u w:val="single"/>
        </w:rPr>
        <w:t>Scoring</w:t>
      </w:r>
    </w:p>
    <w:p w14:paraId="6166744D" w14:textId="50F57A2B" w:rsidR="00C053B8" w:rsidRPr="005F2353" w:rsidRDefault="00C053B8" w:rsidP="005F2353">
      <w:pPr>
        <w:pStyle w:val="AgtLevel2"/>
        <w:tabs>
          <w:tab w:val="clear" w:pos="720"/>
        </w:tabs>
        <w:ind w:left="0" w:hanging="11"/>
        <w:rPr>
          <w:sz w:val="22"/>
          <w:szCs w:val="22"/>
        </w:rPr>
      </w:pPr>
      <w:r w:rsidRPr="005F2353">
        <w:rPr>
          <w:sz w:val="22"/>
          <w:szCs w:val="22"/>
        </w:rPr>
        <w:t xml:space="preserve">Scores will be awarded by applying the following scoring descriptions. Only whole number scores between 0 and </w:t>
      </w:r>
      <w:r w:rsidR="00401E53" w:rsidRPr="005F2353">
        <w:rPr>
          <w:sz w:val="22"/>
          <w:szCs w:val="22"/>
        </w:rPr>
        <w:t>5</w:t>
      </w:r>
      <w:r w:rsidRPr="005F2353">
        <w:rPr>
          <w:sz w:val="22"/>
          <w:szCs w:val="22"/>
        </w:rPr>
        <w:t xml:space="preserve"> will be used, but all whole number scores are available even where a score does not have a directly corresponding description.</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051"/>
      </w:tblGrid>
      <w:tr w:rsidR="00C053B8" w14:paraId="3DE2A4CD" w14:textId="77777777" w:rsidTr="002E3ADF">
        <w:tc>
          <w:tcPr>
            <w:tcW w:w="8930" w:type="dxa"/>
            <w:gridSpan w:val="2"/>
            <w:tcBorders>
              <w:top w:val="single" w:sz="4" w:space="0" w:color="auto"/>
              <w:left w:val="single" w:sz="4" w:space="0" w:color="auto"/>
              <w:bottom w:val="single" w:sz="4" w:space="0" w:color="auto"/>
              <w:right w:val="single" w:sz="4" w:space="0" w:color="auto"/>
            </w:tcBorders>
            <w:shd w:val="clear" w:color="auto" w:fill="A4BCC4"/>
          </w:tcPr>
          <w:p w14:paraId="32889C58" w14:textId="72EC7EFD" w:rsidR="00C053B8" w:rsidRPr="00C35AFA" w:rsidRDefault="00C053B8" w:rsidP="002E3ADF">
            <w:pPr>
              <w:keepNext/>
              <w:spacing w:before="240"/>
              <w:rPr>
                <w:b/>
              </w:rPr>
            </w:pPr>
            <w:r w:rsidRPr="00C35AFA">
              <w:rPr>
                <w:b/>
                <w:color w:val="FFFFFF" w:themeColor="background1"/>
              </w:rPr>
              <w:t>Question</w:t>
            </w:r>
            <w:r w:rsidR="00505137">
              <w:rPr>
                <w:b/>
                <w:color w:val="FFFFFF" w:themeColor="background1"/>
              </w:rPr>
              <w:t>s</w:t>
            </w:r>
            <w:r w:rsidRPr="00C35AFA">
              <w:rPr>
                <w:b/>
                <w:color w:val="FFFFFF" w:themeColor="background1"/>
              </w:rPr>
              <w:t xml:space="preserve"> </w:t>
            </w:r>
            <w:r w:rsidRPr="005F2353">
              <w:rPr>
                <w:b/>
                <w:color w:val="FFFFFF" w:themeColor="background1"/>
              </w:rPr>
              <w:t>2.1</w:t>
            </w:r>
            <w:r w:rsidR="00505137">
              <w:rPr>
                <w:b/>
                <w:color w:val="FFFFFF" w:themeColor="background1"/>
              </w:rPr>
              <w:t xml:space="preserve"> and 2.2</w:t>
            </w:r>
            <w:r w:rsidRPr="00C35AFA">
              <w:rPr>
                <w:b/>
                <w:color w:val="FFFFFF" w:themeColor="background1"/>
              </w:rPr>
              <w:t xml:space="preserve"> for Lot 1 (Evergreen and Evergreen 2) and Lot 2 (Low Carbon)</w:t>
            </w:r>
          </w:p>
        </w:tc>
      </w:tr>
      <w:tr w:rsidR="00C053B8" w14:paraId="4A96629D"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3AD9153B" w14:textId="77777777" w:rsidR="00C053B8" w:rsidRPr="00C35AFA" w:rsidRDefault="00C053B8" w:rsidP="002E3ADF">
            <w:pPr>
              <w:keepNext/>
              <w:rPr>
                <w:b/>
              </w:rPr>
            </w:pPr>
            <w:r w:rsidRPr="00C35AFA">
              <w:rPr>
                <w:b/>
              </w:rPr>
              <w:t>Score</w:t>
            </w:r>
          </w:p>
        </w:tc>
        <w:tc>
          <w:tcPr>
            <w:tcW w:w="8051" w:type="dxa"/>
            <w:tcBorders>
              <w:top w:val="single" w:sz="4" w:space="0" w:color="auto"/>
              <w:left w:val="single" w:sz="4" w:space="0" w:color="auto"/>
              <w:bottom w:val="single" w:sz="4" w:space="0" w:color="auto"/>
              <w:right w:val="single" w:sz="4" w:space="0" w:color="auto"/>
            </w:tcBorders>
          </w:tcPr>
          <w:p w14:paraId="35103A39" w14:textId="77777777" w:rsidR="00C053B8" w:rsidRPr="00C35AFA" w:rsidRDefault="00C053B8" w:rsidP="002E3ADF">
            <w:pPr>
              <w:keepNext/>
              <w:rPr>
                <w:b/>
              </w:rPr>
            </w:pPr>
            <w:r w:rsidRPr="00C35AFA">
              <w:rPr>
                <w:b/>
              </w:rPr>
              <w:t>Description</w:t>
            </w:r>
          </w:p>
        </w:tc>
      </w:tr>
      <w:tr w:rsidR="00C053B8" w14:paraId="24D6AC67"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06520CF0" w14:textId="0FC7F981" w:rsidR="00C053B8" w:rsidRDefault="005F2353" w:rsidP="002E3ADF">
            <w:pPr>
              <w:keepNext/>
            </w:pPr>
            <w:r>
              <w:t>5</w:t>
            </w:r>
          </w:p>
        </w:tc>
        <w:tc>
          <w:tcPr>
            <w:tcW w:w="8051" w:type="dxa"/>
            <w:tcBorders>
              <w:top w:val="single" w:sz="4" w:space="0" w:color="auto"/>
              <w:left w:val="single" w:sz="4" w:space="0" w:color="auto"/>
              <w:bottom w:val="single" w:sz="4" w:space="0" w:color="auto"/>
              <w:right w:val="single" w:sz="4" w:space="0" w:color="auto"/>
            </w:tcBorders>
            <w:hideMark/>
          </w:tcPr>
          <w:p w14:paraId="14C6F5E2" w14:textId="77777777" w:rsidR="00C053B8" w:rsidRDefault="00C053B8" w:rsidP="002E3ADF">
            <w:pPr>
              <w:keepNext/>
            </w:pPr>
            <w:r>
              <w:t>CV(s) provided for the Key Personnel (or any one or more of them) demonstrates:</w:t>
            </w:r>
          </w:p>
          <w:p w14:paraId="2FD39666" w14:textId="77777777" w:rsidR="00C053B8" w:rsidRDefault="00C053B8" w:rsidP="00C053B8">
            <w:pPr>
              <w:keepNext/>
              <w:numPr>
                <w:ilvl w:val="0"/>
                <w:numId w:val="60"/>
              </w:numPr>
              <w:spacing w:after="0"/>
              <w:jc w:val="both"/>
            </w:pPr>
            <w:r>
              <w:t>extensive experience and specialism in delivering fund management services;</w:t>
            </w:r>
          </w:p>
          <w:p w14:paraId="633DA2D7" w14:textId="77777777" w:rsidR="00C053B8" w:rsidRDefault="00C053B8" w:rsidP="00C053B8">
            <w:pPr>
              <w:keepNext/>
              <w:numPr>
                <w:ilvl w:val="0"/>
                <w:numId w:val="60"/>
              </w:numPr>
              <w:spacing w:after="0"/>
              <w:jc w:val="both"/>
            </w:pPr>
            <w:r>
              <w:t>the experience extends over more than 8 years;</w:t>
            </w:r>
          </w:p>
          <w:p w14:paraId="4E9CFF80" w14:textId="77777777" w:rsidR="00C053B8" w:rsidRDefault="00C053B8" w:rsidP="00C053B8">
            <w:pPr>
              <w:keepNext/>
              <w:numPr>
                <w:ilvl w:val="0"/>
                <w:numId w:val="60"/>
              </w:numPr>
              <w:spacing w:after="0"/>
              <w:jc w:val="both"/>
            </w:pPr>
            <w:r>
              <w:t>the experience is very relevant to the delivery of the Services;</w:t>
            </w:r>
          </w:p>
          <w:p w14:paraId="7802B2D4" w14:textId="77777777" w:rsidR="00C053B8" w:rsidRDefault="00C053B8" w:rsidP="00C053B8">
            <w:pPr>
              <w:keepNext/>
              <w:numPr>
                <w:ilvl w:val="0"/>
                <w:numId w:val="60"/>
              </w:numPr>
              <w:spacing w:after="0"/>
              <w:contextualSpacing/>
              <w:jc w:val="both"/>
            </w:pPr>
            <w:r>
              <w:t>the experience shows consistent successful delivery of services when measured across investment and realisation.</w:t>
            </w:r>
          </w:p>
          <w:p w14:paraId="1A936D59" w14:textId="77777777" w:rsidR="00C053B8" w:rsidRDefault="00C053B8" w:rsidP="002E3ADF">
            <w:pPr>
              <w:keepNext/>
              <w:ind w:left="800"/>
              <w:contextualSpacing/>
            </w:pPr>
          </w:p>
        </w:tc>
      </w:tr>
      <w:tr w:rsidR="00C053B8" w14:paraId="0BCFCDBD"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5AA0A051" w14:textId="2DC8CB21" w:rsidR="00C053B8" w:rsidRDefault="005F2353" w:rsidP="002E3ADF">
            <w:pPr>
              <w:keepNext/>
            </w:pPr>
            <w:r>
              <w:t>4</w:t>
            </w:r>
          </w:p>
        </w:tc>
        <w:tc>
          <w:tcPr>
            <w:tcW w:w="8051" w:type="dxa"/>
            <w:tcBorders>
              <w:top w:val="single" w:sz="4" w:space="0" w:color="auto"/>
              <w:left w:val="single" w:sz="4" w:space="0" w:color="auto"/>
              <w:bottom w:val="single" w:sz="4" w:space="0" w:color="auto"/>
              <w:right w:val="single" w:sz="4" w:space="0" w:color="auto"/>
            </w:tcBorders>
            <w:hideMark/>
          </w:tcPr>
          <w:p w14:paraId="5F332668" w14:textId="77777777" w:rsidR="00C053B8" w:rsidRDefault="00C053B8" w:rsidP="002E3ADF">
            <w:pPr>
              <w:keepNext/>
            </w:pPr>
            <w:r w:rsidRPr="00D3505F">
              <w:t xml:space="preserve">CV(s) provided for the Key Personnel </w:t>
            </w:r>
            <w:r>
              <w:t>(or any one or more of them) demonstrates:</w:t>
            </w:r>
          </w:p>
          <w:p w14:paraId="48553B99" w14:textId="77777777" w:rsidR="00C053B8" w:rsidRDefault="00C053B8" w:rsidP="00C053B8">
            <w:pPr>
              <w:keepNext/>
              <w:numPr>
                <w:ilvl w:val="0"/>
                <w:numId w:val="60"/>
              </w:numPr>
              <w:spacing w:after="0"/>
              <w:jc w:val="both"/>
            </w:pPr>
            <w:r>
              <w:t>reasonably extensive experience and specialism in delivering fund management services;</w:t>
            </w:r>
          </w:p>
          <w:p w14:paraId="08DC31EE" w14:textId="77777777" w:rsidR="00C053B8" w:rsidRDefault="00C053B8" w:rsidP="00C053B8">
            <w:pPr>
              <w:keepNext/>
              <w:numPr>
                <w:ilvl w:val="0"/>
                <w:numId w:val="60"/>
              </w:numPr>
              <w:spacing w:after="0"/>
              <w:jc w:val="both"/>
            </w:pPr>
            <w:r>
              <w:t>the experience extends over 6 years or more;</w:t>
            </w:r>
          </w:p>
          <w:p w14:paraId="027426AB" w14:textId="77777777" w:rsidR="00C053B8" w:rsidRDefault="00C053B8" w:rsidP="00C053B8">
            <w:pPr>
              <w:keepNext/>
              <w:numPr>
                <w:ilvl w:val="0"/>
                <w:numId w:val="60"/>
              </w:numPr>
              <w:spacing w:after="0"/>
              <w:jc w:val="both"/>
            </w:pPr>
            <w:r>
              <w:t>the experience is relevant to the delivery of the services;</w:t>
            </w:r>
          </w:p>
          <w:p w14:paraId="3CFC323B" w14:textId="77777777" w:rsidR="00C053B8" w:rsidRDefault="00C053B8" w:rsidP="00C053B8">
            <w:pPr>
              <w:keepNext/>
              <w:numPr>
                <w:ilvl w:val="0"/>
                <w:numId w:val="60"/>
              </w:numPr>
              <w:spacing w:after="0"/>
              <w:contextualSpacing/>
              <w:jc w:val="both"/>
            </w:pPr>
            <w:r>
              <w:t>the experience shows in the main reliability in successful delivery of services when measured across investment and realisation.</w:t>
            </w:r>
          </w:p>
          <w:p w14:paraId="321FDF8C" w14:textId="77777777" w:rsidR="00C053B8" w:rsidRDefault="00C053B8" w:rsidP="002E3ADF">
            <w:pPr>
              <w:keepNext/>
              <w:ind w:left="800"/>
              <w:contextualSpacing/>
            </w:pPr>
          </w:p>
        </w:tc>
      </w:tr>
      <w:tr w:rsidR="00C053B8" w14:paraId="3BB810F6"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3E1470E6" w14:textId="7D89BBDE" w:rsidR="00C053B8" w:rsidRDefault="005F2353" w:rsidP="002E3ADF">
            <w:pPr>
              <w:keepNext/>
            </w:pPr>
            <w:r>
              <w:t>3</w:t>
            </w:r>
          </w:p>
        </w:tc>
        <w:tc>
          <w:tcPr>
            <w:tcW w:w="8051" w:type="dxa"/>
            <w:tcBorders>
              <w:top w:val="single" w:sz="4" w:space="0" w:color="auto"/>
              <w:left w:val="single" w:sz="4" w:space="0" w:color="auto"/>
              <w:bottom w:val="single" w:sz="4" w:space="0" w:color="auto"/>
              <w:right w:val="single" w:sz="4" w:space="0" w:color="auto"/>
            </w:tcBorders>
            <w:hideMark/>
          </w:tcPr>
          <w:p w14:paraId="313C0BF6" w14:textId="77777777" w:rsidR="00C053B8" w:rsidRDefault="00C053B8" w:rsidP="002E3ADF">
            <w:pPr>
              <w:keepNext/>
            </w:pPr>
            <w:r w:rsidRPr="00D3505F">
              <w:t xml:space="preserve">CV(s) provided for the Key Personnel </w:t>
            </w:r>
            <w:r>
              <w:t>(or any one or more of them) demonstrates:</w:t>
            </w:r>
          </w:p>
          <w:p w14:paraId="67A39F20" w14:textId="77777777" w:rsidR="00C053B8" w:rsidRDefault="00C053B8" w:rsidP="00C053B8">
            <w:pPr>
              <w:keepNext/>
              <w:numPr>
                <w:ilvl w:val="0"/>
                <w:numId w:val="60"/>
              </w:numPr>
              <w:spacing w:after="0"/>
              <w:jc w:val="both"/>
            </w:pPr>
            <w:r>
              <w:t>substantial experience and specialism in delivering fund management services;</w:t>
            </w:r>
          </w:p>
          <w:p w14:paraId="0B1C88C3" w14:textId="77777777" w:rsidR="00C053B8" w:rsidRDefault="00C053B8" w:rsidP="00C053B8">
            <w:pPr>
              <w:keepNext/>
              <w:numPr>
                <w:ilvl w:val="0"/>
                <w:numId w:val="60"/>
              </w:numPr>
              <w:spacing w:after="0"/>
              <w:jc w:val="both"/>
            </w:pPr>
            <w:r>
              <w:t>the experience extends over 5 years or more;</w:t>
            </w:r>
          </w:p>
          <w:p w14:paraId="60B75729" w14:textId="77777777" w:rsidR="00C053B8" w:rsidRDefault="00C053B8" w:rsidP="00C053B8">
            <w:pPr>
              <w:keepNext/>
              <w:numPr>
                <w:ilvl w:val="0"/>
                <w:numId w:val="60"/>
              </w:numPr>
              <w:spacing w:after="0"/>
              <w:jc w:val="both"/>
            </w:pPr>
            <w:r>
              <w:t>the experience is relevant to the delivery of the Services;</w:t>
            </w:r>
          </w:p>
          <w:p w14:paraId="7497B42E" w14:textId="77777777" w:rsidR="00C053B8" w:rsidRDefault="00C053B8" w:rsidP="00C053B8">
            <w:pPr>
              <w:keepNext/>
              <w:numPr>
                <w:ilvl w:val="0"/>
                <w:numId w:val="60"/>
              </w:numPr>
              <w:spacing w:after="0"/>
              <w:contextualSpacing/>
              <w:jc w:val="both"/>
            </w:pPr>
            <w:r>
              <w:t>the experience shows fairly consistent success in delivery of services when measured across investment and realisation.</w:t>
            </w:r>
          </w:p>
          <w:p w14:paraId="7AE84550" w14:textId="77777777" w:rsidR="00C053B8" w:rsidRDefault="00C053B8" w:rsidP="002E3ADF">
            <w:pPr>
              <w:keepNext/>
              <w:ind w:left="800"/>
              <w:contextualSpacing/>
            </w:pPr>
          </w:p>
        </w:tc>
      </w:tr>
      <w:tr w:rsidR="00C053B8" w14:paraId="329EDA94"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1F6F93CC" w14:textId="782FFF06" w:rsidR="00C053B8" w:rsidRDefault="005F2353" w:rsidP="002E3ADF">
            <w:pPr>
              <w:keepNext/>
            </w:pPr>
            <w:r>
              <w:t>2</w:t>
            </w:r>
          </w:p>
        </w:tc>
        <w:tc>
          <w:tcPr>
            <w:tcW w:w="8051" w:type="dxa"/>
            <w:tcBorders>
              <w:top w:val="single" w:sz="4" w:space="0" w:color="auto"/>
              <w:left w:val="single" w:sz="4" w:space="0" w:color="auto"/>
              <w:bottom w:val="single" w:sz="4" w:space="0" w:color="auto"/>
              <w:right w:val="single" w:sz="4" w:space="0" w:color="auto"/>
            </w:tcBorders>
            <w:hideMark/>
          </w:tcPr>
          <w:p w14:paraId="1685B834" w14:textId="77777777" w:rsidR="00C053B8" w:rsidRDefault="00C053B8" w:rsidP="002E3ADF">
            <w:pPr>
              <w:keepNext/>
            </w:pPr>
            <w:r w:rsidRPr="00D3505F">
              <w:t xml:space="preserve">CV(s) provided for the Key Personnel </w:t>
            </w:r>
            <w:r>
              <w:t>(or any one or more of them) demonstrates:</w:t>
            </w:r>
          </w:p>
          <w:p w14:paraId="22F8541F" w14:textId="77777777" w:rsidR="00C053B8" w:rsidRDefault="00C053B8" w:rsidP="00C053B8">
            <w:pPr>
              <w:keepNext/>
              <w:numPr>
                <w:ilvl w:val="0"/>
                <w:numId w:val="60"/>
              </w:numPr>
              <w:spacing w:after="0"/>
              <w:jc w:val="both"/>
            </w:pPr>
            <w:r>
              <w:t>some experience and specialism in delivering fund management services;</w:t>
            </w:r>
          </w:p>
          <w:p w14:paraId="2BBFE9B4" w14:textId="77777777" w:rsidR="00C053B8" w:rsidRDefault="00C053B8" w:rsidP="00C053B8">
            <w:pPr>
              <w:keepNext/>
              <w:numPr>
                <w:ilvl w:val="0"/>
                <w:numId w:val="60"/>
              </w:numPr>
              <w:spacing w:after="0"/>
              <w:jc w:val="both"/>
            </w:pPr>
            <w:r>
              <w:t>the experience extends over 4 years or more;</w:t>
            </w:r>
          </w:p>
          <w:p w14:paraId="7C7559F5" w14:textId="77777777" w:rsidR="00C053B8" w:rsidRDefault="00C053B8" w:rsidP="00C053B8">
            <w:pPr>
              <w:keepNext/>
              <w:numPr>
                <w:ilvl w:val="0"/>
                <w:numId w:val="60"/>
              </w:numPr>
              <w:spacing w:after="0"/>
              <w:jc w:val="both"/>
            </w:pPr>
            <w:r>
              <w:t>the experience is relevant to the delivery of the Services;</w:t>
            </w:r>
          </w:p>
          <w:p w14:paraId="3D08F55B" w14:textId="77777777" w:rsidR="00C053B8" w:rsidRDefault="00C053B8" w:rsidP="00C053B8">
            <w:pPr>
              <w:keepNext/>
              <w:numPr>
                <w:ilvl w:val="0"/>
                <w:numId w:val="60"/>
              </w:numPr>
              <w:spacing w:after="0"/>
              <w:contextualSpacing/>
              <w:jc w:val="both"/>
            </w:pPr>
            <w:r>
              <w:t>the experience shows fairly consistent success in delivery of services when measured across investment and realisation.</w:t>
            </w:r>
          </w:p>
          <w:p w14:paraId="1BB96686" w14:textId="77777777" w:rsidR="00C053B8" w:rsidRDefault="00C053B8" w:rsidP="002E3ADF">
            <w:pPr>
              <w:keepNext/>
              <w:ind w:left="800"/>
              <w:contextualSpacing/>
            </w:pPr>
          </w:p>
        </w:tc>
      </w:tr>
      <w:tr w:rsidR="00C053B8" w14:paraId="2038938C"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13342693" w14:textId="2ABFC6B5" w:rsidR="00C053B8" w:rsidRDefault="005F2353" w:rsidP="002E3ADF">
            <w:pPr>
              <w:keepNext/>
            </w:pPr>
            <w:r>
              <w:t>1</w:t>
            </w:r>
          </w:p>
        </w:tc>
        <w:tc>
          <w:tcPr>
            <w:tcW w:w="8051" w:type="dxa"/>
            <w:tcBorders>
              <w:top w:val="single" w:sz="4" w:space="0" w:color="auto"/>
              <w:left w:val="single" w:sz="4" w:space="0" w:color="auto"/>
              <w:bottom w:val="single" w:sz="4" w:space="0" w:color="auto"/>
              <w:right w:val="single" w:sz="4" w:space="0" w:color="auto"/>
            </w:tcBorders>
            <w:hideMark/>
          </w:tcPr>
          <w:p w14:paraId="52B8A1D4" w14:textId="77777777" w:rsidR="00C053B8" w:rsidRDefault="00C053B8" w:rsidP="002E3ADF">
            <w:pPr>
              <w:keepNext/>
            </w:pPr>
            <w:r w:rsidRPr="00D3505F">
              <w:t xml:space="preserve">CV(s) provided for the Key Personnel </w:t>
            </w:r>
            <w:r>
              <w:t>(or any one or more of them) demonstrates:</w:t>
            </w:r>
          </w:p>
          <w:p w14:paraId="10252659" w14:textId="77777777" w:rsidR="00C053B8" w:rsidRDefault="00C053B8" w:rsidP="00C053B8">
            <w:pPr>
              <w:keepNext/>
              <w:numPr>
                <w:ilvl w:val="0"/>
                <w:numId w:val="60"/>
              </w:numPr>
              <w:spacing w:after="0"/>
              <w:jc w:val="both"/>
            </w:pPr>
            <w:r>
              <w:t>very limited experience of delivering fund management services;</w:t>
            </w:r>
          </w:p>
          <w:p w14:paraId="7C3CE01F" w14:textId="77777777" w:rsidR="00C053B8" w:rsidRDefault="00C053B8" w:rsidP="00C053B8">
            <w:pPr>
              <w:keepNext/>
              <w:numPr>
                <w:ilvl w:val="0"/>
                <w:numId w:val="60"/>
              </w:numPr>
              <w:spacing w:after="0"/>
              <w:jc w:val="both"/>
            </w:pPr>
            <w:r>
              <w:t>the experience extends over 3 years or more;</w:t>
            </w:r>
          </w:p>
          <w:p w14:paraId="466F0384" w14:textId="77777777" w:rsidR="00C053B8" w:rsidRDefault="00C053B8" w:rsidP="00C053B8">
            <w:pPr>
              <w:keepNext/>
              <w:numPr>
                <w:ilvl w:val="0"/>
                <w:numId w:val="60"/>
              </w:numPr>
              <w:spacing w:after="0"/>
              <w:jc w:val="both"/>
            </w:pPr>
            <w:r>
              <w:t>the experience is not directly relevant to the delivery of the Services but not irrelevant;</w:t>
            </w:r>
          </w:p>
          <w:p w14:paraId="2BE6BB57" w14:textId="77777777" w:rsidR="00C053B8" w:rsidRDefault="00C053B8" w:rsidP="00C053B8">
            <w:pPr>
              <w:keepNext/>
              <w:numPr>
                <w:ilvl w:val="0"/>
                <w:numId w:val="60"/>
              </w:numPr>
              <w:spacing w:after="0"/>
              <w:contextualSpacing/>
              <w:jc w:val="both"/>
            </w:pPr>
            <w:r>
              <w:t>the experience shows some success in delivery of services when measured across investment and realisation.</w:t>
            </w:r>
          </w:p>
          <w:p w14:paraId="4DADD105" w14:textId="77777777" w:rsidR="00C053B8" w:rsidRDefault="00C053B8" w:rsidP="002E3ADF">
            <w:pPr>
              <w:keepNext/>
              <w:ind w:left="800"/>
              <w:contextualSpacing/>
            </w:pPr>
          </w:p>
        </w:tc>
      </w:tr>
      <w:tr w:rsidR="00C053B8" w14:paraId="09B88953"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35811676" w14:textId="77777777" w:rsidR="00C053B8" w:rsidRDefault="00C053B8" w:rsidP="002E3ADF">
            <w:pPr>
              <w:keepNext/>
            </w:pPr>
            <w:r>
              <w:t>0</w:t>
            </w:r>
          </w:p>
        </w:tc>
        <w:tc>
          <w:tcPr>
            <w:tcW w:w="8051" w:type="dxa"/>
            <w:tcBorders>
              <w:top w:val="single" w:sz="4" w:space="0" w:color="auto"/>
              <w:left w:val="single" w:sz="4" w:space="0" w:color="auto"/>
              <w:bottom w:val="single" w:sz="4" w:space="0" w:color="auto"/>
              <w:right w:val="single" w:sz="4" w:space="0" w:color="auto"/>
            </w:tcBorders>
            <w:hideMark/>
          </w:tcPr>
          <w:p w14:paraId="344773FA" w14:textId="77777777" w:rsidR="00C053B8" w:rsidRDefault="00C053B8" w:rsidP="002E3ADF">
            <w:pPr>
              <w:keepNext/>
            </w:pPr>
            <w:r>
              <w:t>No response submitted or experience is less than 3 years and / or irrelevant.</w:t>
            </w:r>
          </w:p>
          <w:p w14:paraId="3438FFC2" w14:textId="77777777" w:rsidR="00C053B8" w:rsidRDefault="00C053B8" w:rsidP="002E3ADF">
            <w:pPr>
              <w:keepNext/>
            </w:pPr>
          </w:p>
        </w:tc>
      </w:tr>
    </w:tbl>
    <w:p w14:paraId="0778F273" w14:textId="77777777" w:rsidR="00C053B8" w:rsidRDefault="00C053B8" w:rsidP="00C053B8">
      <w:pPr>
        <w:ind w:left="720"/>
      </w:pPr>
    </w:p>
    <w:p w14:paraId="45F9C938" w14:textId="77777777" w:rsidR="00C053B8" w:rsidRDefault="00C053B8" w:rsidP="00C053B8">
      <w:pPr>
        <w:ind w:left="720"/>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051"/>
      </w:tblGrid>
      <w:tr w:rsidR="00C053B8" w:rsidRPr="00C35AFA" w14:paraId="6A07994E" w14:textId="77777777" w:rsidTr="002E3ADF">
        <w:tc>
          <w:tcPr>
            <w:tcW w:w="8930" w:type="dxa"/>
            <w:gridSpan w:val="2"/>
            <w:tcBorders>
              <w:top w:val="single" w:sz="4" w:space="0" w:color="auto"/>
              <w:left w:val="single" w:sz="4" w:space="0" w:color="auto"/>
              <w:bottom w:val="single" w:sz="4" w:space="0" w:color="auto"/>
              <w:right w:val="single" w:sz="4" w:space="0" w:color="auto"/>
            </w:tcBorders>
            <w:shd w:val="clear" w:color="auto" w:fill="A4BCC4"/>
          </w:tcPr>
          <w:p w14:paraId="1AA93FF7" w14:textId="77777777" w:rsidR="00C053B8" w:rsidRPr="00672D4E" w:rsidRDefault="00C053B8" w:rsidP="002E3ADF">
            <w:pPr>
              <w:keepNext/>
              <w:spacing w:before="240"/>
              <w:rPr>
                <w:b/>
                <w:color w:val="FFFFFF" w:themeColor="background1"/>
              </w:rPr>
            </w:pPr>
            <w:r>
              <w:rPr>
                <w:b/>
                <w:color w:val="FFFFFF" w:themeColor="background1"/>
              </w:rPr>
              <w:t>All other weighted and scored questions / sub-questions for</w:t>
            </w:r>
            <w:r w:rsidRPr="00C35AFA">
              <w:rPr>
                <w:b/>
                <w:color w:val="FFFFFF" w:themeColor="background1"/>
              </w:rPr>
              <w:t xml:space="preserve"> Lot 1 (Evergreen and Evergreen 2) and Lot 2 (Low Carbon)</w:t>
            </w:r>
          </w:p>
        </w:tc>
      </w:tr>
      <w:tr w:rsidR="00C053B8" w:rsidRPr="00C35AFA" w14:paraId="46E7E434" w14:textId="77777777" w:rsidTr="002E3ADF">
        <w:tc>
          <w:tcPr>
            <w:tcW w:w="879" w:type="dxa"/>
            <w:tcBorders>
              <w:top w:val="single" w:sz="4" w:space="0" w:color="auto"/>
              <w:left w:val="single" w:sz="4" w:space="0" w:color="auto"/>
              <w:bottom w:val="single" w:sz="4" w:space="0" w:color="auto"/>
              <w:right w:val="single" w:sz="4" w:space="0" w:color="auto"/>
            </w:tcBorders>
            <w:hideMark/>
          </w:tcPr>
          <w:p w14:paraId="4091367A" w14:textId="77777777" w:rsidR="00C053B8" w:rsidRPr="00C35AFA" w:rsidRDefault="00C053B8" w:rsidP="002E3ADF">
            <w:pPr>
              <w:keepNext/>
              <w:rPr>
                <w:b/>
              </w:rPr>
            </w:pPr>
            <w:r w:rsidRPr="00C35AFA">
              <w:rPr>
                <w:b/>
              </w:rPr>
              <w:t>Score</w:t>
            </w:r>
          </w:p>
        </w:tc>
        <w:tc>
          <w:tcPr>
            <w:tcW w:w="8051" w:type="dxa"/>
            <w:tcBorders>
              <w:top w:val="single" w:sz="4" w:space="0" w:color="auto"/>
              <w:left w:val="single" w:sz="4" w:space="0" w:color="auto"/>
              <w:bottom w:val="single" w:sz="4" w:space="0" w:color="auto"/>
              <w:right w:val="single" w:sz="4" w:space="0" w:color="auto"/>
            </w:tcBorders>
          </w:tcPr>
          <w:p w14:paraId="1DE3CACD" w14:textId="77777777" w:rsidR="00C053B8" w:rsidRPr="00C35AFA" w:rsidRDefault="00C053B8" w:rsidP="002E3ADF">
            <w:pPr>
              <w:keepNext/>
              <w:rPr>
                <w:b/>
              </w:rPr>
            </w:pPr>
            <w:r w:rsidRPr="00C35AFA">
              <w:rPr>
                <w:b/>
              </w:rPr>
              <w:t>Description</w:t>
            </w:r>
          </w:p>
        </w:tc>
      </w:tr>
      <w:tr w:rsidR="00C053B8" w14:paraId="77EA13C0" w14:textId="77777777" w:rsidTr="002E3ADF">
        <w:tc>
          <w:tcPr>
            <w:tcW w:w="879" w:type="dxa"/>
            <w:tcBorders>
              <w:top w:val="single" w:sz="4" w:space="0" w:color="auto"/>
              <w:left w:val="single" w:sz="4" w:space="0" w:color="auto"/>
              <w:bottom w:val="single" w:sz="4" w:space="0" w:color="auto"/>
              <w:right w:val="single" w:sz="4" w:space="0" w:color="auto"/>
            </w:tcBorders>
          </w:tcPr>
          <w:p w14:paraId="492A6E8A" w14:textId="3ABAAB1A" w:rsidR="00C053B8" w:rsidRDefault="006F4741" w:rsidP="002E3ADF">
            <w:pPr>
              <w:keepNext/>
            </w:pPr>
            <w:r>
              <w:t>5</w:t>
            </w:r>
          </w:p>
        </w:tc>
        <w:tc>
          <w:tcPr>
            <w:tcW w:w="8051" w:type="dxa"/>
            <w:tcBorders>
              <w:top w:val="single" w:sz="4" w:space="0" w:color="auto"/>
              <w:left w:val="nil"/>
              <w:bottom w:val="single" w:sz="4" w:space="0" w:color="auto"/>
              <w:right w:val="single" w:sz="4" w:space="0" w:color="auto"/>
            </w:tcBorders>
          </w:tcPr>
          <w:p w14:paraId="7BDF8131" w14:textId="77777777" w:rsidR="00C053B8" w:rsidRDefault="00C053B8" w:rsidP="002E3ADF">
            <w:pPr>
              <w:keepNext/>
            </w:pPr>
            <w:r>
              <w:t xml:space="preserve">Response demonstrates that the Tenderer fully understands the Authorities' requirements, has comprehensive, coherent and detailed proposals for delivering all of the Authorities' requirements which are supported by compelling evidence and / or other forms of assurance that such proposals will be delivered and will meet the Authorities' requirements. </w:t>
            </w:r>
          </w:p>
          <w:p w14:paraId="486C2591" w14:textId="77777777" w:rsidR="00C053B8" w:rsidRDefault="00C053B8" w:rsidP="002E3ADF">
            <w:pPr>
              <w:keepNext/>
            </w:pPr>
          </w:p>
        </w:tc>
      </w:tr>
      <w:tr w:rsidR="00C053B8" w14:paraId="6C7AC392" w14:textId="77777777" w:rsidTr="002E3ADF">
        <w:tc>
          <w:tcPr>
            <w:tcW w:w="879" w:type="dxa"/>
            <w:tcBorders>
              <w:top w:val="single" w:sz="4" w:space="0" w:color="auto"/>
              <w:left w:val="single" w:sz="4" w:space="0" w:color="auto"/>
              <w:bottom w:val="single" w:sz="4" w:space="0" w:color="auto"/>
              <w:right w:val="single" w:sz="4" w:space="0" w:color="auto"/>
            </w:tcBorders>
          </w:tcPr>
          <w:p w14:paraId="6A04920D" w14:textId="1532358D" w:rsidR="00C053B8" w:rsidRDefault="005F2353" w:rsidP="002E3ADF">
            <w:pPr>
              <w:keepNext/>
            </w:pPr>
            <w:r>
              <w:t>4</w:t>
            </w:r>
          </w:p>
        </w:tc>
        <w:tc>
          <w:tcPr>
            <w:tcW w:w="8051" w:type="dxa"/>
            <w:tcBorders>
              <w:top w:val="single" w:sz="4" w:space="0" w:color="auto"/>
              <w:left w:val="nil"/>
              <w:bottom w:val="single" w:sz="4" w:space="0" w:color="auto"/>
              <w:right w:val="single" w:sz="4" w:space="0" w:color="auto"/>
            </w:tcBorders>
          </w:tcPr>
          <w:p w14:paraId="4C63ECBD" w14:textId="77777777" w:rsidR="00C053B8" w:rsidRDefault="00C053B8" w:rsidP="002E3ADF">
            <w:pPr>
              <w:keepNext/>
            </w:pPr>
            <w:r>
              <w:t>Response demonstrates that the Tenderer understands all of the Authorities' requirements with no gaps in the proposals to meet all the Authorities' requirements and has provided proposals which are detailed and coherent and are supported by credible evidence and / or other forms of assurance that is at least persuasive that the proposals are reasonably capable of meeting the Authorities' requirements and are reasonably likely to be delivered.</w:t>
            </w:r>
          </w:p>
          <w:p w14:paraId="307DFDB5" w14:textId="77777777" w:rsidR="00C053B8" w:rsidRDefault="00C053B8" w:rsidP="002E3ADF">
            <w:pPr>
              <w:keepNext/>
            </w:pPr>
          </w:p>
        </w:tc>
      </w:tr>
      <w:tr w:rsidR="00C053B8" w14:paraId="48B62A2D" w14:textId="77777777" w:rsidTr="002E3ADF">
        <w:tc>
          <w:tcPr>
            <w:tcW w:w="879" w:type="dxa"/>
            <w:tcBorders>
              <w:top w:val="single" w:sz="4" w:space="0" w:color="auto"/>
              <w:left w:val="single" w:sz="4" w:space="0" w:color="auto"/>
              <w:bottom w:val="single" w:sz="4" w:space="0" w:color="auto"/>
              <w:right w:val="single" w:sz="4" w:space="0" w:color="auto"/>
            </w:tcBorders>
          </w:tcPr>
          <w:p w14:paraId="3CADA86F" w14:textId="0150CB1F" w:rsidR="00C053B8" w:rsidRDefault="005F2353" w:rsidP="002E3ADF">
            <w:pPr>
              <w:keepNext/>
            </w:pPr>
            <w:r>
              <w:t>3</w:t>
            </w:r>
          </w:p>
        </w:tc>
        <w:tc>
          <w:tcPr>
            <w:tcW w:w="8051" w:type="dxa"/>
            <w:tcBorders>
              <w:top w:val="single" w:sz="4" w:space="0" w:color="auto"/>
              <w:left w:val="nil"/>
              <w:bottom w:val="single" w:sz="4" w:space="0" w:color="auto"/>
              <w:right w:val="single" w:sz="4" w:space="0" w:color="auto"/>
            </w:tcBorders>
          </w:tcPr>
          <w:p w14:paraId="6D236F7B" w14:textId="77777777" w:rsidR="00C053B8" w:rsidRDefault="00C053B8" w:rsidP="002E3ADF">
            <w:pPr>
              <w:keepNext/>
            </w:pPr>
            <w:r>
              <w:t>Response demonstrates that the Tenderer understands most of the Authorities' requirements.  There are a few or more gaps, though none major, in the proposals to meet the Authorities' requirements and / or there are a few gaps in evidence and / or other forms of assurance, such that there remain some doubts as to whether the proposals would be likely to meet the majority of the Authorities' requirements or there is some risk that they would not all be delivered or with some reservation as to the reliability of the evidence that has been provided as to whether the proposals would be likely to be delivered.</w:t>
            </w:r>
          </w:p>
          <w:p w14:paraId="0378B4A1" w14:textId="77777777" w:rsidR="00C053B8" w:rsidRDefault="00C053B8" w:rsidP="002E3ADF">
            <w:pPr>
              <w:keepNext/>
            </w:pPr>
          </w:p>
        </w:tc>
      </w:tr>
      <w:tr w:rsidR="00C053B8" w14:paraId="2C619475" w14:textId="77777777" w:rsidTr="002E3ADF">
        <w:tc>
          <w:tcPr>
            <w:tcW w:w="879" w:type="dxa"/>
            <w:tcBorders>
              <w:top w:val="single" w:sz="4" w:space="0" w:color="auto"/>
              <w:left w:val="single" w:sz="4" w:space="0" w:color="auto"/>
              <w:bottom w:val="single" w:sz="4" w:space="0" w:color="auto"/>
              <w:right w:val="single" w:sz="4" w:space="0" w:color="auto"/>
            </w:tcBorders>
          </w:tcPr>
          <w:p w14:paraId="0F7CE834" w14:textId="31BB205E" w:rsidR="00C053B8" w:rsidRDefault="005F2353" w:rsidP="002E3ADF">
            <w:pPr>
              <w:keepNext/>
            </w:pPr>
            <w:r>
              <w:t>2</w:t>
            </w:r>
          </w:p>
        </w:tc>
        <w:tc>
          <w:tcPr>
            <w:tcW w:w="8051" w:type="dxa"/>
            <w:tcBorders>
              <w:top w:val="single" w:sz="4" w:space="0" w:color="auto"/>
              <w:left w:val="nil"/>
              <w:bottom w:val="single" w:sz="4" w:space="0" w:color="auto"/>
              <w:right w:val="single" w:sz="4" w:space="0" w:color="auto"/>
            </w:tcBorders>
          </w:tcPr>
          <w:p w14:paraId="45E4BCED" w14:textId="77777777" w:rsidR="00C053B8" w:rsidRDefault="00C053B8" w:rsidP="002E3ADF">
            <w:pPr>
              <w:keepNext/>
            </w:pPr>
            <w:r>
              <w:t>Response demonstrates that the Tenderer has a limited understanding of the Authorities' requirements. There are a number of gaps, or a few gaps some of which may not be insignificant, in the proposals to meet the Authorities' requirements and / or there are a number of gaps or some significant gaps in evidence and limited other forms of assurance meaning that there remains more than a little doubt as to reliability of the evidence as to whether the proposals would be capable of meeting the Authorities' requirements and / or would be likely to be delivered.</w:t>
            </w:r>
          </w:p>
          <w:p w14:paraId="7330A61D" w14:textId="77777777" w:rsidR="00C053B8" w:rsidRDefault="00C053B8" w:rsidP="002E3ADF">
            <w:pPr>
              <w:keepNext/>
            </w:pPr>
          </w:p>
        </w:tc>
      </w:tr>
      <w:tr w:rsidR="00C053B8" w14:paraId="4642842B" w14:textId="77777777" w:rsidTr="002E3ADF">
        <w:tc>
          <w:tcPr>
            <w:tcW w:w="879" w:type="dxa"/>
            <w:tcBorders>
              <w:top w:val="single" w:sz="4" w:space="0" w:color="auto"/>
              <w:left w:val="single" w:sz="4" w:space="0" w:color="auto"/>
              <w:bottom w:val="single" w:sz="4" w:space="0" w:color="auto"/>
              <w:right w:val="single" w:sz="4" w:space="0" w:color="auto"/>
            </w:tcBorders>
          </w:tcPr>
          <w:p w14:paraId="368911F7" w14:textId="5935933D" w:rsidR="00C053B8" w:rsidRDefault="005F2353" w:rsidP="002E3ADF">
            <w:pPr>
              <w:keepNext/>
            </w:pPr>
            <w:r>
              <w:t>1</w:t>
            </w:r>
          </w:p>
        </w:tc>
        <w:tc>
          <w:tcPr>
            <w:tcW w:w="8051" w:type="dxa"/>
            <w:tcBorders>
              <w:top w:val="single" w:sz="4" w:space="0" w:color="auto"/>
              <w:left w:val="nil"/>
              <w:bottom w:val="single" w:sz="4" w:space="0" w:color="auto"/>
              <w:right w:val="single" w:sz="4" w:space="0" w:color="auto"/>
            </w:tcBorders>
          </w:tcPr>
          <w:p w14:paraId="4382F2D1" w14:textId="77777777" w:rsidR="00C053B8" w:rsidRDefault="00C053B8" w:rsidP="002E3ADF">
            <w:pPr>
              <w:keepNext/>
            </w:pPr>
            <w:r w:rsidRPr="00366004">
              <w:t xml:space="preserve">Response does not demonstrate that the Tenderer has </w:t>
            </w:r>
            <w:r>
              <w:t xml:space="preserve">a </w:t>
            </w:r>
            <w:r w:rsidRPr="00366004">
              <w:t xml:space="preserve">satisfactory understanding of the </w:t>
            </w:r>
            <w:r>
              <w:t>Authorities'</w:t>
            </w:r>
            <w:r w:rsidRPr="00366004">
              <w:t xml:space="preserve"> requiremen</w:t>
            </w:r>
            <w:r>
              <w:t xml:space="preserve">ts. </w:t>
            </w:r>
            <w:r w:rsidRPr="00366004">
              <w:t xml:space="preserve">There are numerous </w:t>
            </w:r>
            <w:r>
              <w:t>and / or</w:t>
            </w:r>
            <w:r w:rsidRPr="00366004">
              <w:t xml:space="preserve"> significant gaps in proposals </w:t>
            </w:r>
            <w:r>
              <w:t>and / or</w:t>
            </w:r>
            <w:r w:rsidRPr="00366004">
              <w:t xml:space="preserve"> there is very little evidence or little credible evidence or other forms of assurance that the proposals would be capable of delivering the </w:t>
            </w:r>
            <w:r>
              <w:t>Authorities'</w:t>
            </w:r>
            <w:r w:rsidRPr="00366004">
              <w:t xml:space="preserve"> requirements or the evidence has major gaps</w:t>
            </w:r>
            <w:r>
              <w:t>, or is otherwise unconvincing.</w:t>
            </w:r>
          </w:p>
          <w:p w14:paraId="11AA1DB6" w14:textId="77777777" w:rsidR="00C053B8" w:rsidRDefault="00C053B8" w:rsidP="002E3ADF">
            <w:pPr>
              <w:keepNext/>
            </w:pPr>
          </w:p>
        </w:tc>
      </w:tr>
      <w:tr w:rsidR="00C053B8" w14:paraId="295DCB0B" w14:textId="77777777" w:rsidTr="002E3ADF">
        <w:tc>
          <w:tcPr>
            <w:tcW w:w="879" w:type="dxa"/>
            <w:tcBorders>
              <w:top w:val="single" w:sz="4" w:space="0" w:color="auto"/>
              <w:left w:val="single" w:sz="4" w:space="0" w:color="auto"/>
              <w:bottom w:val="single" w:sz="4" w:space="0" w:color="auto"/>
              <w:right w:val="single" w:sz="4" w:space="0" w:color="auto"/>
            </w:tcBorders>
          </w:tcPr>
          <w:p w14:paraId="00D5302E" w14:textId="77777777" w:rsidR="00C053B8" w:rsidRDefault="00C053B8" w:rsidP="002E3ADF">
            <w:pPr>
              <w:keepNext/>
            </w:pPr>
            <w:r>
              <w:t>0</w:t>
            </w:r>
          </w:p>
        </w:tc>
        <w:tc>
          <w:tcPr>
            <w:tcW w:w="8051" w:type="dxa"/>
            <w:tcBorders>
              <w:top w:val="single" w:sz="4" w:space="0" w:color="auto"/>
              <w:left w:val="nil"/>
              <w:bottom w:val="single" w:sz="4" w:space="0" w:color="auto"/>
              <w:right w:val="single" w:sz="4" w:space="0" w:color="auto"/>
            </w:tcBorders>
          </w:tcPr>
          <w:p w14:paraId="0DA5FDED" w14:textId="77777777" w:rsidR="00C053B8" w:rsidRDefault="00C053B8" w:rsidP="002E3ADF">
            <w:pPr>
              <w:keepNext/>
            </w:pPr>
            <w:r>
              <w:t>Failed to address the Authorities' requirements or no evidence provided to suggest that the proposals are capable of meeting the Authorities' requirements.</w:t>
            </w:r>
          </w:p>
          <w:p w14:paraId="340B1CD4" w14:textId="77777777" w:rsidR="00C053B8" w:rsidRDefault="00C053B8" w:rsidP="002E3ADF">
            <w:pPr>
              <w:keepNext/>
            </w:pPr>
          </w:p>
        </w:tc>
      </w:tr>
    </w:tbl>
    <w:p w14:paraId="0E4334E9" w14:textId="77777777" w:rsidR="00C053B8" w:rsidRPr="00C35AFA" w:rsidRDefault="00C053B8" w:rsidP="00C053B8"/>
    <w:p w14:paraId="05503044" w14:textId="77777777" w:rsidR="00C053B8" w:rsidRDefault="00C053B8" w:rsidP="00684017">
      <w:pPr>
        <w:pStyle w:val="BodyText1"/>
        <w:spacing w:before="120" w:after="120"/>
        <w:ind w:left="0"/>
        <w:jc w:val="both"/>
        <w:rPr>
          <w:rFonts w:ascii="Arial" w:hAnsi="Arial" w:cs="Arial"/>
          <w:sz w:val="22"/>
          <w:szCs w:val="22"/>
        </w:rPr>
      </w:pPr>
    </w:p>
    <w:p w14:paraId="4D02678A" w14:textId="77777777" w:rsidR="00C053B8" w:rsidRDefault="00C053B8" w:rsidP="00684017">
      <w:pPr>
        <w:pStyle w:val="BodyText1"/>
        <w:spacing w:before="120" w:after="120"/>
        <w:ind w:left="0"/>
        <w:jc w:val="both"/>
        <w:rPr>
          <w:rFonts w:ascii="Arial" w:hAnsi="Arial" w:cs="Arial"/>
          <w:sz w:val="22"/>
          <w:szCs w:val="22"/>
        </w:rPr>
      </w:pPr>
    </w:p>
    <w:p w14:paraId="2B61FE61" w14:textId="417BE26E" w:rsidR="00684017" w:rsidRPr="005F2353" w:rsidRDefault="00684017" w:rsidP="00684017">
      <w:pPr>
        <w:pStyle w:val="BodyText1"/>
        <w:spacing w:before="120" w:after="120"/>
        <w:ind w:left="0"/>
        <w:jc w:val="both"/>
        <w:rPr>
          <w:rFonts w:ascii="Arial" w:hAnsi="Arial" w:cs="Arial"/>
          <w:sz w:val="22"/>
          <w:szCs w:val="22"/>
        </w:rPr>
      </w:pPr>
      <w:r w:rsidRPr="005F2353">
        <w:rPr>
          <w:rFonts w:ascii="Arial" w:hAnsi="Arial" w:cs="Arial"/>
          <w:sz w:val="22"/>
          <w:szCs w:val="22"/>
        </w:rPr>
        <w:lastRenderedPageBreak/>
        <w:t>A minimum score threshold of 3, (3 being a satisfactory response), has been applied to all questions</w:t>
      </w:r>
      <w:r w:rsidR="009D38FE" w:rsidRPr="005F2353">
        <w:rPr>
          <w:rFonts w:ascii="Arial" w:hAnsi="Arial" w:cs="Arial"/>
          <w:sz w:val="22"/>
          <w:szCs w:val="22"/>
        </w:rPr>
        <w:t xml:space="preserve"> </w:t>
      </w:r>
      <w:r w:rsidR="009D38FE" w:rsidRPr="005F2353">
        <w:rPr>
          <w:rFonts w:ascii="Arial" w:hAnsi="Arial" w:cs="Arial"/>
          <w:color w:val="000000"/>
          <w:sz w:val="22"/>
          <w:szCs w:val="22"/>
        </w:rPr>
        <w:t xml:space="preserve">except for Social Value, question </w:t>
      </w:r>
      <w:r w:rsidR="002D7D60">
        <w:rPr>
          <w:rFonts w:ascii="Arial" w:hAnsi="Arial" w:cs="Arial"/>
          <w:color w:val="000000"/>
          <w:sz w:val="22"/>
          <w:szCs w:val="22"/>
        </w:rPr>
        <w:t>5</w:t>
      </w:r>
      <w:r w:rsidR="00582933" w:rsidRPr="005F2353">
        <w:rPr>
          <w:rFonts w:ascii="Arial" w:hAnsi="Arial" w:cs="Arial"/>
          <w:sz w:val="22"/>
          <w:szCs w:val="22"/>
        </w:rPr>
        <w:t xml:space="preserve">. </w:t>
      </w:r>
    </w:p>
    <w:p w14:paraId="69688BDA" w14:textId="77777777" w:rsidR="00684017" w:rsidRDefault="00684017" w:rsidP="00684017">
      <w:pPr>
        <w:pStyle w:val="BodyText1"/>
        <w:spacing w:before="120" w:after="120"/>
        <w:ind w:left="0"/>
        <w:jc w:val="both"/>
        <w:rPr>
          <w:rFonts w:ascii="Arial" w:hAnsi="Arial" w:cs="Arial"/>
          <w:sz w:val="22"/>
          <w:szCs w:val="22"/>
        </w:rPr>
      </w:pPr>
      <w:r w:rsidRPr="005F2353">
        <w:rPr>
          <w:rFonts w:ascii="Arial" w:hAnsi="Arial" w:cs="Arial"/>
          <w:sz w:val="22"/>
          <w:szCs w:val="22"/>
        </w:rPr>
        <w:t>The GMCA will exclude any bidder who scores below the minimum scoring threshold.</w:t>
      </w:r>
      <w:r w:rsidRPr="00BF34FD">
        <w:rPr>
          <w:rFonts w:ascii="Arial" w:hAnsi="Arial" w:cs="Arial"/>
          <w:sz w:val="22"/>
          <w:szCs w:val="22"/>
        </w:rPr>
        <w:t xml:space="preserve"> </w:t>
      </w:r>
    </w:p>
    <w:p w14:paraId="12AC56AA" w14:textId="77777777" w:rsidR="007B34CA" w:rsidRDefault="007B34CA" w:rsidP="00684017">
      <w:pPr>
        <w:pStyle w:val="BodyText1"/>
        <w:spacing w:before="120" w:after="120"/>
        <w:ind w:left="0"/>
        <w:jc w:val="both"/>
        <w:rPr>
          <w:rFonts w:ascii="Arial" w:hAnsi="Arial" w:cs="Arial"/>
          <w:sz w:val="22"/>
          <w:szCs w:val="22"/>
        </w:rPr>
      </w:pPr>
    </w:p>
    <w:p w14:paraId="06F2CC68" w14:textId="237FCDC2" w:rsidR="007B34CA" w:rsidRPr="008C6466" w:rsidRDefault="007B34CA" w:rsidP="00684017">
      <w:pPr>
        <w:pStyle w:val="BodyText1"/>
        <w:spacing w:before="120" w:after="120"/>
        <w:ind w:left="0"/>
        <w:jc w:val="both"/>
        <w:rPr>
          <w:rFonts w:ascii="Arial" w:hAnsi="Arial" w:cs="Arial"/>
          <w:b/>
          <w:bCs/>
          <w:sz w:val="22"/>
          <w:szCs w:val="22"/>
          <w:u w:val="single"/>
        </w:rPr>
      </w:pPr>
      <w:r w:rsidRPr="008C6466">
        <w:rPr>
          <w:rFonts w:ascii="Arial" w:hAnsi="Arial" w:cs="Arial"/>
          <w:b/>
          <w:bCs/>
          <w:sz w:val="22"/>
          <w:szCs w:val="22"/>
          <w:u w:val="single"/>
        </w:rPr>
        <w:t>Price Scoring</w:t>
      </w:r>
    </w:p>
    <w:p w14:paraId="4DC61C84" w14:textId="77777777" w:rsidR="006F71E4" w:rsidRPr="006F71E4" w:rsidRDefault="006F71E4" w:rsidP="00684017">
      <w:pPr>
        <w:pStyle w:val="BodyText1"/>
        <w:spacing w:before="120" w:after="120"/>
        <w:ind w:left="0"/>
        <w:jc w:val="both"/>
        <w:rPr>
          <w:rFonts w:ascii="Arial" w:hAnsi="Arial" w:cs="Arial"/>
          <w:b/>
          <w:bCs/>
          <w:sz w:val="22"/>
          <w:szCs w:val="22"/>
        </w:rPr>
      </w:pPr>
    </w:p>
    <w:p w14:paraId="5CF301FE" w14:textId="0BEE08F5" w:rsidR="007B34CA" w:rsidRPr="006F71E4" w:rsidRDefault="007B34CA" w:rsidP="005F2353">
      <w:pPr>
        <w:pStyle w:val="AgtLevel2"/>
        <w:tabs>
          <w:tab w:val="clear" w:pos="720"/>
        </w:tabs>
        <w:ind w:left="0" w:firstLine="0"/>
        <w:rPr>
          <w:sz w:val="22"/>
          <w:szCs w:val="22"/>
        </w:rPr>
      </w:pPr>
      <w:r w:rsidRPr="006F71E4">
        <w:rPr>
          <w:b/>
          <w:bCs/>
          <w:sz w:val="22"/>
          <w:szCs w:val="22"/>
        </w:rPr>
        <w:t xml:space="preserve">The Pricing Submission Template (Annex </w:t>
      </w:r>
      <w:r w:rsidR="00E6476C" w:rsidRPr="006F71E4">
        <w:rPr>
          <w:b/>
          <w:bCs/>
          <w:sz w:val="22"/>
          <w:szCs w:val="22"/>
        </w:rPr>
        <w:t>5</w:t>
      </w:r>
      <w:r w:rsidRPr="006F71E4">
        <w:rPr>
          <w:b/>
          <w:bCs/>
          <w:sz w:val="22"/>
          <w:szCs w:val="22"/>
        </w:rPr>
        <w:t xml:space="preserve">) </w:t>
      </w:r>
      <w:r w:rsidRPr="006F71E4">
        <w:rPr>
          <w:sz w:val="22"/>
          <w:szCs w:val="22"/>
        </w:rPr>
        <w:t>submitted will be scored as follows</w:t>
      </w:r>
      <w:r w:rsidR="00505137">
        <w:rPr>
          <w:sz w:val="22"/>
          <w:szCs w:val="22"/>
        </w:rPr>
        <w:t xml:space="preserve">. </w:t>
      </w:r>
      <w:r w:rsidRPr="006F71E4">
        <w:rPr>
          <w:sz w:val="22"/>
          <w:szCs w:val="22"/>
        </w:rPr>
        <w:t>For the avoidance of doubt, the scoring will be completed separately for each Lot.</w:t>
      </w:r>
    </w:p>
    <w:p w14:paraId="71A04310" w14:textId="77777777" w:rsidR="007B34CA" w:rsidRPr="006F71E4" w:rsidRDefault="007B34CA" w:rsidP="005F2353">
      <w:pPr>
        <w:pStyle w:val="AgtLevel2"/>
        <w:keepNext/>
        <w:tabs>
          <w:tab w:val="clear" w:pos="720"/>
        </w:tabs>
        <w:spacing w:before="240"/>
        <w:ind w:left="0" w:firstLine="0"/>
        <w:rPr>
          <w:b/>
          <w:sz w:val="22"/>
          <w:szCs w:val="22"/>
        </w:rPr>
      </w:pPr>
      <w:r w:rsidRPr="006F71E4">
        <w:rPr>
          <w:sz w:val="22"/>
          <w:szCs w:val="22"/>
        </w:rPr>
        <w:t xml:space="preserve">The pricing sub-criteria for each Lot are as set out in the following tables. </w:t>
      </w:r>
    </w:p>
    <w:p w14:paraId="2C39BC31" w14:textId="77777777" w:rsidR="007B34CA" w:rsidRPr="006F71E4" w:rsidRDefault="007B34CA" w:rsidP="005F2353">
      <w:pPr>
        <w:pStyle w:val="AgtLevel2"/>
        <w:keepNext/>
        <w:tabs>
          <w:tab w:val="clear" w:pos="720"/>
        </w:tabs>
        <w:spacing w:before="240"/>
        <w:rPr>
          <w:b/>
          <w:sz w:val="22"/>
          <w:szCs w:val="22"/>
        </w:rPr>
      </w:pPr>
      <w:r w:rsidRPr="006F71E4">
        <w:rPr>
          <w:b/>
          <w:sz w:val="22"/>
          <w:szCs w:val="22"/>
        </w:rPr>
        <w:t>Lot 1 (Evergreen and Evergreen 2)</w:t>
      </w:r>
    </w:p>
    <w:tbl>
      <w:tblPr>
        <w:tblW w:w="8500" w:type="dxa"/>
        <w:jc w:val="right"/>
        <w:tblLayout w:type="fixed"/>
        <w:tblCellMar>
          <w:left w:w="114" w:type="dxa"/>
          <w:right w:w="114" w:type="dxa"/>
        </w:tblCellMar>
        <w:tblLook w:val="0000" w:firstRow="0" w:lastRow="0" w:firstColumn="0" w:lastColumn="0" w:noHBand="0" w:noVBand="0"/>
      </w:tblPr>
      <w:tblGrid>
        <w:gridCol w:w="1413"/>
        <w:gridCol w:w="2551"/>
        <w:gridCol w:w="2835"/>
        <w:gridCol w:w="1701"/>
      </w:tblGrid>
      <w:tr w:rsidR="007B34CA" w:rsidRPr="006C3489" w14:paraId="38547C95" w14:textId="77777777" w:rsidTr="002E3ADF">
        <w:trPr>
          <w:cantSplit/>
          <w:trHeight w:val="459"/>
          <w:jc w:val="right"/>
        </w:trPr>
        <w:tc>
          <w:tcPr>
            <w:tcW w:w="1413" w:type="dxa"/>
            <w:tcBorders>
              <w:top w:val="single" w:sz="4" w:space="0" w:color="000000"/>
              <w:left w:val="single" w:sz="4" w:space="0" w:color="000000"/>
              <w:bottom w:val="single" w:sz="4" w:space="0" w:color="000000"/>
              <w:right w:val="single" w:sz="4" w:space="0" w:color="000000"/>
            </w:tcBorders>
            <w:shd w:val="clear" w:color="000000" w:fill="A4BCC4"/>
          </w:tcPr>
          <w:p w14:paraId="3DF5758C" w14:textId="77777777" w:rsidR="007B34CA" w:rsidRPr="00E64DAC" w:rsidRDefault="007B34CA" w:rsidP="002E3ADF">
            <w:pPr>
              <w:keepNext/>
              <w:widowControl w:val="0"/>
              <w:tabs>
                <w:tab w:val="center" w:pos="4005"/>
              </w:tabs>
              <w:autoSpaceDE w:val="0"/>
              <w:autoSpaceDN w:val="0"/>
              <w:adjustRightInd w:val="0"/>
              <w:rPr>
                <w:rFonts w:cs="Arial"/>
                <w:b/>
                <w:color w:val="FFFFFF"/>
                <w:lang w:val="en"/>
              </w:rPr>
            </w:pPr>
            <w:r>
              <w:rPr>
                <w:rFonts w:cs="Arial"/>
                <w:b/>
                <w:color w:val="FFFFFF"/>
                <w:lang w:val="en"/>
              </w:rPr>
              <w:t>Sub-Fund</w:t>
            </w:r>
          </w:p>
        </w:tc>
        <w:tc>
          <w:tcPr>
            <w:tcW w:w="2551" w:type="dxa"/>
            <w:tcBorders>
              <w:top w:val="single" w:sz="4" w:space="0" w:color="000000"/>
              <w:left w:val="single" w:sz="4" w:space="0" w:color="000000"/>
              <w:bottom w:val="single" w:sz="4" w:space="0" w:color="000000"/>
              <w:right w:val="single" w:sz="4" w:space="0" w:color="000000"/>
            </w:tcBorders>
            <w:shd w:val="clear" w:color="000000" w:fill="A4BCC4"/>
          </w:tcPr>
          <w:p w14:paraId="0CAB5C38" w14:textId="77777777" w:rsidR="007B34CA" w:rsidRDefault="007B34CA" w:rsidP="002E3ADF">
            <w:pPr>
              <w:keepNext/>
              <w:widowControl w:val="0"/>
              <w:tabs>
                <w:tab w:val="center" w:pos="4005"/>
              </w:tabs>
              <w:autoSpaceDE w:val="0"/>
              <w:autoSpaceDN w:val="0"/>
              <w:adjustRightInd w:val="0"/>
              <w:rPr>
                <w:rFonts w:cs="Arial"/>
                <w:b/>
                <w:color w:val="FFFFFF"/>
                <w:lang w:val="en"/>
              </w:rPr>
            </w:pPr>
            <w:r>
              <w:rPr>
                <w:rFonts w:cs="Arial"/>
                <w:b/>
                <w:color w:val="FFFFFF"/>
                <w:lang w:val="en"/>
              </w:rPr>
              <w:t xml:space="preserve">Weighting </w:t>
            </w:r>
          </w:p>
          <w:p w14:paraId="24FD9A73" w14:textId="77777777" w:rsidR="007B34CA" w:rsidRPr="00E64DAC" w:rsidRDefault="007B34CA" w:rsidP="002E3ADF">
            <w:pPr>
              <w:keepNext/>
              <w:widowControl w:val="0"/>
              <w:tabs>
                <w:tab w:val="center" w:pos="4005"/>
              </w:tabs>
              <w:autoSpaceDE w:val="0"/>
              <w:autoSpaceDN w:val="0"/>
              <w:adjustRightInd w:val="0"/>
              <w:rPr>
                <w:rFonts w:cs="Arial"/>
                <w:b/>
                <w:color w:val="FFFFFF"/>
                <w:lang w:val="en"/>
              </w:rPr>
            </w:pPr>
            <w:r>
              <w:rPr>
                <w:rFonts w:cs="Arial"/>
                <w:b/>
                <w:color w:val="FFFFFF"/>
                <w:lang w:val="en"/>
              </w:rPr>
              <w:t>(out of total 100% for Price and Quality)</w:t>
            </w:r>
          </w:p>
        </w:tc>
        <w:tc>
          <w:tcPr>
            <w:tcW w:w="2835" w:type="dxa"/>
            <w:tcBorders>
              <w:top w:val="single" w:sz="4" w:space="0" w:color="000000"/>
              <w:left w:val="single" w:sz="4" w:space="0" w:color="000000"/>
              <w:bottom w:val="single" w:sz="4" w:space="0" w:color="000000"/>
              <w:right w:val="single" w:sz="4" w:space="0" w:color="000000"/>
            </w:tcBorders>
            <w:shd w:val="clear" w:color="000000" w:fill="A4BCC4"/>
          </w:tcPr>
          <w:p w14:paraId="301AF9E8" w14:textId="77777777" w:rsidR="007B34CA" w:rsidRDefault="007B34CA" w:rsidP="002E3ADF">
            <w:pPr>
              <w:keepNext/>
              <w:widowControl w:val="0"/>
              <w:tabs>
                <w:tab w:val="center" w:pos="4005"/>
              </w:tabs>
              <w:autoSpaceDE w:val="0"/>
              <w:autoSpaceDN w:val="0"/>
              <w:adjustRightInd w:val="0"/>
              <w:rPr>
                <w:rFonts w:cs="Arial"/>
                <w:b/>
                <w:color w:val="FFFFFF"/>
                <w:lang w:val="en"/>
              </w:rPr>
            </w:pPr>
            <w:r>
              <w:rPr>
                <w:rFonts w:cs="Arial"/>
                <w:b/>
                <w:color w:val="FFFFFF"/>
                <w:lang w:val="en"/>
              </w:rPr>
              <w:t>Pricing Sub-Criterion</w:t>
            </w:r>
          </w:p>
          <w:p w14:paraId="15F201BD" w14:textId="77777777" w:rsidR="007B34CA" w:rsidRPr="00E64DAC" w:rsidRDefault="007B34CA" w:rsidP="002E3ADF">
            <w:pPr>
              <w:keepNext/>
              <w:widowControl w:val="0"/>
              <w:tabs>
                <w:tab w:val="center" w:pos="4005"/>
              </w:tabs>
              <w:autoSpaceDE w:val="0"/>
              <w:autoSpaceDN w:val="0"/>
              <w:adjustRightInd w:val="0"/>
              <w:rPr>
                <w:rFonts w:cs="Arial"/>
                <w:b/>
                <w:color w:val="FFFFFF"/>
                <w:lang w:val="en"/>
              </w:rPr>
            </w:pPr>
            <w:r>
              <w:rPr>
                <w:rFonts w:cs="Arial"/>
                <w:b/>
                <w:color w:val="FFFFFF"/>
                <w:lang w:val="en"/>
              </w:rPr>
              <w:t>[row in Pricing Submission Template]</w:t>
            </w:r>
          </w:p>
        </w:tc>
        <w:tc>
          <w:tcPr>
            <w:tcW w:w="1701" w:type="dxa"/>
            <w:tcBorders>
              <w:top w:val="single" w:sz="4" w:space="0" w:color="000000"/>
              <w:left w:val="single" w:sz="4" w:space="0" w:color="000000"/>
              <w:bottom w:val="single" w:sz="4" w:space="0" w:color="000000"/>
              <w:right w:val="single" w:sz="4" w:space="0" w:color="000000"/>
            </w:tcBorders>
            <w:shd w:val="clear" w:color="000000" w:fill="A4BCC4"/>
          </w:tcPr>
          <w:p w14:paraId="00397BF1" w14:textId="77777777" w:rsidR="007B34CA" w:rsidRDefault="007B34CA" w:rsidP="002E3ADF">
            <w:pPr>
              <w:keepNext/>
              <w:widowControl w:val="0"/>
              <w:tabs>
                <w:tab w:val="center" w:pos="4005"/>
              </w:tabs>
              <w:autoSpaceDE w:val="0"/>
              <w:autoSpaceDN w:val="0"/>
              <w:adjustRightInd w:val="0"/>
              <w:rPr>
                <w:rFonts w:cs="Arial"/>
                <w:b/>
                <w:color w:val="FFFFFF"/>
                <w:lang w:val="en"/>
              </w:rPr>
            </w:pPr>
            <w:r>
              <w:rPr>
                <w:rFonts w:cs="Arial"/>
                <w:b/>
                <w:color w:val="FFFFFF"/>
                <w:lang w:val="en"/>
              </w:rPr>
              <w:t>Sub-Weighting</w:t>
            </w:r>
          </w:p>
        </w:tc>
      </w:tr>
      <w:tr w:rsidR="007B34CA" w:rsidRPr="006C3489" w14:paraId="46A338AC" w14:textId="77777777" w:rsidTr="002E3ADF">
        <w:trPr>
          <w:cantSplit/>
          <w:trHeight w:val="155"/>
          <w:jc w:val="right"/>
        </w:trPr>
        <w:tc>
          <w:tcPr>
            <w:tcW w:w="1413" w:type="dxa"/>
            <w:vMerge w:val="restart"/>
            <w:tcBorders>
              <w:top w:val="single" w:sz="4" w:space="0" w:color="000000"/>
              <w:left w:val="single" w:sz="4" w:space="0" w:color="000000"/>
              <w:right w:val="single" w:sz="4" w:space="0" w:color="000000"/>
            </w:tcBorders>
            <w:shd w:val="clear" w:color="000000" w:fill="FFFFFF"/>
          </w:tcPr>
          <w:p w14:paraId="1C3C242B" w14:textId="77777777" w:rsidR="007B34CA" w:rsidRPr="001055B2"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Evergreen</w:t>
            </w:r>
          </w:p>
        </w:tc>
        <w:tc>
          <w:tcPr>
            <w:tcW w:w="2551" w:type="dxa"/>
            <w:vMerge w:val="restart"/>
            <w:tcBorders>
              <w:top w:val="single" w:sz="4" w:space="0" w:color="000000"/>
              <w:left w:val="single" w:sz="4" w:space="0" w:color="000000"/>
              <w:right w:val="single" w:sz="4" w:space="0" w:color="000000"/>
            </w:tcBorders>
            <w:shd w:val="clear" w:color="000000" w:fill="FFFFFF"/>
          </w:tcPr>
          <w:p w14:paraId="4A4444C9" w14:textId="614526AD" w:rsidR="007B34CA" w:rsidRPr="001055B2"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1</w:t>
            </w:r>
            <w:r w:rsidR="001652B0">
              <w:rPr>
                <w:rFonts w:cs="Arial"/>
                <w:color w:val="000000"/>
                <w:lang w:val="en"/>
              </w:rPr>
              <w:t>3</w:t>
            </w:r>
            <w:r>
              <w:rPr>
                <w:rFonts w:cs="Arial"/>
                <w:color w:val="000000"/>
                <w:lang w:val="en"/>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4D1C5D72" w14:textId="717596D5" w:rsidR="007B34CA" w:rsidRPr="001055B2"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Fixed fee per annum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439C0B8" w14:textId="77777777" w:rsidR="007B34CA" w:rsidRPr="001055B2"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8%</w:t>
            </w:r>
          </w:p>
        </w:tc>
      </w:tr>
      <w:tr w:rsidR="007B34CA" w:rsidRPr="006C3489" w14:paraId="54DAEAD6" w14:textId="77777777" w:rsidTr="002E3ADF">
        <w:trPr>
          <w:cantSplit/>
          <w:trHeight w:val="155"/>
          <w:jc w:val="right"/>
        </w:trPr>
        <w:tc>
          <w:tcPr>
            <w:tcW w:w="1413" w:type="dxa"/>
            <w:vMerge/>
            <w:tcBorders>
              <w:left w:val="single" w:sz="4" w:space="0" w:color="000000"/>
              <w:bottom w:val="single" w:sz="4" w:space="0" w:color="000000"/>
              <w:right w:val="single" w:sz="4" w:space="0" w:color="000000"/>
            </w:tcBorders>
            <w:shd w:val="clear" w:color="000000" w:fill="FFFFFF"/>
          </w:tcPr>
          <w:p w14:paraId="1B1F003A" w14:textId="77777777" w:rsidR="007B34CA" w:rsidRPr="00516786" w:rsidRDefault="007B34CA" w:rsidP="002E3ADF">
            <w:pPr>
              <w:keepNext/>
              <w:widowControl w:val="0"/>
              <w:tabs>
                <w:tab w:val="left" w:pos="9285"/>
              </w:tabs>
              <w:autoSpaceDE w:val="0"/>
              <w:autoSpaceDN w:val="0"/>
              <w:adjustRightInd w:val="0"/>
              <w:rPr>
                <w:rFonts w:cs="Arial"/>
                <w:color w:val="000000"/>
                <w:lang w:val="en"/>
              </w:rPr>
            </w:pPr>
          </w:p>
        </w:tc>
        <w:tc>
          <w:tcPr>
            <w:tcW w:w="2551" w:type="dxa"/>
            <w:vMerge/>
            <w:tcBorders>
              <w:left w:val="single" w:sz="4" w:space="0" w:color="000000"/>
              <w:bottom w:val="single" w:sz="4" w:space="0" w:color="000000"/>
              <w:right w:val="single" w:sz="4" w:space="0" w:color="000000"/>
            </w:tcBorders>
            <w:shd w:val="clear" w:color="000000" w:fill="FFFFFF"/>
          </w:tcPr>
          <w:p w14:paraId="0F58793B" w14:textId="77777777" w:rsidR="007B34CA" w:rsidRPr="00516786" w:rsidRDefault="007B34CA" w:rsidP="002E3ADF">
            <w:pPr>
              <w:keepNext/>
              <w:widowControl w:val="0"/>
              <w:tabs>
                <w:tab w:val="left" w:pos="9285"/>
              </w:tabs>
              <w:autoSpaceDE w:val="0"/>
              <w:autoSpaceDN w:val="0"/>
              <w:adjustRightInd w:val="0"/>
              <w:rPr>
                <w:rFonts w:cs="Arial"/>
                <w:color w:val="000000"/>
                <w:lang w:val="e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48D5049E" w14:textId="5FCDF028" w:rsidR="007B34CA" w:rsidRPr="00516786"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Fees payable by borrowers</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Pr>
          <w:p w14:paraId="2F1F0A4D" w14:textId="3C02D8D8" w:rsidR="007B34CA" w:rsidRPr="00516786" w:rsidRDefault="001652B0" w:rsidP="002E3ADF">
            <w:pPr>
              <w:keepNext/>
              <w:widowControl w:val="0"/>
              <w:tabs>
                <w:tab w:val="left" w:pos="9285"/>
              </w:tabs>
              <w:autoSpaceDE w:val="0"/>
              <w:autoSpaceDN w:val="0"/>
              <w:adjustRightInd w:val="0"/>
              <w:rPr>
                <w:rFonts w:cs="Arial"/>
                <w:color w:val="000000"/>
                <w:lang w:val="en"/>
              </w:rPr>
            </w:pPr>
            <w:r>
              <w:rPr>
                <w:rFonts w:cs="Arial"/>
                <w:color w:val="000000"/>
                <w:lang w:val="en"/>
              </w:rPr>
              <w:t>5</w:t>
            </w:r>
            <w:r w:rsidR="007B34CA">
              <w:rPr>
                <w:rFonts w:cs="Arial"/>
                <w:color w:val="000000"/>
                <w:lang w:val="en"/>
              </w:rPr>
              <w:t>%</w:t>
            </w:r>
          </w:p>
        </w:tc>
      </w:tr>
      <w:tr w:rsidR="007B34CA" w:rsidRPr="006C3489" w14:paraId="0B64330E" w14:textId="77777777" w:rsidTr="002E3ADF">
        <w:trPr>
          <w:cantSplit/>
          <w:trHeight w:val="293"/>
          <w:jc w:val="right"/>
        </w:trPr>
        <w:tc>
          <w:tcPr>
            <w:tcW w:w="1413" w:type="dxa"/>
            <w:vMerge w:val="restart"/>
            <w:tcBorders>
              <w:top w:val="single" w:sz="4" w:space="0" w:color="000000"/>
              <w:left w:val="single" w:sz="4" w:space="0" w:color="000000"/>
              <w:right w:val="single" w:sz="4" w:space="0" w:color="000000"/>
            </w:tcBorders>
            <w:shd w:val="clear" w:color="000000" w:fill="FFFFFF"/>
          </w:tcPr>
          <w:p w14:paraId="6D6FFCCA" w14:textId="77777777" w:rsidR="007B34CA" w:rsidRPr="00516786"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Evergreen 2</w:t>
            </w:r>
          </w:p>
        </w:tc>
        <w:tc>
          <w:tcPr>
            <w:tcW w:w="2551" w:type="dxa"/>
            <w:vMerge w:val="restart"/>
            <w:tcBorders>
              <w:top w:val="single" w:sz="4" w:space="0" w:color="000000"/>
              <w:left w:val="single" w:sz="4" w:space="0" w:color="000000"/>
              <w:right w:val="single" w:sz="4" w:space="0" w:color="000000"/>
            </w:tcBorders>
            <w:shd w:val="clear" w:color="000000" w:fill="FFFFFF"/>
          </w:tcPr>
          <w:p w14:paraId="7C41C48B" w14:textId="41FCA3A4" w:rsidR="007B34CA" w:rsidRPr="00516786"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1</w:t>
            </w:r>
            <w:r w:rsidR="001652B0">
              <w:rPr>
                <w:rFonts w:cs="Arial"/>
                <w:color w:val="000000"/>
                <w:lang w:val="en"/>
              </w:rPr>
              <w:t>7</w:t>
            </w:r>
            <w:r>
              <w:rPr>
                <w:rFonts w:cs="Arial"/>
                <w:color w:val="000000"/>
                <w:lang w:val="en"/>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564EC09E" w14:textId="08A5A1D8" w:rsidR="007B34CA" w:rsidRPr="001652B0"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Fixed fee per annum</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6404A04" w14:textId="48A5936D" w:rsidR="007B34CA" w:rsidRPr="00516786" w:rsidRDefault="001652B0" w:rsidP="002E3ADF">
            <w:pPr>
              <w:keepNext/>
              <w:widowControl w:val="0"/>
              <w:tabs>
                <w:tab w:val="left" w:pos="9285"/>
              </w:tabs>
              <w:autoSpaceDE w:val="0"/>
              <w:autoSpaceDN w:val="0"/>
              <w:adjustRightInd w:val="0"/>
              <w:rPr>
                <w:rFonts w:cs="Arial"/>
                <w:color w:val="000000"/>
                <w:lang w:val="en"/>
              </w:rPr>
            </w:pPr>
            <w:r>
              <w:rPr>
                <w:rFonts w:cs="Arial"/>
                <w:color w:val="000000"/>
                <w:lang w:val="en"/>
              </w:rPr>
              <w:t>10</w:t>
            </w:r>
            <w:r w:rsidR="007B34CA">
              <w:rPr>
                <w:rFonts w:cs="Arial"/>
                <w:color w:val="000000"/>
                <w:lang w:val="en"/>
              </w:rPr>
              <w:t>%</w:t>
            </w:r>
          </w:p>
        </w:tc>
      </w:tr>
      <w:tr w:rsidR="007B34CA" w:rsidRPr="006C3489" w14:paraId="71EA5B24" w14:textId="77777777" w:rsidTr="002E3ADF">
        <w:trPr>
          <w:cantSplit/>
          <w:trHeight w:val="282"/>
          <w:jc w:val="right"/>
        </w:trPr>
        <w:tc>
          <w:tcPr>
            <w:tcW w:w="1413" w:type="dxa"/>
            <w:vMerge/>
            <w:tcBorders>
              <w:left w:val="single" w:sz="4" w:space="0" w:color="000000"/>
              <w:bottom w:val="single" w:sz="4" w:space="0" w:color="000000"/>
              <w:right w:val="single" w:sz="4" w:space="0" w:color="000000"/>
            </w:tcBorders>
            <w:shd w:val="clear" w:color="000000" w:fill="FFFFFF"/>
          </w:tcPr>
          <w:p w14:paraId="32CFD7DE" w14:textId="77777777" w:rsidR="007B34CA" w:rsidRDefault="007B34CA" w:rsidP="002E3ADF">
            <w:pPr>
              <w:keepNext/>
              <w:widowControl w:val="0"/>
              <w:tabs>
                <w:tab w:val="left" w:pos="9285"/>
              </w:tabs>
              <w:autoSpaceDE w:val="0"/>
              <w:autoSpaceDN w:val="0"/>
              <w:adjustRightInd w:val="0"/>
              <w:rPr>
                <w:rFonts w:cs="Arial"/>
                <w:color w:val="000000"/>
                <w:lang w:val="en"/>
              </w:rPr>
            </w:pPr>
          </w:p>
        </w:tc>
        <w:tc>
          <w:tcPr>
            <w:tcW w:w="2551" w:type="dxa"/>
            <w:vMerge/>
            <w:tcBorders>
              <w:left w:val="single" w:sz="4" w:space="0" w:color="000000"/>
              <w:bottom w:val="single" w:sz="4" w:space="0" w:color="000000"/>
              <w:right w:val="single" w:sz="4" w:space="0" w:color="000000"/>
            </w:tcBorders>
            <w:shd w:val="clear" w:color="000000" w:fill="FFFFFF"/>
          </w:tcPr>
          <w:p w14:paraId="6A99281A" w14:textId="77777777" w:rsidR="007B34CA" w:rsidRDefault="007B34CA" w:rsidP="002E3ADF">
            <w:pPr>
              <w:keepNext/>
              <w:widowControl w:val="0"/>
              <w:tabs>
                <w:tab w:val="left" w:pos="9285"/>
              </w:tabs>
              <w:autoSpaceDE w:val="0"/>
              <w:autoSpaceDN w:val="0"/>
              <w:adjustRightInd w:val="0"/>
              <w:rPr>
                <w:rFonts w:cs="Arial"/>
                <w:color w:val="000000"/>
                <w:lang w:val="e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D070263" w14:textId="7DB01E57" w:rsidR="007B34CA" w:rsidRDefault="007B34CA" w:rsidP="002E3ADF">
            <w:pPr>
              <w:keepNext/>
              <w:widowControl w:val="0"/>
              <w:tabs>
                <w:tab w:val="left" w:pos="9285"/>
              </w:tabs>
              <w:autoSpaceDE w:val="0"/>
              <w:autoSpaceDN w:val="0"/>
              <w:adjustRightInd w:val="0"/>
              <w:rPr>
                <w:rFonts w:cs="Arial"/>
                <w:color w:val="000000"/>
                <w:lang w:val="en"/>
              </w:rPr>
            </w:pPr>
            <w:r>
              <w:rPr>
                <w:rFonts w:cs="Arial"/>
                <w:color w:val="000000"/>
                <w:lang w:val="en"/>
              </w:rPr>
              <w:t>Fees payable by borrowers</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Pr>
          <w:p w14:paraId="60F35400" w14:textId="21103E39" w:rsidR="007B34CA" w:rsidRPr="00516786" w:rsidRDefault="001652B0" w:rsidP="002E3ADF">
            <w:pPr>
              <w:keepNext/>
              <w:widowControl w:val="0"/>
              <w:tabs>
                <w:tab w:val="left" w:pos="9285"/>
              </w:tabs>
              <w:autoSpaceDE w:val="0"/>
              <w:autoSpaceDN w:val="0"/>
              <w:adjustRightInd w:val="0"/>
              <w:rPr>
                <w:rFonts w:cs="Arial"/>
                <w:color w:val="000000"/>
                <w:lang w:val="en"/>
              </w:rPr>
            </w:pPr>
            <w:r>
              <w:rPr>
                <w:rFonts w:cs="Arial"/>
                <w:color w:val="000000"/>
                <w:lang w:val="en"/>
              </w:rPr>
              <w:t>7</w:t>
            </w:r>
            <w:r w:rsidR="007B34CA">
              <w:rPr>
                <w:rFonts w:cs="Arial"/>
                <w:color w:val="000000"/>
                <w:lang w:val="en"/>
              </w:rPr>
              <w:t>%</w:t>
            </w:r>
          </w:p>
        </w:tc>
      </w:tr>
    </w:tbl>
    <w:p w14:paraId="46B7576F" w14:textId="77777777" w:rsidR="007B34CA" w:rsidRPr="00687897" w:rsidRDefault="007B34CA" w:rsidP="00687897">
      <w:pPr>
        <w:pStyle w:val="BodyText"/>
        <w:keepNext/>
        <w:spacing w:before="240"/>
        <w:rPr>
          <w:rFonts w:ascii="Arial" w:hAnsi="Arial"/>
          <w:b/>
        </w:rPr>
      </w:pPr>
      <w:r w:rsidRPr="00687897">
        <w:rPr>
          <w:rFonts w:ascii="Arial" w:hAnsi="Arial"/>
          <w:b/>
        </w:rPr>
        <w:t>Lot 2 (Low Carbon)</w:t>
      </w:r>
    </w:p>
    <w:tbl>
      <w:tblPr>
        <w:tblW w:w="8500" w:type="dxa"/>
        <w:jc w:val="right"/>
        <w:tblLayout w:type="fixed"/>
        <w:tblCellMar>
          <w:left w:w="114" w:type="dxa"/>
          <w:right w:w="114" w:type="dxa"/>
        </w:tblCellMar>
        <w:tblLook w:val="0000" w:firstRow="0" w:lastRow="0" w:firstColumn="0" w:lastColumn="0" w:noHBand="0" w:noVBand="0"/>
      </w:tblPr>
      <w:tblGrid>
        <w:gridCol w:w="1413"/>
        <w:gridCol w:w="2551"/>
        <w:gridCol w:w="2835"/>
        <w:gridCol w:w="1701"/>
      </w:tblGrid>
      <w:tr w:rsidR="007B34CA" w:rsidRPr="006C3489" w14:paraId="20A86A0F" w14:textId="77777777" w:rsidTr="002E3ADF">
        <w:trPr>
          <w:cantSplit/>
          <w:trHeight w:val="459"/>
          <w:jc w:val="right"/>
        </w:trPr>
        <w:tc>
          <w:tcPr>
            <w:tcW w:w="1413" w:type="dxa"/>
            <w:tcBorders>
              <w:top w:val="single" w:sz="4" w:space="0" w:color="000000"/>
              <w:left w:val="single" w:sz="4" w:space="0" w:color="000000"/>
              <w:bottom w:val="single" w:sz="4" w:space="0" w:color="000000"/>
              <w:right w:val="single" w:sz="4" w:space="0" w:color="000000"/>
            </w:tcBorders>
            <w:shd w:val="clear" w:color="000000" w:fill="A4BCC4"/>
          </w:tcPr>
          <w:p w14:paraId="02A211C6" w14:textId="77777777" w:rsidR="007B34CA" w:rsidRPr="00E64DAC" w:rsidRDefault="007B34CA" w:rsidP="002E3ADF">
            <w:pPr>
              <w:widowControl w:val="0"/>
              <w:tabs>
                <w:tab w:val="center" w:pos="4005"/>
              </w:tabs>
              <w:autoSpaceDE w:val="0"/>
              <w:autoSpaceDN w:val="0"/>
              <w:adjustRightInd w:val="0"/>
              <w:rPr>
                <w:rFonts w:cs="Arial"/>
                <w:b/>
                <w:color w:val="FFFFFF"/>
                <w:lang w:val="en"/>
              </w:rPr>
            </w:pPr>
            <w:r>
              <w:rPr>
                <w:rFonts w:cs="Arial"/>
                <w:b/>
                <w:color w:val="FFFFFF"/>
                <w:lang w:val="en"/>
              </w:rPr>
              <w:t>Sub-Fund</w:t>
            </w:r>
          </w:p>
        </w:tc>
        <w:tc>
          <w:tcPr>
            <w:tcW w:w="2551" w:type="dxa"/>
            <w:tcBorders>
              <w:top w:val="single" w:sz="4" w:space="0" w:color="000000"/>
              <w:left w:val="single" w:sz="4" w:space="0" w:color="000000"/>
              <w:bottom w:val="single" w:sz="4" w:space="0" w:color="000000"/>
              <w:right w:val="single" w:sz="4" w:space="0" w:color="000000"/>
            </w:tcBorders>
            <w:shd w:val="clear" w:color="000000" w:fill="A4BCC4"/>
          </w:tcPr>
          <w:p w14:paraId="1E90813E" w14:textId="77777777" w:rsidR="007B34CA" w:rsidRDefault="007B34CA" w:rsidP="002E3ADF">
            <w:pPr>
              <w:widowControl w:val="0"/>
              <w:tabs>
                <w:tab w:val="center" w:pos="4005"/>
              </w:tabs>
              <w:autoSpaceDE w:val="0"/>
              <w:autoSpaceDN w:val="0"/>
              <w:adjustRightInd w:val="0"/>
              <w:rPr>
                <w:rFonts w:cs="Arial"/>
                <w:b/>
                <w:color w:val="FFFFFF"/>
                <w:lang w:val="en"/>
              </w:rPr>
            </w:pPr>
            <w:r>
              <w:rPr>
                <w:rFonts w:cs="Arial"/>
                <w:b/>
                <w:color w:val="FFFFFF"/>
                <w:lang w:val="en"/>
              </w:rPr>
              <w:t xml:space="preserve">Weighting </w:t>
            </w:r>
          </w:p>
          <w:p w14:paraId="28BAF6BA" w14:textId="77777777" w:rsidR="007B34CA" w:rsidRPr="00E64DAC" w:rsidRDefault="007B34CA" w:rsidP="002E3ADF">
            <w:pPr>
              <w:widowControl w:val="0"/>
              <w:tabs>
                <w:tab w:val="center" w:pos="4005"/>
              </w:tabs>
              <w:autoSpaceDE w:val="0"/>
              <w:autoSpaceDN w:val="0"/>
              <w:adjustRightInd w:val="0"/>
              <w:rPr>
                <w:rFonts w:cs="Arial"/>
                <w:b/>
                <w:color w:val="FFFFFF"/>
                <w:lang w:val="en"/>
              </w:rPr>
            </w:pPr>
            <w:r>
              <w:rPr>
                <w:rFonts w:cs="Arial"/>
                <w:b/>
                <w:color w:val="FFFFFF"/>
                <w:lang w:val="en"/>
              </w:rPr>
              <w:t>(out of total 100% for Price and Quality)</w:t>
            </w:r>
          </w:p>
        </w:tc>
        <w:tc>
          <w:tcPr>
            <w:tcW w:w="2835" w:type="dxa"/>
            <w:tcBorders>
              <w:top w:val="single" w:sz="4" w:space="0" w:color="000000"/>
              <w:left w:val="single" w:sz="4" w:space="0" w:color="000000"/>
              <w:bottom w:val="single" w:sz="4" w:space="0" w:color="000000"/>
              <w:right w:val="single" w:sz="4" w:space="0" w:color="000000"/>
            </w:tcBorders>
            <w:shd w:val="clear" w:color="000000" w:fill="A4BCC4"/>
          </w:tcPr>
          <w:p w14:paraId="279807D3" w14:textId="77777777" w:rsidR="007B34CA" w:rsidRPr="00E64DAC" w:rsidRDefault="007B34CA" w:rsidP="002E3ADF">
            <w:pPr>
              <w:widowControl w:val="0"/>
              <w:tabs>
                <w:tab w:val="center" w:pos="4005"/>
              </w:tabs>
              <w:autoSpaceDE w:val="0"/>
              <w:autoSpaceDN w:val="0"/>
              <w:adjustRightInd w:val="0"/>
              <w:rPr>
                <w:rFonts w:cs="Arial"/>
                <w:b/>
                <w:color w:val="FFFFFF"/>
                <w:lang w:val="en"/>
              </w:rPr>
            </w:pPr>
            <w:r>
              <w:rPr>
                <w:rFonts w:cs="Arial"/>
                <w:b/>
                <w:color w:val="FFFFFF"/>
                <w:lang w:val="en"/>
              </w:rPr>
              <w:t>Pricing Sub-Criterion</w:t>
            </w:r>
          </w:p>
        </w:tc>
        <w:tc>
          <w:tcPr>
            <w:tcW w:w="1701" w:type="dxa"/>
            <w:tcBorders>
              <w:top w:val="single" w:sz="4" w:space="0" w:color="000000"/>
              <w:left w:val="single" w:sz="4" w:space="0" w:color="000000"/>
              <w:bottom w:val="single" w:sz="4" w:space="0" w:color="000000"/>
              <w:right w:val="single" w:sz="4" w:space="0" w:color="000000"/>
            </w:tcBorders>
            <w:shd w:val="clear" w:color="000000" w:fill="A4BCC4"/>
          </w:tcPr>
          <w:p w14:paraId="0E7103B8" w14:textId="77777777" w:rsidR="007B34CA" w:rsidRDefault="007B34CA" w:rsidP="002E3ADF">
            <w:pPr>
              <w:widowControl w:val="0"/>
              <w:tabs>
                <w:tab w:val="center" w:pos="4005"/>
              </w:tabs>
              <w:autoSpaceDE w:val="0"/>
              <w:autoSpaceDN w:val="0"/>
              <w:adjustRightInd w:val="0"/>
              <w:rPr>
                <w:rFonts w:cs="Arial"/>
                <w:b/>
                <w:color w:val="FFFFFF"/>
                <w:lang w:val="en"/>
              </w:rPr>
            </w:pPr>
            <w:r>
              <w:rPr>
                <w:rFonts w:cs="Arial"/>
                <w:b/>
                <w:color w:val="FFFFFF"/>
                <w:lang w:val="en"/>
              </w:rPr>
              <w:t>Sub-Weighting</w:t>
            </w:r>
          </w:p>
        </w:tc>
      </w:tr>
      <w:tr w:rsidR="007B34CA" w:rsidRPr="006C3489" w14:paraId="3ACA6F88" w14:textId="77777777" w:rsidTr="002E3ADF">
        <w:trPr>
          <w:trHeight w:val="155"/>
          <w:jc w:val="right"/>
        </w:trPr>
        <w:tc>
          <w:tcPr>
            <w:tcW w:w="1413" w:type="dxa"/>
            <w:vMerge w:val="restart"/>
            <w:tcBorders>
              <w:top w:val="single" w:sz="4" w:space="0" w:color="000000"/>
              <w:left w:val="single" w:sz="4" w:space="0" w:color="000000"/>
              <w:right w:val="single" w:sz="4" w:space="0" w:color="000000"/>
            </w:tcBorders>
            <w:shd w:val="clear" w:color="000000" w:fill="FFFFFF"/>
          </w:tcPr>
          <w:p w14:paraId="77F98E79" w14:textId="77777777" w:rsidR="007B34CA" w:rsidRPr="001055B2" w:rsidRDefault="007B34CA" w:rsidP="002E3ADF">
            <w:pPr>
              <w:widowControl w:val="0"/>
              <w:tabs>
                <w:tab w:val="left" w:pos="9285"/>
              </w:tabs>
              <w:autoSpaceDE w:val="0"/>
              <w:autoSpaceDN w:val="0"/>
              <w:adjustRightInd w:val="0"/>
              <w:rPr>
                <w:rFonts w:cs="Arial"/>
                <w:color w:val="000000"/>
                <w:lang w:val="en"/>
              </w:rPr>
            </w:pPr>
            <w:r>
              <w:rPr>
                <w:rFonts w:cs="Arial"/>
                <w:color w:val="000000"/>
                <w:lang w:val="en"/>
              </w:rPr>
              <w:t>Low Carbon</w:t>
            </w:r>
          </w:p>
        </w:tc>
        <w:tc>
          <w:tcPr>
            <w:tcW w:w="2551" w:type="dxa"/>
            <w:vMerge w:val="restart"/>
            <w:tcBorders>
              <w:top w:val="single" w:sz="4" w:space="0" w:color="000000"/>
              <w:left w:val="single" w:sz="4" w:space="0" w:color="000000"/>
              <w:right w:val="single" w:sz="4" w:space="0" w:color="000000"/>
            </w:tcBorders>
            <w:shd w:val="clear" w:color="000000" w:fill="FFFFFF"/>
          </w:tcPr>
          <w:p w14:paraId="3BDBADAC" w14:textId="77777777" w:rsidR="007B34CA" w:rsidRPr="001055B2" w:rsidRDefault="007B34CA" w:rsidP="002E3ADF">
            <w:pPr>
              <w:widowControl w:val="0"/>
              <w:tabs>
                <w:tab w:val="left" w:pos="9285"/>
              </w:tabs>
              <w:autoSpaceDE w:val="0"/>
              <w:autoSpaceDN w:val="0"/>
              <w:adjustRightInd w:val="0"/>
              <w:rPr>
                <w:rFonts w:cs="Arial"/>
                <w:color w:val="000000"/>
                <w:lang w:val="en"/>
              </w:rPr>
            </w:pPr>
            <w:r>
              <w:rPr>
                <w:rFonts w:cs="Arial"/>
                <w:color w:val="000000"/>
                <w:lang w:val="en"/>
              </w:rPr>
              <w:t>30%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7166613E" w14:textId="0DEB7EA1" w:rsidR="007B34CA" w:rsidRPr="007B7846" w:rsidRDefault="007B34CA" w:rsidP="001652B0">
            <w:pPr>
              <w:keepNext/>
              <w:widowControl w:val="0"/>
              <w:tabs>
                <w:tab w:val="left" w:pos="9285"/>
              </w:tabs>
              <w:autoSpaceDE w:val="0"/>
              <w:autoSpaceDN w:val="0"/>
              <w:adjustRightInd w:val="0"/>
              <w:rPr>
                <w:rFonts w:cs="Arial"/>
                <w:color w:val="000000"/>
                <w:highlight w:val="cyan"/>
                <w:lang w:val="en"/>
              </w:rPr>
            </w:pPr>
            <w:r>
              <w:rPr>
                <w:rFonts w:cs="Arial"/>
                <w:color w:val="000000"/>
                <w:lang w:val="en"/>
              </w:rPr>
              <w:t>Fixed fee per annum</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Pr>
          <w:p w14:paraId="7FAD6A0D" w14:textId="45A60739" w:rsidR="007B34CA" w:rsidRPr="001055B2" w:rsidRDefault="001652B0" w:rsidP="002E3ADF">
            <w:pPr>
              <w:widowControl w:val="0"/>
              <w:tabs>
                <w:tab w:val="left" w:pos="9285"/>
              </w:tabs>
              <w:autoSpaceDE w:val="0"/>
              <w:autoSpaceDN w:val="0"/>
              <w:adjustRightInd w:val="0"/>
              <w:rPr>
                <w:rFonts w:cs="Arial"/>
                <w:color w:val="000000"/>
                <w:lang w:val="en"/>
              </w:rPr>
            </w:pPr>
            <w:r>
              <w:rPr>
                <w:rFonts w:cs="Arial"/>
                <w:color w:val="000000"/>
                <w:lang w:val="en"/>
              </w:rPr>
              <w:t>20</w:t>
            </w:r>
            <w:r w:rsidR="007B34CA">
              <w:rPr>
                <w:rFonts w:cs="Arial"/>
                <w:color w:val="000000"/>
                <w:lang w:val="en"/>
              </w:rPr>
              <w:t>%</w:t>
            </w:r>
          </w:p>
        </w:tc>
      </w:tr>
      <w:tr w:rsidR="007B34CA" w:rsidRPr="006C3489" w14:paraId="3045DA5A" w14:textId="77777777" w:rsidTr="002E3ADF">
        <w:trPr>
          <w:trHeight w:val="344"/>
          <w:jc w:val="right"/>
        </w:trPr>
        <w:tc>
          <w:tcPr>
            <w:tcW w:w="1413" w:type="dxa"/>
            <w:vMerge/>
            <w:tcBorders>
              <w:left w:val="single" w:sz="4" w:space="0" w:color="000000"/>
              <w:bottom w:val="single" w:sz="4" w:space="0" w:color="000000"/>
              <w:right w:val="single" w:sz="4" w:space="0" w:color="000000"/>
            </w:tcBorders>
            <w:shd w:val="clear" w:color="000000" w:fill="FFFFFF"/>
          </w:tcPr>
          <w:p w14:paraId="78E40E88" w14:textId="77777777" w:rsidR="007B34CA" w:rsidRPr="00516786" w:rsidRDefault="007B34CA" w:rsidP="002E3ADF">
            <w:pPr>
              <w:widowControl w:val="0"/>
              <w:tabs>
                <w:tab w:val="left" w:pos="9285"/>
              </w:tabs>
              <w:autoSpaceDE w:val="0"/>
              <w:autoSpaceDN w:val="0"/>
              <w:adjustRightInd w:val="0"/>
              <w:rPr>
                <w:rFonts w:cs="Arial"/>
                <w:color w:val="000000"/>
                <w:lang w:val="en"/>
              </w:rPr>
            </w:pPr>
          </w:p>
        </w:tc>
        <w:tc>
          <w:tcPr>
            <w:tcW w:w="2551" w:type="dxa"/>
            <w:vMerge/>
            <w:tcBorders>
              <w:left w:val="single" w:sz="4" w:space="0" w:color="000000"/>
              <w:bottom w:val="single" w:sz="4" w:space="0" w:color="000000"/>
              <w:right w:val="single" w:sz="4" w:space="0" w:color="000000"/>
            </w:tcBorders>
            <w:shd w:val="clear" w:color="000000" w:fill="FFFFFF"/>
          </w:tcPr>
          <w:p w14:paraId="600E61A7" w14:textId="77777777" w:rsidR="007B34CA" w:rsidRPr="00516786" w:rsidRDefault="007B34CA" w:rsidP="002E3ADF">
            <w:pPr>
              <w:widowControl w:val="0"/>
              <w:tabs>
                <w:tab w:val="left" w:pos="9285"/>
              </w:tabs>
              <w:autoSpaceDE w:val="0"/>
              <w:autoSpaceDN w:val="0"/>
              <w:adjustRightInd w:val="0"/>
              <w:rPr>
                <w:rFonts w:cs="Arial"/>
                <w:color w:val="000000"/>
                <w:lang w:val="e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2513024" w14:textId="1F5E9180" w:rsidR="007B34CA" w:rsidRDefault="007B34CA" w:rsidP="001652B0">
            <w:pPr>
              <w:keepNext/>
              <w:widowControl w:val="0"/>
              <w:tabs>
                <w:tab w:val="left" w:pos="9285"/>
              </w:tabs>
              <w:autoSpaceDE w:val="0"/>
              <w:autoSpaceDN w:val="0"/>
              <w:adjustRightInd w:val="0"/>
              <w:rPr>
                <w:rFonts w:cs="Arial"/>
                <w:color w:val="000000"/>
                <w:lang w:val="en"/>
              </w:rPr>
            </w:pPr>
            <w:r>
              <w:rPr>
                <w:rFonts w:cs="Arial"/>
                <w:color w:val="000000"/>
                <w:lang w:val="en"/>
              </w:rPr>
              <w:t>Fees payable by borrowers</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FB07A04" w14:textId="462F9B07" w:rsidR="007B34CA" w:rsidRDefault="001652B0" w:rsidP="002E3ADF">
            <w:pPr>
              <w:widowControl w:val="0"/>
              <w:tabs>
                <w:tab w:val="left" w:pos="9285"/>
              </w:tabs>
              <w:autoSpaceDE w:val="0"/>
              <w:autoSpaceDN w:val="0"/>
              <w:adjustRightInd w:val="0"/>
              <w:rPr>
                <w:rFonts w:cs="Arial"/>
                <w:color w:val="000000"/>
                <w:lang w:val="en"/>
              </w:rPr>
            </w:pPr>
            <w:r>
              <w:rPr>
                <w:rFonts w:cs="Arial"/>
                <w:color w:val="000000"/>
                <w:lang w:val="en"/>
              </w:rPr>
              <w:t>10</w:t>
            </w:r>
            <w:r w:rsidR="007B34CA">
              <w:rPr>
                <w:rFonts w:cs="Arial"/>
                <w:color w:val="000000"/>
                <w:lang w:val="en"/>
              </w:rPr>
              <w:t>%</w:t>
            </w:r>
          </w:p>
        </w:tc>
      </w:tr>
    </w:tbl>
    <w:p w14:paraId="02D672A9" w14:textId="77777777" w:rsidR="007B34CA" w:rsidRDefault="007B34CA" w:rsidP="007B34CA"/>
    <w:p w14:paraId="77F96734" w14:textId="77777777" w:rsidR="007B34CA" w:rsidRPr="00F2701B" w:rsidRDefault="007B34CA" w:rsidP="007B34CA"/>
    <w:p w14:paraId="30E88A13" w14:textId="701A92C8" w:rsidR="007B34CA" w:rsidRPr="006258CB" w:rsidRDefault="007B34CA" w:rsidP="001652B0">
      <w:pPr>
        <w:pStyle w:val="AgtLevel2"/>
        <w:tabs>
          <w:tab w:val="clear" w:pos="720"/>
        </w:tabs>
        <w:ind w:firstLine="0"/>
        <w:rPr>
          <w:rFonts w:cs="Arial"/>
          <w:sz w:val="22"/>
          <w:szCs w:val="22"/>
        </w:rPr>
      </w:pPr>
      <w:bookmarkStart w:id="270" w:name="_Ref474506422"/>
      <w:r w:rsidRPr="006258CB">
        <w:rPr>
          <w:rFonts w:cs="Arial"/>
          <w:sz w:val="22"/>
          <w:szCs w:val="22"/>
        </w:rPr>
        <w:t>For each pricing sub-criterion in the relevant Lot, the Authorities will identify the lowest fees (</w:t>
      </w:r>
      <w:r w:rsidRPr="006258CB">
        <w:rPr>
          <w:rFonts w:cs="Arial"/>
          <w:b/>
          <w:sz w:val="22"/>
          <w:szCs w:val="22"/>
        </w:rPr>
        <w:t>L</w:t>
      </w:r>
      <w:r w:rsidRPr="006258CB">
        <w:rPr>
          <w:rFonts w:cs="Arial"/>
          <w:b/>
          <w:sz w:val="22"/>
          <w:szCs w:val="22"/>
          <w:vertAlign w:val="subscript"/>
        </w:rPr>
        <w:t>p</w:t>
      </w:r>
      <w:r w:rsidRPr="006258CB">
        <w:rPr>
          <w:rFonts w:cs="Arial"/>
          <w:sz w:val="22"/>
          <w:szCs w:val="22"/>
        </w:rPr>
        <w:t>) submitted in any Tender. In identifying L</w:t>
      </w:r>
      <w:r w:rsidRPr="006258CB">
        <w:rPr>
          <w:rFonts w:cs="Arial"/>
          <w:sz w:val="22"/>
          <w:szCs w:val="22"/>
          <w:vertAlign w:val="subscript"/>
        </w:rPr>
        <w:t>p</w:t>
      </w:r>
      <w:r w:rsidRPr="006258CB">
        <w:rPr>
          <w:rFonts w:cs="Arial"/>
          <w:sz w:val="22"/>
          <w:szCs w:val="22"/>
        </w:rPr>
        <w:t xml:space="preserve"> the Authorities will calculate the overall cost to the relevant sub-fund or the overall cumulative cost to all of the borrowers from that sub-fund (as applicable to the relevant sub-criterion) over the term of the contract.</w:t>
      </w:r>
      <w:bookmarkEnd w:id="270"/>
      <w:r w:rsidRPr="006258CB">
        <w:rPr>
          <w:rFonts w:cs="Arial"/>
          <w:sz w:val="22"/>
          <w:szCs w:val="22"/>
        </w:rPr>
        <w:t xml:space="preserve"> </w:t>
      </w:r>
    </w:p>
    <w:p w14:paraId="4A27A397" w14:textId="63A3A9F7" w:rsidR="007B34CA" w:rsidRPr="006258CB" w:rsidRDefault="007B34CA" w:rsidP="001652B0">
      <w:pPr>
        <w:pStyle w:val="AgtLevel2"/>
        <w:tabs>
          <w:tab w:val="clear" w:pos="720"/>
        </w:tabs>
        <w:ind w:firstLine="0"/>
        <w:rPr>
          <w:rFonts w:cs="Arial"/>
          <w:sz w:val="22"/>
          <w:szCs w:val="22"/>
        </w:rPr>
      </w:pPr>
      <w:r w:rsidRPr="006258CB">
        <w:rPr>
          <w:rFonts w:cs="Arial"/>
          <w:sz w:val="22"/>
          <w:szCs w:val="22"/>
        </w:rPr>
        <w:t>The Tender offering L</w:t>
      </w:r>
      <w:r w:rsidRPr="006258CB">
        <w:rPr>
          <w:rFonts w:cs="Arial"/>
          <w:sz w:val="22"/>
          <w:szCs w:val="22"/>
          <w:vertAlign w:val="subscript"/>
        </w:rPr>
        <w:t>p</w:t>
      </w:r>
      <w:r w:rsidRPr="006258CB">
        <w:rPr>
          <w:rFonts w:cs="Arial"/>
          <w:sz w:val="22"/>
          <w:szCs w:val="22"/>
        </w:rPr>
        <w:t xml:space="preserve"> will be awarded 100% of the available marks for that pricing sub-criterion. Tenders with higher fees for that sub-criterion will be allocated scores on the following basis, to be calculated by reference to L</w:t>
      </w:r>
      <w:r w:rsidRPr="006258CB">
        <w:rPr>
          <w:rFonts w:cs="Arial"/>
          <w:sz w:val="22"/>
          <w:szCs w:val="22"/>
          <w:vertAlign w:val="subscript"/>
        </w:rPr>
        <w:t>p</w:t>
      </w:r>
      <w:r w:rsidRPr="006258CB">
        <w:rPr>
          <w:rFonts w:cs="Arial"/>
          <w:sz w:val="22"/>
          <w:szCs w:val="22"/>
        </w:rPr>
        <w:t>, with scores depending on the number of percentage points by which the Tender's fees for that sub-criterion exceed L</w:t>
      </w:r>
      <w:r w:rsidRPr="006258CB">
        <w:rPr>
          <w:rFonts w:cs="Arial"/>
          <w:sz w:val="22"/>
          <w:szCs w:val="22"/>
          <w:vertAlign w:val="subscript"/>
        </w:rPr>
        <w:t>p</w:t>
      </w:r>
      <w:r w:rsidRPr="006258CB">
        <w:rPr>
          <w:rFonts w:cs="Arial"/>
          <w:sz w:val="22"/>
          <w:szCs w:val="22"/>
        </w:rPr>
        <w:t xml:space="preserve">. Scores will be awarded on a </w:t>
      </w:r>
      <w:r w:rsidR="00505137" w:rsidRPr="006258CB">
        <w:rPr>
          <w:rFonts w:cs="Arial"/>
          <w:sz w:val="22"/>
          <w:szCs w:val="22"/>
        </w:rPr>
        <w:t>straight-line</w:t>
      </w:r>
      <w:r w:rsidRPr="006258CB">
        <w:rPr>
          <w:rFonts w:cs="Arial"/>
          <w:sz w:val="22"/>
          <w:szCs w:val="22"/>
        </w:rPr>
        <w:t xml:space="preserve"> allocation, on the basis that 1 percentage point of excess is equal </w:t>
      </w:r>
      <w:r w:rsidRPr="006258CB">
        <w:rPr>
          <w:rFonts w:cs="Arial"/>
          <w:sz w:val="22"/>
          <w:szCs w:val="22"/>
        </w:rPr>
        <w:lastRenderedPageBreak/>
        <w:t>to a deduction of 1% from the total available score for the sub-criterion, and a Tender that exceeds L</w:t>
      </w:r>
      <w:r w:rsidRPr="006258CB">
        <w:rPr>
          <w:rFonts w:cs="Arial"/>
          <w:sz w:val="22"/>
          <w:szCs w:val="22"/>
          <w:vertAlign w:val="subscript"/>
        </w:rPr>
        <w:t>p</w:t>
      </w:r>
      <w:r w:rsidRPr="006258CB">
        <w:rPr>
          <w:rFonts w:cs="Arial"/>
          <w:sz w:val="22"/>
          <w:szCs w:val="22"/>
        </w:rPr>
        <w:t xml:space="preserve"> by 100% or more (i.e. the fees are twice as much as L</w:t>
      </w:r>
      <w:r w:rsidRPr="006258CB">
        <w:rPr>
          <w:rFonts w:cs="Arial"/>
          <w:sz w:val="22"/>
          <w:szCs w:val="22"/>
          <w:vertAlign w:val="subscript"/>
        </w:rPr>
        <w:t>p</w:t>
      </w:r>
      <w:r w:rsidRPr="006258CB">
        <w:rPr>
          <w:rFonts w:cs="Arial"/>
          <w:sz w:val="22"/>
          <w:szCs w:val="22"/>
        </w:rPr>
        <w:t xml:space="preserve"> or higher) will score 0 for the relevant sub-criterion.  Refer to paragraph </w:t>
      </w:r>
      <w:r w:rsidR="00D50457">
        <w:rPr>
          <w:rFonts w:cs="Arial"/>
          <w:sz w:val="22"/>
          <w:szCs w:val="22"/>
        </w:rPr>
        <w:t>1.2</w:t>
      </w:r>
      <w:r w:rsidRPr="006258CB">
        <w:rPr>
          <w:rFonts w:cs="Arial"/>
          <w:sz w:val="22"/>
          <w:szCs w:val="22"/>
        </w:rPr>
        <w:t xml:space="preserve"> below for a worked example.</w:t>
      </w:r>
    </w:p>
    <w:p w14:paraId="6DBBAEC5" w14:textId="77777777" w:rsidR="007B34CA" w:rsidRPr="006258CB" w:rsidRDefault="007B34CA" w:rsidP="007D6F4D">
      <w:pPr>
        <w:pStyle w:val="AgtLevel2"/>
        <w:tabs>
          <w:tab w:val="clear" w:pos="720"/>
        </w:tabs>
        <w:ind w:firstLine="0"/>
        <w:rPr>
          <w:rFonts w:cs="Arial"/>
          <w:sz w:val="22"/>
          <w:szCs w:val="22"/>
        </w:rPr>
      </w:pPr>
      <w:r w:rsidRPr="006258CB">
        <w:rPr>
          <w:rFonts w:cs="Arial"/>
          <w:sz w:val="22"/>
          <w:szCs w:val="22"/>
        </w:rPr>
        <w:t>For the purposes of scoring, the percentage point excess will be round to the nearest 1%.</w:t>
      </w:r>
    </w:p>
    <w:p w14:paraId="542CB061" w14:textId="77777777" w:rsidR="007B34CA" w:rsidRPr="00143B05" w:rsidRDefault="007B34CA" w:rsidP="007D6F4D">
      <w:pPr>
        <w:pStyle w:val="AgtLevel2"/>
        <w:tabs>
          <w:tab w:val="clear" w:pos="720"/>
        </w:tabs>
        <w:ind w:firstLine="0"/>
      </w:pPr>
      <w:r>
        <w:t>The following table summarises the available scores by reference to whole number percentage points: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4111"/>
      </w:tblGrid>
      <w:tr w:rsidR="007B34CA" w14:paraId="66149984" w14:textId="77777777" w:rsidTr="002E3ADF">
        <w:trPr>
          <w:trHeight w:val="426"/>
        </w:trPr>
        <w:tc>
          <w:tcPr>
            <w:tcW w:w="3278" w:type="dxa"/>
            <w:tcBorders>
              <w:top w:val="single" w:sz="4" w:space="0" w:color="auto"/>
              <w:left w:val="single" w:sz="4" w:space="0" w:color="auto"/>
              <w:bottom w:val="single" w:sz="4" w:space="0" w:color="auto"/>
              <w:right w:val="single" w:sz="4" w:space="0" w:color="auto"/>
            </w:tcBorders>
            <w:shd w:val="clear" w:color="auto" w:fill="A4BCC4"/>
            <w:hideMark/>
          </w:tcPr>
          <w:p w14:paraId="517759F8" w14:textId="77777777" w:rsidR="007B34CA" w:rsidRPr="00100DDA" w:rsidRDefault="007B34CA" w:rsidP="002E3ADF">
            <w:pPr>
              <w:keepNext/>
              <w:jc w:val="center"/>
              <w:rPr>
                <w:rFonts w:cs="Arial"/>
                <w:b/>
                <w:color w:val="FFFFFF" w:themeColor="background1"/>
              </w:rPr>
            </w:pPr>
            <w:r w:rsidRPr="00100DDA">
              <w:rPr>
                <w:rFonts w:cs="Arial"/>
                <w:b/>
                <w:color w:val="FFFFFF" w:themeColor="background1"/>
              </w:rPr>
              <w:t xml:space="preserve">Percentage excess above </w:t>
            </w:r>
            <w:r w:rsidRPr="00100DDA">
              <w:rPr>
                <w:b/>
                <w:color w:val="FFFFFF" w:themeColor="background1"/>
              </w:rPr>
              <w:t>L</w:t>
            </w:r>
            <w:r w:rsidRPr="00100DDA">
              <w:rPr>
                <w:b/>
                <w:color w:val="FFFFFF" w:themeColor="background1"/>
                <w:vertAlign w:val="subscript"/>
              </w:rPr>
              <w:t>p</w:t>
            </w:r>
          </w:p>
        </w:tc>
        <w:tc>
          <w:tcPr>
            <w:tcW w:w="4111" w:type="dxa"/>
            <w:tcBorders>
              <w:top w:val="single" w:sz="4" w:space="0" w:color="auto"/>
              <w:left w:val="single" w:sz="4" w:space="0" w:color="auto"/>
              <w:bottom w:val="single" w:sz="4" w:space="0" w:color="auto"/>
              <w:right w:val="single" w:sz="4" w:space="0" w:color="auto"/>
            </w:tcBorders>
            <w:shd w:val="clear" w:color="auto" w:fill="A4BCC4"/>
            <w:hideMark/>
          </w:tcPr>
          <w:p w14:paraId="6AC36C0A" w14:textId="77777777" w:rsidR="007B34CA" w:rsidRPr="00100DDA" w:rsidRDefault="007B34CA" w:rsidP="002E3ADF">
            <w:pPr>
              <w:keepNext/>
              <w:jc w:val="center"/>
              <w:rPr>
                <w:rFonts w:cs="Arial"/>
                <w:b/>
                <w:color w:val="FFFFFF" w:themeColor="background1"/>
              </w:rPr>
            </w:pPr>
            <w:r w:rsidRPr="00100DDA">
              <w:rPr>
                <w:rFonts w:cs="Arial"/>
                <w:b/>
                <w:color w:val="FFFFFF" w:themeColor="background1"/>
              </w:rPr>
              <w:t>Percentage of available score awarded</w:t>
            </w:r>
          </w:p>
        </w:tc>
      </w:tr>
      <w:tr w:rsidR="007B34CA" w14:paraId="7A2E99E9" w14:textId="77777777" w:rsidTr="002E3ADF">
        <w:trPr>
          <w:trHeight w:val="277"/>
        </w:trPr>
        <w:tc>
          <w:tcPr>
            <w:tcW w:w="3278" w:type="dxa"/>
            <w:tcBorders>
              <w:top w:val="single" w:sz="4" w:space="0" w:color="auto"/>
              <w:left w:val="single" w:sz="4" w:space="0" w:color="auto"/>
              <w:bottom w:val="single" w:sz="4" w:space="0" w:color="auto"/>
              <w:right w:val="single" w:sz="4" w:space="0" w:color="auto"/>
            </w:tcBorders>
            <w:shd w:val="clear" w:color="auto" w:fill="FFFFFF"/>
            <w:hideMark/>
          </w:tcPr>
          <w:p w14:paraId="3F524DA5" w14:textId="77777777" w:rsidR="007B34CA" w:rsidRDefault="007B34CA" w:rsidP="002E3ADF">
            <w:pPr>
              <w:keepNext/>
              <w:jc w:val="center"/>
              <w:rPr>
                <w:rFonts w:cs="Arial"/>
              </w:rPr>
            </w:pPr>
            <w:r>
              <w:rPr>
                <w:rFonts w:cs="Arial"/>
              </w:rPr>
              <w:t>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537993F9" w14:textId="77777777" w:rsidR="007B34CA" w:rsidRDefault="007B34CA" w:rsidP="002E3ADF">
            <w:pPr>
              <w:keepNext/>
              <w:jc w:val="center"/>
              <w:rPr>
                <w:rFonts w:cs="Arial"/>
              </w:rPr>
            </w:pPr>
            <w:r>
              <w:rPr>
                <w:rFonts w:cs="Arial"/>
              </w:rPr>
              <w:t>100%</w:t>
            </w:r>
          </w:p>
        </w:tc>
      </w:tr>
      <w:tr w:rsidR="007B34CA" w14:paraId="67885945" w14:textId="77777777" w:rsidTr="002E3ADF">
        <w:trPr>
          <w:trHeight w:val="281"/>
        </w:trPr>
        <w:tc>
          <w:tcPr>
            <w:tcW w:w="3278" w:type="dxa"/>
            <w:tcBorders>
              <w:top w:val="single" w:sz="4" w:space="0" w:color="auto"/>
              <w:left w:val="single" w:sz="4" w:space="0" w:color="auto"/>
              <w:bottom w:val="single" w:sz="4" w:space="0" w:color="auto"/>
              <w:right w:val="single" w:sz="4" w:space="0" w:color="auto"/>
            </w:tcBorders>
            <w:hideMark/>
          </w:tcPr>
          <w:p w14:paraId="68D37368" w14:textId="77777777" w:rsidR="007B34CA" w:rsidRDefault="007B34CA" w:rsidP="002E3ADF">
            <w:pPr>
              <w:keepNext/>
              <w:jc w:val="center"/>
              <w:rPr>
                <w:rFonts w:cs="Arial"/>
              </w:rPr>
            </w:pPr>
            <w:r>
              <w:rPr>
                <w:rFonts w:cs="Arial"/>
              </w:rPr>
              <w:t>10%</w:t>
            </w:r>
          </w:p>
        </w:tc>
        <w:tc>
          <w:tcPr>
            <w:tcW w:w="4111" w:type="dxa"/>
            <w:tcBorders>
              <w:top w:val="single" w:sz="4" w:space="0" w:color="auto"/>
              <w:left w:val="single" w:sz="4" w:space="0" w:color="auto"/>
              <w:bottom w:val="single" w:sz="4" w:space="0" w:color="auto"/>
              <w:right w:val="single" w:sz="4" w:space="0" w:color="auto"/>
            </w:tcBorders>
            <w:hideMark/>
          </w:tcPr>
          <w:p w14:paraId="12FF4F0D" w14:textId="77777777" w:rsidR="007B34CA" w:rsidRDefault="007B34CA" w:rsidP="002E3ADF">
            <w:pPr>
              <w:keepNext/>
              <w:jc w:val="center"/>
              <w:rPr>
                <w:rFonts w:cs="Arial"/>
              </w:rPr>
            </w:pPr>
            <w:r>
              <w:rPr>
                <w:rFonts w:cs="Arial"/>
              </w:rPr>
              <w:t>90%</w:t>
            </w:r>
          </w:p>
        </w:tc>
      </w:tr>
      <w:tr w:rsidR="007B34CA" w14:paraId="4DDC21F3" w14:textId="77777777" w:rsidTr="002E3ADF">
        <w:trPr>
          <w:trHeight w:val="272"/>
        </w:trPr>
        <w:tc>
          <w:tcPr>
            <w:tcW w:w="3278" w:type="dxa"/>
            <w:tcBorders>
              <w:top w:val="single" w:sz="4" w:space="0" w:color="auto"/>
              <w:left w:val="single" w:sz="4" w:space="0" w:color="auto"/>
              <w:bottom w:val="single" w:sz="4" w:space="0" w:color="auto"/>
              <w:right w:val="single" w:sz="4" w:space="0" w:color="auto"/>
            </w:tcBorders>
            <w:hideMark/>
          </w:tcPr>
          <w:p w14:paraId="74D5AB11" w14:textId="77777777" w:rsidR="007B34CA" w:rsidRDefault="007B34CA" w:rsidP="002E3ADF">
            <w:pPr>
              <w:keepNext/>
              <w:jc w:val="center"/>
              <w:rPr>
                <w:rFonts w:cs="Arial"/>
              </w:rPr>
            </w:pPr>
            <w:r>
              <w:rPr>
                <w:rFonts w:cs="Arial"/>
              </w:rPr>
              <w:t>20%</w:t>
            </w:r>
          </w:p>
        </w:tc>
        <w:tc>
          <w:tcPr>
            <w:tcW w:w="4111" w:type="dxa"/>
            <w:tcBorders>
              <w:top w:val="single" w:sz="4" w:space="0" w:color="auto"/>
              <w:left w:val="single" w:sz="4" w:space="0" w:color="auto"/>
              <w:bottom w:val="single" w:sz="4" w:space="0" w:color="auto"/>
              <w:right w:val="single" w:sz="4" w:space="0" w:color="auto"/>
            </w:tcBorders>
          </w:tcPr>
          <w:p w14:paraId="4410A6CF" w14:textId="77777777" w:rsidR="007B34CA" w:rsidRDefault="007B34CA" w:rsidP="002E3ADF">
            <w:pPr>
              <w:keepNext/>
              <w:jc w:val="center"/>
              <w:rPr>
                <w:rFonts w:cs="Arial"/>
              </w:rPr>
            </w:pPr>
            <w:r>
              <w:rPr>
                <w:rFonts w:cs="Arial"/>
              </w:rPr>
              <w:t>80%</w:t>
            </w:r>
          </w:p>
        </w:tc>
      </w:tr>
      <w:tr w:rsidR="007B34CA" w14:paraId="0DC98ECA" w14:textId="77777777" w:rsidTr="002E3ADF">
        <w:trPr>
          <w:trHeight w:val="134"/>
        </w:trPr>
        <w:tc>
          <w:tcPr>
            <w:tcW w:w="3278" w:type="dxa"/>
            <w:tcBorders>
              <w:top w:val="single" w:sz="4" w:space="0" w:color="auto"/>
              <w:left w:val="single" w:sz="4" w:space="0" w:color="auto"/>
              <w:bottom w:val="single" w:sz="4" w:space="0" w:color="auto"/>
              <w:right w:val="single" w:sz="4" w:space="0" w:color="auto"/>
            </w:tcBorders>
            <w:hideMark/>
          </w:tcPr>
          <w:p w14:paraId="110F3D73" w14:textId="77777777" w:rsidR="007B34CA" w:rsidRDefault="007B34CA" w:rsidP="002E3ADF">
            <w:pPr>
              <w:keepNext/>
              <w:jc w:val="center"/>
              <w:rPr>
                <w:rFonts w:cs="Arial"/>
              </w:rPr>
            </w:pPr>
            <w:r>
              <w:rPr>
                <w:rFonts w:cs="Arial"/>
              </w:rPr>
              <w:t>30%</w:t>
            </w:r>
          </w:p>
        </w:tc>
        <w:tc>
          <w:tcPr>
            <w:tcW w:w="4111" w:type="dxa"/>
            <w:tcBorders>
              <w:top w:val="single" w:sz="4" w:space="0" w:color="auto"/>
              <w:left w:val="single" w:sz="4" w:space="0" w:color="auto"/>
              <w:bottom w:val="single" w:sz="4" w:space="0" w:color="auto"/>
              <w:right w:val="single" w:sz="4" w:space="0" w:color="auto"/>
            </w:tcBorders>
          </w:tcPr>
          <w:p w14:paraId="10B513E9" w14:textId="77777777" w:rsidR="007B34CA" w:rsidRDefault="007B34CA" w:rsidP="002E3ADF">
            <w:pPr>
              <w:keepNext/>
              <w:jc w:val="center"/>
              <w:rPr>
                <w:rFonts w:cs="Arial"/>
              </w:rPr>
            </w:pPr>
            <w:r>
              <w:rPr>
                <w:rFonts w:cs="Arial"/>
              </w:rPr>
              <w:t>70%</w:t>
            </w:r>
          </w:p>
        </w:tc>
      </w:tr>
      <w:tr w:rsidR="007B34CA" w14:paraId="611E775C" w14:textId="77777777" w:rsidTr="002E3ADF">
        <w:trPr>
          <w:trHeight w:val="65"/>
        </w:trPr>
        <w:tc>
          <w:tcPr>
            <w:tcW w:w="3278" w:type="dxa"/>
            <w:tcBorders>
              <w:top w:val="single" w:sz="4" w:space="0" w:color="auto"/>
              <w:left w:val="single" w:sz="4" w:space="0" w:color="auto"/>
              <w:bottom w:val="single" w:sz="4" w:space="0" w:color="auto"/>
              <w:right w:val="single" w:sz="4" w:space="0" w:color="auto"/>
            </w:tcBorders>
            <w:hideMark/>
          </w:tcPr>
          <w:p w14:paraId="08779741" w14:textId="77777777" w:rsidR="007B34CA" w:rsidRDefault="007B34CA" w:rsidP="002E3ADF">
            <w:pPr>
              <w:keepNext/>
              <w:jc w:val="center"/>
              <w:rPr>
                <w:rFonts w:cs="Arial"/>
              </w:rPr>
            </w:pPr>
            <w:r>
              <w:rPr>
                <w:rFonts w:cs="Arial"/>
              </w:rPr>
              <w:t>40%</w:t>
            </w:r>
          </w:p>
        </w:tc>
        <w:tc>
          <w:tcPr>
            <w:tcW w:w="4111" w:type="dxa"/>
            <w:tcBorders>
              <w:top w:val="single" w:sz="4" w:space="0" w:color="auto"/>
              <w:left w:val="single" w:sz="4" w:space="0" w:color="auto"/>
              <w:bottom w:val="single" w:sz="4" w:space="0" w:color="auto"/>
              <w:right w:val="single" w:sz="4" w:space="0" w:color="auto"/>
            </w:tcBorders>
          </w:tcPr>
          <w:p w14:paraId="6EF2511B" w14:textId="77777777" w:rsidR="007B34CA" w:rsidRDefault="007B34CA" w:rsidP="002E3ADF">
            <w:pPr>
              <w:keepNext/>
              <w:jc w:val="center"/>
              <w:rPr>
                <w:rFonts w:cs="Arial"/>
              </w:rPr>
            </w:pPr>
            <w:r>
              <w:rPr>
                <w:rFonts w:cs="Arial"/>
              </w:rPr>
              <w:t>60%</w:t>
            </w:r>
          </w:p>
        </w:tc>
      </w:tr>
      <w:tr w:rsidR="007B34CA" w14:paraId="11807617" w14:textId="77777777" w:rsidTr="002E3ADF">
        <w:trPr>
          <w:trHeight w:val="65"/>
        </w:trPr>
        <w:tc>
          <w:tcPr>
            <w:tcW w:w="3278" w:type="dxa"/>
            <w:tcBorders>
              <w:top w:val="single" w:sz="4" w:space="0" w:color="auto"/>
              <w:left w:val="single" w:sz="4" w:space="0" w:color="auto"/>
              <w:bottom w:val="single" w:sz="4" w:space="0" w:color="auto"/>
              <w:right w:val="single" w:sz="4" w:space="0" w:color="auto"/>
            </w:tcBorders>
            <w:hideMark/>
          </w:tcPr>
          <w:p w14:paraId="68D5FCAE" w14:textId="77777777" w:rsidR="007B34CA" w:rsidRDefault="007B34CA" w:rsidP="002E3ADF">
            <w:pPr>
              <w:keepNext/>
              <w:jc w:val="center"/>
              <w:rPr>
                <w:rFonts w:cs="Arial"/>
              </w:rPr>
            </w:pPr>
            <w:r>
              <w:rPr>
                <w:rFonts w:cs="Arial"/>
              </w:rPr>
              <w:t>50%</w:t>
            </w:r>
          </w:p>
        </w:tc>
        <w:tc>
          <w:tcPr>
            <w:tcW w:w="4111" w:type="dxa"/>
            <w:tcBorders>
              <w:top w:val="single" w:sz="4" w:space="0" w:color="auto"/>
              <w:left w:val="single" w:sz="4" w:space="0" w:color="auto"/>
              <w:bottom w:val="single" w:sz="4" w:space="0" w:color="auto"/>
              <w:right w:val="single" w:sz="4" w:space="0" w:color="auto"/>
            </w:tcBorders>
          </w:tcPr>
          <w:p w14:paraId="744B8D81" w14:textId="77777777" w:rsidR="007B34CA" w:rsidRDefault="007B34CA" w:rsidP="002E3ADF">
            <w:pPr>
              <w:keepNext/>
              <w:jc w:val="center"/>
              <w:rPr>
                <w:rFonts w:cs="Arial"/>
              </w:rPr>
            </w:pPr>
            <w:r>
              <w:rPr>
                <w:rFonts w:cs="Arial"/>
              </w:rPr>
              <w:t>50%</w:t>
            </w:r>
          </w:p>
        </w:tc>
      </w:tr>
      <w:tr w:rsidR="007B34CA" w14:paraId="4F9272F0" w14:textId="77777777" w:rsidTr="002E3ADF">
        <w:trPr>
          <w:trHeight w:val="65"/>
        </w:trPr>
        <w:tc>
          <w:tcPr>
            <w:tcW w:w="3278" w:type="dxa"/>
            <w:tcBorders>
              <w:top w:val="single" w:sz="4" w:space="0" w:color="auto"/>
              <w:left w:val="single" w:sz="4" w:space="0" w:color="auto"/>
              <w:bottom w:val="single" w:sz="4" w:space="0" w:color="auto"/>
              <w:right w:val="single" w:sz="4" w:space="0" w:color="auto"/>
            </w:tcBorders>
            <w:hideMark/>
          </w:tcPr>
          <w:p w14:paraId="083F1D50" w14:textId="77777777" w:rsidR="007B34CA" w:rsidRDefault="007B34CA" w:rsidP="002E3ADF">
            <w:pPr>
              <w:keepNext/>
              <w:jc w:val="center"/>
              <w:rPr>
                <w:rFonts w:cs="Arial"/>
              </w:rPr>
            </w:pPr>
            <w:r>
              <w:rPr>
                <w:rFonts w:cs="Arial"/>
              </w:rPr>
              <w:t>60%</w:t>
            </w:r>
          </w:p>
        </w:tc>
        <w:tc>
          <w:tcPr>
            <w:tcW w:w="4111" w:type="dxa"/>
            <w:tcBorders>
              <w:top w:val="single" w:sz="4" w:space="0" w:color="auto"/>
              <w:left w:val="single" w:sz="4" w:space="0" w:color="auto"/>
              <w:bottom w:val="single" w:sz="4" w:space="0" w:color="auto"/>
              <w:right w:val="single" w:sz="4" w:space="0" w:color="auto"/>
            </w:tcBorders>
          </w:tcPr>
          <w:p w14:paraId="78542814" w14:textId="77777777" w:rsidR="007B34CA" w:rsidRDefault="007B34CA" w:rsidP="002E3ADF">
            <w:pPr>
              <w:keepNext/>
              <w:jc w:val="center"/>
              <w:rPr>
                <w:rFonts w:cs="Arial"/>
              </w:rPr>
            </w:pPr>
            <w:r>
              <w:rPr>
                <w:rFonts w:cs="Arial"/>
              </w:rPr>
              <w:t>40%</w:t>
            </w:r>
          </w:p>
        </w:tc>
      </w:tr>
      <w:tr w:rsidR="007B34CA" w14:paraId="0C603348" w14:textId="77777777" w:rsidTr="002E3ADF">
        <w:trPr>
          <w:trHeight w:val="65"/>
        </w:trPr>
        <w:tc>
          <w:tcPr>
            <w:tcW w:w="3278" w:type="dxa"/>
            <w:tcBorders>
              <w:top w:val="single" w:sz="4" w:space="0" w:color="auto"/>
              <w:left w:val="single" w:sz="4" w:space="0" w:color="auto"/>
              <w:bottom w:val="single" w:sz="4" w:space="0" w:color="auto"/>
              <w:right w:val="single" w:sz="4" w:space="0" w:color="auto"/>
            </w:tcBorders>
            <w:hideMark/>
          </w:tcPr>
          <w:p w14:paraId="40503BC7" w14:textId="77777777" w:rsidR="007B34CA" w:rsidRDefault="007B34CA" w:rsidP="002E3ADF">
            <w:pPr>
              <w:keepNext/>
              <w:jc w:val="center"/>
              <w:rPr>
                <w:rFonts w:cs="Arial"/>
              </w:rPr>
            </w:pPr>
            <w:r>
              <w:rPr>
                <w:rFonts w:cs="Arial"/>
              </w:rPr>
              <w:t>70%</w:t>
            </w:r>
          </w:p>
        </w:tc>
        <w:tc>
          <w:tcPr>
            <w:tcW w:w="4111" w:type="dxa"/>
            <w:tcBorders>
              <w:top w:val="single" w:sz="4" w:space="0" w:color="auto"/>
              <w:left w:val="single" w:sz="4" w:space="0" w:color="auto"/>
              <w:bottom w:val="single" w:sz="4" w:space="0" w:color="auto"/>
              <w:right w:val="single" w:sz="4" w:space="0" w:color="auto"/>
            </w:tcBorders>
          </w:tcPr>
          <w:p w14:paraId="61120BEB" w14:textId="77777777" w:rsidR="007B34CA" w:rsidRDefault="007B34CA" w:rsidP="002E3ADF">
            <w:pPr>
              <w:keepNext/>
              <w:jc w:val="center"/>
              <w:rPr>
                <w:rFonts w:cs="Arial"/>
              </w:rPr>
            </w:pPr>
            <w:r>
              <w:rPr>
                <w:rFonts w:cs="Arial"/>
              </w:rPr>
              <w:t>30%</w:t>
            </w:r>
          </w:p>
        </w:tc>
      </w:tr>
      <w:tr w:rsidR="007B34CA" w14:paraId="0CBC5B8E" w14:textId="77777777" w:rsidTr="002E3ADF">
        <w:trPr>
          <w:trHeight w:val="65"/>
        </w:trPr>
        <w:tc>
          <w:tcPr>
            <w:tcW w:w="3278" w:type="dxa"/>
            <w:tcBorders>
              <w:top w:val="single" w:sz="4" w:space="0" w:color="auto"/>
              <w:left w:val="single" w:sz="4" w:space="0" w:color="auto"/>
              <w:bottom w:val="single" w:sz="4" w:space="0" w:color="auto"/>
              <w:right w:val="single" w:sz="4" w:space="0" w:color="auto"/>
            </w:tcBorders>
            <w:hideMark/>
          </w:tcPr>
          <w:p w14:paraId="619BFCC3" w14:textId="77777777" w:rsidR="007B34CA" w:rsidRDefault="007B34CA" w:rsidP="002E3ADF">
            <w:pPr>
              <w:keepNext/>
              <w:jc w:val="center"/>
              <w:rPr>
                <w:rFonts w:cs="Arial"/>
              </w:rPr>
            </w:pPr>
            <w:r>
              <w:rPr>
                <w:rFonts w:cs="Arial"/>
              </w:rPr>
              <w:t>80%</w:t>
            </w:r>
          </w:p>
        </w:tc>
        <w:tc>
          <w:tcPr>
            <w:tcW w:w="4111" w:type="dxa"/>
            <w:tcBorders>
              <w:top w:val="single" w:sz="4" w:space="0" w:color="auto"/>
              <w:left w:val="single" w:sz="4" w:space="0" w:color="auto"/>
              <w:bottom w:val="single" w:sz="4" w:space="0" w:color="auto"/>
              <w:right w:val="single" w:sz="4" w:space="0" w:color="auto"/>
            </w:tcBorders>
          </w:tcPr>
          <w:p w14:paraId="383CBA1A" w14:textId="77777777" w:rsidR="007B34CA" w:rsidRDefault="007B34CA" w:rsidP="002E3ADF">
            <w:pPr>
              <w:keepNext/>
              <w:jc w:val="center"/>
              <w:rPr>
                <w:rFonts w:cs="Arial"/>
              </w:rPr>
            </w:pPr>
            <w:r>
              <w:rPr>
                <w:rFonts w:cs="Arial"/>
              </w:rPr>
              <w:t>20%</w:t>
            </w:r>
          </w:p>
        </w:tc>
      </w:tr>
      <w:tr w:rsidR="007B34CA" w14:paraId="645DC5CE" w14:textId="77777777" w:rsidTr="002E3ADF">
        <w:trPr>
          <w:trHeight w:val="65"/>
        </w:trPr>
        <w:tc>
          <w:tcPr>
            <w:tcW w:w="3278" w:type="dxa"/>
            <w:tcBorders>
              <w:top w:val="single" w:sz="4" w:space="0" w:color="auto"/>
              <w:left w:val="single" w:sz="4" w:space="0" w:color="auto"/>
              <w:bottom w:val="single" w:sz="4" w:space="0" w:color="auto"/>
              <w:right w:val="single" w:sz="4" w:space="0" w:color="auto"/>
            </w:tcBorders>
            <w:hideMark/>
          </w:tcPr>
          <w:p w14:paraId="3110FD7A" w14:textId="77777777" w:rsidR="007B34CA" w:rsidRDefault="007B34CA" w:rsidP="002E3ADF">
            <w:pPr>
              <w:keepNext/>
              <w:jc w:val="center"/>
              <w:rPr>
                <w:rFonts w:cs="Arial"/>
              </w:rPr>
            </w:pPr>
            <w:r>
              <w:rPr>
                <w:rFonts w:cs="Arial"/>
              </w:rPr>
              <w:t>90%</w:t>
            </w:r>
          </w:p>
        </w:tc>
        <w:tc>
          <w:tcPr>
            <w:tcW w:w="4111" w:type="dxa"/>
            <w:tcBorders>
              <w:top w:val="single" w:sz="4" w:space="0" w:color="auto"/>
              <w:left w:val="single" w:sz="4" w:space="0" w:color="auto"/>
              <w:bottom w:val="single" w:sz="4" w:space="0" w:color="auto"/>
              <w:right w:val="single" w:sz="4" w:space="0" w:color="auto"/>
            </w:tcBorders>
          </w:tcPr>
          <w:p w14:paraId="73D8EF35" w14:textId="77777777" w:rsidR="007B34CA" w:rsidRDefault="007B34CA" w:rsidP="002E3ADF">
            <w:pPr>
              <w:keepNext/>
              <w:jc w:val="center"/>
              <w:rPr>
                <w:rFonts w:cs="Arial"/>
              </w:rPr>
            </w:pPr>
            <w:r>
              <w:rPr>
                <w:rFonts w:cs="Arial"/>
              </w:rPr>
              <w:t>10%</w:t>
            </w:r>
          </w:p>
        </w:tc>
      </w:tr>
      <w:tr w:rsidR="007B34CA" w14:paraId="1F90876E" w14:textId="77777777" w:rsidTr="002E3ADF">
        <w:trPr>
          <w:trHeight w:val="65"/>
        </w:trPr>
        <w:tc>
          <w:tcPr>
            <w:tcW w:w="3278" w:type="dxa"/>
            <w:tcBorders>
              <w:top w:val="single" w:sz="4" w:space="0" w:color="auto"/>
              <w:left w:val="single" w:sz="4" w:space="0" w:color="auto"/>
              <w:bottom w:val="single" w:sz="4" w:space="0" w:color="auto"/>
              <w:right w:val="single" w:sz="4" w:space="0" w:color="auto"/>
            </w:tcBorders>
            <w:hideMark/>
          </w:tcPr>
          <w:p w14:paraId="7C7A4BEB" w14:textId="77777777" w:rsidR="007B34CA" w:rsidRDefault="007B34CA" w:rsidP="002E3ADF">
            <w:pPr>
              <w:jc w:val="center"/>
              <w:rPr>
                <w:rFonts w:cs="Arial"/>
              </w:rPr>
            </w:pPr>
            <w:r>
              <w:rPr>
                <w:rFonts w:cs="Arial"/>
              </w:rPr>
              <w:t>100% or more</w:t>
            </w:r>
          </w:p>
        </w:tc>
        <w:tc>
          <w:tcPr>
            <w:tcW w:w="4111" w:type="dxa"/>
            <w:tcBorders>
              <w:top w:val="single" w:sz="4" w:space="0" w:color="auto"/>
              <w:left w:val="single" w:sz="4" w:space="0" w:color="auto"/>
              <w:bottom w:val="single" w:sz="4" w:space="0" w:color="auto"/>
              <w:right w:val="single" w:sz="4" w:space="0" w:color="auto"/>
            </w:tcBorders>
            <w:hideMark/>
          </w:tcPr>
          <w:p w14:paraId="7ABF7FA3" w14:textId="77777777" w:rsidR="007B34CA" w:rsidRDefault="007B34CA" w:rsidP="002E3ADF">
            <w:pPr>
              <w:jc w:val="center"/>
              <w:rPr>
                <w:rFonts w:cs="Arial"/>
              </w:rPr>
            </w:pPr>
            <w:r>
              <w:rPr>
                <w:rFonts w:cs="Arial"/>
              </w:rPr>
              <w:t>0%</w:t>
            </w:r>
          </w:p>
        </w:tc>
      </w:tr>
    </w:tbl>
    <w:p w14:paraId="06A83A24" w14:textId="77777777" w:rsidR="007B34CA" w:rsidRDefault="007B34CA" w:rsidP="007B34CA"/>
    <w:p w14:paraId="7ECB2CE0" w14:textId="77777777" w:rsidR="007B34CA" w:rsidRPr="00D467F1" w:rsidRDefault="007B34CA" w:rsidP="007B34CA">
      <w:pPr>
        <w:pStyle w:val="AgtLevel2"/>
        <w:numPr>
          <w:ilvl w:val="1"/>
          <w:numId w:val="51"/>
        </w:numPr>
        <w:rPr>
          <w:sz w:val="22"/>
          <w:szCs w:val="22"/>
        </w:rPr>
      </w:pPr>
      <w:bookmarkStart w:id="271" w:name="_Ref473821127"/>
      <w:r w:rsidRPr="00D467F1">
        <w:rPr>
          <w:sz w:val="22"/>
          <w:szCs w:val="22"/>
        </w:rPr>
        <w:t>This paragraph sets out a worked example of the price scoring.  The prices used are deliberately simplistic and do not bear any relation to the expectations for this procurement process</w:t>
      </w:r>
      <w:bookmarkEnd w:id="271"/>
      <w:r w:rsidRPr="00D467F1">
        <w:rPr>
          <w:sz w:val="22"/>
          <w:szCs w:val="22"/>
        </w:rPr>
        <w:t>.</w:t>
      </w:r>
    </w:p>
    <w:p w14:paraId="5385773F" w14:textId="77777777" w:rsidR="007B34CA" w:rsidRPr="00D467F1" w:rsidRDefault="007B34CA" w:rsidP="007B34CA">
      <w:pPr>
        <w:pStyle w:val="AgtLevel2"/>
        <w:tabs>
          <w:tab w:val="clear" w:pos="720"/>
        </w:tabs>
        <w:ind w:firstLine="0"/>
        <w:rPr>
          <w:i/>
          <w:sz w:val="22"/>
          <w:szCs w:val="22"/>
        </w:rPr>
      </w:pPr>
      <w:r w:rsidRPr="00D467F1">
        <w:rPr>
          <w:i/>
          <w:sz w:val="22"/>
          <w:szCs w:val="22"/>
        </w:rPr>
        <w:t>For Lot 2 (Low Carbon), the percentages for the "Fixed fee per annum" sub-criterion for each of the following 3 Tenderers result in the following fees when applied to their respective drawdown profiles over the term of the contract (i.e. fees for all years cumulated):</w:t>
      </w:r>
    </w:p>
    <w:p w14:paraId="423C9F0D" w14:textId="77777777" w:rsidR="007B34CA" w:rsidRPr="00613178" w:rsidRDefault="007B34CA" w:rsidP="007B34CA">
      <w:pPr>
        <w:pStyle w:val="AgtLevel2"/>
        <w:tabs>
          <w:tab w:val="clear" w:pos="720"/>
        </w:tabs>
        <w:ind w:firstLine="0"/>
        <w:rPr>
          <w:i/>
        </w:rPr>
      </w:pPr>
    </w:p>
    <w:tbl>
      <w:tblPr>
        <w:tblStyle w:val="TableGrid"/>
        <w:tblW w:w="0" w:type="auto"/>
        <w:tblInd w:w="704" w:type="dxa"/>
        <w:tblLook w:val="04A0" w:firstRow="1" w:lastRow="0" w:firstColumn="1" w:lastColumn="0" w:noHBand="0" w:noVBand="1"/>
      </w:tblPr>
      <w:tblGrid>
        <w:gridCol w:w="2693"/>
        <w:gridCol w:w="5665"/>
      </w:tblGrid>
      <w:tr w:rsidR="007B34CA" w:rsidRPr="00613178" w14:paraId="34E50CC5" w14:textId="77777777" w:rsidTr="002E3ADF">
        <w:tc>
          <w:tcPr>
            <w:tcW w:w="2693" w:type="dxa"/>
            <w:tcBorders>
              <w:top w:val="nil"/>
              <w:left w:val="nil"/>
            </w:tcBorders>
          </w:tcPr>
          <w:p w14:paraId="2AAE9688" w14:textId="77777777" w:rsidR="007B34CA" w:rsidRPr="00613178" w:rsidRDefault="007B34CA" w:rsidP="002E3ADF">
            <w:pPr>
              <w:rPr>
                <w:i/>
              </w:rPr>
            </w:pPr>
          </w:p>
        </w:tc>
        <w:tc>
          <w:tcPr>
            <w:tcW w:w="5665" w:type="dxa"/>
            <w:shd w:val="clear" w:color="auto" w:fill="A4BCC2"/>
          </w:tcPr>
          <w:p w14:paraId="06D1ACF6" w14:textId="78BE425B" w:rsidR="007B34CA" w:rsidRPr="00613178" w:rsidRDefault="007B34CA" w:rsidP="002E3ADF">
            <w:pPr>
              <w:jc w:val="center"/>
              <w:rPr>
                <w:b/>
                <w:i/>
              </w:rPr>
            </w:pPr>
            <w:r w:rsidRPr="00613178">
              <w:rPr>
                <w:b/>
                <w:i/>
                <w:color w:val="FFFFFF" w:themeColor="background1"/>
              </w:rPr>
              <w:t>Low Carbon – Fixed fee per annum (</w:t>
            </w:r>
            <w:r w:rsidR="007D6F4D">
              <w:rPr>
                <w:b/>
                <w:i/>
                <w:color w:val="FFFFFF" w:themeColor="background1"/>
              </w:rPr>
              <w:t>20</w:t>
            </w:r>
            <w:r w:rsidRPr="00613178">
              <w:rPr>
                <w:b/>
                <w:i/>
                <w:color w:val="FFFFFF" w:themeColor="background1"/>
              </w:rPr>
              <w:t>%)</w:t>
            </w:r>
          </w:p>
        </w:tc>
      </w:tr>
      <w:tr w:rsidR="007D6F4D" w:rsidRPr="00613178" w14:paraId="37DDDBAC" w14:textId="77777777" w:rsidTr="007637C1">
        <w:tc>
          <w:tcPr>
            <w:tcW w:w="2693" w:type="dxa"/>
            <w:shd w:val="clear" w:color="auto" w:fill="A4BCC2"/>
          </w:tcPr>
          <w:p w14:paraId="5227AC45" w14:textId="0CC77425" w:rsidR="007D6F4D" w:rsidRPr="00613178" w:rsidRDefault="007D6F4D" w:rsidP="002E3ADF">
            <w:pPr>
              <w:rPr>
                <w:b/>
                <w:i/>
                <w:color w:val="FFFFFF" w:themeColor="background1"/>
              </w:rPr>
            </w:pPr>
            <w:r w:rsidRPr="00613178">
              <w:rPr>
                <w:b/>
                <w:i/>
                <w:color w:val="FFFFFF" w:themeColor="background1"/>
              </w:rPr>
              <w:t>Tenderer A</w:t>
            </w:r>
          </w:p>
        </w:tc>
        <w:tc>
          <w:tcPr>
            <w:tcW w:w="5665" w:type="dxa"/>
          </w:tcPr>
          <w:p w14:paraId="036AEB9F" w14:textId="0E5B7583" w:rsidR="007D6F4D" w:rsidRPr="00613178" w:rsidRDefault="007D6F4D" w:rsidP="002E3ADF">
            <w:pPr>
              <w:jc w:val="center"/>
              <w:rPr>
                <w:i/>
              </w:rPr>
            </w:pPr>
            <w:r w:rsidRPr="00613178">
              <w:rPr>
                <w:i/>
              </w:rPr>
              <w:t>£</w:t>
            </w:r>
            <w:r>
              <w:rPr>
                <w:i/>
              </w:rPr>
              <w:t>160</w:t>
            </w:r>
            <w:r w:rsidRPr="00613178">
              <w:rPr>
                <w:i/>
              </w:rPr>
              <w:t xml:space="preserve"> </w:t>
            </w:r>
          </w:p>
        </w:tc>
      </w:tr>
      <w:tr w:rsidR="007D6F4D" w:rsidRPr="00613178" w14:paraId="7BA93278" w14:textId="77777777" w:rsidTr="00B9623E">
        <w:tc>
          <w:tcPr>
            <w:tcW w:w="2693" w:type="dxa"/>
            <w:shd w:val="clear" w:color="auto" w:fill="A4BCC2"/>
          </w:tcPr>
          <w:p w14:paraId="55413611" w14:textId="17601599" w:rsidR="007D6F4D" w:rsidRPr="00613178" w:rsidRDefault="007D6F4D" w:rsidP="002E3ADF">
            <w:pPr>
              <w:rPr>
                <w:b/>
                <w:i/>
                <w:color w:val="FFFFFF" w:themeColor="background1"/>
              </w:rPr>
            </w:pPr>
            <w:r w:rsidRPr="00613178">
              <w:rPr>
                <w:b/>
                <w:i/>
                <w:color w:val="FFFFFF" w:themeColor="background1"/>
              </w:rPr>
              <w:t>Tenderer B</w:t>
            </w:r>
          </w:p>
        </w:tc>
        <w:tc>
          <w:tcPr>
            <w:tcW w:w="5665" w:type="dxa"/>
          </w:tcPr>
          <w:p w14:paraId="18A13634" w14:textId="48C0BD53" w:rsidR="007D6F4D" w:rsidRPr="00613178" w:rsidRDefault="007D6F4D" w:rsidP="002E3ADF">
            <w:pPr>
              <w:jc w:val="center"/>
              <w:rPr>
                <w:i/>
              </w:rPr>
            </w:pPr>
            <w:r w:rsidRPr="00613178">
              <w:rPr>
                <w:i/>
              </w:rPr>
              <w:t xml:space="preserve">£288 </w:t>
            </w:r>
          </w:p>
        </w:tc>
      </w:tr>
      <w:tr w:rsidR="007B34CA" w:rsidRPr="00613178" w14:paraId="7511851F" w14:textId="77777777" w:rsidTr="002E3ADF">
        <w:tc>
          <w:tcPr>
            <w:tcW w:w="2693" w:type="dxa"/>
            <w:shd w:val="clear" w:color="auto" w:fill="A4BCC2"/>
          </w:tcPr>
          <w:p w14:paraId="25020DAC" w14:textId="7C93258C" w:rsidR="007B34CA" w:rsidRPr="00613178" w:rsidRDefault="007B34CA" w:rsidP="002E3ADF">
            <w:pPr>
              <w:rPr>
                <w:b/>
                <w:i/>
                <w:color w:val="FFFFFF" w:themeColor="background1"/>
              </w:rPr>
            </w:pPr>
            <w:r w:rsidRPr="00613178">
              <w:rPr>
                <w:b/>
                <w:i/>
                <w:color w:val="FFFFFF" w:themeColor="background1"/>
              </w:rPr>
              <w:t>Tenderer C</w:t>
            </w:r>
          </w:p>
        </w:tc>
        <w:tc>
          <w:tcPr>
            <w:tcW w:w="5665" w:type="dxa"/>
          </w:tcPr>
          <w:p w14:paraId="5AD33E7F" w14:textId="77777777" w:rsidR="007B34CA" w:rsidRPr="00613178" w:rsidRDefault="007B34CA" w:rsidP="002E3ADF">
            <w:pPr>
              <w:jc w:val="center"/>
              <w:rPr>
                <w:i/>
              </w:rPr>
            </w:pPr>
            <w:r w:rsidRPr="00613178">
              <w:rPr>
                <w:i/>
              </w:rPr>
              <w:t>£208</w:t>
            </w:r>
          </w:p>
        </w:tc>
      </w:tr>
    </w:tbl>
    <w:p w14:paraId="3C2CE12F" w14:textId="77777777" w:rsidR="007B34CA" w:rsidRPr="00613178" w:rsidRDefault="007B34CA" w:rsidP="007B34CA">
      <w:pPr>
        <w:rPr>
          <w:i/>
        </w:rPr>
      </w:pPr>
    </w:p>
    <w:p w14:paraId="3370CA42" w14:textId="77777777" w:rsidR="007B34CA" w:rsidRPr="00006DF5" w:rsidRDefault="007B34CA" w:rsidP="007B34CA">
      <w:pPr>
        <w:pStyle w:val="AgtLevel2"/>
        <w:tabs>
          <w:tab w:val="clear" w:pos="720"/>
        </w:tabs>
        <w:ind w:firstLine="0"/>
        <w:rPr>
          <w:i/>
          <w:sz w:val="22"/>
          <w:szCs w:val="22"/>
        </w:rPr>
      </w:pPr>
      <w:r w:rsidRPr="00006DF5">
        <w:rPr>
          <w:i/>
          <w:sz w:val="22"/>
          <w:szCs w:val="22"/>
        </w:rPr>
        <w:lastRenderedPageBreak/>
        <w:t>The three tenderers' scores for the "Lot 2 Low Carbon – Fixed fee per annum" sub-criterion are as follows:</w:t>
      </w:r>
    </w:p>
    <w:p w14:paraId="090C231E" w14:textId="497D2FC0" w:rsidR="007B34CA" w:rsidRPr="00006DF5" w:rsidRDefault="007B34CA" w:rsidP="007B34CA">
      <w:pPr>
        <w:pStyle w:val="AgtLevel2"/>
        <w:numPr>
          <w:ilvl w:val="0"/>
          <w:numId w:val="58"/>
        </w:numPr>
        <w:rPr>
          <w:i/>
          <w:sz w:val="22"/>
          <w:szCs w:val="22"/>
        </w:rPr>
      </w:pPr>
      <w:r w:rsidRPr="00006DF5">
        <w:rPr>
          <w:i/>
          <w:sz w:val="22"/>
          <w:szCs w:val="22"/>
        </w:rPr>
        <w:t>Tenderer A's price of £160 is the L</w:t>
      </w:r>
      <w:r w:rsidRPr="00006DF5">
        <w:rPr>
          <w:i/>
          <w:sz w:val="22"/>
          <w:szCs w:val="22"/>
          <w:vertAlign w:val="subscript"/>
        </w:rPr>
        <w:t>p</w:t>
      </w:r>
      <w:r w:rsidRPr="00006DF5">
        <w:rPr>
          <w:i/>
          <w:sz w:val="22"/>
          <w:szCs w:val="22"/>
        </w:rPr>
        <w:t>.</w:t>
      </w:r>
    </w:p>
    <w:p w14:paraId="31ABE0E9" w14:textId="20788AF6" w:rsidR="007B34CA" w:rsidRPr="00006DF5" w:rsidRDefault="007B34CA" w:rsidP="007B34CA">
      <w:pPr>
        <w:pStyle w:val="AgtLevel2"/>
        <w:numPr>
          <w:ilvl w:val="0"/>
          <w:numId w:val="58"/>
        </w:numPr>
        <w:rPr>
          <w:i/>
          <w:sz w:val="22"/>
          <w:szCs w:val="22"/>
        </w:rPr>
      </w:pPr>
      <w:r w:rsidRPr="00006DF5">
        <w:rPr>
          <w:i/>
          <w:sz w:val="22"/>
          <w:szCs w:val="22"/>
        </w:rPr>
        <w:t xml:space="preserve">Tenderer A's price receives 100% of the marks available for the sub-criterion (i.e. </w:t>
      </w:r>
      <w:r w:rsidR="00ED4630" w:rsidRPr="00006DF5">
        <w:rPr>
          <w:i/>
          <w:sz w:val="22"/>
          <w:szCs w:val="22"/>
        </w:rPr>
        <w:t>20</w:t>
      </w:r>
      <w:r w:rsidRPr="00006DF5">
        <w:rPr>
          <w:i/>
          <w:sz w:val="22"/>
          <w:szCs w:val="22"/>
        </w:rPr>
        <w:t xml:space="preserve">%).  </w:t>
      </w:r>
    </w:p>
    <w:p w14:paraId="29E0082A" w14:textId="3D697AAB" w:rsidR="007B34CA" w:rsidRPr="007910E7" w:rsidRDefault="007B34CA" w:rsidP="007B34CA">
      <w:pPr>
        <w:pStyle w:val="AgtLevel2"/>
        <w:numPr>
          <w:ilvl w:val="0"/>
          <w:numId w:val="58"/>
        </w:numPr>
        <w:rPr>
          <w:i/>
          <w:sz w:val="22"/>
          <w:szCs w:val="22"/>
        </w:rPr>
      </w:pPr>
      <w:r w:rsidRPr="007910E7">
        <w:rPr>
          <w:i/>
          <w:sz w:val="22"/>
          <w:szCs w:val="22"/>
        </w:rPr>
        <w:t>Tenderer B's price is 80% higher than the L</w:t>
      </w:r>
      <w:r w:rsidRPr="007910E7">
        <w:rPr>
          <w:i/>
          <w:sz w:val="22"/>
          <w:szCs w:val="22"/>
          <w:vertAlign w:val="subscript"/>
        </w:rPr>
        <w:t>p</w:t>
      </w:r>
      <w:r w:rsidRPr="007910E7">
        <w:rPr>
          <w:i/>
          <w:sz w:val="22"/>
          <w:szCs w:val="22"/>
        </w:rPr>
        <w:t xml:space="preserve">, so Tenderer B receives 20% of the marks available, being </w:t>
      </w:r>
      <w:r w:rsidR="00ED4630" w:rsidRPr="007910E7">
        <w:rPr>
          <w:i/>
          <w:sz w:val="22"/>
          <w:szCs w:val="22"/>
        </w:rPr>
        <w:t>4</w:t>
      </w:r>
      <w:r w:rsidRPr="007910E7">
        <w:rPr>
          <w:i/>
          <w:sz w:val="22"/>
          <w:szCs w:val="22"/>
        </w:rPr>
        <w:t xml:space="preserve">% (i.e. </w:t>
      </w:r>
      <w:r w:rsidR="00ED4630" w:rsidRPr="007910E7">
        <w:rPr>
          <w:i/>
          <w:sz w:val="22"/>
          <w:szCs w:val="22"/>
        </w:rPr>
        <w:t>20</w:t>
      </w:r>
      <w:r w:rsidRPr="007910E7">
        <w:rPr>
          <w:i/>
          <w:sz w:val="22"/>
          <w:szCs w:val="22"/>
        </w:rPr>
        <w:t xml:space="preserve"> x 20%).</w:t>
      </w:r>
    </w:p>
    <w:p w14:paraId="1C0A17D2" w14:textId="779272AE" w:rsidR="007B34CA" w:rsidRDefault="007B34CA" w:rsidP="00ED4630">
      <w:pPr>
        <w:pStyle w:val="AgtLevel2"/>
        <w:numPr>
          <w:ilvl w:val="0"/>
          <w:numId w:val="58"/>
        </w:numPr>
        <w:ind w:left="1080" w:firstLine="0"/>
        <w:rPr>
          <w:i/>
          <w:sz w:val="22"/>
          <w:szCs w:val="22"/>
        </w:rPr>
      </w:pPr>
      <w:r w:rsidRPr="007910E7">
        <w:rPr>
          <w:i/>
          <w:sz w:val="22"/>
          <w:szCs w:val="22"/>
        </w:rPr>
        <w:t>Tenderer C's price is 30% higher than the L</w:t>
      </w:r>
      <w:r w:rsidRPr="007910E7">
        <w:rPr>
          <w:i/>
          <w:sz w:val="22"/>
          <w:szCs w:val="22"/>
          <w:vertAlign w:val="subscript"/>
        </w:rPr>
        <w:t>p</w:t>
      </w:r>
      <w:r w:rsidRPr="007910E7">
        <w:rPr>
          <w:i/>
          <w:sz w:val="22"/>
          <w:szCs w:val="22"/>
        </w:rPr>
        <w:t xml:space="preserve">, so Tenderer C receives 70% of the marks available, being </w:t>
      </w:r>
      <w:r w:rsidR="00ED4630" w:rsidRPr="007910E7">
        <w:rPr>
          <w:i/>
          <w:sz w:val="22"/>
          <w:szCs w:val="22"/>
        </w:rPr>
        <w:t>14</w:t>
      </w:r>
      <w:r w:rsidRPr="007910E7">
        <w:rPr>
          <w:i/>
          <w:sz w:val="22"/>
          <w:szCs w:val="22"/>
        </w:rPr>
        <w:t xml:space="preserve">% (i.e. </w:t>
      </w:r>
      <w:r w:rsidR="00ED4630" w:rsidRPr="007910E7">
        <w:rPr>
          <w:i/>
          <w:sz w:val="22"/>
          <w:szCs w:val="22"/>
        </w:rPr>
        <w:t>20</w:t>
      </w:r>
      <w:r w:rsidRPr="007910E7">
        <w:rPr>
          <w:i/>
          <w:sz w:val="22"/>
          <w:szCs w:val="22"/>
        </w:rPr>
        <w:t xml:space="preserve"> x 70%).  </w:t>
      </w:r>
    </w:p>
    <w:p w14:paraId="2645DC2B" w14:textId="77777777" w:rsidR="007910E7" w:rsidRDefault="007910E7" w:rsidP="007910E7">
      <w:pPr>
        <w:pStyle w:val="AgtLevel2"/>
        <w:tabs>
          <w:tab w:val="clear" w:pos="720"/>
        </w:tabs>
        <w:rPr>
          <w:i/>
          <w:sz w:val="22"/>
          <w:szCs w:val="22"/>
        </w:rPr>
      </w:pPr>
    </w:p>
    <w:p w14:paraId="2188D9E8" w14:textId="75167C93" w:rsidR="007910E7" w:rsidRPr="008C6466" w:rsidRDefault="007910E7" w:rsidP="007910E7">
      <w:pPr>
        <w:pStyle w:val="AgtLevel2"/>
        <w:tabs>
          <w:tab w:val="clear" w:pos="720"/>
        </w:tabs>
        <w:rPr>
          <w:b/>
          <w:bCs/>
          <w:i/>
          <w:sz w:val="22"/>
          <w:szCs w:val="22"/>
          <w:u w:val="single"/>
        </w:rPr>
      </w:pPr>
      <w:r w:rsidRPr="008C6466">
        <w:rPr>
          <w:b/>
          <w:bCs/>
          <w:i/>
          <w:sz w:val="22"/>
          <w:szCs w:val="22"/>
          <w:u w:val="single"/>
        </w:rPr>
        <w:t>Interview/Presentation</w:t>
      </w:r>
    </w:p>
    <w:p w14:paraId="4AF489AF" w14:textId="78DF2A1A" w:rsidR="007910E7" w:rsidRDefault="00B86E5D" w:rsidP="007910E7">
      <w:pPr>
        <w:pStyle w:val="AgtLevel2"/>
        <w:tabs>
          <w:tab w:val="clear" w:pos="720"/>
        </w:tabs>
        <w:rPr>
          <w:rStyle w:val="ui-provider"/>
        </w:rPr>
      </w:pPr>
      <w:r>
        <w:rPr>
          <w:b/>
          <w:bCs/>
          <w:i/>
          <w:sz w:val="22"/>
          <w:szCs w:val="22"/>
        </w:rPr>
        <w:t>It is envisaged the top 3 scoring bidders</w:t>
      </w:r>
      <w:r w:rsidR="001E0E82">
        <w:rPr>
          <w:b/>
          <w:bCs/>
          <w:i/>
          <w:sz w:val="22"/>
          <w:szCs w:val="22"/>
        </w:rPr>
        <w:t xml:space="preserve"> in each Lot</w:t>
      </w:r>
      <w:r>
        <w:rPr>
          <w:b/>
          <w:bCs/>
          <w:i/>
          <w:sz w:val="22"/>
          <w:szCs w:val="22"/>
        </w:rPr>
        <w:t xml:space="preserve"> will be invited to make a presentation</w:t>
      </w:r>
      <w:r w:rsidR="00DE1179">
        <w:rPr>
          <w:rStyle w:val="ui-provider"/>
        </w:rPr>
        <w:t xml:space="preserve"> which supports their bid, no longer than 30 minutes</w:t>
      </w:r>
      <w:r w:rsidR="0069676B">
        <w:rPr>
          <w:rStyle w:val="ui-provider"/>
        </w:rPr>
        <w:t xml:space="preserve"> to be</w:t>
      </w:r>
      <w:r w:rsidR="00DE1179">
        <w:rPr>
          <w:rStyle w:val="ui-provider"/>
        </w:rPr>
        <w:t xml:space="preserve"> followed by clarification questions to ensure our understanding of th</w:t>
      </w:r>
      <w:r w:rsidR="0069676B">
        <w:rPr>
          <w:rStyle w:val="ui-provider"/>
        </w:rPr>
        <w:t>e bidders</w:t>
      </w:r>
      <w:r w:rsidR="00505137">
        <w:rPr>
          <w:rStyle w:val="ui-provider"/>
        </w:rPr>
        <w:t>’</w:t>
      </w:r>
      <w:r w:rsidR="00DE1179">
        <w:rPr>
          <w:rStyle w:val="ui-provider"/>
        </w:rPr>
        <w:t xml:space="preserve"> </w:t>
      </w:r>
      <w:r w:rsidR="0069676B">
        <w:rPr>
          <w:rStyle w:val="ui-provider"/>
        </w:rPr>
        <w:t xml:space="preserve">experience </w:t>
      </w:r>
      <w:r w:rsidR="00DE1179">
        <w:rPr>
          <w:rStyle w:val="ui-provider"/>
        </w:rPr>
        <w:t xml:space="preserve">and approach </w:t>
      </w:r>
      <w:r w:rsidR="00392F2B">
        <w:rPr>
          <w:rStyle w:val="ui-provider"/>
        </w:rPr>
        <w:t>supports their written submission.</w:t>
      </w:r>
    </w:p>
    <w:p w14:paraId="3CEB0AC3" w14:textId="25EF7990" w:rsidR="00392F2B" w:rsidRPr="007910E7" w:rsidRDefault="002C64B9" w:rsidP="007910E7">
      <w:pPr>
        <w:pStyle w:val="AgtLevel2"/>
        <w:tabs>
          <w:tab w:val="clear" w:pos="720"/>
        </w:tabs>
        <w:rPr>
          <w:b/>
          <w:bCs/>
          <w:i/>
          <w:sz w:val="22"/>
          <w:szCs w:val="22"/>
        </w:rPr>
      </w:pPr>
      <w:r>
        <w:rPr>
          <w:b/>
          <w:bCs/>
          <w:i/>
          <w:sz w:val="22"/>
          <w:szCs w:val="22"/>
        </w:rPr>
        <w:t xml:space="preserve">The </w:t>
      </w:r>
      <w:r w:rsidR="008C6466">
        <w:rPr>
          <w:b/>
          <w:bCs/>
          <w:i/>
          <w:sz w:val="22"/>
          <w:szCs w:val="22"/>
        </w:rPr>
        <w:t>A</w:t>
      </w:r>
      <w:r>
        <w:rPr>
          <w:b/>
          <w:bCs/>
          <w:i/>
          <w:sz w:val="22"/>
          <w:szCs w:val="22"/>
        </w:rPr>
        <w:t>uth</w:t>
      </w:r>
      <w:r w:rsidR="008C6466">
        <w:rPr>
          <w:b/>
          <w:bCs/>
          <w:i/>
          <w:sz w:val="22"/>
          <w:szCs w:val="22"/>
        </w:rPr>
        <w:t>ority</w:t>
      </w:r>
      <w:r>
        <w:rPr>
          <w:b/>
          <w:bCs/>
          <w:i/>
          <w:sz w:val="22"/>
          <w:szCs w:val="22"/>
        </w:rPr>
        <w:t xml:space="preserve"> reserves the right to Fail a </w:t>
      </w:r>
      <w:r w:rsidR="00392F2B">
        <w:rPr>
          <w:b/>
          <w:bCs/>
          <w:i/>
          <w:sz w:val="22"/>
          <w:szCs w:val="22"/>
        </w:rPr>
        <w:t xml:space="preserve">bidder </w:t>
      </w:r>
      <w:r w:rsidR="006C66C9">
        <w:rPr>
          <w:b/>
          <w:bCs/>
          <w:i/>
          <w:sz w:val="22"/>
          <w:szCs w:val="22"/>
        </w:rPr>
        <w:t xml:space="preserve">at this stage and withdraw </w:t>
      </w:r>
      <w:r w:rsidR="008C6466">
        <w:rPr>
          <w:b/>
          <w:bCs/>
          <w:i/>
          <w:sz w:val="22"/>
          <w:szCs w:val="22"/>
        </w:rPr>
        <w:t xml:space="preserve">the bidder </w:t>
      </w:r>
      <w:r w:rsidR="006C66C9">
        <w:rPr>
          <w:b/>
          <w:bCs/>
          <w:i/>
          <w:sz w:val="22"/>
          <w:szCs w:val="22"/>
        </w:rPr>
        <w:t xml:space="preserve">from the competition if </w:t>
      </w:r>
      <w:r w:rsidR="008C6466">
        <w:rPr>
          <w:b/>
          <w:bCs/>
          <w:i/>
          <w:sz w:val="22"/>
          <w:szCs w:val="22"/>
        </w:rPr>
        <w:t>the evaluation panel</w:t>
      </w:r>
      <w:r w:rsidR="006C66C9">
        <w:rPr>
          <w:b/>
          <w:bCs/>
          <w:i/>
          <w:sz w:val="22"/>
          <w:szCs w:val="22"/>
        </w:rPr>
        <w:t xml:space="preserve"> deem </w:t>
      </w:r>
      <w:r w:rsidR="00412E8F">
        <w:rPr>
          <w:b/>
          <w:bCs/>
          <w:i/>
          <w:sz w:val="22"/>
          <w:szCs w:val="22"/>
        </w:rPr>
        <w:t>the presenters d</w:t>
      </w:r>
      <w:r w:rsidR="00F64CEA">
        <w:rPr>
          <w:b/>
          <w:bCs/>
          <w:i/>
          <w:sz w:val="22"/>
          <w:szCs w:val="22"/>
        </w:rPr>
        <w:t>id</w:t>
      </w:r>
      <w:r w:rsidR="00412E8F">
        <w:rPr>
          <w:b/>
          <w:bCs/>
          <w:i/>
          <w:sz w:val="22"/>
          <w:szCs w:val="22"/>
        </w:rPr>
        <w:t xml:space="preserve"> not sufficiently express  and</w:t>
      </w:r>
      <w:r w:rsidR="001E0E82">
        <w:rPr>
          <w:b/>
          <w:bCs/>
          <w:i/>
          <w:sz w:val="22"/>
          <w:szCs w:val="22"/>
        </w:rPr>
        <w:t>/</w:t>
      </w:r>
      <w:r w:rsidR="00412E8F">
        <w:rPr>
          <w:b/>
          <w:bCs/>
          <w:i/>
          <w:sz w:val="22"/>
          <w:szCs w:val="22"/>
        </w:rPr>
        <w:t xml:space="preserve">or demonstrate sufficient knowledge and experience to meet the </w:t>
      </w:r>
      <w:r>
        <w:rPr>
          <w:b/>
          <w:bCs/>
          <w:i/>
          <w:sz w:val="22"/>
          <w:szCs w:val="22"/>
        </w:rPr>
        <w:t xml:space="preserve">service specification and </w:t>
      </w:r>
      <w:r w:rsidR="001E0E82">
        <w:rPr>
          <w:b/>
          <w:bCs/>
          <w:i/>
          <w:sz w:val="22"/>
          <w:szCs w:val="22"/>
        </w:rPr>
        <w:t>A</w:t>
      </w:r>
      <w:r>
        <w:rPr>
          <w:b/>
          <w:bCs/>
          <w:i/>
          <w:sz w:val="22"/>
          <w:szCs w:val="22"/>
        </w:rPr>
        <w:t>uthorities</w:t>
      </w:r>
      <w:r w:rsidR="001E0E82">
        <w:rPr>
          <w:b/>
          <w:bCs/>
          <w:i/>
          <w:sz w:val="22"/>
          <w:szCs w:val="22"/>
        </w:rPr>
        <w:t>’</w:t>
      </w:r>
      <w:r>
        <w:rPr>
          <w:b/>
          <w:bCs/>
          <w:i/>
          <w:sz w:val="22"/>
          <w:szCs w:val="22"/>
        </w:rPr>
        <w:t xml:space="preserve"> expectations.</w:t>
      </w:r>
      <w:r w:rsidR="00412E8F">
        <w:rPr>
          <w:b/>
          <w:bCs/>
          <w:i/>
          <w:sz w:val="22"/>
          <w:szCs w:val="22"/>
        </w:rPr>
        <w:t xml:space="preserve"> </w:t>
      </w:r>
    </w:p>
    <w:p w14:paraId="6ACA285F" w14:textId="77777777" w:rsidR="00B41620" w:rsidRPr="00A6679C" w:rsidRDefault="00B41620" w:rsidP="00B41620">
      <w:pPr>
        <w:pStyle w:val="Heading1"/>
        <w:numPr>
          <w:ilvl w:val="0"/>
          <w:numId w:val="0"/>
        </w:numPr>
        <w:rPr>
          <w:rFonts w:ascii="Arial" w:hAnsi="Arial"/>
          <w:color w:val="000000"/>
        </w:rPr>
      </w:pPr>
      <w:bookmarkStart w:id="272" w:name="_Toc29819708"/>
      <w:r w:rsidRPr="00A6679C">
        <w:rPr>
          <w:rFonts w:ascii="Arial" w:hAnsi="Arial"/>
          <w:color w:val="000000"/>
        </w:rPr>
        <w:lastRenderedPageBreak/>
        <w:t>2.</w:t>
      </w:r>
      <w:r w:rsidRPr="00A6679C">
        <w:rPr>
          <w:rFonts w:ascii="Arial" w:hAnsi="Arial"/>
          <w:color w:val="000000"/>
        </w:rPr>
        <w:tab/>
        <w:t xml:space="preserve">Section Two – </w:t>
      </w:r>
      <w:bookmarkEnd w:id="263"/>
      <w:r w:rsidRPr="00A6679C">
        <w:rPr>
          <w:rFonts w:ascii="Arial" w:hAnsi="Arial"/>
          <w:color w:val="000000"/>
        </w:rPr>
        <w:t>Background/Overview</w:t>
      </w:r>
      <w:bookmarkEnd w:id="267"/>
      <w:bookmarkEnd w:id="268"/>
      <w:bookmarkEnd w:id="269"/>
      <w:bookmarkEnd w:id="272"/>
    </w:p>
    <w:p w14:paraId="687BC037" w14:textId="77777777" w:rsidR="00F0683E" w:rsidRPr="00F233B5" w:rsidRDefault="00F0683E" w:rsidP="00F0683E">
      <w:pPr>
        <w:pStyle w:val="Heading2"/>
        <w:numPr>
          <w:ilvl w:val="0"/>
          <w:numId w:val="0"/>
        </w:numPr>
        <w:ind w:left="720" w:hanging="720"/>
        <w:jc w:val="both"/>
        <w:rPr>
          <w:rFonts w:ascii="Arial" w:hAnsi="Arial"/>
          <w:i w:val="0"/>
          <w:sz w:val="22"/>
          <w:szCs w:val="22"/>
        </w:rPr>
      </w:pPr>
      <w:bookmarkStart w:id="273" w:name="_Toc29819709"/>
      <w:r>
        <w:rPr>
          <w:rFonts w:ascii="Arial" w:hAnsi="Arial"/>
          <w:i w:val="0"/>
          <w:sz w:val="22"/>
          <w:szCs w:val="22"/>
        </w:rPr>
        <w:t>2.1</w:t>
      </w:r>
      <w:r w:rsidRPr="00F233B5">
        <w:rPr>
          <w:rFonts w:ascii="Arial" w:hAnsi="Arial"/>
          <w:i w:val="0"/>
          <w:sz w:val="22"/>
          <w:szCs w:val="22"/>
        </w:rPr>
        <w:t xml:space="preserve">   The Project</w:t>
      </w:r>
      <w:bookmarkEnd w:id="273"/>
    </w:p>
    <w:p w14:paraId="59B69DEF" w14:textId="2068A800" w:rsidR="001F0282" w:rsidRPr="00ED4630" w:rsidRDefault="001F0282" w:rsidP="00FF6E16">
      <w:pPr>
        <w:jc w:val="both"/>
        <w:rPr>
          <w:rFonts w:ascii="Arial" w:hAnsi="Arial"/>
          <w:noProof/>
          <w:sz w:val="22"/>
          <w:szCs w:val="24"/>
          <w:lang w:eastAsia="en-US"/>
        </w:rPr>
      </w:pPr>
      <w:r w:rsidRPr="00ED4630">
        <w:rPr>
          <w:rFonts w:ascii="Arial" w:hAnsi="Arial"/>
          <w:noProof/>
          <w:sz w:val="22"/>
          <w:szCs w:val="24"/>
          <w:lang w:eastAsia="en-US"/>
        </w:rPr>
        <w:t xml:space="preserve">The Evergreen, Evergreen 2 and Low Carbon sub-funds deliver £150m of commercial property funding into the North West and Greater Manchester region.  These sub-funds are designed to support eligible Urban Projects which demonstrate a clear fit with the underlying objectives of the respective ERDF programmes it supports.  </w:t>
      </w:r>
      <w:r w:rsidR="00A92A7C" w:rsidRPr="00ED4630">
        <w:rPr>
          <w:rFonts w:ascii="Arial" w:hAnsi="Arial"/>
          <w:noProof/>
          <w:sz w:val="22"/>
          <w:szCs w:val="24"/>
          <w:lang w:eastAsia="en-US"/>
        </w:rPr>
        <w:t>The</w:t>
      </w:r>
      <w:r w:rsidRPr="00ED4630">
        <w:rPr>
          <w:rFonts w:ascii="Arial" w:hAnsi="Arial"/>
          <w:noProof/>
          <w:sz w:val="22"/>
          <w:szCs w:val="24"/>
          <w:lang w:eastAsia="en-US"/>
        </w:rPr>
        <w:t xml:space="preserve"> sub-funds </w:t>
      </w:r>
      <w:r w:rsidR="00A92A7C" w:rsidRPr="00ED4630">
        <w:rPr>
          <w:rFonts w:ascii="Arial" w:hAnsi="Arial"/>
          <w:noProof/>
          <w:sz w:val="22"/>
          <w:szCs w:val="24"/>
          <w:lang w:eastAsia="en-US"/>
        </w:rPr>
        <w:t>are</w:t>
      </w:r>
      <w:r w:rsidRPr="00ED4630">
        <w:rPr>
          <w:rFonts w:ascii="Arial" w:hAnsi="Arial"/>
          <w:noProof/>
          <w:sz w:val="22"/>
          <w:szCs w:val="24"/>
          <w:lang w:eastAsia="en-US"/>
        </w:rPr>
        <w:t xml:space="preserve"> now in recycling phase and are procuring for Investment Advisers to </w:t>
      </w:r>
      <w:r w:rsidR="001E0E82">
        <w:rPr>
          <w:rFonts w:ascii="Arial" w:hAnsi="Arial"/>
          <w:noProof/>
          <w:sz w:val="22"/>
          <w:szCs w:val="24"/>
          <w:lang w:eastAsia="en-US"/>
        </w:rPr>
        <w:t xml:space="preserve">refine and </w:t>
      </w:r>
      <w:r w:rsidRPr="00ED4630">
        <w:rPr>
          <w:rFonts w:ascii="Arial" w:hAnsi="Arial"/>
          <w:noProof/>
          <w:sz w:val="22"/>
          <w:szCs w:val="24"/>
          <w:lang w:eastAsia="en-US"/>
        </w:rPr>
        <w:t xml:space="preserve">implement its </w:t>
      </w:r>
      <w:r w:rsidR="00A92A7C" w:rsidRPr="00ED4630">
        <w:rPr>
          <w:rFonts w:ascii="Arial" w:hAnsi="Arial"/>
          <w:noProof/>
          <w:sz w:val="22"/>
          <w:szCs w:val="24"/>
          <w:lang w:eastAsia="en-US"/>
        </w:rPr>
        <w:t>recycling i</w:t>
      </w:r>
      <w:r w:rsidRPr="00ED4630">
        <w:rPr>
          <w:rFonts w:ascii="Arial" w:hAnsi="Arial"/>
          <w:noProof/>
          <w:sz w:val="22"/>
          <w:szCs w:val="24"/>
          <w:lang w:eastAsia="en-US"/>
        </w:rPr>
        <w:t xml:space="preserve">nvestment </w:t>
      </w:r>
      <w:r w:rsidR="00A92A7C" w:rsidRPr="00ED4630">
        <w:rPr>
          <w:rFonts w:ascii="Arial" w:hAnsi="Arial"/>
          <w:noProof/>
          <w:sz w:val="22"/>
          <w:szCs w:val="24"/>
          <w:lang w:eastAsia="en-US"/>
        </w:rPr>
        <w:t>s</w:t>
      </w:r>
      <w:r w:rsidRPr="00ED4630">
        <w:rPr>
          <w:rFonts w:ascii="Arial" w:hAnsi="Arial"/>
          <w:noProof/>
          <w:sz w:val="22"/>
          <w:szCs w:val="24"/>
          <w:lang w:eastAsia="en-US"/>
        </w:rPr>
        <w:t>trategy.</w:t>
      </w:r>
    </w:p>
    <w:p w14:paraId="20221239" w14:textId="29D2EA20" w:rsidR="00A92A7C" w:rsidRPr="00ED4630" w:rsidRDefault="00A92A7C" w:rsidP="00FF6E16">
      <w:pPr>
        <w:jc w:val="both"/>
        <w:rPr>
          <w:rFonts w:ascii="Arial" w:hAnsi="Arial"/>
          <w:noProof/>
          <w:sz w:val="22"/>
          <w:szCs w:val="24"/>
          <w:lang w:eastAsia="en-US"/>
        </w:rPr>
      </w:pPr>
      <w:r w:rsidRPr="00ED4630">
        <w:rPr>
          <w:rFonts w:ascii="Arial" w:hAnsi="Arial"/>
          <w:noProof/>
          <w:sz w:val="22"/>
          <w:szCs w:val="24"/>
          <w:lang w:eastAsia="en-US"/>
        </w:rPr>
        <w:t>The Evergreen Fund was established under the 2007-13 ERDF Operational Programme and invests £60m capital into the North West (exc Merseyside) by way of senior, mezzanine and subordinated debt products over a tenor of up to 5 years.  Investments typically include Grade A/B office stock, warehousing and infrastructure/logistics schemes.</w:t>
      </w:r>
    </w:p>
    <w:p w14:paraId="42C74040" w14:textId="00DB6CE5" w:rsidR="00A92A7C" w:rsidRPr="00ED4630" w:rsidRDefault="00A92A7C" w:rsidP="00FF6E16">
      <w:pPr>
        <w:jc w:val="both"/>
        <w:rPr>
          <w:rFonts w:ascii="Arial" w:hAnsi="Arial"/>
          <w:noProof/>
          <w:sz w:val="22"/>
          <w:szCs w:val="24"/>
          <w:lang w:eastAsia="en-US"/>
        </w:rPr>
      </w:pPr>
      <w:r w:rsidRPr="00ED4630">
        <w:rPr>
          <w:rFonts w:ascii="Arial" w:hAnsi="Arial"/>
          <w:noProof/>
          <w:sz w:val="22"/>
          <w:szCs w:val="24"/>
          <w:lang w:eastAsia="en-US"/>
        </w:rPr>
        <w:t xml:space="preserve">Evergreen 2 and Low Carbon were established under the 2014-20 ERDF Operational Programme and hold allocations of </w:t>
      </w:r>
      <w:r w:rsidRPr="001E0E82">
        <w:rPr>
          <w:rFonts w:ascii="Arial" w:hAnsi="Arial"/>
          <w:noProof/>
          <w:sz w:val="22"/>
          <w:szCs w:val="24"/>
          <w:lang w:eastAsia="en-US"/>
        </w:rPr>
        <w:t>£60m</w:t>
      </w:r>
      <w:r w:rsidRPr="00ED4630">
        <w:rPr>
          <w:rFonts w:ascii="Arial" w:hAnsi="Arial"/>
          <w:noProof/>
          <w:sz w:val="22"/>
          <w:szCs w:val="24"/>
          <w:lang w:eastAsia="en-US"/>
        </w:rPr>
        <w:t xml:space="preserve"> and </w:t>
      </w:r>
      <w:r w:rsidRPr="001E0E82">
        <w:rPr>
          <w:rFonts w:ascii="Arial" w:hAnsi="Arial"/>
          <w:noProof/>
          <w:sz w:val="22"/>
          <w:szCs w:val="24"/>
          <w:lang w:eastAsia="en-US"/>
        </w:rPr>
        <w:t>£30m</w:t>
      </w:r>
      <w:r w:rsidRPr="00ED4630">
        <w:rPr>
          <w:rFonts w:ascii="Arial" w:hAnsi="Arial"/>
          <w:noProof/>
          <w:sz w:val="22"/>
          <w:szCs w:val="24"/>
          <w:lang w:eastAsia="en-US"/>
        </w:rPr>
        <w:t xml:space="preserve"> respectively to invest in the Greater Manchester region.  Evergreen 2 focuses on investments into high-end laboratory and office floorspace to support GM’s science and innovation economy, and energy efficient new office stock.  Low Carbon will focus on energy efficient new office stock and energy generation assets in the GM region to further GM’s low carbon aspirations.    </w:t>
      </w:r>
    </w:p>
    <w:p w14:paraId="666E46F5" w14:textId="35244E4E" w:rsidR="001F0282" w:rsidRPr="00ED4630" w:rsidRDefault="001F0282" w:rsidP="00FF6E16">
      <w:pPr>
        <w:jc w:val="both"/>
        <w:rPr>
          <w:rFonts w:ascii="Arial" w:hAnsi="Arial"/>
          <w:noProof/>
          <w:szCs w:val="22"/>
          <w:lang w:eastAsia="en-US"/>
        </w:rPr>
      </w:pPr>
      <w:r w:rsidRPr="00CF3BF5">
        <w:rPr>
          <w:rFonts w:ascii="Arial" w:hAnsi="Arial"/>
          <w:noProof/>
          <w:sz w:val="22"/>
          <w:szCs w:val="24"/>
          <w:lang w:eastAsia="en-US"/>
        </w:rPr>
        <w:t xml:space="preserve">Over the next </w:t>
      </w:r>
      <w:r w:rsidR="001E0E82">
        <w:rPr>
          <w:rFonts w:ascii="Arial" w:hAnsi="Arial"/>
          <w:noProof/>
          <w:sz w:val="22"/>
          <w:szCs w:val="24"/>
          <w:lang w:eastAsia="en-US"/>
        </w:rPr>
        <w:t>4</w:t>
      </w:r>
      <w:r w:rsidR="00CF3BF5">
        <w:rPr>
          <w:rFonts w:ascii="Arial" w:hAnsi="Arial"/>
          <w:noProof/>
          <w:sz w:val="22"/>
          <w:szCs w:val="24"/>
          <w:lang w:eastAsia="en-US"/>
        </w:rPr>
        <w:t xml:space="preserve"> y</w:t>
      </w:r>
      <w:r w:rsidRPr="00CF3BF5">
        <w:rPr>
          <w:rFonts w:ascii="Arial" w:hAnsi="Arial"/>
          <w:noProof/>
          <w:sz w:val="22"/>
          <w:szCs w:val="24"/>
          <w:lang w:eastAsia="en-US"/>
        </w:rPr>
        <w:t>ears,</w:t>
      </w:r>
      <w:r w:rsidRPr="00ED4630">
        <w:rPr>
          <w:rFonts w:ascii="Arial" w:hAnsi="Arial"/>
          <w:noProof/>
          <w:sz w:val="22"/>
          <w:szCs w:val="24"/>
          <w:lang w:eastAsia="en-US"/>
        </w:rPr>
        <w:t xml:space="preserve"> the Investment Adviser will be expected to market the funds, ensure continuous investme</w:t>
      </w:r>
      <w:r w:rsidR="00570CF6">
        <w:rPr>
          <w:rFonts w:ascii="Arial" w:hAnsi="Arial"/>
          <w:noProof/>
          <w:sz w:val="22"/>
          <w:szCs w:val="24"/>
          <w:lang w:eastAsia="en-US"/>
        </w:rPr>
        <w:t>nt</w:t>
      </w:r>
      <w:r w:rsidRPr="00ED4630">
        <w:rPr>
          <w:rFonts w:ascii="Arial" w:hAnsi="Arial"/>
          <w:noProof/>
          <w:sz w:val="22"/>
          <w:szCs w:val="24"/>
          <w:lang w:eastAsia="en-US"/>
        </w:rPr>
        <w:t xml:space="preserve"> into eligible schem</w:t>
      </w:r>
      <w:r w:rsidR="00570CF6" w:rsidRPr="00CF3BF5">
        <w:rPr>
          <w:rFonts w:ascii="Arial" w:hAnsi="Arial"/>
          <w:noProof/>
          <w:sz w:val="22"/>
          <w:szCs w:val="24"/>
          <w:lang w:eastAsia="en-US"/>
        </w:rPr>
        <w:t>e</w:t>
      </w:r>
      <w:r w:rsidRPr="00CF3BF5">
        <w:rPr>
          <w:rFonts w:ascii="Arial" w:hAnsi="Arial"/>
          <w:noProof/>
          <w:sz w:val="22"/>
          <w:szCs w:val="24"/>
          <w:lang w:eastAsia="en-US"/>
        </w:rPr>
        <w:t>s</w:t>
      </w:r>
      <w:r w:rsidRPr="00ED4630">
        <w:rPr>
          <w:rFonts w:ascii="Arial" w:hAnsi="Arial"/>
          <w:noProof/>
          <w:sz w:val="22"/>
          <w:szCs w:val="24"/>
          <w:lang w:eastAsia="en-US"/>
        </w:rPr>
        <w:t xml:space="preserve"> and manage the existing portfolio.  A more detailed set of Services for each sub-fund are included at </w:t>
      </w:r>
      <w:r w:rsidRPr="00ED4630">
        <w:rPr>
          <w:rFonts w:ascii="Arial" w:hAnsi="Arial"/>
          <w:b/>
          <w:bCs/>
          <w:noProof/>
          <w:szCs w:val="22"/>
          <w:lang w:eastAsia="en-US"/>
        </w:rPr>
        <w:t xml:space="preserve">Annex </w:t>
      </w:r>
      <w:r w:rsidR="00B358DC">
        <w:rPr>
          <w:rFonts w:ascii="Arial" w:hAnsi="Arial"/>
          <w:b/>
          <w:bCs/>
          <w:noProof/>
          <w:szCs w:val="22"/>
          <w:lang w:eastAsia="en-US"/>
        </w:rPr>
        <w:t>2 – Service Specifications</w:t>
      </w:r>
      <w:r w:rsidRPr="00ED4630">
        <w:rPr>
          <w:rFonts w:ascii="Arial" w:hAnsi="Arial"/>
          <w:noProof/>
          <w:szCs w:val="22"/>
          <w:lang w:eastAsia="en-US"/>
        </w:rPr>
        <w:t>.</w:t>
      </w:r>
    </w:p>
    <w:p w14:paraId="3E4829FD" w14:textId="4D10185E" w:rsidR="0084693A" w:rsidRDefault="00A3235A" w:rsidP="00B358DC">
      <w:pPr>
        <w:jc w:val="both"/>
        <w:rPr>
          <w:rFonts w:ascii="Arial" w:hAnsi="Arial"/>
          <w:i/>
          <w:sz w:val="22"/>
          <w:szCs w:val="22"/>
        </w:rPr>
      </w:pPr>
      <w:r w:rsidRPr="00ED4630">
        <w:rPr>
          <w:rFonts w:ascii="Arial" w:hAnsi="Arial"/>
          <w:noProof/>
          <w:sz w:val="22"/>
          <w:szCs w:val="24"/>
          <w:lang w:eastAsia="en-US"/>
        </w:rPr>
        <w:t xml:space="preserve">The contract for each Lot will be for </w:t>
      </w:r>
      <w:r w:rsidR="001E0E82">
        <w:rPr>
          <w:rFonts w:ascii="Arial" w:hAnsi="Arial"/>
          <w:b/>
          <w:bCs/>
          <w:noProof/>
          <w:sz w:val="22"/>
          <w:szCs w:val="24"/>
          <w:lang w:eastAsia="en-US"/>
        </w:rPr>
        <w:t>4</w:t>
      </w:r>
      <w:r w:rsidRPr="00ED4630">
        <w:rPr>
          <w:rFonts w:ascii="Arial" w:hAnsi="Arial"/>
          <w:noProof/>
          <w:sz w:val="22"/>
          <w:szCs w:val="24"/>
          <w:lang w:eastAsia="en-US"/>
        </w:rPr>
        <w:t xml:space="preserve"> years, with an option to extend </w:t>
      </w:r>
      <w:r w:rsidR="00E20901" w:rsidRPr="00ED4630">
        <w:rPr>
          <w:rFonts w:ascii="Arial" w:hAnsi="Arial"/>
          <w:noProof/>
          <w:sz w:val="22"/>
          <w:szCs w:val="24"/>
          <w:lang w:eastAsia="en-US"/>
        </w:rPr>
        <w:t xml:space="preserve">by </w:t>
      </w:r>
      <w:r w:rsidR="00570CF6">
        <w:rPr>
          <w:rFonts w:ascii="Arial" w:hAnsi="Arial"/>
          <w:noProof/>
          <w:sz w:val="22"/>
          <w:szCs w:val="24"/>
          <w:lang w:eastAsia="en-US"/>
        </w:rPr>
        <w:t>2 x 12 month periods</w:t>
      </w:r>
      <w:r w:rsidR="00E20901" w:rsidRPr="00ED4630">
        <w:rPr>
          <w:rFonts w:ascii="Arial" w:hAnsi="Arial"/>
          <w:noProof/>
          <w:sz w:val="22"/>
          <w:szCs w:val="24"/>
          <w:lang w:eastAsia="en-US"/>
        </w:rPr>
        <w:t xml:space="preserve"> if required.</w:t>
      </w:r>
      <w:bookmarkStart w:id="274" w:name="_Toc382905058"/>
      <w:bookmarkStart w:id="275" w:name="_Toc419200725"/>
      <w:bookmarkStart w:id="276" w:name="_Ref498593662"/>
    </w:p>
    <w:p w14:paraId="717FA90C" w14:textId="77777777" w:rsidR="00B41620" w:rsidRPr="00347747" w:rsidRDefault="00B41620" w:rsidP="00B41620">
      <w:pPr>
        <w:pStyle w:val="Heading2"/>
        <w:numPr>
          <w:ilvl w:val="0"/>
          <w:numId w:val="0"/>
        </w:numPr>
        <w:ind w:left="567" w:hanging="567"/>
        <w:rPr>
          <w:rFonts w:ascii="Arial" w:hAnsi="Arial"/>
          <w:i w:val="0"/>
          <w:sz w:val="22"/>
          <w:szCs w:val="22"/>
        </w:rPr>
      </w:pPr>
      <w:bookmarkStart w:id="277" w:name="_Toc29819710"/>
      <w:r w:rsidRPr="00347747">
        <w:rPr>
          <w:rFonts w:ascii="Arial" w:hAnsi="Arial"/>
          <w:i w:val="0"/>
          <w:sz w:val="22"/>
          <w:szCs w:val="22"/>
        </w:rPr>
        <w:t>2.2</w:t>
      </w:r>
      <w:r w:rsidRPr="00347747">
        <w:rPr>
          <w:rFonts w:ascii="Arial" w:hAnsi="Arial"/>
          <w:i w:val="0"/>
          <w:sz w:val="22"/>
          <w:szCs w:val="22"/>
        </w:rPr>
        <w:tab/>
        <w:t>Social Value</w:t>
      </w:r>
      <w:bookmarkEnd w:id="274"/>
      <w:bookmarkEnd w:id="275"/>
      <w:bookmarkEnd w:id="276"/>
      <w:bookmarkEnd w:id="277"/>
    </w:p>
    <w:p w14:paraId="49851EE7" w14:textId="6D41ADC7" w:rsidR="00B41620" w:rsidRPr="00AA0DC2" w:rsidRDefault="00B41620" w:rsidP="0031147D">
      <w:pPr>
        <w:spacing w:before="120" w:after="120"/>
        <w:jc w:val="both"/>
        <w:rPr>
          <w:rFonts w:ascii="Arial" w:hAnsi="Arial" w:cs="Arial"/>
          <w:color w:val="000000"/>
          <w:sz w:val="22"/>
          <w:szCs w:val="22"/>
        </w:rPr>
      </w:pPr>
      <w:r w:rsidRPr="00AA0DC2">
        <w:rPr>
          <w:rFonts w:ascii="Arial" w:hAnsi="Arial" w:cs="Arial"/>
          <w:color w:val="000000"/>
          <w:sz w:val="22"/>
          <w:szCs w:val="22"/>
        </w:rPr>
        <w:t>GMCA are committed to acting in a socially responsible way and to influencing others with whom we work with to do the same.  In accordance with the Social Value Act 2012 we must consider social value in all our decisions</w:t>
      </w:r>
      <w:r w:rsidR="00AA0DC2" w:rsidRPr="00AA0DC2">
        <w:rPr>
          <w:rFonts w:ascii="Arial" w:hAnsi="Arial" w:cs="Arial"/>
          <w:color w:val="000000"/>
          <w:sz w:val="22"/>
          <w:szCs w:val="22"/>
        </w:rPr>
        <w:t>.</w:t>
      </w:r>
    </w:p>
    <w:p w14:paraId="22A4866E" w14:textId="6DC461D6" w:rsidR="00AA0DC2" w:rsidRPr="00AA0DC2" w:rsidRDefault="00AA0DC2" w:rsidP="0031147D">
      <w:pPr>
        <w:spacing w:before="120" w:after="120"/>
        <w:jc w:val="both"/>
        <w:rPr>
          <w:rFonts w:ascii="Arial" w:hAnsi="Arial" w:cs="Arial"/>
          <w:sz w:val="22"/>
          <w:szCs w:val="22"/>
        </w:rPr>
      </w:pPr>
      <w:r w:rsidRPr="00AA0DC2">
        <w:rPr>
          <w:rFonts w:ascii="Arial" w:hAnsi="Arial" w:cs="Arial"/>
          <w:sz w:val="22"/>
          <w:szCs w:val="22"/>
        </w:rPr>
        <w:t>As we rebuild our economy in Greater Manchester during and following the crisis caused by COVID-19, it</w:t>
      </w:r>
      <w:r w:rsidRPr="00AA0DC2">
        <w:rPr>
          <w:rFonts w:ascii="Arial" w:eastAsia="Calibri" w:hAnsi="Arial" w:cs="Arial"/>
          <w:sz w:val="22"/>
          <w:szCs w:val="22"/>
        </w:rPr>
        <w:t xml:space="preserve"> is increasingly important to secure the maximum possible value from every pound of public money that we spend. </w:t>
      </w:r>
    </w:p>
    <w:p w14:paraId="57C1236C" w14:textId="392FB546" w:rsidR="00AA0DC2" w:rsidRPr="00AA0DC2" w:rsidRDefault="00B41620" w:rsidP="0031147D">
      <w:pPr>
        <w:jc w:val="both"/>
        <w:rPr>
          <w:rFonts w:ascii="Arial" w:hAnsi="Arial" w:cs="Arial"/>
          <w:sz w:val="22"/>
          <w:szCs w:val="22"/>
        </w:rPr>
      </w:pPr>
      <w:r w:rsidRPr="00AA0DC2">
        <w:rPr>
          <w:rFonts w:ascii="Arial" w:eastAsia="Calibri" w:hAnsi="Arial" w:cs="Arial"/>
          <w:sz w:val="22"/>
          <w:szCs w:val="22"/>
        </w:rPr>
        <w:t xml:space="preserve">This means </w:t>
      </w:r>
      <w:r w:rsidR="00AA0DC2" w:rsidRPr="00AA0DC2">
        <w:rPr>
          <w:rFonts w:ascii="Arial" w:eastAsia="Calibri" w:hAnsi="Arial" w:cs="Arial"/>
          <w:sz w:val="22"/>
          <w:szCs w:val="22"/>
        </w:rPr>
        <w:t>GMCA will ensure every contract</w:t>
      </w:r>
      <w:r w:rsidR="00AA0DC2" w:rsidRPr="00AA0DC2">
        <w:rPr>
          <w:rFonts w:ascii="Arial" w:hAnsi="Arial" w:cs="Arial"/>
          <w:sz w:val="22"/>
          <w:szCs w:val="22"/>
        </w:rPr>
        <w:t xml:space="preserve"> achieves value for money on a whole life basis in terms of generating benefits not only to the organisation, but also to society and economy, whilst minimising damage to the environment.  </w:t>
      </w:r>
    </w:p>
    <w:p w14:paraId="2B02FBE8" w14:textId="28CD5912" w:rsidR="00AA0DC2" w:rsidRPr="0072578D" w:rsidRDefault="00AA0DC2" w:rsidP="00AA0DC2">
      <w:pPr>
        <w:pStyle w:val="ListParagraph"/>
        <w:ind w:left="0"/>
        <w:rPr>
          <w:rFonts w:ascii="Arial" w:hAnsi="Arial" w:cs="Arial"/>
          <w:sz w:val="22"/>
          <w:szCs w:val="20"/>
        </w:rPr>
      </w:pPr>
      <w:r w:rsidRPr="0072578D">
        <w:rPr>
          <w:rFonts w:ascii="Arial" w:hAnsi="Arial" w:cs="Arial"/>
          <w:sz w:val="22"/>
          <w:szCs w:val="20"/>
        </w:rPr>
        <w:t xml:space="preserve">GMCA’s Social Value Framework </w:t>
      </w:r>
      <w:r w:rsidR="0072578D" w:rsidRPr="0072578D">
        <w:rPr>
          <w:rFonts w:ascii="Arial" w:hAnsi="Arial" w:cs="Arial"/>
          <w:sz w:val="22"/>
          <w:szCs w:val="20"/>
        </w:rPr>
        <w:t xml:space="preserve">has six priorities as shown in the diagram </w:t>
      </w:r>
      <w:r w:rsidR="00F650A7">
        <w:rPr>
          <w:rFonts w:ascii="Arial" w:hAnsi="Arial" w:cs="Arial"/>
          <w:sz w:val="22"/>
          <w:szCs w:val="20"/>
        </w:rPr>
        <w:t>below</w:t>
      </w:r>
      <w:r w:rsidR="0072578D" w:rsidRPr="0072578D">
        <w:rPr>
          <w:rFonts w:ascii="Arial" w:hAnsi="Arial" w:cs="Arial"/>
          <w:sz w:val="22"/>
          <w:szCs w:val="20"/>
        </w:rPr>
        <w:t xml:space="preserve">. Further information on how suppliers can contribute to each can be found GMCA’s website: </w:t>
      </w:r>
    </w:p>
    <w:p w14:paraId="52FA9AB9" w14:textId="4C9C7B43" w:rsidR="00AA0DC2" w:rsidRDefault="000A750C" w:rsidP="0072578D">
      <w:pPr>
        <w:pStyle w:val="ListParagraph"/>
        <w:ind w:left="0"/>
        <w:rPr>
          <w:rFonts w:ascii="Arial" w:hAnsi="Arial" w:cs="Arial"/>
          <w:sz w:val="22"/>
          <w:szCs w:val="20"/>
        </w:rPr>
      </w:pPr>
      <w:hyperlink r:id="rId13" w:history="1">
        <w:r w:rsidR="0072578D" w:rsidRPr="0072578D">
          <w:rPr>
            <w:rStyle w:val="Hyperlink"/>
            <w:rFonts w:ascii="Arial" w:hAnsi="Arial" w:cs="Arial"/>
            <w:sz w:val="22"/>
            <w:szCs w:val="20"/>
          </w:rPr>
          <w:t>https://www.greatermanchester-ca.gov.uk/what-we-do/economy/social-value-can-make-greater-manchester-a-better-place/</w:t>
        </w:r>
      </w:hyperlink>
      <w:r w:rsidR="0072578D" w:rsidRPr="0072578D">
        <w:rPr>
          <w:rFonts w:ascii="Arial" w:hAnsi="Arial" w:cs="Arial"/>
          <w:sz w:val="22"/>
          <w:szCs w:val="20"/>
        </w:rPr>
        <w:t xml:space="preserve"> </w:t>
      </w:r>
    </w:p>
    <w:p w14:paraId="2A318FF5" w14:textId="4A6C82F2" w:rsidR="00F650A7" w:rsidRDefault="00F650A7" w:rsidP="0072578D">
      <w:pPr>
        <w:pStyle w:val="ListParagraph"/>
        <w:ind w:left="0"/>
        <w:rPr>
          <w:rFonts w:ascii="Arial" w:hAnsi="Arial" w:cs="Arial"/>
          <w:sz w:val="22"/>
          <w:szCs w:val="20"/>
        </w:rPr>
      </w:pPr>
    </w:p>
    <w:p w14:paraId="34C0CC63" w14:textId="636DC19D" w:rsidR="00F650A7" w:rsidRDefault="00F650A7" w:rsidP="0072578D">
      <w:pPr>
        <w:pStyle w:val="ListParagraph"/>
        <w:ind w:left="0"/>
        <w:rPr>
          <w:rFonts w:ascii="Arial" w:hAnsi="Arial" w:cs="Arial"/>
          <w:sz w:val="22"/>
          <w:szCs w:val="20"/>
        </w:rPr>
      </w:pPr>
    </w:p>
    <w:p w14:paraId="04A9811A" w14:textId="32BADA15" w:rsidR="00F650A7" w:rsidRDefault="00A0027A" w:rsidP="0072578D">
      <w:pPr>
        <w:pStyle w:val="ListParagraph"/>
        <w:ind w:left="0"/>
        <w:rPr>
          <w:rFonts w:ascii="Arial" w:hAnsi="Arial" w:cs="Arial"/>
          <w:sz w:val="22"/>
          <w:szCs w:val="20"/>
        </w:rPr>
      </w:pPr>
      <w:r>
        <w:rPr>
          <w:rFonts w:ascii="Arial" w:hAnsi="Arial" w:cs="Arial"/>
          <w:noProof/>
          <w:sz w:val="22"/>
          <w:szCs w:val="20"/>
        </w:rPr>
        <w:lastRenderedPageBreak/>
        <w:drawing>
          <wp:inline distT="0" distB="0" distL="0" distR="0" wp14:anchorId="72DA42F0" wp14:editId="13EE2980">
            <wp:extent cx="6083935"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935" cy="3474720"/>
                    </a:xfrm>
                    <a:prstGeom prst="rect">
                      <a:avLst/>
                    </a:prstGeom>
                    <a:noFill/>
                    <a:ln>
                      <a:noFill/>
                    </a:ln>
                  </pic:spPr>
                </pic:pic>
              </a:graphicData>
            </a:graphic>
          </wp:inline>
        </w:drawing>
      </w:r>
    </w:p>
    <w:p w14:paraId="70CA8B0B" w14:textId="254529B2" w:rsidR="00F650A7" w:rsidRDefault="00F650A7" w:rsidP="0072578D">
      <w:pPr>
        <w:pStyle w:val="ListParagraph"/>
        <w:ind w:left="0"/>
        <w:rPr>
          <w:rFonts w:ascii="Arial" w:hAnsi="Arial" w:cs="Arial"/>
          <w:sz w:val="22"/>
          <w:szCs w:val="20"/>
        </w:rPr>
      </w:pPr>
    </w:p>
    <w:p w14:paraId="695D5F83" w14:textId="3E261A3A" w:rsidR="00F650A7" w:rsidRDefault="00F650A7" w:rsidP="0072578D">
      <w:pPr>
        <w:pStyle w:val="ListParagraph"/>
        <w:ind w:left="0"/>
        <w:rPr>
          <w:rFonts w:ascii="Arial" w:hAnsi="Arial" w:cs="Arial"/>
          <w:sz w:val="22"/>
          <w:szCs w:val="20"/>
        </w:rPr>
      </w:pPr>
    </w:p>
    <w:p w14:paraId="56C903A7" w14:textId="77777777" w:rsidR="00F650A7" w:rsidRPr="0072578D" w:rsidRDefault="00F650A7" w:rsidP="0072578D">
      <w:pPr>
        <w:pStyle w:val="ListParagraph"/>
        <w:ind w:left="0"/>
        <w:rPr>
          <w:rFonts w:ascii="Arial" w:hAnsi="Arial" w:cs="Arial"/>
          <w:b/>
          <w:szCs w:val="20"/>
        </w:rPr>
      </w:pPr>
    </w:p>
    <w:p w14:paraId="6CF887E6" w14:textId="547CCE13" w:rsidR="00B41620" w:rsidRPr="00347747" w:rsidRDefault="00B41620" w:rsidP="00B41620">
      <w:pPr>
        <w:spacing w:line="264" w:lineRule="auto"/>
        <w:rPr>
          <w:rFonts w:ascii="Arial" w:hAnsi="Arial" w:cs="Arial"/>
          <w:b/>
          <w:sz w:val="22"/>
          <w:szCs w:val="22"/>
        </w:rPr>
      </w:pPr>
      <w:r w:rsidRPr="00347747">
        <w:rPr>
          <w:rFonts w:ascii="Arial" w:hAnsi="Arial" w:cs="Arial"/>
          <w:b/>
          <w:sz w:val="22"/>
          <w:szCs w:val="22"/>
        </w:rPr>
        <w:t>We are committed to and we expect our suppliers to be committed to:</w:t>
      </w:r>
    </w:p>
    <w:p w14:paraId="158284B5"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supporting the local economy, including through any sub-contracting;</w:t>
      </w:r>
    </w:p>
    <w:p w14:paraId="4B29DADC"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reducing demand for public services and including appropriate incentives in contracts, such as contract extension opportunities for suppliers who effectively reduce demand;</w:t>
      </w:r>
    </w:p>
    <w:p w14:paraId="1FBE1239"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supporting the community and voluntary sector through our suppliers and contracts;</w:t>
      </w:r>
    </w:p>
    <w:p w14:paraId="59CDE88D"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robust enforcement in cases where suppliers fail to deliver agreed outcomes</w:t>
      </w:r>
      <w:r w:rsidR="00F0683E">
        <w:rPr>
          <w:rFonts w:ascii="Arial" w:hAnsi="Arial" w:cs="Arial"/>
          <w:sz w:val="22"/>
          <w:szCs w:val="22"/>
        </w:rPr>
        <w:t>;</w:t>
      </w:r>
    </w:p>
    <w:p w14:paraId="4B5F4CE0" w14:textId="3CA4A9AB"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working positively with suppliers to deliver the maximum possible social value together (e.g. we might offer a supplier discounted use of our buildings in order to enable district-based delivery of services across the region</w:t>
      </w:r>
      <w:r w:rsidR="0072578D">
        <w:rPr>
          <w:rFonts w:ascii="Arial" w:hAnsi="Arial" w:cs="Arial"/>
          <w:sz w:val="22"/>
          <w:szCs w:val="22"/>
        </w:rPr>
        <w:t>)</w:t>
      </w:r>
      <w:r w:rsidR="00F0683E">
        <w:rPr>
          <w:rFonts w:ascii="Arial" w:hAnsi="Arial" w:cs="Arial"/>
          <w:sz w:val="22"/>
          <w:szCs w:val="22"/>
        </w:rPr>
        <w:t>;</w:t>
      </w:r>
    </w:p>
    <w:p w14:paraId="22151D8B" w14:textId="77777777"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paying our suppliers promptly;</w:t>
      </w:r>
    </w:p>
    <w:p w14:paraId="1F1B341E" w14:textId="77777777"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endorsing / promoting suppliers who engage successfully and positively with our social value approach to procurement;</w:t>
      </w:r>
    </w:p>
    <w:p w14:paraId="71AB1579" w14:textId="77777777"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upholding and maintaining our ISO14001 environmental management system accreditation;</w:t>
      </w:r>
    </w:p>
    <w:p w14:paraId="4B63B419" w14:textId="77777777" w:rsidR="00B41620" w:rsidRPr="00347747" w:rsidRDefault="0031147D" w:rsidP="00B41620">
      <w:pPr>
        <w:numPr>
          <w:ilvl w:val="0"/>
          <w:numId w:val="13"/>
        </w:numPr>
        <w:tabs>
          <w:tab w:val="clear" w:pos="1080"/>
          <w:tab w:val="num" w:pos="720"/>
        </w:tabs>
        <w:spacing w:after="0" w:line="264" w:lineRule="auto"/>
        <w:ind w:left="720"/>
        <w:rPr>
          <w:rFonts w:ascii="Arial" w:hAnsi="Arial" w:cs="Arial"/>
          <w:sz w:val="22"/>
          <w:szCs w:val="22"/>
        </w:rPr>
      </w:pPr>
      <w:r>
        <w:rPr>
          <w:rFonts w:ascii="Arial" w:hAnsi="Arial" w:cs="Arial"/>
          <w:sz w:val="22"/>
          <w:szCs w:val="22"/>
        </w:rPr>
        <w:t>consider</w:t>
      </w:r>
      <w:r w:rsidR="00B41620" w:rsidRPr="00347747">
        <w:rPr>
          <w:rFonts w:ascii="Arial" w:hAnsi="Arial" w:cs="Arial"/>
          <w:sz w:val="22"/>
          <w:szCs w:val="22"/>
        </w:rPr>
        <w:t xml:space="preserve"> formally adopting the </w:t>
      </w:r>
      <w:r w:rsidR="00B41620" w:rsidRPr="00C34CB3">
        <w:rPr>
          <w:rFonts w:ascii="Arial" w:hAnsi="Arial" w:cs="Arial"/>
          <w:b/>
          <w:sz w:val="22"/>
          <w:szCs w:val="22"/>
        </w:rPr>
        <w:t>Real</w:t>
      </w:r>
      <w:r w:rsidR="00B41620" w:rsidRPr="00347747">
        <w:rPr>
          <w:rFonts w:ascii="Arial" w:hAnsi="Arial" w:cs="Arial"/>
          <w:sz w:val="22"/>
          <w:szCs w:val="22"/>
        </w:rPr>
        <w:t xml:space="preserve"> </w:t>
      </w:r>
      <w:r w:rsidR="00B41620" w:rsidRPr="00347747">
        <w:rPr>
          <w:rFonts w:ascii="Arial" w:hAnsi="Arial" w:cs="Arial"/>
          <w:b/>
          <w:sz w:val="22"/>
          <w:szCs w:val="22"/>
        </w:rPr>
        <w:t>Living</w:t>
      </w:r>
      <w:r w:rsidR="00B41620" w:rsidRPr="00347747">
        <w:rPr>
          <w:rFonts w:ascii="Arial" w:hAnsi="Arial" w:cs="Arial"/>
          <w:sz w:val="22"/>
          <w:szCs w:val="22"/>
        </w:rPr>
        <w:t xml:space="preserve"> </w:t>
      </w:r>
      <w:r w:rsidR="00B41620" w:rsidRPr="006502EE">
        <w:rPr>
          <w:rFonts w:ascii="Arial" w:hAnsi="Arial" w:cs="Arial"/>
          <w:b/>
          <w:sz w:val="22"/>
          <w:szCs w:val="22"/>
        </w:rPr>
        <w:t>Wage</w:t>
      </w:r>
      <w:r w:rsidR="00B41620" w:rsidRPr="00347747">
        <w:rPr>
          <w:rFonts w:ascii="Arial" w:hAnsi="Arial" w:cs="Arial"/>
          <w:sz w:val="22"/>
          <w:szCs w:val="22"/>
        </w:rPr>
        <w:t xml:space="preserve"> as a minimum. </w:t>
      </w:r>
    </w:p>
    <w:p w14:paraId="743BA968" w14:textId="2C96A867" w:rsidR="00B41620" w:rsidRDefault="00B41620" w:rsidP="00B41620">
      <w:pPr>
        <w:jc w:val="both"/>
        <w:rPr>
          <w:rFonts w:ascii="Arial" w:hAnsi="Arial" w:cs="Arial"/>
          <w:sz w:val="22"/>
          <w:szCs w:val="22"/>
        </w:rPr>
      </w:pPr>
    </w:p>
    <w:p w14:paraId="2FDEEFF8" w14:textId="77777777" w:rsidR="00B41620" w:rsidRPr="00C34CB3" w:rsidRDefault="00B41620" w:rsidP="00B41620">
      <w:pPr>
        <w:spacing w:line="264" w:lineRule="auto"/>
        <w:rPr>
          <w:rFonts w:ascii="Arial" w:hAnsi="Arial" w:cs="Arial"/>
          <w:b/>
          <w:sz w:val="22"/>
          <w:szCs w:val="22"/>
        </w:rPr>
      </w:pPr>
      <w:r w:rsidRPr="00C34CB3">
        <w:rPr>
          <w:rFonts w:ascii="Arial" w:hAnsi="Arial" w:cs="Arial"/>
          <w:b/>
          <w:sz w:val="22"/>
          <w:szCs w:val="22"/>
        </w:rPr>
        <w:t>Evaluated Question</w:t>
      </w:r>
    </w:p>
    <w:p w14:paraId="16A8DA3C" w14:textId="058B5CD0" w:rsidR="00B41620" w:rsidRDefault="00B41620" w:rsidP="0031147D">
      <w:pPr>
        <w:jc w:val="both"/>
        <w:rPr>
          <w:rFonts w:ascii="Arial" w:hAnsi="Arial" w:cs="Arial"/>
          <w:sz w:val="22"/>
          <w:szCs w:val="22"/>
        </w:rPr>
      </w:pPr>
      <w:r w:rsidRPr="00466571">
        <w:rPr>
          <w:rFonts w:ascii="Arial" w:hAnsi="Arial" w:cs="Arial"/>
          <w:sz w:val="22"/>
          <w:szCs w:val="22"/>
        </w:rPr>
        <w:t xml:space="preserve">In order for the </w:t>
      </w:r>
      <w:r w:rsidR="00B55D81" w:rsidRPr="00466571">
        <w:rPr>
          <w:rFonts w:ascii="Arial" w:hAnsi="Arial" w:cs="Arial"/>
          <w:sz w:val="22"/>
          <w:szCs w:val="22"/>
        </w:rPr>
        <w:t>GMCA</w:t>
      </w:r>
      <w:r w:rsidRPr="00466571">
        <w:rPr>
          <w:rFonts w:ascii="Arial" w:hAnsi="Arial" w:cs="Arial"/>
          <w:sz w:val="22"/>
          <w:szCs w:val="22"/>
        </w:rPr>
        <w:t xml:space="preserve"> to be satisfied of any prospective bidder’s commitment to supporting us in implementing our Social Value principles, can you please include within your tender submission, a response to the question(s) on Social Value included in the evaluated section of this </w:t>
      </w:r>
      <w:r w:rsidRPr="00462B9A">
        <w:rPr>
          <w:rFonts w:ascii="Arial" w:hAnsi="Arial" w:cs="Arial"/>
          <w:sz w:val="22"/>
          <w:szCs w:val="22"/>
        </w:rPr>
        <w:t xml:space="preserve">ITT at </w:t>
      </w:r>
      <w:r w:rsidR="00570CF6">
        <w:rPr>
          <w:rFonts w:ascii="Arial" w:hAnsi="Arial" w:cs="Arial"/>
          <w:sz w:val="22"/>
          <w:szCs w:val="22"/>
        </w:rPr>
        <w:t>Question 5</w:t>
      </w:r>
      <w:r w:rsidRPr="00ED4630">
        <w:rPr>
          <w:rFonts w:ascii="Arial" w:hAnsi="Arial" w:cs="Arial"/>
          <w:sz w:val="22"/>
          <w:szCs w:val="22"/>
        </w:rPr>
        <w:t>.</w:t>
      </w:r>
      <w:r w:rsidRPr="00462B9A">
        <w:rPr>
          <w:rFonts w:ascii="Arial" w:hAnsi="Arial" w:cs="Arial"/>
          <w:sz w:val="22"/>
          <w:szCs w:val="22"/>
        </w:rPr>
        <w:t xml:space="preserve"> </w:t>
      </w:r>
    </w:p>
    <w:p w14:paraId="06BD4156" w14:textId="7FD82B28" w:rsidR="009725E2" w:rsidRDefault="009725E2" w:rsidP="0031147D">
      <w:pPr>
        <w:jc w:val="both"/>
        <w:rPr>
          <w:rFonts w:ascii="Arial" w:hAnsi="Arial" w:cs="Arial"/>
          <w:sz w:val="22"/>
          <w:szCs w:val="22"/>
        </w:rPr>
      </w:pPr>
      <w:r>
        <w:rPr>
          <w:rFonts w:ascii="Arial" w:hAnsi="Arial" w:cs="Arial"/>
          <w:sz w:val="22"/>
          <w:szCs w:val="22"/>
        </w:rPr>
        <w:t>To support GM priorities</w:t>
      </w:r>
      <w:r w:rsidR="00DC751E">
        <w:rPr>
          <w:rFonts w:ascii="Arial" w:hAnsi="Arial" w:cs="Arial"/>
          <w:sz w:val="22"/>
          <w:szCs w:val="22"/>
        </w:rPr>
        <w:t xml:space="preserve"> the following questions have been added to the </w:t>
      </w:r>
      <w:r w:rsidR="00291A75">
        <w:rPr>
          <w:rFonts w:ascii="Arial" w:hAnsi="Arial" w:cs="Arial"/>
          <w:sz w:val="22"/>
          <w:szCs w:val="22"/>
        </w:rPr>
        <w:t>Standard Selection Questionnaire in Part 3 - Real</w:t>
      </w:r>
      <w:r w:rsidR="00DC751E">
        <w:rPr>
          <w:rFonts w:ascii="Arial" w:hAnsi="Arial" w:cs="Arial"/>
          <w:sz w:val="22"/>
          <w:szCs w:val="22"/>
        </w:rPr>
        <w:t xml:space="preserve"> Living Wage, GM Good Employment Charter and Carbon Reduction</w:t>
      </w:r>
      <w:r w:rsidR="00291A75">
        <w:rPr>
          <w:rFonts w:ascii="Arial" w:hAnsi="Arial" w:cs="Arial"/>
          <w:sz w:val="22"/>
          <w:szCs w:val="22"/>
        </w:rPr>
        <w:t>.</w:t>
      </w:r>
      <w:r w:rsidR="00DC751E">
        <w:rPr>
          <w:rFonts w:ascii="Arial" w:hAnsi="Arial" w:cs="Arial"/>
          <w:sz w:val="22"/>
          <w:szCs w:val="22"/>
        </w:rPr>
        <w:t xml:space="preserve"> </w:t>
      </w:r>
      <w:r>
        <w:rPr>
          <w:rFonts w:ascii="Arial" w:hAnsi="Arial" w:cs="Arial"/>
          <w:sz w:val="22"/>
          <w:szCs w:val="22"/>
        </w:rPr>
        <w:t xml:space="preserve"> </w:t>
      </w:r>
    </w:p>
    <w:p w14:paraId="70FCACFA" w14:textId="77777777" w:rsidR="00111570" w:rsidRPr="004D1983" w:rsidRDefault="00111570" w:rsidP="0031147D">
      <w:pPr>
        <w:jc w:val="both"/>
        <w:rPr>
          <w:rFonts w:ascii="Arial" w:hAnsi="Arial" w:cs="Arial"/>
          <w:color w:val="FF0000"/>
          <w:sz w:val="22"/>
          <w:szCs w:val="22"/>
          <w:highlight w:val="yellow"/>
        </w:rPr>
      </w:pPr>
    </w:p>
    <w:p w14:paraId="427EF4B7" w14:textId="2C7DBD8C" w:rsidR="00FC6CE0" w:rsidRPr="00FC6CE0" w:rsidRDefault="00661506" w:rsidP="00FC6CE0">
      <w:pPr>
        <w:pStyle w:val="Heading2"/>
        <w:numPr>
          <w:ilvl w:val="0"/>
          <w:numId w:val="0"/>
        </w:numPr>
        <w:ind w:left="567" w:hanging="567"/>
        <w:rPr>
          <w:rFonts w:ascii="Arial" w:hAnsi="Arial"/>
          <w:i w:val="0"/>
          <w:sz w:val="22"/>
          <w:szCs w:val="22"/>
        </w:rPr>
      </w:pPr>
      <w:bookmarkStart w:id="278" w:name="_Toc29819711"/>
      <w:bookmarkStart w:id="279" w:name="_Ref498595051"/>
      <w:bookmarkStart w:id="280" w:name="_Toc500422169"/>
      <w:r>
        <w:rPr>
          <w:rFonts w:ascii="Arial" w:hAnsi="Arial"/>
          <w:i w:val="0"/>
          <w:sz w:val="22"/>
          <w:szCs w:val="22"/>
        </w:rPr>
        <w:t>2.3</w:t>
      </w:r>
      <w:r>
        <w:rPr>
          <w:rFonts w:ascii="Arial" w:hAnsi="Arial"/>
          <w:i w:val="0"/>
          <w:sz w:val="22"/>
          <w:szCs w:val="22"/>
        </w:rPr>
        <w:tab/>
      </w:r>
      <w:r w:rsidR="00FC6CE0" w:rsidRPr="00FC6CE0">
        <w:rPr>
          <w:rFonts w:ascii="Arial" w:hAnsi="Arial"/>
          <w:i w:val="0"/>
          <w:sz w:val="22"/>
          <w:szCs w:val="22"/>
        </w:rPr>
        <w:t>Modern Slavery Act 2015</w:t>
      </w:r>
      <w:bookmarkEnd w:id="278"/>
    </w:p>
    <w:p w14:paraId="1B7EEF31" w14:textId="4EC40D16" w:rsidR="00FC6CE0" w:rsidRDefault="00FC6CE0" w:rsidP="0014443B">
      <w:pPr>
        <w:jc w:val="both"/>
        <w:rPr>
          <w:rFonts w:ascii="Arial" w:hAnsi="Arial" w:cs="Arial"/>
          <w:sz w:val="22"/>
          <w:szCs w:val="22"/>
          <w:lang w:val="en"/>
        </w:rPr>
      </w:pPr>
      <w:r w:rsidRPr="00FC6CE0">
        <w:rPr>
          <w:rFonts w:ascii="Arial" w:hAnsi="Arial" w:cs="Arial"/>
          <w:sz w:val="22"/>
          <w:szCs w:val="22"/>
          <w:lang w:val="en"/>
        </w:rPr>
        <w:t xml:space="preserve">As part of Local Government, the </w:t>
      </w:r>
      <w:r w:rsidR="00B55D81">
        <w:rPr>
          <w:rFonts w:ascii="Arial" w:hAnsi="Arial" w:cs="Arial"/>
          <w:sz w:val="22"/>
          <w:szCs w:val="22"/>
          <w:lang w:val="en"/>
        </w:rPr>
        <w:t>GMCA</w:t>
      </w:r>
      <w:r w:rsidRPr="00FC6CE0">
        <w:rPr>
          <w:rFonts w:ascii="Arial" w:hAnsi="Arial" w:cs="Arial"/>
          <w:sz w:val="22"/>
          <w:szCs w:val="22"/>
          <w:lang w:val="en"/>
        </w:rPr>
        <w:t xml:space="preserve"> recognises that it has a responsibility to take a robust approach to slavery and human trafficking.</w:t>
      </w:r>
      <w:r w:rsidR="0014443B">
        <w:rPr>
          <w:rFonts w:ascii="Arial" w:hAnsi="Arial" w:cs="Arial"/>
          <w:sz w:val="22"/>
          <w:szCs w:val="22"/>
          <w:lang w:val="en"/>
        </w:rPr>
        <w:t xml:space="preserve"> </w:t>
      </w:r>
      <w:r w:rsidRPr="00FC6CE0">
        <w:rPr>
          <w:rFonts w:ascii="Arial" w:hAnsi="Arial" w:cs="Arial"/>
          <w:sz w:val="22"/>
          <w:szCs w:val="22"/>
          <w:lang w:val="en"/>
        </w:rPr>
        <w:t xml:space="preserve"> In addition to the </w:t>
      </w:r>
      <w:r w:rsidR="00B55D81">
        <w:rPr>
          <w:rFonts w:ascii="Arial" w:hAnsi="Arial" w:cs="Arial"/>
          <w:sz w:val="22"/>
          <w:szCs w:val="22"/>
          <w:lang w:val="en"/>
        </w:rPr>
        <w:t>GMCA</w:t>
      </w:r>
      <w:r w:rsidRPr="00FC6CE0">
        <w:rPr>
          <w:rFonts w:ascii="Arial" w:hAnsi="Arial" w:cs="Arial"/>
          <w:sz w:val="22"/>
          <w:szCs w:val="22"/>
          <w:lang w:val="en"/>
        </w:rPr>
        <w:t>’s responsibility as an employer, it also acknowl</w:t>
      </w:r>
      <w:r w:rsidR="0014443B">
        <w:rPr>
          <w:rFonts w:ascii="Arial" w:hAnsi="Arial" w:cs="Arial"/>
          <w:sz w:val="22"/>
          <w:szCs w:val="22"/>
          <w:lang w:val="en"/>
        </w:rPr>
        <w:t>edges its duty</w:t>
      </w:r>
      <w:r w:rsidRPr="00FC6CE0">
        <w:rPr>
          <w:rFonts w:ascii="Arial" w:hAnsi="Arial" w:cs="Arial"/>
          <w:sz w:val="22"/>
          <w:szCs w:val="22"/>
          <w:lang w:val="en"/>
        </w:rPr>
        <w:t xml:space="preserve"> to notify the Secretary of State of suspected victims of slavery or human trafficking as introduced by section 52 of the Modern Slavery Act 2015.  The </w:t>
      </w:r>
      <w:r w:rsidR="00B55D81">
        <w:rPr>
          <w:rFonts w:ascii="Arial" w:hAnsi="Arial" w:cs="Arial"/>
          <w:sz w:val="22"/>
          <w:szCs w:val="22"/>
          <w:lang w:val="en"/>
        </w:rPr>
        <w:t>GMCA</w:t>
      </w:r>
      <w:r w:rsidRPr="00FC6CE0">
        <w:rPr>
          <w:rFonts w:ascii="Arial" w:hAnsi="Arial" w:cs="Arial"/>
          <w:sz w:val="22"/>
          <w:szCs w:val="22"/>
          <w:lang w:val="en"/>
        </w:rPr>
        <w:t xml:space="preserve"> is absolutely committed to preventing slavery and human trafficking in its corporate activities and to ensuring that its supply chains are free from slavery and human trafficking. The </w:t>
      </w:r>
      <w:r w:rsidR="00B55D81">
        <w:rPr>
          <w:rFonts w:ascii="Arial" w:hAnsi="Arial" w:cs="Arial"/>
          <w:sz w:val="22"/>
          <w:szCs w:val="22"/>
          <w:lang w:val="en"/>
        </w:rPr>
        <w:t>GMCA</w:t>
      </w:r>
      <w:r w:rsidRPr="00FC6CE0">
        <w:rPr>
          <w:rFonts w:ascii="Arial" w:hAnsi="Arial" w:cs="Arial"/>
          <w:sz w:val="22"/>
          <w:szCs w:val="22"/>
          <w:lang w:val="en"/>
        </w:rPr>
        <w:t xml:space="preserve"> requires that all direct suppliers, service providers and contractors to the </w:t>
      </w:r>
      <w:r w:rsidR="00B55D81">
        <w:rPr>
          <w:rFonts w:ascii="Arial" w:hAnsi="Arial" w:cs="Arial"/>
          <w:sz w:val="22"/>
          <w:szCs w:val="22"/>
          <w:lang w:val="en"/>
        </w:rPr>
        <w:t>GMCA</w:t>
      </w:r>
      <w:r w:rsidRPr="00FC6CE0">
        <w:rPr>
          <w:rFonts w:ascii="Arial" w:hAnsi="Arial" w:cs="Arial"/>
          <w:sz w:val="22"/>
          <w:szCs w:val="22"/>
          <w:lang w:val="en"/>
        </w:rPr>
        <w:t xml:space="preserve"> are absolutely comm</w:t>
      </w:r>
      <w:r w:rsidR="00F0683E">
        <w:rPr>
          <w:rFonts w:ascii="Arial" w:hAnsi="Arial" w:cs="Arial"/>
          <w:sz w:val="22"/>
          <w:szCs w:val="22"/>
          <w:lang w:val="en"/>
        </w:rPr>
        <w:t>itted themselves to preventing s</w:t>
      </w:r>
      <w:r w:rsidRPr="00FC6CE0">
        <w:rPr>
          <w:rFonts w:ascii="Arial" w:hAnsi="Arial" w:cs="Arial"/>
          <w:sz w:val="22"/>
          <w:szCs w:val="22"/>
          <w:lang w:val="en"/>
        </w:rPr>
        <w:t>lavery within their own activities and through their supply chain which includes manufacturers, and producers.</w:t>
      </w:r>
    </w:p>
    <w:p w14:paraId="26A85CD8" w14:textId="77777777" w:rsidR="006657CC" w:rsidRDefault="006657CC" w:rsidP="0014443B">
      <w:pPr>
        <w:jc w:val="both"/>
        <w:rPr>
          <w:rFonts w:ascii="Arial" w:hAnsi="Arial" w:cs="Arial"/>
          <w:sz w:val="22"/>
          <w:szCs w:val="22"/>
          <w:lang w:val="en"/>
        </w:rPr>
      </w:pPr>
    </w:p>
    <w:p w14:paraId="1F84717B" w14:textId="483FA78B" w:rsidR="00D74C99" w:rsidRPr="00D74C99" w:rsidRDefault="00D74C99" w:rsidP="00D74C99">
      <w:pPr>
        <w:outlineLvl w:val="1"/>
        <w:rPr>
          <w:rFonts w:ascii="Arial" w:hAnsi="Arial" w:cs="Arial"/>
          <w:b/>
          <w:bCs/>
          <w:iCs/>
          <w:sz w:val="22"/>
          <w:szCs w:val="22"/>
        </w:rPr>
      </w:pPr>
      <w:r>
        <w:rPr>
          <w:rFonts w:ascii="Arial" w:hAnsi="Arial" w:cs="Arial"/>
          <w:b/>
          <w:bCs/>
          <w:iCs/>
          <w:sz w:val="22"/>
          <w:szCs w:val="22"/>
        </w:rPr>
        <w:t>2.4</w:t>
      </w:r>
      <w:r>
        <w:rPr>
          <w:rFonts w:ascii="Arial" w:hAnsi="Arial" w:cs="Arial"/>
          <w:b/>
          <w:bCs/>
          <w:iCs/>
          <w:sz w:val="22"/>
          <w:szCs w:val="22"/>
        </w:rPr>
        <w:tab/>
      </w:r>
      <w:r w:rsidRPr="00D74C99">
        <w:rPr>
          <w:rFonts w:ascii="Arial" w:hAnsi="Arial" w:cs="Arial"/>
          <w:b/>
          <w:bCs/>
          <w:iCs/>
          <w:sz w:val="22"/>
          <w:szCs w:val="22"/>
        </w:rPr>
        <w:t>SMEs</w:t>
      </w:r>
    </w:p>
    <w:p w14:paraId="370236CE" w14:textId="77777777" w:rsidR="00D74C99" w:rsidRPr="00D74C99" w:rsidRDefault="00D74C99" w:rsidP="00D74C99">
      <w:pPr>
        <w:jc w:val="both"/>
        <w:rPr>
          <w:rFonts w:ascii="Arial" w:hAnsi="Arial" w:cs="Arial"/>
          <w:color w:val="000000"/>
          <w:sz w:val="22"/>
          <w:szCs w:val="22"/>
        </w:rPr>
      </w:pPr>
      <w:r w:rsidRPr="00D74C99">
        <w:rPr>
          <w:rFonts w:ascii="Arial" w:hAnsi="Arial" w:cs="Arial"/>
          <w:sz w:val="22"/>
          <w:szCs w:val="22"/>
          <w:lang w:val="en"/>
        </w:rPr>
        <w:t>The GMCA is committed to supporting the Government’s small and medium-sized enterprise (SME) initiative; its aspiration is that 25% of spend, direct and through the supply chain, goes to SMEs by 2015.  Suppliers are encouraged to work with the GMCA to support the wider SME initiative.</w:t>
      </w:r>
      <w:bookmarkStart w:id="281" w:name="_Toc418081396"/>
      <w:r w:rsidRPr="00D74C99">
        <w:rPr>
          <w:rFonts w:ascii="Arial" w:hAnsi="Arial" w:cs="Arial"/>
          <w:sz w:val="22"/>
          <w:szCs w:val="22"/>
          <w:lang w:val="en"/>
        </w:rPr>
        <w:t xml:space="preserve"> The link below to the Cabinet Office website provides information on the Government’s Crown Representative for, a link to the definition of an SME and details on the SME initiative</w:t>
      </w:r>
      <w:r w:rsidRPr="00D74C99">
        <w:rPr>
          <w:rFonts w:ascii="Arial" w:hAnsi="Arial" w:cs="Arial"/>
          <w:color w:val="000000"/>
          <w:sz w:val="22"/>
          <w:szCs w:val="22"/>
        </w:rPr>
        <w:t xml:space="preserve"> </w:t>
      </w:r>
      <w:hyperlink r:id="rId15" w:history="1">
        <w:r w:rsidRPr="00D74C99">
          <w:rPr>
            <w:rStyle w:val="Hyperlink"/>
            <w:rFonts w:ascii="Arial" w:hAnsi="Arial" w:cs="Arial"/>
            <w:sz w:val="22"/>
            <w:szCs w:val="22"/>
          </w:rPr>
          <w:t>https://www.gov.uk/government/policies/buying-and-managing-government-goods-and-services-more-efficiently-and-effectively/supporting-pages/making-sure-government-gets-full-value-from-small-and-medium-sized-enterprises</w:t>
        </w:r>
        <w:bookmarkEnd w:id="281"/>
      </w:hyperlink>
      <w:r w:rsidRPr="00D74C99">
        <w:rPr>
          <w:rFonts w:ascii="Arial" w:hAnsi="Arial" w:cs="Arial"/>
          <w:color w:val="000000"/>
          <w:sz w:val="22"/>
          <w:szCs w:val="22"/>
        </w:rPr>
        <w:t xml:space="preserve"> </w:t>
      </w:r>
    </w:p>
    <w:p w14:paraId="6AFD3C5F" w14:textId="434E3A41" w:rsidR="00D74C99" w:rsidRPr="00D74C99" w:rsidRDefault="00D74C99" w:rsidP="00D74C99">
      <w:pPr>
        <w:spacing w:after="0"/>
        <w:ind w:left="720" w:hanging="72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r>
      <w:r w:rsidRPr="00D74C99">
        <w:rPr>
          <w:rFonts w:ascii="Arial" w:hAnsi="Arial" w:cs="Arial"/>
          <w:b/>
          <w:bCs/>
          <w:sz w:val="22"/>
          <w:szCs w:val="22"/>
        </w:rPr>
        <w:t xml:space="preserve">Information </w:t>
      </w:r>
      <w:r>
        <w:rPr>
          <w:rFonts w:ascii="Arial" w:hAnsi="Arial" w:cs="Arial"/>
          <w:b/>
          <w:bCs/>
          <w:sz w:val="22"/>
          <w:szCs w:val="22"/>
        </w:rPr>
        <w:t>G</w:t>
      </w:r>
      <w:r w:rsidRPr="00D74C99">
        <w:rPr>
          <w:rFonts w:ascii="Arial" w:hAnsi="Arial" w:cs="Arial"/>
          <w:b/>
          <w:bCs/>
          <w:sz w:val="22"/>
          <w:szCs w:val="22"/>
        </w:rPr>
        <w:t xml:space="preserve">overnance </w:t>
      </w:r>
    </w:p>
    <w:p w14:paraId="100209EB" w14:textId="77777777" w:rsidR="00D74C99" w:rsidRPr="00D74C99" w:rsidRDefault="00D74C99" w:rsidP="00D74C99">
      <w:pPr>
        <w:spacing w:after="0"/>
        <w:ind w:left="720" w:hanging="720"/>
        <w:jc w:val="both"/>
        <w:rPr>
          <w:rFonts w:ascii="Arial" w:hAnsi="Arial" w:cs="Arial"/>
          <w:b/>
          <w:bCs/>
          <w:sz w:val="22"/>
          <w:szCs w:val="22"/>
        </w:rPr>
      </w:pPr>
    </w:p>
    <w:p w14:paraId="39432429"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Since the introduction of the GDPR (General Data Protection Regulation) and the updated Data Protection Act in 2018, organisations are now held more accountable for their technical and organisational measures in relation to their security and protection of data, particularly data that identifies individuals (personal data). </w:t>
      </w:r>
    </w:p>
    <w:p w14:paraId="5FCEFDAD"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When working with new suppliers/providers, the GMCA have a required Data Protection standard which must be evidenced through relevant policies and procedures. As a minimum we would expect your policies and procedures to be up to date with the changes that were made from the previous Data Protection Act 1998, and reflect the key areas of emphasis GDPR introduced, such as; updated data protection principles, reinforced individual rights, an up to date information security policy, data processing procedures and controls, and staff training on all of the above. </w:t>
      </w:r>
    </w:p>
    <w:p w14:paraId="22E6CC50"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More information about the changes of GDPR and what is required from organisations can be found on the ICO (Information Commissioner’s Office) website: </w:t>
      </w:r>
      <w:hyperlink r:id="rId16" w:history="1">
        <w:r w:rsidRPr="00D74C99">
          <w:rPr>
            <w:rFonts w:ascii="Arial" w:hAnsi="Arial" w:cs="Arial"/>
            <w:color w:val="0563C1"/>
            <w:sz w:val="22"/>
            <w:szCs w:val="22"/>
            <w:u w:val="single"/>
          </w:rPr>
          <w:t>https://ico.org.uk/for-organisations/</w:t>
        </w:r>
      </w:hyperlink>
      <w:r w:rsidRPr="00D74C99">
        <w:rPr>
          <w:rFonts w:ascii="Arial" w:hAnsi="Arial" w:cs="Arial"/>
          <w:sz w:val="22"/>
          <w:szCs w:val="22"/>
        </w:rPr>
        <w:t xml:space="preserve"> </w:t>
      </w:r>
    </w:p>
    <w:p w14:paraId="0B38D336" w14:textId="512CB5FD" w:rsidR="00D74C99" w:rsidRDefault="00D74C99" w:rsidP="00D74C99">
      <w:pPr>
        <w:spacing w:after="0"/>
        <w:jc w:val="both"/>
        <w:rPr>
          <w:rFonts w:ascii="Arial" w:hAnsi="Arial" w:cs="Arial"/>
          <w:sz w:val="22"/>
          <w:szCs w:val="22"/>
        </w:rPr>
      </w:pPr>
      <w:r w:rsidRPr="00D74C99">
        <w:rPr>
          <w:rFonts w:ascii="Arial" w:hAnsi="Arial" w:cs="Arial"/>
          <w:sz w:val="22"/>
          <w:szCs w:val="22"/>
        </w:rPr>
        <w:t>When in application for a tender/ RFQ, you must provide a copy of your policies/procedures or at least direct references to them to evidence the above. Without this, you will not pass the minimum standard we require to consider the rest of your application</w:t>
      </w:r>
    </w:p>
    <w:p w14:paraId="3B4E7A13" w14:textId="616EE0A1" w:rsidR="007B20A2" w:rsidRDefault="007B20A2" w:rsidP="00D74C99">
      <w:pPr>
        <w:spacing w:after="0"/>
        <w:jc w:val="both"/>
        <w:rPr>
          <w:rFonts w:ascii="Arial" w:hAnsi="Arial" w:cs="Arial"/>
          <w:sz w:val="22"/>
          <w:szCs w:val="22"/>
        </w:rPr>
      </w:pPr>
    </w:p>
    <w:p w14:paraId="75AC5D2C" w14:textId="2BB8B3BD" w:rsidR="007B20A2" w:rsidRDefault="007B20A2" w:rsidP="00D74C99">
      <w:pPr>
        <w:spacing w:after="0"/>
        <w:jc w:val="both"/>
        <w:rPr>
          <w:rFonts w:ascii="Arial" w:hAnsi="Arial" w:cs="Arial"/>
          <w:sz w:val="22"/>
          <w:szCs w:val="22"/>
        </w:rPr>
      </w:pPr>
    </w:p>
    <w:p w14:paraId="67D41CB8" w14:textId="3652AA1D" w:rsidR="007B20A2" w:rsidRPr="00D74C99" w:rsidRDefault="007B20A2" w:rsidP="00D74C99">
      <w:pPr>
        <w:spacing w:after="0"/>
        <w:jc w:val="both"/>
        <w:rPr>
          <w:rFonts w:ascii="Arial" w:hAnsi="Arial" w:cs="Arial"/>
          <w:sz w:val="22"/>
          <w:szCs w:val="22"/>
        </w:rPr>
      </w:pPr>
    </w:p>
    <w:p w14:paraId="1E0B704C" w14:textId="77777777" w:rsidR="00D74C99" w:rsidRPr="00D74C99" w:rsidRDefault="00D74C99" w:rsidP="00D74C99">
      <w:pPr>
        <w:spacing w:after="0"/>
        <w:ind w:left="720" w:hanging="720"/>
        <w:jc w:val="both"/>
        <w:rPr>
          <w:rFonts w:ascii="Arial" w:hAnsi="Arial" w:cs="Arial"/>
          <w:b/>
          <w:bCs/>
          <w:sz w:val="22"/>
          <w:szCs w:val="22"/>
        </w:rPr>
      </w:pPr>
    </w:p>
    <w:p w14:paraId="5236E92C" w14:textId="77777777" w:rsidR="00D74C99" w:rsidRPr="00D74C99" w:rsidRDefault="00D74C99" w:rsidP="00D74C99">
      <w:pPr>
        <w:jc w:val="both"/>
        <w:rPr>
          <w:rFonts w:ascii="Arial" w:hAnsi="Arial" w:cs="Arial"/>
          <w:sz w:val="22"/>
          <w:szCs w:val="22"/>
          <w:lang w:val="en"/>
        </w:rPr>
      </w:pPr>
    </w:p>
    <w:p w14:paraId="6FAAF50D" w14:textId="77777777" w:rsidR="00C90813" w:rsidRDefault="00C90813" w:rsidP="00B41620">
      <w:pPr>
        <w:rPr>
          <w:rFonts w:ascii="Arial" w:hAnsi="Arial"/>
          <w:noProof/>
          <w:sz w:val="22"/>
          <w:szCs w:val="24"/>
          <w:lang w:eastAsia="en-US"/>
        </w:rPr>
      </w:pPr>
      <w:bookmarkStart w:id="282" w:name="_Toc154377481"/>
      <w:bookmarkStart w:id="283" w:name="_Toc266348546"/>
      <w:bookmarkStart w:id="284" w:name="_Toc382905059"/>
      <w:bookmarkStart w:id="285" w:name="_Toc419200726"/>
      <w:bookmarkEnd w:id="279"/>
      <w:bookmarkEnd w:id="280"/>
    </w:p>
    <w:p w14:paraId="050EB22C" w14:textId="77777777" w:rsidR="00F136E8" w:rsidRPr="00462B9A" w:rsidRDefault="00F136E8" w:rsidP="00F136E8">
      <w:pPr>
        <w:pStyle w:val="Heading1"/>
        <w:rPr>
          <w:rFonts w:ascii="Arial" w:hAnsi="Arial"/>
          <w:color w:val="000000"/>
        </w:rPr>
      </w:pPr>
      <w:bookmarkStart w:id="286" w:name="_Toc29819712"/>
      <w:r w:rsidRPr="00462B9A">
        <w:rPr>
          <w:rFonts w:ascii="Arial" w:hAnsi="Arial"/>
          <w:color w:val="000000"/>
        </w:rPr>
        <w:lastRenderedPageBreak/>
        <w:t>Section Three - Company and Policy Information</w:t>
      </w:r>
      <w:bookmarkEnd w:id="286"/>
    </w:p>
    <w:p w14:paraId="350269AB" w14:textId="06677E9E" w:rsidR="005B16E5" w:rsidRPr="00C23D2F" w:rsidRDefault="005B16E5" w:rsidP="00C23D2F">
      <w:pPr>
        <w:jc w:val="both"/>
        <w:rPr>
          <w:rFonts w:ascii="Arial" w:hAnsi="Arial" w:cs="Arial"/>
          <w:sz w:val="22"/>
          <w:szCs w:val="22"/>
        </w:rPr>
      </w:pPr>
      <w:r w:rsidRPr="00C23D2F">
        <w:rPr>
          <w:rFonts w:ascii="Arial" w:hAnsi="Arial" w:cs="Arial"/>
          <w:sz w:val="22"/>
          <w:szCs w:val="22"/>
        </w:rPr>
        <w:t xml:space="preserve">The Standard Selection Questionnaire is a mandatory standard questionnaire asked across the public sector. Please note that all tenderers are required to complete this, along with any other organisations that form part of your bidding group or consortium, including any subcontractors that you rely on to meet the selection criteria. </w:t>
      </w:r>
    </w:p>
    <w:p w14:paraId="5BF01CFB" w14:textId="762C4ECF" w:rsidR="005B16E5" w:rsidRPr="00C23D2F" w:rsidRDefault="005B16E5" w:rsidP="00C23D2F">
      <w:pPr>
        <w:rPr>
          <w:rFonts w:ascii="Arial" w:hAnsi="Arial"/>
          <w:sz w:val="22"/>
          <w:szCs w:val="22"/>
        </w:rPr>
      </w:pPr>
      <w:r w:rsidRPr="00C23D2F">
        <w:rPr>
          <w:rFonts w:ascii="Arial" w:hAnsi="Arial" w:cs="Arial"/>
          <w:sz w:val="22"/>
          <w:szCs w:val="22"/>
        </w:rPr>
        <w:t xml:space="preserve">It comprises three parts, with instructions set out below. </w:t>
      </w:r>
      <w:bookmarkStart w:id="287" w:name="_Toc130914680"/>
    </w:p>
    <w:p w14:paraId="55F6640B" w14:textId="71DAA0D3" w:rsidR="005B16E5" w:rsidRPr="00C23D2F" w:rsidRDefault="005B16E5" w:rsidP="00C23D2F">
      <w:pPr>
        <w:pStyle w:val="Heading3"/>
        <w:numPr>
          <w:ilvl w:val="0"/>
          <w:numId w:val="0"/>
        </w:numPr>
        <w:rPr>
          <w:rFonts w:ascii="Arial" w:hAnsi="Arial"/>
          <w:sz w:val="22"/>
          <w:szCs w:val="22"/>
        </w:rPr>
      </w:pPr>
      <w:r w:rsidRPr="00C23D2F">
        <w:rPr>
          <w:rFonts w:ascii="Arial" w:hAnsi="Arial"/>
          <w:sz w:val="22"/>
          <w:szCs w:val="22"/>
        </w:rPr>
        <w:t xml:space="preserve">Potential Supplier Information and Exclusion Grounds: Part 1 and Part </w:t>
      </w:r>
      <w:bookmarkEnd w:id="287"/>
      <w:r w:rsidR="00111570">
        <w:rPr>
          <w:rFonts w:ascii="Arial" w:hAnsi="Arial"/>
          <w:sz w:val="22"/>
          <w:szCs w:val="22"/>
        </w:rPr>
        <w:t>2</w:t>
      </w:r>
      <w:r w:rsidR="00111570">
        <w:rPr>
          <w:rFonts w:ascii="Arial" w:hAnsi="Arial"/>
          <w:sz w:val="22"/>
          <w:szCs w:val="22"/>
        </w:rPr>
        <w:br/>
      </w:r>
      <w:r w:rsidR="00111570">
        <w:rPr>
          <w:rFonts w:ascii="Arial" w:hAnsi="Arial"/>
          <w:sz w:val="22"/>
          <w:szCs w:val="22"/>
        </w:rPr>
        <w:br/>
      </w:r>
      <w:r w:rsidRPr="00C23D2F">
        <w:rPr>
          <w:rFonts w:ascii="Arial" w:hAnsi="Arial"/>
          <w:b w:val="0"/>
          <w:bCs w:val="0"/>
          <w:sz w:val="22"/>
          <w:szCs w:val="22"/>
        </w:rPr>
        <w:t xml:space="preserve">The </w:t>
      </w:r>
      <w:r w:rsidR="00A55E59">
        <w:rPr>
          <w:rFonts w:ascii="Arial" w:hAnsi="Arial"/>
          <w:b w:val="0"/>
          <w:bCs w:val="0"/>
          <w:sz w:val="22"/>
          <w:szCs w:val="22"/>
        </w:rPr>
        <w:t>S</w:t>
      </w:r>
      <w:r w:rsidRPr="00C23D2F">
        <w:rPr>
          <w:rFonts w:ascii="Arial" w:hAnsi="Arial"/>
          <w:b w:val="0"/>
          <w:bCs w:val="0"/>
          <w:sz w:val="22"/>
          <w:szCs w:val="22"/>
        </w:rPr>
        <w:t>tandard Selection Questionnaire includes a self-declaration, made by you (the potential supplier), that you do not meet any of the grounds for exclusion (exclusion grounds can be found in the online questionnaire). If there are grounds for exclusion, there is an opportunity to explain the background and any measures you have taken to rectify the situation (we call this self-cleaning).</w:t>
      </w:r>
    </w:p>
    <w:p w14:paraId="21FB47BC" w14:textId="13E65E42" w:rsidR="005B16E5" w:rsidRPr="00C23D2F" w:rsidRDefault="005B16E5" w:rsidP="00C23D2F">
      <w:pPr>
        <w:jc w:val="both"/>
        <w:rPr>
          <w:rFonts w:ascii="Arial" w:hAnsi="Arial" w:cs="Arial"/>
          <w:sz w:val="22"/>
          <w:szCs w:val="22"/>
        </w:rPr>
      </w:pPr>
      <w:r w:rsidRPr="00C23D2F">
        <w:rPr>
          <w:rFonts w:ascii="Arial" w:hAnsi="Arial" w:cs="Arial"/>
          <w:sz w:val="22"/>
          <w:szCs w:val="22"/>
        </w:rPr>
        <w:t xml:space="preserve">A completed declaration of Part 1 and Part 2 provides a formal statement that the organisation making the declaration has not breached any of the exclusions grounds. </w:t>
      </w:r>
      <w:r w:rsidR="008F4CB5" w:rsidRPr="008F4CB5">
        <w:rPr>
          <w:rFonts w:ascii="Arial" w:hAnsi="Arial" w:cs="Arial"/>
          <w:sz w:val="22"/>
          <w:szCs w:val="22"/>
        </w:rPr>
        <w:t>Consequently,</w:t>
      </w:r>
      <w:r w:rsidRPr="00C23D2F">
        <w:rPr>
          <w:rFonts w:ascii="Arial" w:hAnsi="Arial" w:cs="Arial"/>
          <w:sz w:val="22"/>
          <w:szCs w:val="22"/>
        </w:rPr>
        <w:t xml:space="preserve"> we require all the organisations that form part of your bidding group / consortium (if relevant) and each subcontractor that you are relying on to meet the selection criteria to provide a completed Part 1 and Part 2. For </w:t>
      </w:r>
      <w:r w:rsidR="008F4CB5" w:rsidRPr="008F4CB5">
        <w:rPr>
          <w:rFonts w:ascii="Arial" w:hAnsi="Arial" w:cs="Arial"/>
          <w:sz w:val="22"/>
          <w:szCs w:val="22"/>
        </w:rPr>
        <w:t>example,</w:t>
      </w:r>
      <w:r w:rsidRPr="00C23D2F">
        <w:rPr>
          <w:rFonts w:ascii="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FFBCB97" w14:textId="77777777" w:rsidR="005B16E5" w:rsidRPr="00C23D2F" w:rsidRDefault="005B16E5" w:rsidP="00C23D2F">
      <w:pPr>
        <w:jc w:val="both"/>
        <w:rPr>
          <w:rFonts w:ascii="Arial" w:hAnsi="Arial" w:cs="Arial"/>
          <w:sz w:val="22"/>
          <w:szCs w:val="22"/>
        </w:rPr>
      </w:pPr>
      <w:r w:rsidRPr="00C23D2F">
        <w:rPr>
          <w:rFonts w:ascii="Arial" w:hAnsi="Arial" w:cs="Arial"/>
          <w:sz w:val="22"/>
          <w:szCs w:val="22"/>
        </w:rPr>
        <w:t xml:space="preserve">When completed, this form is to be sent back to the contact point given in the procurement documents along with the selection information requested in the procurement documentation.  </w:t>
      </w:r>
    </w:p>
    <w:p w14:paraId="61457A47" w14:textId="2C79572A" w:rsidR="005B16E5" w:rsidRPr="00C23D2F" w:rsidRDefault="005B16E5" w:rsidP="00C23D2F">
      <w:pPr>
        <w:pStyle w:val="Heading3"/>
        <w:numPr>
          <w:ilvl w:val="0"/>
          <w:numId w:val="0"/>
        </w:numPr>
        <w:rPr>
          <w:rFonts w:ascii="Arial" w:hAnsi="Arial"/>
          <w:sz w:val="22"/>
          <w:szCs w:val="22"/>
        </w:rPr>
      </w:pPr>
      <w:bookmarkStart w:id="288" w:name="_Toc130914681"/>
      <w:r w:rsidRPr="00C23D2F">
        <w:rPr>
          <w:rFonts w:ascii="Arial" w:hAnsi="Arial"/>
          <w:sz w:val="22"/>
          <w:szCs w:val="22"/>
        </w:rPr>
        <w:t>Supplier Selection Questions: Part 3</w:t>
      </w:r>
      <w:bookmarkEnd w:id="288"/>
      <w:r w:rsidR="00111570">
        <w:rPr>
          <w:rFonts w:ascii="Arial" w:hAnsi="Arial"/>
          <w:sz w:val="22"/>
          <w:szCs w:val="22"/>
        </w:rPr>
        <w:br/>
      </w:r>
      <w:r w:rsidRPr="00C23D2F">
        <w:rPr>
          <w:rFonts w:ascii="Arial" w:hAnsi="Arial"/>
          <w:sz w:val="22"/>
          <w:szCs w:val="22"/>
        </w:rPr>
        <w:t xml:space="preserve"> </w:t>
      </w:r>
      <w:r w:rsidR="00111570">
        <w:rPr>
          <w:rFonts w:ascii="Arial" w:hAnsi="Arial"/>
          <w:sz w:val="22"/>
          <w:szCs w:val="22"/>
        </w:rPr>
        <w:t xml:space="preserve">                               </w:t>
      </w:r>
      <w:r w:rsidR="008F4CB5">
        <w:rPr>
          <w:rFonts w:ascii="Arial" w:hAnsi="Arial"/>
          <w:sz w:val="22"/>
          <w:szCs w:val="22"/>
        </w:rPr>
        <w:br/>
      </w:r>
      <w:r w:rsidRPr="00C23D2F">
        <w:rPr>
          <w:rFonts w:ascii="Arial" w:hAnsi="Arial"/>
          <w:b w:val="0"/>
          <w:bCs w:val="0"/>
          <w:sz w:val="22"/>
          <w:szCs w:val="22"/>
        </w:rPr>
        <w:t>You need to respond to all of the questions in this section. If you are bidding on behalf of a group (consortium) or you intend to use sub-contractors, you should complete all of the selection questions on behalf of the consortium and/or any sub-contractors.</w:t>
      </w:r>
    </w:p>
    <w:p w14:paraId="224CEF55" w14:textId="0816C42A" w:rsidR="005B16E5" w:rsidRPr="00C23D2F" w:rsidRDefault="005B16E5" w:rsidP="00C23D2F">
      <w:pPr>
        <w:jc w:val="both"/>
        <w:rPr>
          <w:rFonts w:ascii="Arial" w:hAnsi="Arial" w:cs="Arial"/>
          <w:sz w:val="22"/>
          <w:szCs w:val="22"/>
        </w:rPr>
      </w:pPr>
      <w:r w:rsidRPr="00C23D2F">
        <w:rPr>
          <w:rFonts w:ascii="Arial" w:hAnsi="Arial" w:cs="Arial"/>
          <w:sz w:val="22"/>
          <w:szCs w:val="22"/>
        </w:rPr>
        <w:t xml:space="preserve">If the relevant documentary evidence referred to in the </w:t>
      </w:r>
      <w:r w:rsidR="00A55E59">
        <w:rPr>
          <w:rFonts w:ascii="Arial" w:hAnsi="Arial" w:cs="Arial"/>
          <w:sz w:val="22"/>
          <w:szCs w:val="22"/>
        </w:rPr>
        <w:t xml:space="preserve">Standard </w:t>
      </w:r>
      <w:r w:rsidRPr="00C23D2F">
        <w:rPr>
          <w:rFonts w:ascii="Arial" w:hAnsi="Arial" w:cs="Arial"/>
          <w:sz w:val="22"/>
          <w:szCs w:val="22"/>
        </w:rPr>
        <w:t xml:space="preserve">Selection Questionnaire is not provided upon request and without delay we reserve the right to amend the award decision and award to the next compliant bidder. </w:t>
      </w:r>
    </w:p>
    <w:p w14:paraId="7EB5BB43" w14:textId="77777777" w:rsidR="008F4CB5" w:rsidRDefault="005B16E5" w:rsidP="00C23D2F">
      <w:pPr>
        <w:pStyle w:val="Heading3"/>
        <w:numPr>
          <w:ilvl w:val="0"/>
          <w:numId w:val="0"/>
        </w:numPr>
        <w:jc w:val="both"/>
        <w:rPr>
          <w:rFonts w:ascii="Arial" w:hAnsi="Arial"/>
          <w:sz w:val="22"/>
          <w:szCs w:val="22"/>
        </w:rPr>
      </w:pPr>
      <w:bookmarkStart w:id="289" w:name="_Toc130914682"/>
      <w:r w:rsidRPr="00C23D2F">
        <w:rPr>
          <w:rFonts w:ascii="Arial" w:hAnsi="Arial"/>
          <w:sz w:val="22"/>
          <w:szCs w:val="22"/>
        </w:rPr>
        <w:t>Consequences of misrepresentation</w:t>
      </w:r>
      <w:bookmarkEnd w:id="289"/>
      <w:r w:rsidRPr="00C23D2F">
        <w:rPr>
          <w:rFonts w:ascii="Arial" w:hAnsi="Arial"/>
          <w:sz w:val="22"/>
          <w:szCs w:val="22"/>
        </w:rPr>
        <w:t xml:space="preserve"> </w:t>
      </w:r>
    </w:p>
    <w:p w14:paraId="0B2F668D" w14:textId="095512F7" w:rsidR="005B16E5" w:rsidRPr="00C23D2F" w:rsidRDefault="005B16E5" w:rsidP="00C23D2F">
      <w:pPr>
        <w:pStyle w:val="Heading3"/>
        <w:numPr>
          <w:ilvl w:val="0"/>
          <w:numId w:val="0"/>
        </w:numPr>
        <w:jc w:val="both"/>
        <w:rPr>
          <w:rFonts w:ascii="Arial" w:hAnsi="Arial"/>
          <w:sz w:val="22"/>
          <w:szCs w:val="22"/>
        </w:rPr>
      </w:pPr>
      <w:r w:rsidRPr="00C23D2F">
        <w:rPr>
          <w:rFonts w:ascii="Arial" w:hAnsi="Arial"/>
          <w:b w:val="0"/>
          <w:bCs w:val="0"/>
          <w:sz w:val="22"/>
          <w:szCs w:val="22"/>
        </w:rPr>
        <w:t>If you seriously misrepresent any factual information in filling in the Standard</w:t>
      </w:r>
      <w:r w:rsidR="00A55E59">
        <w:rPr>
          <w:rFonts w:ascii="Arial" w:hAnsi="Arial"/>
          <w:b w:val="0"/>
          <w:bCs w:val="0"/>
          <w:sz w:val="22"/>
          <w:szCs w:val="22"/>
        </w:rPr>
        <w:t xml:space="preserve"> Selection</w:t>
      </w:r>
      <w:r w:rsidRPr="00C23D2F">
        <w:rPr>
          <w:rFonts w:ascii="Arial" w:hAnsi="Arial"/>
          <w:b w:val="0"/>
          <w:bCs w:val="0"/>
          <w:sz w:val="22"/>
          <w:szCs w:val="22"/>
        </w:rPr>
        <w:t xml:space="preserve">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C23D2F">
        <w:rPr>
          <w:rFonts w:ascii="Arial" w:hAnsi="Arial"/>
          <w:b w:val="0"/>
          <w:bCs w:val="0"/>
          <w:color w:val="212121"/>
          <w:sz w:val="22"/>
          <w:szCs w:val="22"/>
        </w:rPr>
        <w:t>.</w:t>
      </w:r>
      <w:r w:rsidRPr="00C23D2F">
        <w:rPr>
          <w:rFonts w:ascii="Arial" w:hAnsi="Arial"/>
          <w:b w:val="0"/>
          <w:bCs w:val="0"/>
          <w:sz w:val="22"/>
          <w:szCs w:val="22"/>
        </w:rPr>
        <w:t xml:space="preserve">   </w:t>
      </w:r>
    </w:p>
    <w:p w14:paraId="347DDF54" w14:textId="77777777" w:rsidR="005B16E5" w:rsidRPr="00C23D2F" w:rsidRDefault="005B16E5" w:rsidP="005B16E5">
      <w:pPr>
        <w:rPr>
          <w:rFonts w:ascii="Arial" w:eastAsia="Arial" w:hAnsi="Arial" w:cs="Arial"/>
          <w:b/>
          <w:bCs/>
          <w:sz w:val="22"/>
          <w:szCs w:val="22"/>
        </w:rPr>
      </w:pPr>
      <w:r w:rsidRPr="00727E69">
        <w:rPr>
          <w:rFonts w:ascii="Arial" w:eastAsia="Arial" w:hAnsi="Arial" w:cs="Arial"/>
          <w:i/>
          <w:iCs/>
          <w:sz w:val="22"/>
          <w:szCs w:val="22"/>
        </w:rPr>
        <w:br w:type="page"/>
      </w:r>
    </w:p>
    <w:p w14:paraId="5BED6484" w14:textId="4C372447" w:rsidR="005B16E5" w:rsidRPr="00242BBE" w:rsidRDefault="005B16E5" w:rsidP="00C23D2F">
      <w:pPr>
        <w:pStyle w:val="Heading3"/>
        <w:numPr>
          <w:ilvl w:val="0"/>
          <w:numId w:val="0"/>
        </w:numPr>
      </w:pPr>
      <w:bookmarkStart w:id="290" w:name="_Toc130914683"/>
      <w:r w:rsidRPr="00242BBE">
        <w:lastRenderedPageBreak/>
        <w:t>Notes for completion of Standard</w:t>
      </w:r>
      <w:r w:rsidR="00A55E59">
        <w:t xml:space="preserve"> Selection</w:t>
      </w:r>
      <w:r w:rsidRPr="00242BBE">
        <w:t xml:space="preserve"> Questionnaire</w:t>
      </w:r>
      <w:bookmarkEnd w:id="290"/>
    </w:p>
    <w:p w14:paraId="3D361556" w14:textId="77777777" w:rsidR="005B16E5" w:rsidRPr="00C23D2F" w:rsidRDefault="005B16E5" w:rsidP="00727E69">
      <w:pPr>
        <w:numPr>
          <w:ilvl w:val="0"/>
          <w:numId w:val="30"/>
        </w:numPr>
        <w:spacing w:after="201"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 xml:space="preserve">The “authority” means the contracting authority, or anyone acting on behalf of the contracting authority, that is seeking to invite suitable candidates to participate in this procurement process. </w:t>
      </w:r>
    </w:p>
    <w:p w14:paraId="5EDD67F8" w14:textId="149430BB" w:rsidR="005B16E5" w:rsidRPr="00C23D2F" w:rsidRDefault="005B16E5" w:rsidP="00727E69">
      <w:pPr>
        <w:numPr>
          <w:ilvl w:val="0"/>
          <w:numId w:val="30"/>
        </w:numPr>
        <w:spacing w:after="3"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 xml:space="preserve">“You” / “Your” refers to the potential supplier completing this </w:t>
      </w:r>
      <w:r w:rsidR="00A55E59">
        <w:rPr>
          <w:rFonts w:ascii="Arial" w:eastAsia="Arial" w:hAnsi="Arial" w:cs="Arial"/>
          <w:color w:val="000000"/>
          <w:sz w:val="22"/>
          <w:szCs w:val="22"/>
        </w:rPr>
        <w:t>S</w:t>
      </w:r>
      <w:r w:rsidRPr="00C23D2F">
        <w:rPr>
          <w:rFonts w:ascii="Arial" w:eastAsia="Arial" w:hAnsi="Arial" w:cs="Arial"/>
          <w:color w:val="000000"/>
          <w:sz w:val="22"/>
          <w:szCs w:val="22"/>
        </w:rPr>
        <w:t xml:space="preserve">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14:paraId="6EEA8C3A" w14:textId="77777777" w:rsidR="005B16E5" w:rsidRPr="00C23D2F" w:rsidRDefault="005B16E5" w:rsidP="005B16E5">
      <w:pPr>
        <w:spacing w:after="3" w:line="247" w:lineRule="auto"/>
        <w:ind w:left="426" w:hanging="426"/>
        <w:rPr>
          <w:rFonts w:ascii="Arial" w:eastAsia="Arial" w:hAnsi="Arial" w:cs="Arial"/>
          <w:color w:val="000000"/>
          <w:sz w:val="22"/>
          <w:szCs w:val="22"/>
        </w:rPr>
      </w:pPr>
    </w:p>
    <w:p w14:paraId="371285EE" w14:textId="77777777" w:rsidR="005B16E5" w:rsidRPr="00C23D2F" w:rsidRDefault="005B16E5" w:rsidP="00727E69">
      <w:pPr>
        <w:numPr>
          <w:ilvl w:val="0"/>
          <w:numId w:val="30"/>
        </w:numPr>
        <w:spacing w:after="196"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annex. </w:t>
      </w:r>
    </w:p>
    <w:p w14:paraId="5CA8D4D9" w14:textId="141E30D5" w:rsidR="005B16E5" w:rsidRPr="00C23D2F" w:rsidRDefault="005B16E5" w:rsidP="00727E69">
      <w:pPr>
        <w:numPr>
          <w:ilvl w:val="0"/>
          <w:numId w:val="30"/>
        </w:numPr>
        <w:spacing w:after="196"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 xml:space="preserve">The authority recognises that arrangements set out in section 1.2 of the </w:t>
      </w:r>
      <w:r w:rsidR="00A55E59">
        <w:rPr>
          <w:rFonts w:ascii="Arial" w:eastAsia="Arial" w:hAnsi="Arial" w:cs="Arial"/>
          <w:color w:val="000000"/>
          <w:sz w:val="22"/>
          <w:szCs w:val="22"/>
        </w:rPr>
        <w:t>S</w:t>
      </w:r>
      <w:r w:rsidRPr="00C23D2F">
        <w:rPr>
          <w:rFonts w:ascii="Arial" w:eastAsia="Arial" w:hAnsi="Arial" w:cs="Arial"/>
          <w:color w:val="000000"/>
          <w:sz w:val="22"/>
          <w:szCs w:val="22"/>
        </w:rPr>
        <w:t xml:space="preserve">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53FA7D6B" w14:textId="77777777" w:rsidR="005B16E5" w:rsidRPr="00C23D2F" w:rsidRDefault="005B16E5" w:rsidP="00727E69">
      <w:pPr>
        <w:numPr>
          <w:ilvl w:val="0"/>
          <w:numId w:val="30"/>
        </w:numPr>
        <w:spacing w:after="195"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 xml:space="preserve">For Part 1 and Part 2 every member of your bidding group/consortium, and any subcontractor that is being relied on to meet the selection must complete and submit the self-declaration.  </w:t>
      </w:r>
    </w:p>
    <w:p w14:paraId="4BAA63FD" w14:textId="77777777" w:rsidR="005B16E5" w:rsidRPr="00C23D2F" w:rsidRDefault="005B16E5" w:rsidP="00727E69">
      <w:pPr>
        <w:numPr>
          <w:ilvl w:val="0"/>
          <w:numId w:val="30"/>
        </w:numPr>
        <w:spacing w:after="195"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For the mandatory exclusion grounds only (Q2.1(a))), you must complete the declaration for all relevant persons and entities. There are two categories of persons and entities:</w:t>
      </w:r>
    </w:p>
    <w:p w14:paraId="62CAACE3" w14:textId="65440603" w:rsidR="005B16E5" w:rsidRPr="00C23D2F" w:rsidRDefault="005B16E5" w:rsidP="00727E69">
      <w:pPr>
        <w:numPr>
          <w:ilvl w:val="1"/>
          <w:numId w:val="30"/>
        </w:numPr>
        <w:spacing w:after="195" w:line="247" w:lineRule="auto"/>
        <w:ind w:hanging="446"/>
        <w:jc w:val="both"/>
        <w:rPr>
          <w:rFonts w:ascii="Arial" w:eastAsia="Arial" w:hAnsi="Arial" w:cs="Arial"/>
          <w:color w:val="000000"/>
          <w:sz w:val="22"/>
          <w:szCs w:val="22"/>
        </w:rPr>
      </w:pPr>
      <w:r w:rsidRPr="00C23D2F">
        <w:rPr>
          <w:rFonts w:ascii="Arial" w:eastAsia="Arial" w:hAnsi="Arial" w:cs="Arial"/>
          <w:color w:val="000000"/>
          <w:sz w:val="22"/>
          <w:szCs w:val="22"/>
        </w:rPr>
        <w:t xml:space="preserve">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w:t>
      </w:r>
      <w:r w:rsidR="00A55E59" w:rsidRPr="00A55E59">
        <w:rPr>
          <w:rFonts w:ascii="Arial" w:eastAsia="Arial" w:hAnsi="Arial" w:cs="Arial"/>
          <w:color w:val="000000"/>
          <w:sz w:val="22"/>
          <w:szCs w:val="22"/>
        </w:rPr>
        <w:t>administrative</w:t>
      </w:r>
      <w:r w:rsidRPr="00C23D2F">
        <w:rPr>
          <w:rFonts w:ascii="Arial" w:eastAsia="Arial" w:hAnsi="Arial" w:cs="Arial"/>
          <w:color w:val="000000"/>
          <w:sz w:val="22"/>
          <w:szCs w:val="22"/>
        </w:rPr>
        <w:t>, management or supervisory board should be easily identifiable and will cover company directors (or equivalent for other types of corporate entities) and members of an executive board.</w:t>
      </w:r>
    </w:p>
    <w:p w14:paraId="1457615A" w14:textId="77777777" w:rsidR="005B16E5" w:rsidRPr="00C23D2F" w:rsidRDefault="005B16E5" w:rsidP="00727E69">
      <w:pPr>
        <w:numPr>
          <w:ilvl w:val="1"/>
          <w:numId w:val="30"/>
        </w:numPr>
        <w:spacing w:after="195" w:line="247" w:lineRule="auto"/>
        <w:ind w:hanging="446"/>
        <w:jc w:val="both"/>
        <w:rPr>
          <w:rFonts w:ascii="Arial" w:eastAsia="Arial" w:hAnsi="Arial" w:cs="Arial"/>
          <w:color w:val="000000"/>
          <w:sz w:val="22"/>
          <w:szCs w:val="22"/>
        </w:rPr>
      </w:pPr>
      <w:r w:rsidRPr="00C23D2F">
        <w:rPr>
          <w:rFonts w:ascii="Arial" w:eastAsia="Arial" w:hAnsi="Arial" w:cs="Arial"/>
          <w:color w:val="000000"/>
          <w:sz w:val="22"/>
          <w:szCs w:val="22"/>
        </w:rPr>
        <w:t xml:space="preserve">the second category of those with powers of representation, decision or control, is likely top be more complicated. As an illustration, entities or persons with 25% of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of liens may be covered. It isn’t necessary to identify which entities and persons you think are covered but you must be satisfied that your declaration is made in respect of all of those that are covered. </w:t>
      </w:r>
    </w:p>
    <w:p w14:paraId="773E67D9" w14:textId="77777777" w:rsidR="005B16E5" w:rsidRPr="00C23D2F" w:rsidRDefault="005B16E5" w:rsidP="00727E69">
      <w:pPr>
        <w:numPr>
          <w:ilvl w:val="0"/>
          <w:numId w:val="30"/>
        </w:numPr>
        <w:spacing w:after="223" w:line="253"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lastRenderedPageBreak/>
        <w:t>All sub-contractors are required to complete Part 1 and Part 2</w:t>
      </w:r>
      <w:r w:rsidRPr="00C23D2F">
        <w:rPr>
          <w:rFonts w:ascii="Arial" w:eastAsia="Arial" w:hAnsi="Arial" w:cs="Arial"/>
          <w:color w:val="000000"/>
          <w:sz w:val="22"/>
          <w:szCs w:val="22"/>
          <w:vertAlign w:val="superscript"/>
        </w:rPr>
        <w:footnoteReference w:id="1"/>
      </w:r>
      <w:r w:rsidRPr="00C23D2F">
        <w:rPr>
          <w:rFonts w:ascii="Arial" w:eastAsia="Arial" w:hAnsi="Arial" w:cs="Arial"/>
          <w:color w:val="000000"/>
          <w:sz w:val="22"/>
          <w:szCs w:val="22"/>
        </w:rPr>
        <w:t xml:space="preserve">.  </w:t>
      </w:r>
    </w:p>
    <w:p w14:paraId="3022EBD7" w14:textId="77777777" w:rsidR="005B16E5" w:rsidRPr="00C23D2F" w:rsidRDefault="005B16E5" w:rsidP="00727E69">
      <w:pPr>
        <w:numPr>
          <w:ilvl w:val="0"/>
          <w:numId w:val="30"/>
        </w:numPr>
        <w:spacing w:after="196"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For answers to Part 3 -</w:t>
      </w:r>
      <w:r w:rsidRPr="00C23D2F">
        <w:rPr>
          <w:rFonts w:ascii="Arial" w:eastAsia="Arial" w:hAnsi="Arial" w:cs="Arial"/>
          <w:i/>
          <w:color w:val="000000"/>
          <w:sz w:val="22"/>
          <w:szCs w:val="22"/>
        </w:rPr>
        <w:t xml:space="preserve"> </w:t>
      </w:r>
      <w:r w:rsidRPr="00C23D2F">
        <w:rPr>
          <w:rFonts w:ascii="Arial" w:eastAsia="Arial" w:hAnsi="Arial" w:cs="Arial"/>
          <w:color w:val="000000"/>
          <w:sz w:val="22"/>
          <w:szCs w:val="22"/>
        </w:rPr>
        <w:t xml:space="preserve">If you are bidding on behalf of a group, for example, a consortium, or you intend to use sub-contractors, you should complete all of the questions on behalf of the consortium and/ or any sub-contractors, providing one composite response and declaration. </w:t>
      </w:r>
    </w:p>
    <w:p w14:paraId="46BE6242" w14:textId="77777777" w:rsidR="005B16E5" w:rsidRPr="00C23D2F" w:rsidRDefault="005B16E5" w:rsidP="00727E69">
      <w:pPr>
        <w:numPr>
          <w:ilvl w:val="0"/>
          <w:numId w:val="30"/>
        </w:numPr>
        <w:spacing w:after="196" w:line="247" w:lineRule="auto"/>
        <w:ind w:left="426" w:hanging="426"/>
        <w:jc w:val="both"/>
        <w:rPr>
          <w:rFonts w:ascii="Arial" w:eastAsia="Arial" w:hAnsi="Arial" w:cs="Arial"/>
          <w:color w:val="000000"/>
          <w:sz w:val="22"/>
          <w:szCs w:val="22"/>
        </w:rPr>
      </w:pPr>
      <w:r w:rsidRPr="00C23D2F">
        <w:rPr>
          <w:rFonts w:ascii="Arial" w:eastAsia="Arial" w:hAnsi="Arial" w:cs="Arial"/>
          <w:color w:val="000000"/>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10CC5EF0" w14:textId="77777777" w:rsidR="005B16E5" w:rsidRPr="000E4467" w:rsidRDefault="005B16E5" w:rsidP="00727E69">
      <w:pPr>
        <w:numPr>
          <w:ilvl w:val="0"/>
          <w:numId w:val="30"/>
        </w:numPr>
        <w:spacing w:after="196" w:line="247" w:lineRule="auto"/>
        <w:ind w:left="426" w:hanging="426"/>
        <w:jc w:val="both"/>
        <w:rPr>
          <w:rFonts w:eastAsia="Arial" w:cs="Arial"/>
          <w:color w:val="000000"/>
        </w:rPr>
      </w:pPr>
      <w:r w:rsidRPr="00C23D2F">
        <w:rPr>
          <w:rFonts w:ascii="Arial" w:eastAsia="Arial" w:hAnsi="Arial" w:cs="Arial"/>
          <w:color w:val="000000"/>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7" w:history="1">
        <w:r w:rsidRPr="00C23D2F">
          <w:rPr>
            <w:rStyle w:val="Hyperlink"/>
            <w:rFonts w:ascii="Arial" w:eastAsia="Arial" w:hAnsi="Arial" w:cs="Arial"/>
            <w:sz w:val="22"/>
            <w:szCs w:val="22"/>
          </w:rPr>
          <w:t>Schedule 1</w:t>
        </w:r>
      </w:hyperlink>
      <w:r w:rsidRPr="00C23D2F">
        <w:rPr>
          <w:rFonts w:ascii="Arial" w:eastAsia="Arial" w:hAnsi="Arial" w:cs="Arial"/>
          <w:color w:val="000000"/>
          <w:sz w:val="22"/>
          <w:szCs w:val="22"/>
        </w:rPr>
        <w:t xml:space="preserve"> of the Public Contracts Regulations 2015. To use the Public Procurement Review Service, read the </w:t>
      </w:r>
      <w:hyperlink r:id="rId18" w:history="1">
        <w:r w:rsidRPr="00C23D2F">
          <w:rPr>
            <w:rStyle w:val="Hyperlink"/>
            <w:rFonts w:ascii="Arial" w:eastAsia="Arial" w:hAnsi="Arial" w:cs="Arial"/>
            <w:sz w:val="22"/>
            <w:szCs w:val="22"/>
          </w:rPr>
          <w:t>terms</w:t>
        </w:r>
      </w:hyperlink>
      <w:r w:rsidRPr="00C23D2F">
        <w:rPr>
          <w:rFonts w:ascii="Arial" w:eastAsia="Arial" w:hAnsi="Arial" w:cs="Arial"/>
          <w:color w:val="000000"/>
          <w:sz w:val="22"/>
          <w:szCs w:val="22"/>
        </w:rPr>
        <w:t xml:space="preserve"> and email </w:t>
      </w:r>
      <w:hyperlink r:id="rId19" w:history="1">
        <w:r w:rsidRPr="00C23D2F">
          <w:rPr>
            <w:rStyle w:val="Hyperlink"/>
            <w:rFonts w:ascii="Arial" w:eastAsia="Arial" w:hAnsi="Arial" w:cs="Arial"/>
            <w:sz w:val="22"/>
            <w:szCs w:val="22"/>
          </w:rPr>
          <w:t>publicprocurementreview@cabinetoffice.gov.uk</w:t>
        </w:r>
      </w:hyperlink>
      <w:r w:rsidRPr="00C23D2F">
        <w:rPr>
          <w:rFonts w:ascii="Arial" w:eastAsia="Arial" w:hAnsi="Arial" w:cs="Arial"/>
          <w:color w:val="000000"/>
          <w:sz w:val="22"/>
          <w:szCs w:val="22"/>
        </w:rPr>
        <w:t xml:space="preserve"> or phone 0345 010 3503. </w:t>
      </w:r>
    </w:p>
    <w:p w14:paraId="0BBB3C10" w14:textId="77777777" w:rsidR="000E4467" w:rsidRDefault="000E4467" w:rsidP="000E4467">
      <w:pPr>
        <w:spacing w:after="196" w:line="247" w:lineRule="auto"/>
        <w:jc w:val="both"/>
        <w:rPr>
          <w:rFonts w:ascii="Arial" w:eastAsia="Arial" w:hAnsi="Arial" w:cs="Arial"/>
          <w:color w:val="000000"/>
          <w:sz w:val="22"/>
          <w:szCs w:val="22"/>
        </w:rPr>
      </w:pPr>
    </w:p>
    <w:p w14:paraId="4345943F" w14:textId="77777777" w:rsidR="000E4467" w:rsidRPr="00C00FCF" w:rsidRDefault="000E4467" w:rsidP="000E4467">
      <w:pPr>
        <w:spacing w:after="196" w:line="247" w:lineRule="auto"/>
        <w:jc w:val="both"/>
        <w:rPr>
          <w:rFonts w:ascii="Arial" w:eastAsia="Arial" w:hAnsi="Arial" w:cs="Arial"/>
          <w:b/>
          <w:bCs/>
          <w:color w:val="000000"/>
          <w:sz w:val="24"/>
          <w:szCs w:val="24"/>
        </w:rPr>
      </w:pPr>
      <w:r w:rsidRPr="00C00FCF">
        <w:rPr>
          <w:rFonts w:ascii="Arial" w:eastAsia="Arial" w:hAnsi="Arial" w:cs="Arial"/>
          <w:b/>
          <w:bCs/>
          <w:color w:val="000000"/>
          <w:sz w:val="24"/>
          <w:szCs w:val="24"/>
        </w:rPr>
        <w:t>Supplier Response Questions</w:t>
      </w:r>
    </w:p>
    <w:p w14:paraId="5F551CBC" w14:textId="496CFFDB" w:rsidR="000E4467" w:rsidRPr="00C00FCF" w:rsidRDefault="000E4467" w:rsidP="000E4467">
      <w:pPr>
        <w:spacing w:after="0"/>
        <w:textAlignment w:val="baseline"/>
        <w:rPr>
          <w:rFonts w:ascii="Arial" w:hAnsi="Arial" w:cs="Arial"/>
          <w:b/>
          <w:bCs/>
          <w:sz w:val="24"/>
          <w:szCs w:val="24"/>
        </w:rPr>
      </w:pPr>
      <w:r w:rsidRPr="00C00FCF">
        <w:rPr>
          <w:rFonts w:ascii="Arial" w:hAnsi="Arial" w:cs="Arial"/>
          <w:b/>
          <w:bCs/>
          <w:sz w:val="24"/>
          <w:szCs w:val="24"/>
        </w:rPr>
        <w:t xml:space="preserve">Please see </w:t>
      </w:r>
      <w:r w:rsidR="00570CF6" w:rsidRPr="00C00FCF">
        <w:rPr>
          <w:rFonts w:ascii="Arial" w:hAnsi="Arial" w:cs="Arial"/>
          <w:b/>
          <w:bCs/>
          <w:sz w:val="24"/>
          <w:szCs w:val="24"/>
        </w:rPr>
        <w:t xml:space="preserve">Annex </w:t>
      </w:r>
      <w:r w:rsidR="00C00FCF" w:rsidRPr="00C00FCF">
        <w:rPr>
          <w:rFonts w:ascii="Arial" w:hAnsi="Arial" w:cs="Arial"/>
          <w:b/>
          <w:bCs/>
          <w:sz w:val="24"/>
          <w:szCs w:val="24"/>
        </w:rPr>
        <w:t>4</w:t>
      </w:r>
      <w:r w:rsidR="00570CF6" w:rsidRPr="00C00FCF">
        <w:rPr>
          <w:rFonts w:ascii="Arial" w:hAnsi="Arial" w:cs="Arial"/>
          <w:b/>
          <w:bCs/>
          <w:sz w:val="24"/>
          <w:szCs w:val="24"/>
        </w:rPr>
        <w:t xml:space="preserve"> </w:t>
      </w:r>
      <w:r w:rsidRPr="00C00FCF">
        <w:rPr>
          <w:rFonts w:ascii="Arial" w:hAnsi="Arial" w:cs="Arial"/>
          <w:b/>
          <w:bCs/>
          <w:sz w:val="24"/>
          <w:szCs w:val="24"/>
        </w:rPr>
        <w:t xml:space="preserve">– For the Supplier Response Questions </w:t>
      </w:r>
    </w:p>
    <w:p w14:paraId="5F3C4F0E" w14:textId="77777777" w:rsidR="000E4467" w:rsidRPr="00F92909" w:rsidRDefault="000E4467" w:rsidP="000E4467">
      <w:pPr>
        <w:spacing w:after="0"/>
        <w:textAlignment w:val="baseline"/>
        <w:rPr>
          <w:rFonts w:ascii="Arial" w:hAnsi="Arial" w:cs="Arial"/>
          <w:sz w:val="24"/>
          <w:szCs w:val="24"/>
        </w:rPr>
      </w:pPr>
    </w:p>
    <w:p w14:paraId="27B1C878" w14:textId="2D097394" w:rsidR="000E4467" w:rsidRPr="00F92909" w:rsidRDefault="000E4467" w:rsidP="000E4467">
      <w:pPr>
        <w:autoSpaceDE w:val="0"/>
        <w:autoSpaceDN w:val="0"/>
        <w:adjustRightInd w:val="0"/>
        <w:spacing w:after="0"/>
        <w:jc w:val="both"/>
        <w:rPr>
          <w:rFonts w:ascii="Arial" w:hAnsi="Arial" w:cs="Arial"/>
          <w:sz w:val="24"/>
          <w:szCs w:val="24"/>
        </w:rPr>
      </w:pPr>
      <w:r w:rsidRPr="00F92909">
        <w:rPr>
          <w:rFonts w:ascii="Arial" w:hAnsi="Arial" w:cs="Arial"/>
          <w:sz w:val="24"/>
          <w:szCs w:val="24"/>
        </w:rPr>
        <w:t xml:space="preserve">The response will be evaluated on the basis of the most economically advantageous offer to the </w:t>
      </w:r>
      <w:r w:rsidR="00C00FCF">
        <w:rPr>
          <w:rFonts w:ascii="Arial" w:hAnsi="Arial" w:cs="Arial"/>
          <w:sz w:val="24"/>
          <w:szCs w:val="24"/>
        </w:rPr>
        <w:t>Authority</w:t>
      </w:r>
      <w:r w:rsidRPr="00F92909">
        <w:rPr>
          <w:rFonts w:ascii="Arial" w:hAnsi="Arial" w:cs="Arial"/>
          <w:sz w:val="24"/>
          <w:szCs w:val="24"/>
        </w:rPr>
        <w:t xml:space="preserve">.  </w:t>
      </w:r>
    </w:p>
    <w:p w14:paraId="6A646B26" w14:textId="77777777" w:rsidR="000E4467" w:rsidRPr="00F92909" w:rsidRDefault="000E4467" w:rsidP="000E4467">
      <w:pPr>
        <w:autoSpaceDE w:val="0"/>
        <w:autoSpaceDN w:val="0"/>
        <w:adjustRightInd w:val="0"/>
        <w:spacing w:after="0"/>
        <w:jc w:val="both"/>
        <w:rPr>
          <w:rFonts w:ascii="Arial" w:hAnsi="Arial" w:cs="Arial"/>
          <w:sz w:val="24"/>
          <w:szCs w:val="24"/>
        </w:rPr>
      </w:pPr>
    </w:p>
    <w:p w14:paraId="296F7C8E" w14:textId="77777777" w:rsidR="000E4467" w:rsidRPr="00626050" w:rsidRDefault="000E4467" w:rsidP="000E4467">
      <w:pPr>
        <w:spacing w:after="196" w:line="247" w:lineRule="auto"/>
        <w:jc w:val="both"/>
        <w:rPr>
          <w:rFonts w:ascii="Arial" w:hAnsi="Arial" w:cs="Arial"/>
          <w:sz w:val="24"/>
          <w:szCs w:val="24"/>
        </w:rPr>
      </w:pPr>
      <w:r w:rsidRPr="00F92909">
        <w:rPr>
          <w:rFonts w:ascii="Arial" w:hAnsi="Arial" w:cs="Arial"/>
          <w:sz w:val="24"/>
          <w:szCs w:val="24"/>
        </w:rPr>
        <w:t>The evaluation criteria, and the associated weightings, which will be utilised</w:t>
      </w:r>
      <w:r>
        <w:rPr>
          <w:rFonts w:ascii="Arial" w:hAnsi="Arial" w:cs="Arial"/>
          <w:sz w:val="24"/>
          <w:szCs w:val="24"/>
        </w:rPr>
        <w:t xml:space="preserve"> have been outlined in section 1.4 (</w:t>
      </w:r>
      <w:r w:rsidRPr="00626050">
        <w:rPr>
          <w:rFonts w:ascii="Arial" w:hAnsi="Arial" w:cs="Arial"/>
          <w:sz w:val="24"/>
          <w:szCs w:val="24"/>
        </w:rPr>
        <w:t>Evaluation Criteria</w:t>
      </w:r>
      <w:r>
        <w:rPr>
          <w:rFonts w:ascii="Arial" w:hAnsi="Arial" w:cs="Arial"/>
          <w:sz w:val="24"/>
          <w:szCs w:val="24"/>
        </w:rPr>
        <w:t xml:space="preserve">) of this document. </w:t>
      </w:r>
    </w:p>
    <w:p w14:paraId="350A0EB5" w14:textId="77777777" w:rsidR="000E4467" w:rsidRDefault="000E4467" w:rsidP="000E4467">
      <w:pPr>
        <w:spacing w:after="196" w:line="247" w:lineRule="auto"/>
        <w:jc w:val="both"/>
        <w:rPr>
          <w:rFonts w:ascii="Arial" w:eastAsia="Arial" w:hAnsi="Arial" w:cs="Arial"/>
          <w:color w:val="000000"/>
          <w:sz w:val="22"/>
          <w:szCs w:val="22"/>
        </w:rPr>
      </w:pPr>
    </w:p>
    <w:p w14:paraId="32E8CFF5" w14:textId="6F257234" w:rsidR="00F12CFC" w:rsidRPr="00BE3153" w:rsidRDefault="00BE3153" w:rsidP="00F12CFC">
      <w:pPr>
        <w:spacing w:after="196" w:line="247" w:lineRule="auto"/>
        <w:jc w:val="both"/>
        <w:rPr>
          <w:rFonts w:ascii="Arial" w:eastAsia="Arial" w:hAnsi="Arial" w:cs="Arial"/>
          <w:b/>
          <w:bCs/>
          <w:color w:val="000000"/>
          <w:sz w:val="24"/>
          <w:szCs w:val="24"/>
        </w:rPr>
      </w:pPr>
      <w:r w:rsidRPr="00BE3153">
        <w:rPr>
          <w:rFonts w:ascii="Arial" w:eastAsia="Arial" w:hAnsi="Arial" w:cs="Arial"/>
          <w:b/>
          <w:bCs/>
          <w:color w:val="000000"/>
          <w:sz w:val="24"/>
          <w:szCs w:val="24"/>
        </w:rPr>
        <w:t>Annex</w:t>
      </w:r>
      <w:r w:rsidR="00F12CFC" w:rsidRPr="00BE3153">
        <w:rPr>
          <w:rFonts w:ascii="Arial" w:eastAsia="Arial" w:hAnsi="Arial" w:cs="Arial"/>
          <w:b/>
          <w:bCs/>
          <w:color w:val="000000"/>
          <w:sz w:val="24"/>
          <w:szCs w:val="24"/>
        </w:rPr>
        <w:t xml:space="preserve"> </w:t>
      </w:r>
      <w:r w:rsidR="001E0E82" w:rsidRPr="00BE3153">
        <w:rPr>
          <w:rFonts w:ascii="Arial" w:eastAsia="Arial" w:hAnsi="Arial" w:cs="Arial"/>
          <w:b/>
          <w:bCs/>
          <w:color w:val="000000"/>
          <w:sz w:val="24"/>
          <w:szCs w:val="24"/>
        </w:rPr>
        <w:t>5</w:t>
      </w:r>
      <w:r w:rsidR="00F12CFC" w:rsidRPr="00BE3153">
        <w:rPr>
          <w:rFonts w:ascii="Arial" w:eastAsia="Arial" w:hAnsi="Arial" w:cs="Arial"/>
          <w:b/>
          <w:bCs/>
          <w:color w:val="000000"/>
          <w:sz w:val="24"/>
          <w:szCs w:val="24"/>
        </w:rPr>
        <w:t xml:space="preserve"> – Pricing Schedule </w:t>
      </w:r>
    </w:p>
    <w:p w14:paraId="287EB1C9" w14:textId="75A04C99" w:rsidR="00F12CFC" w:rsidRPr="00ED4630" w:rsidRDefault="00F12CFC" w:rsidP="00F12CFC">
      <w:pPr>
        <w:pStyle w:val="ListParagraph"/>
        <w:numPr>
          <w:ilvl w:val="0"/>
          <w:numId w:val="43"/>
        </w:numPr>
        <w:spacing w:before="120" w:after="120" w:line="264" w:lineRule="auto"/>
        <w:jc w:val="both"/>
        <w:rPr>
          <w:rFonts w:ascii="Arial" w:hAnsi="Arial" w:cs="Arial"/>
          <w:sz w:val="22"/>
        </w:rPr>
      </w:pPr>
      <w:r w:rsidRPr="00ED4630">
        <w:rPr>
          <w:rFonts w:ascii="Arial" w:hAnsi="Arial" w:cs="Arial"/>
          <w:sz w:val="22"/>
        </w:rPr>
        <w:t xml:space="preserve">Please read carefully the instructions in this section regarding the completion of the </w:t>
      </w:r>
      <w:r w:rsidRPr="001E0E82">
        <w:rPr>
          <w:rFonts w:ascii="Arial" w:hAnsi="Arial" w:cs="Arial"/>
          <w:b/>
          <w:bCs/>
          <w:sz w:val="22"/>
        </w:rPr>
        <w:t>Pricing</w:t>
      </w:r>
      <w:r w:rsidRPr="00ED4630">
        <w:rPr>
          <w:rFonts w:ascii="Arial" w:hAnsi="Arial" w:cs="Arial"/>
          <w:sz w:val="22"/>
        </w:rPr>
        <w:t xml:space="preserve"> </w:t>
      </w:r>
      <w:r w:rsidRPr="00845021">
        <w:rPr>
          <w:rFonts w:ascii="Arial" w:hAnsi="Arial" w:cs="Arial"/>
          <w:b/>
          <w:bCs/>
          <w:sz w:val="22"/>
        </w:rPr>
        <w:t xml:space="preserve">Schedule in </w:t>
      </w:r>
      <w:r w:rsidR="00570CF6" w:rsidRPr="00845021">
        <w:rPr>
          <w:rFonts w:ascii="Arial" w:hAnsi="Arial" w:cs="Arial"/>
          <w:b/>
          <w:bCs/>
          <w:sz w:val="22"/>
        </w:rPr>
        <w:t xml:space="preserve">Annex </w:t>
      </w:r>
      <w:r w:rsidR="00845021" w:rsidRPr="00845021">
        <w:rPr>
          <w:rFonts w:ascii="Arial" w:hAnsi="Arial" w:cs="Arial"/>
          <w:b/>
          <w:bCs/>
          <w:sz w:val="22"/>
        </w:rPr>
        <w:t>5</w:t>
      </w:r>
      <w:r w:rsidR="00570CF6" w:rsidRPr="00845021">
        <w:rPr>
          <w:rFonts w:ascii="Arial" w:hAnsi="Arial" w:cs="Arial"/>
          <w:b/>
          <w:bCs/>
          <w:sz w:val="22"/>
        </w:rPr>
        <w:t xml:space="preserve"> </w:t>
      </w:r>
      <w:r w:rsidRPr="00845021">
        <w:rPr>
          <w:rFonts w:ascii="Arial" w:hAnsi="Arial" w:cs="Arial"/>
          <w:b/>
          <w:bCs/>
          <w:sz w:val="22"/>
        </w:rPr>
        <w:t>(in Excel Format)</w:t>
      </w:r>
      <w:r w:rsidRPr="00ED4630">
        <w:rPr>
          <w:rFonts w:ascii="Arial" w:hAnsi="Arial" w:cs="Arial"/>
          <w:sz w:val="22"/>
        </w:rPr>
        <w:t xml:space="preserve"> </w:t>
      </w:r>
    </w:p>
    <w:p w14:paraId="1F77464F" w14:textId="3964CC47" w:rsidR="00F12CFC" w:rsidRPr="00ED4630" w:rsidRDefault="00F12CFC" w:rsidP="00F12CFC">
      <w:pPr>
        <w:pStyle w:val="ListParagraph"/>
        <w:numPr>
          <w:ilvl w:val="0"/>
          <w:numId w:val="43"/>
        </w:numPr>
        <w:spacing w:before="120" w:after="120" w:line="264" w:lineRule="auto"/>
        <w:jc w:val="both"/>
        <w:rPr>
          <w:rFonts w:ascii="Arial" w:hAnsi="Arial" w:cs="Arial"/>
          <w:sz w:val="22"/>
        </w:rPr>
      </w:pPr>
      <w:r w:rsidRPr="00ED4630">
        <w:rPr>
          <w:rFonts w:ascii="Arial" w:hAnsi="Arial" w:cs="Arial"/>
          <w:sz w:val="22"/>
        </w:rPr>
        <w:t>Tenderers should ensure that all required costs are included within the Pricing Schedule</w:t>
      </w:r>
      <w:r w:rsidR="001E0E82">
        <w:rPr>
          <w:rFonts w:ascii="Arial" w:hAnsi="Arial" w:cs="Arial"/>
          <w:sz w:val="22"/>
        </w:rPr>
        <w:t>, either as a percentage or fixed price per annum as directed by the highlighted areas</w:t>
      </w:r>
      <w:r w:rsidRPr="00ED4630">
        <w:rPr>
          <w:rFonts w:ascii="Arial" w:hAnsi="Arial" w:cs="Arial"/>
          <w:sz w:val="22"/>
        </w:rPr>
        <w:t>.</w:t>
      </w:r>
      <w:r w:rsidR="001E0E82">
        <w:rPr>
          <w:rFonts w:ascii="Arial" w:hAnsi="Arial" w:cs="Arial"/>
          <w:sz w:val="22"/>
        </w:rPr>
        <w:t xml:space="preserve">  Where fees are suggested outside of the set parameters, these should be included in the other fees section with supporting narrative.</w:t>
      </w:r>
    </w:p>
    <w:p w14:paraId="19D84DF4" w14:textId="77777777" w:rsidR="00F12CFC" w:rsidRPr="00ED4630" w:rsidRDefault="00F12CFC" w:rsidP="00F12CFC">
      <w:pPr>
        <w:pStyle w:val="ListParagraph"/>
        <w:numPr>
          <w:ilvl w:val="0"/>
          <w:numId w:val="43"/>
        </w:numPr>
        <w:spacing w:before="120" w:after="120" w:line="264" w:lineRule="auto"/>
        <w:rPr>
          <w:rFonts w:ascii="Arial" w:hAnsi="Arial" w:cs="Arial"/>
          <w:sz w:val="22"/>
        </w:rPr>
      </w:pPr>
      <w:bookmarkStart w:id="291" w:name="_DV_M172"/>
      <w:bookmarkEnd w:id="291"/>
      <w:r w:rsidRPr="00ED4630">
        <w:rPr>
          <w:rFonts w:ascii="Arial" w:hAnsi="Arial" w:cs="Arial"/>
          <w:sz w:val="22"/>
        </w:rPr>
        <w:t xml:space="preserve">All costs should be completed in pounds STERLING (£), </w:t>
      </w:r>
      <w:r w:rsidRPr="00ED4630">
        <w:rPr>
          <w:rFonts w:ascii="Arial" w:hAnsi="Arial" w:cs="Arial"/>
          <w:bCs/>
          <w:sz w:val="22"/>
        </w:rPr>
        <w:t>EXCLUSIVE</w:t>
      </w:r>
      <w:r w:rsidRPr="00ED4630">
        <w:rPr>
          <w:rFonts w:ascii="Arial" w:hAnsi="Arial" w:cs="Arial"/>
          <w:sz w:val="22"/>
        </w:rPr>
        <w:t xml:space="preserve"> of VAT.</w:t>
      </w:r>
    </w:p>
    <w:p w14:paraId="1A335A1E" w14:textId="77777777" w:rsidR="00F12CFC" w:rsidRPr="00ED4630" w:rsidRDefault="00F12CFC" w:rsidP="00F12CFC">
      <w:pPr>
        <w:pStyle w:val="ListParagraph"/>
        <w:numPr>
          <w:ilvl w:val="0"/>
          <w:numId w:val="43"/>
        </w:numPr>
        <w:spacing w:before="120" w:after="120" w:line="264" w:lineRule="auto"/>
        <w:rPr>
          <w:rFonts w:ascii="Arial" w:hAnsi="Arial" w:cs="Arial"/>
          <w:sz w:val="22"/>
        </w:rPr>
      </w:pPr>
      <w:r w:rsidRPr="00ED4630">
        <w:rPr>
          <w:rFonts w:ascii="Arial" w:hAnsi="Arial" w:cs="Arial"/>
          <w:color w:val="000000"/>
          <w:sz w:val="22"/>
        </w:rPr>
        <w:t xml:space="preserve">The terms and conditions of GMCA will apply to all orders placed as a consequence of this process. </w:t>
      </w:r>
    </w:p>
    <w:p w14:paraId="3F14E786" w14:textId="77777777" w:rsidR="00F12CFC" w:rsidRPr="00ED4630" w:rsidRDefault="00F12CFC" w:rsidP="00F12CFC">
      <w:pPr>
        <w:pStyle w:val="ListParagraph"/>
        <w:numPr>
          <w:ilvl w:val="0"/>
          <w:numId w:val="43"/>
        </w:numPr>
        <w:spacing w:before="120" w:after="120" w:line="264" w:lineRule="auto"/>
        <w:rPr>
          <w:rFonts w:ascii="Arial" w:hAnsi="Arial" w:cs="Arial"/>
          <w:sz w:val="22"/>
        </w:rPr>
      </w:pPr>
      <w:r w:rsidRPr="00ED4630">
        <w:rPr>
          <w:rFonts w:ascii="Arial" w:hAnsi="Arial" w:cs="Arial"/>
          <w:sz w:val="22"/>
        </w:rPr>
        <w:t>Settlement terms are 30 days.</w:t>
      </w:r>
    </w:p>
    <w:p w14:paraId="2002C31E" w14:textId="6EEA1713" w:rsidR="00F12CFC" w:rsidRPr="00ED4630" w:rsidRDefault="00F12CFC" w:rsidP="00F12CFC">
      <w:pPr>
        <w:pStyle w:val="ListParagraph"/>
        <w:numPr>
          <w:ilvl w:val="0"/>
          <w:numId w:val="43"/>
        </w:numPr>
        <w:tabs>
          <w:tab w:val="num" w:pos="822"/>
        </w:tabs>
        <w:spacing w:before="120" w:after="0" w:line="360" w:lineRule="auto"/>
        <w:jc w:val="both"/>
        <w:rPr>
          <w:rFonts w:ascii="Arial" w:hAnsi="Arial" w:cs="Arial"/>
          <w:sz w:val="22"/>
        </w:rPr>
      </w:pPr>
      <w:r w:rsidRPr="00ED4630">
        <w:rPr>
          <w:rFonts w:ascii="Arial" w:hAnsi="Arial" w:cs="Arial"/>
          <w:sz w:val="22"/>
        </w:rPr>
        <w:t xml:space="preserve">Prices to be held for </w:t>
      </w:r>
      <w:r w:rsidR="00D65AFD" w:rsidRPr="00ED4630">
        <w:rPr>
          <w:rFonts w:ascii="Arial" w:hAnsi="Arial" w:cs="Arial"/>
          <w:sz w:val="22"/>
        </w:rPr>
        <w:t>the full contract duration</w:t>
      </w:r>
      <w:r w:rsidRPr="00ED4630">
        <w:rPr>
          <w:rFonts w:ascii="Arial" w:hAnsi="Arial" w:cs="Arial"/>
          <w:sz w:val="22"/>
        </w:rPr>
        <w:t xml:space="preserve">.  </w:t>
      </w:r>
    </w:p>
    <w:p w14:paraId="467A6557" w14:textId="77777777" w:rsidR="000E4467" w:rsidRPr="00D65DD5" w:rsidRDefault="000E4467" w:rsidP="000E4467">
      <w:pPr>
        <w:spacing w:after="196" w:line="247" w:lineRule="auto"/>
        <w:jc w:val="both"/>
        <w:rPr>
          <w:rFonts w:eastAsia="Arial" w:cs="Arial"/>
          <w:color w:val="000000"/>
        </w:rPr>
      </w:pPr>
    </w:p>
    <w:bookmarkEnd w:id="282"/>
    <w:bookmarkEnd w:id="283"/>
    <w:bookmarkEnd w:id="284"/>
    <w:bookmarkEnd w:id="285"/>
    <w:p w14:paraId="03E5C7EE" w14:textId="2064AF88" w:rsidR="000B1732" w:rsidRPr="00727E69" w:rsidRDefault="000B1732" w:rsidP="00727E69">
      <w:pPr>
        <w:pStyle w:val="Heading1"/>
        <w:numPr>
          <w:ilvl w:val="0"/>
          <w:numId w:val="0"/>
        </w:numPr>
        <w:ind w:right="820"/>
        <w:rPr>
          <w:rFonts w:ascii="Arial" w:eastAsia="Arial" w:hAnsi="Arial"/>
          <w:sz w:val="22"/>
          <w:szCs w:val="22"/>
        </w:rPr>
      </w:pPr>
      <w:r w:rsidRPr="00727E69">
        <w:rPr>
          <w:rFonts w:ascii="Arial" w:eastAsia="Arial" w:hAnsi="Arial"/>
          <w:sz w:val="22"/>
          <w:szCs w:val="22"/>
        </w:rPr>
        <w:lastRenderedPageBreak/>
        <w:t>Documentary Evidence</w:t>
      </w:r>
    </w:p>
    <w:p w14:paraId="1670394D" w14:textId="29C95723" w:rsidR="006657CC" w:rsidRPr="000B1732" w:rsidRDefault="000B1732" w:rsidP="006657CC">
      <w:pPr>
        <w:spacing w:after="134" w:line="247" w:lineRule="auto"/>
        <w:ind w:right="820" w:hanging="10"/>
        <w:jc w:val="both"/>
        <w:rPr>
          <w:rFonts w:ascii="Arial" w:hAnsi="Arial" w:cs="Arial"/>
          <w:sz w:val="22"/>
          <w:szCs w:val="24"/>
          <w:lang w:val="en-US" w:eastAsia="en-US"/>
        </w:rPr>
      </w:pPr>
      <w:r w:rsidRPr="000B1732">
        <w:rPr>
          <w:rFonts w:ascii="Arial" w:hAnsi="Arial" w:cs="Arial"/>
          <w:sz w:val="22"/>
          <w:lang w:val="en-US" w:eastAsia="en-US"/>
        </w:rPr>
        <w:t xml:space="preserve">Before the GMCA awards a contract, it will request </w:t>
      </w:r>
      <w:r w:rsidR="006657CC">
        <w:rPr>
          <w:rFonts w:ascii="Arial" w:hAnsi="Arial" w:cs="Arial"/>
          <w:sz w:val="22"/>
          <w:lang w:val="en-US" w:eastAsia="en-US"/>
        </w:rPr>
        <w:t xml:space="preserve">additional </w:t>
      </w:r>
      <w:r w:rsidRPr="000B1732">
        <w:rPr>
          <w:rFonts w:ascii="Arial" w:hAnsi="Arial" w:cs="Arial"/>
          <w:sz w:val="22"/>
          <w:lang w:val="en-US" w:eastAsia="en-US"/>
        </w:rPr>
        <w:t>evidence from the successful supplier(s), as part of its due diligence process.</w:t>
      </w:r>
      <w:r w:rsidR="006657CC">
        <w:rPr>
          <w:rFonts w:ascii="Arial" w:hAnsi="Arial" w:cs="Arial"/>
          <w:sz w:val="22"/>
          <w:lang w:val="en-US" w:eastAsia="en-US"/>
        </w:rPr>
        <w:t xml:space="preserve"> Additional </w:t>
      </w:r>
      <w:r w:rsidR="006657CC" w:rsidRPr="000B1732">
        <w:rPr>
          <w:rFonts w:ascii="Arial" w:hAnsi="Arial" w:cs="Arial"/>
          <w:sz w:val="22"/>
          <w:szCs w:val="24"/>
          <w:lang w:val="en-US" w:eastAsia="en-US"/>
        </w:rPr>
        <w:t xml:space="preserve">documentary evidence </w:t>
      </w:r>
      <w:r w:rsidR="006657CC">
        <w:rPr>
          <w:rFonts w:ascii="Arial" w:hAnsi="Arial" w:cs="Arial"/>
          <w:sz w:val="22"/>
          <w:szCs w:val="24"/>
          <w:lang w:val="en-US" w:eastAsia="en-US"/>
        </w:rPr>
        <w:t xml:space="preserve">is required </w:t>
      </w:r>
      <w:r w:rsidR="006657CC" w:rsidRPr="000B1732">
        <w:rPr>
          <w:rFonts w:ascii="Arial" w:hAnsi="Arial" w:cs="Arial"/>
          <w:sz w:val="22"/>
          <w:szCs w:val="24"/>
          <w:lang w:val="en-US" w:eastAsia="en-US"/>
        </w:rPr>
        <w:t xml:space="preserve">to support your responses in the Standard </w:t>
      </w:r>
      <w:r w:rsidR="00195907">
        <w:rPr>
          <w:rFonts w:ascii="Arial" w:hAnsi="Arial" w:cs="Arial"/>
          <w:sz w:val="22"/>
          <w:szCs w:val="24"/>
          <w:lang w:val="en-US" w:eastAsia="en-US"/>
        </w:rPr>
        <w:t xml:space="preserve">Selection </w:t>
      </w:r>
      <w:r w:rsidR="006657CC" w:rsidRPr="000B1732">
        <w:rPr>
          <w:rFonts w:ascii="Arial" w:hAnsi="Arial" w:cs="Arial"/>
          <w:sz w:val="22"/>
          <w:szCs w:val="24"/>
          <w:lang w:val="en-US" w:eastAsia="en-US"/>
        </w:rPr>
        <w:t xml:space="preserve">Questionnaire. </w:t>
      </w:r>
      <w:r w:rsidR="006657CC">
        <w:rPr>
          <w:rFonts w:ascii="Arial" w:hAnsi="Arial" w:cs="Arial"/>
          <w:sz w:val="22"/>
          <w:szCs w:val="24"/>
          <w:lang w:val="en-US" w:eastAsia="en-US"/>
        </w:rPr>
        <w:t xml:space="preserve"> </w:t>
      </w:r>
      <w:r w:rsidR="006657CC">
        <w:rPr>
          <w:rFonts w:ascii="Arial" w:hAnsi="Arial" w:cs="Arial"/>
          <w:sz w:val="22"/>
          <w:lang w:val="en-US" w:eastAsia="en-US"/>
        </w:rPr>
        <w:t xml:space="preserve">Any documents specifically requested in the Standard Selection Questionnaire must be provided at tender submission stage. </w:t>
      </w:r>
      <w:r w:rsidR="006657CC" w:rsidRPr="000B1732">
        <w:rPr>
          <w:rFonts w:ascii="Arial" w:hAnsi="Arial" w:cs="Arial"/>
          <w:sz w:val="22"/>
          <w:lang w:val="en-US" w:eastAsia="en-US"/>
        </w:rPr>
        <w:t xml:space="preserve"> </w:t>
      </w:r>
    </w:p>
    <w:p w14:paraId="246D9B03" w14:textId="193F0AB4" w:rsidR="00195907" w:rsidRPr="00727E69" w:rsidRDefault="00195907" w:rsidP="00195907">
      <w:pPr>
        <w:spacing w:after="134" w:line="247" w:lineRule="auto"/>
        <w:ind w:right="820" w:hanging="10"/>
        <w:jc w:val="both"/>
        <w:rPr>
          <w:rFonts w:ascii="Arial" w:hAnsi="Arial" w:cs="Arial"/>
          <w:i/>
          <w:iCs/>
          <w:sz w:val="22"/>
          <w:szCs w:val="24"/>
          <w:lang w:val="en-US" w:eastAsia="en-US"/>
        </w:rPr>
      </w:pPr>
      <w:r w:rsidRPr="000B1732">
        <w:rPr>
          <w:rFonts w:ascii="Arial" w:hAnsi="Arial" w:cs="Arial"/>
          <w:sz w:val="22"/>
          <w:szCs w:val="24"/>
          <w:lang w:val="en-US" w:eastAsia="en-US"/>
        </w:rPr>
        <w:t xml:space="preserve">You will be notified through the </w:t>
      </w:r>
      <w:r>
        <w:rPr>
          <w:rFonts w:ascii="Arial" w:hAnsi="Arial" w:cs="Arial"/>
          <w:sz w:val="22"/>
          <w:szCs w:val="24"/>
          <w:lang w:val="en-US" w:eastAsia="en-US"/>
        </w:rPr>
        <w:t xml:space="preserve">GMCA’s e-tendering portal ‘The </w:t>
      </w:r>
      <w:r w:rsidRPr="000B1732">
        <w:rPr>
          <w:rFonts w:ascii="Arial" w:hAnsi="Arial" w:cs="Arial"/>
          <w:sz w:val="22"/>
          <w:szCs w:val="24"/>
          <w:lang w:val="en-US" w:eastAsia="en-US"/>
        </w:rPr>
        <w:t>Chest</w:t>
      </w:r>
      <w:r>
        <w:rPr>
          <w:rFonts w:ascii="Arial" w:hAnsi="Arial" w:cs="Arial"/>
          <w:sz w:val="22"/>
          <w:szCs w:val="24"/>
          <w:lang w:val="en-US" w:eastAsia="en-US"/>
        </w:rPr>
        <w:t>’</w:t>
      </w:r>
      <w:r w:rsidRPr="000B1732">
        <w:rPr>
          <w:rFonts w:ascii="Arial" w:hAnsi="Arial" w:cs="Arial"/>
          <w:sz w:val="22"/>
          <w:szCs w:val="24"/>
          <w:lang w:val="en-US" w:eastAsia="en-US"/>
        </w:rPr>
        <w:t xml:space="preserve"> of the information you will be required to provide</w:t>
      </w:r>
      <w:r w:rsidR="00E22F07">
        <w:rPr>
          <w:rFonts w:ascii="Arial" w:hAnsi="Arial" w:cs="Arial"/>
          <w:sz w:val="22"/>
          <w:szCs w:val="24"/>
          <w:lang w:val="en-US" w:eastAsia="en-US"/>
        </w:rPr>
        <w:t xml:space="preserve"> before any contract award.</w:t>
      </w:r>
      <w:r>
        <w:rPr>
          <w:rFonts w:ascii="Arial" w:hAnsi="Arial" w:cs="Arial"/>
          <w:sz w:val="22"/>
          <w:szCs w:val="24"/>
          <w:lang w:val="en-US" w:eastAsia="en-US"/>
        </w:rPr>
        <w:t xml:space="preserve">  </w:t>
      </w:r>
      <w:r w:rsidRPr="000B1732">
        <w:rPr>
          <w:rFonts w:ascii="Arial" w:hAnsi="Arial" w:cs="Arial"/>
          <w:sz w:val="22"/>
          <w:szCs w:val="24"/>
          <w:lang w:val="en-US" w:eastAsia="en-US"/>
        </w:rPr>
        <w:t xml:space="preserve">Unless otherwise stated at time of request evidence and response to questions will be required to be submitted online within </w:t>
      </w:r>
      <w:r w:rsidRPr="00727E69">
        <w:rPr>
          <w:rFonts w:ascii="Arial" w:hAnsi="Arial" w:cs="Arial"/>
          <w:bCs/>
          <w:i/>
          <w:iCs/>
          <w:sz w:val="22"/>
          <w:szCs w:val="24"/>
          <w:lang w:val="en-US" w:eastAsia="en-US"/>
        </w:rPr>
        <w:t>48 hours of request.</w:t>
      </w:r>
    </w:p>
    <w:p w14:paraId="5D87D3F7" w14:textId="38E476B7" w:rsidR="00195907" w:rsidRDefault="00D679F0" w:rsidP="00195907">
      <w:pPr>
        <w:pStyle w:val="Standard"/>
        <w:spacing w:after="120" w:line="276" w:lineRule="auto"/>
        <w:ind w:right="820"/>
        <w:jc w:val="both"/>
        <w:rPr>
          <w:rFonts w:ascii="Arial" w:eastAsia="Times New Roman" w:hAnsi="Arial" w:cs="Arial"/>
          <w:sz w:val="22"/>
          <w:lang w:val="en-US" w:eastAsia="en-US" w:bidi="ar-SA"/>
        </w:rPr>
      </w:pPr>
      <w:r w:rsidRPr="000B1732">
        <w:rPr>
          <w:rFonts w:ascii="Arial" w:hAnsi="Arial" w:cs="Arial"/>
          <w:sz w:val="22"/>
          <w:lang w:val="en-US" w:eastAsia="en-US"/>
        </w:rPr>
        <w:t>Award of contract is subject to documentary evidence to support your responses in the Standard</w:t>
      </w:r>
      <w:r w:rsidR="00195907">
        <w:rPr>
          <w:rFonts w:ascii="Arial" w:hAnsi="Arial" w:cs="Arial"/>
          <w:sz w:val="22"/>
          <w:lang w:val="en-US" w:eastAsia="en-US"/>
        </w:rPr>
        <w:t xml:space="preserve"> Selection</w:t>
      </w:r>
      <w:r w:rsidRPr="000B1732">
        <w:rPr>
          <w:rFonts w:ascii="Arial" w:hAnsi="Arial" w:cs="Arial"/>
          <w:sz w:val="22"/>
          <w:lang w:val="en-US" w:eastAsia="en-US"/>
        </w:rPr>
        <w:t xml:space="preserve"> Questionnaire.</w:t>
      </w:r>
      <w:r w:rsidR="00195907">
        <w:rPr>
          <w:rFonts w:ascii="Arial" w:hAnsi="Arial" w:cs="Arial"/>
          <w:sz w:val="22"/>
          <w:lang w:val="en-US" w:eastAsia="en-US"/>
        </w:rPr>
        <w:t xml:space="preserve"> </w:t>
      </w:r>
      <w:r w:rsidR="00195907" w:rsidRPr="000B1732">
        <w:rPr>
          <w:rFonts w:ascii="Arial" w:eastAsia="Times New Roman" w:hAnsi="Arial" w:cs="Arial"/>
          <w:sz w:val="22"/>
          <w:lang w:val="en-US" w:eastAsia="en-US" w:bidi="ar-SA"/>
        </w:rPr>
        <w:t>If the successful supplier is unable to provide this evidence the GMCA reserves the right to not award the contract.</w:t>
      </w:r>
    </w:p>
    <w:p w14:paraId="711C1284" w14:textId="77777777" w:rsidR="00D679F0" w:rsidRDefault="00D679F0" w:rsidP="00C26DDA">
      <w:pPr>
        <w:spacing w:after="134" w:line="247" w:lineRule="auto"/>
        <w:ind w:left="-10" w:right="820"/>
        <w:jc w:val="both"/>
        <w:rPr>
          <w:rFonts w:ascii="Arial" w:hAnsi="Arial" w:cs="Arial"/>
          <w:sz w:val="22"/>
          <w:szCs w:val="24"/>
          <w:lang w:val="en-US" w:eastAsia="en-US"/>
        </w:rPr>
      </w:pPr>
      <w:r w:rsidRPr="000B1732">
        <w:rPr>
          <w:rFonts w:ascii="Arial" w:hAnsi="Arial" w:cs="Arial"/>
          <w:sz w:val="22"/>
          <w:szCs w:val="24"/>
          <w:lang w:val="en-US" w:eastAsia="en-US"/>
        </w:rPr>
        <w:t xml:space="preserve">Relevant documentary evidence requested could include, but may not limited to the following: </w:t>
      </w:r>
    </w:p>
    <w:p w14:paraId="327C58B9" w14:textId="77777777" w:rsidR="000B1732" w:rsidRPr="00727E69" w:rsidRDefault="000B1732" w:rsidP="00727E69">
      <w:pPr>
        <w:pStyle w:val="Heading2"/>
        <w:numPr>
          <w:ilvl w:val="0"/>
          <w:numId w:val="0"/>
        </w:numPr>
        <w:ind w:right="820"/>
        <w:rPr>
          <w:rFonts w:ascii="Arial" w:hAnsi="Arial"/>
          <w:i w:val="0"/>
          <w:iCs w:val="0"/>
          <w:sz w:val="22"/>
          <w:szCs w:val="22"/>
        </w:rPr>
      </w:pPr>
      <w:bookmarkStart w:id="292" w:name="_Toc130914687"/>
      <w:r w:rsidRPr="00727E69">
        <w:rPr>
          <w:rFonts w:ascii="Arial" w:hAnsi="Arial"/>
          <w:i w:val="0"/>
          <w:iCs w:val="0"/>
          <w:sz w:val="22"/>
          <w:szCs w:val="22"/>
        </w:rPr>
        <w:t>Finance</w:t>
      </w:r>
      <w:bookmarkEnd w:id="292"/>
    </w:p>
    <w:tbl>
      <w:tblPr>
        <w:tblStyle w:val="TableGrid"/>
        <w:tblW w:w="0" w:type="auto"/>
        <w:tblInd w:w="250" w:type="dxa"/>
        <w:tblLook w:val="04A0" w:firstRow="1" w:lastRow="0" w:firstColumn="1" w:lastColumn="0" w:noHBand="0" w:noVBand="1"/>
      </w:tblPr>
      <w:tblGrid>
        <w:gridCol w:w="9356"/>
      </w:tblGrid>
      <w:tr w:rsidR="000B1732" w14:paraId="06AA3A10" w14:textId="77777777" w:rsidTr="00727E69">
        <w:tc>
          <w:tcPr>
            <w:tcW w:w="9356" w:type="dxa"/>
            <w:vAlign w:val="center"/>
          </w:tcPr>
          <w:p w14:paraId="67647577" w14:textId="77777777" w:rsidR="000B1732" w:rsidRPr="00727E69" w:rsidRDefault="000B1732" w:rsidP="003F4577">
            <w:pPr>
              <w:ind w:left="37" w:right="820"/>
              <w:rPr>
                <w:rFonts w:ascii="Arial" w:hAnsi="Arial" w:cs="Arial"/>
                <w:szCs w:val="22"/>
              </w:rPr>
            </w:pPr>
            <w:r w:rsidRPr="00727E69">
              <w:rPr>
                <w:rFonts w:ascii="Arial" w:hAnsi="Arial" w:cs="Arial"/>
                <w:szCs w:val="22"/>
              </w:rPr>
              <w:t xml:space="preserve">Enclose copies of your organisation’s most recent annual accounts submitted to Companies House by your organisation. Applicants must note that draft, abbreviated and unsigned accounts will not be accepted and that the documents must be signed by a director/partner showing the printed name of the director/partner who signed and the physical signature. If any of these requirements are not complied with then the application with either fail or receive no score (this will be dependent on the scoring criteria). </w:t>
            </w:r>
          </w:p>
          <w:p w14:paraId="13FB4248" w14:textId="6AFD9A14" w:rsidR="000B1732" w:rsidRPr="00727E69" w:rsidRDefault="000B1732" w:rsidP="003F4577">
            <w:pPr>
              <w:ind w:left="37" w:right="820"/>
              <w:rPr>
                <w:rFonts w:ascii="Arial" w:hAnsi="Arial" w:cs="Arial"/>
                <w:szCs w:val="22"/>
              </w:rPr>
            </w:pPr>
            <w:r w:rsidRPr="00727E69">
              <w:rPr>
                <w:rFonts w:ascii="Arial" w:hAnsi="Arial" w:cs="Arial"/>
                <w:szCs w:val="22"/>
              </w:rPr>
              <w:t>Any applicant not required to submit accounts to Companies House must provide ACCOUNTING INFORMATION COMPRISING OF A BALANCE SHEET AND INCOM</w:t>
            </w:r>
            <w:r w:rsidR="00164A3F">
              <w:rPr>
                <w:rFonts w:ascii="Arial" w:hAnsi="Arial" w:cs="Arial"/>
                <w:szCs w:val="22"/>
              </w:rPr>
              <w:t>E</w:t>
            </w:r>
            <w:r w:rsidRPr="00727E69">
              <w:rPr>
                <w:rFonts w:ascii="Arial" w:hAnsi="Arial" w:cs="Arial"/>
                <w:szCs w:val="22"/>
              </w:rPr>
              <w:t xml:space="preserve"> STATEMENT FOR THE LATEST FINANCIAL YEAR AVAILABLE in order to enable the </w:t>
            </w:r>
            <w:r w:rsidR="00164A3F">
              <w:rPr>
                <w:rFonts w:ascii="Arial" w:hAnsi="Arial" w:cs="Arial"/>
                <w:szCs w:val="22"/>
              </w:rPr>
              <w:t>GMCA</w:t>
            </w:r>
            <w:r w:rsidRPr="00727E69">
              <w:rPr>
                <w:rFonts w:ascii="Arial" w:hAnsi="Arial" w:cs="Arial"/>
                <w:szCs w:val="22"/>
              </w:rPr>
              <w:t xml:space="preserve"> to assess its financial viability.  Please note that abbreviated accounts are not acceptable and that the documents must be signed by a director/partner showing the printed name of the director/partner who signed and the physical signature. </w:t>
            </w:r>
          </w:p>
          <w:p w14:paraId="292A74C9" w14:textId="77777777" w:rsidR="000B1732" w:rsidRPr="00727E69" w:rsidRDefault="000B1732" w:rsidP="003F4577">
            <w:pPr>
              <w:ind w:left="37" w:right="820"/>
              <w:rPr>
                <w:rFonts w:ascii="Arial" w:hAnsi="Arial" w:cs="Arial"/>
                <w:szCs w:val="22"/>
              </w:rPr>
            </w:pPr>
            <w:r w:rsidRPr="00727E69">
              <w:rPr>
                <w:rFonts w:ascii="Arial" w:hAnsi="Arial" w:cs="Arial"/>
                <w:szCs w:val="22"/>
              </w:rPr>
              <w:t xml:space="preserve">If any of these requirements are not complied with then the application with either fail or receive no score (this will be dependent on the scoring criteria). </w:t>
            </w:r>
          </w:p>
          <w:p w14:paraId="5CCF1870" w14:textId="77777777" w:rsidR="000B1732" w:rsidRPr="00727E69" w:rsidRDefault="000B1732" w:rsidP="003F4577">
            <w:pPr>
              <w:ind w:left="37" w:right="820"/>
              <w:rPr>
                <w:rFonts w:ascii="Arial" w:hAnsi="Arial" w:cs="Arial"/>
                <w:szCs w:val="22"/>
              </w:rPr>
            </w:pPr>
            <w:r w:rsidRPr="00727E69">
              <w:rPr>
                <w:rFonts w:ascii="Arial" w:hAnsi="Arial" w:cs="Arial"/>
                <w:szCs w:val="22"/>
              </w:rPr>
              <w:t>If your organisation’s accounts are consolidated into those of your parent organisation or group then please provide a copy of the most recent annual accounts for both your organisation and the parent organisation or group.  Please note these documents must be signed by a director/partner showing the printed name of the director/partner who signed and the physical signature.</w:t>
            </w:r>
          </w:p>
          <w:p w14:paraId="0FE95D3A" w14:textId="7F99F66B" w:rsidR="000B1732" w:rsidRPr="00727E69" w:rsidRDefault="000B1732" w:rsidP="003F4577">
            <w:pPr>
              <w:tabs>
                <w:tab w:val="left" w:pos="1425"/>
              </w:tabs>
              <w:spacing w:after="134" w:line="247" w:lineRule="auto"/>
              <w:ind w:left="37" w:right="820"/>
              <w:rPr>
                <w:rFonts w:ascii="Arial" w:hAnsi="Arial" w:cs="Arial"/>
                <w:b/>
                <w:szCs w:val="22"/>
              </w:rPr>
            </w:pPr>
            <w:r w:rsidRPr="00727E69">
              <w:rPr>
                <w:rFonts w:ascii="Arial" w:hAnsi="Arial" w:cs="Arial"/>
                <w:szCs w:val="22"/>
              </w:rPr>
              <w:t xml:space="preserve">If any of these requirements are not complied with then the application will fail.  </w:t>
            </w:r>
          </w:p>
        </w:tc>
      </w:tr>
      <w:tr w:rsidR="000B1732" w14:paraId="2C41D133" w14:textId="77777777" w:rsidTr="00727E69">
        <w:trPr>
          <w:trHeight w:val="891"/>
        </w:trPr>
        <w:tc>
          <w:tcPr>
            <w:tcW w:w="9356" w:type="dxa"/>
            <w:vAlign w:val="center"/>
          </w:tcPr>
          <w:p w14:paraId="4B822FEF" w14:textId="77777777" w:rsidR="000B1732" w:rsidRPr="00727E69" w:rsidRDefault="000B1732" w:rsidP="003F4577">
            <w:pPr>
              <w:spacing w:after="60"/>
              <w:ind w:left="37" w:right="820"/>
              <w:rPr>
                <w:rFonts w:ascii="Arial" w:hAnsi="Arial" w:cs="Arial"/>
                <w:szCs w:val="22"/>
              </w:rPr>
            </w:pPr>
            <w:r w:rsidRPr="00727E69">
              <w:rPr>
                <w:rFonts w:ascii="Arial" w:hAnsi="Arial" w:cs="Arial"/>
                <w:szCs w:val="22"/>
              </w:rPr>
              <w:t>If the accounts submitted are for a year end more than 10 months ago confirm the trading position now is similar, and if not please provide details</w:t>
            </w:r>
          </w:p>
          <w:p w14:paraId="5C75BF89" w14:textId="3C60BC1C" w:rsidR="000B1732" w:rsidRPr="00727E69" w:rsidRDefault="000B1732" w:rsidP="003F4577">
            <w:pPr>
              <w:ind w:left="37" w:right="820"/>
              <w:rPr>
                <w:rFonts w:ascii="Arial" w:hAnsi="Arial" w:cs="Arial"/>
                <w:szCs w:val="22"/>
              </w:rPr>
            </w:pPr>
            <w:r w:rsidRPr="00727E69">
              <w:rPr>
                <w:rFonts w:ascii="Arial" w:hAnsi="Arial" w:cs="Arial"/>
                <w:szCs w:val="22"/>
              </w:rPr>
              <w:t xml:space="preserve">Name and address of your firm's bankers. The </w:t>
            </w:r>
            <w:r w:rsidR="00164A3F">
              <w:rPr>
                <w:rFonts w:ascii="Arial" w:hAnsi="Arial" w:cs="Arial"/>
                <w:szCs w:val="22"/>
              </w:rPr>
              <w:t xml:space="preserve">GMCA </w:t>
            </w:r>
            <w:r w:rsidRPr="00727E69">
              <w:rPr>
                <w:rFonts w:ascii="Arial" w:hAnsi="Arial" w:cs="Arial"/>
                <w:szCs w:val="22"/>
              </w:rPr>
              <w:t xml:space="preserve"> may seek a financial reference from them.   </w:t>
            </w:r>
          </w:p>
        </w:tc>
      </w:tr>
      <w:tr w:rsidR="000B1732" w14:paraId="3E3894FD" w14:textId="77777777" w:rsidTr="00727E69">
        <w:trPr>
          <w:trHeight w:val="418"/>
        </w:trPr>
        <w:tc>
          <w:tcPr>
            <w:tcW w:w="9356" w:type="dxa"/>
            <w:vAlign w:val="center"/>
          </w:tcPr>
          <w:p w14:paraId="7403509D" w14:textId="77777777" w:rsidR="000B1732" w:rsidRPr="00727E69" w:rsidRDefault="000B1732" w:rsidP="003F4577">
            <w:pPr>
              <w:ind w:left="37" w:right="820"/>
              <w:rPr>
                <w:rFonts w:ascii="Arial" w:hAnsi="Arial" w:cs="Arial"/>
                <w:szCs w:val="22"/>
              </w:rPr>
            </w:pPr>
            <w:r w:rsidRPr="00727E69">
              <w:rPr>
                <w:rFonts w:ascii="Arial" w:hAnsi="Arial" w:cs="Arial"/>
                <w:szCs w:val="22"/>
              </w:rPr>
              <w:t>Full Business Postal Address (provide full details for the past 10 years)</w:t>
            </w:r>
          </w:p>
        </w:tc>
      </w:tr>
      <w:tr w:rsidR="000B1732" w14:paraId="1330CBEC" w14:textId="77777777" w:rsidTr="00727E69">
        <w:trPr>
          <w:trHeight w:val="432"/>
        </w:trPr>
        <w:tc>
          <w:tcPr>
            <w:tcW w:w="9356" w:type="dxa"/>
            <w:vAlign w:val="center"/>
          </w:tcPr>
          <w:p w14:paraId="1BB894CA" w14:textId="77777777" w:rsidR="000B1732" w:rsidRPr="00727E69" w:rsidRDefault="000B1732" w:rsidP="003F4577">
            <w:pPr>
              <w:ind w:left="37" w:right="820"/>
              <w:rPr>
                <w:rFonts w:ascii="Arial" w:hAnsi="Arial" w:cs="Arial"/>
                <w:szCs w:val="22"/>
              </w:rPr>
            </w:pPr>
            <w:r w:rsidRPr="00727E69">
              <w:rPr>
                <w:rFonts w:ascii="Arial" w:hAnsi="Arial" w:cs="Arial"/>
                <w:szCs w:val="22"/>
              </w:rPr>
              <w:t>Copy of your Partnership Agreement</w:t>
            </w:r>
          </w:p>
        </w:tc>
      </w:tr>
      <w:tr w:rsidR="000B1732" w14:paraId="2BF465A2" w14:textId="77777777" w:rsidTr="00727E69">
        <w:trPr>
          <w:trHeight w:val="560"/>
        </w:trPr>
        <w:tc>
          <w:tcPr>
            <w:tcW w:w="9356" w:type="dxa"/>
            <w:vAlign w:val="center"/>
          </w:tcPr>
          <w:p w14:paraId="520BDB99" w14:textId="77777777" w:rsidR="000B1732" w:rsidRPr="00727E69" w:rsidRDefault="000B1732" w:rsidP="003F4577">
            <w:pPr>
              <w:ind w:left="37" w:right="820"/>
              <w:rPr>
                <w:rFonts w:ascii="Arial" w:hAnsi="Arial" w:cs="Arial"/>
                <w:szCs w:val="22"/>
              </w:rPr>
            </w:pPr>
            <w:r w:rsidRPr="00727E69">
              <w:rPr>
                <w:rFonts w:ascii="Arial" w:hAnsi="Arial" w:cs="Arial"/>
                <w:szCs w:val="22"/>
              </w:rPr>
              <w:lastRenderedPageBreak/>
              <w:t>Copy of your Registration Certificate of Incorporate this is applicable to: (Private Limited Company) (Public Limited Company) (Company Limited by Guarantee)</w:t>
            </w:r>
          </w:p>
        </w:tc>
      </w:tr>
      <w:tr w:rsidR="000B1732" w14:paraId="44E41B7A" w14:textId="77777777" w:rsidTr="00727E69">
        <w:trPr>
          <w:trHeight w:val="412"/>
        </w:trPr>
        <w:tc>
          <w:tcPr>
            <w:tcW w:w="9356" w:type="dxa"/>
            <w:vAlign w:val="center"/>
          </w:tcPr>
          <w:p w14:paraId="59EBC4A7" w14:textId="77777777" w:rsidR="000B1732" w:rsidRPr="00727E69" w:rsidRDefault="000B1732" w:rsidP="003F4577">
            <w:pPr>
              <w:ind w:left="37" w:right="820"/>
              <w:rPr>
                <w:rFonts w:ascii="Arial" w:hAnsi="Arial" w:cs="Arial"/>
                <w:szCs w:val="22"/>
              </w:rPr>
            </w:pPr>
            <w:r w:rsidRPr="00727E69">
              <w:rPr>
                <w:rFonts w:ascii="Arial" w:hAnsi="Arial" w:cs="Arial"/>
                <w:szCs w:val="22"/>
              </w:rPr>
              <w:t>Previous names by which the company or organisation was known</w:t>
            </w:r>
          </w:p>
        </w:tc>
      </w:tr>
      <w:tr w:rsidR="000B1732" w14:paraId="369F18C7" w14:textId="77777777" w:rsidTr="00727E69">
        <w:trPr>
          <w:trHeight w:val="701"/>
        </w:trPr>
        <w:tc>
          <w:tcPr>
            <w:tcW w:w="9356" w:type="dxa"/>
            <w:vAlign w:val="center"/>
          </w:tcPr>
          <w:p w14:paraId="7DFEE4DE" w14:textId="77777777" w:rsidR="000B1732" w:rsidRPr="00727E69" w:rsidRDefault="000B1732" w:rsidP="003F4577">
            <w:pPr>
              <w:ind w:left="37" w:right="820"/>
              <w:rPr>
                <w:rFonts w:ascii="Arial" w:hAnsi="Arial" w:cs="Arial"/>
                <w:szCs w:val="22"/>
              </w:rPr>
            </w:pPr>
            <w:r w:rsidRPr="00727E69">
              <w:rPr>
                <w:rFonts w:ascii="Arial" w:hAnsi="Arial" w:cs="Arial"/>
                <w:szCs w:val="22"/>
              </w:rPr>
              <w:t>Organisations may provide against their accounts if they wish an explanation for improving stable or worsening trends.  i.e. accounts show a negative net worth or deficit etc.</w:t>
            </w:r>
          </w:p>
        </w:tc>
      </w:tr>
    </w:tbl>
    <w:p w14:paraId="10865526" w14:textId="77777777" w:rsidR="000B1732" w:rsidRDefault="000B1732" w:rsidP="000B1732">
      <w:pPr>
        <w:ind w:left="567" w:right="820"/>
        <w:rPr>
          <w:rFonts w:cs="Arial"/>
          <w:b/>
          <w:bCs/>
        </w:rPr>
      </w:pPr>
    </w:p>
    <w:p w14:paraId="3FA18B70" w14:textId="734D9853" w:rsidR="000B1732" w:rsidRPr="00727E69" w:rsidRDefault="000B1732" w:rsidP="00727E69">
      <w:pPr>
        <w:pStyle w:val="Heading2"/>
        <w:numPr>
          <w:ilvl w:val="0"/>
          <w:numId w:val="0"/>
        </w:numPr>
        <w:ind w:right="820"/>
        <w:rPr>
          <w:rFonts w:ascii="Arial" w:hAnsi="Arial"/>
          <w:b w:val="0"/>
          <w:sz w:val="22"/>
          <w:szCs w:val="22"/>
        </w:rPr>
      </w:pPr>
      <w:bookmarkStart w:id="293" w:name="_Toc130914688"/>
      <w:r w:rsidRPr="00727E69">
        <w:rPr>
          <w:rFonts w:ascii="Arial" w:hAnsi="Arial"/>
          <w:i w:val="0"/>
          <w:iCs w:val="0"/>
          <w:sz w:val="22"/>
          <w:szCs w:val="22"/>
        </w:rPr>
        <w:t>Insurance</w:t>
      </w:r>
      <w:bookmarkEnd w:id="293"/>
    </w:p>
    <w:tbl>
      <w:tblPr>
        <w:tblStyle w:val="TableGrid"/>
        <w:tblW w:w="0" w:type="auto"/>
        <w:tblInd w:w="250" w:type="dxa"/>
        <w:tblLook w:val="04A0" w:firstRow="1" w:lastRow="0" w:firstColumn="1" w:lastColumn="0" w:noHBand="0" w:noVBand="1"/>
      </w:tblPr>
      <w:tblGrid>
        <w:gridCol w:w="9356"/>
      </w:tblGrid>
      <w:tr w:rsidR="000B1732" w14:paraId="47ED7AA8" w14:textId="77777777" w:rsidTr="00727E69">
        <w:trPr>
          <w:trHeight w:val="393"/>
        </w:trPr>
        <w:tc>
          <w:tcPr>
            <w:tcW w:w="9356" w:type="dxa"/>
            <w:vAlign w:val="center"/>
          </w:tcPr>
          <w:p w14:paraId="336F17B6" w14:textId="77777777" w:rsidR="000B1732" w:rsidRPr="00727E69" w:rsidRDefault="000B1732" w:rsidP="003F4577">
            <w:pPr>
              <w:ind w:left="37" w:right="820"/>
              <w:rPr>
                <w:rFonts w:ascii="Arial" w:hAnsi="Arial" w:cs="Arial"/>
                <w:szCs w:val="22"/>
              </w:rPr>
            </w:pPr>
            <w:r w:rsidRPr="00727E69">
              <w:rPr>
                <w:rFonts w:ascii="Arial" w:hAnsi="Arial" w:cs="Arial"/>
                <w:szCs w:val="22"/>
              </w:rPr>
              <w:t xml:space="preserve">Relevant insurance certificates to support your self-declaration. </w:t>
            </w:r>
          </w:p>
        </w:tc>
      </w:tr>
    </w:tbl>
    <w:p w14:paraId="7C875B31" w14:textId="77777777" w:rsidR="000B1732" w:rsidRDefault="000B1732" w:rsidP="000B1732">
      <w:pPr>
        <w:pStyle w:val="DefaultText"/>
        <w:ind w:left="567" w:right="820"/>
        <w:rPr>
          <w:rFonts w:ascii="Arial" w:hAnsi="Arial"/>
          <w:b/>
        </w:rPr>
      </w:pPr>
    </w:p>
    <w:p w14:paraId="0C9DC9A7" w14:textId="1F66115B" w:rsidR="000B1732" w:rsidRPr="00727E69" w:rsidRDefault="000B1732" w:rsidP="00727E69">
      <w:pPr>
        <w:pStyle w:val="Heading2"/>
        <w:numPr>
          <w:ilvl w:val="0"/>
          <w:numId w:val="0"/>
        </w:numPr>
        <w:ind w:right="820"/>
        <w:rPr>
          <w:rFonts w:ascii="Arial" w:hAnsi="Arial"/>
          <w:b w:val="0"/>
          <w:sz w:val="20"/>
        </w:rPr>
      </w:pPr>
      <w:bookmarkStart w:id="294" w:name="_Toc130914689"/>
      <w:bookmarkStart w:id="295" w:name="_Hlk150430824"/>
      <w:r w:rsidRPr="00727E69">
        <w:rPr>
          <w:rFonts w:ascii="Arial" w:hAnsi="Arial"/>
          <w:i w:val="0"/>
          <w:iCs w:val="0"/>
          <w:sz w:val="20"/>
          <w:szCs w:val="20"/>
        </w:rPr>
        <w:t>Employment, Equality and Inclusion</w:t>
      </w:r>
      <w:bookmarkEnd w:id="294"/>
    </w:p>
    <w:tbl>
      <w:tblPr>
        <w:tblStyle w:val="TableGrid"/>
        <w:tblW w:w="0" w:type="auto"/>
        <w:tblInd w:w="250" w:type="dxa"/>
        <w:tblLook w:val="04A0" w:firstRow="1" w:lastRow="0" w:firstColumn="1" w:lastColumn="0" w:noHBand="0" w:noVBand="1"/>
      </w:tblPr>
      <w:tblGrid>
        <w:gridCol w:w="9438"/>
      </w:tblGrid>
      <w:tr w:rsidR="000B1732" w14:paraId="6EB8F3F4" w14:textId="77777777" w:rsidTr="00727E69">
        <w:trPr>
          <w:trHeight w:val="879"/>
        </w:trPr>
        <w:tc>
          <w:tcPr>
            <w:tcW w:w="9526" w:type="dxa"/>
            <w:vAlign w:val="center"/>
          </w:tcPr>
          <w:p w14:paraId="1C4DC631" w14:textId="77777777" w:rsidR="000B1732" w:rsidRPr="00727E69" w:rsidRDefault="000B1732" w:rsidP="003F4577">
            <w:pPr>
              <w:ind w:left="37" w:right="820"/>
              <w:rPr>
                <w:rFonts w:ascii="Arial" w:hAnsi="Arial" w:cs="Arial"/>
                <w:b/>
              </w:rPr>
            </w:pPr>
            <w:bookmarkStart w:id="296" w:name="_Hlk150430811"/>
            <w:bookmarkEnd w:id="295"/>
            <w:r w:rsidRPr="00727E69">
              <w:rPr>
                <w:rFonts w:ascii="Arial" w:hAnsi="Arial" w:cs="Arial"/>
                <w:shd w:val="clear" w:color="auto" w:fill="FFFFFF"/>
              </w:rPr>
              <w:t xml:space="preserve">A copy of your business/organisation’s Whistleblowing Policy for employees and provide details of your process for employees to </w:t>
            </w:r>
            <w:r w:rsidRPr="00727E69">
              <w:rPr>
                <w:rFonts w:ascii="Arial" w:hAnsi="Arial" w:cs="Arial"/>
              </w:rPr>
              <w:t>report a concern about suspected wrongdoing, malpractice, illegality or risk in the workplace.</w:t>
            </w:r>
          </w:p>
        </w:tc>
      </w:tr>
      <w:tr w:rsidR="000B1732" w14:paraId="1E8B5276" w14:textId="77777777" w:rsidTr="00727E69">
        <w:trPr>
          <w:trHeight w:val="328"/>
        </w:trPr>
        <w:tc>
          <w:tcPr>
            <w:tcW w:w="9526" w:type="dxa"/>
            <w:vAlign w:val="center"/>
          </w:tcPr>
          <w:p w14:paraId="4873D3A6" w14:textId="77777777" w:rsidR="000B1732" w:rsidRPr="00727E69" w:rsidRDefault="000B1732" w:rsidP="003F4577">
            <w:pPr>
              <w:ind w:left="37" w:right="820"/>
              <w:rPr>
                <w:rFonts w:ascii="Arial" w:hAnsi="Arial" w:cs="Arial"/>
                <w:b/>
              </w:rPr>
            </w:pPr>
            <w:r w:rsidRPr="00727E69">
              <w:rPr>
                <w:rFonts w:ascii="Arial" w:hAnsi="Arial" w:cs="Arial"/>
              </w:rPr>
              <w:t>Copy of your business/organisation's signed and dated Equality Policy.</w:t>
            </w:r>
          </w:p>
        </w:tc>
      </w:tr>
      <w:tr w:rsidR="00400C4D" w14:paraId="6786B14D" w14:textId="77777777" w:rsidTr="00727E69">
        <w:trPr>
          <w:trHeight w:val="328"/>
        </w:trPr>
        <w:tc>
          <w:tcPr>
            <w:tcW w:w="9526" w:type="dxa"/>
            <w:vAlign w:val="center"/>
          </w:tcPr>
          <w:p w14:paraId="78B8E06D" w14:textId="35A5ECAD" w:rsidR="00400C4D" w:rsidRPr="00727E69" w:rsidRDefault="00400C4D" w:rsidP="00400C4D">
            <w:pPr>
              <w:ind w:left="37" w:right="820"/>
              <w:rPr>
                <w:rFonts w:ascii="Arial" w:hAnsi="Arial" w:cs="Arial"/>
              </w:rPr>
            </w:pPr>
            <w:r w:rsidRPr="00727E69">
              <w:rPr>
                <w:rFonts w:ascii="Arial" w:hAnsi="Arial" w:cs="Arial"/>
              </w:rPr>
              <w:t xml:space="preserve">Copy of your business/organisation's </w:t>
            </w:r>
            <w:r>
              <w:rPr>
                <w:rFonts w:ascii="Arial" w:hAnsi="Arial" w:cs="Arial"/>
              </w:rPr>
              <w:t xml:space="preserve">Diversity and Inclusion Strategy. </w:t>
            </w:r>
          </w:p>
        </w:tc>
      </w:tr>
      <w:tr w:rsidR="00400C4D" w14:paraId="402F9C95" w14:textId="77777777" w:rsidTr="00727E69">
        <w:trPr>
          <w:trHeight w:val="553"/>
        </w:trPr>
        <w:tc>
          <w:tcPr>
            <w:tcW w:w="9526" w:type="dxa"/>
            <w:vAlign w:val="center"/>
          </w:tcPr>
          <w:p w14:paraId="19DCA195" w14:textId="77777777" w:rsidR="00400C4D" w:rsidRPr="00727E69" w:rsidRDefault="00400C4D" w:rsidP="00400C4D">
            <w:pPr>
              <w:ind w:left="37" w:right="820"/>
              <w:rPr>
                <w:rFonts w:ascii="Arial" w:hAnsi="Arial" w:cs="Arial"/>
                <w:b/>
              </w:rPr>
            </w:pPr>
            <w:r w:rsidRPr="00727E69">
              <w:rPr>
                <w:rFonts w:ascii="Arial" w:hAnsi="Arial" w:cs="Arial"/>
              </w:rPr>
              <w:t>Evidence your policy on Equality is set out in instructions to those employees concerned with recruitment, training</w:t>
            </w:r>
          </w:p>
        </w:tc>
      </w:tr>
      <w:tr w:rsidR="00400C4D" w14:paraId="1EB37696" w14:textId="77777777" w:rsidTr="00727E69">
        <w:trPr>
          <w:trHeight w:val="334"/>
        </w:trPr>
        <w:tc>
          <w:tcPr>
            <w:tcW w:w="9526" w:type="dxa"/>
            <w:vAlign w:val="center"/>
          </w:tcPr>
          <w:p w14:paraId="7D96D698" w14:textId="77777777" w:rsidR="00400C4D" w:rsidRPr="00727E69" w:rsidRDefault="00400C4D" w:rsidP="00400C4D">
            <w:pPr>
              <w:ind w:left="37" w:right="820"/>
              <w:rPr>
                <w:rFonts w:ascii="Arial" w:hAnsi="Arial" w:cs="Arial"/>
                <w:b/>
              </w:rPr>
            </w:pPr>
            <w:r w:rsidRPr="00727E69">
              <w:rPr>
                <w:rFonts w:ascii="Arial" w:hAnsi="Arial" w:cs="Arial"/>
              </w:rPr>
              <w:t>Evidence your policy on Equality is set out in recruitment advertisements or other literature</w:t>
            </w:r>
          </w:p>
        </w:tc>
      </w:tr>
      <w:tr w:rsidR="00400C4D" w14:paraId="576A0430" w14:textId="77777777" w:rsidTr="00727E69">
        <w:trPr>
          <w:trHeight w:val="334"/>
        </w:trPr>
        <w:tc>
          <w:tcPr>
            <w:tcW w:w="9526" w:type="dxa"/>
            <w:vAlign w:val="center"/>
          </w:tcPr>
          <w:p w14:paraId="65D92B96" w14:textId="77777777" w:rsidR="00400C4D" w:rsidRPr="00727E69" w:rsidRDefault="00400C4D" w:rsidP="00400C4D">
            <w:pPr>
              <w:ind w:left="37" w:right="820"/>
              <w:rPr>
                <w:rFonts w:ascii="Arial" w:hAnsi="Arial" w:cs="Arial"/>
              </w:rPr>
            </w:pPr>
            <w:r w:rsidRPr="00727E69">
              <w:rPr>
                <w:rFonts w:ascii="Arial" w:hAnsi="Arial" w:cs="Arial"/>
              </w:rPr>
              <w:t>Copy of your Safeguarding Vulnerable Adults policy and procedure.  Evidence that associates and sub-contractors employed or engaged in the provision of services who have access to vulnerable adults have undertaken all the necessary checks with the Disclosure and Barring Service (DBS)</w:t>
            </w:r>
          </w:p>
        </w:tc>
      </w:tr>
      <w:bookmarkEnd w:id="296"/>
    </w:tbl>
    <w:p w14:paraId="192F9875" w14:textId="77777777" w:rsidR="000B1732" w:rsidRDefault="000B1732" w:rsidP="000B1732">
      <w:pPr>
        <w:pStyle w:val="DefaultText"/>
        <w:ind w:left="567" w:right="820"/>
        <w:rPr>
          <w:rFonts w:ascii="Arial" w:hAnsi="Arial"/>
          <w:b/>
        </w:rPr>
      </w:pPr>
    </w:p>
    <w:p w14:paraId="51F86D03" w14:textId="77777777" w:rsidR="000B1732" w:rsidRPr="00727E69" w:rsidRDefault="000B1732" w:rsidP="00727E69">
      <w:pPr>
        <w:pStyle w:val="Heading2"/>
        <w:numPr>
          <w:ilvl w:val="0"/>
          <w:numId w:val="0"/>
        </w:numPr>
        <w:ind w:right="820"/>
        <w:rPr>
          <w:rFonts w:ascii="Arial" w:hAnsi="Arial"/>
          <w:i w:val="0"/>
          <w:iCs w:val="0"/>
          <w:sz w:val="20"/>
          <w:szCs w:val="20"/>
        </w:rPr>
      </w:pPr>
      <w:bookmarkStart w:id="297" w:name="_Toc130914690"/>
      <w:r w:rsidRPr="00727E69">
        <w:rPr>
          <w:rFonts w:ascii="Arial" w:hAnsi="Arial"/>
          <w:i w:val="0"/>
          <w:iCs w:val="0"/>
          <w:sz w:val="20"/>
          <w:szCs w:val="20"/>
        </w:rPr>
        <w:t>Business Continuity</w:t>
      </w:r>
    </w:p>
    <w:tbl>
      <w:tblPr>
        <w:tblStyle w:val="TableGrid"/>
        <w:tblW w:w="0" w:type="auto"/>
        <w:tblInd w:w="250" w:type="dxa"/>
        <w:tblLook w:val="04A0" w:firstRow="1" w:lastRow="0" w:firstColumn="1" w:lastColumn="0" w:noHBand="0" w:noVBand="1"/>
      </w:tblPr>
      <w:tblGrid>
        <w:gridCol w:w="9438"/>
      </w:tblGrid>
      <w:tr w:rsidR="000B1732" w14:paraId="7F38741D" w14:textId="77777777" w:rsidTr="00727E69">
        <w:trPr>
          <w:trHeight w:val="360"/>
        </w:trPr>
        <w:tc>
          <w:tcPr>
            <w:tcW w:w="9549" w:type="dxa"/>
          </w:tcPr>
          <w:p w14:paraId="427AE1E2" w14:textId="77777777" w:rsidR="000B1732" w:rsidRDefault="000B1732" w:rsidP="00727E69">
            <w:pPr>
              <w:pStyle w:val="Normal1"/>
              <w:widowControl w:val="0"/>
              <w:jc w:val="both"/>
              <w:rPr>
                <w:szCs w:val="22"/>
              </w:rPr>
            </w:pPr>
            <w:r w:rsidRPr="00727E69">
              <w:rPr>
                <w:rFonts w:ascii="Arial" w:eastAsia="Cambria" w:hAnsi="Arial"/>
                <w:color w:val="auto"/>
                <w:sz w:val="20"/>
                <w:szCs w:val="20"/>
                <w:lang w:val="en-US" w:eastAsia="en-GB"/>
              </w:rPr>
              <w:t>Copies of Business Continuity Plans and Disaster Recovery Arrangements for all services</w:t>
            </w:r>
          </w:p>
        </w:tc>
      </w:tr>
    </w:tbl>
    <w:p w14:paraId="442862D2" w14:textId="447D15F0" w:rsidR="000B1732" w:rsidRPr="00727E69" w:rsidRDefault="000B1732" w:rsidP="00727E69">
      <w:pPr>
        <w:pStyle w:val="Heading2"/>
        <w:numPr>
          <w:ilvl w:val="0"/>
          <w:numId w:val="0"/>
        </w:numPr>
        <w:ind w:right="820"/>
        <w:rPr>
          <w:rFonts w:ascii="Arial" w:hAnsi="Arial"/>
          <w:b w:val="0"/>
          <w:sz w:val="20"/>
        </w:rPr>
      </w:pPr>
      <w:r w:rsidRPr="00727E69">
        <w:rPr>
          <w:rFonts w:ascii="Arial" w:hAnsi="Arial"/>
          <w:i w:val="0"/>
          <w:iCs w:val="0"/>
          <w:sz w:val="20"/>
          <w:szCs w:val="20"/>
        </w:rPr>
        <w:t>Health and Safety</w:t>
      </w:r>
      <w:bookmarkEnd w:id="297"/>
    </w:p>
    <w:tbl>
      <w:tblPr>
        <w:tblStyle w:val="TableGrid"/>
        <w:tblW w:w="0" w:type="auto"/>
        <w:tblInd w:w="250" w:type="dxa"/>
        <w:tblLook w:val="04A0" w:firstRow="1" w:lastRow="0" w:firstColumn="1" w:lastColumn="0" w:noHBand="0" w:noVBand="1"/>
      </w:tblPr>
      <w:tblGrid>
        <w:gridCol w:w="9438"/>
      </w:tblGrid>
      <w:tr w:rsidR="000B1732" w14:paraId="7D784CE0" w14:textId="77777777" w:rsidTr="00727E69">
        <w:trPr>
          <w:trHeight w:val="505"/>
        </w:trPr>
        <w:tc>
          <w:tcPr>
            <w:tcW w:w="9526" w:type="dxa"/>
          </w:tcPr>
          <w:p w14:paraId="5C63D892" w14:textId="77777777" w:rsidR="000B1732" w:rsidRPr="00727E69" w:rsidRDefault="000B1732" w:rsidP="003F4577">
            <w:pPr>
              <w:pStyle w:val="Normal1"/>
              <w:widowControl w:val="0"/>
              <w:jc w:val="both"/>
              <w:rPr>
                <w:rFonts w:ascii="Arial" w:eastAsia="Cambria" w:hAnsi="Arial"/>
                <w:color w:val="auto"/>
                <w:sz w:val="20"/>
                <w:szCs w:val="20"/>
                <w:lang w:val="en-US" w:eastAsia="en-GB"/>
              </w:rPr>
            </w:pPr>
            <w:r w:rsidRPr="00727E69">
              <w:rPr>
                <w:rFonts w:ascii="Arial" w:eastAsia="Cambria" w:hAnsi="Arial"/>
                <w:color w:val="auto"/>
                <w:sz w:val="20"/>
                <w:szCs w:val="20"/>
                <w:lang w:val="en-US" w:eastAsia="en-GB"/>
              </w:rPr>
              <w:t>Certification that your organisation has a Health and Safety Policy that complies with current legislative requirements.</w:t>
            </w:r>
          </w:p>
        </w:tc>
      </w:tr>
    </w:tbl>
    <w:p w14:paraId="6B1524AB" w14:textId="77777777" w:rsidR="000B1732" w:rsidRPr="00727E69" w:rsidRDefault="000B1732" w:rsidP="00727E69">
      <w:pPr>
        <w:pStyle w:val="Heading2"/>
        <w:numPr>
          <w:ilvl w:val="0"/>
          <w:numId w:val="0"/>
        </w:numPr>
        <w:ind w:right="820"/>
        <w:rPr>
          <w:rFonts w:ascii="Arial" w:hAnsi="Arial"/>
          <w:i w:val="0"/>
          <w:iCs w:val="0"/>
          <w:sz w:val="20"/>
          <w:szCs w:val="20"/>
        </w:rPr>
      </w:pPr>
      <w:bookmarkStart w:id="298" w:name="_Toc130914692"/>
      <w:r w:rsidRPr="00727E69">
        <w:rPr>
          <w:rFonts w:ascii="Arial" w:hAnsi="Arial"/>
          <w:i w:val="0"/>
          <w:iCs w:val="0"/>
          <w:sz w:val="20"/>
          <w:szCs w:val="20"/>
        </w:rPr>
        <w:t>Human Trafficking and Slavery</w:t>
      </w:r>
      <w:bookmarkEnd w:id="298"/>
    </w:p>
    <w:tbl>
      <w:tblPr>
        <w:tblStyle w:val="TableGrid"/>
        <w:tblW w:w="0" w:type="auto"/>
        <w:tblInd w:w="250" w:type="dxa"/>
        <w:tblLook w:val="04A0" w:firstRow="1" w:lastRow="0" w:firstColumn="1" w:lastColumn="0" w:noHBand="0" w:noVBand="1"/>
      </w:tblPr>
      <w:tblGrid>
        <w:gridCol w:w="9438"/>
      </w:tblGrid>
      <w:tr w:rsidR="000B1732" w14:paraId="3AD8B652" w14:textId="77777777" w:rsidTr="00727E69">
        <w:trPr>
          <w:trHeight w:val="512"/>
        </w:trPr>
        <w:tc>
          <w:tcPr>
            <w:tcW w:w="9526" w:type="dxa"/>
            <w:vAlign w:val="center"/>
          </w:tcPr>
          <w:p w14:paraId="252C983A" w14:textId="77777777" w:rsidR="000B1732" w:rsidRPr="00727E69" w:rsidRDefault="000B1732" w:rsidP="00727E69">
            <w:pPr>
              <w:pStyle w:val="DefaultText"/>
              <w:ind w:left="8" w:right="820"/>
              <w:rPr>
                <w:rFonts w:ascii="Arial" w:hAnsi="Arial" w:cs="Arial"/>
                <w:sz w:val="20"/>
                <w:u w:val="single"/>
              </w:rPr>
            </w:pPr>
            <w:r w:rsidRPr="00727E69">
              <w:rPr>
                <w:rFonts w:ascii="Arial" w:hAnsi="Arial" w:cs="Arial"/>
                <w:sz w:val="20"/>
              </w:rPr>
              <w:t>If you have responded Yes to Part 3 Q7.1 and Q7.2 a signed and dated copy of your annual Slavery and Human Trafficking statement for the current year.</w:t>
            </w:r>
          </w:p>
        </w:tc>
      </w:tr>
      <w:tr w:rsidR="000B1732" w14:paraId="2C8D1D2F" w14:textId="77777777" w:rsidTr="00727E69">
        <w:tc>
          <w:tcPr>
            <w:tcW w:w="9526" w:type="dxa"/>
            <w:vAlign w:val="center"/>
          </w:tcPr>
          <w:p w14:paraId="26D74C0C" w14:textId="77777777" w:rsidR="000B1732" w:rsidRPr="00727E69" w:rsidRDefault="000B1732" w:rsidP="00727E69">
            <w:pPr>
              <w:pStyle w:val="DefaultText"/>
              <w:ind w:left="8" w:right="820"/>
              <w:rPr>
                <w:rFonts w:ascii="Arial" w:hAnsi="Arial" w:cs="Arial"/>
                <w:sz w:val="20"/>
                <w:u w:val="single"/>
              </w:rPr>
            </w:pPr>
            <w:r w:rsidRPr="00727E69">
              <w:rPr>
                <w:rFonts w:ascii="Arial" w:hAnsi="Arial" w:cs="Arial"/>
                <w:sz w:val="20"/>
              </w:rPr>
              <w:t xml:space="preserve">Provide evidence of your program to assure that human trafficking and slavery do not exist in your operations and supply chain – including in your response; policies (to include </w:t>
            </w:r>
            <w:r w:rsidRPr="00727E69">
              <w:rPr>
                <w:rFonts w:ascii="Arial" w:hAnsi="Arial" w:cs="Arial"/>
                <w:sz w:val="20"/>
              </w:rPr>
              <w:lastRenderedPageBreak/>
              <w:t>Whistleblowing policy), identifying risks, audits, management of your supply chain, training of employees, compliance, remedial of infractions etc.</w:t>
            </w:r>
          </w:p>
        </w:tc>
      </w:tr>
    </w:tbl>
    <w:p w14:paraId="11EA07E4" w14:textId="1C5B0660" w:rsidR="00B41620" w:rsidRDefault="00B41620" w:rsidP="006E291F">
      <w:pPr>
        <w:pStyle w:val="Heading1"/>
        <w:numPr>
          <w:ilvl w:val="0"/>
          <w:numId w:val="9"/>
        </w:numPr>
        <w:tabs>
          <w:tab w:val="clear" w:pos="454"/>
          <w:tab w:val="num" w:pos="567"/>
        </w:tabs>
        <w:spacing w:before="120" w:after="120" w:line="264" w:lineRule="auto"/>
        <w:rPr>
          <w:rFonts w:ascii="Arial" w:hAnsi="Arial"/>
          <w:color w:val="000000"/>
          <w:sz w:val="28"/>
          <w:szCs w:val="28"/>
        </w:rPr>
      </w:pPr>
      <w:bookmarkStart w:id="299" w:name="_Toc266348562"/>
      <w:bookmarkStart w:id="300" w:name="_Toc382905080"/>
      <w:bookmarkStart w:id="301" w:name="_Toc419200745"/>
      <w:bookmarkStart w:id="302" w:name="_Toc29819719"/>
      <w:bookmarkStart w:id="303" w:name="_Toc154377499"/>
      <w:r w:rsidRPr="0032463A">
        <w:rPr>
          <w:rFonts w:ascii="Arial" w:hAnsi="Arial"/>
          <w:color w:val="000000"/>
          <w:sz w:val="28"/>
          <w:szCs w:val="28"/>
        </w:rPr>
        <w:lastRenderedPageBreak/>
        <w:t xml:space="preserve">Section </w:t>
      </w:r>
      <w:r w:rsidR="00E140B2">
        <w:rPr>
          <w:rFonts w:ascii="Arial" w:hAnsi="Arial"/>
          <w:color w:val="000000"/>
          <w:sz w:val="28"/>
          <w:szCs w:val="28"/>
        </w:rPr>
        <w:t>Five</w:t>
      </w:r>
      <w:r w:rsidRPr="0032463A">
        <w:rPr>
          <w:rFonts w:ascii="Arial" w:hAnsi="Arial"/>
          <w:color w:val="000000"/>
          <w:sz w:val="28"/>
          <w:szCs w:val="28"/>
        </w:rPr>
        <w:t xml:space="preserve"> – Tender Checklist &amp; Supporting Documents</w:t>
      </w:r>
      <w:bookmarkEnd w:id="299"/>
      <w:bookmarkEnd w:id="300"/>
      <w:bookmarkEnd w:id="301"/>
      <w:bookmarkEnd w:id="302"/>
    </w:p>
    <w:p w14:paraId="7827B7AB" w14:textId="77777777" w:rsidR="006051A5" w:rsidRDefault="006051A5" w:rsidP="006051A5"/>
    <w:p w14:paraId="48FD8990" w14:textId="1BD752DE" w:rsidR="008A7C50" w:rsidRPr="00305164" w:rsidRDefault="008A7C50" w:rsidP="008A7C50">
      <w:pPr>
        <w:pStyle w:val="Heading2"/>
        <w:numPr>
          <w:ilvl w:val="1"/>
          <w:numId w:val="9"/>
        </w:numPr>
        <w:spacing w:before="120" w:after="120" w:line="264" w:lineRule="auto"/>
        <w:rPr>
          <w:rFonts w:ascii="Arial" w:hAnsi="Arial"/>
          <w:i w:val="0"/>
          <w:iCs w:val="0"/>
          <w:sz w:val="22"/>
          <w:szCs w:val="22"/>
        </w:rPr>
      </w:pPr>
      <w:bookmarkStart w:id="304" w:name="_Toc150955843"/>
      <w:r w:rsidRPr="00305164">
        <w:rPr>
          <w:rFonts w:ascii="Arial" w:hAnsi="Arial"/>
          <w:i w:val="0"/>
          <w:iCs w:val="0"/>
          <w:sz w:val="22"/>
          <w:szCs w:val="22"/>
        </w:rPr>
        <w:t>Tender Documents List</w:t>
      </w:r>
      <w:bookmarkEnd w:id="304"/>
      <w:r w:rsidRPr="00305164">
        <w:rPr>
          <w:rFonts w:ascii="Arial" w:hAnsi="Arial"/>
          <w:i w:val="0"/>
          <w:iCs w:val="0"/>
          <w:sz w:val="22"/>
          <w:szCs w:val="22"/>
        </w:rPr>
        <w:t xml:space="preserve"> </w:t>
      </w:r>
    </w:p>
    <w:p w14:paraId="41933D1E" w14:textId="4840C352" w:rsidR="008A7C50" w:rsidRDefault="008A7C50" w:rsidP="008A7C50">
      <w:pPr>
        <w:pStyle w:val="ListParagraph"/>
        <w:numPr>
          <w:ilvl w:val="0"/>
          <w:numId w:val="44"/>
        </w:numPr>
        <w:rPr>
          <w:rFonts w:ascii="Arial" w:hAnsi="Arial" w:cs="Arial"/>
          <w:sz w:val="22"/>
        </w:rPr>
      </w:pPr>
      <w:r w:rsidRPr="00305164">
        <w:rPr>
          <w:rFonts w:ascii="Arial" w:hAnsi="Arial" w:cs="Arial"/>
          <w:sz w:val="22"/>
        </w:rPr>
        <w:t xml:space="preserve">ITT Instructions </w:t>
      </w:r>
      <w:r w:rsidR="00084A53">
        <w:rPr>
          <w:rFonts w:ascii="Arial" w:hAnsi="Arial" w:cs="Arial"/>
          <w:sz w:val="22"/>
        </w:rPr>
        <w:t>(This</w:t>
      </w:r>
      <w:r w:rsidR="00570CF6">
        <w:rPr>
          <w:rFonts w:ascii="Arial" w:hAnsi="Arial" w:cs="Arial"/>
          <w:sz w:val="22"/>
        </w:rPr>
        <w:t xml:space="preserve"> document)</w:t>
      </w:r>
      <w:r w:rsidR="0005668B">
        <w:rPr>
          <w:rFonts w:ascii="Arial" w:hAnsi="Arial" w:cs="Arial"/>
          <w:sz w:val="22"/>
        </w:rPr>
        <w:t xml:space="preserve"> Includes the Standard Selection Questio</w:t>
      </w:r>
      <w:r w:rsidR="00146DA2">
        <w:rPr>
          <w:rFonts w:ascii="Arial" w:hAnsi="Arial" w:cs="Arial"/>
          <w:sz w:val="22"/>
        </w:rPr>
        <w:t>n</w:t>
      </w:r>
      <w:r w:rsidR="0005668B">
        <w:rPr>
          <w:rFonts w:ascii="Arial" w:hAnsi="Arial" w:cs="Arial"/>
          <w:sz w:val="22"/>
        </w:rPr>
        <w:t>naire</w:t>
      </w:r>
    </w:p>
    <w:p w14:paraId="7BA7502F" w14:textId="1247108A" w:rsidR="0005668B" w:rsidRPr="00305164" w:rsidRDefault="0005668B" w:rsidP="008A7C50">
      <w:pPr>
        <w:pStyle w:val="ListParagraph"/>
        <w:numPr>
          <w:ilvl w:val="0"/>
          <w:numId w:val="44"/>
        </w:numPr>
        <w:rPr>
          <w:rFonts w:ascii="Arial" w:hAnsi="Arial" w:cs="Arial"/>
          <w:sz w:val="22"/>
        </w:rPr>
      </w:pPr>
      <w:r>
        <w:rPr>
          <w:rFonts w:ascii="Arial" w:hAnsi="Arial" w:cs="Arial"/>
          <w:sz w:val="22"/>
        </w:rPr>
        <w:t xml:space="preserve">Annex 1 – </w:t>
      </w:r>
      <w:r w:rsidR="007A27B1">
        <w:rPr>
          <w:rFonts w:ascii="Arial" w:hAnsi="Arial" w:cs="Arial"/>
          <w:sz w:val="22"/>
        </w:rPr>
        <w:t xml:space="preserve">  </w:t>
      </w:r>
      <w:r>
        <w:rPr>
          <w:rFonts w:ascii="Arial" w:hAnsi="Arial" w:cs="Arial"/>
          <w:sz w:val="22"/>
        </w:rPr>
        <w:t>Background to the Funds</w:t>
      </w:r>
    </w:p>
    <w:p w14:paraId="489C7FA4" w14:textId="683813AA" w:rsidR="008A7C50" w:rsidRPr="00305164" w:rsidRDefault="00570CF6" w:rsidP="008A7C50">
      <w:pPr>
        <w:pStyle w:val="ListParagraph"/>
        <w:numPr>
          <w:ilvl w:val="0"/>
          <w:numId w:val="44"/>
        </w:numPr>
        <w:rPr>
          <w:rFonts w:ascii="Arial" w:hAnsi="Arial" w:cs="Arial"/>
          <w:sz w:val="22"/>
        </w:rPr>
      </w:pPr>
      <w:r>
        <w:rPr>
          <w:rFonts w:ascii="Arial" w:hAnsi="Arial" w:cs="Arial"/>
          <w:sz w:val="22"/>
        </w:rPr>
        <w:t xml:space="preserve">Annex </w:t>
      </w:r>
      <w:r w:rsidR="0005668B">
        <w:rPr>
          <w:rFonts w:ascii="Arial" w:hAnsi="Arial" w:cs="Arial"/>
          <w:sz w:val="22"/>
        </w:rPr>
        <w:t>2</w:t>
      </w:r>
      <w:r>
        <w:rPr>
          <w:rFonts w:ascii="Arial" w:hAnsi="Arial" w:cs="Arial"/>
          <w:sz w:val="22"/>
        </w:rPr>
        <w:t xml:space="preserve"> </w:t>
      </w:r>
      <w:r w:rsidR="0005668B">
        <w:rPr>
          <w:rFonts w:ascii="Arial" w:hAnsi="Arial" w:cs="Arial"/>
          <w:sz w:val="22"/>
        </w:rPr>
        <w:t>–</w:t>
      </w:r>
      <w:r>
        <w:rPr>
          <w:rFonts w:ascii="Arial" w:hAnsi="Arial" w:cs="Arial"/>
          <w:sz w:val="22"/>
        </w:rPr>
        <w:t xml:space="preserve"> </w:t>
      </w:r>
      <w:r w:rsidR="007A27B1">
        <w:rPr>
          <w:rFonts w:ascii="Arial" w:hAnsi="Arial" w:cs="Arial"/>
          <w:sz w:val="22"/>
        </w:rPr>
        <w:t xml:space="preserve">  </w:t>
      </w:r>
      <w:r w:rsidR="008A7C50" w:rsidRPr="00305164">
        <w:rPr>
          <w:rFonts w:ascii="Arial" w:hAnsi="Arial" w:cs="Arial"/>
          <w:sz w:val="22"/>
        </w:rPr>
        <w:t>S</w:t>
      </w:r>
      <w:r w:rsidR="0005668B">
        <w:rPr>
          <w:rFonts w:ascii="Arial" w:hAnsi="Arial" w:cs="Arial"/>
          <w:sz w:val="22"/>
        </w:rPr>
        <w:t>ervices S</w:t>
      </w:r>
      <w:r w:rsidR="008A7C50" w:rsidRPr="00305164">
        <w:rPr>
          <w:rFonts w:ascii="Arial" w:hAnsi="Arial" w:cs="Arial"/>
          <w:sz w:val="22"/>
        </w:rPr>
        <w:t>pecification</w:t>
      </w:r>
      <w:r w:rsidR="0005668B">
        <w:rPr>
          <w:rFonts w:ascii="Arial" w:hAnsi="Arial" w:cs="Arial"/>
          <w:sz w:val="22"/>
        </w:rPr>
        <w:t>s</w:t>
      </w:r>
      <w:r w:rsidR="008A7C50" w:rsidRPr="00305164">
        <w:rPr>
          <w:rFonts w:ascii="Arial" w:hAnsi="Arial" w:cs="Arial"/>
          <w:sz w:val="22"/>
        </w:rPr>
        <w:t xml:space="preserve"> </w:t>
      </w:r>
    </w:p>
    <w:p w14:paraId="39224A72" w14:textId="5E2B42A7" w:rsidR="00DA1DC6" w:rsidRDefault="00570CF6" w:rsidP="008A7C50">
      <w:pPr>
        <w:pStyle w:val="ListParagraph"/>
        <w:numPr>
          <w:ilvl w:val="0"/>
          <w:numId w:val="44"/>
        </w:numPr>
        <w:rPr>
          <w:rFonts w:ascii="Arial" w:hAnsi="Arial" w:cs="Arial"/>
          <w:sz w:val="22"/>
        </w:rPr>
      </w:pPr>
      <w:r>
        <w:rPr>
          <w:rFonts w:ascii="Arial" w:hAnsi="Arial" w:cs="Arial"/>
          <w:sz w:val="22"/>
        </w:rPr>
        <w:t xml:space="preserve">Annex </w:t>
      </w:r>
      <w:r w:rsidR="0005668B">
        <w:rPr>
          <w:rFonts w:ascii="Arial" w:hAnsi="Arial" w:cs="Arial"/>
          <w:sz w:val="22"/>
        </w:rPr>
        <w:t>3</w:t>
      </w:r>
      <w:r w:rsidR="00D87D21">
        <w:rPr>
          <w:rFonts w:ascii="Arial" w:hAnsi="Arial" w:cs="Arial"/>
          <w:sz w:val="22"/>
        </w:rPr>
        <w:t>a</w:t>
      </w:r>
      <w:r w:rsidR="009B3E8E">
        <w:rPr>
          <w:rFonts w:ascii="Arial" w:hAnsi="Arial" w:cs="Arial"/>
          <w:sz w:val="22"/>
        </w:rPr>
        <w:t xml:space="preserve"> – </w:t>
      </w:r>
      <w:r w:rsidR="009B3E8E" w:rsidRPr="009B3E8E">
        <w:rPr>
          <w:rFonts w:ascii="Arial" w:hAnsi="Arial" w:cs="Arial"/>
          <w:szCs w:val="20"/>
        </w:rPr>
        <w:t>I</w:t>
      </w:r>
      <w:r w:rsidR="009B3E8E">
        <w:rPr>
          <w:rFonts w:ascii="Arial" w:hAnsi="Arial" w:cs="Arial"/>
          <w:szCs w:val="20"/>
        </w:rPr>
        <w:t xml:space="preserve">nvestment Advisor and Operator Agreement </w:t>
      </w:r>
      <w:r w:rsidR="00E4226B">
        <w:rPr>
          <w:rFonts w:ascii="Arial" w:hAnsi="Arial" w:cs="Arial"/>
          <w:szCs w:val="20"/>
        </w:rPr>
        <w:t xml:space="preserve"> EG1</w:t>
      </w:r>
    </w:p>
    <w:p w14:paraId="222BC960" w14:textId="19FFA94A" w:rsidR="00DA1DC6" w:rsidRDefault="00DA1DC6" w:rsidP="008A7C50">
      <w:pPr>
        <w:pStyle w:val="ListParagraph"/>
        <w:numPr>
          <w:ilvl w:val="0"/>
          <w:numId w:val="44"/>
        </w:numPr>
        <w:rPr>
          <w:rFonts w:ascii="Arial" w:hAnsi="Arial" w:cs="Arial"/>
          <w:sz w:val="22"/>
        </w:rPr>
      </w:pPr>
      <w:r>
        <w:rPr>
          <w:rFonts w:ascii="Arial" w:hAnsi="Arial" w:cs="Arial"/>
          <w:sz w:val="22"/>
        </w:rPr>
        <w:t>Annex 3b</w:t>
      </w:r>
      <w:r w:rsidR="000307B2">
        <w:rPr>
          <w:rFonts w:ascii="Arial" w:hAnsi="Arial" w:cs="Arial"/>
          <w:sz w:val="22"/>
        </w:rPr>
        <w:t xml:space="preserve"> -</w:t>
      </w:r>
      <w:r w:rsidR="007A27B1">
        <w:rPr>
          <w:rFonts w:ascii="Arial" w:hAnsi="Arial" w:cs="Arial"/>
          <w:sz w:val="22"/>
        </w:rPr>
        <w:t xml:space="preserve"> </w:t>
      </w:r>
      <w:r w:rsidR="00E4226B">
        <w:rPr>
          <w:rFonts w:ascii="Arial" w:hAnsi="Arial" w:cs="Arial"/>
          <w:sz w:val="22"/>
        </w:rPr>
        <w:t>Investment Advisor</w:t>
      </w:r>
      <w:r w:rsidR="007A27B1">
        <w:rPr>
          <w:rFonts w:ascii="Arial" w:hAnsi="Arial" w:cs="Arial"/>
          <w:sz w:val="22"/>
        </w:rPr>
        <w:t xml:space="preserve"> and Operator Agreement EG2</w:t>
      </w:r>
    </w:p>
    <w:p w14:paraId="36D984F4" w14:textId="01D9C24D" w:rsidR="008A7C50" w:rsidRPr="00305164" w:rsidRDefault="00DA1DC6" w:rsidP="008A7C50">
      <w:pPr>
        <w:pStyle w:val="ListParagraph"/>
        <w:numPr>
          <w:ilvl w:val="0"/>
          <w:numId w:val="44"/>
        </w:numPr>
        <w:rPr>
          <w:rFonts w:ascii="Arial" w:hAnsi="Arial" w:cs="Arial"/>
          <w:sz w:val="22"/>
        </w:rPr>
      </w:pPr>
      <w:r>
        <w:rPr>
          <w:rFonts w:ascii="Arial" w:hAnsi="Arial" w:cs="Arial"/>
          <w:sz w:val="22"/>
        </w:rPr>
        <w:t>Annex 3c</w:t>
      </w:r>
      <w:r w:rsidR="007A27B1">
        <w:rPr>
          <w:rFonts w:ascii="Arial" w:hAnsi="Arial" w:cs="Arial"/>
          <w:sz w:val="22"/>
        </w:rPr>
        <w:t xml:space="preserve"> – Investment Advisor and Operator Agreement LCF</w:t>
      </w:r>
    </w:p>
    <w:p w14:paraId="51CE5E54" w14:textId="3DDC66D6" w:rsidR="008A7C50" w:rsidRPr="00305164" w:rsidRDefault="00570CF6" w:rsidP="008A7C50">
      <w:pPr>
        <w:pStyle w:val="ListParagraph"/>
        <w:numPr>
          <w:ilvl w:val="0"/>
          <w:numId w:val="44"/>
        </w:numPr>
        <w:rPr>
          <w:rFonts w:ascii="Arial" w:hAnsi="Arial" w:cs="Arial"/>
          <w:sz w:val="22"/>
        </w:rPr>
      </w:pPr>
      <w:r>
        <w:rPr>
          <w:rFonts w:ascii="Arial" w:hAnsi="Arial" w:cs="Arial"/>
          <w:sz w:val="22"/>
        </w:rPr>
        <w:t xml:space="preserve">Annex </w:t>
      </w:r>
      <w:r w:rsidR="00C11B3C">
        <w:rPr>
          <w:rFonts w:ascii="Arial" w:hAnsi="Arial" w:cs="Arial"/>
          <w:sz w:val="22"/>
        </w:rPr>
        <w:t>4</w:t>
      </w:r>
      <w:r w:rsidR="004D3B7D">
        <w:rPr>
          <w:rFonts w:ascii="Arial" w:hAnsi="Arial" w:cs="Arial"/>
          <w:sz w:val="22"/>
        </w:rPr>
        <w:t xml:space="preserve"> - </w:t>
      </w:r>
      <w:r w:rsidR="007A27B1">
        <w:rPr>
          <w:rFonts w:ascii="Arial" w:hAnsi="Arial" w:cs="Arial"/>
          <w:sz w:val="22"/>
        </w:rPr>
        <w:t xml:space="preserve">  </w:t>
      </w:r>
      <w:r w:rsidR="008A7C50" w:rsidRPr="00305164">
        <w:rPr>
          <w:rFonts w:ascii="Arial" w:hAnsi="Arial" w:cs="Arial"/>
          <w:sz w:val="22"/>
        </w:rPr>
        <w:t xml:space="preserve">Supplier Response Questions </w:t>
      </w:r>
    </w:p>
    <w:p w14:paraId="7505A69C" w14:textId="067A61EB" w:rsidR="008A7C50" w:rsidRPr="00305164" w:rsidRDefault="00570CF6" w:rsidP="008A7C50">
      <w:pPr>
        <w:pStyle w:val="ListParagraph"/>
        <w:numPr>
          <w:ilvl w:val="0"/>
          <w:numId w:val="44"/>
        </w:numPr>
        <w:rPr>
          <w:rFonts w:ascii="Arial" w:hAnsi="Arial" w:cs="Arial"/>
          <w:sz w:val="22"/>
        </w:rPr>
      </w:pPr>
      <w:r>
        <w:rPr>
          <w:rFonts w:ascii="Arial" w:hAnsi="Arial" w:cs="Arial"/>
          <w:sz w:val="22"/>
        </w:rPr>
        <w:t xml:space="preserve">Annex </w:t>
      </w:r>
      <w:r w:rsidR="004D3B7D">
        <w:rPr>
          <w:rFonts w:ascii="Arial" w:hAnsi="Arial" w:cs="Arial"/>
          <w:sz w:val="22"/>
        </w:rPr>
        <w:t>5</w:t>
      </w:r>
      <w:r>
        <w:rPr>
          <w:rFonts w:ascii="Arial" w:hAnsi="Arial" w:cs="Arial"/>
          <w:sz w:val="22"/>
        </w:rPr>
        <w:t xml:space="preserve"> - </w:t>
      </w:r>
      <w:r w:rsidR="007A27B1">
        <w:rPr>
          <w:rFonts w:ascii="Arial" w:hAnsi="Arial" w:cs="Arial"/>
          <w:sz w:val="22"/>
        </w:rPr>
        <w:t xml:space="preserve">  </w:t>
      </w:r>
      <w:r w:rsidR="008A7C50" w:rsidRPr="00305164">
        <w:rPr>
          <w:rFonts w:ascii="Arial" w:hAnsi="Arial" w:cs="Arial"/>
          <w:sz w:val="22"/>
        </w:rPr>
        <w:t>Pricing Schedule (Excel)</w:t>
      </w:r>
    </w:p>
    <w:p w14:paraId="072CC7FA" w14:textId="77777777" w:rsidR="00570CF6" w:rsidRPr="004D3B7D" w:rsidRDefault="00570CF6" w:rsidP="004D3B7D">
      <w:pPr>
        <w:ind w:left="1494"/>
        <w:rPr>
          <w:rFonts w:ascii="Arial" w:hAnsi="Arial" w:cs="Arial"/>
          <w:sz w:val="22"/>
        </w:rPr>
      </w:pPr>
    </w:p>
    <w:p w14:paraId="64A9E23A" w14:textId="77777777" w:rsidR="006051A5" w:rsidRPr="006051A5" w:rsidRDefault="006051A5" w:rsidP="006051A5"/>
    <w:p w14:paraId="5A3D7238" w14:textId="77777777" w:rsidR="00B41620" w:rsidRPr="00347747" w:rsidRDefault="00B41620" w:rsidP="008A7C50">
      <w:pPr>
        <w:pStyle w:val="Heading2"/>
        <w:numPr>
          <w:ilvl w:val="1"/>
          <w:numId w:val="9"/>
        </w:numPr>
        <w:spacing w:before="120" w:after="120" w:line="264" w:lineRule="auto"/>
        <w:ind w:hanging="1134"/>
        <w:rPr>
          <w:rFonts w:ascii="Arial" w:hAnsi="Arial"/>
          <w:i w:val="0"/>
          <w:iCs w:val="0"/>
          <w:sz w:val="22"/>
          <w:szCs w:val="22"/>
        </w:rPr>
      </w:pPr>
      <w:bookmarkStart w:id="305" w:name="_Toc157929739"/>
      <w:bookmarkStart w:id="306" w:name="_Toc266348563"/>
      <w:bookmarkStart w:id="307" w:name="_Toc382905081"/>
      <w:bookmarkStart w:id="308" w:name="_Toc419200746"/>
      <w:bookmarkStart w:id="309" w:name="_Toc29819720"/>
      <w:r w:rsidRPr="00347747">
        <w:rPr>
          <w:rFonts w:ascii="Arial" w:hAnsi="Arial"/>
          <w:i w:val="0"/>
          <w:iCs w:val="0"/>
          <w:sz w:val="22"/>
          <w:szCs w:val="22"/>
        </w:rPr>
        <w:t>Tender Checklist</w:t>
      </w:r>
      <w:bookmarkEnd w:id="305"/>
      <w:bookmarkEnd w:id="306"/>
      <w:bookmarkEnd w:id="307"/>
      <w:bookmarkEnd w:id="308"/>
      <w:bookmarkEnd w:id="309"/>
      <w:r w:rsidRPr="00347747">
        <w:rPr>
          <w:rFonts w:ascii="Arial" w:hAnsi="Arial"/>
          <w:i w:val="0"/>
          <w:iCs w:val="0"/>
          <w:sz w:val="22"/>
          <w:szCs w:val="22"/>
        </w:rPr>
        <w:t xml:space="preserve"> </w:t>
      </w:r>
    </w:p>
    <w:tbl>
      <w:tblPr>
        <w:tblpPr w:leftFromText="180" w:rightFromText="180" w:vertAnchor="text"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4971"/>
        <w:gridCol w:w="2740"/>
      </w:tblGrid>
      <w:tr w:rsidR="00B41620" w:rsidRPr="00347747" w14:paraId="60B80A1A" w14:textId="77777777" w:rsidTr="00105B40">
        <w:trPr>
          <w:cantSplit/>
        </w:trPr>
        <w:tc>
          <w:tcPr>
            <w:tcW w:w="9402" w:type="dxa"/>
            <w:gridSpan w:val="3"/>
            <w:tcBorders>
              <w:top w:val="single" w:sz="18" w:space="0" w:color="FFFFFF"/>
              <w:left w:val="single" w:sz="18" w:space="0" w:color="FFFFFF"/>
              <w:bottom w:val="single" w:sz="18" w:space="0" w:color="FFFFFF"/>
              <w:right w:val="single" w:sz="18" w:space="0" w:color="FFFFFF"/>
            </w:tcBorders>
            <w:shd w:val="clear" w:color="auto" w:fill="737373"/>
          </w:tcPr>
          <w:p w14:paraId="0253B79F" w14:textId="77777777" w:rsidR="00B41620" w:rsidRPr="00347747" w:rsidRDefault="00B41620" w:rsidP="006B4D66">
            <w:pPr>
              <w:spacing w:before="120" w:after="120" w:line="264" w:lineRule="auto"/>
              <w:ind w:left="321"/>
              <w:rPr>
                <w:rFonts w:ascii="Arial" w:hAnsi="Arial" w:cs="Arial"/>
                <w:color w:val="FFFFFF"/>
                <w:sz w:val="22"/>
                <w:szCs w:val="22"/>
              </w:rPr>
            </w:pPr>
            <w:r w:rsidRPr="00347747">
              <w:rPr>
                <w:rFonts w:ascii="Arial" w:hAnsi="Arial" w:cs="Arial"/>
                <w:color w:val="FFFFFF"/>
                <w:sz w:val="22"/>
                <w:szCs w:val="22"/>
              </w:rPr>
              <w:t>Please confirm that the following information has been included in your Tender response.  If the information has not been included, please ensure that the reason why it is not is provided either by the original questions in the Tender Document or below in the space provided.</w:t>
            </w:r>
          </w:p>
        </w:tc>
      </w:tr>
      <w:tr w:rsidR="00B41620" w:rsidRPr="00347747" w14:paraId="33FDFFAE" w14:textId="77777777" w:rsidTr="00105B40">
        <w:trPr>
          <w:cantSplit/>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F688242" w14:textId="77777777" w:rsidR="00B41620" w:rsidRPr="00347747" w:rsidRDefault="00B41620" w:rsidP="00105B40">
            <w:pPr>
              <w:spacing w:before="120" w:after="120" w:line="264" w:lineRule="auto"/>
              <w:rPr>
                <w:rFonts w:ascii="Arial" w:hAnsi="Arial" w:cs="Arial"/>
                <w:b/>
                <w:bCs/>
                <w:color w:val="FFFFFF"/>
                <w:sz w:val="22"/>
                <w:szCs w:val="22"/>
              </w:rPr>
            </w:pPr>
            <w:r w:rsidRPr="00347747">
              <w:rPr>
                <w:rFonts w:ascii="Arial" w:hAnsi="Arial" w:cs="Arial"/>
                <w:b/>
                <w:bCs/>
                <w:color w:val="FFFFFF"/>
                <w:sz w:val="22"/>
                <w:szCs w:val="22"/>
              </w:rPr>
              <w:t>Section No.</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3759DD4B" w14:textId="77777777" w:rsidR="00B41620" w:rsidRPr="00347747" w:rsidRDefault="00B41620" w:rsidP="00105B40">
            <w:pPr>
              <w:pStyle w:val="Heading5"/>
              <w:spacing w:line="264" w:lineRule="auto"/>
              <w:ind w:left="2268"/>
              <w:rPr>
                <w:rFonts w:ascii="Arial" w:hAnsi="Arial" w:cs="Arial"/>
                <w:bCs/>
                <w:sz w:val="22"/>
                <w:szCs w:val="22"/>
              </w:rPr>
            </w:pPr>
            <w:r w:rsidRPr="00347747">
              <w:rPr>
                <w:rFonts w:ascii="Arial" w:hAnsi="Arial" w:cs="Arial"/>
                <w:bCs/>
                <w:sz w:val="22"/>
                <w:szCs w:val="22"/>
              </w:rPr>
              <w:t>Document</w:t>
            </w:r>
          </w:p>
        </w:tc>
        <w:tc>
          <w:tcPr>
            <w:tcW w:w="2740" w:type="dxa"/>
            <w:tcBorders>
              <w:top w:val="single" w:sz="18" w:space="0" w:color="FFFFFF"/>
              <w:left w:val="single" w:sz="18" w:space="0" w:color="FFFFFF"/>
              <w:bottom w:val="single" w:sz="18" w:space="0" w:color="FFFFFF"/>
              <w:right w:val="single" w:sz="18" w:space="0" w:color="FFFFFF"/>
            </w:tcBorders>
            <w:shd w:val="clear" w:color="auto" w:fill="737373"/>
          </w:tcPr>
          <w:p w14:paraId="0D8B4C62" w14:textId="77777777" w:rsidR="00B41620" w:rsidRPr="00347747" w:rsidRDefault="00B41620" w:rsidP="00105B40">
            <w:pPr>
              <w:spacing w:before="120" w:after="120" w:line="264" w:lineRule="auto"/>
              <w:jc w:val="center"/>
              <w:rPr>
                <w:rFonts w:ascii="Arial" w:hAnsi="Arial" w:cs="Arial"/>
                <w:b/>
                <w:bCs/>
                <w:color w:val="FFFFFF"/>
                <w:sz w:val="22"/>
                <w:szCs w:val="22"/>
              </w:rPr>
            </w:pPr>
            <w:r w:rsidRPr="00347747">
              <w:rPr>
                <w:rFonts w:ascii="Arial" w:hAnsi="Arial" w:cs="Arial"/>
                <w:b/>
                <w:bCs/>
                <w:color w:val="FFFFFF"/>
                <w:sz w:val="22"/>
                <w:szCs w:val="22"/>
              </w:rPr>
              <w:t>Please tick if enclosed</w:t>
            </w:r>
          </w:p>
        </w:tc>
      </w:tr>
      <w:tr w:rsidR="00B41620" w:rsidRPr="00347747" w14:paraId="45D954FA"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24672E7" w14:textId="314E35D8" w:rsidR="00B41620" w:rsidRPr="00347747" w:rsidRDefault="00B41620" w:rsidP="00105B40">
            <w:pPr>
              <w:spacing w:before="120" w:after="120" w:line="264" w:lineRule="auto"/>
              <w:rPr>
                <w:rFonts w:ascii="Arial" w:hAnsi="Arial" w:cs="Arial"/>
                <w:color w:val="FFFFFF"/>
                <w:sz w:val="22"/>
                <w:szCs w:val="22"/>
              </w:rPr>
            </w:pPr>
            <w:r w:rsidRPr="00347747">
              <w:rPr>
                <w:rFonts w:ascii="Arial" w:hAnsi="Arial" w:cs="Arial"/>
                <w:color w:val="FFFFFF"/>
                <w:sz w:val="22"/>
                <w:szCs w:val="22"/>
              </w:rPr>
              <w:t>THREE</w:t>
            </w:r>
            <w:r w:rsidR="00FD34E8">
              <w:rPr>
                <w:rFonts w:ascii="Arial" w:hAnsi="Arial" w:cs="Arial"/>
                <w:color w:val="FFFFFF"/>
                <w:sz w:val="22"/>
                <w:szCs w:val="22"/>
              </w:rPr>
              <w:t xml:space="preserve"> – Supplier Selection Questionaire  found </w:t>
            </w:r>
            <w:r w:rsidR="003E0D70">
              <w:rPr>
                <w:rFonts w:ascii="Arial" w:hAnsi="Arial" w:cs="Arial"/>
                <w:color w:val="FFFFFF"/>
                <w:sz w:val="22"/>
                <w:szCs w:val="22"/>
              </w:rPr>
              <w:t>below</w:t>
            </w:r>
            <w:r w:rsidR="00D96A7B">
              <w:rPr>
                <w:rFonts w:ascii="Arial" w:hAnsi="Arial" w:cs="Arial"/>
                <w:color w:val="FFFFFF"/>
                <w:sz w:val="22"/>
                <w:szCs w:val="22"/>
              </w:rPr>
              <w:t xml:space="preserve"> </w:t>
            </w:r>
            <w:r w:rsidR="00FD34E8">
              <w:rPr>
                <w:rFonts w:ascii="Arial" w:hAnsi="Arial" w:cs="Arial"/>
                <w:color w:val="FFFFFF"/>
                <w:sz w:val="22"/>
                <w:szCs w:val="22"/>
              </w:rPr>
              <w:t>within the ITT</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53B2E6B4" w14:textId="77777777" w:rsidR="00B41620" w:rsidRPr="00347747" w:rsidRDefault="00796411" w:rsidP="00105B40">
            <w:pPr>
              <w:spacing w:before="120" w:after="120" w:line="264" w:lineRule="auto"/>
              <w:rPr>
                <w:rFonts w:ascii="Arial" w:hAnsi="Arial" w:cs="Arial"/>
                <w:color w:val="FFFFFF"/>
                <w:sz w:val="22"/>
                <w:szCs w:val="22"/>
              </w:rPr>
            </w:pPr>
            <w:r>
              <w:rPr>
                <w:rFonts w:ascii="Arial" w:hAnsi="Arial" w:cs="Arial"/>
                <w:color w:val="FFFFFF"/>
                <w:sz w:val="22"/>
                <w:szCs w:val="22"/>
              </w:rPr>
              <w:t>Company &amp; Policy Information</w:t>
            </w:r>
            <w:r w:rsidR="00396E29">
              <w:rPr>
                <w:rFonts w:ascii="Arial" w:hAnsi="Arial" w:cs="Arial"/>
                <w:color w:val="FFFFFF"/>
                <w:sz w:val="22"/>
                <w:szCs w:val="22"/>
              </w:rPr>
              <w:t xml:space="preserve"> including all policy documents and certificates requested</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1149589E" w14:textId="77777777" w:rsidR="00B41620" w:rsidRPr="00347747" w:rsidRDefault="00B41620" w:rsidP="00105B40">
            <w:pPr>
              <w:spacing w:before="120" w:after="120" w:line="264" w:lineRule="auto"/>
              <w:rPr>
                <w:rFonts w:ascii="Arial" w:hAnsi="Arial" w:cs="Arial"/>
                <w:sz w:val="22"/>
                <w:szCs w:val="22"/>
              </w:rPr>
            </w:pPr>
          </w:p>
        </w:tc>
      </w:tr>
      <w:tr w:rsidR="00B41620" w:rsidRPr="00347747" w14:paraId="4CDC3E62"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D9DE1C6" w14:textId="77777777" w:rsidR="00B41620" w:rsidRPr="00347747" w:rsidRDefault="00B41620" w:rsidP="00105B40">
            <w:pPr>
              <w:spacing w:before="120" w:after="120" w:line="264" w:lineRule="auto"/>
              <w:rPr>
                <w:rFonts w:ascii="Arial" w:hAnsi="Arial" w:cs="Arial"/>
                <w:color w:val="FFFFFF"/>
                <w:sz w:val="22"/>
                <w:szCs w:val="22"/>
              </w:rPr>
            </w:pPr>
            <w:r w:rsidRPr="00347747">
              <w:rPr>
                <w:rFonts w:ascii="Arial" w:hAnsi="Arial" w:cs="Arial"/>
                <w:color w:val="FFFFFF"/>
                <w:sz w:val="22"/>
                <w:szCs w:val="22"/>
              </w:rPr>
              <w:t>FOUR</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6CEB326F" w14:textId="594B43B4" w:rsidR="00B41620" w:rsidRPr="00347747" w:rsidRDefault="00396E29" w:rsidP="00105B40">
            <w:pPr>
              <w:spacing w:before="120" w:after="120" w:line="264" w:lineRule="auto"/>
              <w:rPr>
                <w:rFonts w:ascii="Arial" w:hAnsi="Arial" w:cs="Arial"/>
                <w:color w:val="FFFFFF"/>
                <w:sz w:val="22"/>
                <w:szCs w:val="22"/>
              </w:rPr>
            </w:pPr>
            <w:r>
              <w:rPr>
                <w:rFonts w:ascii="Arial" w:hAnsi="Arial" w:cs="Arial"/>
                <w:color w:val="FFFFFF"/>
                <w:sz w:val="22"/>
                <w:szCs w:val="22"/>
              </w:rPr>
              <w:t>Response to questions including all required evidence and completion of all requested appendices</w:t>
            </w:r>
            <w:r w:rsidR="00EA3E23">
              <w:rPr>
                <w:rFonts w:ascii="Arial" w:hAnsi="Arial" w:cs="Arial"/>
                <w:color w:val="FFFFFF"/>
                <w:sz w:val="22"/>
                <w:szCs w:val="22"/>
              </w:rPr>
              <w:t xml:space="preserve"> including CVs</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15FAAD6F" w14:textId="77777777" w:rsidR="00B41620" w:rsidRPr="00347747" w:rsidRDefault="00B41620" w:rsidP="00105B40">
            <w:pPr>
              <w:spacing w:before="120" w:after="120" w:line="264" w:lineRule="auto"/>
              <w:rPr>
                <w:rFonts w:ascii="Arial" w:hAnsi="Arial" w:cs="Arial"/>
                <w:sz w:val="22"/>
                <w:szCs w:val="22"/>
              </w:rPr>
            </w:pPr>
          </w:p>
        </w:tc>
      </w:tr>
      <w:tr w:rsidR="00B41620" w:rsidRPr="00347747" w14:paraId="51B9FBD0"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852253F" w14:textId="77777777" w:rsidR="00B41620" w:rsidRPr="00347747" w:rsidRDefault="00B41620" w:rsidP="00105B40">
            <w:pPr>
              <w:spacing w:before="120" w:after="120" w:line="264" w:lineRule="auto"/>
              <w:rPr>
                <w:rFonts w:ascii="Arial" w:hAnsi="Arial" w:cs="Arial"/>
                <w:color w:val="FFFFFF"/>
                <w:sz w:val="22"/>
                <w:szCs w:val="22"/>
              </w:rPr>
            </w:pPr>
            <w:r w:rsidRPr="00347747">
              <w:rPr>
                <w:rFonts w:ascii="Arial" w:hAnsi="Arial" w:cs="Arial"/>
                <w:color w:val="FFFFFF"/>
                <w:sz w:val="22"/>
                <w:szCs w:val="22"/>
              </w:rPr>
              <w:t>FIVE</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426BAE17" w14:textId="77777777" w:rsidR="00B41620" w:rsidRPr="000D77B9" w:rsidRDefault="00E540A1" w:rsidP="00E540A1">
            <w:pPr>
              <w:spacing w:before="120" w:after="120" w:line="264" w:lineRule="auto"/>
              <w:rPr>
                <w:rFonts w:ascii="Arial" w:hAnsi="Arial" w:cs="Arial"/>
                <w:color w:val="FF0000"/>
                <w:sz w:val="22"/>
                <w:szCs w:val="22"/>
                <w:highlight w:val="yellow"/>
              </w:rPr>
            </w:pPr>
            <w:r w:rsidRPr="00E970FD">
              <w:rPr>
                <w:rFonts w:ascii="Arial" w:hAnsi="Arial" w:cs="Arial"/>
                <w:color w:val="FFFFFF" w:themeColor="background1"/>
                <w:sz w:val="22"/>
                <w:szCs w:val="22"/>
              </w:rPr>
              <w:t xml:space="preserve">Financial Template </w:t>
            </w:r>
            <w:r w:rsidR="00396E29" w:rsidRPr="00E970FD">
              <w:rPr>
                <w:rFonts w:ascii="Arial" w:hAnsi="Arial" w:cs="Arial"/>
                <w:color w:val="FFFFFF" w:themeColor="background1"/>
                <w:sz w:val="22"/>
                <w:szCs w:val="22"/>
              </w:rPr>
              <w:t>(all relevant tabs to be completed)</w:t>
            </w:r>
            <w:r w:rsidR="002F6851" w:rsidRPr="00E970FD">
              <w:rPr>
                <w:rFonts w:ascii="Arial" w:hAnsi="Arial" w:cs="Arial"/>
                <w:color w:val="FFFFFF" w:themeColor="background1"/>
                <w:sz w:val="22"/>
                <w:szCs w:val="22"/>
              </w:rPr>
              <w:t xml:space="preserve"> </w:t>
            </w:r>
            <w:r w:rsidR="00863B54" w:rsidRPr="00E970FD">
              <w:rPr>
                <w:rFonts w:ascii="Arial" w:hAnsi="Arial" w:cs="Arial"/>
                <w:color w:val="FFFFFF" w:themeColor="background1"/>
                <w:sz w:val="22"/>
                <w:szCs w:val="22"/>
              </w:rPr>
              <w:t>or Pricing Schedule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380277C8" w14:textId="77777777" w:rsidR="00B41620" w:rsidRPr="00347747" w:rsidRDefault="00B41620" w:rsidP="00105B40">
            <w:pPr>
              <w:spacing w:before="120" w:after="120" w:line="264" w:lineRule="auto"/>
              <w:rPr>
                <w:rFonts w:ascii="Arial" w:hAnsi="Arial" w:cs="Arial"/>
                <w:sz w:val="22"/>
                <w:szCs w:val="22"/>
              </w:rPr>
            </w:pPr>
          </w:p>
        </w:tc>
      </w:tr>
      <w:tr w:rsidR="00B41620" w:rsidRPr="00347747" w14:paraId="6FC0E14C"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66FE3154" w14:textId="00FCF5C3" w:rsidR="00B41620" w:rsidRPr="00B451FB" w:rsidRDefault="00E24EA1" w:rsidP="00105B40">
            <w:pPr>
              <w:spacing w:before="120" w:after="120" w:line="264" w:lineRule="auto"/>
              <w:rPr>
                <w:rFonts w:ascii="Arial" w:hAnsi="Arial" w:cs="Arial"/>
                <w:color w:val="FFFFFF"/>
                <w:sz w:val="22"/>
                <w:szCs w:val="22"/>
              </w:rPr>
            </w:pPr>
            <w:r>
              <w:rPr>
                <w:rFonts w:ascii="Arial" w:hAnsi="Arial" w:cs="Arial"/>
                <w:color w:val="FFFFFF"/>
                <w:sz w:val="22"/>
                <w:szCs w:val="22"/>
              </w:rPr>
              <w:t>SIX</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40B74A64" w14:textId="77777777" w:rsidR="00B41620" w:rsidRPr="00B451FB" w:rsidRDefault="00B41620" w:rsidP="00105B40">
            <w:pPr>
              <w:spacing w:before="120" w:after="120" w:line="264" w:lineRule="auto"/>
              <w:rPr>
                <w:rFonts w:ascii="Arial" w:hAnsi="Arial" w:cs="Arial"/>
                <w:color w:val="FFFFFF"/>
                <w:sz w:val="22"/>
                <w:szCs w:val="22"/>
              </w:rPr>
            </w:pPr>
            <w:r>
              <w:rPr>
                <w:rFonts w:ascii="Arial" w:hAnsi="Arial" w:cs="Arial"/>
                <w:color w:val="FFFFFF"/>
                <w:sz w:val="22"/>
                <w:szCs w:val="22"/>
              </w:rPr>
              <w:t>Form of Tender</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52ADC73A" w14:textId="77777777" w:rsidR="00B41620" w:rsidRPr="00347747" w:rsidRDefault="00B41620" w:rsidP="00105B40">
            <w:pPr>
              <w:spacing w:before="120" w:after="120" w:line="264" w:lineRule="auto"/>
              <w:rPr>
                <w:rFonts w:ascii="Arial" w:hAnsi="Arial" w:cs="Arial"/>
                <w:sz w:val="22"/>
                <w:szCs w:val="22"/>
                <w:highlight w:val="cyan"/>
              </w:rPr>
            </w:pPr>
          </w:p>
        </w:tc>
      </w:tr>
      <w:tr w:rsidR="00863B54" w:rsidRPr="00347747" w14:paraId="488064CA"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559009A8" w14:textId="02EEC264" w:rsidR="00863B54" w:rsidRPr="00B451FB" w:rsidRDefault="00E24EA1" w:rsidP="00105B40">
            <w:pPr>
              <w:spacing w:before="120" w:after="120" w:line="264" w:lineRule="auto"/>
              <w:rPr>
                <w:rFonts w:ascii="Arial" w:hAnsi="Arial" w:cs="Arial"/>
                <w:color w:val="FFFFFF"/>
                <w:sz w:val="22"/>
                <w:szCs w:val="22"/>
              </w:rPr>
            </w:pPr>
            <w:r>
              <w:rPr>
                <w:rFonts w:ascii="Arial" w:hAnsi="Arial" w:cs="Arial"/>
                <w:color w:val="FFFFFF"/>
                <w:sz w:val="22"/>
                <w:szCs w:val="22"/>
              </w:rPr>
              <w:t>SEVEN</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11CF6559" w14:textId="77777777" w:rsidR="00863B54" w:rsidRDefault="00863B54" w:rsidP="00105B40">
            <w:pPr>
              <w:spacing w:before="120" w:after="120" w:line="264" w:lineRule="auto"/>
              <w:rPr>
                <w:rFonts w:ascii="Arial" w:hAnsi="Arial" w:cs="Arial"/>
                <w:color w:val="FFFFFF"/>
                <w:sz w:val="22"/>
                <w:szCs w:val="22"/>
              </w:rPr>
            </w:pPr>
            <w:r w:rsidRPr="00863B54">
              <w:rPr>
                <w:rFonts w:ascii="Arial" w:hAnsi="Arial" w:cs="Arial"/>
                <w:color w:val="FFFFFF"/>
                <w:sz w:val="22"/>
                <w:szCs w:val="22"/>
              </w:rPr>
              <w:t>Certificate against Canvassing</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5C6FCFB6" w14:textId="77777777" w:rsidR="00863B54" w:rsidRPr="00347747" w:rsidRDefault="00863B54" w:rsidP="00105B40">
            <w:pPr>
              <w:spacing w:before="120" w:after="120" w:line="264" w:lineRule="auto"/>
              <w:rPr>
                <w:rFonts w:ascii="Arial" w:hAnsi="Arial" w:cs="Arial"/>
                <w:sz w:val="22"/>
                <w:szCs w:val="22"/>
                <w:highlight w:val="cyan"/>
              </w:rPr>
            </w:pPr>
          </w:p>
        </w:tc>
      </w:tr>
      <w:tr w:rsidR="00863B54" w:rsidRPr="00347747" w14:paraId="6D20E10A"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0A773E6" w14:textId="65A1DC3F" w:rsidR="00863B54" w:rsidRPr="00B451FB" w:rsidRDefault="00E24EA1" w:rsidP="00105B40">
            <w:pPr>
              <w:spacing w:before="120" w:after="120" w:line="264" w:lineRule="auto"/>
              <w:rPr>
                <w:rFonts w:ascii="Arial" w:hAnsi="Arial" w:cs="Arial"/>
                <w:color w:val="FFFFFF"/>
                <w:sz w:val="22"/>
                <w:szCs w:val="22"/>
              </w:rPr>
            </w:pPr>
            <w:r>
              <w:rPr>
                <w:rFonts w:ascii="Arial" w:hAnsi="Arial" w:cs="Arial"/>
                <w:color w:val="FFFFFF"/>
                <w:sz w:val="22"/>
                <w:szCs w:val="22"/>
              </w:rPr>
              <w:t>EIGHT</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33160237" w14:textId="77777777" w:rsidR="00863B54" w:rsidRDefault="00863B54" w:rsidP="00105B40">
            <w:pPr>
              <w:spacing w:before="120" w:after="120" w:line="264" w:lineRule="auto"/>
              <w:rPr>
                <w:rFonts w:ascii="Arial" w:hAnsi="Arial" w:cs="Arial"/>
                <w:color w:val="FFFFFF"/>
                <w:sz w:val="22"/>
                <w:szCs w:val="22"/>
              </w:rPr>
            </w:pPr>
            <w:r w:rsidRPr="00863B54">
              <w:rPr>
                <w:rFonts w:ascii="Arial" w:hAnsi="Arial" w:cs="Arial"/>
                <w:color w:val="FFFFFF"/>
                <w:sz w:val="22"/>
                <w:szCs w:val="22"/>
              </w:rPr>
              <w:t>Non-Collusive Tendering Certificate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6E5FD2A4" w14:textId="77777777" w:rsidR="00863B54" w:rsidRPr="00347747" w:rsidRDefault="00863B54" w:rsidP="00105B40">
            <w:pPr>
              <w:spacing w:before="120" w:after="120" w:line="264" w:lineRule="auto"/>
              <w:rPr>
                <w:rFonts w:ascii="Arial" w:hAnsi="Arial" w:cs="Arial"/>
                <w:sz w:val="22"/>
                <w:szCs w:val="22"/>
                <w:highlight w:val="cyan"/>
              </w:rPr>
            </w:pPr>
          </w:p>
        </w:tc>
      </w:tr>
      <w:tr w:rsidR="009D176D" w:rsidRPr="00347747" w14:paraId="47313453"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5A1EB8B" w14:textId="5521E4BF" w:rsidR="009D176D" w:rsidRDefault="009D176D" w:rsidP="00105B40">
            <w:pPr>
              <w:spacing w:before="120" w:after="120" w:line="264" w:lineRule="auto"/>
              <w:rPr>
                <w:rFonts w:ascii="Arial" w:hAnsi="Arial" w:cs="Arial"/>
                <w:color w:val="FFFFFF"/>
                <w:sz w:val="22"/>
                <w:szCs w:val="22"/>
              </w:rPr>
            </w:pPr>
            <w:r>
              <w:rPr>
                <w:rFonts w:ascii="Arial" w:hAnsi="Arial" w:cs="Arial"/>
                <w:color w:val="FFFFFF"/>
                <w:sz w:val="22"/>
                <w:szCs w:val="22"/>
              </w:rPr>
              <w:t>NINE</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1FD5FC41" w14:textId="665C6EE1" w:rsidR="009D176D" w:rsidRPr="00863B54" w:rsidRDefault="009D176D" w:rsidP="00105B40">
            <w:pPr>
              <w:spacing w:before="120" w:after="120" w:line="264" w:lineRule="auto"/>
              <w:rPr>
                <w:rFonts w:ascii="Arial" w:hAnsi="Arial" w:cs="Arial"/>
                <w:color w:val="FFFFFF"/>
                <w:sz w:val="22"/>
                <w:szCs w:val="22"/>
              </w:rPr>
            </w:pPr>
            <w:r>
              <w:rPr>
                <w:rFonts w:ascii="Arial" w:hAnsi="Arial" w:cs="Arial"/>
                <w:color w:val="FFFFFF"/>
                <w:sz w:val="22"/>
                <w:szCs w:val="22"/>
              </w:rPr>
              <w:t xml:space="preserve">Standard Selection Questionnaire to </w:t>
            </w:r>
            <w:r w:rsidR="00EA3E23">
              <w:rPr>
                <w:rFonts w:ascii="Arial" w:hAnsi="Arial" w:cs="Arial"/>
                <w:color w:val="FFFFFF"/>
                <w:sz w:val="22"/>
                <w:szCs w:val="22"/>
              </w:rPr>
              <w:t>C</w:t>
            </w:r>
            <w:r>
              <w:rPr>
                <w:rFonts w:ascii="Arial" w:hAnsi="Arial" w:cs="Arial"/>
                <w:color w:val="FFFFFF"/>
                <w:sz w:val="22"/>
                <w:szCs w:val="22"/>
              </w:rPr>
              <w:t>omplete</w:t>
            </w:r>
            <w:r w:rsidR="00EA3E23">
              <w:rPr>
                <w:rFonts w:ascii="Arial" w:hAnsi="Arial" w:cs="Arial"/>
                <w:color w:val="FFFFFF"/>
                <w:sz w:val="22"/>
                <w:szCs w:val="22"/>
              </w:rPr>
              <w:t xml:space="preserve"> and return</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6F3B0B66" w14:textId="77777777" w:rsidR="009D176D" w:rsidRPr="00347747" w:rsidRDefault="009D176D" w:rsidP="00105B40">
            <w:pPr>
              <w:spacing w:before="120" w:after="120" w:line="264" w:lineRule="auto"/>
              <w:rPr>
                <w:rFonts w:ascii="Arial" w:hAnsi="Arial" w:cs="Arial"/>
                <w:sz w:val="22"/>
                <w:szCs w:val="22"/>
                <w:highlight w:val="cyan"/>
              </w:rPr>
            </w:pPr>
          </w:p>
        </w:tc>
      </w:tr>
    </w:tbl>
    <w:p w14:paraId="21661DD1" w14:textId="77777777" w:rsidR="00B41620" w:rsidRDefault="00B41620" w:rsidP="00B41620">
      <w:pPr>
        <w:rPr>
          <w:rFonts w:ascii="Arial" w:hAnsi="Arial" w:cs="Arial"/>
          <w:sz w:val="22"/>
          <w:szCs w:val="22"/>
        </w:rPr>
      </w:pPr>
    </w:p>
    <w:p w14:paraId="59AD8C19" w14:textId="77777777" w:rsidR="000D4A3E" w:rsidRPr="00347747" w:rsidRDefault="000D4A3E" w:rsidP="00B41620">
      <w:pPr>
        <w:rPr>
          <w:rFonts w:ascii="Arial" w:hAnsi="Arial" w:cs="Arial"/>
          <w:sz w:val="22"/>
          <w:szCs w:val="22"/>
        </w:rPr>
      </w:pPr>
    </w:p>
    <w:p w14:paraId="6592A507" w14:textId="77777777" w:rsidR="00B41620" w:rsidRPr="00347747" w:rsidRDefault="00B41620" w:rsidP="00B41620">
      <w:pPr>
        <w:pStyle w:val="Heading2"/>
        <w:numPr>
          <w:ilvl w:val="0"/>
          <w:numId w:val="0"/>
        </w:numPr>
        <w:spacing w:before="120" w:after="120" w:line="264" w:lineRule="auto"/>
        <w:ind w:left="567" w:hanging="567"/>
        <w:rPr>
          <w:rFonts w:ascii="Arial" w:hAnsi="Arial"/>
          <w:i w:val="0"/>
          <w:iCs w:val="0"/>
          <w:sz w:val="22"/>
          <w:szCs w:val="22"/>
        </w:rPr>
      </w:pPr>
      <w:bookmarkStart w:id="310" w:name="_Toc419200747"/>
      <w:bookmarkStart w:id="311" w:name="_Toc29819721"/>
      <w:r w:rsidRPr="00347747">
        <w:rPr>
          <w:rFonts w:ascii="Arial" w:hAnsi="Arial"/>
          <w:i w:val="0"/>
          <w:sz w:val="22"/>
          <w:szCs w:val="22"/>
        </w:rPr>
        <w:t xml:space="preserve">6.2 </w:t>
      </w:r>
      <w:r>
        <w:rPr>
          <w:rFonts w:ascii="Arial" w:hAnsi="Arial"/>
          <w:i w:val="0"/>
          <w:sz w:val="22"/>
          <w:szCs w:val="22"/>
        </w:rPr>
        <w:tab/>
      </w:r>
      <w:r w:rsidRPr="00347747">
        <w:rPr>
          <w:rFonts w:ascii="Arial" w:hAnsi="Arial"/>
          <w:i w:val="0"/>
          <w:iCs w:val="0"/>
          <w:sz w:val="22"/>
          <w:szCs w:val="22"/>
        </w:rPr>
        <w:t>Supporting Documentation</w:t>
      </w:r>
      <w:bookmarkEnd w:id="310"/>
      <w:bookmarkEnd w:id="311"/>
    </w:p>
    <w:tbl>
      <w:tblPr>
        <w:tblW w:w="946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2410"/>
        <w:gridCol w:w="7054"/>
      </w:tblGrid>
      <w:tr w:rsidR="00B41620" w:rsidRPr="00347747" w14:paraId="21F251BA" w14:textId="77777777" w:rsidTr="00105B40">
        <w:trPr>
          <w:cantSplit/>
        </w:trPr>
        <w:tc>
          <w:tcPr>
            <w:tcW w:w="9464" w:type="dxa"/>
            <w:gridSpan w:val="2"/>
            <w:shd w:val="clear" w:color="auto" w:fill="737373"/>
          </w:tcPr>
          <w:p w14:paraId="45D1F009" w14:textId="77777777" w:rsidR="00B41620" w:rsidRPr="00347747" w:rsidRDefault="00B41620" w:rsidP="006B4D66">
            <w:pPr>
              <w:spacing w:before="240" w:line="264" w:lineRule="auto"/>
              <w:ind w:left="179"/>
              <w:rPr>
                <w:rFonts w:ascii="Arial" w:hAnsi="Arial" w:cs="Arial"/>
                <w:color w:val="FFFFFF"/>
                <w:sz w:val="22"/>
                <w:szCs w:val="22"/>
              </w:rPr>
            </w:pPr>
            <w:r w:rsidRPr="00347747">
              <w:rPr>
                <w:rFonts w:ascii="Arial" w:hAnsi="Arial" w:cs="Arial"/>
                <w:color w:val="FFFFFF"/>
                <w:sz w:val="22"/>
                <w:szCs w:val="22"/>
              </w:rPr>
              <w:t xml:space="preserve">Please detail any supporting documentation provided with the Tender response.  Each document </w:t>
            </w:r>
            <w:r w:rsidRPr="00347747">
              <w:rPr>
                <w:rFonts w:ascii="Arial" w:hAnsi="Arial" w:cs="Arial"/>
                <w:b/>
                <w:bCs/>
                <w:color w:val="FFFFFF"/>
                <w:sz w:val="22"/>
                <w:szCs w:val="22"/>
              </w:rPr>
              <w:t>MUST</w:t>
            </w:r>
            <w:r w:rsidRPr="00347747">
              <w:rPr>
                <w:rFonts w:ascii="Arial" w:hAnsi="Arial" w:cs="Arial"/>
                <w:color w:val="FFFFFF"/>
                <w:sz w:val="22"/>
                <w:szCs w:val="22"/>
              </w:rPr>
              <w:t xml:space="preserve"> clearly reference the question it related to.</w:t>
            </w:r>
          </w:p>
        </w:tc>
      </w:tr>
      <w:tr w:rsidR="00B41620" w:rsidRPr="00347747" w14:paraId="60425C1B" w14:textId="77777777" w:rsidTr="00105B40">
        <w:trPr>
          <w:cantSplit/>
        </w:trPr>
        <w:tc>
          <w:tcPr>
            <w:tcW w:w="2410" w:type="dxa"/>
            <w:shd w:val="clear" w:color="auto" w:fill="737373"/>
          </w:tcPr>
          <w:p w14:paraId="683618D8" w14:textId="77777777" w:rsidR="00B41620" w:rsidRPr="00347747" w:rsidRDefault="00B41620" w:rsidP="00105B40">
            <w:pPr>
              <w:pStyle w:val="answer"/>
              <w:spacing w:before="120" w:after="120" w:line="264" w:lineRule="auto"/>
              <w:jc w:val="center"/>
              <w:rPr>
                <w:rFonts w:ascii="Arial" w:hAnsi="Arial" w:cs="Arial"/>
                <w:color w:val="FFFFFF"/>
                <w:sz w:val="22"/>
                <w:szCs w:val="22"/>
              </w:rPr>
            </w:pPr>
            <w:r w:rsidRPr="00347747">
              <w:rPr>
                <w:rFonts w:ascii="Arial" w:hAnsi="Arial" w:cs="Arial"/>
                <w:color w:val="FFFFFF"/>
                <w:sz w:val="22"/>
                <w:szCs w:val="22"/>
              </w:rPr>
              <w:t>Question Number</w:t>
            </w:r>
          </w:p>
        </w:tc>
        <w:tc>
          <w:tcPr>
            <w:tcW w:w="7054" w:type="dxa"/>
            <w:shd w:val="clear" w:color="auto" w:fill="737373"/>
          </w:tcPr>
          <w:p w14:paraId="7E641339" w14:textId="77777777" w:rsidR="00B41620" w:rsidRPr="00347747" w:rsidRDefault="00B41620" w:rsidP="00105B40">
            <w:pPr>
              <w:pStyle w:val="answer"/>
              <w:spacing w:before="120" w:after="120" w:line="264" w:lineRule="auto"/>
              <w:jc w:val="center"/>
              <w:rPr>
                <w:rFonts w:ascii="Arial" w:hAnsi="Arial" w:cs="Arial"/>
                <w:color w:val="FFFFFF"/>
                <w:sz w:val="22"/>
                <w:szCs w:val="22"/>
              </w:rPr>
            </w:pPr>
            <w:r w:rsidRPr="00347747">
              <w:rPr>
                <w:rFonts w:ascii="Arial" w:hAnsi="Arial" w:cs="Arial"/>
                <w:color w:val="FFFFFF"/>
                <w:sz w:val="22"/>
                <w:szCs w:val="22"/>
              </w:rPr>
              <w:t>Details of Document Attached</w:t>
            </w:r>
          </w:p>
        </w:tc>
      </w:tr>
      <w:tr w:rsidR="00B41620" w:rsidRPr="00347747" w14:paraId="2FC3524C" w14:textId="77777777" w:rsidTr="00105B40">
        <w:trPr>
          <w:cantSplit/>
        </w:trPr>
        <w:tc>
          <w:tcPr>
            <w:tcW w:w="2410" w:type="dxa"/>
            <w:shd w:val="clear" w:color="auto" w:fill="E0E0E0"/>
          </w:tcPr>
          <w:p w14:paraId="6CD44EF3" w14:textId="77777777" w:rsidR="00B41620" w:rsidRPr="00347747" w:rsidRDefault="00B41620" w:rsidP="00105B40">
            <w:pPr>
              <w:spacing w:line="264" w:lineRule="auto"/>
              <w:rPr>
                <w:rFonts w:ascii="Arial" w:hAnsi="Arial" w:cs="Arial"/>
                <w:sz w:val="22"/>
                <w:szCs w:val="22"/>
              </w:rPr>
            </w:pPr>
          </w:p>
        </w:tc>
        <w:tc>
          <w:tcPr>
            <w:tcW w:w="7054" w:type="dxa"/>
            <w:shd w:val="clear" w:color="auto" w:fill="E0E0E0"/>
          </w:tcPr>
          <w:p w14:paraId="27E5A3A2" w14:textId="77777777" w:rsidR="00B41620" w:rsidRPr="00347747" w:rsidRDefault="00B41620" w:rsidP="00105B40">
            <w:pPr>
              <w:pStyle w:val="answer"/>
              <w:spacing w:line="264" w:lineRule="auto"/>
              <w:rPr>
                <w:rFonts w:ascii="Arial" w:hAnsi="Arial" w:cs="Arial"/>
                <w:color w:val="auto"/>
                <w:sz w:val="22"/>
                <w:szCs w:val="22"/>
              </w:rPr>
            </w:pPr>
          </w:p>
        </w:tc>
      </w:tr>
      <w:tr w:rsidR="00B41620" w:rsidRPr="00347747" w14:paraId="06ECAB89" w14:textId="77777777" w:rsidTr="00105B40">
        <w:trPr>
          <w:cantSplit/>
        </w:trPr>
        <w:tc>
          <w:tcPr>
            <w:tcW w:w="2410" w:type="dxa"/>
            <w:shd w:val="clear" w:color="auto" w:fill="E0E0E0"/>
          </w:tcPr>
          <w:p w14:paraId="7338FC48" w14:textId="77777777" w:rsidR="00B41620" w:rsidRPr="00347747" w:rsidRDefault="00B41620" w:rsidP="00105B40">
            <w:pPr>
              <w:spacing w:line="264" w:lineRule="auto"/>
              <w:rPr>
                <w:rFonts w:ascii="Arial" w:hAnsi="Arial" w:cs="Arial"/>
                <w:sz w:val="22"/>
                <w:szCs w:val="22"/>
              </w:rPr>
            </w:pPr>
          </w:p>
        </w:tc>
        <w:tc>
          <w:tcPr>
            <w:tcW w:w="7054" w:type="dxa"/>
            <w:shd w:val="clear" w:color="auto" w:fill="E0E0E0"/>
          </w:tcPr>
          <w:p w14:paraId="6C334BB7" w14:textId="77777777" w:rsidR="00B41620" w:rsidRPr="00347747" w:rsidRDefault="00B41620" w:rsidP="00105B40">
            <w:pPr>
              <w:pStyle w:val="answer"/>
              <w:spacing w:line="264" w:lineRule="auto"/>
              <w:rPr>
                <w:rFonts w:ascii="Arial" w:hAnsi="Arial" w:cs="Arial"/>
                <w:color w:val="auto"/>
                <w:sz w:val="22"/>
                <w:szCs w:val="22"/>
              </w:rPr>
            </w:pPr>
          </w:p>
        </w:tc>
      </w:tr>
    </w:tbl>
    <w:p w14:paraId="407D6A94" w14:textId="12C2C61A" w:rsidR="00B41620" w:rsidRPr="0032463A" w:rsidRDefault="00B41620" w:rsidP="00B41620">
      <w:pPr>
        <w:pStyle w:val="Heading1"/>
        <w:numPr>
          <w:ilvl w:val="0"/>
          <w:numId w:val="6"/>
        </w:numPr>
        <w:spacing w:before="120" w:after="120"/>
        <w:rPr>
          <w:rFonts w:ascii="Arial" w:hAnsi="Arial"/>
          <w:color w:val="000000"/>
          <w:sz w:val="28"/>
          <w:szCs w:val="28"/>
        </w:rPr>
      </w:pPr>
      <w:bookmarkStart w:id="312" w:name="_Toc266348565"/>
      <w:bookmarkStart w:id="313" w:name="_Toc382905083"/>
      <w:bookmarkStart w:id="314" w:name="_Toc419200748"/>
      <w:bookmarkStart w:id="315" w:name="_Toc29819722"/>
      <w:r w:rsidRPr="0032463A">
        <w:rPr>
          <w:rFonts w:ascii="Arial" w:hAnsi="Arial"/>
          <w:color w:val="000000"/>
          <w:sz w:val="28"/>
          <w:szCs w:val="28"/>
        </w:rPr>
        <w:lastRenderedPageBreak/>
        <w:t xml:space="preserve">Section </w:t>
      </w:r>
      <w:r w:rsidR="00E970FD">
        <w:rPr>
          <w:rFonts w:ascii="Arial" w:hAnsi="Arial"/>
          <w:color w:val="000000"/>
          <w:sz w:val="28"/>
          <w:szCs w:val="28"/>
        </w:rPr>
        <w:t>SIX</w:t>
      </w:r>
      <w:r w:rsidRPr="0032463A">
        <w:rPr>
          <w:rFonts w:ascii="Arial" w:hAnsi="Arial"/>
          <w:color w:val="000000"/>
          <w:sz w:val="28"/>
          <w:szCs w:val="28"/>
        </w:rPr>
        <w:t xml:space="preserve"> - Form of Tender</w:t>
      </w:r>
      <w:bookmarkEnd w:id="303"/>
      <w:bookmarkEnd w:id="312"/>
      <w:bookmarkEnd w:id="313"/>
      <w:bookmarkEnd w:id="314"/>
      <w:bookmarkEnd w:id="315"/>
    </w:p>
    <w:tbl>
      <w:tblPr>
        <w:tblpPr w:leftFromText="180" w:rightFromText="180" w:vertAnchor="page" w:horzAnchor="margin" w:tblpY="221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B41620" w:rsidRPr="00347747" w14:paraId="3C891E5C" w14:textId="77777777" w:rsidTr="00105B40">
        <w:trPr>
          <w:trHeight w:val="6918"/>
        </w:trPr>
        <w:tc>
          <w:tcPr>
            <w:tcW w:w="9238" w:type="dxa"/>
            <w:gridSpan w:val="2"/>
          </w:tcPr>
          <w:p w14:paraId="266E985E" w14:textId="677D7929" w:rsidR="00B41620" w:rsidRPr="001C0327" w:rsidRDefault="00B41620" w:rsidP="00105B40">
            <w:pPr>
              <w:tabs>
                <w:tab w:val="left" w:pos="720"/>
                <w:tab w:val="left" w:pos="2160"/>
                <w:tab w:val="left" w:pos="3600"/>
                <w:tab w:val="left" w:pos="5040"/>
                <w:tab w:val="left" w:pos="6480"/>
              </w:tabs>
              <w:spacing w:before="120" w:after="120"/>
              <w:rPr>
                <w:rFonts w:ascii="Arial" w:hAnsi="Arial" w:cs="Arial"/>
                <w:b/>
                <w:bCs/>
                <w:i/>
                <w:iCs/>
                <w:sz w:val="40"/>
              </w:rPr>
            </w:pPr>
            <w:r w:rsidRPr="00347747">
              <w:rPr>
                <w:rFonts w:ascii="Arial" w:hAnsi="Arial" w:cs="Arial"/>
                <w:b/>
                <w:sz w:val="22"/>
                <w:szCs w:val="22"/>
              </w:rPr>
              <w:t>TENDER</w:t>
            </w:r>
            <w:r>
              <w:rPr>
                <w:rFonts w:ascii="Arial" w:hAnsi="Arial" w:cs="Arial"/>
                <w:b/>
                <w:sz w:val="22"/>
                <w:szCs w:val="22"/>
              </w:rPr>
              <w:t xml:space="preserve"> -</w:t>
            </w:r>
            <w:r w:rsidRPr="00347747">
              <w:rPr>
                <w:rFonts w:ascii="Arial" w:hAnsi="Arial" w:cs="Arial"/>
                <w:b/>
                <w:sz w:val="22"/>
                <w:szCs w:val="22"/>
              </w:rPr>
              <w:t xml:space="preserve"> </w:t>
            </w:r>
            <w:r w:rsidRPr="004215BA">
              <w:rPr>
                <w:rFonts w:ascii="Arial" w:hAnsi="Arial" w:cs="Arial"/>
                <w:b/>
                <w:bCs/>
                <w:iCs/>
                <w:sz w:val="22"/>
                <w:szCs w:val="22"/>
              </w:rPr>
              <w:t xml:space="preserve">For the provision of:- </w:t>
            </w:r>
            <w:r w:rsidR="001F29CC">
              <w:rPr>
                <w:rFonts w:ascii="Arial" w:hAnsi="Arial" w:cs="Arial"/>
                <w:b/>
                <w:bCs/>
                <w:iCs/>
                <w:sz w:val="22"/>
                <w:szCs w:val="22"/>
              </w:rPr>
              <w:t xml:space="preserve">GMCA 890 </w:t>
            </w:r>
            <w:r w:rsidR="001F29CC" w:rsidRPr="001E0E82">
              <w:rPr>
                <w:rFonts w:ascii="Arial" w:hAnsi="Arial" w:cs="Arial"/>
                <w:b/>
                <w:bCs/>
                <w:iCs/>
                <w:sz w:val="22"/>
                <w:szCs w:val="22"/>
              </w:rPr>
              <w:t>Lots</w:t>
            </w:r>
            <w:r w:rsidR="00FB7A6F" w:rsidRPr="001E0E82">
              <w:rPr>
                <w:rFonts w:ascii="Arial" w:hAnsi="Arial" w:cs="Arial"/>
                <w:b/>
                <w:bCs/>
                <w:iCs/>
                <w:sz w:val="22"/>
                <w:szCs w:val="22"/>
              </w:rPr>
              <w:t xml:space="preserve"> 1 and 2</w:t>
            </w:r>
          </w:p>
          <w:p w14:paraId="7BD81780" w14:textId="77777777" w:rsidR="00B41620" w:rsidRPr="00347747" w:rsidRDefault="00B41620" w:rsidP="00105B40">
            <w:pPr>
              <w:pStyle w:val="Title2"/>
              <w:spacing w:before="0" w:after="0" w:line="264" w:lineRule="auto"/>
              <w:rPr>
                <w:rFonts w:ascii="Arial" w:hAnsi="Arial" w:cs="Arial"/>
                <w:b/>
                <w:bCs/>
                <w:sz w:val="22"/>
                <w:szCs w:val="22"/>
                <w:u w:val="single"/>
              </w:rPr>
            </w:pPr>
          </w:p>
          <w:p w14:paraId="2C0A8309" w14:textId="77777777" w:rsidR="00B41620" w:rsidRPr="00347747" w:rsidRDefault="00B41620" w:rsidP="00105B40">
            <w:pPr>
              <w:tabs>
                <w:tab w:val="left" w:pos="720"/>
                <w:tab w:val="left" w:pos="2160"/>
                <w:tab w:val="left" w:pos="3600"/>
                <w:tab w:val="left" w:pos="5040"/>
                <w:tab w:val="left" w:pos="6480"/>
              </w:tabs>
              <w:spacing w:before="120" w:after="120"/>
              <w:rPr>
                <w:rFonts w:ascii="Arial" w:hAnsi="Arial" w:cs="Arial"/>
                <w:b/>
                <w:bCs/>
                <w:sz w:val="22"/>
                <w:szCs w:val="22"/>
              </w:rPr>
            </w:pPr>
            <w:r w:rsidRPr="00347747">
              <w:rPr>
                <w:rFonts w:ascii="Arial" w:hAnsi="Arial" w:cs="Arial"/>
                <w:b/>
                <w:bCs/>
                <w:sz w:val="22"/>
                <w:szCs w:val="22"/>
              </w:rPr>
              <w:t xml:space="preserve">TO:  </w:t>
            </w:r>
            <w:r>
              <w:rPr>
                <w:rFonts w:ascii="Arial" w:hAnsi="Arial" w:cs="Arial"/>
                <w:b/>
                <w:bCs/>
                <w:sz w:val="22"/>
                <w:szCs w:val="22"/>
              </w:rPr>
              <w:t>GMCA</w:t>
            </w:r>
          </w:p>
          <w:p w14:paraId="2A51BBB9"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Having read the Tender Documents relating to the above I undertake and agree as follows:-</w:t>
            </w:r>
          </w:p>
          <w:p w14:paraId="1C9B7EAD"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to deliver the required products and/or services on being notified of acceptance of my/our Tender in whole or in part;</w:t>
            </w:r>
          </w:p>
          <w:p w14:paraId="14577DDB"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having examined the Tender Documents for the delivery/performance of the above products/services, we offer to deliver/carry out the said products/services in conformity therewith for the sum/sums enclosed in Section 5 of this Tender response;</w:t>
            </w:r>
          </w:p>
          <w:p w14:paraId="7B83E736" w14:textId="57EA24D5"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that my/our prices will not be divulged to any person, firm or company </w:t>
            </w:r>
            <w:r w:rsidR="001E0E82">
              <w:rPr>
                <w:rFonts w:ascii="Arial" w:hAnsi="Arial" w:cs="Arial"/>
                <w:sz w:val="22"/>
                <w:szCs w:val="22"/>
              </w:rPr>
              <w:t>b</w:t>
            </w:r>
            <w:r w:rsidRPr="00347747">
              <w:rPr>
                <w:rFonts w:ascii="Arial" w:hAnsi="Arial" w:cs="Arial"/>
                <w:sz w:val="22"/>
                <w:szCs w:val="22"/>
              </w:rPr>
              <w:t>efore the hour and date specified for the return of Tender submissions;</w:t>
            </w:r>
          </w:p>
          <w:p w14:paraId="0E4A0CB7"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not to withdraw the offer contained herein nor to refuse to execute or seal a formal agreement within 28 days of being called upon to do so and I/we clearly understand that any failure on my/our behalf to comply with the foregoing provisions may lead to my/our being disqualified from tendering for a minimum period of three years;</w:t>
            </w:r>
          </w:p>
          <w:p w14:paraId="49D672F7"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we understand you are not bound to accept the lowest Tender or any Tender you may receive and you will not pay any expenses incurred by us in connection with the preparation and submission of this Tender;</w:t>
            </w:r>
          </w:p>
          <w:p w14:paraId="43054732"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I/we understand and agree that any breach, non-observance or non-performance of the foregoing or any of these entitles the </w:t>
            </w:r>
            <w:r w:rsidR="00B55D81">
              <w:rPr>
                <w:rFonts w:ascii="Arial" w:hAnsi="Arial" w:cs="Arial"/>
                <w:sz w:val="22"/>
                <w:szCs w:val="22"/>
              </w:rPr>
              <w:t>GMCA</w:t>
            </w:r>
            <w:r w:rsidRPr="00347747">
              <w:rPr>
                <w:rFonts w:ascii="Arial" w:hAnsi="Arial" w:cs="Arial"/>
                <w:sz w:val="22"/>
                <w:szCs w:val="22"/>
              </w:rPr>
              <w:t xml:space="preserve"> to cancel any agreement then existing between me/us and to recover from me/us the amount of any loss sustained by users in consequence thereof;</w:t>
            </w:r>
          </w:p>
        </w:tc>
      </w:tr>
      <w:tr w:rsidR="00B41620" w:rsidRPr="00347747" w14:paraId="418B4620" w14:textId="77777777" w:rsidTr="00105B40">
        <w:trPr>
          <w:trHeight w:val="508"/>
        </w:trPr>
        <w:tc>
          <w:tcPr>
            <w:tcW w:w="9238" w:type="dxa"/>
            <w:gridSpan w:val="2"/>
            <w:vAlign w:val="center"/>
          </w:tcPr>
          <w:p w14:paraId="735E770D"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p>
          <w:p w14:paraId="0A0A2071"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Signed:</w:t>
            </w:r>
          </w:p>
        </w:tc>
      </w:tr>
      <w:tr w:rsidR="00B41620" w:rsidRPr="00347747" w14:paraId="317309F9" w14:textId="77777777" w:rsidTr="00105B40">
        <w:tc>
          <w:tcPr>
            <w:tcW w:w="9238" w:type="dxa"/>
            <w:gridSpan w:val="2"/>
            <w:vAlign w:val="center"/>
          </w:tcPr>
          <w:p w14:paraId="170E0083"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p>
          <w:p w14:paraId="0F364EA0"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Full Name:</w:t>
            </w:r>
          </w:p>
        </w:tc>
      </w:tr>
      <w:tr w:rsidR="00B41620" w:rsidRPr="00347747" w14:paraId="49B06981" w14:textId="77777777" w:rsidTr="00105B40">
        <w:tc>
          <w:tcPr>
            <w:tcW w:w="5498" w:type="dxa"/>
            <w:tcBorders>
              <w:bottom w:val="thinThickSmallGap" w:sz="24" w:space="0" w:color="auto"/>
            </w:tcBorders>
          </w:tcPr>
          <w:p w14:paraId="255251A0"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Duly authorised to sign for and on behalf of:</w:t>
            </w:r>
          </w:p>
          <w:p w14:paraId="62123B7E" w14:textId="77777777" w:rsidR="00B41620" w:rsidRPr="00347747" w:rsidRDefault="00B41620" w:rsidP="00105B40">
            <w:pPr>
              <w:spacing w:after="0"/>
              <w:rPr>
                <w:rFonts w:ascii="Arial" w:hAnsi="Arial" w:cs="Arial"/>
                <w:sz w:val="22"/>
                <w:szCs w:val="22"/>
              </w:rPr>
            </w:pPr>
          </w:p>
          <w:p w14:paraId="70813ED7"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Company Name:</w:t>
            </w:r>
          </w:p>
          <w:p w14:paraId="2954B7CA" w14:textId="77777777" w:rsidR="00B41620" w:rsidRPr="00347747" w:rsidRDefault="00B41620" w:rsidP="00105B40">
            <w:pPr>
              <w:spacing w:after="0"/>
              <w:rPr>
                <w:rFonts w:ascii="Arial" w:hAnsi="Arial" w:cs="Arial"/>
                <w:sz w:val="22"/>
                <w:szCs w:val="22"/>
              </w:rPr>
            </w:pPr>
          </w:p>
        </w:tc>
        <w:tc>
          <w:tcPr>
            <w:tcW w:w="3740" w:type="dxa"/>
          </w:tcPr>
          <w:p w14:paraId="321B99A0"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Position Held:</w:t>
            </w:r>
          </w:p>
          <w:p w14:paraId="67E14F69" w14:textId="77777777" w:rsidR="00B41620" w:rsidRPr="00347747" w:rsidRDefault="00B41620" w:rsidP="00105B40">
            <w:pPr>
              <w:spacing w:after="0"/>
              <w:rPr>
                <w:rFonts w:ascii="Arial" w:hAnsi="Arial" w:cs="Arial"/>
                <w:sz w:val="22"/>
                <w:szCs w:val="22"/>
              </w:rPr>
            </w:pPr>
          </w:p>
        </w:tc>
      </w:tr>
      <w:tr w:rsidR="00B41620" w:rsidRPr="00347747" w14:paraId="0EB78087" w14:textId="77777777" w:rsidTr="00105B40">
        <w:tc>
          <w:tcPr>
            <w:tcW w:w="5498" w:type="dxa"/>
            <w:tcBorders>
              <w:bottom w:val="single" w:sz="4" w:space="0" w:color="auto"/>
            </w:tcBorders>
          </w:tcPr>
          <w:p w14:paraId="0FCC4518"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Address:</w:t>
            </w:r>
          </w:p>
        </w:tc>
        <w:tc>
          <w:tcPr>
            <w:tcW w:w="3740" w:type="dxa"/>
            <w:vMerge w:val="restart"/>
          </w:tcPr>
          <w:p w14:paraId="2A836B48"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Company stamp:</w:t>
            </w:r>
          </w:p>
        </w:tc>
      </w:tr>
      <w:tr w:rsidR="00B41620" w:rsidRPr="00347747" w14:paraId="7D70ABE3" w14:textId="77777777" w:rsidTr="00105B40">
        <w:tc>
          <w:tcPr>
            <w:tcW w:w="5498" w:type="dxa"/>
            <w:tcBorders>
              <w:top w:val="single" w:sz="4" w:space="0" w:color="auto"/>
              <w:bottom w:val="single" w:sz="4" w:space="0" w:color="auto"/>
            </w:tcBorders>
          </w:tcPr>
          <w:p w14:paraId="30CA6694" w14:textId="77777777" w:rsidR="00B41620" w:rsidRPr="00347747" w:rsidRDefault="00B41620" w:rsidP="00105B40">
            <w:pPr>
              <w:spacing w:after="0"/>
              <w:rPr>
                <w:rFonts w:ascii="Arial" w:hAnsi="Arial" w:cs="Arial"/>
                <w:sz w:val="22"/>
                <w:szCs w:val="22"/>
              </w:rPr>
            </w:pPr>
          </w:p>
        </w:tc>
        <w:tc>
          <w:tcPr>
            <w:tcW w:w="3740" w:type="dxa"/>
            <w:vMerge/>
          </w:tcPr>
          <w:p w14:paraId="5FCE03B2" w14:textId="77777777" w:rsidR="00B41620" w:rsidRPr="00347747" w:rsidRDefault="00B41620" w:rsidP="00105B40">
            <w:pPr>
              <w:spacing w:after="0"/>
              <w:rPr>
                <w:rFonts w:ascii="Arial" w:hAnsi="Arial" w:cs="Arial"/>
                <w:sz w:val="22"/>
                <w:szCs w:val="22"/>
              </w:rPr>
            </w:pPr>
          </w:p>
        </w:tc>
      </w:tr>
      <w:tr w:rsidR="00B41620" w:rsidRPr="00347747" w14:paraId="1B01FDCB" w14:textId="77777777" w:rsidTr="00105B40">
        <w:tc>
          <w:tcPr>
            <w:tcW w:w="5498" w:type="dxa"/>
            <w:tcBorders>
              <w:top w:val="single" w:sz="4" w:space="0" w:color="auto"/>
              <w:bottom w:val="single" w:sz="4" w:space="0" w:color="auto"/>
            </w:tcBorders>
          </w:tcPr>
          <w:p w14:paraId="667F16B4" w14:textId="77777777" w:rsidR="00B41620" w:rsidRPr="00347747" w:rsidRDefault="00B41620" w:rsidP="00105B40">
            <w:pPr>
              <w:spacing w:after="0"/>
              <w:rPr>
                <w:rFonts w:ascii="Arial" w:hAnsi="Arial" w:cs="Arial"/>
                <w:sz w:val="22"/>
                <w:szCs w:val="22"/>
              </w:rPr>
            </w:pPr>
          </w:p>
        </w:tc>
        <w:tc>
          <w:tcPr>
            <w:tcW w:w="3740" w:type="dxa"/>
            <w:vMerge/>
          </w:tcPr>
          <w:p w14:paraId="3496DF51" w14:textId="77777777" w:rsidR="00B41620" w:rsidRPr="00347747" w:rsidRDefault="00B41620" w:rsidP="00105B40">
            <w:pPr>
              <w:spacing w:after="0"/>
              <w:rPr>
                <w:rFonts w:ascii="Arial" w:hAnsi="Arial" w:cs="Arial"/>
                <w:sz w:val="22"/>
                <w:szCs w:val="22"/>
              </w:rPr>
            </w:pPr>
          </w:p>
        </w:tc>
      </w:tr>
      <w:tr w:rsidR="00B41620" w:rsidRPr="00347747" w14:paraId="68A2063C" w14:textId="77777777" w:rsidTr="00105B40">
        <w:tc>
          <w:tcPr>
            <w:tcW w:w="5498" w:type="dxa"/>
            <w:tcBorders>
              <w:top w:val="single" w:sz="4" w:space="0" w:color="auto"/>
              <w:bottom w:val="single" w:sz="4" w:space="0" w:color="auto"/>
            </w:tcBorders>
          </w:tcPr>
          <w:p w14:paraId="367226A5" w14:textId="77777777" w:rsidR="00B41620" w:rsidRPr="00347747" w:rsidRDefault="00B41620" w:rsidP="00105B40">
            <w:pPr>
              <w:spacing w:after="0"/>
              <w:rPr>
                <w:rFonts w:ascii="Arial" w:hAnsi="Arial" w:cs="Arial"/>
                <w:sz w:val="22"/>
                <w:szCs w:val="22"/>
              </w:rPr>
            </w:pPr>
          </w:p>
        </w:tc>
        <w:tc>
          <w:tcPr>
            <w:tcW w:w="3740" w:type="dxa"/>
            <w:vMerge/>
          </w:tcPr>
          <w:p w14:paraId="54414FDF" w14:textId="77777777" w:rsidR="00B41620" w:rsidRPr="00347747" w:rsidRDefault="00B41620" w:rsidP="00105B40">
            <w:pPr>
              <w:spacing w:after="0"/>
              <w:rPr>
                <w:rFonts w:ascii="Arial" w:hAnsi="Arial" w:cs="Arial"/>
                <w:sz w:val="22"/>
                <w:szCs w:val="22"/>
              </w:rPr>
            </w:pPr>
          </w:p>
        </w:tc>
      </w:tr>
      <w:tr w:rsidR="00B41620" w:rsidRPr="00347747" w14:paraId="64E389CA" w14:textId="77777777" w:rsidTr="00105B40">
        <w:tc>
          <w:tcPr>
            <w:tcW w:w="5498" w:type="dxa"/>
            <w:tcBorders>
              <w:top w:val="single" w:sz="4" w:space="0" w:color="auto"/>
              <w:bottom w:val="single" w:sz="4" w:space="0" w:color="auto"/>
            </w:tcBorders>
          </w:tcPr>
          <w:p w14:paraId="2AD61F0A"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E-mail:</w:t>
            </w:r>
          </w:p>
        </w:tc>
        <w:tc>
          <w:tcPr>
            <w:tcW w:w="3740" w:type="dxa"/>
            <w:vMerge/>
          </w:tcPr>
          <w:p w14:paraId="7371840B" w14:textId="77777777" w:rsidR="00B41620" w:rsidRPr="00347747" w:rsidRDefault="00B41620" w:rsidP="00105B40">
            <w:pPr>
              <w:spacing w:after="0"/>
              <w:rPr>
                <w:rFonts w:ascii="Arial" w:hAnsi="Arial" w:cs="Arial"/>
                <w:sz w:val="22"/>
                <w:szCs w:val="22"/>
              </w:rPr>
            </w:pPr>
          </w:p>
        </w:tc>
      </w:tr>
      <w:tr w:rsidR="00B41620" w:rsidRPr="00347747" w14:paraId="48D77A31" w14:textId="77777777" w:rsidTr="00105B40">
        <w:tc>
          <w:tcPr>
            <w:tcW w:w="5498" w:type="dxa"/>
            <w:tcBorders>
              <w:top w:val="single" w:sz="4" w:space="0" w:color="auto"/>
              <w:bottom w:val="single" w:sz="4" w:space="0" w:color="auto"/>
            </w:tcBorders>
          </w:tcPr>
          <w:p w14:paraId="0829E486"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Fax No:</w:t>
            </w:r>
          </w:p>
        </w:tc>
        <w:tc>
          <w:tcPr>
            <w:tcW w:w="3740" w:type="dxa"/>
            <w:vMerge/>
          </w:tcPr>
          <w:p w14:paraId="4A30AFDC" w14:textId="77777777" w:rsidR="00B41620" w:rsidRPr="00347747" w:rsidRDefault="00B41620" w:rsidP="00105B40">
            <w:pPr>
              <w:spacing w:after="0"/>
              <w:rPr>
                <w:rFonts w:ascii="Arial" w:hAnsi="Arial" w:cs="Arial"/>
                <w:sz w:val="22"/>
                <w:szCs w:val="22"/>
              </w:rPr>
            </w:pPr>
          </w:p>
        </w:tc>
      </w:tr>
      <w:tr w:rsidR="00B41620" w:rsidRPr="00347747" w14:paraId="69152566" w14:textId="77777777" w:rsidTr="00105B40">
        <w:tc>
          <w:tcPr>
            <w:tcW w:w="5498" w:type="dxa"/>
            <w:tcBorders>
              <w:top w:val="single" w:sz="4" w:space="0" w:color="auto"/>
              <w:bottom w:val="single" w:sz="4" w:space="0" w:color="auto"/>
            </w:tcBorders>
          </w:tcPr>
          <w:p w14:paraId="0D777987"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Mobile No:</w:t>
            </w:r>
          </w:p>
        </w:tc>
        <w:tc>
          <w:tcPr>
            <w:tcW w:w="3740" w:type="dxa"/>
            <w:vMerge/>
          </w:tcPr>
          <w:p w14:paraId="3B7DEDB6" w14:textId="77777777" w:rsidR="00B41620" w:rsidRPr="00347747" w:rsidRDefault="00B41620" w:rsidP="00105B40">
            <w:pPr>
              <w:spacing w:after="0"/>
              <w:rPr>
                <w:rFonts w:ascii="Arial" w:hAnsi="Arial" w:cs="Arial"/>
                <w:sz w:val="22"/>
                <w:szCs w:val="22"/>
              </w:rPr>
            </w:pPr>
          </w:p>
        </w:tc>
      </w:tr>
      <w:tr w:rsidR="00B41620" w:rsidRPr="00347747" w14:paraId="0937FB78" w14:textId="77777777" w:rsidTr="00105B40">
        <w:tc>
          <w:tcPr>
            <w:tcW w:w="5498" w:type="dxa"/>
            <w:tcBorders>
              <w:top w:val="single" w:sz="4" w:space="0" w:color="auto"/>
              <w:bottom w:val="single" w:sz="4" w:space="0" w:color="auto"/>
            </w:tcBorders>
          </w:tcPr>
          <w:p w14:paraId="6B48A26D" w14:textId="77777777" w:rsidR="00796411" w:rsidRPr="00347747" w:rsidRDefault="00B41620" w:rsidP="00105B40">
            <w:pPr>
              <w:spacing w:after="0"/>
              <w:rPr>
                <w:rFonts w:ascii="Arial" w:hAnsi="Arial" w:cs="Arial"/>
                <w:sz w:val="22"/>
                <w:szCs w:val="22"/>
              </w:rPr>
            </w:pPr>
            <w:r w:rsidRPr="00347747">
              <w:rPr>
                <w:rFonts w:ascii="Arial" w:hAnsi="Arial" w:cs="Arial"/>
                <w:sz w:val="22"/>
                <w:szCs w:val="22"/>
              </w:rPr>
              <w:t>Tel No:</w:t>
            </w:r>
          </w:p>
        </w:tc>
        <w:tc>
          <w:tcPr>
            <w:tcW w:w="3740" w:type="dxa"/>
            <w:vMerge/>
          </w:tcPr>
          <w:p w14:paraId="5C8C30C6" w14:textId="77777777" w:rsidR="00B41620" w:rsidRPr="00347747" w:rsidRDefault="00B41620" w:rsidP="00105B40">
            <w:pPr>
              <w:spacing w:after="0"/>
              <w:rPr>
                <w:rFonts w:ascii="Arial" w:hAnsi="Arial" w:cs="Arial"/>
                <w:sz w:val="22"/>
                <w:szCs w:val="22"/>
              </w:rPr>
            </w:pPr>
          </w:p>
        </w:tc>
      </w:tr>
      <w:tr w:rsidR="00B41620" w:rsidRPr="00347747" w14:paraId="044DBFDD" w14:textId="77777777" w:rsidTr="00105B40">
        <w:tc>
          <w:tcPr>
            <w:tcW w:w="5498" w:type="dxa"/>
            <w:tcBorders>
              <w:top w:val="single" w:sz="4" w:space="0" w:color="auto"/>
              <w:bottom w:val="thinThickSmallGap" w:sz="24" w:space="0" w:color="auto"/>
            </w:tcBorders>
          </w:tcPr>
          <w:p w14:paraId="43B6CE69"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Date:</w:t>
            </w:r>
          </w:p>
        </w:tc>
        <w:tc>
          <w:tcPr>
            <w:tcW w:w="3740" w:type="dxa"/>
            <w:vMerge/>
            <w:tcBorders>
              <w:bottom w:val="thinThickSmallGap" w:sz="24" w:space="0" w:color="auto"/>
            </w:tcBorders>
          </w:tcPr>
          <w:p w14:paraId="5719653D" w14:textId="77777777" w:rsidR="00B41620" w:rsidRPr="00347747" w:rsidRDefault="00B41620" w:rsidP="00105B40">
            <w:pPr>
              <w:spacing w:after="0"/>
              <w:rPr>
                <w:rFonts w:ascii="Arial" w:hAnsi="Arial" w:cs="Arial"/>
                <w:sz w:val="22"/>
                <w:szCs w:val="22"/>
              </w:rPr>
            </w:pPr>
          </w:p>
        </w:tc>
      </w:tr>
    </w:tbl>
    <w:p w14:paraId="35C62793" w14:textId="45F84A71" w:rsidR="00863B54" w:rsidRDefault="00863B54" w:rsidP="00863B54">
      <w:pPr>
        <w:pStyle w:val="Heading1"/>
        <w:numPr>
          <w:ilvl w:val="0"/>
          <w:numId w:val="0"/>
        </w:numPr>
        <w:spacing w:before="0" w:after="0" w:line="264" w:lineRule="auto"/>
        <w:rPr>
          <w:rFonts w:ascii="Arial" w:hAnsi="Arial"/>
          <w:color w:val="000000"/>
          <w:sz w:val="28"/>
          <w:szCs w:val="28"/>
        </w:rPr>
      </w:pPr>
      <w:bookmarkStart w:id="316" w:name="_Toc29819723"/>
      <w:bookmarkStart w:id="317" w:name="_Toc266348566"/>
      <w:bookmarkStart w:id="318" w:name="_Toc382905084"/>
      <w:bookmarkStart w:id="319" w:name="_Toc419200749"/>
      <w:bookmarkStart w:id="320" w:name="_Toc154377500"/>
      <w:r>
        <w:rPr>
          <w:rFonts w:ascii="Arial" w:hAnsi="Arial"/>
          <w:color w:val="000000"/>
          <w:sz w:val="28"/>
          <w:szCs w:val="28"/>
        </w:rPr>
        <w:lastRenderedPageBreak/>
        <w:t xml:space="preserve">8  </w:t>
      </w:r>
      <w:r>
        <w:rPr>
          <w:rFonts w:ascii="Arial" w:hAnsi="Arial"/>
          <w:color w:val="000000"/>
          <w:sz w:val="28"/>
          <w:szCs w:val="28"/>
        </w:rPr>
        <w:tab/>
      </w:r>
      <w:r w:rsidRPr="0032463A">
        <w:rPr>
          <w:rFonts w:ascii="Arial" w:hAnsi="Arial"/>
          <w:color w:val="000000"/>
          <w:sz w:val="28"/>
          <w:szCs w:val="28"/>
        </w:rPr>
        <w:t xml:space="preserve">Section </w:t>
      </w:r>
      <w:r w:rsidR="00E970FD">
        <w:rPr>
          <w:rFonts w:ascii="Arial" w:hAnsi="Arial"/>
          <w:color w:val="000000"/>
          <w:sz w:val="28"/>
          <w:szCs w:val="28"/>
        </w:rPr>
        <w:t>SEVEN</w:t>
      </w:r>
      <w:r w:rsidRPr="0032463A">
        <w:rPr>
          <w:rFonts w:ascii="Arial" w:hAnsi="Arial"/>
          <w:color w:val="000000"/>
          <w:sz w:val="28"/>
          <w:szCs w:val="28"/>
        </w:rPr>
        <w:t xml:space="preserve"> </w:t>
      </w:r>
      <w:r w:rsidR="009D06E8">
        <w:rPr>
          <w:rFonts w:ascii="Arial" w:hAnsi="Arial"/>
          <w:color w:val="000000"/>
          <w:sz w:val="28"/>
          <w:szCs w:val="28"/>
        </w:rPr>
        <w:t>-</w:t>
      </w:r>
      <w:r w:rsidRPr="0032463A">
        <w:rPr>
          <w:rFonts w:ascii="Arial" w:hAnsi="Arial"/>
          <w:color w:val="000000"/>
          <w:sz w:val="28"/>
          <w:szCs w:val="28"/>
        </w:rPr>
        <w:t xml:space="preserve"> </w:t>
      </w:r>
      <w:r w:rsidRPr="00863B54">
        <w:rPr>
          <w:rFonts w:ascii="Arial" w:hAnsi="Arial"/>
          <w:color w:val="000000"/>
          <w:sz w:val="28"/>
          <w:szCs w:val="28"/>
        </w:rPr>
        <w:t>Certificate against Canvassing</w:t>
      </w:r>
      <w:bookmarkEnd w:id="316"/>
      <w:r w:rsidRPr="0032463A">
        <w:rPr>
          <w:rFonts w:ascii="Arial" w:hAnsi="Arial"/>
          <w:color w:val="000000"/>
          <w:sz w:val="28"/>
          <w:szCs w:val="28"/>
        </w:rPr>
        <w:t xml:space="preserve"> </w:t>
      </w:r>
    </w:p>
    <w:p w14:paraId="0DE90547" w14:textId="77777777" w:rsidR="00863B54" w:rsidRDefault="00863B54" w:rsidP="00863B54"/>
    <w:tbl>
      <w:tblPr>
        <w:tblpPr w:leftFromText="180" w:rightFromText="180" w:vertAnchor="page" w:horzAnchor="margin" w:tblpY="221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863B54" w14:paraId="2013C467" w14:textId="77777777" w:rsidTr="004E6372">
        <w:tc>
          <w:tcPr>
            <w:tcW w:w="9238" w:type="dxa"/>
            <w:gridSpan w:val="2"/>
          </w:tcPr>
          <w:p w14:paraId="3F7C2439" w14:textId="47C9BEA4" w:rsidR="00863B54" w:rsidRPr="00553C30" w:rsidRDefault="00863B54" w:rsidP="004E6372">
            <w:pPr>
              <w:tabs>
                <w:tab w:val="left" w:pos="720"/>
                <w:tab w:val="left" w:pos="2160"/>
                <w:tab w:val="left" w:pos="3600"/>
                <w:tab w:val="left" w:pos="5040"/>
                <w:tab w:val="left" w:pos="6480"/>
              </w:tabs>
              <w:spacing w:before="120" w:after="120" w:line="240" w:lineRule="exact"/>
              <w:rPr>
                <w:rFonts w:ascii="Arial" w:hAnsi="Arial" w:cs="Arial"/>
                <w:b/>
                <w:bCs/>
                <w:szCs w:val="22"/>
                <w:u w:val="single"/>
              </w:rPr>
            </w:pPr>
            <w:r w:rsidRPr="00553C30">
              <w:rPr>
                <w:rFonts w:ascii="Arial" w:hAnsi="Arial" w:cs="Arial"/>
                <w:b/>
                <w:szCs w:val="22"/>
              </w:rPr>
              <w:t>TENDER FOR</w:t>
            </w:r>
            <w:r w:rsidRPr="00553C30">
              <w:rPr>
                <w:rFonts w:ascii="Arial" w:hAnsi="Arial" w:cs="Arial"/>
                <w:szCs w:val="22"/>
              </w:rPr>
              <w:t xml:space="preserve"> </w:t>
            </w:r>
            <w:r w:rsidR="00FB7A6F">
              <w:rPr>
                <w:rFonts w:ascii="Arial" w:hAnsi="Arial" w:cs="Arial"/>
                <w:szCs w:val="22"/>
              </w:rPr>
              <w:t xml:space="preserve">GMCA </w:t>
            </w:r>
            <w:r w:rsidR="00FB7A6F" w:rsidRPr="001E0E82">
              <w:rPr>
                <w:rFonts w:ascii="Arial" w:hAnsi="Arial" w:cs="Arial"/>
                <w:szCs w:val="22"/>
              </w:rPr>
              <w:t>890 lots 1 and 2</w:t>
            </w:r>
          </w:p>
          <w:p w14:paraId="188677B9" w14:textId="77777777" w:rsidR="00863B54" w:rsidRPr="00553C30" w:rsidRDefault="00863B54" w:rsidP="004E6372">
            <w:pPr>
              <w:tabs>
                <w:tab w:val="left" w:pos="720"/>
                <w:tab w:val="left" w:pos="2160"/>
                <w:tab w:val="left" w:pos="3600"/>
                <w:tab w:val="left" w:pos="5040"/>
                <w:tab w:val="left" w:pos="6480"/>
              </w:tabs>
              <w:spacing w:before="120" w:after="120" w:line="240" w:lineRule="exact"/>
              <w:rPr>
                <w:rFonts w:ascii="Arial" w:hAnsi="Arial" w:cs="Arial"/>
                <w:b/>
                <w:bCs/>
                <w:szCs w:val="22"/>
              </w:rPr>
            </w:pPr>
            <w:r w:rsidRPr="00553C30">
              <w:rPr>
                <w:rFonts w:ascii="Arial" w:hAnsi="Arial" w:cs="Arial"/>
                <w:b/>
                <w:bCs/>
                <w:szCs w:val="22"/>
              </w:rPr>
              <w:t>TO:   Greater Manchester Combined Authority</w:t>
            </w:r>
          </w:p>
          <w:p w14:paraId="79ABC5F3" w14:textId="77777777" w:rsidR="00863B54" w:rsidRPr="00553C30" w:rsidRDefault="00863B54" w:rsidP="004E6372">
            <w:pPr>
              <w:spacing w:before="120" w:after="120"/>
              <w:jc w:val="both"/>
              <w:rPr>
                <w:rFonts w:ascii="Arial" w:hAnsi="Arial" w:cs="Arial"/>
                <w:b/>
              </w:rPr>
            </w:pPr>
            <w:r w:rsidRPr="00553C30">
              <w:rPr>
                <w:rFonts w:ascii="Arial" w:hAnsi="Arial" w:cs="Arial"/>
                <w:b/>
              </w:rPr>
              <w:t>WE CERTIFY THAT:</w:t>
            </w:r>
          </w:p>
          <w:p w14:paraId="4DD601FF" w14:textId="77777777" w:rsidR="00863B54" w:rsidRPr="00553C30" w:rsidRDefault="00863B54" w:rsidP="004E6372">
            <w:pPr>
              <w:tabs>
                <w:tab w:val="left" w:pos="709"/>
                <w:tab w:val="left" w:pos="1134"/>
                <w:tab w:val="left" w:pos="1985"/>
                <w:tab w:val="left" w:pos="3969"/>
                <w:tab w:val="left" w:pos="4253"/>
                <w:tab w:val="left" w:pos="5104"/>
                <w:tab w:val="left" w:pos="8222"/>
              </w:tabs>
              <w:spacing w:before="120" w:after="120"/>
              <w:jc w:val="both"/>
              <w:rPr>
                <w:rFonts w:ascii="Arial" w:hAnsi="Arial" w:cs="Arial"/>
              </w:rPr>
            </w:pPr>
            <w:r w:rsidRPr="00553C30">
              <w:rPr>
                <w:rFonts w:ascii="Arial" w:hAnsi="Arial" w:cs="Arial"/>
              </w:rPr>
              <w:t>We have not canvassed or solicited any Member, Officer or employee of G</w:t>
            </w:r>
            <w:r w:rsidR="009D06E8" w:rsidRPr="00553C30">
              <w:rPr>
                <w:rFonts w:ascii="Arial" w:hAnsi="Arial" w:cs="Arial"/>
              </w:rPr>
              <w:t>MCA</w:t>
            </w:r>
            <w:r w:rsidRPr="00553C30">
              <w:rPr>
                <w:rFonts w:ascii="Arial" w:hAnsi="Arial" w:cs="Arial"/>
              </w:rPr>
              <w:t>, in connection with the award of this Tender or any other Tender or proposed award of the Tender for the supply of Goods or Services and that to the best of our knowledge and belief nor has any person employed by us or acting on our behalf has done any such act.</w:t>
            </w:r>
          </w:p>
          <w:p w14:paraId="26178441" w14:textId="77777777" w:rsidR="00863B54" w:rsidRPr="00553C30" w:rsidRDefault="00863B54" w:rsidP="004E6372">
            <w:pPr>
              <w:tabs>
                <w:tab w:val="left" w:pos="709"/>
                <w:tab w:val="left" w:pos="1134"/>
                <w:tab w:val="left" w:pos="1985"/>
                <w:tab w:val="left" w:pos="3969"/>
                <w:tab w:val="left" w:pos="4253"/>
                <w:tab w:val="left" w:pos="5104"/>
                <w:tab w:val="left" w:pos="8222"/>
              </w:tabs>
              <w:spacing w:before="120" w:after="120"/>
              <w:jc w:val="both"/>
              <w:rPr>
                <w:rFonts w:ascii="Arial" w:hAnsi="Arial" w:cs="Arial"/>
              </w:rPr>
            </w:pPr>
            <w:r w:rsidRPr="00553C30">
              <w:rPr>
                <w:rFonts w:ascii="Arial" w:hAnsi="Arial" w:cs="Arial"/>
              </w:rPr>
              <w:t>We further hereby undertake that we will not in the future canvass or solicit any Member, Officer or employee of GM</w:t>
            </w:r>
            <w:r w:rsidR="009D06E8" w:rsidRPr="00553C30">
              <w:rPr>
                <w:rFonts w:ascii="Arial" w:hAnsi="Arial" w:cs="Arial"/>
              </w:rPr>
              <w:t>CA</w:t>
            </w:r>
            <w:r w:rsidRPr="00553C30">
              <w:rPr>
                <w:rFonts w:ascii="Arial" w:hAnsi="Arial" w:cs="Arial"/>
              </w:rPr>
              <w:t>, in connection with this Tender or any other Tender or proposed Tender for the supply of Goods or Services and that no person employed by us or acting on our behalf will do any such act.</w:t>
            </w:r>
          </w:p>
          <w:p w14:paraId="6F398BAD" w14:textId="77777777" w:rsidR="00863B54" w:rsidRPr="00553C30" w:rsidRDefault="00863B54" w:rsidP="004E6372">
            <w:pPr>
              <w:spacing w:before="120" w:after="120"/>
              <w:jc w:val="both"/>
              <w:rPr>
                <w:rFonts w:ascii="Arial" w:hAnsi="Arial" w:cs="Arial"/>
                <w:b/>
              </w:rPr>
            </w:pPr>
            <w:r w:rsidRPr="00553C30">
              <w:rPr>
                <w:rFonts w:ascii="Arial" w:hAnsi="Arial" w:cs="Arial"/>
                <w:b/>
              </w:rPr>
              <w:t>IN THIS CERTIFICATE</w:t>
            </w:r>
          </w:p>
          <w:p w14:paraId="0DB0526E" w14:textId="77777777" w:rsidR="00863B54" w:rsidRPr="00553C30" w:rsidRDefault="00863B54" w:rsidP="004E6372">
            <w:pPr>
              <w:spacing w:before="120" w:after="120"/>
              <w:jc w:val="both"/>
              <w:rPr>
                <w:rFonts w:ascii="Arial" w:hAnsi="Arial" w:cs="Arial"/>
              </w:rPr>
            </w:pPr>
            <w:r w:rsidRPr="00553C30">
              <w:rPr>
                <w:rFonts w:ascii="Arial" w:hAnsi="Arial" w:cs="Arial"/>
              </w:rPr>
              <w:t>‘Person’ includes any person or anybody or association.</w:t>
            </w:r>
          </w:p>
          <w:p w14:paraId="4056ECB3" w14:textId="77777777" w:rsidR="00863B54" w:rsidRPr="00553C30" w:rsidRDefault="00863B54" w:rsidP="004E6372">
            <w:pPr>
              <w:tabs>
                <w:tab w:val="left" w:pos="720"/>
                <w:tab w:val="left" w:pos="2160"/>
                <w:tab w:val="left" w:pos="3600"/>
                <w:tab w:val="left" w:pos="5040"/>
                <w:tab w:val="left" w:pos="6480"/>
              </w:tabs>
              <w:spacing w:before="120" w:after="120" w:line="240" w:lineRule="exact"/>
              <w:ind w:left="720" w:hanging="720"/>
              <w:rPr>
                <w:rFonts w:ascii="Arial" w:hAnsi="Arial" w:cs="Arial"/>
              </w:rPr>
            </w:pPr>
            <w:r w:rsidRPr="00553C30">
              <w:rPr>
                <w:rFonts w:ascii="Arial" w:hAnsi="Arial" w:cs="Arial"/>
              </w:rPr>
              <w:t>‘Any canvassing or soliciting’ includes any direct or indirect canvassing or any attempts to</w:t>
            </w:r>
          </w:p>
          <w:p w14:paraId="61C36558" w14:textId="77777777" w:rsidR="00863B54" w:rsidRPr="00553C30" w:rsidRDefault="00863B54" w:rsidP="004E6372">
            <w:pPr>
              <w:tabs>
                <w:tab w:val="left" w:pos="720"/>
                <w:tab w:val="left" w:pos="2160"/>
                <w:tab w:val="left" w:pos="3600"/>
                <w:tab w:val="left" w:pos="5040"/>
                <w:tab w:val="left" w:pos="6480"/>
              </w:tabs>
              <w:spacing w:before="120" w:after="120" w:line="240" w:lineRule="exact"/>
              <w:ind w:left="720" w:hanging="720"/>
              <w:rPr>
                <w:rFonts w:ascii="Arial" w:hAnsi="Arial" w:cs="Arial"/>
                <w:b/>
                <w:bCs/>
              </w:rPr>
            </w:pPr>
            <w:r w:rsidRPr="00553C30">
              <w:rPr>
                <w:rFonts w:ascii="Arial" w:hAnsi="Arial" w:cs="Arial"/>
              </w:rPr>
              <w:t>obtain information by any means.</w:t>
            </w:r>
          </w:p>
        </w:tc>
      </w:tr>
      <w:tr w:rsidR="00863B54" w14:paraId="3346B399" w14:textId="77777777" w:rsidTr="004E6372">
        <w:tc>
          <w:tcPr>
            <w:tcW w:w="9238" w:type="dxa"/>
            <w:gridSpan w:val="2"/>
          </w:tcPr>
          <w:p w14:paraId="31625852"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Signed:</w:t>
            </w:r>
          </w:p>
          <w:p w14:paraId="24E2FE68"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14:paraId="61738A3B" w14:textId="77777777" w:rsidTr="004E6372">
        <w:tc>
          <w:tcPr>
            <w:tcW w:w="9238" w:type="dxa"/>
            <w:gridSpan w:val="2"/>
          </w:tcPr>
          <w:p w14:paraId="3A64C9ED"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Full Name:</w:t>
            </w:r>
          </w:p>
          <w:p w14:paraId="47A35EAA"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14:paraId="669FF34A" w14:textId="77777777" w:rsidTr="004E6372">
        <w:tc>
          <w:tcPr>
            <w:tcW w:w="5498" w:type="dxa"/>
            <w:tcBorders>
              <w:bottom w:val="thinThickSmallGap" w:sz="24" w:space="0" w:color="auto"/>
            </w:tcBorders>
          </w:tcPr>
          <w:p w14:paraId="288AD78C" w14:textId="77777777" w:rsidR="00863B54" w:rsidRPr="00553C30" w:rsidRDefault="00863B54" w:rsidP="004E6372">
            <w:pPr>
              <w:spacing w:after="0"/>
              <w:rPr>
                <w:rFonts w:ascii="Arial" w:hAnsi="Arial" w:cs="Arial"/>
                <w:szCs w:val="22"/>
              </w:rPr>
            </w:pPr>
            <w:r w:rsidRPr="00553C30">
              <w:rPr>
                <w:rFonts w:ascii="Arial" w:hAnsi="Arial" w:cs="Arial"/>
                <w:szCs w:val="22"/>
              </w:rPr>
              <w:t>Duly authorised to sign for and on behalf of:</w:t>
            </w:r>
          </w:p>
          <w:p w14:paraId="717BCEBA" w14:textId="77777777" w:rsidR="00863B54" w:rsidRPr="00553C30" w:rsidRDefault="00863B54" w:rsidP="004E6372">
            <w:pPr>
              <w:spacing w:after="0"/>
              <w:rPr>
                <w:rFonts w:ascii="Arial" w:hAnsi="Arial" w:cs="Arial"/>
                <w:szCs w:val="22"/>
              </w:rPr>
            </w:pPr>
          </w:p>
          <w:p w14:paraId="35B6B09B" w14:textId="77777777" w:rsidR="00863B54" w:rsidRPr="00553C30" w:rsidRDefault="00863B54" w:rsidP="004E6372">
            <w:pPr>
              <w:spacing w:after="0"/>
              <w:rPr>
                <w:rFonts w:ascii="Arial" w:hAnsi="Arial" w:cs="Arial"/>
                <w:szCs w:val="22"/>
              </w:rPr>
            </w:pPr>
            <w:r w:rsidRPr="00553C30">
              <w:rPr>
                <w:rFonts w:ascii="Arial" w:hAnsi="Arial" w:cs="Arial"/>
                <w:szCs w:val="22"/>
              </w:rPr>
              <w:t>Company Name:</w:t>
            </w:r>
          </w:p>
          <w:p w14:paraId="3CA1E7AD" w14:textId="77777777" w:rsidR="00863B54" w:rsidRPr="00553C30" w:rsidRDefault="00863B54" w:rsidP="004E6372">
            <w:pPr>
              <w:spacing w:after="0"/>
              <w:rPr>
                <w:rFonts w:ascii="Arial" w:hAnsi="Arial" w:cs="Arial"/>
                <w:szCs w:val="22"/>
              </w:rPr>
            </w:pPr>
          </w:p>
        </w:tc>
        <w:tc>
          <w:tcPr>
            <w:tcW w:w="3740" w:type="dxa"/>
          </w:tcPr>
          <w:p w14:paraId="2A41A89F" w14:textId="77777777" w:rsidR="00863B54" w:rsidRPr="00553C30" w:rsidRDefault="00863B54" w:rsidP="004E6372">
            <w:pPr>
              <w:spacing w:after="0"/>
              <w:rPr>
                <w:rFonts w:ascii="Arial" w:hAnsi="Arial" w:cs="Arial"/>
                <w:szCs w:val="22"/>
              </w:rPr>
            </w:pPr>
            <w:r w:rsidRPr="00553C30">
              <w:rPr>
                <w:rFonts w:ascii="Arial" w:hAnsi="Arial" w:cs="Arial"/>
                <w:szCs w:val="22"/>
              </w:rPr>
              <w:t>Position Held:</w:t>
            </w:r>
          </w:p>
          <w:p w14:paraId="33EEAE42" w14:textId="77777777" w:rsidR="00863B54" w:rsidRPr="00553C30" w:rsidRDefault="00863B54" w:rsidP="004E6372">
            <w:pPr>
              <w:spacing w:after="0"/>
              <w:rPr>
                <w:rFonts w:ascii="Arial" w:hAnsi="Arial" w:cs="Arial"/>
                <w:szCs w:val="22"/>
              </w:rPr>
            </w:pPr>
          </w:p>
        </w:tc>
      </w:tr>
      <w:tr w:rsidR="00863B54" w14:paraId="77F51542" w14:textId="77777777" w:rsidTr="004E6372">
        <w:tc>
          <w:tcPr>
            <w:tcW w:w="5498" w:type="dxa"/>
            <w:tcBorders>
              <w:bottom w:val="single" w:sz="4" w:space="0" w:color="auto"/>
            </w:tcBorders>
          </w:tcPr>
          <w:p w14:paraId="21454B81" w14:textId="77777777" w:rsidR="00863B54" w:rsidRPr="00553C30" w:rsidRDefault="00863B54" w:rsidP="004E6372">
            <w:pPr>
              <w:spacing w:after="0"/>
              <w:rPr>
                <w:rFonts w:ascii="Arial" w:hAnsi="Arial" w:cs="Arial"/>
                <w:szCs w:val="22"/>
              </w:rPr>
            </w:pPr>
            <w:r w:rsidRPr="00553C30">
              <w:rPr>
                <w:rFonts w:ascii="Arial" w:hAnsi="Arial" w:cs="Arial"/>
                <w:szCs w:val="22"/>
              </w:rPr>
              <w:t>Address:</w:t>
            </w:r>
          </w:p>
        </w:tc>
        <w:tc>
          <w:tcPr>
            <w:tcW w:w="3740" w:type="dxa"/>
            <w:vMerge w:val="restart"/>
          </w:tcPr>
          <w:p w14:paraId="7A6E63BC" w14:textId="77777777" w:rsidR="00863B54" w:rsidRPr="00553C30" w:rsidRDefault="00863B54" w:rsidP="004E6372">
            <w:pPr>
              <w:spacing w:after="0"/>
              <w:rPr>
                <w:rFonts w:ascii="Arial" w:hAnsi="Arial" w:cs="Arial"/>
                <w:szCs w:val="22"/>
              </w:rPr>
            </w:pPr>
            <w:r w:rsidRPr="00553C30">
              <w:rPr>
                <w:rFonts w:ascii="Arial" w:hAnsi="Arial" w:cs="Arial"/>
                <w:szCs w:val="22"/>
              </w:rPr>
              <w:t>Company stamp:</w:t>
            </w:r>
          </w:p>
        </w:tc>
      </w:tr>
      <w:tr w:rsidR="00863B54" w14:paraId="6FD8B055" w14:textId="77777777" w:rsidTr="004E6372">
        <w:tc>
          <w:tcPr>
            <w:tcW w:w="5498" w:type="dxa"/>
            <w:tcBorders>
              <w:top w:val="single" w:sz="4" w:space="0" w:color="auto"/>
              <w:bottom w:val="single" w:sz="4" w:space="0" w:color="auto"/>
            </w:tcBorders>
          </w:tcPr>
          <w:p w14:paraId="103D8FD2" w14:textId="77777777" w:rsidR="00863B54" w:rsidRPr="00553C30" w:rsidRDefault="00863B54" w:rsidP="004E6372">
            <w:pPr>
              <w:spacing w:after="0"/>
              <w:rPr>
                <w:rFonts w:ascii="Arial" w:hAnsi="Arial" w:cs="Arial"/>
                <w:szCs w:val="22"/>
              </w:rPr>
            </w:pPr>
          </w:p>
        </w:tc>
        <w:tc>
          <w:tcPr>
            <w:tcW w:w="3740" w:type="dxa"/>
            <w:vMerge/>
          </w:tcPr>
          <w:p w14:paraId="24C33518" w14:textId="77777777" w:rsidR="00863B54" w:rsidRPr="00E83D64" w:rsidRDefault="00863B54" w:rsidP="004E6372">
            <w:pPr>
              <w:spacing w:after="0"/>
              <w:rPr>
                <w:rFonts w:cs="Arial"/>
                <w:szCs w:val="22"/>
              </w:rPr>
            </w:pPr>
          </w:p>
        </w:tc>
      </w:tr>
      <w:tr w:rsidR="00863B54" w14:paraId="76BEDC8B" w14:textId="77777777" w:rsidTr="004E6372">
        <w:tc>
          <w:tcPr>
            <w:tcW w:w="5498" w:type="dxa"/>
            <w:tcBorders>
              <w:top w:val="single" w:sz="4" w:space="0" w:color="auto"/>
              <w:bottom w:val="single" w:sz="4" w:space="0" w:color="auto"/>
            </w:tcBorders>
          </w:tcPr>
          <w:p w14:paraId="66F1AC2E" w14:textId="77777777" w:rsidR="00863B54" w:rsidRPr="00553C30" w:rsidRDefault="00863B54" w:rsidP="004E6372">
            <w:pPr>
              <w:spacing w:after="0"/>
              <w:rPr>
                <w:rFonts w:ascii="Arial" w:hAnsi="Arial" w:cs="Arial"/>
                <w:szCs w:val="22"/>
              </w:rPr>
            </w:pPr>
          </w:p>
        </w:tc>
        <w:tc>
          <w:tcPr>
            <w:tcW w:w="3740" w:type="dxa"/>
            <w:vMerge/>
          </w:tcPr>
          <w:p w14:paraId="606751ED" w14:textId="77777777" w:rsidR="00863B54" w:rsidRPr="00E83D64" w:rsidRDefault="00863B54" w:rsidP="004E6372">
            <w:pPr>
              <w:spacing w:after="0"/>
              <w:rPr>
                <w:rFonts w:cs="Arial"/>
                <w:szCs w:val="22"/>
              </w:rPr>
            </w:pPr>
          </w:p>
        </w:tc>
      </w:tr>
      <w:tr w:rsidR="00863B54" w14:paraId="415331CF" w14:textId="77777777" w:rsidTr="004E6372">
        <w:tc>
          <w:tcPr>
            <w:tcW w:w="5498" w:type="dxa"/>
            <w:tcBorders>
              <w:top w:val="single" w:sz="4" w:space="0" w:color="auto"/>
              <w:bottom w:val="single" w:sz="4" w:space="0" w:color="auto"/>
            </w:tcBorders>
          </w:tcPr>
          <w:p w14:paraId="131FAC79" w14:textId="77777777" w:rsidR="00863B54" w:rsidRPr="00553C30" w:rsidRDefault="00863B54" w:rsidP="004E6372">
            <w:pPr>
              <w:spacing w:after="0"/>
              <w:rPr>
                <w:rFonts w:ascii="Arial" w:hAnsi="Arial" w:cs="Arial"/>
                <w:szCs w:val="22"/>
              </w:rPr>
            </w:pPr>
          </w:p>
        </w:tc>
        <w:tc>
          <w:tcPr>
            <w:tcW w:w="3740" w:type="dxa"/>
            <w:vMerge/>
          </w:tcPr>
          <w:p w14:paraId="412847B1" w14:textId="77777777" w:rsidR="00863B54" w:rsidRPr="00E83D64" w:rsidRDefault="00863B54" w:rsidP="004E6372">
            <w:pPr>
              <w:spacing w:after="0"/>
              <w:rPr>
                <w:rFonts w:cs="Arial"/>
                <w:szCs w:val="22"/>
              </w:rPr>
            </w:pPr>
          </w:p>
        </w:tc>
      </w:tr>
      <w:tr w:rsidR="00863B54" w14:paraId="7AB51559" w14:textId="77777777" w:rsidTr="004E6372">
        <w:tc>
          <w:tcPr>
            <w:tcW w:w="5498" w:type="dxa"/>
            <w:tcBorders>
              <w:top w:val="single" w:sz="4" w:space="0" w:color="auto"/>
              <w:bottom w:val="single" w:sz="4" w:space="0" w:color="auto"/>
            </w:tcBorders>
          </w:tcPr>
          <w:p w14:paraId="2FAAAA3E" w14:textId="77777777" w:rsidR="00863B54" w:rsidRPr="00553C30" w:rsidRDefault="00863B54" w:rsidP="004E6372">
            <w:pPr>
              <w:spacing w:after="0"/>
              <w:rPr>
                <w:rFonts w:ascii="Arial" w:hAnsi="Arial" w:cs="Arial"/>
                <w:szCs w:val="22"/>
              </w:rPr>
            </w:pPr>
            <w:r w:rsidRPr="00553C30">
              <w:rPr>
                <w:rFonts w:ascii="Arial" w:hAnsi="Arial" w:cs="Arial"/>
              </w:rPr>
              <w:t>E-mail:</w:t>
            </w:r>
          </w:p>
        </w:tc>
        <w:tc>
          <w:tcPr>
            <w:tcW w:w="3740" w:type="dxa"/>
            <w:vMerge/>
          </w:tcPr>
          <w:p w14:paraId="4151D069" w14:textId="77777777" w:rsidR="00863B54" w:rsidRPr="00E83D64" w:rsidRDefault="00863B54" w:rsidP="004E6372">
            <w:pPr>
              <w:spacing w:after="0"/>
              <w:rPr>
                <w:rFonts w:cs="Arial"/>
                <w:szCs w:val="22"/>
              </w:rPr>
            </w:pPr>
          </w:p>
        </w:tc>
      </w:tr>
      <w:tr w:rsidR="00863B54" w14:paraId="03EA4C83" w14:textId="77777777" w:rsidTr="004E6372">
        <w:tc>
          <w:tcPr>
            <w:tcW w:w="5498" w:type="dxa"/>
            <w:tcBorders>
              <w:top w:val="single" w:sz="4" w:space="0" w:color="auto"/>
              <w:bottom w:val="single" w:sz="4" w:space="0" w:color="auto"/>
            </w:tcBorders>
          </w:tcPr>
          <w:p w14:paraId="1000E2EF"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rPr>
              <w:t>Fax No:</w:t>
            </w:r>
          </w:p>
        </w:tc>
        <w:tc>
          <w:tcPr>
            <w:tcW w:w="3740" w:type="dxa"/>
            <w:vMerge/>
          </w:tcPr>
          <w:p w14:paraId="0D0E9802" w14:textId="77777777" w:rsidR="00863B54" w:rsidRPr="00E83D64" w:rsidRDefault="00863B54" w:rsidP="004E6372">
            <w:pPr>
              <w:spacing w:after="0"/>
              <w:rPr>
                <w:rFonts w:cs="Arial"/>
                <w:szCs w:val="22"/>
              </w:rPr>
            </w:pPr>
          </w:p>
        </w:tc>
      </w:tr>
      <w:tr w:rsidR="00863B54" w14:paraId="264DDB91" w14:textId="77777777" w:rsidTr="004E6372">
        <w:tc>
          <w:tcPr>
            <w:tcW w:w="5498" w:type="dxa"/>
            <w:tcBorders>
              <w:top w:val="single" w:sz="4" w:space="0" w:color="auto"/>
              <w:bottom w:val="single" w:sz="4" w:space="0" w:color="auto"/>
            </w:tcBorders>
          </w:tcPr>
          <w:p w14:paraId="4E85F184" w14:textId="77777777" w:rsidR="00863B54" w:rsidRPr="00553C30" w:rsidRDefault="00863B54" w:rsidP="004E6372">
            <w:pPr>
              <w:spacing w:after="0"/>
              <w:rPr>
                <w:rFonts w:ascii="Arial" w:hAnsi="Arial" w:cs="Arial"/>
                <w:szCs w:val="22"/>
              </w:rPr>
            </w:pPr>
            <w:r w:rsidRPr="00553C30">
              <w:rPr>
                <w:rFonts w:ascii="Arial" w:hAnsi="Arial" w:cs="Arial"/>
              </w:rPr>
              <w:t>Mobile No:</w:t>
            </w:r>
          </w:p>
        </w:tc>
        <w:tc>
          <w:tcPr>
            <w:tcW w:w="3740" w:type="dxa"/>
            <w:vMerge/>
          </w:tcPr>
          <w:p w14:paraId="038F2A13" w14:textId="77777777" w:rsidR="00863B54" w:rsidRPr="00E83D64" w:rsidRDefault="00863B54" w:rsidP="004E6372">
            <w:pPr>
              <w:spacing w:after="0"/>
              <w:rPr>
                <w:rFonts w:cs="Arial"/>
                <w:szCs w:val="22"/>
              </w:rPr>
            </w:pPr>
          </w:p>
        </w:tc>
      </w:tr>
      <w:tr w:rsidR="00863B54" w14:paraId="49582F2E" w14:textId="77777777" w:rsidTr="004E6372">
        <w:tc>
          <w:tcPr>
            <w:tcW w:w="5498" w:type="dxa"/>
            <w:tcBorders>
              <w:top w:val="single" w:sz="4" w:space="0" w:color="auto"/>
              <w:bottom w:val="single" w:sz="4" w:space="0" w:color="auto"/>
            </w:tcBorders>
          </w:tcPr>
          <w:p w14:paraId="13ED1A27" w14:textId="77777777" w:rsidR="00863B54" w:rsidRPr="00553C30" w:rsidRDefault="00863B54" w:rsidP="004E6372">
            <w:pPr>
              <w:spacing w:after="0"/>
              <w:rPr>
                <w:rFonts w:ascii="Arial" w:hAnsi="Arial" w:cs="Arial"/>
                <w:szCs w:val="22"/>
              </w:rPr>
            </w:pPr>
            <w:r w:rsidRPr="00553C30">
              <w:rPr>
                <w:rFonts w:ascii="Arial" w:hAnsi="Arial" w:cs="Arial"/>
                <w:szCs w:val="22"/>
              </w:rPr>
              <w:t>Tel No:</w:t>
            </w:r>
          </w:p>
        </w:tc>
        <w:tc>
          <w:tcPr>
            <w:tcW w:w="3740" w:type="dxa"/>
            <w:vMerge/>
          </w:tcPr>
          <w:p w14:paraId="0A1100CB" w14:textId="77777777" w:rsidR="00863B54" w:rsidRPr="00E83D64" w:rsidRDefault="00863B54" w:rsidP="004E6372">
            <w:pPr>
              <w:spacing w:after="0"/>
              <w:rPr>
                <w:rFonts w:cs="Arial"/>
                <w:szCs w:val="22"/>
              </w:rPr>
            </w:pPr>
          </w:p>
        </w:tc>
      </w:tr>
      <w:tr w:rsidR="00863B54" w14:paraId="43C41AE7" w14:textId="77777777" w:rsidTr="004E6372">
        <w:tc>
          <w:tcPr>
            <w:tcW w:w="5498" w:type="dxa"/>
            <w:tcBorders>
              <w:top w:val="single" w:sz="4" w:space="0" w:color="auto"/>
              <w:bottom w:val="thinThickSmallGap" w:sz="24" w:space="0" w:color="auto"/>
            </w:tcBorders>
          </w:tcPr>
          <w:p w14:paraId="5716E3D5" w14:textId="77777777" w:rsidR="00863B54" w:rsidRPr="00553C30" w:rsidRDefault="00863B54" w:rsidP="004E6372">
            <w:pPr>
              <w:spacing w:after="0"/>
              <w:rPr>
                <w:rFonts w:ascii="Arial" w:hAnsi="Arial" w:cs="Arial"/>
                <w:szCs w:val="22"/>
              </w:rPr>
            </w:pPr>
            <w:r w:rsidRPr="00553C30">
              <w:rPr>
                <w:rFonts w:ascii="Arial" w:hAnsi="Arial" w:cs="Arial"/>
                <w:szCs w:val="22"/>
              </w:rPr>
              <w:t>Date:</w:t>
            </w:r>
          </w:p>
        </w:tc>
        <w:tc>
          <w:tcPr>
            <w:tcW w:w="3740" w:type="dxa"/>
            <w:vMerge/>
            <w:tcBorders>
              <w:bottom w:val="thinThickSmallGap" w:sz="24" w:space="0" w:color="auto"/>
            </w:tcBorders>
          </w:tcPr>
          <w:p w14:paraId="242F4057" w14:textId="77777777" w:rsidR="00863B54" w:rsidRPr="00E83D64" w:rsidRDefault="00863B54" w:rsidP="004E6372">
            <w:pPr>
              <w:spacing w:after="0"/>
              <w:rPr>
                <w:rFonts w:cs="Arial"/>
                <w:szCs w:val="22"/>
              </w:rPr>
            </w:pPr>
          </w:p>
        </w:tc>
      </w:tr>
    </w:tbl>
    <w:p w14:paraId="5548ECD4" w14:textId="77777777" w:rsidR="00863B54" w:rsidRPr="00863B54" w:rsidRDefault="00863B54" w:rsidP="00863B54"/>
    <w:p w14:paraId="7BAD45B5" w14:textId="77777777" w:rsidR="00863B54" w:rsidRDefault="00863B54" w:rsidP="00863B54"/>
    <w:tbl>
      <w:tblPr>
        <w:tblpPr w:leftFromText="180" w:rightFromText="180" w:vertAnchor="page" w:horzAnchor="margin" w:tblpY="185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863B54" w:rsidRPr="00553C30" w14:paraId="4CA2C037" w14:textId="77777777" w:rsidTr="004E6372">
        <w:tc>
          <w:tcPr>
            <w:tcW w:w="9238" w:type="dxa"/>
            <w:gridSpan w:val="2"/>
          </w:tcPr>
          <w:p w14:paraId="415834B4" w14:textId="79A27581" w:rsidR="00863B54" w:rsidRPr="00553C30" w:rsidRDefault="00863B54" w:rsidP="004E6372">
            <w:pPr>
              <w:tabs>
                <w:tab w:val="left" w:pos="720"/>
                <w:tab w:val="left" w:pos="2160"/>
                <w:tab w:val="left" w:pos="3600"/>
                <w:tab w:val="left" w:pos="5040"/>
                <w:tab w:val="left" w:pos="6480"/>
              </w:tabs>
              <w:spacing w:before="120" w:after="120" w:line="240" w:lineRule="exact"/>
              <w:rPr>
                <w:rFonts w:ascii="Arial" w:hAnsi="Arial" w:cs="Arial"/>
                <w:b/>
                <w:bCs/>
                <w:szCs w:val="22"/>
                <w:u w:val="single"/>
              </w:rPr>
            </w:pPr>
            <w:r w:rsidRPr="00553C30">
              <w:rPr>
                <w:rFonts w:ascii="Arial" w:hAnsi="Arial" w:cs="Arial"/>
                <w:b/>
                <w:szCs w:val="22"/>
              </w:rPr>
              <w:lastRenderedPageBreak/>
              <w:t>TENDER FOR</w:t>
            </w:r>
            <w:r w:rsidRPr="00553C30">
              <w:rPr>
                <w:rFonts w:ascii="Arial" w:hAnsi="Arial" w:cs="Arial"/>
                <w:szCs w:val="22"/>
              </w:rPr>
              <w:t xml:space="preserve"> </w:t>
            </w:r>
            <w:r w:rsidR="00680A6A">
              <w:rPr>
                <w:rFonts w:ascii="Arial" w:hAnsi="Arial" w:cs="Arial"/>
                <w:szCs w:val="22"/>
              </w:rPr>
              <w:t xml:space="preserve">GMCA 890 </w:t>
            </w:r>
            <w:r w:rsidR="00680A6A" w:rsidRPr="001E0E82">
              <w:rPr>
                <w:rFonts w:ascii="Arial" w:hAnsi="Arial" w:cs="Arial"/>
                <w:szCs w:val="22"/>
              </w:rPr>
              <w:t>Lot 1 / Lot 2</w:t>
            </w:r>
          </w:p>
          <w:p w14:paraId="6FEAB248" w14:textId="77777777" w:rsidR="00863B54" w:rsidRPr="00553C30" w:rsidRDefault="00863B54" w:rsidP="004E6372">
            <w:pPr>
              <w:tabs>
                <w:tab w:val="left" w:pos="720"/>
                <w:tab w:val="left" w:pos="2160"/>
                <w:tab w:val="left" w:pos="3600"/>
                <w:tab w:val="left" w:pos="5040"/>
                <w:tab w:val="left" w:pos="6480"/>
              </w:tabs>
              <w:spacing w:before="120" w:after="120" w:line="240" w:lineRule="exact"/>
              <w:rPr>
                <w:rFonts w:ascii="Arial" w:hAnsi="Arial" w:cs="Arial"/>
                <w:b/>
                <w:bCs/>
                <w:szCs w:val="22"/>
              </w:rPr>
            </w:pPr>
            <w:r w:rsidRPr="00553C30">
              <w:rPr>
                <w:rFonts w:ascii="Arial" w:hAnsi="Arial" w:cs="Arial"/>
                <w:b/>
                <w:bCs/>
                <w:szCs w:val="22"/>
              </w:rPr>
              <w:t>TO:   Greater Manchester Combined Authority</w:t>
            </w:r>
          </w:p>
          <w:p w14:paraId="19C66CA5" w14:textId="77777777" w:rsidR="00863B54" w:rsidRPr="00553C30" w:rsidRDefault="00863B54" w:rsidP="004E6372">
            <w:pPr>
              <w:spacing w:before="120" w:after="120" w:line="240" w:lineRule="exact"/>
              <w:rPr>
                <w:rFonts w:ascii="Arial" w:hAnsi="Arial" w:cs="Arial"/>
                <w:szCs w:val="22"/>
              </w:rPr>
            </w:pPr>
            <w:r w:rsidRPr="00553C30">
              <w:rPr>
                <w:rFonts w:ascii="Arial" w:hAnsi="Arial" w:cs="Arial"/>
                <w:szCs w:val="22"/>
              </w:rPr>
              <w:t>In recognition of the principle that the essence of tendering is that GM</w:t>
            </w:r>
            <w:r w:rsidR="009D06E8" w:rsidRPr="00553C30">
              <w:rPr>
                <w:rFonts w:ascii="Arial" w:hAnsi="Arial" w:cs="Arial"/>
                <w:szCs w:val="22"/>
              </w:rPr>
              <w:t>CA</w:t>
            </w:r>
            <w:r w:rsidRPr="00553C30">
              <w:rPr>
                <w:rFonts w:ascii="Arial" w:hAnsi="Arial" w:cs="Arial"/>
                <w:szCs w:val="22"/>
              </w:rPr>
              <w:t xml:space="preserve"> shall receive bona fide competitive tenders from all those tendering.</w:t>
            </w:r>
          </w:p>
          <w:p w14:paraId="6C42AC69" w14:textId="77777777" w:rsidR="00863B54" w:rsidRPr="00553C30" w:rsidRDefault="00863B54" w:rsidP="004E6372">
            <w:pPr>
              <w:spacing w:before="120" w:after="120" w:line="240" w:lineRule="exact"/>
              <w:rPr>
                <w:rFonts w:ascii="Arial" w:hAnsi="Arial" w:cs="Arial"/>
                <w:color w:val="000000"/>
                <w:szCs w:val="22"/>
              </w:rPr>
            </w:pPr>
            <w:r w:rsidRPr="00553C30">
              <w:rPr>
                <w:rFonts w:ascii="Arial" w:hAnsi="Arial" w:cs="Arial"/>
                <w:b/>
                <w:bCs/>
                <w:color w:val="000000"/>
                <w:szCs w:val="22"/>
              </w:rPr>
              <w:t xml:space="preserve">WE CERTIFY THAT: </w:t>
            </w:r>
          </w:p>
          <w:p w14:paraId="54DD3A5E" w14:textId="77777777" w:rsidR="00863B54" w:rsidRPr="00553C30" w:rsidRDefault="00863B54" w:rsidP="004E6372">
            <w:pPr>
              <w:pStyle w:val="BodyText"/>
              <w:spacing w:after="120" w:line="240" w:lineRule="exact"/>
              <w:rPr>
                <w:rFonts w:ascii="Arial" w:hAnsi="Arial"/>
                <w:szCs w:val="22"/>
              </w:rPr>
            </w:pPr>
            <w:r w:rsidRPr="00553C30">
              <w:rPr>
                <w:rFonts w:ascii="Arial" w:hAnsi="Arial"/>
                <w:szCs w:val="22"/>
              </w:rPr>
              <w:t xml:space="preserve">The tender submitted herewith is a bona fide tender that is intended to be competitive. </w:t>
            </w:r>
          </w:p>
          <w:p w14:paraId="46151CA9" w14:textId="77777777" w:rsidR="00863B54" w:rsidRPr="00553C30" w:rsidRDefault="00863B54" w:rsidP="004E6372">
            <w:pPr>
              <w:pStyle w:val="BodyText"/>
              <w:spacing w:after="120" w:line="240" w:lineRule="exact"/>
              <w:rPr>
                <w:rFonts w:ascii="Arial" w:hAnsi="Arial"/>
                <w:szCs w:val="22"/>
              </w:rPr>
            </w:pPr>
            <w:r w:rsidRPr="00553C30">
              <w:rPr>
                <w:rFonts w:ascii="Arial" w:hAnsi="Arial"/>
                <w:szCs w:val="22"/>
              </w:rPr>
              <w:t xml:space="preserve">We have not fixed or adjusted the amount of the tender under or in accordance with any agreement or arrangement with any other person. </w:t>
            </w:r>
          </w:p>
          <w:p w14:paraId="32F96A8B" w14:textId="77777777" w:rsidR="00863B54" w:rsidRPr="00553C30" w:rsidRDefault="00863B54" w:rsidP="004E6372">
            <w:pPr>
              <w:spacing w:after="120"/>
              <w:rPr>
                <w:rFonts w:ascii="Arial" w:hAnsi="Arial" w:cs="Arial"/>
                <w:color w:val="000000"/>
                <w:szCs w:val="22"/>
              </w:rPr>
            </w:pPr>
            <w:r w:rsidRPr="00553C30">
              <w:rPr>
                <w:rFonts w:ascii="Arial" w:hAnsi="Arial" w:cs="Arial"/>
                <w:color w:val="000000"/>
                <w:szCs w:val="22"/>
              </w:rPr>
              <w:t xml:space="preserve">We have not done and we undertake that we will not do at any time before the hour specified for the return of the tender any of the following acts: </w:t>
            </w:r>
          </w:p>
          <w:p w14:paraId="25792699" w14:textId="77777777" w:rsidR="00863B54" w:rsidRPr="00553C30" w:rsidRDefault="00863B54" w:rsidP="00727E69">
            <w:pPr>
              <w:numPr>
                <w:ilvl w:val="0"/>
                <w:numId w:val="23"/>
              </w:numPr>
              <w:spacing w:after="120"/>
              <w:rPr>
                <w:rFonts w:ascii="Arial" w:hAnsi="Arial" w:cs="Arial"/>
                <w:color w:val="000000"/>
                <w:szCs w:val="22"/>
              </w:rPr>
            </w:pPr>
            <w:r w:rsidRPr="00553C30">
              <w:rPr>
                <w:rFonts w:ascii="Arial" w:hAnsi="Arial" w:cs="Arial"/>
                <w:color w:val="000000"/>
                <w:szCs w:val="22"/>
              </w:rPr>
              <w:t xml:space="preserve">communicate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 </w:t>
            </w:r>
          </w:p>
          <w:p w14:paraId="33CA75BA" w14:textId="77777777" w:rsidR="00863B54" w:rsidRPr="00553C30" w:rsidRDefault="00863B54" w:rsidP="00727E69">
            <w:pPr>
              <w:numPr>
                <w:ilvl w:val="0"/>
                <w:numId w:val="23"/>
              </w:numPr>
              <w:spacing w:after="120"/>
              <w:rPr>
                <w:rFonts w:ascii="Arial" w:hAnsi="Arial" w:cs="Arial"/>
                <w:color w:val="000000"/>
                <w:szCs w:val="22"/>
              </w:rPr>
            </w:pPr>
            <w:r w:rsidRPr="00553C30">
              <w:rPr>
                <w:rFonts w:ascii="Arial" w:hAnsi="Arial" w:cs="Arial"/>
                <w:color w:val="000000"/>
                <w:szCs w:val="22"/>
              </w:rPr>
              <w:t xml:space="preserve">enter into any agreement with any person that they shall refrain from tendering or as to the amount of any tender to be submitted and; </w:t>
            </w:r>
          </w:p>
          <w:p w14:paraId="7913389C" w14:textId="77777777" w:rsidR="00863B54" w:rsidRPr="00553C30" w:rsidRDefault="00863B54" w:rsidP="00727E69">
            <w:pPr>
              <w:pStyle w:val="BodyText"/>
              <w:numPr>
                <w:ilvl w:val="0"/>
                <w:numId w:val="23"/>
              </w:numPr>
              <w:spacing w:after="120"/>
              <w:rPr>
                <w:rFonts w:ascii="Arial" w:hAnsi="Arial"/>
                <w:szCs w:val="22"/>
              </w:rPr>
            </w:pPr>
            <w:r w:rsidRPr="00553C30">
              <w:rPr>
                <w:rFonts w:ascii="Arial" w:hAnsi="Arial"/>
                <w:szCs w:val="22"/>
              </w:rPr>
              <w:t xml:space="preserve">offer to pay or give any sum of money or valuable consideration directly or indirectly to any person for doing or having done or causing or having caused to be done in relation to any other tender any act or thing of the sort described above. </w:t>
            </w:r>
          </w:p>
          <w:p w14:paraId="716FA2EB" w14:textId="77777777" w:rsidR="00863B54" w:rsidRPr="00553C30" w:rsidRDefault="00863B54" w:rsidP="004E6372">
            <w:pPr>
              <w:spacing w:after="120" w:line="240" w:lineRule="exact"/>
              <w:rPr>
                <w:rFonts w:ascii="Arial" w:hAnsi="Arial" w:cs="Arial"/>
                <w:color w:val="000000"/>
                <w:szCs w:val="22"/>
              </w:rPr>
            </w:pPr>
            <w:r w:rsidRPr="00553C30">
              <w:rPr>
                <w:rFonts w:ascii="Arial" w:hAnsi="Arial" w:cs="Arial"/>
                <w:b/>
                <w:bCs/>
                <w:color w:val="000000"/>
                <w:szCs w:val="22"/>
              </w:rPr>
              <w:t xml:space="preserve">IN THIS CERTIFICATE </w:t>
            </w:r>
          </w:p>
          <w:p w14:paraId="62CA0116" w14:textId="77777777" w:rsidR="00863B54" w:rsidRPr="00553C30" w:rsidRDefault="00863B54" w:rsidP="004E6372">
            <w:pPr>
              <w:pStyle w:val="BodyText"/>
              <w:spacing w:after="120" w:line="240" w:lineRule="exact"/>
              <w:rPr>
                <w:rFonts w:ascii="Arial" w:hAnsi="Arial"/>
                <w:szCs w:val="22"/>
              </w:rPr>
            </w:pPr>
            <w:r w:rsidRPr="00553C30">
              <w:rPr>
                <w:rFonts w:ascii="Arial" w:hAnsi="Arial"/>
                <w:szCs w:val="22"/>
              </w:rPr>
              <w:t xml:space="preserve">‘Person’ includes any person or anybody or association. </w:t>
            </w:r>
          </w:p>
          <w:p w14:paraId="7A98A299" w14:textId="77777777" w:rsidR="00863B54" w:rsidRPr="00553C30" w:rsidRDefault="00863B54" w:rsidP="004E6372">
            <w:pPr>
              <w:tabs>
                <w:tab w:val="left" w:pos="720"/>
                <w:tab w:val="left" w:pos="2160"/>
                <w:tab w:val="left" w:pos="3600"/>
                <w:tab w:val="left" w:pos="5040"/>
                <w:tab w:val="left" w:pos="6480"/>
              </w:tabs>
              <w:spacing w:after="0" w:line="240" w:lineRule="exact"/>
              <w:ind w:left="720" w:hanging="720"/>
              <w:rPr>
                <w:rFonts w:ascii="Arial" w:hAnsi="Arial" w:cs="Arial"/>
                <w:b/>
                <w:bCs/>
              </w:rPr>
            </w:pPr>
            <w:r w:rsidRPr="00553C30">
              <w:rPr>
                <w:rFonts w:ascii="Arial" w:hAnsi="Arial" w:cs="Arial"/>
                <w:szCs w:val="22"/>
              </w:rPr>
              <w:t>‘Any agreement or arrangement’ includes any transaction of the sort described above, formal or informal and whether legally binding or not.</w:t>
            </w:r>
          </w:p>
        </w:tc>
      </w:tr>
      <w:tr w:rsidR="00863B54" w:rsidRPr="00553C30" w14:paraId="278C59D4" w14:textId="77777777" w:rsidTr="004E6372">
        <w:trPr>
          <w:trHeight w:val="581"/>
        </w:trPr>
        <w:tc>
          <w:tcPr>
            <w:tcW w:w="9238" w:type="dxa"/>
            <w:gridSpan w:val="2"/>
          </w:tcPr>
          <w:p w14:paraId="1AB4E8E8"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Signed:</w:t>
            </w:r>
          </w:p>
          <w:p w14:paraId="2957C77A"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rsidRPr="00553C30" w14:paraId="63159116" w14:textId="77777777" w:rsidTr="004E6372">
        <w:trPr>
          <w:trHeight w:val="447"/>
        </w:trPr>
        <w:tc>
          <w:tcPr>
            <w:tcW w:w="9238" w:type="dxa"/>
            <w:gridSpan w:val="2"/>
          </w:tcPr>
          <w:p w14:paraId="4E5EF0EF"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Full Name:</w:t>
            </w:r>
          </w:p>
          <w:p w14:paraId="2B4DCF47"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rsidRPr="00553C30" w14:paraId="5B01FBB8" w14:textId="77777777" w:rsidTr="004E6372">
        <w:tc>
          <w:tcPr>
            <w:tcW w:w="5498" w:type="dxa"/>
            <w:tcBorders>
              <w:bottom w:val="thinThickSmallGap" w:sz="24" w:space="0" w:color="auto"/>
            </w:tcBorders>
          </w:tcPr>
          <w:p w14:paraId="4D6BDEF8" w14:textId="77777777" w:rsidR="00863B54" w:rsidRPr="00553C30" w:rsidRDefault="00863B54" w:rsidP="004E6372">
            <w:pPr>
              <w:spacing w:after="0"/>
              <w:rPr>
                <w:rFonts w:ascii="Arial" w:hAnsi="Arial" w:cs="Arial"/>
                <w:szCs w:val="22"/>
              </w:rPr>
            </w:pPr>
            <w:r w:rsidRPr="00553C30">
              <w:rPr>
                <w:rFonts w:ascii="Arial" w:hAnsi="Arial" w:cs="Arial"/>
                <w:szCs w:val="22"/>
              </w:rPr>
              <w:t>Duly authorised to sign for and on behalf of:</w:t>
            </w:r>
          </w:p>
          <w:p w14:paraId="3E55B21A" w14:textId="77777777" w:rsidR="00863B54" w:rsidRPr="00553C30" w:rsidRDefault="00863B54" w:rsidP="004E6372">
            <w:pPr>
              <w:spacing w:after="0"/>
              <w:rPr>
                <w:rFonts w:ascii="Arial" w:hAnsi="Arial" w:cs="Arial"/>
                <w:szCs w:val="22"/>
              </w:rPr>
            </w:pPr>
          </w:p>
          <w:p w14:paraId="789E5965" w14:textId="77777777" w:rsidR="00863B54" w:rsidRPr="00553C30" w:rsidRDefault="00863B54" w:rsidP="004E6372">
            <w:pPr>
              <w:spacing w:after="0"/>
              <w:rPr>
                <w:rFonts w:ascii="Arial" w:hAnsi="Arial" w:cs="Arial"/>
                <w:szCs w:val="22"/>
              </w:rPr>
            </w:pPr>
            <w:r w:rsidRPr="00553C30">
              <w:rPr>
                <w:rFonts w:ascii="Arial" w:hAnsi="Arial" w:cs="Arial"/>
                <w:szCs w:val="22"/>
              </w:rPr>
              <w:t>Company Name:</w:t>
            </w:r>
          </w:p>
          <w:p w14:paraId="6DD8829B" w14:textId="77777777" w:rsidR="00863B54" w:rsidRPr="00553C30" w:rsidRDefault="00863B54" w:rsidP="004E6372">
            <w:pPr>
              <w:spacing w:after="0"/>
              <w:rPr>
                <w:rFonts w:ascii="Arial" w:hAnsi="Arial" w:cs="Arial"/>
                <w:szCs w:val="22"/>
              </w:rPr>
            </w:pPr>
          </w:p>
        </w:tc>
        <w:tc>
          <w:tcPr>
            <w:tcW w:w="3740" w:type="dxa"/>
          </w:tcPr>
          <w:p w14:paraId="26176B85" w14:textId="77777777" w:rsidR="00863B54" w:rsidRPr="00553C30" w:rsidRDefault="00863B54" w:rsidP="004E6372">
            <w:pPr>
              <w:spacing w:after="0"/>
              <w:rPr>
                <w:rFonts w:ascii="Arial" w:hAnsi="Arial" w:cs="Arial"/>
                <w:szCs w:val="22"/>
              </w:rPr>
            </w:pPr>
            <w:r w:rsidRPr="00553C30">
              <w:rPr>
                <w:rFonts w:ascii="Arial" w:hAnsi="Arial" w:cs="Arial"/>
                <w:szCs w:val="22"/>
              </w:rPr>
              <w:t>Position Held:</w:t>
            </w:r>
          </w:p>
          <w:p w14:paraId="6B84A6DA" w14:textId="77777777" w:rsidR="00863B54" w:rsidRPr="00553C30" w:rsidRDefault="00863B54" w:rsidP="004E6372">
            <w:pPr>
              <w:spacing w:after="0"/>
              <w:rPr>
                <w:rFonts w:ascii="Arial" w:hAnsi="Arial" w:cs="Arial"/>
                <w:szCs w:val="22"/>
              </w:rPr>
            </w:pPr>
          </w:p>
        </w:tc>
      </w:tr>
      <w:tr w:rsidR="00863B54" w:rsidRPr="00553C30" w14:paraId="41EB54CF" w14:textId="77777777" w:rsidTr="004E6372">
        <w:tc>
          <w:tcPr>
            <w:tcW w:w="5498" w:type="dxa"/>
            <w:tcBorders>
              <w:bottom w:val="single" w:sz="4" w:space="0" w:color="auto"/>
            </w:tcBorders>
          </w:tcPr>
          <w:p w14:paraId="7622ABDD" w14:textId="77777777" w:rsidR="00863B54" w:rsidRPr="00553C30" w:rsidRDefault="00863B54" w:rsidP="004E6372">
            <w:pPr>
              <w:spacing w:after="0"/>
              <w:rPr>
                <w:rFonts w:ascii="Arial" w:hAnsi="Arial" w:cs="Arial"/>
                <w:szCs w:val="22"/>
              </w:rPr>
            </w:pPr>
            <w:r w:rsidRPr="00553C30">
              <w:rPr>
                <w:rFonts w:ascii="Arial" w:hAnsi="Arial" w:cs="Arial"/>
                <w:szCs w:val="22"/>
              </w:rPr>
              <w:t>Address:</w:t>
            </w:r>
          </w:p>
        </w:tc>
        <w:tc>
          <w:tcPr>
            <w:tcW w:w="3740" w:type="dxa"/>
            <w:vMerge w:val="restart"/>
          </w:tcPr>
          <w:p w14:paraId="2B283E50" w14:textId="77777777" w:rsidR="00863B54" w:rsidRPr="00553C30" w:rsidRDefault="00863B54" w:rsidP="004E6372">
            <w:pPr>
              <w:spacing w:after="0"/>
              <w:rPr>
                <w:rFonts w:ascii="Arial" w:hAnsi="Arial" w:cs="Arial"/>
                <w:szCs w:val="22"/>
              </w:rPr>
            </w:pPr>
            <w:r w:rsidRPr="00553C30">
              <w:rPr>
                <w:rFonts w:ascii="Arial" w:hAnsi="Arial" w:cs="Arial"/>
                <w:szCs w:val="22"/>
              </w:rPr>
              <w:t>Company stamp:</w:t>
            </w:r>
          </w:p>
        </w:tc>
      </w:tr>
      <w:tr w:rsidR="00863B54" w:rsidRPr="00553C30" w14:paraId="028DAE4B" w14:textId="77777777" w:rsidTr="004E6372">
        <w:trPr>
          <w:trHeight w:val="239"/>
        </w:trPr>
        <w:tc>
          <w:tcPr>
            <w:tcW w:w="5498" w:type="dxa"/>
            <w:tcBorders>
              <w:top w:val="single" w:sz="4" w:space="0" w:color="auto"/>
              <w:bottom w:val="single" w:sz="4" w:space="0" w:color="auto"/>
            </w:tcBorders>
          </w:tcPr>
          <w:p w14:paraId="7C21698E" w14:textId="77777777" w:rsidR="00863B54" w:rsidRPr="00553C30" w:rsidRDefault="00863B54" w:rsidP="004E6372">
            <w:pPr>
              <w:spacing w:after="0"/>
              <w:rPr>
                <w:rFonts w:ascii="Arial" w:hAnsi="Arial" w:cs="Arial"/>
                <w:szCs w:val="22"/>
              </w:rPr>
            </w:pPr>
          </w:p>
        </w:tc>
        <w:tc>
          <w:tcPr>
            <w:tcW w:w="3740" w:type="dxa"/>
            <w:vMerge/>
          </w:tcPr>
          <w:p w14:paraId="28DB5D0E" w14:textId="77777777" w:rsidR="00863B54" w:rsidRPr="00553C30" w:rsidRDefault="00863B54" w:rsidP="004E6372">
            <w:pPr>
              <w:spacing w:after="0"/>
              <w:rPr>
                <w:rFonts w:ascii="Arial" w:hAnsi="Arial" w:cs="Arial"/>
                <w:szCs w:val="22"/>
              </w:rPr>
            </w:pPr>
          </w:p>
        </w:tc>
      </w:tr>
      <w:tr w:rsidR="00863B54" w:rsidRPr="00E83D64" w14:paraId="45D92154" w14:textId="77777777" w:rsidTr="004E6372">
        <w:tc>
          <w:tcPr>
            <w:tcW w:w="5498" w:type="dxa"/>
            <w:tcBorders>
              <w:top w:val="single" w:sz="4" w:space="0" w:color="auto"/>
              <w:bottom w:val="single" w:sz="4" w:space="0" w:color="auto"/>
            </w:tcBorders>
          </w:tcPr>
          <w:p w14:paraId="10641C4F" w14:textId="77777777" w:rsidR="00863B54" w:rsidRPr="00E83D64" w:rsidRDefault="00863B54" w:rsidP="004E6372">
            <w:pPr>
              <w:spacing w:after="0"/>
              <w:rPr>
                <w:rFonts w:cs="Arial"/>
                <w:szCs w:val="22"/>
              </w:rPr>
            </w:pPr>
          </w:p>
        </w:tc>
        <w:tc>
          <w:tcPr>
            <w:tcW w:w="3740" w:type="dxa"/>
            <w:vMerge/>
          </w:tcPr>
          <w:p w14:paraId="6B9ECADB" w14:textId="77777777" w:rsidR="00863B54" w:rsidRPr="00E83D64" w:rsidRDefault="00863B54" w:rsidP="004E6372">
            <w:pPr>
              <w:spacing w:after="0"/>
              <w:rPr>
                <w:rFonts w:cs="Arial"/>
                <w:szCs w:val="22"/>
              </w:rPr>
            </w:pPr>
          </w:p>
        </w:tc>
      </w:tr>
      <w:tr w:rsidR="00863B54" w:rsidRPr="00E83D64" w14:paraId="7485EE6A" w14:textId="77777777" w:rsidTr="004E6372">
        <w:tc>
          <w:tcPr>
            <w:tcW w:w="5498" w:type="dxa"/>
            <w:tcBorders>
              <w:top w:val="single" w:sz="4" w:space="0" w:color="auto"/>
              <w:bottom w:val="single" w:sz="4" w:space="0" w:color="auto"/>
            </w:tcBorders>
          </w:tcPr>
          <w:p w14:paraId="35E07167" w14:textId="77777777" w:rsidR="00863B54" w:rsidRPr="00E83D64" w:rsidRDefault="00863B54" w:rsidP="004E6372">
            <w:pPr>
              <w:spacing w:after="0"/>
              <w:rPr>
                <w:rFonts w:cs="Arial"/>
                <w:szCs w:val="22"/>
              </w:rPr>
            </w:pPr>
          </w:p>
        </w:tc>
        <w:tc>
          <w:tcPr>
            <w:tcW w:w="3740" w:type="dxa"/>
            <w:vMerge/>
          </w:tcPr>
          <w:p w14:paraId="7E6B46BE" w14:textId="77777777" w:rsidR="00863B54" w:rsidRPr="00E83D64" w:rsidRDefault="00863B54" w:rsidP="004E6372">
            <w:pPr>
              <w:spacing w:after="0"/>
              <w:rPr>
                <w:rFonts w:cs="Arial"/>
                <w:szCs w:val="22"/>
              </w:rPr>
            </w:pPr>
          </w:p>
        </w:tc>
      </w:tr>
      <w:tr w:rsidR="00863B54" w:rsidRPr="00E83D64" w14:paraId="31256CF6" w14:textId="77777777" w:rsidTr="004E6372">
        <w:tc>
          <w:tcPr>
            <w:tcW w:w="5498" w:type="dxa"/>
            <w:tcBorders>
              <w:top w:val="single" w:sz="4" w:space="0" w:color="auto"/>
              <w:bottom w:val="single" w:sz="4" w:space="0" w:color="auto"/>
            </w:tcBorders>
          </w:tcPr>
          <w:p w14:paraId="51186167" w14:textId="77777777" w:rsidR="00863B54" w:rsidRPr="00553C30" w:rsidRDefault="00863B54" w:rsidP="004E6372">
            <w:pPr>
              <w:spacing w:after="0"/>
              <w:rPr>
                <w:rFonts w:ascii="Arial" w:hAnsi="Arial" w:cs="Arial"/>
                <w:szCs w:val="22"/>
              </w:rPr>
            </w:pPr>
            <w:r w:rsidRPr="00553C30">
              <w:rPr>
                <w:rFonts w:ascii="Arial" w:hAnsi="Arial" w:cs="Arial"/>
              </w:rPr>
              <w:t>E-mail:</w:t>
            </w:r>
          </w:p>
        </w:tc>
        <w:tc>
          <w:tcPr>
            <w:tcW w:w="3740" w:type="dxa"/>
            <w:vMerge/>
          </w:tcPr>
          <w:p w14:paraId="2F5D80DD" w14:textId="77777777" w:rsidR="00863B54" w:rsidRPr="00E83D64" w:rsidRDefault="00863B54" w:rsidP="004E6372">
            <w:pPr>
              <w:spacing w:after="0"/>
              <w:rPr>
                <w:rFonts w:cs="Arial"/>
                <w:szCs w:val="22"/>
              </w:rPr>
            </w:pPr>
          </w:p>
        </w:tc>
      </w:tr>
      <w:tr w:rsidR="00863B54" w:rsidRPr="00E83D64" w14:paraId="28B6E604" w14:textId="77777777" w:rsidTr="004E6372">
        <w:tc>
          <w:tcPr>
            <w:tcW w:w="5498" w:type="dxa"/>
            <w:tcBorders>
              <w:top w:val="single" w:sz="4" w:space="0" w:color="auto"/>
              <w:bottom w:val="single" w:sz="4" w:space="0" w:color="auto"/>
            </w:tcBorders>
          </w:tcPr>
          <w:p w14:paraId="03D1E892"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rPr>
              <w:t>Fax No:</w:t>
            </w:r>
          </w:p>
        </w:tc>
        <w:tc>
          <w:tcPr>
            <w:tcW w:w="3740" w:type="dxa"/>
            <w:vMerge/>
          </w:tcPr>
          <w:p w14:paraId="26D3DC4B" w14:textId="77777777" w:rsidR="00863B54" w:rsidRPr="00E83D64" w:rsidRDefault="00863B54" w:rsidP="004E6372">
            <w:pPr>
              <w:spacing w:after="0"/>
              <w:rPr>
                <w:rFonts w:cs="Arial"/>
                <w:szCs w:val="22"/>
              </w:rPr>
            </w:pPr>
          </w:p>
        </w:tc>
      </w:tr>
      <w:tr w:rsidR="00863B54" w:rsidRPr="00E83D64" w14:paraId="2FA1EC5C" w14:textId="77777777" w:rsidTr="004E6372">
        <w:tc>
          <w:tcPr>
            <w:tcW w:w="5498" w:type="dxa"/>
            <w:tcBorders>
              <w:top w:val="single" w:sz="4" w:space="0" w:color="auto"/>
              <w:bottom w:val="single" w:sz="4" w:space="0" w:color="auto"/>
            </w:tcBorders>
          </w:tcPr>
          <w:p w14:paraId="0BA2E6D9" w14:textId="77777777" w:rsidR="00863B54" w:rsidRPr="00553C30" w:rsidRDefault="00863B54" w:rsidP="004E6372">
            <w:pPr>
              <w:spacing w:after="0"/>
              <w:rPr>
                <w:rFonts w:ascii="Arial" w:hAnsi="Arial" w:cs="Arial"/>
                <w:szCs w:val="22"/>
              </w:rPr>
            </w:pPr>
            <w:r w:rsidRPr="00553C30">
              <w:rPr>
                <w:rFonts w:ascii="Arial" w:hAnsi="Arial" w:cs="Arial"/>
              </w:rPr>
              <w:t>Mobile No:</w:t>
            </w:r>
          </w:p>
        </w:tc>
        <w:tc>
          <w:tcPr>
            <w:tcW w:w="3740" w:type="dxa"/>
            <w:vMerge/>
          </w:tcPr>
          <w:p w14:paraId="037EB993" w14:textId="77777777" w:rsidR="00863B54" w:rsidRPr="00E83D64" w:rsidRDefault="00863B54" w:rsidP="004E6372">
            <w:pPr>
              <w:spacing w:after="0"/>
              <w:rPr>
                <w:rFonts w:cs="Arial"/>
                <w:szCs w:val="22"/>
              </w:rPr>
            </w:pPr>
          </w:p>
        </w:tc>
      </w:tr>
      <w:tr w:rsidR="00863B54" w:rsidRPr="00E83D64" w14:paraId="6F2EF99D" w14:textId="77777777" w:rsidTr="00553C30">
        <w:trPr>
          <w:trHeight w:val="20"/>
        </w:trPr>
        <w:tc>
          <w:tcPr>
            <w:tcW w:w="5498" w:type="dxa"/>
            <w:tcBorders>
              <w:top w:val="single" w:sz="4" w:space="0" w:color="auto"/>
              <w:bottom w:val="single" w:sz="4" w:space="0" w:color="auto"/>
            </w:tcBorders>
          </w:tcPr>
          <w:p w14:paraId="71F5427C" w14:textId="77777777" w:rsidR="00863B54" w:rsidRPr="00553C30" w:rsidRDefault="00863B54" w:rsidP="004E6372">
            <w:pPr>
              <w:spacing w:after="0"/>
              <w:rPr>
                <w:rFonts w:ascii="Arial" w:hAnsi="Arial" w:cs="Arial"/>
                <w:szCs w:val="22"/>
              </w:rPr>
            </w:pPr>
            <w:r w:rsidRPr="00553C30">
              <w:rPr>
                <w:rFonts w:ascii="Arial" w:hAnsi="Arial" w:cs="Arial"/>
                <w:szCs w:val="22"/>
              </w:rPr>
              <w:t>Tel No:</w:t>
            </w:r>
          </w:p>
        </w:tc>
        <w:tc>
          <w:tcPr>
            <w:tcW w:w="3740" w:type="dxa"/>
            <w:vMerge/>
          </w:tcPr>
          <w:p w14:paraId="690490AC" w14:textId="77777777" w:rsidR="00863B54" w:rsidRPr="00E83D64" w:rsidRDefault="00863B54" w:rsidP="004E6372">
            <w:pPr>
              <w:spacing w:after="0"/>
              <w:rPr>
                <w:rFonts w:cs="Arial"/>
                <w:szCs w:val="22"/>
              </w:rPr>
            </w:pPr>
          </w:p>
        </w:tc>
      </w:tr>
      <w:tr w:rsidR="00863B54" w:rsidRPr="00E83D64" w14:paraId="3F3E5E2E" w14:textId="77777777" w:rsidTr="004E6372">
        <w:tc>
          <w:tcPr>
            <w:tcW w:w="5498" w:type="dxa"/>
            <w:tcBorders>
              <w:top w:val="single" w:sz="4" w:space="0" w:color="auto"/>
              <w:bottom w:val="thinThickSmallGap" w:sz="24" w:space="0" w:color="auto"/>
            </w:tcBorders>
          </w:tcPr>
          <w:p w14:paraId="782AE1C9" w14:textId="77777777" w:rsidR="00863B54" w:rsidRPr="00553C30" w:rsidRDefault="00863B54" w:rsidP="004E6372">
            <w:pPr>
              <w:spacing w:after="0"/>
              <w:rPr>
                <w:rFonts w:ascii="Arial" w:hAnsi="Arial" w:cs="Arial"/>
                <w:szCs w:val="22"/>
              </w:rPr>
            </w:pPr>
            <w:r w:rsidRPr="00553C30">
              <w:rPr>
                <w:rFonts w:ascii="Arial" w:hAnsi="Arial" w:cs="Arial"/>
                <w:szCs w:val="22"/>
              </w:rPr>
              <w:t>Date:</w:t>
            </w:r>
          </w:p>
        </w:tc>
        <w:tc>
          <w:tcPr>
            <w:tcW w:w="3740" w:type="dxa"/>
            <w:vMerge/>
            <w:tcBorders>
              <w:bottom w:val="thinThickSmallGap" w:sz="24" w:space="0" w:color="auto"/>
            </w:tcBorders>
          </w:tcPr>
          <w:p w14:paraId="2024CFA3" w14:textId="77777777" w:rsidR="00863B54" w:rsidRPr="00E83D64" w:rsidRDefault="00863B54" w:rsidP="004E6372">
            <w:pPr>
              <w:spacing w:after="0"/>
              <w:rPr>
                <w:rFonts w:cs="Arial"/>
                <w:szCs w:val="22"/>
              </w:rPr>
            </w:pPr>
          </w:p>
        </w:tc>
      </w:tr>
    </w:tbl>
    <w:p w14:paraId="56AFECDE" w14:textId="77777777" w:rsidR="00863B54" w:rsidRPr="00863B54" w:rsidRDefault="00863B54" w:rsidP="00863B54"/>
    <w:bookmarkEnd w:id="317"/>
    <w:bookmarkEnd w:id="318"/>
    <w:bookmarkEnd w:id="319"/>
    <w:bookmarkEnd w:id="320"/>
    <w:p w14:paraId="53371A27" w14:textId="77777777" w:rsidR="00B41620" w:rsidRPr="00347747" w:rsidRDefault="00B41620" w:rsidP="00B41620">
      <w:pPr>
        <w:rPr>
          <w:rFonts w:ascii="Arial" w:hAnsi="Arial" w:cs="Arial"/>
          <w:sz w:val="22"/>
          <w:szCs w:val="22"/>
        </w:rPr>
      </w:pPr>
    </w:p>
    <w:p w14:paraId="03F33B2A" w14:textId="77777777" w:rsidR="00B41620" w:rsidRDefault="00B41620" w:rsidP="00CC2819">
      <w:pPr>
        <w:rPr>
          <w:rFonts w:ascii="Arial" w:hAnsi="Arial" w:cs="Arial"/>
          <w:sz w:val="22"/>
          <w:szCs w:val="22"/>
        </w:rPr>
      </w:pPr>
    </w:p>
    <w:p w14:paraId="25316A70" w14:textId="332CA5C2" w:rsidR="00B41620" w:rsidRDefault="002C7DE8" w:rsidP="00CC2819">
      <w:pPr>
        <w:rPr>
          <w:rFonts w:ascii="Arial" w:hAnsi="Arial" w:cs="Arial"/>
          <w:b/>
          <w:bCs/>
          <w:sz w:val="24"/>
          <w:szCs w:val="24"/>
        </w:rPr>
      </w:pPr>
      <w:r w:rsidRPr="002C7DE8">
        <w:rPr>
          <w:rFonts w:ascii="Arial" w:hAnsi="Arial" w:cs="Arial"/>
          <w:b/>
          <w:bCs/>
          <w:sz w:val="24"/>
          <w:szCs w:val="24"/>
        </w:rPr>
        <w:lastRenderedPageBreak/>
        <w:t>Section 9 – Standard Selection Question</w:t>
      </w:r>
      <w:r>
        <w:rPr>
          <w:rFonts w:ascii="Arial" w:hAnsi="Arial" w:cs="Arial"/>
          <w:b/>
          <w:bCs/>
          <w:sz w:val="24"/>
          <w:szCs w:val="24"/>
        </w:rPr>
        <w:t>n</w:t>
      </w:r>
      <w:r w:rsidRPr="002C7DE8">
        <w:rPr>
          <w:rFonts w:ascii="Arial" w:hAnsi="Arial" w:cs="Arial"/>
          <w:b/>
          <w:bCs/>
          <w:sz w:val="24"/>
          <w:szCs w:val="24"/>
        </w:rPr>
        <w:t>aire – For Completion and Return</w:t>
      </w:r>
    </w:p>
    <w:p w14:paraId="70E1221B" w14:textId="77777777" w:rsidR="002C7DE8" w:rsidRDefault="002C7DE8" w:rsidP="00CC2819">
      <w:pPr>
        <w:rPr>
          <w:rFonts w:ascii="Arial" w:hAnsi="Arial" w:cs="Arial"/>
          <w:b/>
          <w:bCs/>
          <w:sz w:val="24"/>
          <w:szCs w:val="24"/>
        </w:rPr>
      </w:pPr>
    </w:p>
    <w:p w14:paraId="3FABEEC9" w14:textId="77777777" w:rsidR="00D46C00" w:rsidRPr="002C7DE8" w:rsidRDefault="00D46C00" w:rsidP="00CC2819">
      <w:pPr>
        <w:rPr>
          <w:rFonts w:ascii="Arial" w:hAnsi="Arial" w:cs="Arial"/>
          <w:b/>
          <w:bCs/>
          <w:sz w:val="24"/>
          <w:szCs w:val="24"/>
        </w:rPr>
      </w:pPr>
    </w:p>
    <w:bookmarkEnd w:id="1"/>
    <w:bookmarkEnd w:id="2"/>
    <w:p w14:paraId="4F0E9B2E" w14:textId="77777777" w:rsidR="003559F4" w:rsidRPr="003559F4" w:rsidRDefault="003559F4" w:rsidP="00BE12D2">
      <w:pPr>
        <w:jc w:val="center"/>
        <w:rPr>
          <w:rFonts w:ascii="Arial" w:hAnsi="Arial" w:cs="Arial"/>
          <w:b/>
          <w:bCs/>
          <w:iCs/>
          <w:sz w:val="32"/>
          <w:szCs w:val="32"/>
        </w:rPr>
      </w:pPr>
      <w:r w:rsidRPr="003559F4">
        <w:rPr>
          <w:rFonts w:ascii="Arial" w:hAnsi="Arial" w:cs="Arial"/>
          <w:b/>
          <w:bCs/>
          <w:iCs/>
          <w:sz w:val="32"/>
          <w:szCs w:val="32"/>
        </w:rPr>
        <w:t>The Standard Selection Questionnaire</w:t>
      </w:r>
    </w:p>
    <w:p w14:paraId="7E642287" w14:textId="77777777" w:rsidR="003559F4" w:rsidRPr="003559F4" w:rsidRDefault="003559F4" w:rsidP="00BE12D2">
      <w:pPr>
        <w:jc w:val="center"/>
        <w:rPr>
          <w:rFonts w:ascii="Arial" w:hAnsi="Arial" w:cs="Arial"/>
          <w:b/>
          <w:bCs/>
          <w:iCs/>
          <w:sz w:val="22"/>
          <w:szCs w:val="22"/>
        </w:rPr>
      </w:pPr>
    </w:p>
    <w:p w14:paraId="628D87AE" w14:textId="77777777" w:rsidR="003559F4" w:rsidRPr="003559F4" w:rsidRDefault="003559F4" w:rsidP="00BE12D2">
      <w:pPr>
        <w:jc w:val="center"/>
        <w:rPr>
          <w:rFonts w:ascii="Arial" w:hAnsi="Arial" w:cs="Arial"/>
          <w:b/>
          <w:bCs/>
          <w:iCs/>
          <w:sz w:val="22"/>
          <w:szCs w:val="22"/>
        </w:rPr>
      </w:pPr>
      <w:r w:rsidRPr="003559F4">
        <w:rPr>
          <w:rFonts w:ascii="Arial" w:hAnsi="Arial" w:cs="Arial"/>
          <w:b/>
          <w:bCs/>
          <w:iCs/>
          <w:sz w:val="22"/>
          <w:szCs w:val="22"/>
        </w:rPr>
        <w:t>For the provision of Fund Investment Adviser, Operator and Administrator Services for the Evergreen, Evergreen 2 and Low Carbon Funds</w:t>
      </w:r>
    </w:p>
    <w:p w14:paraId="6A9B1B1D" w14:textId="77777777" w:rsidR="003559F4" w:rsidRPr="003559F4" w:rsidRDefault="003559F4" w:rsidP="00BE12D2">
      <w:pPr>
        <w:jc w:val="center"/>
        <w:rPr>
          <w:rFonts w:ascii="Arial" w:hAnsi="Arial" w:cs="Arial"/>
          <w:b/>
          <w:bCs/>
          <w:iCs/>
          <w:sz w:val="22"/>
          <w:szCs w:val="22"/>
        </w:rPr>
      </w:pPr>
    </w:p>
    <w:p w14:paraId="5B6C1FDE" w14:textId="77777777" w:rsidR="003559F4" w:rsidRPr="003559F4" w:rsidRDefault="003559F4" w:rsidP="00BE12D2">
      <w:pPr>
        <w:jc w:val="center"/>
        <w:rPr>
          <w:rFonts w:ascii="Arial" w:hAnsi="Arial" w:cs="Arial"/>
          <w:b/>
          <w:bCs/>
          <w:iCs/>
          <w:sz w:val="22"/>
          <w:szCs w:val="22"/>
        </w:rPr>
      </w:pPr>
      <w:r w:rsidRPr="003559F4">
        <w:rPr>
          <w:rFonts w:ascii="Arial" w:hAnsi="Arial" w:cs="Arial"/>
          <w:b/>
          <w:bCs/>
          <w:iCs/>
          <w:sz w:val="22"/>
          <w:szCs w:val="22"/>
        </w:rPr>
        <w:t>Contract Ref: DN</w:t>
      </w:r>
      <w:r w:rsidRPr="003559F4">
        <w:rPr>
          <w:rFonts w:ascii="Arial" w:hAnsi="Arial" w:cs="Arial"/>
          <w:b/>
          <w:bCs/>
          <w:sz w:val="22"/>
          <w:szCs w:val="22"/>
        </w:rPr>
        <w:t>716281</w:t>
      </w:r>
      <w:r w:rsidRPr="003559F4">
        <w:rPr>
          <w:rFonts w:ascii="Arial" w:hAnsi="Arial" w:cs="Arial"/>
          <w:b/>
          <w:bCs/>
          <w:iCs/>
          <w:sz w:val="22"/>
          <w:szCs w:val="22"/>
        </w:rPr>
        <w:t xml:space="preserve"> (GMCA890)</w:t>
      </w:r>
    </w:p>
    <w:p w14:paraId="5E0F7CE9" w14:textId="77777777" w:rsidR="003559F4" w:rsidRPr="003559F4" w:rsidRDefault="003559F4" w:rsidP="00BE12D2">
      <w:pPr>
        <w:jc w:val="center"/>
        <w:rPr>
          <w:rFonts w:ascii="Arial" w:hAnsi="Arial" w:cs="Arial"/>
          <w:b/>
          <w:bCs/>
          <w:sz w:val="22"/>
          <w:szCs w:val="22"/>
        </w:rPr>
      </w:pPr>
    </w:p>
    <w:p w14:paraId="1337DAC0" w14:textId="77777777" w:rsidR="003559F4" w:rsidRPr="003559F4" w:rsidRDefault="003559F4" w:rsidP="00BE12D2">
      <w:pPr>
        <w:jc w:val="center"/>
        <w:rPr>
          <w:rFonts w:ascii="Arial" w:hAnsi="Arial" w:cs="Arial"/>
          <w:b/>
          <w:sz w:val="22"/>
          <w:szCs w:val="22"/>
        </w:rPr>
      </w:pPr>
    </w:p>
    <w:p w14:paraId="60CFC500" w14:textId="77777777" w:rsidR="003559F4" w:rsidRPr="003559F4" w:rsidRDefault="003559F4" w:rsidP="00BE12D2">
      <w:pPr>
        <w:jc w:val="center"/>
        <w:rPr>
          <w:rFonts w:ascii="Arial" w:hAnsi="Arial" w:cs="Arial"/>
          <w:bCs/>
          <w:sz w:val="22"/>
          <w:szCs w:val="22"/>
        </w:rPr>
      </w:pPr>
    </w:p>
    <w:p w14:paraId="1DC57542" w14:textId="77777777" w:rsidR="003559F4" w:rsidRPr="003559F4" w:rsidRDefault="003559F4" w:rsidP="00BE12D2">
      <w:pPr>
        <w:jc w:val="center"/>
        <w:rPr>
          <w:rFonts w:ascii="Arial" w:hAnsi="Arial" w:cs="Arial"/>
          <w:bCs/>
          <w:sz w:val="22"/>
          <w:szCs w:val="22"/>
        </w:rPr>
      </w:pPr>
    </w:p>
    <w:p w14:paraId="3B3019CD" w14:textId="77777777" w:rsidR="003559F4" w:rsidRDefault="003559F4" w:rsidP="00BE12D2">
      <w:pPr>
        <w:jc w:val="center"/>
        <w:rPr>
          <w:rFonts w:ascii="Arial" w:hAnsi="Arial" w:cs="Arial"/>
          <w:bCs/>
          <w:sz w:val="22"/>
          <w:szCs w:val="22"/>
        </w:rPr>
      </w:pPr>
      <w:r w:rsidRPr="003559F4">
        <w:rPr>
          <w:rFonts w:ascii="Arial" w:hAnsi="Arial" w:cs="Arial"/>
          <w:bCs/>
          <w:sz w:val="22"/>
          <w:szCs w:val="22"/>
          <w:highlight w:val="yellow"/>
        </w:rPr>
        <w:t>Return Time &amp; Date: 12 noon on Friday 3</w:t>
      </w:r>
      <w:r w:rsidRPr="003559F4">
        <w:rPr>
          <w:rFonts w:ascii="Arial" w:hAnsi="Arial" w:cs="Arial"/>
          <w:bCs/>
          <w:sz w:val="22"/>
          <w:szCs w:val="22"/>
          <w:highlight w:val="yellow"/>
          <w:vertAlign w:val="superscript"/>
        </w:rPr>
        <w:t>rd</w:t>
      </w:r>
      <w:r w:rsidRPr="003559F4">
        <w:rPr>
          <w:rFonts w:ascii="Arial" w:hAnsi="Arial" w:cs="Arial"/>
          <w:bCs/>
          <w:sz w:val="22"/>
          <w:szCs w:val="22"/>
          <w:highlight w:val="yellow"/>
        </w:rPr>
        <w:t xml:space="preserve"> May 2024</w:t>
      </w:r>
    </w:p>
    <w:p w14:paraId="57AD111F" w14:textId="77777777" w:rsidR="00D46C00" w:rsidRDefault="00D46C00" w:rsidP="00BE12D2">
      <w:pPr>
        <w:jc w:val="center"/>
        <w:rPr>
          <w:rFonts w:ascii="Arial" w:hAnsi="Arial" w:cs="Arial"/>
          <w:bCs/>
          <w:sz w:val="22"/>
          <w:szCs w:val="22"/>
        </w:rPr>
      </w:pPr>
    </w:p>
    <w:p w14:paraId="5467969C" w14:textId="77777777" w:rsidR="00D46C00" w:rsidRDefault="00D46C00" w:rsidP="00BE12D2">
      <w:pPr>
        <w:jc w:val="center"/>
        <w:rPr>
          <w:rFonts w:ascii="Arial" w:hAnsi="Arial" w:cs="Arial"/>
          <w:bCs/>
          <w:sz w:val="22"/>
          <w:szCs w:val="22"/>
        </w:rPr>
      </w:pPr>
    </w:p>
    <w:p w14:paraId="005472A3" w14:textId="77777777" w:rsidR="00D46C00" w:rsidRDefault="00D46C00" w:rsidP="00BE12D2">
      <w:pPr>
        <w:jc w:val="center"/>
        <w:rPr>
          <w:rFonts w:ascii="Arial" w:hAnsi="Arial" w:cs="Arial"/>
          <w:bCs/>
          <w:sz w:val="22"/>
          <w:szCs w:val="22"/>
        </w:rPr>
      </w:pPr>
    </w:p>
    <w:p w14:paraId="237F529B" w14:textId="77777777" w:rsidR="00D46C00" w:rsidRDefault="00D46C00" w:rsidP="00BE12D2">
      <w:pPr>
        <w:jc w:val="center"/>
        <w:rPr>
          <w:rFonts w:ascii="Arial" w:hAnsi="Arial" w:cs="Arial"/>
          <w:bCs/>
          <w:sz w:val="22"/>
          <w:szCs w:val="22"/>
        </w:rPr>
      </w:pPr>
    </w:p>
    <w:p w14:paraId="5A48FBC8" w14:textId="77777777" w:rsidR="00D46C00" w:rsidRDefault="00D46C00" w:rsidP="00BE12D2">
      <w:pPr>
        <w:jc w:val="center"/>
        <w:rPr>
          <w:rFonts w:ascii="Arial" w:hAnsi="Arial" w:cs="Arial"/>
          <w:bCs/>
          <w:sz w:val="22"/>
          <w:szCs w:val="22"/>
        </w:rPr>
      </w:pPr>
    </w:p>
    <w:p w14:paraId="62EB6377" w14:textId="77777777" w:rsidR="00D46C00" w:rsidRDefault="00D46C00" w:rsidP="00BE12D2">
      <w:pPr>
        <w:jc w:val="center"/>
        <w:rPr>
          <w:rFonts w:ascii="Arial" w:hAnsi="Arial" w:cs="Arial"/>
          <w:bCs/>
          <w:sz w:val="22"/>
          <w:szCs w:val="22"/>
        </w:rPr>
      </w:pPr>
    </w:p>
    <w:p w14:paraId="550DDB94" w14:textId="77777777" w:rsidR="00D46C00" w:rsidRDefault="00D46C00" w:rsidP="00BE12D2">
      <w:pPr>
        <w:jc w:val="center"/>
        <w:rPr>
          <w:rFonts w:ascii="Arial" w:hAnsi="Arial" w:cs="Arial"/>
          <w:bCs/>
          <w:sz w:val="22"/>
          <w:szCs w:val="22"/>
        </w:rPr>
      </w:pPr>
    </w:p>
    <w:p w14:paraId="12913D4F" w14:textId="77777777" w:rsidR="00D46C00" w:rsidRDefault="00D46C00" w:rsidP="00BE12D2">
      <w:pPr>
        <w:jc w:val="center"/>
        <w:rPr>
          <w:rFonts w:ascii="Arial" w:hAnsi="Arial" w:cs="Arial"/>
          <w:bCs/>
          <w:sz w:val="22"/>
          <w:szCs w:val="22"/>
        </w:rPr>
      </w:pPr>
    </w:p>
    <w:p w14:paraId="6B31F87F" w14:textId="77777777" w:rsidR="00D46C00" w:rsidRDefault="00D46C00" w:rsidP="00BE12D2">
      <w:pPr>
        <w:jc w:val="center"/>
        <w:rPr>
          <w:rFonts w:ascii="Arial" w:hAnsi="Arial" w:cs="Arial"/>
          <w:bCs/>
          <w:sz w:val="22"/>
          <w:szCs w:val="22"/>
        </w:rPr>
      </w:pPr>
    </w:p>
    <w:p w14:paraId="4B29D368" w14:textId="77777777" w:rsidR="00D46C00" w:rsidRDefault="00D46C00" w:rsidP="00BE12D2">
      <w:pPr>
        <w:jc w:val="center"/>
        <w:rPr>
          <w:rFonts w:ascii="Arial" w:hAnsi="Arial" w:cs="Arial"/>
          <w:bCs/>
          <w:sz w:val="22"/>
          <w:szCs w:val="22"/>
        </w:rPr>
      </w:pPr>
    </w:p>
    <w:p w14:paraId="7F70D958" w14:textId="77777777" w:rsidR="00D46C00" w:rsidRDefault="00D46C00" w:rsidP="00BE12D2">
      <w:pPr>
        <w:jc w:val="center"/>
        <w:rPr>
          <w:rFonts w:ascii="Arial" w:hAnsi="Arial" w:cs="Arial"/>
          <w:bCs/>
          <w:sz w:val="22"/>
          <w:szCs w:val="22"/>
        </w:rPr>
      </w:pPr>
    </w:p>
    <w:p w14:paraId="1B475499" w14:textId="77777777" w:rsidR="00D46C00" w:rsidRDefault="00D46C00" w:rsidP="00BE12D2">
      <w:pPr>
        <w:jc w:val="center"/>
        <w:rPr>
          <w:rFonts w:ascii="Arial" w:hAnsi="Arial" w:cs="Arial"/>
          <w:bCs/>
          <w:sz w:val="22"/>
          <w:szCs w:val="22"/>
        </w:rPr>
      </w:pPr>
    </w:p>
    <w:p w14:paraId="04AE76CD" w14:textId="77777777" w:rsidR="00D46C00" w:rsidRDefault="00D46C00" w:rsidP="00BE12D2">
      <w:pPr>
        <w:jc w:val="center"/>
        <w:rPr>
          <w:rFonts w:ascii="Arial" w:hAnsi="Arial" w:cs="Arial"/>
          <w:bCs/>
          <w:sz w:val="22"/>
          <w:szCs w:val="22"/>
        </w:rPr>
      </w:pPr>
    </w:p>
    <w:p w14:paraId="6FF4A0D1" w14:textId="77777777" w:rsidR="00D46C00" w:rsidRPr="003559F4" w:rsidRDefault="00D46C00" w:rsidP="00BE12D2">
      <w:pPr>
        <w:jc w:val="center"/>
        <w:rPr>
          <w:rFonts w:ascii="Arial" w:hAnsi="Arial" w:cs="Arial"/>
          <w:bCs/>
          <w:sz w:val="22"/>
          <w:szCs w:val="22"/>
        </w:rPr>
      </w:pPr>
    </w:p>
    <w:p w14:paraId="3F5AA97C" w14:textId="77777777" w:rsidR="003559F4" w:rsidRPr="003559F4" w:rsidRDefault="003559F4" w:rsidP="003559F4">
      <w:pPr>
        <w:rPr>
          <w:rFonts w:ascii="Arial" w:hAnsi="Arial" w:cs="Arial"/>
          <w:b/>
          <w:bCs/>
          <w:iCs/>
          <w:sz w:val="22"/>
          <w:szCs w:val="22"/>
        </w:rPr>
      </w:pPr>
    </w:p>
    <w:p w14:paraId="1424D5FD" w14:textId="77777777" w:rsidR="003559F4" w:rsidRPr="003559F4" w:rsidRDefault="003559F4" w:rsidP="003559F4">
      <w:pPr>
        <w:rPr>
          <w:rFonts w:ascii="Arial" w:hAnsi="Arial" w:cs="Arial"/>
          <w:sz w:val="22"/>
          <w:szCs w:val="22"/>
        </w:rPr>
      </w:pPr>
      <w:r w:rsidRPr="003559F4">
        <w:rPr>
          <w:rFonts w:ascii="Arial" w:hAnsi="Arial" w:cs="Arial"/>
          <w:sz w:val="22"/>
          <w:szCs w:val="22"/>
        </w:rPr>
        <w:lastRenderedPageBreak/>
        <w:t xml:space="preserve"> Company and Policy Information for guidance note on completion. </w:t>
      </w:r>
    </w:p>
    <w:tbl>
      <w:tblPr>
        <w:tblW w:w="9465" w:type="dxa"/>
        <w:jc w:val="center"/>
        <w:tblLayout w:type="fixed"/>
        <w:tblCellMar>
          <w:left w:w="10" w:type="dxa"/>
          <w:right w:w="10" w:type="dxa"/>
        </w:tblCellMar>
        <w:tblLook w:val="04A0" w:firstRow="1" w:lastRow="0" w:firstColumn="1" w:lastColumn="0" w:noHBand="0" w:noVBand="1"/>
      </w:tblPr>
      <w:tblGrid>
        <w:gridCol w:w="9465"/>
      </w:tblGrid>
      <w:tr w:rsidR="003559F4" w:rsidRPr="003559F4" w14:paraId="6C3E160A" w14:textId="77777777" w:rsidTr="0047076F">
        <w:trPr>
          <w:jc w:val="center"/>
        </w:trPr>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hideMark/>
          </w:tcPr>
          <w:p w14:paraId="6431F984" w14:textId="77777777" w:rsidR="003559F4" w:rsidRPr="003559F4" w:rsidRDefault="003559F4" w:rsidP="003559F4">
            <w:pPr>
              <w:numPr>
                <w:ilvl w:val="0"/>
                <w:numId w:val="50"/>
              </w:numPr>
              <w:tabs>
                <w:tab w:val="clear" w:pos="720"/>
                <w:tab w:val="num" w:pos="360"/>
              </w:tabs>
              <w:rPr>
                <w:rFonts w:ascii="Arial" w:hAnsi="Arial" w:cs="Arial"/>
                <w:sz w:val="22"/>
                <w:szCs w:val="22"/>
              </w:rPr>
            </w:pPr>
            <w:r w:rsidRPr="003559F4">
              <w:rPr>
                <w:rFonts w:ascii="Arial" w:hAnsi="Arial" w:cs="Arial"/>
                <w:b/>
                <w:sz w:val="22"/>
                <w:szCs w:val="22"/>
              </w:rPr>
              <w:t>Part 1: Your information and the bidding model.</w:t>
            </w:r>
          </w:p>
        </w:tc>
      </w:tr>
      <w:tr w:rsidR="003559F4" w:rsidRPr="003559F4" w14:paraId="531D2E5A" w14:textId="77777777" w:rsidTr="0047076F">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4E07CB7" w14:textId="2828C5E5" w:rsidR="003559F4" w:rsidRPr="003559F4" w:rsidRDefault="003559F4" w:rsidP="003559F4">
            <w:pPr>
              <w:numPr>
                <w:ilvl w:val="0"/>
                <w:numId w:val="50"/>
              </w:numPr>
              <w:tabs>
                <w:tab w:val="clear" w:pos="720"/>
                <w:tab w:val="num" w:pos="360"/>
              </w:tabs>
              <w:rPr>
                <w:rFonts w:ascii="Arial" w:hAnsi="Arial" w:cs="Arial"/>
                <w:sz w:val="22"/>
                <w:szCs w:val="22"/>
              </w:rPr>
            </w:pPr>
            <w:r w:rsidRPr="003559F4">
              <w:rPr>
                <w:rFonts w:ascii="Arial" w:hAnsi="Arial" w:cs="Arial"/>
                <w:sz w:val="22"/>
                <w:szCs w:val="22"/>
              </w:rPr>
              <w:t xml:space="preserve">You must answer all questions in parts 1, 2 and 3  </w:t>
            </w:r>
          </w:p>
        </w:tc>
      </w:tr>
      <w:tr w:rsidR="003559F4" w:rsidRPr="003559F4" w14:paraId="7EC82DBC" w14:textId="77777777" w:rsidTr="0047076F">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188238A" w14:textId="77777777" w:rsidR="003559F4" w:rsidRPr="003559F4" w:rsidRDefault="003559F4" w:rsidP="003559F4">
            <w:pPr>
              <w:numPr>
                <w:ilvl w:val="0"/>
                <w:numId w:val="50"/>
              </w:numPr>
              <w:tabs>
                <w:tab w:val="clear" w:pos="720"/>
                <w:tab w:val="num" w:pos="360"/>
              </w:tabs>
              <w:rPr>
                <w:rFonts w:ascii="Arial" w:hAnsi="Arial" w:cs="Arial"/>
                <w:sz w:val="22"/>
                <w:szCs w:val="22"/>
              </w:rPr>
            </w:pPr>
            <w:r w:rsidRPr="003559F4">
              <w:rPr>
                <w:rFonts w:ascii="Arial" w:hAnsi="Arial" w:cs="Arial"/>
                <w:sz w:val="22"/>
                <w:szCs w:val="22"/>
              </w:rPr>
              <w:t>Bidders must ensure that every organisation on which they will rely to meet the selection criteria completes and submits their own answers and declaration for part 1 and 2.</w:t>
            </w:r>
          </w:p>
        </w:tc>
      </w:tr>
    </w:tbl>
    <w:p w14:paraId="608F85DF"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Arial" w:hAnsi="Arial" w:cs="Arial"/>
          <w:b/>
          <w:sz w:val="22"/>
          <w:szCs w:val="22"/>
        </w:rPr>
        <w:fldChar w:fldCharType="begin">
          <w:ffData>
            <w:name w:val="Check1"/>
            <w:enabled/>
            <w:calcOnExit w:val="0"/>
            <w:checkBox>
              <w:sizeAuto/>
              <w:default w:val="0"/>
            </w:checkBox>
          </w:ffData>
        </w:fldChar>
      </w:r>
      <w:r w:rsidRPr="003559F4">
        <w:rPr>
          <w:rFonts w:ascii="Arial" w:hAnsi="Arial" w:cs="Arial"/>
          <w:b/>
          <w:sz w:val="22"/>
          <w:szCs w:val="22"/>
        </w:rPr>
        <w:instrText xml:space="preserve"> </w:instrText>
      </w:r>
      <w:bookmarkStart w:id="321" w:name="Check1"/>
      <w:r w:rsidRPr="003559F4">
        <w:rPr>
          <w:rFonts w:ascii="Arial" w:hAnsi="Arial" w:cs="Arial"/>
          <w:b/>
          <w:sz w:val="22"/>
          <w:szCs w:val="22"/>
        </w:rPr>
        <w:instrText xml:space="preserve">FORMCHECKBOX </w:instrText>
      </w:r>
      <w:r w:rsidR="000A750C">
        <w:rPr>
          <w:rFonts w:ascii="Arial" w:hAnsi="Arial" w:cs="Arial"/>
          <w:b/>
          <w:sz w:val="22"/>
          <w:szCs w:val="22"/>
        </w:rPr>
      </w:r>
      <w:r w:rsidR="000A750C">
        <w:rPr>
          <w:rFonts w:ascii="Arial" w:hAnsi="Arial" w:cs="Arial"/>
          <w:b/>
          <w:sz w:val="22"/>
          <w:szCs w:val="22"/>
        </w:rPr>
        <w:fldChar w:fldCharType="separate"/>
      </w:r>
      <w:r w:rsidRPr="003559F4">
        <w:rPr>
          <w:rFonts w:ascii="Arial" w:hAnsi="Arial" w:cs="Arial"/>
          <w:sz w:val="22"/>
          <w:szCs w:val="22"/>
        </w:rPr>
        <w:fldChar w:fldCharType="end"/>
      </w:r>
      <w:bookmarkEnd w:id="321"/>
    </w:p>
    <w:p w14:paraId="7D0FB086" w14:textId="1329A894" w:rsidR="003559F4" w:rsidRPr="003559F4" w:rsidRDefault="003559F4" w:rsidP="00D26A59">
      <w:pPr>
        <w:ind w:left="141"/>
        <w:rPr>
          <w:rFonts w:ascii="Arial" w:hAnsi="Arial" w:cs="Arial"/>
          <w:sz w:val="22"/>
          <w:szCs w:val="22"/>
        </w:rPr>
      </w:pPr>
      <w:r w:rsidRPr="003559F4">
        <w:rPr>
          <w:rFonts w:ascii="Arial" w:hAnsi="Arial" w:cs="Arial"/>
          <w:sz w:val="22"/>
          <w:szCs w:val="22"/>
        </w:rPr>
        <w:t>No</w:t>
      </w:r>
      <w:r w:rsidR="00D46C00">
        <w:rPr>
          <w:rFonts w:ascii="Arial" w:hAnsi="Arial" w:cs="Arial"/>
          <w:sz w:val="22"/>
          <w:szCs w:val="22"/>
        </w:rPr>
        <w:t xml:space="preserve">  </w:t>
      </w:r>
      <w:r w:rsidRPr="003559F4">
        <w:rPr>
          <w:rFonts w:ascii="Arial" w:hAnsi="Arial" w:cs="Arial"/>
          <w:sz w:val="22"/>
          <w:szCs w:val="22"/>
        </w:rPr>
        <w:tab/>
      </w:r>
      <w:r w:rsidRPr="003559F4">
        <w:rPr>
          <w:rFonts w:ascii="Arial" w:hAnsi="Arial" w:cs="Arial"/>
          <w:b/>
          <w:sz w:val="22"/>
          <w:szCs w:val="22"/>
        </w:rPr>
        <w:fldChar w:fldCharType="begin">
          <w:ffData>
            <w:name w:val="Check2"/>
            <w:enabled/>
            <w:calcOnExit w:val="0"/>
            <w:checkBox>
              <w:sizeAuto/>
              <w:default w:val="0"/>
            </w:checkBox>
          </w:ffData>
        </w:fldChar>
      </w:r>
      <w:r w:rsidRPr="003559F4">
        <w:rPr>
          <w:rFonts w:ascii="Arial" w:hAnsi="Arial" w:cs="Arial"/>
          <w:b/>
          <w:sz w:val="22"/>
          <w:szCs w:val="22"/>
        </w:rPr>
        <w:instrText xml:space="preserve"> </w:instrText>
      </w:r>
      <w:bookmarkStart w:id="322" w:name="Check2"/>
      <w:r w:rsidRPr="003559F4">
        <w:rPr>
          <w:rFonts w:ascii="Arial" w:hAnsi="Arial" w:cs="Arial"/>
          <w:b/>
          <w:sz w:val="22"/>
          <w:szCs w:val="22"/>
        </w:rPr>
        <w:instrText xml:space="preserve">FORMCHECKBOX </w:instrText>
      </w:r>
      <w:r w:rsidR="000A750C">
        <w:rPr>
          <w:rFonts w:ascii="Arial" w:hAnsi="Arial" w:cs="Arial"/>
          <w:b/>
          <w:sz w:val="22"/>
          <w:szCs w:val="22"/>
        </w:rPr>
      </w:r>
      <w:r w:rsidR="000A750C">
        <w:rPr>
          <w:rFonts w:ascii="Arial" w:hAnsi="Arial" w:cs="Arial"/>
          <w:b/>
          <w:sz w:val="22"/>
          <w:szCs w:val="22"/>
        </w:rPr>
        <w:fldChar w:fldCharType="separate"/>
      </w:r>
      <w:r w:rsidRPr="003559F4">
        <w:rPr>
          <w:rFonts w:ascii="Arial" w:hAnsi="Arial" w:cs="Arial"/>
          <w:sz w:val="22"/>
          <w:szCs w:val="22"/>
        </w:rPr>
        <w:fldChar w:fldCharType="end"/>
      </w:r>
      <w:bookmarkEnd w:id="322"/>
    </w:p>
    <w:p w14:paraId="5DF3EFD3"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N/A</w:t>
      </w:r>
      <w:r w:rsidRPr="003559F4">
        <w:rPr>
          <w:rFonts w:ascii="Arial" w:hAnsi="Arial" w:cs="Arial"/>
          <w:sz w:val="22"/>
          <w:szCs w:val="22"/>
        </w:rPr>
        <w:tab/>
      </w:r>
      <w:r w:rsidRPr="003559F4">
        <w:rPr>
          <w:rFonts w:ascii="Arial" w:hAnsi="Arial" w:cs="Arial"/>
          <w:b/>
          <w:sz w:val="22"/>
          <w:szCs w:val="22"/>
        </w:rPr>
        <w:fldChar w:fldCharType="begin">
          <w:ffData>
            <w:name w:val="Check3"/>
            <w:enabled/>
            <w:calcOnExit w:val="0"/>
            <w:checkBox>
              <w:sizeAuto/>
              <w:default w:val="0"/>
            </w:checkBox>
          </w:ffData>
        </w:fldChar>
      </w:r>
      <w:r w:rsidRPr="003559F4">
        <w:rPr>
          <w:rFonts w:ascii="Arial" w:hAnsi="Arial" w:cs="Arial"/>
          <w:b/>
          <w:sz w:val="22"/>
          <w:szCs w:val="22"/>
        </w:rPr>
        <w:instrText xml:space="preserve"> </w:instrText>
      </w:r>
      <w:bookmarkStart w:id="323" w:name="Check3"/>
      <w:r w:rsidRPr="003559F4">
        <w:rPr>
          <w:rFonts w:ascii="Arial" w:hAnsi="Arial" w:cs="Arial"/>
          <w:b/>
          <w:sz w:val="22"/>
          <w:szCs w:val="22"/>
        </w:rPr>
        <w:instrText xml:space="preserve">FORMCHECKBOX </w:instrText>
      </w:r>
      <w:r w:rsidR="000A750C">
        <w:rPr>
          <w:rFonts w:ascii="Arial" w:hAnsi="Arial" w:cs="Arial"/>
          <w:b/>
          <w:sz w:val="22"/>
          <w:szCs w:val="22"/>
        </w:rPr>
      </w:r>
      <w:r w:rsidR="000A750C">
        <w:rPr>
          <w:rFonts w:ascii="Arial" w:hAnsi="Arial" w:cs="Arial"/>
          <w:b/>
          <w:sz w:val="22"/>
          <w:szCs w:val="22"/>
        </w:rPr>
        <w:fldChar w:fldCharType="separate"/>
      </w:r>
      <w:r w:rsidRPr="003559F4">
        <w:rPr>
          <w:rFonts w:ascii="Arial" w:hAnsi="Arial" w:cs="Arial"/>
          <w:sz w:val="22"/>
          <w:szCs w:val="22"/>
        </w:rPr>
        <w:fldChar w:fldCharType="end"/>
      </w:r>
      <w:bookmarkEnd w:id="323"/>
    </w:p>
    <w:tbl>
      <w:tblPr>
        <w:tblW w:w="9450" w:type="dxa"/>
        <w:jc w:val="center"/>
        <w:tblLayout w:type="fixed"/>
        <w:tblCellMar>
          <w:left w:w="10" w:type="dxa"/>
          <w:right w:w="10" w:type="dxa"/>
        </w:tblCellMar>
        <w:tblLook w:val="04A0" w:firstRow="1" w:lastRow="0" w:firstColumn="1" w:lastColumn="0" w:noHBand="0" w:noVBand="1"/>
      </w:tblPr>
      <w:tblGrid>
        <w:gridCol w:w="1844"/>
        <w:gridCol w:w="3975"/>
        <w:gridCol w:w="3631"/>
      </w:tblGrid>
      <w:tr w:rsidR="003559F4" w:rsidRPr="003559F4" w14:paraId="2BD0AEF8"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2446843" w14:textId="77777777" w:rsidR="003559F4" w:rsidRPr="003559F4" w:rsidRDefault="003559F4" w:rsidP="00D26A59">
            <w:pPr>
              <w:ind w:left="141"/>
              <w:rPr>
                <w:rFonts w:ascii="Arial" w:hAnsi="Arial" w:cs="Arial"/>
                <w:sz w:val="22"/>
                <w:szCs w:val="22"/>
              </w:rPr>
            </w:pPr>
            <w:r w:rsidRPr="003559F4">
              <w:rPr>
                <w:rFonts w:ascii="Arial" w:hAnsi="Arial" w:cs="Arial"/>
                <w:b/>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560C0C9" w14:textId="77777777" w:rsidR="003559F4" w:rsidRPr="003559F4" w:rsidRDefault="003559F4" w:rsidP="00D26A59">
            <w:pPr>
              <w:ind w:left="141"/>
              <w:rPr>
                <w:rFonts w:ascii="Arial" w:hAnsi="Arial" w:cs="Arial"/>
                <w:sz w:val="22"/>
                <w:szCs w:val="22"/>
              </w:rPr>
            </w:pPr>
            <w:r w:rsidRPr="003559F4">
              <w:rPr>
                <w:rFonts w:ascii="Arial" w:hAnsi="Arial" w:cs="Arial"/>
                <w:b/>
                <w:sz w:val="22"/>
                <w:szCs w:val="22"/>
              </w:rPr>
              <w:t>Your information</w:t>
            </w:r>
          </w:p>
        </w:tc>
      </w:tr>
      <w:tr w:rsidR="003559F4" w:rsidRPr="003559F4" w14:paraId="1EAF9179"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FD532A9" w14:textId="77777777" w:rsidR="003559F4" w:rsidRPr="003559F4" w:rsidRDefault="003559F4" w:rsidP="00D26A59">
            <w:pPr>
              <w:ind w:left="141"/>
              <w:rPr>
                <w:rFonts w:ascii="Arial" w:hAnsi="Arial" w:cs="Arial"/>
                <w:sz w:val="22"/>
                <w:szCs w:val="22"/>
              </w:rPr>
            </w:pPr>
            <w:r w:rsidRPr="003559F4">
              <w:rPr>
                <w:rFonts w:ascii="Arial" w:hAnsi="Arial" w:cs="Arial"/>
                <w:b/>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105840B" w14:textId="77777777" w:rsidR="003559F4" w:rsidRPr="003559F4" w:rsidRDefault="003559F4" w:rsidP="00D26A59">
            <w:pPr>
              <w:ind w:left="141"/>
              <w:rPr>
                <w:rFonts w:ascii="Arial" w:hAnsi="Arial" w:cs="Arial"/>
                <w:sz w:val="22"/>
                <w:szCs w:val="22"/>
              </w:rPr>
            </w:pPr>
            <w:r w:rsidRPr="003559F4">
              <w:rPr>
                <w:rFonts w:ascii="Arial" w:hAnsi="Arial" w:cs="Arial"/>
                <w:b/>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BA75D35" w14:textId="77777777" w:rsidR="003559F4" w:rsidRPr="003559F4" w:rsidRDefault="003559F4" w:rsidP="00D26A59">
            <w:pPr>
              <w:ind w:left="141"/>
              <w:rPr>
                <w:rFonts w:ascii="Arial" w:hAnsi="Arial" w:cs="Arial"/>
                <w:sz w:val="22"/>
                <w:szCs w:val="22"/>
              </w:rPr>
            </w:pPr>
            <w:r w:rsidRPr="003559F4">
              <w:rPr>
                <w:rFonts w:ascii="Arial" w:hAnsi="Arial" w:cs="Arial"/>
                <w:b/>
                <w:sz w:val="22"/>
                <w:szCs w:val="22"/>
              </w:rPr>
              <w:t>Response</w:t>
            </w:r>
          </w:p>
        </w:tc>
      </w:tr>
      <w:tr w:rsidR="003559F4" w:rsidRPr="003559F4" w14:paraId="39446C74"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06C92EB" w14:textId="77777777" w:rsidR="003559F4" w:rsidRPr="003559F4" w:rsidRDefault="003559F4" w:rsidP="00D46C00">
            <w:pPr>
              <w:rPr>
                <w:rFonts w:ascii="Arial" w:hAnsi="Arial" w:cs="Arial"/>
                <w:sz w:val="22"/>
                <w:szCs w:val="22"/>
              </w:rPr>
            </w:pPr>
            <w:r w:rsidRPr="003559F4">
              <w:rPr>
                <w:rFonts w:ascii="Arial" w:hAnsi="Arial" w:cs="Arial"/>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04D118B" w14:textId="77777777" w:rsidR="003559F4" w:rsidRPr="003559F4" w:rsidRDefault="003559F4" w:rsidP="00D26A59">
            <w:pPr>
              <w:rPr>
                <w:rFonts w:ascii="Arial" w:hAnsi="Arial" w:cs="Arial"/>
                <w:sz w:val="22"/>
                <w:szCs w:val="22"/>
              </w:rPr>
            </w:pPr>
            <w:r w:rsidRPr="003559F4">
              <w:rPr>
                <w:rFonts w:ascii="Arial" w:hAnsi="Arial" w:cs="Arial"/>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A6E8F9" w14:textId="77777777" w:rsidR="003559F4" w:rsidRPr="003559F4" w:rsidRDefault="003559F4" w:rsidP="00D26A59">
            <w:pPr>
              <w:ind w:left="141"/>
              <w:rPr>
                <w:rFonts w:ascii="Arial" w:hAnsi="Arial" w:cs="Arial"/>
                <w:sz w:val="22"/>
                <w:szCs w:val="22"/>
              </w:rPr>
            </w:pPr>
          </w:p>
        </w:tc>
      </w:tr>
      <w:tr w:rsidR="003559F4" w:rsidRPr="003559F4" w14:paraId="75B0941C"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101695F" w14:textId="77777777" w:rsidR="003559F4" w:rsidRPr="003559F4" w:rsidRDefault="003559F4" w:rsidP="00D26A59">
            <w:pPr>
              <w:rPr>
                <w:rFonts w:ascii="Arial" w:hAnsi="Arial" w:cs="Arial"/>
                <w:sz w:val="22"/>
                <w:szCs w:val="22"/>
              </w:rPr>
            </w:pPr>
            <w:r w:rsidRPr="003559F4">
              <w:rPr>
                <w:rFonts w:ascii="Arial" w:hAnsi="Arial" w:cs="Arial"/>
                <w:sz w:val="22"/>
                <w:szCs w:val="22"/>
              </w:rPr>
              <w:t>1.1(b)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E342312"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26745" w14:textId="77777777" w:rsidR="003559F4" w:rsidRPr="003559F4" w:rsidRDefault="003559F4" w:rsidP="00D26A59">
            <w:pPr>
              <w:ind w:left="141"/>
              <w:rPr>
                <w:rFonts w:ascii="Arial" w:hAnsi="Arial" w:cs="Arial"/>
                <w:sz w:val="22"/>
                <w:szCs w:val="22"/>
              </w:rPr>
            </w:pPr>
          </w:p>
        </w:tc>
      </w:tr>
      <w:tr w:rsidR="003559F4" w:rsidRPr="003559F4" w14:paraId="20734483"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22EF268" w14:textId="77777777" w:rsidR="003559F4" w:rsidRPr="003559F4" w:rsidRDefault="003559F4" w:rsidP="00D26A59">
            <w:pPr>
              <w:rPr>
                <w:rFonts w:ascii="Arial" w:hAnsi="Arial" w:cs="Arial"/>
                <w:sz w:val="22"/>
                <w:szCs w:val="22"/>
              </w:rPr>
            </w:pPr>
            <w:r w:rsidRPr="003559F4">
              <w:rPr>
                <w:rFonts w:ascii="Arial" w:hAnsi="Arial" w:cs="Arial"/>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E16398D"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AAB1C9" w14:textId="77777777" w:rsidR="003559F4" w:rsidRPr="003559F4" w:rsidRDefault="003559F4" w:rsidP="00D26A59">
            <w:pPr>
              <w:ind w:left="141"/>
              <w:rPr>
                <w:rFonts w:ascii="Arial" w:hAnsi="Arial" w:cs="Arial"/>
                <w:sz w:val="22"/>
                <w:szCs w:val="22"/>
              </w:rPr>
            </w:pPr>
          </w:p>
        </w:tc>
      </w:tr>
      <w:tr w:rsidR="003559F4" w:rsidRPr="003559F4" w14:paraId="5B0C56AE"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1181CED" w14:textId="77777777" w:rsidR="003559F4" w:rsidRPr="003559F4" w:rsidRDefault="003559F4" w:rsidP="00D26A59">
            <w:pPr>
              <w:rPr>
                <w:rFonts w:ascii="Arial" w:hAnsi="Arial" w:cs="Arial"/>
                <w:sz w:val="22"/>
                <w:szCs w:val="22"/>
              </w:rPr>
            </w:pPr>
            <w:r w:rsidRPr="003559F4">
              <w:rPr>
                <w:rFonts w:ascii="Arial" w:hAnsi="Arial" w:cs="Arial"/>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51A6094"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Trading status</w:t>
            </w:r>
          </w:p>
          <w:p w14:paraId="2FF7D540"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a) - public limited company</w:t>
            </w:r>
          </w:p>
          <w:p w14:paraId="51BCC22A"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b) - private limited company</w:t>
            </w:r>
          </w:p>
          <w:p w14:paraId="5171B982" w14:textId="77777777" w:rsidR="003559F4" w:rsidRPr="003559F4" w:rsidRDefault="003559F4" w:rsidP="00D26A59">
            <w:pPr>
              <w:ind w:left="141"/>
              <w:rPr>
                <w:rFonts w:ascii="Arial" w:hAnsi="Arial" w:cs="Arial"/>
                <w:sz w:val="22"/>
                <w:szCs w:val="22"/>
              </w:rPr>
            </w:pPr>
            <w:r w:rsidRPr="003559F4">
              <w:rPr>
                <w:rFonts w:ascii="Arial" w:hAnsi="Arial" w:cs="Arial"/>
                <w:sz w:val="22"/>
                <w:szCs w:val="22"/>
              </w:rPr>
              <w:t>c) - limited liability partnership</w:t>
            </w:r>
          </w:p>
          <w:p w14:paraId="12E69622" w14:textId="77777777" w:rsidR="003559F4" w:rsidRPr="003559F4" w:rsidRDefault="003559F4" w:rsidP="003559F4">
            <w:pPr>
              <w:numPr>
                <w:ilvl w:val="0"/>
                <w:numId w:val="50"/>
              </w:numPr>
              <w:tabs>
                <w:tab w:val="clear" w:pos="720"/>
                <w:tab w:val="num" w:pos="360"/>
              </w:tabs>
              <w:rPr>
                <w:rFonts w:ascii="Arial" w:hAnsi="Arial" w:cs="Arial"/>
                <w:sz w:val="22"/>
                <w:szCs w:val="22"/>
              </w:rPr>
            </w:pPr>
            <w:r w:rsidRPr="003559F4">
              <w:rPr>
                <w:rFonts w:ascii="Arial" w:hAnsi="Arial" w:cs="Arial"/>
                <w:sz w:val="22"/>
                <w:szCs w:val="22"/>
              </w:rPr>
              <w:t>d) - other partnership</w:t>
            </w:r>
          </w:p>
          <w:p w14:paraId="331A4B07" w14:textId="77777777" w:rsidR="003559F4" w:rsidRPr="003559F4" w:rsidRDefault="003559F4" w:rsidP="003559F4">
            <w:pPr>
              <w:numPr>
                <w:ilvl w:val="0"/>
                <w:numId w:val="50"/>
              </w:numPr>
              <w:tabs>
                <w:tab w:val="clear" w:pos="720"/>
                <w:tab w:val="num" w:pos="360"/>
              </w:tabs>
              <w:rPr>
                <w:rFonts w:ascii="Arial" w:hAnsi="Arial" w:cs="Arial"/>
                <w:sz w:val="22"/>
                <w:szCs w:val="22"/>
              </w:rPr>
            </w:pPr>
            <w:r w:rsidRPr="003559F4">
              <w:rPr>
                <w:rFonts w:ascii="Arial" w:hAnsi="Arial" w:cs="Arial"/>
                <w:sz w:val="22"/>
                <w:szCs w:val="22"/>
              </w:rPr>
              <w:t>e) - sole trader</w:t>
            </w:r>
          </w:p>
          <w:p w14:paraId="12BD199F" w14:textId="77777777" w:rsidR="003559F4" w:rsidRPr="003559F4" w:rsidRDefault="003559F4" w:rsidP="003559F4">
            <w:pPr>
              <w:numPr>
                <w:ilvl w:val="0"/>
                <w:numId w:val="50"/>
              </w:numPr>
              <w:tabs>
                <w:tab w:val="clear" w:pos="720"/>
                <w:tab w:val="num" w:pos="360"/>
              </w:tabs>
              <w:rPr>
                <w:rFonts w:ascii="Arial" w:hAnsi="Arial" w:cs="Arial"/>
                <w:sz w:val="22"/>
                <w:szCs w:val="22"/>
              </w:rPr>
            </w:pPr>
            <w:r w:rsidRPr="003559F4">
              <w:rPr>
                <w:rFonts w:ascii="Arial" w:hAnsi="Arial" w:cs="Arial"/>
                <w:sz w:val="22"/>
                <w:szCs w:val="22"/>
              </w:rPr>
              <w:t>f) - third sector</w:t>
            </w:r>
          </w:p>
          <w:p w14:paraId="7B8CA693" w14:textId="77777777" w:rsidR="003559F4" w:rsidRPr="003559F4" w:rsidRDefault="003559F4" w:rsidP="003559F4">
            <w:pPr>
              <w:numPr>
                <w:ilvl w:val="0"/>
                <w:numId w:val="50"/>
              </w:numPr>
              <w:tabs>
                <w:tab w:val="clear" w:pos="720"/>
                <w:tab w:val="num" w:pos="360"/>
              </w:tabs>
              <w:rPr>
                <w:rFonts w:ascii="Arial" w:hAnsi="Arial" w:cs="Arial"/>
                <w:sz w:val="22"/>
                <w:szCs w:val="22"/>
              </w:rPr>
            </w:pPr>
            <w:r w:rsidRPr="003559F4">
              <w:rPr>
                <w:rFonts w:ascii="Arial" w:hAnsi="Arial" w:cs="Arial"/>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DF4FFC" w14:textId="77777777" w:rsidR="003559F4" w:rsidRPr="003559F4" w:rsidRDefault="003559F4" w:rsidP="00D26A59">
            <w:pPr>
              <w:ind w:left="141"/>
              <w:rPr>
                <w:rFonts w:ascii="Arial" w:hAnsi="Arial" w:cs="Arial"/>
                <w:sz w:val="22"/>
                <w:szCs w:val="22"/>
              </w:rPr>
            </w:pPr>
          </w:p>
        </w:tc>
      </w:tr>
      <w:tr w:rsidR="003559F4" w:rsidRPr="003559F4" w14:paraId="1C606F86"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3662CC7" w14:textId="77777777" w:rsidR="003559F4" w:rsidRPr="003559F4" w:rsidRDefault="003559F4" w:rsidP="00D26A59">
            <w:pPr>
              <w:rPr>
                <w:rFonts w:ascii="Arial" w:hAnsi="Arial" w:cs="Arial"/>
                <w:sz w:val="22"/>
                <w:szCs w:val="22"/>
              </w:rPr>
            </w:pPr>
            <w:r w:rsidRPr="003559F4">
              <w:rPr>
                <w:rFonts w:ascii="Arial" w:hAnsi="Arial" w:cs="Arial"/>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1D0806D" w14:textId="77777777" w:rsidR="003559F4" w:rsidRPr="003559F4" w:rsidRDefault="003559F4" w:rsidP="00D26A59">
            <w:pPr>
              <w:rPr>
                <w:rFonts w:ascii="Arial" w:hAnsi="Arial" w:cs="Arial"/>
                <w:sz w:val="22"/>
                <w:szCs w:val="22"/>
              </w:rPr>
            </w:pPr>
            <w:r w:rsidRPr="003559F4">
              <w:rPr>
                <w:rFonts w:ascii="Arial" w:hAnsi="Arial" w:cs="Arial"/>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DB7691" w14:textId="77777777" w:rsidR="003559F4" w:rsidRPr="003559F4" w:rsidRDefault="003559F4" w:rsidP="00D26A59">
            <w:pPr>
              <w:rPr>
                <w:rFonts w:ascii="Arial" w:hAnsi="Arial" w:cs="Arial"/>
                <w:sz w:val="22"/>
                <w:szCs w:val="22"/>
              </w:rPr>
            </w:pPr>
          </w:p>
        </w:tc>
      </w:tr>
      <w:tr w:rsidR="003559F4" w:rsidRPr="003559F4" w14:paraId="77076FF3"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AA31FCD" w14:textId="77777777" w:rsidR="003559F4" w:rsidRPr="003559F4" w:rsidRDefault="003559F4" w:rsidP="00D26A59">
            <w:pPr>
              <w:rPr>
                <w:rFonts w:ascii="Arial" w:hAnsi="Arial" w:cs="Arial"/>
                <w:sz w:val="22"/>
                <w:szCs w:val="22"/>
              </w:rPr>
            </w:pPr>
            <w:r w:rsidRPr="003559F4">
              <w:rPr>
                <w:rFonts w:ascii="Arial" w:hAnsi="Arial" w:cs="Arial"/>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F07D730" w14:textId="77777777" w:rsidR="003559F4" w:rsidRPr="003559F4" w:rsidRDefault="003559F4" w:rsidP="00D26A59">
            <w:pPr>
              <w:rPr>
                <w:rFonts w:ascii="Arial" w:hAnsi="Arial" w:cs="Arial"/>
                <w:sz w:val="22"/>
                <w:szCs w:val="22"/>
              </w:rPr>
            </w:pPr>
            <w:r w:rsidRPr="003559F4">
              <w:rPr>
                <w:rFonts w:ascii="Arial" w:hAnsi="Arial" w:cs="Arial"/>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70C81" w14:textId="77777777" w:rsidR="003559F4" w:rsidRPr="003559F4" w:rsidRDefault="003559F4" w:rsidP="00D26A59">
            <w:pPr>
              <w:rPr>
                <w:rFonts w:ascii="Arial" w:hAnsi="Arial" w:cs="Arial"/>
                <w:sz w:val="22"/>
                <w:szCs w:val="22"/>
              </w:rPr>
            </w:pPr>
          </w:p>
        </w:tc>
      </w:tr>
      <w:tr w:rsidR="003559F4" w:rsidRPr="003559F4" w14:paraId="16C7EAAF"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35EBB3B" w14:textId="77777777" w:rsidR="003559F4" w:rsidRPr="003559F4" w:rsidRDefault="003559F4" w:rsidP="00D26A59">
            <w:pPr>
              <w:rPr>
                <w:rFonts w:ascii="Arial" w:hAnsi="Arial" w:cs="Arial"/>
                <w:sz w:val="22"/>
                <w:szCs w:val="22"/>
              </w:rPr>
            </w:pPr>
            <w:r w:rsidRPr="003559F4">
              <w:rPr>
                <w:rFonts w:ascii="Arial" w:hAnsi="Arial" w:cs="Arial"/>
                <w:sz w:val="22"/>
                <w:szCs w:val="22"/>
              </w:rPr>
              <w:t>1.1(f)</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441AD50" w14:textId="77777777" w:rsidR="003559F4" w:rsidRPr="003559F4" w:rsidRDefault="003559F4" w:rsidP="00D26A59">
            <w:pPr>
              <w:rPr>
                <w:rFonts w:ascii="Arial" w:hAnsi="Arial" w:cs="Arial"/>
                <w:sz w:val="22"/>
                <w:szCs w:val="22"/>
              </w:rPr>
            </w:pPr>
            <w:r w:rsidRPr="003559F4">
              <w:rPr>
                <w:rFonts w:ascii="Arial" w:hAnsi="Arial" w:cs="Arial"/>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A298AD" w14:textId="77777777" w:rsidR="003559F4" w:rsidRPr="003559F4" w:rsidRDefault="003559F4" w:rsidP="00D26A59">
            <w:pPr>
              <w:rPr>
                <w:rFonts w:ascii="Arial" w:hAnsi="Arial" w:cs="Arial"/>
                <w:sz w:val="22"/>
                <w:szCs w:val="22"/>
              </w:rPr>
            </w:pPr>
          </w:p>
        </w:tc>
      </w:tr>
      <w:tr w:rsidR="003559F4" w:rsidRPr="003559F4" w14:paraId="17157E45"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E82FA25" w14:textId="77777777" w:rsidR="003559F4" w:rsidRPr="003559F4" w:rsidRDefault="003559F4" w:rsidP="00D26A59">
            <w:pPr>
              <w:rPr>
                <w:rFonts w:ascii="Arial" w:hAnsi="Arial" w:cs="Arial"/>
                <w:sz w:val="22"/>
                <w:szCs w:val="22"/>
              </w:rPr>
            </w:pPr>
            <w:r w:rsidRPr="003559F4">
              <w:rPr>
                <w:rFonts w:ascii="Arial" w:hAnsi="Arial" w:cs="Arial"/>
                <w:sz w:val="22"/>
                <w:szCs w:val="22"/>
              </w:rPr>
              <w:t>1.1(g)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1C30441"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Are you registered with the appropriate professional or trade </w:t>
            </w:r>
            <w:r w:rsidRPr="003559F4">
              <w:rPr>
                <w:rFonts w:ascii="Arial" w:hAnsi="Arial" w:cs="Arial"/>
                <w:sz w:val="22"/>
                <w:szCs w:val="22"/>
              </w:rPr>
              <w:lastRenderedPageBreak/>
              <w:t>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1870EE6"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Yes</w:t>
            </w:r>
            <w:r w:rsidRPr="003559F4">
              <w:rPr>
                <w:rFonts w:ascii="Arial" w:hAnsi="Arial" w:cs="Arial"/>
                <w:sz w:val="22"/>
                <w:szCs w:val="22"/>
              </w:rPr>
              <w:tab/>
            </w:r>
            <w:r w:rsidRPr="003559F4">
              <w:rPr>
                <w:rFonts w:ascii="Cambria Math" w:hAnsi="Cambria Math" w:cs="Cambria Math"/>
                <w:b/>
                <w:sz w:val="22"/>
                <w:szCs w:val="22"/>
              </w:rPr>
              <w:t>▢</w:t>
            </w:r>
          </w:p>
          <w:p w14:paraId="75536CDC"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No</w:t>
            </w:r>
            <w:r w:rsidRPr="003559F4">
              <w:rPr>
                <w:rFonts w:ascii="Arial" w:hAnsi="Arial" w:cs="Arial"/>
                <w:sz w:val="22"/>
                <w:szCs w:val="22"/>
              </w:rPr>
              <w:tab/>
            </w:r>
            <w:r w:rsidRPr="003559F4">
              <w:rPr>
                <w:rFonts w:ascii="Cambria Math" w:hAnsi="Cambria Math" w:cs="Cambria Math"/>
                <w:b/>
                <w:sz w:val="22"/>
                <w:szCs w:val="22"/>
              </w:rPr>
              <w:t>▢</w:t>
            </w:r>
          </w:p>
          <w:p w14:paraId="1C8435ED" w14:textId="77777777" w:rsidR="003559F4" w:rsidRPr="003559F4" w:rsidRDefault="003559F4" w:rsidP="00D26A59">
            <w:pPr>
              <w:rPr>
                <w:rFonts w:ascii="Arial" w:hAnsi="Arial" w:cs="Arial"/>
                <w:sz w:val="22"/>
                <w:szCs w:val="22"/>
              </w:rPr>
            </w:pPr>
            <w:r w:rsidRPr="003559F4">
              <w:rPr>
                <w:rFonts w:ascii="Arial" w:hAnsi="Arial" w:cs="Arial"/>
                <w:sz w:val="22"/>
                <w:szCs w:val="22"/>
              </w:rPr>
              <w:t>N/A</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7C0FC49E"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E99E73F"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1.1(g)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1492EFB" w14:textId="77777777" w:rsidR="003559F4" w:rsidRPr="003559F4" w:rsidRDefault="003559F4" w:rsidP="00D26A59">
            <w:pPr>
              <w:rPr>
                <w:rFonts w:ascii="Arial" w:hAnsi="Arial" w:cs="Arial"/>
                <w:sz w:val="22"/>
                <w:szCs w:val="22"/>
              </w:rPr>
            </w:pPr>
            <w:r w:rsidRPr="003559F4">
              <w:rPr>
                <w:rFonts w:ascii="Arial" w:hAnsi="Arial" w:cs="Arial"/>
                <w:sz w:val="22"/>
                <w:szCs w:val="22"/>
              </w:rPr>
              <w:t>If you responded yes to 1.1(h) - (i), please provide the relevant details, including the name of the register and registration number(s), and if evidence of registration is available electronically, please provide</w:t>
            </w:r>
          </w:p>
          <w:p w14:paraId="4F9C3DE1" w14:textId="77777777" w:rsidR="003559F4" w:rsidRPr="003559F4" w:rsidRDefault="003559F4" w:rsidP="00D26A59">
            <w:pPr>
              <w:rPr>
                <w:rFonts w:ascii="Arial" w:hAnsi="Arial" w:cs="Arial"/>
                <w:sz w:val="22"/>
                <w:szCs w:val="22"/>
              </w:rPr>
            </w:pPr>
            <w:r w:rsidRPr="003559F4">
              <w:rPr>
                <w:rFonts w:ascii="Arial" w:hAnsi="Arial" w:cs="Arial"/>
                <w:sz w:val="22"/>
                <w:szCs w:val="22"/>
              </w:rPr>
              <w:t>- the website address,</w:t>
            </w:r>
          </w:p>
          <w:p w14:paraId="37FED3C1" w14:textId="77777777" w:rsidR="003559F4" w:rsidRPr="003559F4" w:rsidRDefault="003559F4" w:rsidP="00D26A59">
            <w:pPr>
              <w:rPr>
                <w:rFonts w:ascii="Arial" w:hAnsi="Arial" w:cs="Arial"/>
                <w:sz w:val="22"/>
                <w:szCs w:val="22"/>
              </w:rPr>
            </w:pPr>
            <w:r w:rsidRPr="003559F4">
              <w:rPr>
                <w:rFonts w:ascii="Arial" w:hAnsi="Arial" w:cs="Arial"/>
                <w:sz w:val="22"/>
                <w:szCs w:val="22"/>
              </w:rPr>
              <w:t>- issuing body</w:t>
            </w:r>
          </w:p>
          <w:p w14:paraId="460E65FC" w14:textId="77777777" w:rsidR="003559F4" w:rsidRPr="003559F4" w:rsidRDefault="003559F4" w:rsidP="00D26A59">
            <w:pPr>
              <w:rPr>
                <w:rFonts w:ascii="Arial" w:hAnsi="Arial" w:cs="Arial"/>
                <w:sz w:val="22"/>
                <w:szCs w:val="22"/>
              </w:rPr>
            </w:pPr>
            <w:r w:rsidRPr="003559F4">
              <w:rPr>
                <w:rFonts w:ascii="Arial" w:hAnsi="Arial" w:cs="Arial"/>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6B4A57" w14:textId="77777777" w:rsidR="003559F4" w:rsidRPr="003559F4" w:rsidRDefault="003559F4" w:rsidP="00D26A59">
            <w:pPr>
              <w:rPr>
                <w:rFonts w:ascii="Arial" w:hAnsi="Arial" w:cs="Arial"/>
                <w:sz w:val="22"/>
                <w:szCs w:val="22"/>
              </w:rPr>
            </w:pPr>
          </w:p>
        </w:tc>
      </w:tr>
      <w:tr w:rsidR="003559F4" w:rsidRPr="003559F4" w14:paraId="66F3AAB4"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3F6D983" w14:textId="77777777" w:rsidR="003559F4" w:rsidRPr="003559F4" w:rsidRDefault="003559F4" w:rsidP="00D26A59">
            <w:pPr>
              <w:rPr>
                <w:rFonts w:ascii="Arial" w:hAnsi="Arial" w:cs="Arial"/>
                <w:sz w:val="22"/>
                <w:szCs w:val="22"/>
              </w:rPr>
            </w:pPr>
            <w:r w:rsidRPr="003559F4">
              <w:rPr>
                <w:rFonts w:ascii="Arial" w:hAnsi="Arial" w:cs="Arial"/>
                <w:sz w:val="22"/>
                <w:szCs w:val="22"/>
              </w:rPr>
              <w:t>1.1(h)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0330A9" w14:textId="77777777" w:rsidR="003559F4" w:rsidRPr="003559F4" w:rsidRDefault="003559F4" w:rsidP="00D26A59">
            <w:pPr>
              <w:rPr>
                <w:rFonts w:ascii="Arial" w:hAnsi="Arial" w:cs="Arial"/>
                <w:sz w:val="22"/>
                <w:szCs w:val="22"/>
              </w:rPr>
            </w:pPr>
            <w:r w:rsidRPr="003559F4">
              <w:rPr>
                <w:rFonts w:ascii="Arial" w:hAnsi="Arial" w:cs="Arial"/>
                <w:sz w:val="22"/>
                <w:szCs w:val="22"/>
              </w:rPr>
              <w:t>For procurements for services only, is it a legal requirement in the country where you are established for you to:</w:t>
            </w:r>
          </w:p>
          <w:p w14:paraId="056E9479" w14:textId="77777777" w:rsidR="003559F4" w:rsidRPr="003559F4" w:rsidRDefault="003559F4" w:rsidP="00D26A59">
            <w:pPr>
              <w:rPr>
                <w:rFonts w:ascii="Arial" w:hAnsi="Arial" w:cs="Arial"/>
                <w:sz w:val="22"/>
                <w:szCs w:val="22"/>
              </w:rPr>
            </w:pPr>
            <w:r w:rsidRPr="003559F4">
              <w:rPr>
                <w:rFonts w:ascii="Arial" w:hAnsi="Arial" w:cs="Arial"/>
                <w:sz w:val="22"/>
                <w:szCs w:val="22"/>
              </w:rPr>
              <w:t>a) possess a particular authorisation, or</w:t>
            </w:r>
          </w:p>
          <w:p w14:paraId="7E428799" w14:textId="77777777" w:rsidR="003559F4" w:rsidRPr="003559F4" w:rsidRDefault="003559F4" w:rsidP="00D26A59">
            <w:pPr>
              <w:rPr>
                <w:rFonts w:ascii="Arial" w:hAnsi="Arial" w:cs="Arial"/>
                <w:sz w:val="22"/>
                <w:szCs w:val="22"/>
              </w:rPr>
            </w:pPr>
            <w:r w:rsidRPr="003559F4">
              <w:rPr>
                <w:rFonts w:ascii="Arial" w:hAnsi="Arial" w:cs="Arial"/>
                <w:sz w:val="22"/>
                <w:szCs w:val="22"/>
              </w:rPr>
              <w:t>b) be a member of a particular organisation,</w:t>
            </w:r>
          </w:p>
          <w:p w14:paraId="5958E7C6" w14:textId="77777777" w:rsidR="003559F4" w:rsidRPr="003559F4" w:rsidRDefault="003559F4" w:rsidP="00D26A59">
            <w:pPr>
              <w:rPr>
                <w:rFonts w:ascii="Arial" w:hAnsi="Arial" w:cs="Arial"/>
                <w:sz w:val="22"/>
                <w:szCs w:val="22"/>
              </w:rPr>
            </w:pPr>
          </w:p>
          <w:p w14:paraId="42C0860C" w14:textId="77777777" w:rsidR="003559F4" w:rsidRPr="003559F4" w:rsidRDefault="003559F4" w:rsidP="00D26A59">
            <w:pPr>
              <w:rPr>
                <w:rFonts w:ascii="Arial" w:hAnsi="Arial" w:cs="Arial"/>
                <w:sz w:val="22"/>
                <w:szCs w:val="22"/>
              </w:rPr>
            </w:pPr>
            <w:r w:rsidRPr="003559F4">
              <w:rPr>
                <w:rFonts w:ascii="Arial" w:hAnsi="Arial" w:cs="Arial"/>
                <w:sz w:val="22"/>
                <w:szCs w:val="22"/>
              </w:rPr>
              <w:t>to provide the requirements specified in this procurement?</w:t>
            </w:r>
          </w:p>
          <w:p w14:paraId="6EE36282" w14:textId="77777777" w:rsidR="003559F4" w:rsidRPr="003559F4" w:rsidRDefault="003559F4" w:rsidP="00D26A59">
            <w:pPr>
              <w:rPr>
                <w:rFonts w:ascii="Arial" w:hAnsi="Arial" w:cs="Arial"/>
                <w:sz w:val="22"/>
                <w:szCs w:val="22"/>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470180"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Arial" w:hAnsi="Arial" w:cs="Arial"/>
                <w:b/>
                <w:sz w:val="22"/>
                <w:szCs w:val="22"/>
              </w:rPr>
              <w:fldChar w:fldCharType="begin">
                <w:ffData>
                  <w:name w:val="Check4"/>
                  <w:enabled/>
                  <w:calcOnExit w:val="0"/>
                  <w:checkBox>
                    <w:sizeAuto/>
                    <w:default w:val="0"/>
                  </w:checkBox>
                </w:ffData>
              </w:fldChar>
            </w:r>
            <w:r w:rsidRPr="003559F4">
              <w:rPr>
                <w:rFonts w:ascii="Arial" w:hAnsi="Arial" w:cs="Arial"/>
                <w:b/>
                <w:sz w:val="22"/>
                <w:szCs w:val="22"/>
              </w:rPr>
              <w:instrText xml:space="preserve"> </w:instrText>
            </w:r>
            <w:bookmarkStart w:id="324" w:name="Check4"/>
            <w:r w:rsidRPr="003559F4">
              <w:rPr>
                <w:rFonts w:ascii="Arial" w:hAnsi="Arial" w:cs="Arial"/>
                <w:b/>
                <w:sz w:val="22"/>
                <w:szCs w:val="22"/>
              </w:rPr>
              <w:instrText xml:space="preserve">FORMCHECKBOX </w:instrText>
            </w:r>
            <w:r w:rsidR="000A750C">
              <w:rPr>
                <w:rFonts w:ascii="Arial" w:hAnsi="Arial" w:cs="Arial"/>
                <w:b/>
                <w:sz w:val="22"/>
                <w:szCs w:val="22"/>
              </w:rPr>
            </w:r>
            <w:r w:rsidR="000A750C">
              <w:rPr>
                <w:rFonts w:ascii="Arial" w:hAnsi="Arial" w:cs="Arial"/>
                <w:b/>
                <w:sz w:val="22"/>
                <w:szCs w:val="22"/>
              </w:rPr>
              <w:fldChar w:fldCharType="separate"/>
            </w:r>
            <w:r w:rsidRPr="003559F4">
              <w:rPr>
                <w:rFonts w:ascii="Arial" w:hAnsi="Arial" w:cs="Arial"/>
                <w:sz w:val="22"/>
                <w:szCs w:val="22"/>
              </w:rPr>
              <w:fldChar w:fldCharType="end"/>
            </w:r>
            <w:bookmarkEnd w:id="324"/>
          </w:p>
          <w:p w14:paraId="5311511C"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Arial" w:hAnsi="Arial" w:cs="Arial"/>
                <w:b/>
                <w:sz w:val="22"/>
                <w:szCs w:val="22"/>
              </w:rPr>
              <w:fldChar w:fldCharType="begin">
                <w:ffData>
                  <w:name w:val="Check5"/>
                  <w:enabled/>
                  <w:calcOnExit w:val="0"/>
                  <w:checkBox>
                    <w:sizeAuto/>
                    <w:default w:val="0"/>
                  </w:checkBox>
                </w:ffData>
              </w:fldChar>
            </w:r>
            <w:r w:rsidRPr="003559F4">
              <w:rPr>
                <w:rFonts w:ascii="Arial" w:hAnsi="Arial" w:cs="Arial"/>
                <w:b/>
                <w:sz w:val="22"/>
                <w:szCs w:val="22"/>
              </w:rPr>
              <w:instrText xml:space="preserve"> </w:instrText>
            </w:r>
            <w:bookmarkStart w:id="325" w:name="Check5"/>
            <w:r w:rsidRPr="003559F4">
              <w:rPr>
                <w:rFonts w:ascii="Arial" w:hAnsi="Arial" w:cs="Arial"/>
                <w:b/>
                <w:sz w:val="22"/>
                <w:szCs w:val="22"/>
              </w:rPr>
              <w:instrText xml:space="preserve">FORMCHECKBOX </w:instrText>
            </w:r>
            <w:r w:rsidR="000A750C">
              <w:rPr>
                <w:rFonts w:ascii="Arial" w:hAnsi="Arial" w:cs="Arial"/>
                <w:b/>
                <w:sz w:val="22"/>
                <w:szCs w:val="22"/>
              </w:rPr>
            </w:r>
            <w:r w:rsidR="000A750C">
              <w:rPr>
                <w:rFonts w:ascii="Arial" w:hAnsi="Arial" w:cs="Arial"/>
                <w:b/>
                <w:sz w:val="22"/>
                <w:szCs w:val="22"/>
              </w:rPr>
              <w:fldChar w:fldCharType="separate"/>
            </w:r>
            <w:r w:rsidRPr="003559F4">
              <w:rPr>
                <w:rFonts w:ascii="Arial" w:hAnsi="Arial" w:cs="Arial"/>
                <w:sz w:val="22"/>
                <w:szCs w:val="22"/>
              </w:rPr>
              <w:fldChar w:fldCharType="end"/>
            </w:r>
            <w:bookmarkEnd w:id="325"/>
          </w:p>
          <w:p w14:paraId="5A616F32" w14:textId="77777777" w:rsidR="003559F4" w:rsidRPr="003559F4" w:rsidRDefault="003559F4" w:rsidP="00D26A59">
            <w:pPr>
              <w:rPr>
                <w:rFonts w:ascii="Arial" w:hAnsi="Arial" w:cs="Arial"/>
                <w:sz w:val="22"/>
                <w:szCs w:val="22"/>
              </w:rPr>
            </w:pPr>
          </w:p>
        </w:tc>
      </w:tr>
      <w:tr w:rsidR="003559F4" w:rsidRPr="003559F4" w14:paraId="152CF40B"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CE8978E" w14:textId="77777777" w:rsidR="003559F4" w:rsidRPr="003559F4" w:rsidRDefault="003559F4" w:rsidP="00D26A59">
            <w:pPr>
              <w:rPr>
                <w:rFonts w:ascii="Arial" w:hAnsi="Arial" w:cs="Arial"/>
                <w:sz w:val="22"/>
                <w:szCs w:val="22"/>
              </w:rPr>
            </w:pPr>
            <w:r w:rsidRPr="003559F4">
              <w:rPr>
                <w:rFonts w:ascii="Arial" w:hAnsi="Arial" w:cs="Arial"/>
                <w:sz w:val="22"/>
                <w:szCs w:val="22"/>
              </w:rPr>
              <w:t>1.1(h)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20AE618" w14:textId="77777777" w:rsidR="003559F4" w:rsidRPr="003559F4" w:rsidRDefault="003559F4" w:rsidP="00D26A59">
            <w:pPr>
              <w:rPr>
                <w:rFonts w:ascii="Arial" w:hAnsi="Arial" w:cs="Arial"/>
                <w:sz w:val="22"/>
                <w:szCs w:val="22"/>
              </w:rPr>
            </w:pPr>
            <w:r w:rsidRPr="003559F4">
              <w:rPr>
                <w:rFonts w:ascii="Arial" w:hAnsi="Arial" w:cs="Arial"/>
                <w:sz w:val="22"/>
                <w:szCs w:val="22"/>
              </w:rPr>
              <w:t>If you responded yes to 1.1(j) - (i),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2A19CF" w14:textId="77777777" w:rsidR="003559F4" w:rsidRPr="003559F4" w:rsidRDefault="003559F4" w:rsidP="00D26A59">
            <w:pPr>
              <w:rPr>
                <w:rFonts w:ascii="Arial" w:hAnsi="Arial" w:cs="Arial"/>
                <w:sz w:val="22"/>
                <w:szCs w:val="22"/>
              </w:rPr>
            </w:pPr>
          </w:p>
        </w:tc>
      </w:tr>
      <w:tr w:rsidR="003559F4" w:rsidRPr="003559F4" w14:paraId="0D25B990"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89AF54D" w14:textId="77777777" w:rsidR="003559F4" w:rsidRPr="003559F4" w:rsidRDefault="003559F4" w:rsidP="00D26A59">
            <w:pPr>
              <w:rPr>
                <w:rFonts w:ascii="Arial" w:hAnsi="Arial" w:cs="Arial"/>
                <w:sz w:val="22"/>
                <w:szCs w:val="22"/>
              </w:rPr>
            </w:pPr>
            <w:r w:rsidRPr="003559F4">
              <w:rPr>
                <w:rFonts w:ascii="Arial" w:hAnsi="Arial" w:cs="Arial"/>
                <w:sz w:val="22"/>
                <w:szCs w:val="22"/>
              </w:rPr>
              <w:t>1.1(i)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BC18AB9" w14:textId="77777777" w:rsidR="003559F4" w:rsidRPr="003559F4" w:rsidRDefault="003559F4" w:rsidP="00D26A59">
            <w:pPr>
              <w:rPr>
                <w:rFonts w:ascii="Arial" w:hAnsi="Arial" w:cs="Arial"/>
                <w:sz w:val="22"/>
                <w:szCs w:val="22"/>
              </w:rPr>
            </w:pPr>
            <w:r w:rsidRPr="003559F4">
              <w:rPr>
                <w:rFonts w:ascii="Arial" w:hAnsi="Arial" w:cs="Arial"/>
                <w:sz w:val="22"/>
                <w:szCs w:val="22"/>
              </w:rPr>
              <w:t>Relevant classifications (state whether you fall within one of these, and if so which one)</w:t>
            </w:r>
          </w:p>
          <w:p w14:paraId="7AF3CFDE" w14:textId="77777777" w:rsidR="003559F4" w:rsidRPr="003559F4" w:rsidRDefault="003559F4" w:rsidP="00D26A59">
            <w:pPr>
              <w:rPr>
                <w:rFonts w:ascii="Arial" w:hAnsi="Arial" w:cs="Arial"/>
                <w:sz w:val="22"/>
                <w:szCs w:val="22"/>
              </w:rPr>
            </w:pPr>
            <w:r w:rsidRPr="003559F4">
              <w:rPr>
                <w:rFonts w:ascii="Arial" w:hAnsi="Arial" w:cs="Arial"/>
                <w:sz w:val="22"/>
                <w:szCs w:val="22"/>
              </w:rPr>
              <w:t>a) Voluntary Community Social  Enterprise (VCSE).</w:t>
            </w:r>
          </w:p>
          <w:p w14:paraId="767A70CE" w14:textId="77777777" w:rsidR="003559F4" w:rsidRPr="003559F4" w:rsidRDefault="003559F4" w:rsidP="00D26A59">
            <w:pPr>
              <w:rPr>
                <w:rFonts w:ascii="Arial" w:hAnsi="Arial" w:cs="Arial"/>
                <w:sz w:val="22"/>
                <w:szCs w:val="22"/>
              </w:rPr>
            </w:pPr>
            <w:r w:rsidRPr="003559F4">
              <w:rPr>
                <w:rFonts w:ascii="Arial" w:hAnsi="Arial" w:cs="Arial"/>
                <w:sz w:val="22"/>
                <w:szCs w:val="22"/>
              </w:rPr>
              <w:t>b) Sheltered Workshop.</w:t>
            </w:r>
          </w:p>
          <w:p w14:paraId="52468419" w14:textId="77777777" w:rsidR="003559F4" w:rsidRPr="003559F4" w:rsidRDefault="003559F4" w:rsidP="00D26A59">
            <w:pPr>
              <w:rPr>
                <w:rFonts w:ascii="Arial" w:hAnsi="Arial" w:cs="Arial"/>
                <w:sz w:val="22"/>
                <w:szCs w:val="22"/>
              </w:rPr>
            </w:pPr>
            <w:r w:rsidRPr="003559F4">
              <w:rPr>
                <w:rFonts w:ascii="Arial" w:hAnsi="Arial" w:cs="Arial"/>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469742" w14:textId="77777777" w:rsidR="003559F4" w:rsidRPr="003559F4" w:rsidRDefault="003559F4" w:rsidP="00D26A59">
            <w:pPr>
              <w:rPr>
                <w:rFonts w:ascii="Arial" w:hAnsi="Arial" w:cs="Arial"/>
                <w:sz w:val="22"/>
                <w:szCs w:val="22"/>
              </w:rPr>
            </w:pPr>
          </w:p>
        </w:tc>
      </w:tr>
      <w:tr w:rsidR="003559F4" w:rsidRPr="003559F4" w14:paraId="078EF465"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B4C8314"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1.1(j)</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14D9831" w14:textId="77777777" w:rsidR="003559F4" w:rsidRPr="003559F4" w:rsidRDefault="003559F4" w:rsidP="00D26A59">
            <w:pPr>
              <w:rPr>
                <w:rFonts w:ascii="Arial" w:hAnsi="Arial" w:cs="Arial"/>
                <w:sz w:val="22"/>
                <w:szCs w:val="22"/>
              </w:rPr>
            </w:pPr>
            <w:r w:rsidRPr="003559F4">
              <w:rPr>
                <w:rFonts w:ascii="Arial" w:hAnsi="Arial" w:cs="Arial"/>
                <w:sz w:val="22"/>
                <w:szCs w:val="22"/>
              </w:rPr>
              <w:t>Are you a Small, Medium or Micro Enterprise (SME)</w:t>
            </w:r>
            <w:r w:rsidRPr="003559F4">
              <w:rPr>
                <w:rFonts w:ascii="Arial" w:hAnsi="Arial" w:cs="Arial"/>
                <w:sz w:val="22"/>
                <w:szCs w:val="22"/>
                <w:vertAlign w:val="superscript"/>
              </w:rPr>
              <w:footnoteReference w:id="2"/>
            </w:r>
            <w:r w:rsidRPr="003559F4">
              <w:rPr>
                <w:rFonts w:ascii="Arial" w:hAnsi="Arial" w:cs="Arial"/>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8D46871"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Arial" w:hAnsi="Arial" w:cs="Arial"/>
                <w:b/>
                <w:sz w:val="22"/>
                <w:szCs w:val="22"/>
              </w:rPr>
              <w:fldChar w:fldCharType="begin">
                <w:ffData>
                  <w:name w:val="Check6"/>
                  <w:enabled/>
                  <w:calcOnExit w:val="0"/>
                  <w:checkBox>
                    <w:sizeAuto/>
                    <w:default w:val="0"/>
                  </w:checkBox>
                </w:ffData>
              </w:fldChar>
            </w:r>
            <w:bookmarkStart w:id="326" w:name="Check6"/>
            <w:r w:rsidRPr="003559F4">
              <w:rPr>
                <w:rFonts w:ascii="Arial" w:hAnsi="Arial" w:cs="Arial"/>
                <w:b/>
                <w:sz w:val="22"/>
                <w:szCs w:val="22"/>
              </w:rPr>
              <w:instrText xml:space="preserve"> FORMCHECKBOX </w:instrText>
            </w:r>
            <w:r w:rsidR="000A750C">
              <w:rPr>
                <w:rFonts w:ascii="Arial" w:hAnsi="Arial" w:cs="Arial"/>
                <w:b/>
                <w:sz w:val="22"/>
                <w:szCs w:val="22"/>
              </w:rPr>
            </w:r>
            <w:r w:rsidR="000A750C">
              <w:rPr>
                <w:rFonts w:ascii="Arial" w:hAnsi="Arial" w:cs="Arial"/>
                <w:b/>
                <w:sz w:val="22"/>
                <w:szCs w:val="22"/>
              </w:rPr>
              <w:fldChar w:fldCharType="separate"/>
            </w:r>
            <w:r w:rsidRPr="003559F4">
              <w:rPr>
                <w:rFonts w:ascii="Arial" w:hAnsi="Arial" w:cs="Arial"/>
                <w:sz w:val="22"/>
                <w:szCs w:val="22"/>
              </w:rPr>
              <w:fldChar w:fldCharType="end"/>
            </w:r>
            <w:bookmarkEnd w:id="326"/>
          </w:p>
          <w:p w14:paraId="67B78C51"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Arial" w:hAnsi="Arial" w:cs="Arial"/>
                <w:b/>
                <w:sz w:val="22"/>
                <w:szCs w:val="22"/>
              </w:rPr>
              <w:fldChar w:fldCharType="begin">
                <w:ffData>
                  <w:name w:val="Check7"/>
                  <w:enabled/>
                  <w:calcOnExit w:val="0"/>
                  <w:checkBox>
                    <w:sizeAuto/>
                    <w:default w:val="0"/>
                  </w:checkBox>
                </w:ffData>
              </w:fldChar>
            </w:r>
            <w:bookmarkStart w:id="327" w:name="Check7"/>
            <w:r w:rsidRPr="003559F4">
              <w:rPr>
                <w:rFonts w:ascii="Arial" w:hAnsi="Arial" w:cs="Arial"/>
                <w:b/>
                <w:sz w:val="22"/>
                <w:szCs w:val="22"/>
              </w:rPr>
              <w:instrText xml:space="preserve"> FORMCHECKBOX </w:instrText>
            </w:r>
            <w:r w:rsidR="000A750C">
              <w:rPr>
                <w:rFonts w:ascii="Arial" w:hAnsi="Arial" w:cs="Arial"/>
                <w:b/>
                <w:sz w:val="22"/>
                <w:szCs w:val="22"/>
              </w:rPr>
            </w:r>
            <w:r w:rsidR="000A750C">
              <w:rPr>
                <w:rFonts w:ascii="Arial" w:hAnsi="Arial" w:cs="Arial"/>
                <w:b/>
                <w:sz w:val="22"/>
                <w:szCs w:val="22"/>
              </w:rPr>
              <w:fldChar w:fldCharType="separate"/>
            </w:r>
            <w:r w:rsidRPr="003559F4">
              <w:rPr>
                <w:rFonts w:ascii="Arial" w:hAnsi="Arial" w:cs="Arial"/>
                <w:sz w:val="22"/>
                <w:szCs w:val="22"/>
              </w:rPr>
              <w:fldChar w:fldCharType="end"/>
            </w:r>
            <w:bookmarkEnd w:id="327"/>
          </w:p>
        </w:tc>
      </w:tr>
      <w:tr w:rsidR="003559F4" w:rsidRPr="003559F4" w14:paraId="1BCC4E88"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2426890" w14:textId="77777777" w:rsidR="003559F4" w:rsidRPr="003559F4" w:rsidRDefault="003559F4" w:rsidP="00D26A59">
            <w:pPr>
              <w:rPr>
                <w:rFonts w:ascii="Arial" w:hAnsi="Arial" w:cs="Arial"/>
                <w:sz w:val="22"/>
                <w:szCs w:val="22"/>
              </w:rPr>
            </w:pPr>
            <w:r w:rsidRPr="003559F4">
              <w:rPr>
                <w:rFonts w:ascii="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213B0" w14:textId="77777777" w:rsidR="003559F4" w:rsidRPr="003559F4" w:rsidRDefault="003559F4" w:rsidP="00D26A59">
            <w:pPr>
              <w:rPr>
                <w:rFonts w:ascii="Arial" w:hAnsi="Arial" w:cs="Arial"/>
                <w:sz w:val="22"/>
                <w:szCs w:val="22"/>
              </w:rPr>
            </w:pPr>
            <w:r w:rsidRPr="003559F4">
              <w:rPr>
                <w:rFonts w:ascii="Arial" w:hAnsi="Arial" w:cs="Arial"/>
                <w:sz w:val="22"/>
                <w:szCs w:val="22"/>
              </w:rPr>
              <w:t>Details of Persons with Significant Control (PSC)</w:t>
            </w:r>
            <w:r w:rsidRPr="003559F4">
              <w:rPr>
                <w:rFonts w:ascii="Arial" w:hAnsi="Arial" w:cs="Arial"/>
                <w:sz w:val="22"/>
                <w:szCs w:val="22"/>
                <w:vertAlign w:val="superscript"/>
              </w:rPr>
              <w:footnoteReference w:id="3"/>
            </w:r>
            <w:r w:rsidRPr="003559F4">
              <w:rPr>
                <w:rFonts w:ascii="Arial" w:hAnsi="Arial" w:cs="Arial"/>
                <w:sz w:val="22"/>
                <w:szCs w:val="22"/>
              </w:rPr>
              <w:t>, where appropriate</w:t>
            </w:r>
            <w:r w:rsidRPr="003559F4">
              <w:rPr>
                <w:rFonts w:ascii="Arial" w:hAnsi="Arial" w:cs="Arial"/>
                <w:sz w:val="22"/>
                <w:szCs w:val="22"/>
                <w:vertAlign w:val="superscript"/>
              </w:rPr>
              <w:footnoteReference w:id="4"/>
            </w:r>
            <w:r w:rsidRPr="003559F4">
              <w:rPr>
                <w:rFonts w:ascii="Arial" w:hAnsi="Arial" w:cs="Arial"/>
                <w:sz w:val="22"/>
                <w:szCs w:val="22"/>
              </w:rPr>
              <w:t>:</w:t>
            </w:r>
          </w:p>
          <w:p w14:paraId="02AA0355" w14:textId="77777777" w:rsidR="003559F4" w:rsidRPr="003559F4" w:rsidRDefault="003559F4" w:rsidP="00D26A59">
            <w:pPr>
              <w:rPr>
                <w:rFonts w:ascii="Arial" w:hAnsi="Arial" w:cs="Arial"/>
                <w:sz w:val="22"/>
                <w:szCs w:val="22"/>
              </w:rPr>
            </w:pPr>
          </w:p>
          <w:p w14:paraId="4F4E96CA" w14:textId="77777777" w:rsidR="003559F4" w:rsidRPr="003559F4" w:rsidRDefault="003559F4" w:rsidP="00D26A59">
            <w:pPr>
              <w:rPr>
                <w:rFonts w:ascii="Arial" w:hAnsi="Arial" w:cs="Arial"/>
                <w:sz w:val="22"/>
                <w:szCs w:val="22"/>
              </w:rPr>
            </w:pPr>
            <w:r w:rsidRPr="003559F4">
              <w:rPr>
                <w:rFonts w:ascii="Arial" w:hAnsi="Arial" w:cs="Arial"/>
                <w:sz w:val="22"/>
                <w:szCs w:val="22"/>
              </w:rPr>
              <w:t>- Name</w:t>
            </w:r>
          </w:p>
          <w:p w14:paraId="14FBA518" w14:textId="77777777" w:rsidR="003559F4" w:rsidRPr="003559F4" w:rsidRDefault="003559F4" w:rsidP="00D26A59">
            <w:pPr>
              <w:rPr>
                <w:rFonts w:ascii="Arial" w:hAnsi="Arial" w:cs="Arial"/>
                <w:sz w:val="22"/>
                <w:szCs w:val="22"/>
              </w:rPr>
            </w:pPr>
            <w:r w:rsidRPr="003559F4">
              <w:rPr>
                <w:rFonts w:ascii="Arial" w:hAnsi="Arial" w:cs="Arial"/>
                <w:sz w:val="22"/>
                <w:szCs w:val="22"/>
              </w:rPr>
              <w:t>- Date of birth</w:t>
            </w:r>
          </w:p>
          <w:p w14:paraId="14F94ECE" w14:textId="77777777" w:rsidR="003559F4" w:rsidRPr="003559F4" w:rsidRDefault="003559F4" w:rsidP="00D26A59">
            <w:pPr>
              <w:rPr>
                <w:rFonts w:ascii="Arial" w:hAnsi="Arial" w:cs="Arial"/>
                <w:sz w:val="22"/>
                <w:szCs w:val="22"/>
              </w:rPr>
            </w:pPr>
            <w:r w:rsidRPr="003559F4">
              <w:rPr>
                <w:rFonts w:ascii="Arial" w:hAnsi="Arial" w:cs="Arial"/>
                <w:sz w:val="22"/>
                <w:szCs w:val="22"/>
              </w:rPr>
              <w:t>- Nationality</w:t>
            </w:r>
          </w:p>
          <w:p w14:paraId="3B50FA72" w14:textId="77777777" w:rsidR="003559F4" w:rsidRPr="003559F4" w:rsidRDefault="003559F4" w:rsidP="00D26A59">
            <w:pPr>
              <w:rPr>
                <w:rFonts w:ascii="Arial" w:hAnsi="Arial" w:cs="Arial"/>
                <w:sz w:val="22"/>
                <w:szCs w:val="22"/>
              </w:rPr>
            </w:pPr>
            <w:r w:rsidRPr="003559F4">
              <w:rPr>
                <w:rFonts w:ascii="Arial" w:hAnsi="Arial" w:cs="Arial"/>
                <w:sz w:val="22"/>
                <w:szCs w:val="22"/>
              </w:rPr>
              <w:t>- Country, state or part of the UK where the PSC usually lives</w:t>
            </w:r>
          </w:p>
          <w:p w14:paraId="2CA4B770" w14:textId="77777777" w:rsidR="003559F4" w:rsidRPr="003559F4" w:rsidRDefault="003559F4" w:rsidP="00D26A59">
            <w:pPr>
              <w:rPr>
                <w:rFonts w:ascii="Arial" w:hAnsi="Arial" w:cs="Arial"/>
                <w:sz w:val="22"/>
                <w:szCs w:val="22"/>
              </w:rPr>
            </w:pPr>
            <w:r w:rsidRPr="003559F4">
              <w:rPr>
                <w:rFonts w:ascii="Arial" w:hAnsi="Arial" w:cs="Arial"/>
                <w:sz w:val="22"/>
                <w:szCs w:val="22"/>
              </w:rPr>
              <w:t>- Service address</w:t>
            </w:r>
          </w:p>
          <w:p w14:paraId="461E1D3A" w14:textId="77777777" w:rsidR="003559F4" w:rsidRPr="003559F4" w:rsidRDefault="003559F4" w:rsidP="00D26A59">
            <w:pPr>
              <w:rPr>
                <w:rFonts w:ascii="Arial" w:hAnsi="Arial" w:cs="Arial"/>
                <w:sz w:val="22"/>
                <w:szCs w:val="22"/>
              </w:rPr>
            </w:pPr>
            <w:r w:rsidRPr="003559F4">
              <w:rPr>
                <w:rFonts w:ascii="Arial" w:hAnsi="Arial" w:cs="Arial"/>
                <w:sz w:val="22"/>
                <w:szCs w:val="22"/>
              </w:rPr>
              <w:t>- The date he or she became a PSC in relation to the company ;</w:t>
            </w:r>
          </w:p>
          <w:p w14:paraId="0C54163C" w14:textId="77777777" w:rsidR="003559F4" w:rsidRPr="003559F4" w:rsidRDefault="003559F4" w:rsidP="00D26A59">
            <w:pPr>
              <w:rPr>
                <w:rFonts w:ascii="Arial" w:hAnsi="Arial" w:cs="Arial"/>
                <w:sz w:val="22"/>
                <w:szCs w:val="22"/>
              </w:rPr>
            </w:pPr>
            <w:r w:rsidRPr="003559F4">
              <w:rPr>
                <w:rFonts w:ascii="Arial" w:hAnsi="Arial" w:cs="Arial"/>
                <w:sz w:val="22"/>
                <w:szCs w:val="22"/>
              </w:rPr>
              <w:t>- Which conditions for being a PSC are met:</w:t>
            </w:r>
          </w:p>
          <w:p w14:paraId="10E5BF4F" w14:textId="77777777" w:rsidR="003559F4" w:rsidRPr="003559F4" w:rsidRDefault="003559F4" w:rsidP="00D26A59">
            <w:pPr>
              <w:rPr>
                <w:rFonts w:ascii="Arial" w:hAnsi="Arial" w:cs="Arial"/>
                <w:sz w:val="22"/>
                <w:szCs w:val="22"/>
              </w:rPr>
            </w:pPr>
            <w:r w:rsidRPr="003559F4">
              <w:rPr>
                <w:rFonts w:ascii="Arial" w:hAnsi="Arial" w:cs="Arial"/>
                <w:sz w:val="22"/>
                <w:szCs w:val="22"/>
              </w:rPr>
              <w:t>- Over 25% up to (and including) 50%</w:t>
            </w:r>
          </w:p>
          <w:p w14:paraId="58E9066D" w14:textId="77777777" w:rsidR="003559F4" w:rsidRPr="003559F4" w:rsidRDefault="003559F4" w:rsidP="00D26A59">
            <w:pPr>
              <w:rPr>
                <w:rFonts w:ascii="Arial" w:hAnsi="Arial" w:cs="Arial"/>
                <w:sz w:val="22"/>
                <w:szCs w:val="22"/>
              </w:rPr>
            </w:pPr>
            <w:r w:rsidRPr="003559F4">
              <w:rPr>
                <w:rFonts w:ascii="Arial" w:hAnsi="Arial" w:cs="Arial"/>
                <w:sz w:val="22"/>
                <w:szCs w:val="22"/>
              </w:rPr>
              <w:t>- More than 50% and less than 75%</w:t>
            </w:r>
          </w:p>
          <w:p w14:paraId="7EA85D6F" w14:textId="77777777" w:rsidR="003559F4" w:rsidRPr="003559F4" w:rsidRDefault="003559F4" w:rsidP="00D26A59">
            <w:pPr>
              <w:rPr>
                <w:rFonts w:ascii="Arial" w:hAnsi="Arial" w:cs="Arial"/>
                <w:sz w:val="22"/>
                <w:szCs w:val="22"/>
              </w:rPr>
            </w:pPr>
            <w:r w:rsidRPr="003559F4">
              <w:rPr>
                <w:rFonts w:ascii="Arial" w:hAnsi="Arial" w:cs="Arial"/>
                <w:sz w:val="22"/>
                <w:szCs w:val="22"/>
              </w:rPr>
              <w:t>- 75% or more</w:t>
            </w:r>
          </w:p>
          <w:p w14:paraId="1C15635D" w14:textId="77777777" w:rsidR="003559F4" w:rsidRPr="003559F4" w:rsidRDefault="003559F4" w:rsidP="00D26A59">
            <w:pPr>
              <w:rPr>
                <w:rFonts w:ascii="Arial" w:hAnsi="Arial" w:cs="Arial"/>
                <w:sz w:val="22"/>
                <w:szCs w:val="22"/>
              </w:rPr>
            </w:pPr>
            <w:r w:rsidRPr="003559F4">
              <w:rPr>
                <w:rFonts w:ascii="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199F5" w14:textId="77777777" w:rsidR="003559F4" w:rsidRPr="003559F4" w:rsidRDefault="003559F4" w:rsidP="00D26A59">
            <w:pPr>
              <w:rPr>
                <w:rFonts w:ascii="Arial" w:hAnsi="Arial" w:cs="Arial"/>
                <w:sz w:val="22"/>
                <w:szCs w:val="22"/>
              </w:rPr>
            </w:pPr>
          </w:p>
        </w:tc>
      </w:tr>
      <w:tr w:rsidR="003559F4" w:rsidRPr="003559F4" w14:paraId="54C9E117"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7ED7B12" w14:textId="77777777" w:rsidR="003559F4" w:rsidRPr="003559F4" w:rsidRDefault="003559F4" w:rsidP="00D26A59">
            <w:pPr>
              <w:rPr>
                <w:rFonts w:ascii="Arial" w:hAnsi="Arial" w:cs="Arial"/>
                <w:sz w:val="22"/>
                <w:szCs w:val="22"/>
              </w:rPr>
            </w:pPr>
            <w:r w:rsidRPr="003559F4">
              <w:rPr>
                <w:rFonts w:ascii="Arial" w:hAnsi="Arial" w:cs="Arial"/>
                <w:sz w:val="22"/>
                <w:szCs w:val="22"/>
              </w:rPr>
              <w:t>1.1(l)</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C9715D7" w14:textId="77777777" w:rsidR="003559F4" w:rsidRPr="003559F4" w:rsidRDefault="003559F4" w:rsidP="00D26A59">
            <w:pPr>
              <w:rPr>
                <w:rFonts w:ascii="Arial" w:hAnsi="Arial" w:cs="Arial"/>
                <w:sz w:val="22"/>
                <w:szCs w:val="22"/>
              </w:rPr>
            </w:pPr>
            <w:r w:rsidRPr="003559F4">
              <w:rPr>
                <w:rFonts w:ascii="Arial" w:hAnsi="Arial" w:cs="Arial"/>
                <w:sz w:val="22"/>
                <w:szCs w:val="22"/>
              </w:rPr>
              <w:t>Details of your immediate parent company:</w:t>
            </w:r>
          </w:p>
          <w:p w14:paraId="0B2DAAB5" w14:textId="77777777" w:rsidR="003559F4" w:rsidRPr="003559F4" w:rsidRDefault="003559F4" w:rsidP="00D26A59">
            <w:pPr>
              <w:rPr>
                <w:rFonts w:ascii="Arial" w:hAnsi="Arial" w:cs="Arial"/>
                <w:sz w:val="22"/>
                <w:szCs w:val="22"/>
              </w:rPr>
            </w:pPr>
            <w:r w:rsidRPr="003559F4">
              <w:rPr>
                <w:rFonts w:ascii="Arial" w:hAnsi="Arial" w:cs="Arial"/>
                <w:sz w:val="22"/>
                <w:szCs w:val="22"/>
              </w:rPr>
              <w:t>- Full name of immediate parent company,</w:t>
            </w:r>
          </w:p>
          <w:p w14:paraId="71FA8DCF" w14:textId="77777777" w:rsidR="003559F4" w:rsidRPr="003559F4" w:rsidRDefault="003559F4" w:rsidP="00D26A59">
            <w:pPr>
              <w:rPr>
                <w:rFonts w:ascii="Arial" w:hAnsi="Arial" w:cs="Arial"/>
                <w:sz w:val="22"/>
                <w:szCs w:val="22"/>
              </w:rPr>
            </w:pPr>
            <w:r w:rsidRPr="003559F4">
              <w:rPr>
                <w:rFonts w:ascii="Arial" w:hAnsi="Arial" w:cs="Arial"/>
                <w:sz w:val="22"/>
                <w:szCs w:val="22"/>
              </w:rPr>
              <w:t>- Registered or head office address,</w:t>
            </w:r>
          </w:p>
          <w:p w14:paraId="341F36E9" w14:textId="77777777" w:rsidR="003559F4" w:rsidRPr="003559F4" w:rsidRDefault="003559F4" w:rsidP="00D26A59">
            <w:pPr>
              <w:rPr>
                <w:rFonts w:ascii="Arial" w:hAnsi="Arial" w:cs="Arial"/>
                <w:sz w:val="22"/>
                <w:szCs w:val="22"/>
              </w:rPr>
            </w:pPr>
            <w:r w:rsidRPr="003559F4">
              <w:rPr>
                <w:rFonts w:ascii="Arial" w:hAnsi="Arial" w:cs="Arial"/>
                <w:sz w:val="22"/>
                <w:szCs w:val="22"/>
              </w:rPr>
              <w:t>- Registration number (if applicable),</w:t>
            </w:r>
          </w:p>
          <w:p w14:paraId="2C8A5419" w14:textId="77777777" w:rsidR="003559F4" w:rsidRPr="003559F4" w:rsidRDefault="003559F4" w:rsidP="00D26A59">
            <w:pPr>
              <w:rPr>
                <w:rFonts w:ascii="Arial" w:hAnsi="Arial" w:cs="Arial"/>
                <w:sz w:val="22"/>
                <w:szCs w:val="22"/>
              </w:rPr>
            </w:pPr>
            <w:r w:rsidRPr="003559F4">
              <w:rPr>
                <w:rFonts w:ascii="Arial" w:hAnsi="Arial" w:cs="Arial"/>
                <w:sz w:val="22"/>
                <w:szCs w:val="22"/>
              </w:rPr>
              <w:t>- VAT number (if applicable),</w:t>
            </w:r>
          </w:p>
          <w:p w14:paraId="51C9198C"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E6013A" w14:textId="77777777" w:rsidR="003559F4" w:rsidRPr="003559F4" w:rsidRDefault="003559F4" w:rsidP="00D26A59">
            <w:pPr>
              <w:rPr>
                <w:rFonts w:ascii="Arial" w:hAnsi="Arial" w:cs="Arial"/>
                <w:sz w:val="22"/>
                <w:szCs w:val="22"/>
              </w:rPr>
            </w:pPr>
          </w:p>
        </w:tc>
      </w:tr>
      <w:tr w:rsidR="003559F4" w:rsidRPr="003559F4" w14:paraId="7E083A2E"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FCD1315" w14:textId="77777777" w:rsidR="003559F4" w:rsidRPr="003559F4" w:rsidRDefault="003559F4" w:rsidP="00D26A59">
            <w:pPr>
              <w:rPr>
                <w:rFonts w:ascii="Arial" w:hAnsi="Arial" w:cs="Arial"/>
                <w:sz w:val="22"/>
                <w:szCs w:val="22"/>
              </w:rPr>
            </w:pPr>
            <w:r w:rsidRPr="003559F4">
              <w:rPr>
                <w:rFonts w:ascii="Arial" w:hAnsi="Arial" w:cs="Arial"/>
                <w:sz w:val="22"/>
                <w:szCs w:val="22"/>
              </w:rPr>
              <w:t>1.1(m)</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96203C3" w14:textId="77777777" w:rsidR="003559F4" w:rsidRPr="003559F4" w:rsidRDefault="003559F4" w:rsidP="00D26A59">
            <w:pPr>
              <w:rPr>
                <w:rFonts w:ascii="Arial" w:hAnsi="Arial" w:cs="Arial"/>
                <w:sz w:val="22"/>
                <w:szCs w:val="22"/>
              </w:rPr>
            </w:pPr>
            <w:r w:rsidRPr="003559F4">
              <w:rPr>
                <w:rFonts w:ascii="Arial" w:hAnsi="Arial" w:cs="Arial"/>
                <w:sz w:val="22"/>
                <w:szCs w:val="22"/>
              </w:rPr>
              <w:t>Details of ultimate parent company:</w:t>
            </w:r>
          </w:p>
          <w:p w14:paraId="203748B4" w14:textId="77777777" w:rsidR="003559F4" w:rsidRPr="003559F4" w:rsidRDefault="003559F4" w:rsidP="00D26A59">
            <w:pPr>
              <w:rPr>
                <w:rFonts w:ascii="Arial" w:hAnsi="Arial" w:cs="Arial"/>
                <w:sz w:val="22"/>
                <w:szCs w:val="22"/>
              </w:rPr>
            </w:pPr>
            <w:r w:rsidRPr="003559F4">
              <w:rPr>
                <w:rFonts w:ascii="Arial" w:hAnsi="Arial" w:cs="Arial"/>
                <w:sz w:val="22"/>
                <w:szCs w:val="22"/>
              </w:rPr>
              <w:t>- Full name of ultimate parent company,</w:t>
            </w:r>
          </w:p>
          <w:p w14:paraId="03ECD459" w14:textId="77777777" w:rsidR="003559F4" w:rsidRPr="003559F4" w:rsidRDefault="003559F4" w:rsidP="00D26A59">
            <w:pPr>
              <w:rPr>
                <w:rFonts w:ascii="Arial" w:hAnsi="Arial" w:cs="Arial"/>
                <w:sz w:val="22"/>
                <w:szCs w:val="22"/>
              </w:rPr>
            </w:pPr>
            <w:r w:rsidRPr="003559F4">
              <w:rPr>
                <w:rFonts w:ascii="Arial" w:hAnsi="Arial" w:cs="Arial"/>
                <w:sz w:val="22"/>
                <w:szCs w:val="22"/>
              </w:rPr>
              <w:t>- Registered or head office address,</w:t>
            </w:r>
          </w:p>
          <w:p w14:paraId="2F9AFB3A" w14:textId="77777777" w:rsidR="003559F4" w:rsidRPr="003559F4" w:rsidRDefault="003559F4" w:rsidP="00D26A59">
            <w:pPr>
              <w:rPr>
                <w:rFonts w:ascii="Arial" w:hAnsi="Arial" w:cs="Arial"/>
                <w:sz w:val="22"/>
                <w:szCs w:val="22"/>
              </w:rPr>
            </w:pPr>
            <w:r w:rsidRPr="003559F4">
              <w:rPr>
                <w:rFonts w:ascii="Arial" w:hAnsi="Arial" w:cs="Arial"/>
                <w:sz w:val="22"/>
                <w:szCs w:val="22"/>
              </w:rPr>
              <w:t>- Registration number (if applicable),</w:t>
            </w:r>
          </w:p>
          <w:p w14:paraId="67A4AFF1" w14:textId="77777777" w:rsidR="003559F4" w:rsidRPr="003559F4" w:rsidRDefault="003559F4" w:rsidP="00D26A59">
            <w:pPr>
              <w:rPr>
                <w:rFonts w:ascii="Arial" w:hAnsi="Arial" w:cs="Arial"/>
                <w:sz w:val="22"/>
                <w:szCs w:val="22"/>
              </w:rPr>
            </w:pPr>
            <w:r w:rsidRPr="003559F4">
              <w:rPr>
                <w:rFonts w:ascii="Arial" w:hAnsi="Arial" w:cs="Arial"/>
                <w:sz w:val="22"/>
                <w:szCs w:val="22"/>
              </w:rPr>
              <w:t>- VAT number (if applicable),</w:t>
            </w:r>
          </w:p>
          <w:p w14:paraId="33FEA285" w14:textId="77777777" w:rsidR="003559F4" w:rsidRPr="003559F4" w:rsidRDefault="003559F4" w:rsidP="00D26A59">
            <w:pPr>
              <w:rPr>
                <w:rFonts w:ascii="Arial" w:hAnsi="Arial" w:cs="Arial"/>
                <w:sz w:val="22"/>
                <w:szCs w:val="22"/>
              </w:rPr>
            </w:pPr>
            <w:r w:rsidRPr="003559F4">
              <w:rPr>
                <w:rFonts w:ascii="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AD865B" w14:textId="77777777" w:rsidR="003559F4" w:rsidRPr="003559F4" w:rsidRDefault="003559F4" w:rsidP="00D26A59">
            <w:pPr>
              <w:rPr>
                <w:rFonts w:ascii="Arial" w:hAnsi="Arial" w:cs="Arial"/>
                <w:sz w:val="22"/>
                <w:szCs w:val="22"/>
              </w:rPr>
            </w:pPr>
          </w:p>
        </w:tc>
      </w:tr>
      <w:tr w:rsidR="003559F4" w:rsidRPr="003559F4" w14:paraId="31A06B4E" w14:textId="77777777" w:rsidTr="0047076F">
        <w:trPr>
          <w:jc w:val="center"/>
        </w:trPr>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CACF0D9" w14:textId="77777777" w:rsidR="003559F4" w:rsidRPr="003559F4" w:rsidRDefault="003559F4" w:rsidP="00D26A59">
            <w:pPr>
              <w:rPr>
                <w:rFonts w:ascii="Arial" w:hAnsi="Arial" w:cs="Arial"/>
                <w:sz w:val="22"/>
                <w:szCs w:val="22"/>
              </w:rPr>
            </w:pPr>
            <w:r w:rsidRPr="003559F4">
              <w:rPr>
                <w:rFonts w:ascii="Arial" w:hAnsi="Arial" w:cs="Arial"/>
                <w:sz w:val="22"/>
                <w:szCs w:val="22"/>
              </w:rPr>
              <w:t>Please note: A criminal record check for relevant convictions may be undertaken for the preferred supplier and all relevant persons and entities (as described above).</w:t>
            </w:r>
          </w:p>
        </w:tc>
      </w:tr>
    </w:tbl>
    <w:p w14:paraId="72416B32" w14:textId="77777777" w:rsidR="003559F4" w:rsidRPr="003559F4" w:rsidRDefault="003559F4" w:rsidP="00D26A59">
      <w:pPr>
        <w:rPr>
          <w:rFonts w:ascii="Arial" w:hAnsi="Arial" w:cs="Arial"/>
          <w:sz w:val="22"/>
          <w:szCs w:val="22"/>
        </w:rPr>
      </w:pPr>
    </w:p>
    <w:p w14:paraId="52BA5187" w14:textId="77777777" w:rsidR="003559F4" w:rsidRPr="003559F4" w:rsidRDefault="003559F4" w:rsidP="00D26A59">
      <w:pPr>
        <w:rPr>
          <w:rFonts w:ascii="Arial" w:hAnsi="Arial" w:cs="Arial"/>
          <w:sz w:val="22"/>
          <w:szCs w:val="22"/>
        </w:rPr>
      </w:pPr>
    </w:p>
    <w:tbl>
      <w:tblPr>
        <w:tblW w:w="9450" w:type="dxa"/>
        <w:jc w:val="center"/>
        <w:tblLayout w:type="fixed"/>
        <w:tblCellMar>
          <w:left w:w="10" w:type="dxa"/>
          <w:right w:w="10" w:type="dxa"/>
        </w:tblCellMar>
        <w:tblLook w:val="04A0" w:firstRow="1" w:lastRow="0" w:firstColumn="1" w:lastColumn="0" w:noHBand="0" w:noVBand="1"/>
      </w:tblPr>
      <w:tblGrid>
        <w:gridCol w:w="1844"/>
        <w:gridCol w:w="3975"/>
        <w:gridCol w:w="3631"/>
      </w:tblGrid>
      <w:tr w:rsidR="003559F4" w:rsidRPr="003559F4" w14:paraId="50C5C6D3" w14:textId="77777777" w:rsidTr="0047076F">
        <w:trPr>
          <w:jc w:val="center"/>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0D68554" w14:textId="77777777" w:rsidR="003559F4" w:rsidRPr="003559F4" w:rsidRDefault="003559F4" w:rsidP="00D26A59">
            <w:pPr>
              <w:rPr>
                <w:rFonts w:ascii="Arial" w:hAnsi="Arial" w:cs="Arial"/>
                <w:sz w:val="22"/>
                <w:szCs w:val="22"/>
              </w:rPr>
            </w:pPr>
            <w:r w:rsidRPr="003559F4">
              <w:rPr>
                <w:rFonts w:ascii="Arial" w:hAnsi="Arial" w:cs="Arial"/>
                <w:b/>
                <w:sz w:val="22"/>
                <w:szCs w:val="22"/>
              </w:rPr>
              <w:t>Please provide the following information about your approach to this procurement:</w:t>
            </w:r>
          </w:p>
        </w:tc>
      </w:tr>
      <w:tr w:rsidR="003559F4" w:rsidRPr="003559F4" w14:paraId="675030ED"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E69684A" w14:textId="77777777" w:rsidR="003559F4" w:rsidRPr="003559F4" w:rsidRDefault="003559F4" w:rsidP="00D26A59">
            <w:pPr>
              <w:rPr>
                <w:rFonts w:ascii="Arial" w:hAnsi="Arial" w:cs="Arial"/>
                <w:sz w:val="22"/>
                <w:szCs w:val="22"/>
              </w:rPr>
            </w:pPr>
            <w:r w:rsidRPr="003559F4">
              <w:rPr>
                <w:rFonts w:ascii="Arial" w:hAnsi="Arial" w:cs="Arial"/>
                <w:b/>
                <w:sz w:val="22"/>
                <w:szCs w:val="22"/>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CD2BE58" w14:textId="77777777" w:rsidR="003559F4" w:rsidRPr="003559F4" w:rsidRDefault="003559F4" w:rsidP="00D26A59">
            <w:pPr>
              <w:rPr>
                <w:rFonts w:ascii="Arial" w:hAnsi="Arial" w:cs="Arial"/>
                <w:sz w:val="22"/>
                <w:szCs w:val="22"/>
              </w:rPr>
            </w:pPr>
            <w:r w:rsidRPr="003559F4">
              <w:rPr>
                <w:rFonts w:ascii="Arial" w:hAnsi="Arial" w:cs="Arial"/>
                <w:b/>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BDCF92D" w14:textId="77777777" w:rsidR="003559F4" w:rsidRPr="003559F4" w:rsidRDefault="003559F4" w:rsidP="00D26A59">
            <w:pPr>
              <w:rPr>
                <w:rFonts w:ascii="Arial" w:hAnsi="Arial" w:cs="Arial"/>
                <w:sz w:val="22"/>
                <w:szCs w:val="22"/>
              </w:rPr>
            </w:pPr>
          </w:p>
        </w:tc>
      </w:tr>
      <w:tr w:rsidR="003559F4" w:rsidRPr="003559F4" w14:paraId="45AEADE5"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A71DE6D"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D6EA568"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8CC6E42" w14:textId="77777777" w:rsidR="003559F4" w:rsidRPr="003559F4" w:rsidRDefault="003559F4" w:rsidP="00D26A59">
            <w:pPr>
              <w:rPr>
                <w:rFonts w:ascii="Arial" w:hAnsi="Arial" w:cs="Arial"/>
                <w:sz w:val="22"/>
                <w:szCs w:val="22"/>
              </w:rPr>
            </w:pPr>
            <w:r w:rsidRPr="003559F4">
              <w:rPr>
                <w:rFonts w:ascii="Arial" w:hAnsi="Arial" w:cs="Arial"/>
                <w:b/>
                <w:sz w:val="22"/>
                <w:szCs w:val="22"/>
              </w:rPr>
              <w:t>Response</w:t>
            </w:r>
          </w:p>
        </w:tc>
      </w:tr>
      <w:tr w:rsidR="003559F4" w:rsidRPr="003559F4" w14:paraId="42CB4B70"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95214D0" w14:textId="77777777" w:rsidR="003559F4" w:rsidRPr="003559F4" w:rsidRDefault="003559F4" w:rsidP="00D26A59">
            <w:pPr>
              <w:rPr>
                <w:rFonts w:ascii="Arial" w:hAnsi="Arial" w:cs="Arial"/>
                <w:sz w:val="22"/>
                <w:szCs w:val="22"/>
              </w:rPr>
            </w:pPr>
            <w:r w:rsidRPr="003559F4">
              <w:rPr>
                <w:rFonts w:ascii="Arial" w:hAnsi="Arial" w:cs="Arial"/>
                <w:sz w:val="22"/>
                <w:szCs w:val="22"/>
              </w:rPr>
              <w:t>1.2</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CF55B9C" w14:textId="77777777" w:rsidR="003559F4" w:rsidRPr="003559F4" w:rsidRDefault="003559F4" w:rsidP="00D26A59">
            <w:pPr>
              <w:rPr>
                <w:rFonts w:ascii="Arial" w:hAnsi="Arial" w:cs="Arial"/>
                <w:sz w:val="22"/>
                <w:szCs w:val="22"/>
              </w:rPr>
            </w:pPr>
            <w:r w:rsidRPr="003559F4">
              <w:rPr>
                <w:rFonts w:ascii="Arial" w:hAnsi="Arial" w:cs="Arial"/>
                <w:sz w:val="22"/>
                <w:szCs w:val="22"/>
              </w:rPr>
              <w:t>Please indicate if you are bidding as a single supplier or as part of a group or consortium?</w:t>
            </w:r>
          </w:p>
          <w:p w14:paraId="2BC846AA" w14:textId="77777777" w:rsidR="003559F4" w:rsidRPr="003559F4" w:rsidRDefault="003559F4" w:rsidP="00D26A59">
            <w:pPr>
              <w:rPr>
                <w:rFonts w:ascii="Arial" w:hAnsi="Arial" w:cs="Arial"/>
                <w:sz w:val="22"/>
                <w:szCs w:val="22"/>
              </w:rPr>
            </w:pPr>
            <w:r w:rsidRPr="003559F4">
              <w:rPr>
                <w:rFonts w:ascii="Arial" w:hAnsi="Arial" w:cs="Arial"/>
                <w:i/>
                <w:sz w:val="22"/>
                <w:szCs w:val="22"/>
              </w:rPr>
              <w:t>If you are bidding as a single supplier please go to Q 1.3.</w:t>
            </w:r>
          </w:p>
          <w:p w14:paraId="3D4BBD2D" w14:textId="77777777" w:rsidR="003559F4" w:rsidRPr="003559F4" w:rsidRDefault="003559F4" w:rsidP="00D26A59">
            <w:pPr>
              <w:rPr>
                <w:rFonts w:ascii="Arial" w:hAnsi="Arial" w:cs="Arial"/>
                <w:sz w:val="22"/>
                <w:szCs w:val="22"/>
              </w:rPr>
            </w:pPr>
            <w:r w:rsidRPr="003559F4">
              <w:rPr>
                <w:rFonts w:ascii="Arial" w:hAnsi="Arial" w:cs="Arial"/>
                <w:sz w:val="22"/>
                <w:szCs w:val="22"/>
              </w:rPr>
              <w:t>If you are bidding as part of a group or consortium (including where you intend to establish a legal entity to deliver the contract, or you are a subcontractor), please tell us:</w:t>
            </w:r>
          </w:p>
          <w:p w14:paraId="1DA543E3" w14:textId="77777777" w:rsidR="003559F4" w:rsidRPr="003559F4" w:rsidRDefault="003559F4" w:rsidP="00D26A59">
            <w:pPr>
              <w:ind w:left="1080"/>
              <w:rPr>
                <w:rFonts w:ascii="Arial" w:hAnsi="Arial" w:cs="Arial"/>
                <w:sz w:val="22"/>
                <w:szCs w:val="22"/>
              </w:rPr>
            </w:pPr>
            <w:r w:rsidRPr="003559F4">
              <w:rPr>
                <w:rFonts w:ascii="Arial" w:hAnsi="Arial" w:cs="Arial"/>
                <w:sz w:val="22"/>
                <w:szCs w:val="22"/>
              </w:rPr>
              <w:t>The name of the group/consortium.</w:t>
            </w:r>
          </w:p>
          <w:p w14:paraId="682A1B74" w14:textId="77777777" w:rsidR="003559F4" w:rsidRPr="003559F4" w:rsidRDefault="003559F4" w:rsidP="00D26A59">
            <w:pPr>
              <w:ind w:left="1080"/>
              <w:rPr>
                <w:rFonts w:ascii="Arial" w:hAnsi="Arial" w:cs="Arial"/>
                <w:sz w:val="22"/>
                <w:szCs w:val="22"/>
              </w:rPr>
            </w:pPr>
            <w:r w:rsidRPr="003559F4">
              <w:rPr>
                <w:rFonts w:ascii="Arial" w:hAnsi="Arial" w:cs="Arial"/>
                <w:sz w:val="22"/>
                <w:szCs w:val="22"/>
              </w:rPr>
              <w:t>The proposed structure of the group/consortium, including the legal structure where applicable.</w:t>
            </w:r>
          </w:p>
          <w:p w14:paraId="326C0FA0" w14:textId="77777777" w:rsidR="003559F4" w:rsidRPr="003559F4" w:rsidRDefault="003559F4" w:rsidP="00D26A59">
            <w:pPr>
              <w:ind w:left="1080"/>
              <w:rPr>
                <w:rFonts w:ascii="Arial" w:hAnsi="Arial" w:cs="Arial"/>
                <w:sz w:val="22"/>
                <w:szCs w:val="22"/>
              </w:rPr>
            </w:pPr>
            <w:r w:rsidRPr="003559F4">
              <w:rPr>
                <w:rFonts w:ascii="Arial" w:hAnsi="Arial" w:cs="Arial"/>
                <w:sz w:val="22"/>
                <w:szCs w:val="22"/>
              </w:rPr>
              <w:t>The name of the lead member in the group/consortium.</w:t>
            </w:r>
          </w:p>
          <w:p w14:paraId="76A048D6" w14:textId="77777777" w:rsidR="003559F4" w:rsidRPr="003559F4" w:rsidRDefault="003559F4" w:rsidP="00D26A59">
            <w:pPr>
              <w:ind w:left="1080"/>
              <w:rPr>
                <w:rFonts w:ascii="Arial" w:hAnsi="Arial" w:cs="Arial"/>
                <w:sz w:val="22"/>
                <w:szCs w:val="22"/>
              </w:rPr>
            </w:pPr>
            <w:r w:rsidRPr="003559F4">
              <w:rPr>
                <w:rFonts w:ascii="Arial" w:hAnsi="Arial" w:cs="Arial"/>
                <w:sz w:val="22"/>
                <w:szCs w:val="22"/>
              </w:rPr>
              <w:lastRenderedPageBreak/>
              <w:t>Your role in the group/consortium (e.g. lead member, consortium member, subcontractor).</w:t>
            </w:r>
          </w:p>
          <w:p w14:paraId="7E17202A" w14:textId="77777777" w:rsidR="003559F4" w:rsidRPr="003559F4" w:rsidRDefault="003559F4" w:rsidP="00D26A59">
            <w:pPr>
              <w:ind w:left="1080"/>
              <w:rPr>
                <w:rFonts w:ascii="Arial" w:hAnsi="Arial" w:cs="Arial"/>
                <w:sz w:val="22"/>
                <w:szCs w:val="22"/>
              </w:rPr>
            </w:pPr>
            <w:r w:rsidRPr="003559F4">
              <w:rPr>
                <w:rFonts w:ascii="Arial" w:hAnsi="Arial" w:cs="Arial"/>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39F726" w14:textId="77777777" w:rsidR="003559F4" w:rsidRPr="003559F4" w:rsidRDefault="003559F4" w:rsidP="00D26A59">
            <w:pPr>
              <w:rPr>
                <w:rFonts w:ascii="Arial" w:hAnsi="Arial" w:cs="Arial"/>
                <w:sz w:val="22"/>
                <w:szCs w:val="22"/>
              </w:rPr>
            </w:pPr>
          </w:p>
        </w:tc>
      </w:tr>
      <w:tr w:rsidR="003559F4" w:rsidRPr="003559F4" w14:paraId="669E3F4F"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C19F157" w14:textId="77777777" w:rsidR="003559F4" w:rsidRPr="003559F4" w:rsidRDefault="003559F4" w:rsidP="00D26A59">
            <w:pPr>
              <w:rPr>
                <w:rFonts w:ascii="Arial" w:hAnsi="Arial" w:cs="Arial"/>
                <w:sz w:val="22"/>
                <w:szCs w:val="22"/>
              </w:rPr>
            </w:pPr>
            <w:r w:rsidRPr="003559F4">
              <w:rPr>
                <w:rFonts w:ascii="Arial" w:hAnsi="Arial" w:cs="Arial"/>
                <w:sz w:val="22"/>
                <w:szCs w:val="22"/>
              </w:rPr>
              <w:t>1.3</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A4C4E6D" w14:textId="77777777" w:rsidR="003559F4" w:rsidRPr="003559F4" w:rsidRDefault="003559F4" w:rsidP="00D26A59">
            <w:pPr>
              <w:rPr>
                <w:rFonts w:ascii="Arial" w:hAnsi="Arial" w:cs="Arial"/>
                <w:sz w:val="22"/>
                <w:szCs w:val="22"/>
              </w:rPr>
            </w:pPr>
            <w:r w:rsidRPr="003559F4">
              <w:rPr>
                <w:rFonts w:ascii="Arial" w:hAnsi="Arial" w:cs="Arial"/>
                <w:sz w:val="22"/>
                <w:szCs w:val="22"/>
              </w:rPr>
              <w:t>If you are proposing to use subcontractors please provide the details for each subcontractor</w:t>
            </w:r>
            <w:r w:rsidRPr="003559F4">
              <w:rPr>
                <w:rFonts w:ascii="Arial" w:hAnsi="Arial" w:cs="Arial"/>
                <w:sz w:val="22"/>
                <w:szCs w:val="22"/>
                <w:vertAlign w:val="superscript"/>
              </w:rPr>
              <w:footnoteReference w:id="5"/>
            </w:r>
            <w:r w:rsidRPr="003559F4">
              <w:rPr>
                <w:rFonts w:ascii="Arial" w:hAnsi="Arial" w:cs="Arial"/>
                <w:sz w:val="22"/>
                <w:szCs w:val="22"/>
              </w:rPr>
              <w:t>.</w:t>
            </w:r>
          </w:p>
          <w:p w14:paraId="3C6991CD" w14:textId="77777777" w:rsidR="003559F4" w:rsidRPr="003559F4" w:rsidRDefault="003559F4" w:rsidP="00D26A59">
            <w:pPr>
              <w:rPr>
                <w:rFonts w:ascii="Arial" w:hAnsi="Arial" w:cs="Arial"/>
                <w:sz w:val="22"/>
                <w:szCs w:val="22"/>
              </w:rPr>
            </w:pPr>
            <w:r w:rsidRPr="003559F4">
              <w:rPr>
                <w:rFonts w:ascii="Arial" w:hAnsi="Arial" w:cs="Arial"/>
                <w:sz w:val="22"/>
                <w:szCs w:val="22"/>
              </w:rPr>
              <w:t>- Name</w:t>
            </w:r>
          </w:p>
          <w:p w14:paraId="390B3605" w14:textId="77777777" w:rsidR="003559F4" w:rsidRPr="003559F4" w:rsidRDefault="003559F4" w:rsidP="00D26A59">
            <w:pPr>
              <w:rPr>
                <w:rFonts w:ascii="Arial" w:hAnsi="Arial" w:cs="Arial"/>
                <w:sz w:val="22"/>
                <w:szCs w:val="22"/>
              </w:rPr>
            </w:pPr>
            <w:r w:rsidRPr="003559F4">
              <w:rPr>
                <w:rFonts w:ascii="Arial" w:hAnsi="Arial" w:cs="Arial"/>
                <w:sz w:val="22"/>
                <w:szCs w:val="22"/>
              </w:rPr>
              <w:t>- Registration number</w:t>
            </w:r>
          </w:p>
          <w:p w14:paraId="7E2441C4" w14:textId="77777777" w:rsidR="003559F4" w:rsidRPr="003559F4" w:rsidRDefault="003559F4" w:rsidP="00D26A59">
            <w:pPr>
              <w:rPr>
                <w:rFonts w:ascii="Arial" w:hAnsi="Arial" w:cs="Arial"/>
                <w:sz w:val="22"/>
                <w:szCs w:val="22"/>
              </w:rPr>
            </w:pPr>
            <w:r w:rsidRPr="003559F4">
              <w:rPr>
                <w:rFonts w:ascii="Arial" w:hAnsi="Arial" w:cs="Arial"/>
                <w:sz w:val="22"/>
                <w:szCs w:val="22"/>
              </w:rPr>
              <w:t>- Registered or head office address,</w:t>
            </w:r>
          </w:p>
          <w:p w14:paraId="4FFC083E" w14:textId="77777777" w:rsidR="003559F4" w:rsidRPr="003559F4" w:rsidRDefault="003559F4" w:rsidP="00D26A59">
            <w:pPr>
              <w:rPr>
                <w:rFonts w:ascii="Arial" w:hAnsi="Arial" w:cs="Arial"/>
                <w:sz w:val="22"/>
                <w:szCs w:val="22"/>
              </w:rPr>
            </w:pPr>
            <w:r w:rsidRPr="003559F4">
              <w:rPr>
                <w:rFonts w:ascii="Arial" w:hAnsi="Arial" w:cs="Arial"/>
                <w:sz w:val="22"/>
                <w:szCs w:val="22"/>
              </w:rPr>
              <w:t>- Trading status</w:t>
            </w:r>
          </w:p>
          <w:p w14:paraId="12D51F19"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Public limited company</w:t>
            </w:r>
          </w:p>
          <w:p w14:paraId="1516BD21"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Private limited company</w:t>
            </w:r>
          </w:p>
          <w:p w14:paraId="24625390"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Limited liability partnership</w:t>
            </w:r>
          </w:p>
          <w:p w14:paraId="6B2C741B"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Other partnership</w:t>
            </w:r>
          </w:p>
          <w:p w14:paraId="236F23E0"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Sole trader</w:t>
            </w:r>
          </w:p>
          <w:p w14:paraId="79C009C9"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Third sector</w:t>
            </w:r>
          </w:p>
          <w:p w14:paraId="574453D0"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Other (please specify your trading status)</w:t>
            </w:r>
          </w:p>
          <w:p w14:paraId="73502CB3" w14:textId="77777777" w:rsidR="003559F4" w:rsidRPr="003559F4" w:rsidRDefault="003559F4" w:rsidP="00D26A59">
            <w:pPr>
              <w:rPr>
                <w:rFonts w:ascii="Arial" w:hAnsi="Arial" w:cs="Arial"/>
                <w:sz w:val="22"/>
                <w:szCs w:val="22"/>
              </w:rPr>
            </w:pPr>
            <w:r w:rsidRPr="003559F4">
              <w:rPr>
                <w:rFonts w:ascii="Arial" w:hAnsi="Arial" w:cs="Arial"/>
                <w:sz w:val="22"/>
                <w:szCs w:val="22"/>
              </w:rPr>
              <w:t>- Registered VAT number</w:t>
            </w:r>
          </w:p>
          <w:p w14:paraId="65CFBC92"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 SME (Yes/No)</w:t>
            </w:r>
          </w:p>
          <w:p w14:paraId="6D821C74" w14:textId="77777777" w:rsidR="003559F4" w:rsidRPr="003559F4" w:rsidRDefault="003559F4" w:rsidP="00D26A59">
            <w:pPr>
              <w:rPr>
                <w:rFonts w:ascii="Arial" w:hAnsi="Arial" w:cs="Arial"/>
                <w:sz w:val="22"/>
                <w:szCs w:val="22"/>
              </w:rPr>
            </w:pPr>
            <w:r w:rsidRPr="003559F4">
              <w:rPr>
                <w:rFonts w:ascii="Arial" w:hAnsi="Arial" w:cs="Arial"/>
                <w:sz w:val="22"/>
                <w:szCs w:val="22"/>
              </w:rPr>
              <w:t>- The role each subcontractor will take in providing the works and /or supplies e.g. key deliverables - if known</w:t>
            </w:r>
          </w:p>
          <w:p w14:paraId="338A922A" w14:textId="77777777" w:rsidR="003559F4" w:rsidRPr="003559F4" w:rsidRDefault="003559F4" w:rsidP="00D26A59">
            <w:pPr>
              <w:rPr>
                <w:rFonts w:ascii="Arial" w:hAnsi="Arial" w:cs="Arial"/>
                <w:sz w:val="22"/>
                <w:szCs w:val="22"/>
              </w:rPr>
            </w:pPr>
            <w:r w:rsidRPr="003559F4">
              <w:rPr>
                <w:rFonts w:ascii="Arial" w:hAnsi="Arial" w:cs="Arial"/>
                <w:sz w:val="22"/>
                <w:szCs w:val="22"/>
              </w:rPr>
              <w:t>- The approximate % of contractual obligations assigned to each subcontractor, if known</w:t>
            </w:r>
          </w:p>
          <w:p w14:paraId="66163131" w14:textId="77777777" w:rsidR="003559F4" w:rsidRPr="003559F4" w:rsidRDefault="003559F4" w:rsidP="00D26A59">
            <w:pPr>
              <w:rPr>
                <w:rFonts w:ascii="Arial" w:hAnsi="Arial" w:cs="Arial"/>
                <w:sz w:val="22"/>
                <w:szCs w:val="22"/>
              </w:rPr>
            </w:pPr>
            <w:r w:rsidRPr="003559F4">
              <w:rPr>
                <w:rFonts w:ascii="Arial" w:hAnsi="Arial" w:cs="Arial"/>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6A2021" w14:textId="77777777" w:rsidR="003559F4" w:rsidRPr="003559F4" w:rsidRDefault="003559F4" w:rsidP="00D26A59">
            <w:pPr>
              <w:rPr>
                <w:rFonts w:ascii="Arial" w:hAnsi="Arial" w:cs="Arial"/>
                <w:sz w:val="22"/>
                <w:szCs w:val="22"/>
              </w:rPr>
            </w:pPr>
          </w:p>
          <w:p w14:paraId="0E5F9172" w14:textId="77777777" w:rsidR="003559F4" w:rsidRPr="003559F4" w:rsidRDefault="003559F4" w:rsidP="00D26A59">
            <w:pPr>
              <w:rPr>
                <w:rFonts w:ascii="Arial" w:hAnsi="Arial" w:cs="Arial"/>
                <w:sz w:val="22"/>
                <w:szCs w:val="22"/>
              </w:rPr>
            </w:pPr>
          </w:p>
          <w:p w14:paraId="035B74D8" w14:textId="77777777" w:rsidR="003559F4" w:rsidRPr="003559F4" w:rsidRDefault="003559F4" w:rsidP="00D26A59">
            <w:pPr>
              <w:rPr>
                <w:rFonts w:ascii="Arial" w:hAnsi="Arial" w:cs="Arial"/>
                <w:sz w:val="22"/>
                <w:szCs w:val="22"/>
              </w:rPr>
            </w:pPr>
          </w:p>
        </w:tc>
      </w:tr>
      <w:tr w:rsidR="003559F4" w:rsidRPr="003559F4" w14:paraId="7937B7A4" w14:textId="77777777" w:rsidTr="0047076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FEFA66B" w14:textId="77777777" w:rsidR="003559F4" w:rsidRPr="003559F4" w:rsidRDefault="003559F4" w:rsidP="00D26A59">
            <w:pPr>
              <w:rPr>
                <w:rFonts w:ascii="Arial" w:hAnsi="Arial" w:cs="Arial"/>
                <w:sz w:val="22"/>
                <w:szCs w:val="22"/>
              </w:rPr>
            </w:pPr>
            <w:r w:rsidRPr="003559F4">
              <w:rPr>
                <w:rFonts w:ascii="Arial" w:hAnsi="Arial" w:cs="Arial"/>
                <w:sz w:val="22"/>
                <w:szCs w:val="22"/>
              </w:rPr>
              <w:t>1.4</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7D04638" w14:textId="77777777" w:rsidR="003559F4" w:rsidRPr="003559F4" w:rsidRDefault="003559F4" w:rsidP="00D26A59">
            <w:pPr>
              <w:rPr>
                <w:rFonts w:ascii="Arial" w:hAnsi="Arial" w:cs="Arial"/>
                <w:sz w:val="22"/>
                <w:szCs w:val="22"/>
              </w:rPr>
            </w:pPr>
            <w:r w:rsidRPr="003559F4">
              <w:rPr>
                <w:rFonts w:ascii="Arial" w:hAnsi="Arial" w:cs="Arial"/>
                <w:b/>
                <w:sz w:val="22"/>
                <w:szCs w:val="22"/>
              </w:rPr>
              <w:t>Lots</w:t>
            </w:r>
          </w:p>
          <w:p w14:paraId="5C2282AC" w14:textId="77777777" w:rsidR="003559F4" w:rsidRPr="003559F4" w:rsidRDefault="003559F4" w:rsidP="00D26A59">
            <w:pPr>
              <w:rPr>
                <w:rFonts w:ascii="Arial" w:hAnsi="Arial" w:cs="Arial"/>
                <w:sz w:val="22"/>
                <w:szCs w:val="22"/>
              </w:rPr>
            </w:pPr>
            <w:r w:rsidRPr="003559F4">
              <w:rPr>
                <w:rFonts w:ascii="Arial" w:hAnsi="Arial" w:cs="Arial"/>
                <w:sz w:val="22"/>
                <w:szCs w:val="22"/>
              </w:rPr>
              <w:t>Where applicable, please tell us which lot(s) you wish to bid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FBE065" w14:textId="77777777" w:rsidR="003559F4" w:rsidRPr="003559F4" w:rsidRDefault="003559F4" w:rsidP="00D26A59">
            <w:pPr>
              <w:rPr>
                <w:rFonts w:ascii="Arial" w:hAnsi="Arial" w:cs="Arial"/>
                <w:sz w:val="22"/>
                <w:szCs w:val="22"/>
              </w:rPr>
            </w:pPr>
            <w:r w:rsidRPr="003559F4">
              <w:rPr>
                <w:rFonts w:ascii="Arial" w:hAnsi="Arial" w:cs="Arial"/>
                <w:b/>
                <w:noProof/>
                <w:sz w:val="22"/>
                <w:szCs w:val="22"/>
              </w:rPr>
              <mc:AlternateContent>
                <mc:Choice Requires="wps">
                  <w:drawing>
                    <wp:anchor distT="0" distB="0" distL="114300" distR="114300" simplePos="0" relativeHeight="251659776" behindDoc="0" locked="0" layoutInCell="1" allowOverlap="1" wp14:anchorId="556E0F2A" wp14:editId="7A48A308">
                      <wp:simplePos x="0" y="0"/>
                      <wp:positionH relativeFrom="column">
                        <wp:posOffset>806450</wp:posOffset>
                      </wp:positionH>
                      <wp:positionV relativeFrom="paragraph">
                        <wp:posOffset>234950</wp:posOffset>
                      </wp:positionV>
                      <wp:extent cx="184150" cy="120650"/>
                      <wp:effectExtent l="0" t="0" r="25400" b="12700"/>
                      <wp:wrapNone/>
                      <wp:docPr id="642725003" name="Rectangle 1"/>
                      <wp:cNvGraphicFramePr/>
                      <a:graphic xmlns:a="http://schemas.openxmlformats.org/drawingml/2006/main">
                        <a:graphicData uri="http://schemas.microsoft.com/office/word/2010/wordprocessingShape">
                          <wps:wsp>
                            <wps:cNvSpPr/>
                            <wps:spPr>
                              <a:xfrm>
                                <a:off x="0" y="0"/>
                                <a:ext cx="184150" cy="120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46F7C" id="Rectangle 1" o:spid="_x0000_s1026" style="position:absolute;margin-left:63.5pt;margin-top:18.5pt;width:14.5pt;height: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" fillcolor="#4472c4 [3204]" strokecolor="#09101d [484]" strokeweight="1pt"/>
                  </w:pict>
                </mc:Fallback>
              </mc:AlternateContent>
            </w:r>
            <w:r w:rsidRPr="003559F4">
              <w:rPr>
                <w:rFonts w:ascii="Arial" w:hAnsi="Arial" w:cs="Arial"/>
                <w:b/>
                <w:sz w:val="22"/>
                <w:szCs w:val="22"/>
              </w:rPr>
              <w:t>Answer</w:t>
            </w:r>
          </w:p>
          <w:p w14:paraId="03DC495A" w14:textId="77777777" w:rsidR="003559F4" w:rsidRPr="003559F4" w:rsidRDefault="003559F4" w:rsidP="00D26A59">
            <w:pPr>
              <w:rPr>
                <w:rFonts w:ascii="Arial" w:hAnsi="Arial" w:cs="Arial"/>
                <w:b/>
                <w:sz w:val="22"/>
                <w:szCs w:val="22"/>
              </w:rPr>
            </w:pPr>
            <w:r w:rsidRPr="003559F4">
              <w:rPr>
                <w:rFonts w:ascii="Arial" w:hAnsi="Arial" w:cs="Arial"/>
                <w:b/>
                <w:sz w:val="22"/>
                <w:szCs w:val="22"/>
              </w:rPr>
              <w:t xml:space="preserve">Lot 1 </w:t>
            </w:r>
          </w:p>
          <w:p w14:paraId="34F6C030" w14:textId="77777777" w:rsidR="003559F4" w:rsidRPr="003559F4" w:rsidRDefault="003559F4" w:rsidP="00D26A59">
            <w:pPr>
              <w:rPr>
                <w:rFonts w:ascii="Arial" w:hAnsi="Arial" w:cs="Arial"/>
                <w:b/>
                <w:sz w:val="22"/>
                <w:szCs w:val="22"/>
              </w:rPr>
            </w:pPr>
            <w:r w:rsidRPr="003559F4">
              <w:rPr>
                <w:rFonts w:ascii="Arial" w:hAnsi="Arial" w:cs="Arial"/>
                <w:b/>
                <w:noProof/>
                <w:sz w:val="22"/>
                <w:szCs w:val="22"/>
              </w:rPr>
              <mc:AlternateContent>
                <mc:Choice Requires="wps">
                  <w:drawing>
                    <wp:anchor distT="0" distB="0" distL="114300" distR="114300" simplePos="0" relativeHeight="251660800" behindDoc="0" locked="0" layoutInCell="1" allowOverlap="1" wp14:anchorId="4FA375DF" wp14:editId="4CEDD18A">
                      <wp:simplePos x="0" y="0"/>
                      <wp:positionH relativeFrom="column">
                        <wp:posOffset>807085</wp:posOffset>
                      </wp:positionH>
                      <wp:positionV relativeFrom="paragraph">
                        <wp:posOffset>17145</wp:posOffset>
                      </wp:positionV>
                      <wp:extent cx="184150" cy="120650"/>
                      <wp:effectExtent l="0" t="0" r="25400" b="12700"/>
                      <wp:wrapNone/>
                      <wp:docPr id="1037674278" name="Rectangle 1"/>
                      <wp:cNvGraphicFramePr/>
                      <a:graphic xmlns:a="http://schemas.openxmlformats.org/drawingml/2006/main">
                        <a:graphicData uri="http://schemas.microsoft.com/office/word/2010/wordprocessingShape">
                          <wps:wsp>
                            <wps:cNvSpPr/>
                            <wps:spPr>
                              <a:xfrm>
                                <a:off x="0" y="0"/>
                                <a:ext cx="184150" cy="12065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BF25A" id="Rectangle 1" o:spid="_x0000_s1026" style="position:absolute;margin-left:63.55pt;margin-top:1.35pt;width:14.5pt;height: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" fillcolor="#4472c4" strokecolor="#172c51" strokeweight="1pt"/>
                  </w:pict>
                </mc:Fallback>
              </mc:AlternateContent>
            </w:r>
            <w:r w:rsidRPr="003559F4">
              <w:rPr>
                <w:rFonts w:ascii="Arial" w:hAnsi="Arial" w:cs="Arial"/>
                <w:b/>
                <w:sz w:val="22"/>
                <w:szCs w:val="22"/>
              </w:rPr>
              <w:t>Lot 2</w:t>
            </w:r>
          </w:p>
        </w:tc>
      </w:tr>
    </w:tbl>
    <w:p w14:paraId="698D1659" w14:textId="77777777" w:rsidR="003559F4" w:rsidRPr="003559F4" w:rsidRDefault="003559F4" w:rsidP="00D26A59">
      <w:pPr>
        <w:rPr>
          <w:rFonts w:ascii="Arial" w:hAnsi="Arial" w:cs="Arial"/>
          <w:sz w:val="22"/>
          <w:szCs w:val="22"/>
        </w:rPr>
      </w:pPr>
    </w:p>
    <w:p w14:paraId="649F3344" w14:textId="77777777" w:rsidR="003559F4" w:rsidRPr="003559F4" w:rsidRDefault="003559F4" w:rsidP="00D26A59">
      <w:pPr>
        <w:rPr>
          <w:rFonts w:ascii="Arial" w:hAnsi="Arial" w:cs="Arial"/>
          <w:sz w:val="22"/>
          <w:szCs w:val="22"/>
        </w:rPr>
      </w:pPr>
      <w:r w:rsidRPr="003559F4">
        <w:rPr>
          <w:rFonts w:ascii="Arial" w:hAnsi="Arial" w:cs="Arial"/>
          <w:sz w:val="22"/>
          <w:szCs w:val="22"/>
        </w:rPr>
        <w:br w:type="page"/>
      </w:r>
    </w:p>
    <w:tbl>
      <w:tblPr>
        <w:tblW w:w="9540" w:type="dxa"/>
        <w:jc w:val="center"/>
        <w:tblLayout w:type="fixed"/>
        <w:tblCellMar>
          <w:left w:w="10" w:type="dxa"/>
          <w:right w:w="10" w:type="dxa"/>
        </w:tblCellMar>
        <w:tblLook w:val="04A0" w:firstRow="1" w:lastRow="0" w:firstColumn="1" w:lastColumn="0" w:noHBand="0" w:noVBand="1"/>
      </w:tblPr>
      <w:tblGrid>
        <w:gridCol w:w="2054"/>
        <w:gridCol w:w="4036"/>
        <w:gridCol w:w="3450"/>
      </w:tblGrid>
      <w:tr w:rsidR="003559F4" w:rsidRPr="003559F4" w14:paraId="756E69FC" w14:textId="77777777" w:rsidTr="0047076F">
        <w:trPr>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hideMark/>
          </w:tcPr>
          <w:p w14:paraId="4A7E96DD" w14:textId="77777777" w:rsidR="003559F4" w:rsidRPr="003559F4" w:rsidRDefault="003559F4" w:rsidP="00D26A59">
            <w:pPr>
              <w:rPr>
                <w:rFonts w:ascii="Arial" w:hAnsi="Arial" w:cs="Arial"/>
                <w:sz w:val="22"/>
                <w:szCs w:val="22"/>
              </w:rPr>
            </w:pPr>
            <w:r w:rsidRPr="003559F4">
              <w:rPr>
                <w:rFonts w:ascii="Arial" w:hAnsi="Arial" w:cs="Arial"/>
                <w:b/>
                <w:sz w:val="22"/>
                <w:szCs w:val="22"/>
              </w:rPr>
              <w:lastRenderedPageBreak/>
              <w:t>Part 2: Exclusion Grounds</w:t>
            </w:r>
          </w:p>
        </w:tc>
      </w:tr>
      <w:tr w:rsidR="003559F4" w:rsidRPr="003559F4" w14:paraId="1015E9B7" w14:textId="77777777" w:rsidTr="0047076F">
        <w:trPr>
          <w:jc w:val="center"/>
        </w:trPr>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7E4D040" w14:textId="77777777" w:rsidR="003559F4" w:rsidRPr="003559F4" w:rsidRDefault="003559F4" w:rsidP="00D26A59">
            <w:pPr>
              <w:rPr>
                <w:rFonts w:ascii="Arial" w:hAnsi="Arial" w:cs="Arial"/>
                <w:sz w:val="22"/>
                <w:szCs w:val="22"/>
              </w:rPr>
            </w:pPr>
            <w:r w:rsidRPr="003559F4">
              <w:rPr>
                <w:rFonts w:ascii="Arial" w:hAnsi="Arial" w:cs="Arial"/>
                <w:sz w:val="22"/>
                <w:szCs w:val="22"/>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3559F4" w:rsidRPr="003559F4" w14:paraId="4C6879C9"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3B3C961" w14:textId="77777777" w:rsidR="003559F4" w:rsidRPr="003559F4" w:rsidRDefault="003559F4" w:rsidP="00D26A59">
            <w:pPr>
              <w:rPr>
                <w:rFonts w:ascii="Arial" w:hAnsi="Arial" w:cs="Arial"/>
                <w:sz w:val="22"/>
                <w:szCs w:val="22"/>
              </w:rPr>
            </w:pPr>
            <w:r w:rsidRPr="003559F4">
              <w:rPr>
                <w:rFonts w:ascii="Arial" w:hAnsi="Arial" w:cs="Arial"/>
                <w:b/>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1341550C" w14:textId="77777777" w:rsidR="003559F4" w:rsidRPr="003559F4" w:rsidRDefault="003559F4" w:rsidP="00D26A59">
            <w:pPr>
              <w:rPr>
                <w:rFonts w:ascii="Arial" w:hAnsi="Arial" w:cs="Arial"/>
                <w:sz w:val="22"/>
                <w:szCs w:val="22"/>
              </w:rPr>
            </w:pPr>
            <w:r w:rsidRPr="003559F4">
              <w:rPr>
                <w:rFonts w:ascii="Arial" w:hAnsi="Arial" w:cs="Arial"/>
                <w:b/>
                <w:sz w:val="22"/>
                <w:szCs w:val="22"/>
              </w:rPr>
              <w:t>Grounds for mandatory exclusion</w:t>
            </w:r>
          </w:p>
        </w:tc>
      </w:tr>
      <w:tr w:rsidR="003559F4" w:rsidRPr="003559F4" w14:paraId="35799D49"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F14F859"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288507D"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284A34E" w14:textId="77777777" w:rsidR="003559F4" w:rsidRPr="003559F4" w:rsidRDefault="003559F4" w:rsidP="00D26A59">
            <w:pPr>
              <w:rPr>
                <w:rFonts w:ascii="Arial" w:hAnsi="Arial" w:cs="Arial"/>
                <w:sz w:val="22"/>
                <w:szCs w:val="22"/>
              </w:rPr>
            </w:pPr>
            <w:r w:rsidRPr="003559F4">
              <w:rPr>
                <w:rFonts w:ascii="Arial" w:hAnsi="Arial" w:cs="Arial"/>
                <w:b/>
                <w:sz w:val="22"/>
                <w:szCs w:val="22"/>
              </w:rPr>
              <w:t>Declaration</w:t>
            </w:r>
          </w:p>
        </w:tc>
      </w:tr>
      <w:tr w:rsidR="003559F4" w:rsidRPr="003559F4" w14:paraId="7B579748"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593CAF9" w14:textId="77777777" w:rsidR="003559F4" w:rsidRPr="003559F4" w:rsidRDefault="003559F4" w:rsidP="00D26A59">
            <w:pPr>
              <w:rPr>
                <w:rFonts w:ascii="Arial" w:hAnsi="Arial" w:cs="Arial"/>
                <w:sz w:val="22"/>
                <w:szCs w:val="22"/>
              </w:rPr>
            </w:pPr>
            <w:r w:rsidRPr="003559F4">
              <w:rPr>
                <w:rFonts w:ascii="Arial" w:hAnsi="Arial" w:cs="Arial"/>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1DE6794" w14:textId="77777777" w:rsidR="003559F4" w:rsidRPr="003559F4" w:rsidRDefault="003559F4" w:rsidP="00D26A59">
            <w:pPr>
              <w:tabs>
                <w:tab w:val="left" w:pos="743"/>
              </w:tabs>
              <w:rPr>
                <w:rFonts w:ascii="Arial" w:hAnsi="Arial" w:cs="Arial"/>
                <w:sz w:val="22"/>
                <w:szCs w:val="22"/>
              </w:rPr>
            </w:pPr>
            <w:r w:rsidRPr="003559F4">
              <w:rPr>
                <w:rFonts w:ascii="Arial" w:hAnsi="Arial" w:cs="Arial"/>
                <w:sz w:val="22"/>
                <w:szCs w:val="22"/>
              </w:rPr>
              <w:t>Within the past five years, anywhere in the world, have you or any person who:</w:t>
            </w:r>
          </w:p>
          <w:p w14:paraId="2C3890A7"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is a member of the supplier’s administrative, management or supervisory body  or</w:t>
            </w:r>
          </w:p>
          <w:p w14:paraId="11122220"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has powers of representation, decision or control in the supplier</w:t>
            </w:r>
            <w:r w:rsidRPr="003559F4">
              <w:rPr>
                <w:rFonts w:ascii="Arial" w:hAnsi="Arial" w:cs="Arial"/>
                <w:sz w:val="22"/>
                <w:szCs w:val="22"/>
                <w:vertAlign w:val="superscript"/>
              </w:rPr>
              <w:footnoteReference w:id="6"/>
            </w:r>
            <w:r w:rsidRPr="003559F4">
              <w:rPr>
                <w:rFonts w:ascii="Arial" w:hAnsi="Arial" w:cs="Arial"/>
                <w:sz w:val="22"/>
                <w:szCs w:val="22"/>
              </w:rPr>
              <w:t>,</w:t>
            </w:r>
          </w:p>
          <w:p w14:paraId="7FB3D5BA"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been convicted of any of the offences within the summary below and listed in full on the</w:t>
            </w:r>
            <w:hyperlink r:id="rId20" w:history="1">
              <w:r w:rsidRPr="003559F4">
                <w:rPr>
                  <w:rStyle w:val="Hyperlink"/>
                  <w:rFonts w:ascii="Arial" w:hAnsi="Arial" w:cs="Arial"/>
                  <w:sz w:val="22"/>
                  <w:szCs w:val="22"/>
                </w:rPr>
                <w:t xml:space="preserve"> </w:t>
              </w:r>
            </w:hyperlink>
            <w:hyperlink r:id="rId21" w:history="1">
              <w:r w:rsidRPr="003559F4">
                <w:rPr>
                  <w:rStyle w:val="Hyperlink"/>
                  <w:rFonts w:ascii="Arial" w:hAnsi="Arial" w:cs="Arial"/>
                  <w:sz w:val="22"/>
                  <w:szCs w:val="22"/>
                </w:rPr>
                <w:t>webpage</w:t>
              </w:r>
            </w:hyperlink>
            <w:r w:rsidRPr="003559F4">
              <w:rPr>
                <w:rFonts w:ascii="Arial" w:hAnsi="Arial" w:cs="Arial"/>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1B31F0" w14:textId="77777777" w:rsidR="003559F4" w:rsidRPr="003559F4" w:rsidRDefault="003559F4" w:rsidP="00D26A59">
            <w:pPr>
              <w:tabs>
                <w:tab w:val="left" w:pos="743"/>
              </w:tabs>
              <w:rPr>
                <w:rFonts w:ascii="Arial" w:hAnsi="Arial" w:cs="Arial"/>
                <w:b/>
                <w:sz w:val="22"/>
                <w:szCs w:val="22"/>
              </w:rPr>
            </w:pPr>
          </w:p>
        </w:tc>
      </w:tr>
      <w:tr w:rsidR="003559F4" w:rsidRPr="003559F4" w14:paraId="2154DFE8"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538FDA" w14:textId="77777777" w:rsidR="003559F4" w:rsidRPr="003559F4" w:rsidRDefault="003559F4" w:rsidP="00D26A59">
            <w:pPr>
              <w:rPr>
                <w:rFonts w:ascii="Arial" w:hAnsi="Arial" w:cs="Arial"/>
                <w:b/>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2C29136" w14:textId="77777777" w:rsidR="003559F4" w:rsidRPr="003559F4" w:rsidRDefault="003559F4" w:rsidP="00D26A59">
            <w:pPr>
              <w:rPr>
                <w:rFonts w:ascii="Arial" w:hAnsi="Arial" w:cs="Arial"/>
                <w:sz w:val="22"/>
                <w:szCs w:val="22"/>
              </w:rPr>
            </w:pPr>
            <w:r w:rsidRPr="003559F4">
              <w:rPr>
                <w:rFonts w:ascii="Arial" w:hAnsi="Arial" w:cs="Arial"/>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D49977E"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B456C34"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2BAE7628"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E9907" w14:textId="77777777" w:rsidR="003559F4" w:rsidRPr="003559F4" w:rsidRDefault="003559F4" w:rsidP="00D26A59">
            <w:pPr>
              <w:rPr>
                <w:rFonts w:ascii="Arial" w:hAnsi="Arial" w:cs="Arial"/>
                <w:b/>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0E181E7"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6414506"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3101C34F"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06982579"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F7A8CF" w14:textId="77777777" w:rsidR="003559F4" w:rsidRPr="003559F4" w:rsidRDefault="003559F4" w:rsidP="00D26A59">
            <w:pPr>
              <w:rPr>
                <w:rFonts w:ascii="Arial" w:hAnsi="Arial" w:cs="Arial"/>
                <w:b/>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E13E397" w14:textId="77777777" w:rsidR="003559F4" w:rsidRPr="003559F4" w:rsidRDefault="003559F4" w:rsidP="00D26A59">
            <w:pPr>
              <w:rPr>
                <w:rFonts w:ascii="Arial" w:hAnsi="Arial" w:cs="Arial"/>
                <w:sz w:val="22"/>
                <w:szCs w:val="22"/>
              </w:rPr>
            </w:pPr>
            <w:r w:rsidRPr="003559F4">
              <w:rPr>
                <w:rFonts w:ascii="Arial" w:hAnsi="Arial" w:cs="Arial"/>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C0F0241"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6D64EC2"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0B483704"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E240E4" w14:textId="77777777" w:rsidR="003559F4" w:rsidRPr="003559F4" w:rsidRDefault="003559F4" w:rsidP="00D26A59">
            <w:pPr>
              <w:rPr>
                <w:rFonts w:ascii="Arial" w:hAnsi="Arial" w:cs="Arial"/>
                <w:b/>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3E02B91" w14:textId="77777777" w:rsidR="003559F4" w:rsidRPr="003559F4" w:rsidRDefault="003559F4" w:rsidP="00D26A59">
            <w:pPr>
              <w:rPr>
                <w:rFonts w:ascii="Arial" w:hAnsi="Arial" w:cs="Arial"/>
                <w:sz w:val="22"/>
                <w:szCs w:val="22"/>
              </w:rPr>
            </w:pPr>
            <w:r w:rsidRPr="003559F4">
              <w:rPr>
                <w:rFonts w:ascii="Arial" w:hAnsi="Arial" w:cs="Arial"/>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9F4311D"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580D24C3"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592EEF96"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7356B0" w14:textId="77777777" w:rsidR="003559F4" w:rsidRPr="003559F4" w:rsidRDefault="003559F4" w:rsidP="00D26A59">
            <w:pPr>
              <w:rPr>
                <w:rFonts w:ascii="Arial" w:hAnsi="Arial" w:cs="Arial"/>
                <w:b/>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FD18DA8" w14:textId="77777777" w:rsidR="003559F4" w:rsidRPr="003559F4" w:rsidRDefault="003559F4" w:rsidP="00D26A59">
            <w:pPr>
              <w:rPr>
                <w:rFonts w:ascii="Arial" w:hAnsi="Arial" w:cs="Arial"/>
                <w:sz w:val="22"/>
                <w:szCs w:val="22"/>
              </w:rPr>
            </w:pPr>
            <w:r w:rsidRPr="003559F4">
              <w:rPr>
                <w:rFonts w:ascii="Arial" w:hAnsi="Arial" w:cs="Arial"/>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5343947"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7F862B10"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27C95C72"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AA212F" w14:textId="77777777" w:rsidR="003559F4" w:rsidRPr="003559F4" w:rsidRDefault="003559F4" w:rsidP="00D26A59">
            <w:pPr>
              <w:rPr>
                <w:rFonts w:ascii="Arial" w:hAnsi="Arial" w:cs="Arial"/>
                <w:b/>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1C80428"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Any other offence within the meaning of Article 57(1) of the Directive as defined by the law of any jurisdiction </w:t>
            </w:r>
            <w:r w:rsidRPr="003559F4">
              <w:rPr>
                <w:rFonts w:ascii="Arial" w:hAnsi="Arial" w:cs="Arial"/>
                <w:sz w:val="22"/>
                <w:szCs w:val="22"/>
                <w:u w:val="single"/>
              </w:rPr>
              <w:lastRenderedPageBreak/>
              <w:t>outside</w:t>
            </w:r>
            <w:r w:rsidRPr="003559F4">
              <w:rPr>
                <w:rFonts w:ascii="Arial" w:hAnsi="Arial" w:cs="Arial"/>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544493"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Yes</w:t>
            </w:r>
            <w:r w:rsidRPr="003559F4">
              <w:rPr>
                <w:rFonts w:ascii="Arial" w:hAnsi="Arial" w:cs="Arial"/>
                <w:sz w:val="22"/>
                <w:szCs w:val="22"/>
              </w:rPr>
              <w:tab/>
            </w:r>
            <w:r w:rsidRPr="003559F4">
              <w:rPr>
                <w:rFonts w:ascii="Cambria Math" w:hAnsi="Cambria Math" w:cs="Cambria Math"/>
                <w:b/>
                <w:sz w:val="22"/>
                <w:szCs w:val="22"/>
              </w:rPr>
              <w:t>▢</w:t>
            </w:r>
          </w:p>
          <w:p w14:paraId="78D7B7A1"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06ACA1D7" w14:textId="77777777" w:rsidR="003559F4" w:rsidRPr="003559F4" w:rsidRDefault="003559F4" w:rsidP="00D26A59">
            <w:pPr>
              <w:rPr>
                <w:rFonts w:ascii="Arial" w:hAnsi="Arial" w:cs="Arial"/>
                <w:sz w:val="22"/>
                <w:szCs w:val="22"/>
              </w:rPr>
            </w:pPr>
          </w:p>
        </w:tc>
      </w:tr>
      <w:tr w:rsidR="003559F4" w:rsidRPr="003559F4" w14:paraId="237825DE"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EC42C0" w14:textId="77777777" w:rsidR="003559F4" w:rsidRPr="003559F4" w:rsidRDefault="003559F4" w:rsidP="00D26A59">
            <w:pPr>
              <w:rPr>
                <w:rFonts w:ascii="Arial" w:hAnsi="Arial" w:cs="Arial"/>
                <w:b/>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CC9A893" w14:textId="77777777" w:rsidR="003559F4" w:rsidRPr="003559F4" w:rsidRDefault="003559F4" w:rsidP="00D26A59">
            <w:pPr>
              <w:rPr>
                <w:rFonts w:ascii="Arial" w:hAnsi="Arial" w:cs="Arial"/>
                <w:sz w:val="22"/>
                <w:szCs w:val="22"/>
              </w:rPr>
            </w:pPr>
            <w:r w:rsidRPr="003559F4">
              <w:rPr>
                <w:rFonts w:ascii="Arial" w:hAnsi="Arial" w:cs="Arial"/>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F54EDBE"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48313983"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5D62A43C"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3516FDE" w14:textId="77777777" w:rsidR="003559F4" w:rsidRPr="003559F4" w:rsidRDefault="003559F4" w:rsidP="00D26A59">
            <w:pPr>
              <w:rPr>
                <w:rFonts w:ascii="Arial" w:hAnsi="Arial" w:cs="Arial"/>
                <w:sz w:val="22"/>
                <w:szCs w:val="22"/>
              </w:rPr>
            </w:pPr>
            <w:r w:rsidRPr="003559F4">
              <w:rPr>
                <w:rFonts w:ascii="Arial" w:hAnsi="Arial" w:cs="Arial"/>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63D76A8" w14:textId="77777777" w:rsidR="003559F4" w:rsidRPr="003559F4" w:rsidRDefault="003559F4" w:rsidP="00D26A59">
            <w:pPr>
              <w:rPr>
                <w:rFonts w:ascii="Arial" w:hAnsi="Arial" w:cs="Arial"/>
                <w:sz w:val="22"/>
                <w:szCs w:val="22"/>
              </w:rPr>
            </w:pPr>
            <w:r w:rsidRPr="003559F4">
              <w:rPr>
                <w:rFonts w:ascii="Arial" w:hAnsi="Arial" w:cs="Arial"/>
                <w:b/>
                <w:sz w:val="22"/>
                <w:szCs w:val="22"/>
              </w:rPr>
              <w:t xml:space="preserve">If you have answered yes to any part of question 2.1(a), please provide further details, </w:t>
            </w:r>
            <w:r w:rsidRPr="003559F4">
              <w:rPr>
                <w:rFonts w:ascii="Arial" w:hAnsi="Arial" w:cs="Arial"/>
                <w:sz w:val="22"/>
                <w:szCs w:val="22"/>
              </w:rPr>
              <w:t>including:</w:t>
            </w:r>
          </w:p>
          <w:p w14:paraId="2EFDF129"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date of conviction and the jurisdiction,</w:t>
            </w:r>
          </w:p>
          <w:p w14:paraId="5F197B8C"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which of the grounds listed the conviction was for,</w:t>
            </w:r>
          </w:p>
          <w:p w14:paraId="6FA598E7"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the reasons for conviction,</w:t>
            </w:r>
          </w:p>
          <w:p w14:paraId="3EE7B71A"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the identity of who has been convicted.</w:t>
            </w:r>
          </w:p>
          <w:p w14:paraId="5A682A8C" w14:textId="77777777" w:rsidR="003559F4" w:rsidRPr="003559F4" w:rsidRDefault="003559F4" w:rsidP="00D26A59">
            <w:pPr>
              <w:rPr>
                <w:rFonts w:ascii="Arial" w:hAnsi="Arial" w:cs="Arial"/>
                <w:sz w:val="22"/>
                <w:szCs w:val="22"/>
              </w:rPr>
            </w:pPr>
            <w:r w:rsidRPr="003559F4">
              <w:rPr>
                <w:rFonts w:ascii="Arial" w:hAnsi="Arial" w:cs="Arial"/>
                <w:sz w:val="22"/>
                <w:szCs w:val="22"/>
              </w:rPr>
              <w:t>If the relevant documentation is available electronically please provide:</w:t>
            </w:r>
          </w:p>
          <w:p w14:paraId="69352F59"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the web address,</w:t>
            </w:r>
          </w:p>
          <w:p w14:paraId="38665827"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issuing authority,</w:t>
            </w:r>
          </w:p>
          <w:p w14:paraId="49509C72"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8E97CF" w14:textId="77777777" w:rsidR="003559F4" w:rsidRPr="003559F4" w:rsidRDefault="003559F4" w:rsidP="00D26A59">
            <w:pPr>
              <w:rPr>
                <w:rFonts w:ascii="Arial" w:hAnsi="Arial" w:cs="Arial"/>
                <w:sz w:val="22"/>
                <w:szCs w:val="22"/>
              </w:rPr>
            </w:pPr>
          </w:p>
        </w:tc>
      </w:tr>
      <w:tr w:rsidR="003559F4" w:rsidRPr="003559F4" w14:paraId="4433667C"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C4368F1" w14:textId="77777777" w:rsidR="003559F4" w:rsidRPr="003559F4" w:rsidRDefault="003559F4" w:rsidP="00D26A59">
            <w:pPr>
              <w:rPr>
                <w:rFonts w:ascii="Arial" w:hAnsi="Arial" w:cs="Arial"/>
                <w:sz w:val="22"/>
                <w:szCs w:val="22"/>
              </w:rPr>
            </w:pPr>
            <w:r w:rsidRPr="003559F4">
              <w:rPr>
                <w:rFonts w:ascii="Arial" w:hAnsi="Arial" w:cs="Arial"/>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11DA28B" w14:textId="77777777" w:rsidR="003559F4" w:rsidRPr="003559F4" w:rsidRDefault="003559F4" w:rsidP="00D26A59">
            <w:pPr>
              <w:rPr>
                <w:rFonts w:ascii="Arial" w:hAnsi="Arial" w:cs="Arial"/>
                <w:sz w:val="22"/>
                <w:szCs w:val="22"/>
              </w:rPr>
            </w:pPr>
            <w:r w:rsidRPr="003559F4">
              <w:rPr>
                <w:rFonts w:ascii="Arial" w:hAnsi="Arial" w:cs="Arial"/>
                <w:sz w:val="22"/>
                <w:szCs w:val="22"/>
              </w:rPr>
              <w:t>If you have answered yes to any part of the question above please explain what measures have been taken to demonstrate your reliability despite the existence of relevant grounds for exclusion. (Self cleaning).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F182CA" w14:textId="77777777" w:rsidR="003559F4" w:rsidRPr="003559F4" w:rsidRDefault="003559F4" w:rsidP="00D26A59">
            <w:pPr>
              <w:rPr>
                <w:rFonts w:ascii="Arial" w:hAnsi="Arial" w:cs="Arial"/>
                <w:sz w:val="22"/>
                <w:szCs w:val="22"/>
              </w:rPr>
            </w:pPr>
          </w:p>
        </w:tc>
      </w:tr>
    </w:tbl>
    <w:p w14:paraId="02EF7A7E" w14:textId="77777777" w:rsidR="003559F4" w:rsidRPr="003559F4" w:rsidRDefault="003559F4" w:rsidP="00D26A59">
      <w:pPr>
        <w:rPr>
          <w:rFonts w:ascii="Arial" w:hAnsi="Arial" w:cs="Arial"/>
          <w:sz w:val="22"/>
          <w:szCs w:val="22"/>
        </w:rPr>
      </w:pPr>
    </w:p>
    <w:p w14:paraId="383AE647" w14:textId="77777777" w:rsidR="003559F4" w:rsidRPr="003559F4" w:rsidRDefault="003559F4" w:rsidP="00D26A59">
      <w:pPr>
        <w:rPr>
          <w:rFonts w:ascii="Arial" w:hAnsi="Arial" w:cs="Arial"/>
          <w:sz w:val="22"/>
          <w:szCs w:val="22"/>
        </w:rPr>
      </w:pPr>
    </w:p>
    <w:tbl>
      <w:tblPr>
        <w:tblW w:w="9780" w:type="dxa"/>
        <w:jc w:val="center"/>
        <w:tblLayout w:type="fixed"/>
        <w:tblCellMar>
          <w:left w:w="10" w:type="dxa"/>
          <w:right w:w="10" w:type="dxa"/>
        </w:tblCellMar>
        <w:tblLook w:val="04A0" w:firstRow="1" w:lastRow="0" w:firstColumn="1" w:lastColumn="0" w:noHBand="0" w:noVBand="1"/>
      </w:tblPr>
      <w:tblGrid>
        <w:gridCol w:w="2220"/>
        <w:gridCol w:w="4395"/>
        <w:gridCol w:w="3165"/>
      </w:tblGrid>
      <w:tr w:rsidR="003559F4" w:rsidRPr="003559F4" w14:paraId="66502582" w14:textId="77777777" w:rsidTr="0047076F">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6A0F59B" w14:textId="77777777" w:rsidR="003559F4" w:rsidRPr="003559F4" w:rsidRDefault="003559F4" w:rsidP="00D26A59">
            <w:pPr>
              <w:rPr>
                <w:rFonts w:ascii="Arial" w:hAnsi="Arial" w:cs="Arial"/>
                <w:sz w:val="22"/>
                <w:szCs w:val="22"/>
              </w:rPr>
            </w:pPr>
            <w:r w:rsidRPr="003559F4">
              <w:rPr>
                <w:rFonts w:ascii="Arial" w:hAnsi="Arial" w:cs="Arial"/>
                <w:b/>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7FB148D" w14:textId="77777777" w:rsidR="003559F4" w:rsidRPr="003559F4" w:rsidRDefault="003559F4" w:rsidP="00D26A59">
            <w:pPr>
              <w:rPr>
                <w:rFonts w:ascii="Arial" w:hAnsi="Arial" w:cs="Arial"/>
                <w:sz w:val="22"/>
                <w:szCs w:val="22"/>
              </w:rPr>
            </w:pPr>
            <w:r w:rsidRPr="003559F4">
              <w:rPr>
                <w:rFonts w:ascii="Arial" w:hAnsi="Arial" w:cs="Arial"/>
                <w:b/>
                <w:sz w:val="22"/>
                <w:szCs w:val="22"/>
              </w:rPr>
              <w:t>Mandatory and discretionary grounds relating to the payment of taxes and social security contributions</w:t>
            </w:r>
          </w:p>
        </w:tc>
      </w:tr>
      <w:tr w:rsidR="003559F4" w:rsidRPr="003559F4" w14:paraId="5C8C21C5" w14:textId="77777777" w:rsidTr="0047076F">
        <w:trPr>
          <w:trHeight w:val="220"/>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BBBE696"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The detailed grounds for mandatory and discretionary exclusion of a supplier for non-payment of taxes and social security contributions, are set out on this </w:t>
            </w:r>
            <w:hyperlink r:id="rId22" w:history="1">
              <w:r w:rsidRPr="003559F4">
                <w:rPr>
                  <w:rStyle w:val="Hyperlink"/>
                  <w:rFonts w:ascii="Arial" w:hAnsi="Arial" w:cs="Arial"/>
                  <w:sz w:val="22"/>
                  <w:szCs w:val="22"/>
                </w:rPr>
                <w:t>webpage</w:t>
              </w:r>
            </w:hyperlink>
            <w:r w:rsidRPr="003559F4">
              <w:rPr>
                <w:rFonts w:ascii="Arial" w:hAnsi="Arial" w:cs="Arial"/>
                <w:sz w:val="22"/>
                <w:szCs w:val="22"/>
              </w:rPr>
              <w:t>,</w:t>
            </w:r>
            <w:r w:rsidRPr="003559F4">
              <w:rPr>
                <w:rFonts w:ascii="Arial" w:hAnsi="Arial" w:cs="Arial"/>
                <w:sz w:val="22"/>
                <w:szCs w:val="22"/>
                <w:vertAlign w:val="superscript"/>
              </w:rPr>
              <w:footnoteReference w:id="7"/>
            </w:r>
            <w:r w:rsidRPr="003559F4">
              <w:rPr>
                <w:rFonts w:ascii="Arial" w:hAnsi="Arial" w:cs="Arial"/>
                <w:sz w:val="22"/>
                <w:szCs w:val="22"/>
              </w:rPr>
              <w:t xml:space="preserve"> and should be referred to before completing these questions.</w:t>
            </w:r>
          </w:p>
          <w:p w14:paraId="6289D3B8"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 xml:space="preserve">Please note, some questions from the government’s Standard Selection Questionnaire may have been removed if they are not relevant to this procurement, which is why some question numbers may appear to missing.  </w:t>
            </w:r>
          </w:p>
        </w:tc>
      </w:tr>
      <w:tr w:rsidR="003559F4" w:rsidRPr="003559F4" w14:paraId="1E19F2F2" w14:textId="77777777" w:rsidTr="0047076F">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6F859F0" w14:textId="77777777" w:rsidR="003559F4" w:rsidRPr="003559F4" w:rsidRDefault="003559F4" w:rsidP="00D26A59">
            <w:pPr>
              <w:rPr>
                <w:rFonts w:ascii="Arial" w:hAnsi="Arial" w:cs="Arial"/>
                <w:sz w:val="22"/>
                <w:szCs w:val="22"/>
              </w:rPr>
            </w:pPr>
            <w:r w:rsidRPr="003559F4">
              <w:rPr>
                <w:rFonts w:ascii="Arial" w:hAnsi="Arial" w:cs="Arial"/>
                <w:b/>
                <w:sz w:val="22"/>
                <w:szCs w:val="22"/>
              </w:rPr>
              <w:lastRenderedPageBreak/>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09EF7BA"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6D923C23" w14:textId="77777777" w:rsidR="003559F4" w:rsidRPr="003559F4" w:rsidRDefault="003559F4" w:rsidP="00D26A59">
            <w:pPr>
              <w:rPr>
                <w:rFonts w:ascii="Arial" w:hAnsi="Arial" w:cs="Arial"/>
                <w:sz w:val="22"/>
                <w:szCs w:val="22"/>
              </w:rPr>
            </w:pPr>
            <w:r w:rsidRPr="003559F4">
              <w:rPr>
                <w:rFonts w:ascii="Arial" w:hAnsi="Arial" w:cs="Arial"/>
                <w:b/>
                <w:sz w:val="22"/>
                <w:szCs w:val="22"/>
              </w:rPr>
              <w:t>Declaration</w:t>
            </w:r>
          </w:p>
        </w:tc>
      </w:tr>
      <w:tr w:rsidR="003559F4" w:rsidRPr="003559F4" w14:paraId="33819F2B" w14:textId="77777777" w:rsidTr="0047076F">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89E00A" w14:textId="77777777" w:rsidR="003559F4" w:rsidRPr="003559F4" w:rsidRDefault="003559F4" w:rsidP="00D26A59">
            <w:pPr>
              <w:rPr>
                <w:rFonts w:ascii="Arial" w:hAnsi="Arial" w:cs="Arial"/>
                <w:sz w:val="22"/>
                <w:szCs w:val="22"/>
              </w:rPr>
            </w:pPr>
            <w:r w:rsidRPr="003559F4">
              <w:rPr>
                <w:rFonts w:ascii="Arial" w:hAnsi="Arial" w:cs="Arial"/>
                <w:sz w:val="22"/>
                <w:szCs w:val="22"/>
              </w:rPr>
              <w:t>3.2(a)</w:t>
            </w:r>
          </w:p>
          <w:p w14:paraId="1864CD55" w14:textId="77777777" w:rsidR="003559F4" w:rsidRPr="003559F4" w:rsidRDefault="003559F4" w:rsidP="00D26A59">
            <w:pPr>
              <w:rPr>
                <w:rFonts w:ascii="Arial" w:hAnsi="Arial" w:cs="Arial"/>
                <w:b/>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E25E65B" w14:textId="77777777" w:rsidR="003559F4" w:rsidRPr="003559F4" w:rsidRDefault="003559F4" w:rsidP="00D26A59">
            <w:pPr>
              <w:rPr>
                <w:rFonts w:ascii="Arial" w:hAnsi="Arial" w:cs="Arial"/>
                <w:sz w:val="22"/>
                <w:szCs w:val="22"/>
              </w:rPr>
            </w:pPr>
            <w:r w:rsidRPr="003559F4">
              <w:rPr>
                <w:rFonts w:ascii="Arial" w:hAnsi="Arial" w:cs="Arial"/>
                <w:sz w:val="22"/>
                <w:szCs w:val="22"/>
              </w:rPr>
              <w:t>Please confirm that you have met all your obligations relating to the payment of taxes and social security contributions, both in the country in which you are established and in the UK.</w:t>
            </w:r>
          </w:p>
          <w:p w14:paraId="3F031EE7" w14:textId="77777777" w:rsidR="003559F4" w:rsidRPr="003559F4" w:rsidRDefault="003559F4" w:rsidP="00D26A59">
            <w:pPr>
              <w:rPr>
                <w:rFonts w:ascii="Arial" w:hAnsi="Arial" w:cs="Arial"/>
                <w:sz w:val="22"/>
                <w:szCs w:val="22"/>
              </w:rPr>
            </w:pPr>
            <w:r w:rsidRPr="003559F4">
              <w:rPr>
                <w:rFonts w:ascii="Arial" w:hAnsi="Arial" w:cs="Arial"/>
                <w:sz w:val="22"/>
                <w:szCs w:val="22"/>
              </w:rPr>
              <w:t>If documentation is available electronically please provide:</w:t>
            </w:r>
          </w:p>
          <w:p w14:paraId="75C568D8"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the web address,</w:t>
            </w:r>
          </w:p>
          <w:p w14:paraId="31541A02"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issuing authority,</w:t>
            </w:r>
          </w:p>
          <w:p w14:paraId="02769C2B"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B51BE24"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9F83E7A"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7AC0EFA5" w14:textId="77777777" w:rsidTr="0047076F">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EC40E17" w14:textId="77777777" w:rsidR="003559F4" w:rsidRPr="003559F4" w:rsidRDefault="003559F4" w:rsidP="00D26A59">
            <w:pPr>
              <w:rPr>
                <w:rFonts w:ascii="Arial" w:hAnsi="Arial" w:cs="Arial"/>
                <w:sz w:val="22"/>
                <w:szCs w:val="22"/>
              </w:rPr>
            </w:pPr>
            <w:r w:rsidRPr="003559F4">
              <w:rPr>
                <w:rFonts w:ascii="Arial" w:hAnsi="Arial" w:cs="Arial"/>
                <w:sz w:val="22"/>
                <w:szCs w:val="22"/>
              </w:rPr>
              <w:t>3.2(b)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25D3730" w14:textId="77777777" w:rsidR="003559F4" w:rsidRPr="003559F4" w:rsidRDefault="003559F4" w:rsidP="00D26A59">
            <w:pPr>
              <w:rPr>
                <w:rFonts w:ascii="Arial" w:hAnsi="Arial" w:cs="Arial"/>
                <w:sz w:val="22"/>
                <w:szCs w:val="22"/>
              </w:rPr>
            </w:pPr>
            <w:r w:rsidRPr="003559F4">
              <w:rPr>
                <w:rFonts w:ascii="Arial" w:hAnsi="Arial" w:cs="Arial"/>
                <w:sz w:val="22"/>
                <w:szCs w:val="22"/>
              </w:rPr>
              <w:t>If you have answered no to 3.2(a) please provide further details including the following:</w:t>
            </w:r>
          </w:p>
          <w:p w14:paraId="1D1AF412"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Country concerned,</w:t>
            </w:r>
          </w:p>
          <w:p w14:paraId="2E1222E4"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what is the amount concerned</w:t>
            </w:r>
          </w:p>
          <w:p w14:paraId="08D16231"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how the breach was established, i.e. through a judicial or administrative decision or by other means.</w:t>
            </w:r>
          </w:p>
          <w:p w14:paraId="63B0B1B6"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if the breach has been established through a judicial or administrative decision please provide the date of the decision,</w:t>
            </w:r>
          </w:p>
          <w:p w14:paraId="0C9E9100"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2D6678" w14:textId="77777777" w:rsidR="003559F4" w:rsidRPr="003559F4" w:rsidRDefault="003559F4" w:rsidP="00D26A59">
            <w:pPr>
              <w:rPr>
                <w:rFonts w:ascii="Arial" w:hAnsi="Arial" w:cs="Arial"/>
                <w:sz w:val="22"/>
                <w:szCs w:val="22"/>
              </w:rPr>
            </w:pPr>
          </w:p>
        </w:tc>
      </w:tr>
      <w:tr w:rsidR="003559F4" w:rsidRPr="003559F4" w14:paraId="09CEF0B9" w14:textId="77777777" w:rsidTr="0047076F">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6B675EA" w14:textId="77777777" w:rsidR="003559F4" w:rsidRPr="003559F4" w:rsidRDefault="003559F4" w:rsidP="00D26A59">
            <w:pPr>
              <w:rPr>
                <w:rFonts w:ascii="Arial" w:hAnsi="Arial" w:cs="Arial"/>
                <w:sz w:val="22"/>
                <w:szCs w:val="22"/>
              </w:rPr>
            </w:pPr>
            <w:r w:rsidRPr="003559F4">
              <w:rPr>
                <w:rFonts w:ascii="Arial" w:hAnsi="Arial" w:cs="Arial"/>
                <w:sz w:val="22"/>
                <w:szCs w:val="22"/>
              </w:rPr>
              <w:t>3.3</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0D67E48" w14:textId="77777777" w:rsidR="003559F4" w:rsidRPr="003559F4" w:rsidRDefault="003559F4" w:rsidP="00D26A59">
            <w:pPr>
              <w:rPr>
                <w:rFonts w:ascii="Arial" w:hAnsi="Arial" w:cs="Arial"/>
                <w:sz w:val="22"/>
                <w:szCs w:val="22"/>
              </w:rPr>
            </w:pPr>
            <w:r w:rsidRPr="003559F4">
              <w:rPr>
                <w:rFonts w:ascii="Arial" w:hAnsi="Arial" w:cs="Arial"/>
                <w:sz w:val="22"/>
                <w:szCs w:val="22"/>
              </w:rPr>
              <w:t>Please also confirm whether you have paid,or have entered into a binding arrangement with a view to paying, 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FB755B1"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75F305C"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03D373E3" w14:textId="77777777" w:rsidTr="0047076F">
        <w:trPr>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2F59EA1" w14:textId="77777777" w:rsidR="003559F4" w:rsidRPr="003559F4" w:rsidRDefault="003559F4" w:rsidP="00D26A59">
            <w:pPr>
              <w:rPr>
                <w:rFonts w:ascii="Arial" w:hAnsi="Arial" w:cs="Arial"/>
                <w:sz w:val="22"/>
                <w:szCs w:val="22"/>
              </w:rPr>
            </w:pPr>
            <w:r w:rsidRPr="003559F4">
              <w:rPr>
                <w:rFonts w:ascii="Arial" w:hAnsi="Arial" w:cs="Arial"/>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6211866F" w14:textId="77777777" w:rsidR="003559F4" w:rsidRPr="003559F4" w:rsidRDefault="003559F4" w:rsidP="00D26A59">
      <w:pPr>
        <w:rPr>
          <w:rFonts w:ascii="Arial" w:hAnsi="Arial" w:cs="Arial"/>
          <w:sz w:val="22"/>
          <w:szCs w:val="22"/>
        </w:rPr>
      </w:pPr>
    </w:p>
    <w:p w14:paraId="555F284A" w14:textId="77777777" w:rsidR="003559F4" w:rsidRPr="003559F4" w:rsidRDefault="003559F4" w:rsidP="00D26A59">
      <w:pPr>
        <w:ind w:left="720"/>
        <w:rPr>
          <w:rFonts w:ascii="Arial" w:hAnsi="Arial" w:cs="Arial"/>
          <w:sz w:val="22"/>
          <w:szCs w:val="22"/>
        </w:rPr>
      </w:pPr>
    </w:p>
    <w:tbl>
      <w:tblPr>
        <w:tblW w:w="9705" w:type="dxa"/>
        <w:jc w:val="center"/>
        <w:tblLayout w:type="fixed"/>
        <w:tblCellMar>
          <w:left w:w="10" w:type="dxa"/>
          <w:right w:w="10" w:type="dxa"/>
        </w:tblCellMar>
        <w:tblLook w:val="04A0" w:firstRow="1" w:lastRow="0" w:firstColumn="1" w:lastColumn="0" w:noHBand="0" w:noVBand="1"/>
      </w:tblPr>
      <w:tblGrid>
        <w:gridCol w:w="2055"/>
        <w:gridCol w:w="4035"/>
        <w:gridCol w:w="3615"/>
      </w:tblGrid>
      <w:tr w:rsidR="003559F4" w:rsidRPr="003559F4" w14:paraId="4024095A"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E99822A" w14:textId="77777777" w:rsidR="003559F4" w:rsidRPr="003559F4" w:rsidRDefault="003559F4" w:rsidP="00D26A59">
            <w:pPr>
              <w:rPr>
                <w:rFonts w:ascii="Arial" w:hAnsi="Arial" w:cs="Arial"/>
                <w:sz w:val="22"/>
                <w:szCs w:val="22"/>
              </w:rPr>
            </w:pPr>
            <w:r w:rsidRPr="003559F4">
              <w:rPr>
                <w:rFonts w:ascii="Arial" w:hAnsi="Arial" w:cs="Arial"/>
                <w:b/>
                <w:sz w:val="22"/>
                <w:szCs w:val="22"/>
              </w:rPr>
              <w:lastRenderedPageBreak/>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2235296" w14:textId="77777777" w:rsidR="003559F4" w:rsidRPr="003559F4" w:rsidRDefault="003559F4" w:rsidP="00D26A59">
            <w:pPr>
              <w:rPr>
                <w:rFonts w:ascii="Arial" w:hAnsi="Arial" w:cs="Arial"/>
                <w:sz w:val="22"/>
                <w:szCs w:val="22"/>
              </w:rPr>
            </w:pPr>
            <w:r w:rsidRPr="003559F4">
              <w:rPr>
                <w:rFonts w:ascii="Arial" w:hAnsi="Arial" w:cs="Arial"/>
                <w:b/>
                <w:sz w:val="22"/>
                <w:szCs w:val="22"/>
              </w:rPr>
              <w:t>Grounds for Discretionary Exclusion</w:t>
            </w:r>
          </w:p>
        </w:tc>
      </w:tr>
      <w:tr w:rsidR="003559F4" w:rsidRPr="003559F4" w14:paraId="09FC4D3B" w14:textId="77777777" w:rsidTr="0047076F">
        <w:trPr>
          <w:jc w:val="center"/>
        </w:trPr>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18798C3"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The detailed grounds for discretionary exclusion of an organisation are set out on this </w:t>
            </w:r>
            <w:hyperlink r:id="rId23" w:history="1">
              <w:r w:rsidRPr="003559F4">
                <w:rPr>
                  <w:rStyle w:val="Hyperlink"/>
                  <w:rFonts w:ascii="Arial" w:hAnsi="Arial" w:cs="Arial"/>
                  <w:sz w:val="22"/>
                  <w:szCs w:val="22"/>
                </w:rPr>
                <w:t>webpage</w:t>
              </w:r>
            </w:hyperlink>
            <w:r w:rsidRPr="003559F4">
              <w:rPr>
                <w:rFonts w:ascii="Arial" w:hAnsi="Arial" w:cs="Arial"/>
                <w:sz w:val="22"/>
                <w:szCs w:val="22"/>
              </w:rPr>
              <w:t>,</w:t>
            </w:r>
            <w:r w:rsidRPr="003559F4">
              <w:rPr>
                <w:rFonts w:ascii="Arial" w:hAnsi="Arial" w:cs="Arial"/>
                <w:sz w:val="22"/>
                <w:szCs w:val="22"/>
                <w:vertAlign w:val="superscript"/>
              </w:rPr>
              <w:footnoteReference w:id="8"/>
            </w:r>
            <w:r w:rsidRPr="003559F4">
              <w:rPr>
                <w:rFonts w:ascii="Arial" w:hAnsi="Arial" w:cs="Arial"/>
                <w:sz w:val="22"/>
                <w:szCs w:val="22"/>
              </w:rPr>
              <w:t xml:space="preserve"> and should be referred to before completing these questions.</w:t>
            </w:r>
          </w:p>
        </w:tc>
      </w:tr>
      <w:tr w:rsidR="003559F4" w:rsidRPr="003559F4" w14:paraId="2775E34D"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F2B827D"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339B5C6"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7FF47E4" w14:textId="77777777" w:rsidR="003559F4" w:rsidRPr="003559F4" w:rsidRDefault="003559F4" w:rsidP="00D26A59">
            <w:pPr>
              <w:rPr>
                <w:rFonts w:ascii="Arial" w:hAnsi="Arial" w:cs="Arial"/>
                <w:sz w:val="22"/>
                <w:szCs w:val="22"/>
              </w:rPr>
            </w:pPr>
            <w:r w:rsidRPr="003559F4">
              <w:rPr>
                <w:rFonts w:ascii="Arial" w:hAnsi="Arial" w:cs="Arial"/>
                <w:b/>
                <w:sz w:val="22"/>
                <w:szCs w:val="22"/>
              </w:rPr>
              <w:t>Declaration</w:t>
            </w:r>
          </w:p>
        </w:tc>
      </w:tr>
      <w:tr w:rsidR="003559F4" w:rsidRPr="003559F4" w14:paraId="598FF0ED"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09DC2E8" w14:textId="77777777" w:rsidR="003559F4" w:rsidRPr="003559F4" w:rsidRDefault="003559F4" w:rsidP="00D26A59">
            <w:pPr>
              <w:rPr>
                <w:rFonts w:ascii="Arial" w:hAnsi="Arial" w:cs="Arial"/>
                <w:sz w:val="22"/>
                <w:szCs w:val="22"/>
              </w:rPr>
            </w:pPr>
            <w:r w:rsidRPr="003559F4">
              <w:rPr>
                <w:rFonts w:ascii="Arial" w:hAnsi="Arial" w:cs="Arial"/>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F4B387D"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Within the past three years, anywhere in the world, have any of the situations summarised below and listed in full on the </w:t>
            </w:r>
            <w:hyperlink r:id="rId24" w:history="1">
              <w:r w:rsidRPr="003559F4">
                <w:rPr>
                  <w:rStyle w:val="Hyperlink"/>
                  <w:rFonts w:ascii="Arial" w:hAnsi="Arial" w:cs="Arial"/>
                  <w:sz w:val="22"/>
                  <w:szCs w:val="22"/>
                </w:rPr>
                <w:t>webpage</w:t>
              </w:r>
            </w:hyperlink>
            <w:r w:rsidRPr="003559F4">
              <w:rPr>
                <w:rFonts w:ascii="Arial" w:hAnsi="Arial" w:cs="Arial"/>
                <w:sz w:val="22"/>
                <w:szCs w:val="22"/>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C2F724" w14:textId="77777777" w:rsidR="003559F4" w:rsidRPr="003559F4" w:rsidRDefault="003559F4" w:rsidP="00D26A59">
            <w:pPr>
              <w:tabs>
                <w:tab w:val="left" w:pos="743"/>
              </w:tabs>
              <w:rPr>
                <w:rFonts w:ascii="Arial" w:hAnsi="Arial" w:cs="Arial"/>
                <w:sz w:val="22"/>
                <w:szCs w:val="22"/>
              </w:rPr>
            </w:pPr>
          </w:p>
        </w:tc>
      </w:tr>
      <w:tr w:rsidR="003559F4" w:rsidRPr="003559F4" w14:paraId="0DBF4A19"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21A8D91" w14:textId="77777777" w:rsidR="003559F4" w:rsidRPr="003559F4" w:rsidRDefault="003559F4" w:rsidP="00D26A59">
            <w:pPr>
              <w:rPr>
                <w:rFonts w:ascii="Arial" w:hAnsi="Arial" w:cs="Arial"/>
                <w:sz w:val="22"/>
                <w:szCs w:val="22"/>
              </w:rPr>
            </w:pPr>
            <w:r w:rsidRPr="003559F4">
              <w:rPr>
                <w:rFonts w:ascii="Arial" w:hAnsi="Arial" w:cs="Arial"/>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FB5A281" w14:textId="77777777" w:rsidR="003559F4" w:rsidRPr="003559F4" w:rsidRDefault="003559F4" w:rsidP="00D26A59">
            <w:pPr>
              <w:rPr>
                <w:rFonts w:ascii="Arial" w:hAnsi="Arial" w:cs="Arial"/>
                <w:sz w:val="22"/>
                <w:szCs w:val="22"/>
              </w:rPr>
            </w:pPr>
            <w:r w:rsidRPr="003559F4">
              <w:rPr>
                <w:rFonts w:ascii="Arial" w:hAnsi="Arial" w:cs="Arial"/>
                <w:sz w:val="22"/>
                <w:szCs w:val="22"/>
              </w:rPr>
              <w:t>Breach of environmental obligations?</w:t>
            </w:r>
          </w:p>
          <w:p w14:paraId="06281CDD"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To note that environmental law obligations include Health and Safety obligations. See </w:t>
            </w:r>
            <w:hyperlink r:id="rId25" w:history="1">
              <w:r w:rsidRPr="003559F4">
                <w:rPr>
                  <w:rStyle w:val="Hyperlink"/>
                  <w:rFonts w:ascii="Arial" w:hAnsi="Arial" w:cs="Arial"/>
                  <w:sz w:val="22"/>
                  <w:szCs w:val="22"/>
                </w:rPr>
                <w:t>webpage</w:t>
              </w:r>
            </w:hyperlink>
            <w:r w:rsidRPr="003559F4">
              <w:rPr>
                <w:rFonts w:ascii="Arial" w:hAnsi="Arial" w:cs="Arial"/>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BE80747"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1F6C0317"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611AC86A"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E8A5228" w14:textId="77777777" w:rsidR="003559F4" w:rsidRPr="003559F4" w:rsidRDefault="003559F4" w:rsidP="00D26A59">
            <w:pPr>
              <w:rPr>
                <w:rFonts w:ascii="Arial" w:hAnsi="Arial" w:cs="Arial"/>
                <w:sz w:val="22"/>
                <w:szCs w:val="22"/>
              </w:rPr>
            </w:pPr>
            <w:r w:rsidRPr="003559F4">
              <w:rPr>
                <w:rFonts w:ascii="Arial" w:hAnsi="Arial" w:cs="Arial"/>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B7EC7C3"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9C247CC"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5D4953A5"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18EF10E1"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B8784CA" w14:textId="77777777" w:rsidR="003559F4" w:rsidRPr="003559F4" w:rsidRDefault="003559F4" w:rsidP="00D26A59">
            <w:pPr>
              <w:rPr>
                <w:rFonts w:ascii="Arial" w:hAnsi="Arial" w:cs="Arial"/>
                <w:sz w:val="22"/>
                <w:szCs w:val="22"/>
              </w:rPr>
            </w:pPr>
            <w:r w:rsidRPr="003559F4">
              <w:rPr>
                <w:rFonts w:ascii="Arial" w:hAnsi="Arial" w:cs="Arial"/>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8FE2401" w14:textId="77777777" w:rsidR="003559F4" w:rsidRPr="003559F4" w:rsidRDefault="003559F4" w:rsidP="00D26A59">
            <w:pPr>
              <w:rPr>
                <w:rFonts w:ascii="Arial" w:hAnsi="Arial" w:cs="Arial"/>
                <w:sz w:val="22"/>
                <w:szCs w:val="22"/>
              </w:rPr>
            </w:pPr>
            <w:r w:rsidRPr="003559F4">
              <w:rPr>
                <w:rFonts w:ascii="Arial" w:hAnsi="Arial" w:cs="Arial"/>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8B82669"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5BA66149"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4350864B"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66735AC" w14:textId="77777777" w:rsidR="003559F4" w:rsidRPr="003559F4" w:rsidRDefault="003559F4" w:rsidP="00D26A59">
            <w:pPr>
              <w:rPr>
                <w:rFonts w:ascii="Arial" w:hAnsi="Arial" w:cs="Arial"/>
                <w:sz w:val="22"/>
                <w:szCs w:val="22"/>
              </w:rPr>
            </w:pPr>
            <w:r w:rsidRPr="003559F4">
              <w:rPr>
                <w:rFonts w:ascii="Arial" w:hAnsi="Arial" w:cs="Arial"/>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082C839" w14:textId="77777777" w:rsidR="003559F4" w:rsidRPr="003559F4" w:rsidRDefault="003559F4" w:rsidP="00D26A59">
            <w:pPr>
              <w:rPr>
                <w:rFonts w:ascii="Arial" w:hAnsi="Arial" w:cs="Arial"/>
                <w:sz w:val="22"/>
                <w:szCs w:val="22"/>
              </w:rPr>
            </w:pPr>
            <w:r w:rsidRPr="003559F4">
              <w:rPr>
                <w:rFonts w:ascii="Arial" w:hAnsi="Arial" w:cs="Arial"/>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4480A27"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ABA2CAC"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133543A7"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33CD3DA" w14:textId="77777777" w:rsidR="003559F4" w:rsidRPr="003559F4" w:rsidRDefault="003559F4" w:rsidP="00D26A59">
            <w:pPr>
              <w:rPr>
                <w:rFonts w:ascii="Arial" w:hAnsi="Arial" w:cs="Arial"/>
                <w:sz w:val="22"/>
                <w:szCs w:val="22"/>
              </w:rPr>
            </w:pPr>
            <w:r w:rsidRPr="003559F4">
              <w:rPr>
                <w:rFonts w:ascii="Arial" w:hAnsi="Arial" w:cs="Arial"/>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F97F530" w14:textId="77777777" w:rsidR="003559F4" w:rsidRPr="003559F4" w:rsidRDefault="003559F4" w:rsidP="00D26A59">
            <w:pPr>
              <w:rPr>
                <w:rFonts w:ascii="Arial" w:hAnsi="Arial" w:cs="Arial"/>
                <w:sz w:val="22"/>
                <w:szCs w:val="22"/>
              </w:rPr>
            </w:pPr>
            <w:r w:rsidRPr="003559F4">
              <w:rPr>
                <w:rFonts w:ascii="Arial" w:hAnsi="Arial" w:cs="Arial"/>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3A6059D"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633213FA"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2691B341"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D710B5F" w14:textId="77777777" w:rsidR="003559F4" w:rsidRPr="003559F4" w:rsidRDefault="003559F4" w:rsidP="00D26A59">
            <w:pPr>
              <w:rPr>
                <w:rFonts w:ascii="Arial" w:hAnsi="Arial" w:cs="Arial"/>
                <w:sz w:val="22"/>
                <w:szCs w:val="22"/>
              </w:rPr>
            </w:pPr>
            <w:r w:rsidRPr="003559F4">
              <w:rPr>
                <w:rFonts w:ascii="Arial" w:hAnsi="Arial" w:cs="Arial"/>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4CE3412" w14:textId="77777777" w:rsidR="003559F4" w:rsidRPr="003559F4" w:rsidRDefault="003559F4" w:rsidP="00D26A59">
            <w:pPr>
              <w:rPr>
                <w:rFonts w:ascii="Arial" w:hAnsi="Arial" w:cs="Arial"/>
                <w:sz w:val="22"/>
                <w:szCs w:val="22"/>
              </w:rPr>
            </w:pPr>
            <w:r w:rsidRPr="003559F4">
              <w:rPr>
                <w:rFonts w:ascii="Arial" w:hAnsi="Arial" w:cs="Arial"/>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5B07A6C"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7E5539A7"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62E09836"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E969A8E" w14:textId="77777777" w:rsidR="003559F4" w:rsidRPr="003559F4" w:rsidRDefault="003559F4" w:rsidP="00D26A59">
            <w:pPr>
              <w:rPr>
                <w:rFonts w:ascii="Arial" w:hAnsi="Arial" w:cs="Arial"/>
                <w:sz w:val="22"/>
                <w:szCs w:val="22"/>
              </w:rPr>
            </w:pPr>
            <w:r w:rsidRPr="003559F4">
              <w:rPr>
                <w:rFonts w:ascii="Arial" w:hAnsi="Arial" w:cs="Arial"/>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2B4208A" w14:textId="77777777" w:rsidR="003559F4" w:rsidRPr="003559F4" w:rsidRDefault="003559F4" w:rsidP="00D26A59">
            <w:pPr>
              <w:rPr>
                <w:rFonts w:ascii="Arial" w:hAnsi="Arial" w:cs="Arial"/>
                <w:sz w:val="22"/>
                <w:szCs w:val="22"/>
              </w:rPr>
            </w:pPr>
            <w:r w:rsidRPr="003559F4">
              <w:rPr>
                <w:rFonts w:ascii="Arial" w:hAnsi="Arial" w:cs="Arial"/>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35117A3"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1904A953"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5D150A98"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D3C3F42" w14:textId="77777777" w:rsidR="003559F4" w:rsidRPr="003559F4" w:rsidRDefault="003559F4" w:rsidP="00D26A59">
            <w:pPr>
              <w:rPr>
                <w:rFonts w:ascii="Arial" w:hAnsi="Arial" w:cs="Arial"/>
                <w:sz w:val="22"/>
                <w:szCs w:val="22"/>
              </w:rPr>
            </w:pPr>
            <w:r w:rsidRPr="003559F4">
              <w:rPr>
                <w:rFonts w:ascii="Arial" w:hAnsi="Arial" w:cs="Arial"/>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B53B98A" w14:textId="77777777" w:rsidR="003559F4" w:rsidRPr="003559F4" w:rsidRDefault="003559F4" w:rsidP="00D26A59">
            <w:pPr>
              <w:rPr>
                <w:rFonts w:ascii="Arial" w:hAnsi="Arial" w:cs="Arial"/>
                <w:sz w:val="22"/>
                <w:szCs w:val="22"/>
              </w:rPr>
            </w:pPr>
            <w:r w:rsidRPr="003559F4">
              <w:rPr>
                <w:rFonts w:ascii="Arial" w:hAnsi="Arial" w:cs="Arial"/>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601D8ED"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0FEB9DE5"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1CBC7927"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B445019" w14:textId="77777777" w:rsidR="003559F4" w:rsidRPr="003559F4" w:rsidRDefault="003559F4" w:rsidP="00D26A59">
            <w:pPr>
              <w:rPr>
                <w:rFonts w:ascii="Arial" w:hAnsi="Arial" w:cs="Arial"/>
                <w:sz w:val="22"/>
                <w:szCs w:val="22"/>
              </w:rPr>
            </w:pPr>
            <w:r w:rsidRPr="003559F4">
              <w:rPr>
                <w:rFonts w:ascii="Arial" w:hAnsi="Arial" w:cs="Arial"/>
                <w:sz w:val="22"/>
                <w:szCs w:val="22"/>
              </w:rPr>
              <w:t>4.1(i)</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6C1919E" w14:textId="77777777" w:rsidR="003559F4" w:rsidRPr="003559F4" w:rsidRDefault="003559F4" w:rsidP="00D26A59">
            <w:pPr>
              <w:rPr>
                <w:rFonts w:ascii="Arial" w:hAnsi="Arial" w:cs="Arial"/>
                <w:sz w:val="22"/>
                <w:szCs w:val="22"/>
              </w:rPr>
            </w:pPr>
            <w:r w:rsidRPr="003559F4">
              <w:rPr>
                <w:rFonts w:ascii="Arial" w:hAnsi="Arial" w:cs="Arial"/>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AFC3FA0"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1A21C62D"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5CCD01CC"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80879E"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4.1(j)</w:t>
            </w:r>
          </w:p>
          <w:p w14:paraId="2EDF5F96" w14:textId="77777777" w:rsidR="003559F4" w:rsidRPr="003559F4" w:rsidRDefault="003559F4" w:rsidP="00D26A59">
            <w:pPr>
              <w:rPr>
                <w:rFonts w:ascii="Arial" w:hAnsi="Arial" w:cs="Arial"/>
                <w:sz w:val="22"/>
                <w:szCs w:val="22"/>
              </w:rPr>
            </w:pPr>
          </w:p>
          <w:p w14:paraId="4A62D742" w14:textId="77777777" w:rsidR="003559F4" w:rsidRPr="003559F4" w:rsidRDefault="003559F4" w:rsidP="00D26A59">
            <w:pPr>
              <w:rPr>
                <w:rFonts w:ascii="Arial" w:hAnsi="Arial" w:cs="Arial"/>
                <w:sz w:val="22"/>
                <w:szCs w:val="22"/>
              </w:rPr>
            </w:pPr>
          </w:p>
          <w:p w14:paraId="4CE8C9AE" w14:textId="77777777" w:rsidR="003559F4" w:rsidRPr="003559F4" w:rsidRDefault="003559F4" w:rsidP="00D26A59">
            <w:pPr>
              <w:rPr>
                <w:rFonts w:ascii="Arial" w:hAnsi="Arial" w:cs="Arial"/>
                <w:sz w:val="22"/>
                <w:szCs w:val="22"/>
              </w:rPr>
            </w:pPr>
            <w:r w:rsidRPr="003559F4">
              <w:rPr>
                <w:rFonts w:ascii="Arial" w:hAnsi="Arial" w:cs="Arial"/>
                <w:sz w:val="22"/>
                <w:szCs w:val="22"/>
              </w:rPr>
              <w:t>4.1(j) - (i)</w:t>
            </w:r>
          </w:p>
          <w:p w14:paraId="198DF5B9" w14:textId="77777777" w:rsidR="003559F4" w:rsidRPr="003559F4" w:rsidRDefault="003559F4" w:rsidP="00D26A59">
            <w:pPr>
              <w:rPr>
                <w:rFonts w:ascii="Arial" w:hAnsi="Arial" w:cs="Arial"/>
                <w:sz w:val="22"/>
                <w:szCs w:val="22"/>
              </w:rPr>
            </w:pPr>
          </w:p>
          <w:p w14:paraId="7618880E" w14:textId="77777777" w:rsidR="003559F4" w:rsidRPr="003559F4" w:rsidRDefault="003559F4" w:rsidP="00D26A59">
            <w:pPr>
              <w:rPr>
                <w:rFonts w:ascii="Arial" w:hAnsi="Arial" w:cs="Arial"/>
                <w:sz w:val="22"/>
                <w:szCs w:val="22"/>
              </w:rPr>
            </w:pPr>
          </w:p>
          <w:p w14:paraId="262876BA" w14:textId="77777777" w:rsidR="003559F4" w:rsidRPr="003559F4" w:rsidRDefault="003559F4" w:rsidP="00D26A59">
            <w:pPr>
              <w:rPr>
                <w:rFonts w:ascii="Arial" w:hAnsi="Arial" w:cs="Arial"/>
                <w:sz w:val="22"/>
                <w:szCs w:val="22"/>
              </w:rPr>
            </w:pPr>
          </w:p>
          <w:p w14:paraId="795F77F0" w14:textId="77777777" w:rsidR="003559F4" w:rsidRPr="003559F4" w:rsidRDefault="003559F4" w:rsidP="00D26A59">
            <w:pPr>
              <w:rPr>
                <w:rFonts w:ascii="Arial" w:hAnsi="Arial" w:cs="Arial"/>
                <w:sz w:val="22"/>
                <w:szCs w:val="22"/>
              </w:rPr>
            </w:pPr>
          </w:p>
          <w:p w14:paraId="5E891F22" w14:textId="77777777" w:rsidR="003559F4" w:rsidRPr="003559F4" w:rsidRDefault="003559F4" w:rsidP="00D26A59">
            <w:pPr>
              <w:rPr>
                <w:rFonts w:ascii="Arial" w:hAnsi="Arial" w:cs="Arial"/>
                <w:sz w:val="22"/>
                <w:szCs w:val="22"/>
              </w:rPr>
            </w:pPr>
          </w:p>
          <w:p w14:paraId="4D7C3963" w14:textId="77777777" w:rsidR="003559F4" w:rsidRPr="003559F4" w:rsidRDefault="003559F4" w:rsidP="00D26A59">
            <w:pPr>
              <w:rPr>
                <w:rFonts w:ascii="Arial" w:hAnsi="Arial" w:cs="Arial"/>
                <w:sz w:val="22"/>
                <w:szCs w:val="22"/>
              </w:rPr>
            </w:pPr>
          </w:p>
          <w:p w14:paraId="31B2633B" w14:textId="77777777" w:rsidR="003559F4" w:rsidRPr="003559F4" w:rsidRDefault="003559F4" w:rsidP="00D26A59">
            <w:pPr>
              <w:rPr>
                <w:rFonts w:ascii="Arial" w:hAnsi="Arial" w:cs="Arial"/>
                <w:sz w:val="22"/>
                <w:szCs w:val="22"/>
              </w:rPr>
            </w:pPr>
            <w:r w:rsidRPr="003559F4">
              <w:rPr>
                <w:rFonts w:ascii="Arial" w:hAnsi="Arial" w:cs="Arial"/>
                <w:sz w:val="22"/>
                <w:szCs w:val="22"/>
              </w:rPr>
              <w:t>4.1(j) - (ii)</w:t>
            </w:r>
          </w:p>
          <w:p w14:paraId="2395A73A" w14:textId="77777777" w:rsidR="003559F4" w:rsidRPr="003559F4" w:rsidRDefault="003559F4" w:rsidP="00D26A59">
            <w:pPr>
              <w:rPr>
                <w:rFonts w:ascii="Arial" w:hAnsi="Arial" w:cs="Arial"/>
                <w:sz w:val="22"/>
                <w:szCs w:val="22"/>
              </w:rPr>
            </w:pPr>
          </w:p>
          <w:p w14:paraId="3F3D18EA" w14:textId="77777777" w:rsidR="003559F4" w:rsidRPr="003559F4" w:rsidRDefault="003559F4" w:rsidP="00D26A59">
            <w:pPr>
              <w:rPr>
                <w:rFonts w:ascii="Arial" w:hAnsi="Arial" w:cs="Arial"/>
                <w:sz w:val="22"/>
                <w:szCs w:val="22"/>
              </w:rPr>
            </w:pPr>
          </w:p>
          <w:p w14:paraId="25F18F5E" w14:textId="77777777" w:rsidR="003559F4" w:rsidRPr="003559F4" w:rsidRDefault="003559F4" w:rsidP="00D26A59">
            <w:pPr>
              <w:rPr>
                <w:rFonts w:ascii="Arial" w:hAnsi="Arial" w:cs="Arial"/>
                <w:sz w:val="22"/>
                <w:szCs w:val="22"/>
              </w:rPr>
            </w:pPr>
            <w:r w:rsidRPr="003559F4">
              <w:rPr>
                <w:rFonts w:ascii="Arial" w:hAnsi="Arial" w:cs="Arial"/>
                <w:sz w:val="22"/>
                <w:szCs w:val="22"/>
              </w:rPr>
              <w:t>4.1(j) –(iii)</w:t>
            </w:r>
          </w:p>
          <w:p w14:paraId="3F15D221" w14:textId="77777777" w:rsidR="003559F4" w:rsidRPr="003559F4" w:rsidRDefault="003559F4" w:rsidP="00D26A59">
            <w:pPr>
              <w:rPr>
                <w:rFonts w:ascii="Arial" w:hAnsi="Arial" w:cs="Arial"/>
                <w:sz w:val="22"/>
                <w:szCs w:val="22"/>
              </w:rPr>
            </w:pPr>
          </w:p>
          <w:p w14:paraId="432B12AE" w14:textId="77777777" w:rsidR="003559F4" w:rsidRPr="003559F4" w:rsidRDefault="003559F4" w:rsidP="00D26A59">
            <w:pPr>
              <w:rPr>
                <w:rFonts w:ascii="Arial" w:hAnsi="Arial" w:cs="Arial"/>
                <w:sz w:val="22"/>
                <w:szCs w:val="22"/>
              </w:rPr>
            </w:pPr>
          </w:p>
          <w:p w14:paraId="66787D1E" w14:textId="77777777" w:rsidR="003559F4" w:rsidRPr="003559F4" w:rsidRDefault="003559F4" w:rsidP="00D26A59">
            <w:pPr>
              <w:rPr>
                <w:rFonts w:ascii="Arial" w:hAnsi="Arial" w:cs="Arial"/>
                <w:sz w:val="22"/>
                <w:szCs w:val="22"/>
              </w:rPr>
            </w:pPr>
          </w:p>
          <w:p w14:paraId="3764D4EC" w14:textId="77777777" w:rsidR="003559F4" w:rsidRPr="003559F4" w:rsidRDefault="003559F4" w:rsidP="00D26A59">
            <w:pPr>
              <w:rPr>
                <w:rFonts w:ascii="Arial" w:hAnsi="Arial" w:cs="Arial"/>
                <w:sz w:val="22"/>
                <w:szCs w:val="22"/>
              </w:rPr>
            </w:pPr>
            <w:r w:rsidRPr="003559F4">
              <w:rPr>
                <w:rFonts w:ascii="Arial" w:hAnsi="Arial" w:cs="Arial"/>
                <w:sz w:val="22"/>
                <w:szCs w:val="22"/>
              </w:rPr>
              <w:t>4.1(j)-(iv)</w:t>
            </w:r>
          </w:p>
          <w:p w14:paraId="3249203A" w14:textId="77777777" w:rsidR="003559F4" w:rsidRPr="003559F4" w:rsidRDefault="003559F4" w:rsidP="00D26A59">
            <w:pPr>
              <w:rPr>
                <w:rFonts w:ascii="Arial" w:hAnsi="Arial" w:cs="Arial"/>
                <w:sz w:val="22"/>
                <w:szCs w:val="22"/>
              </w:rPr>
            </w:pPr>
          </w:p>
          <w:p w14:paraId="3A661747" w14:textId="77777777" w:rsidR="003559F4" w:rsidRPr="003559F4" w:rsidRDefault="003559F4" w:rsidP="00D26A59">
            <w:pPr>
              <w:rPr>
                <w:rFonts w:ascii="Arial" w:hAnsi="Arial" w:cs="Arial"/>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97E032" w14:textId="77777777" w:rsidR="003559F4" w:rsidRPr="003559F4" w:rsidRDefault="003559F4" w:rsidP="00D26A59">
            <w:pPr>
              <w:rPr>
                <w:rFonts w:ascii="Arial" w:hAnsi="Arial" w:cs="Arial"/>
                <w:sz w:val="22"/>
                <w:szCs w:val="22"/>
              </w:rPr>
            </w:pPr>
            <w:r w:rsidRPr="003559F4">
              <w:rPr>
                <w:rFonts w:ascii="Arial" w:hAnsi="Arial" w:cs="Arial"/>
                <w:sz w:val="22"/>
                <w:szCs w:val="22"/>
              </w:rPr>
              <w:t>Do any of the following statements apply to you ?</w:t>
            </w:r>
          </w:p>
          <w:p w14:paraId="5280E376" w14:textId="77777777" w:rsidR="003559F4" w:rsidRPr="003559F4" w:rsidRDefault="003559F4" w:rsidP="00D26A59">
            <w:pPr>
              <w:rPr>
                <w:rFonts w:ascii="Arial" w:hAnsi="Arial" w:cs="Arial"/>
                <w:sz w:val="22"/>
                <w:szCs w:val="22"/>
              </w:rPr>
            </w:pPr>
          </w:p>
          <w:p w14:paraId="35A3051A" w14:textId="77777777" w:rsidR="003559F4" w:rsidRPr="003559F4" w:rsidRDefault="003559F4" w:rsidP="00D26A59">
            <w:pPr>
              <w:rPr>
                <w:rFonts w:ascii="Arial" w:hAnsi="Arial" w:cs="Arial"/>
                <w:sz w:val="22"/>
                <w:szCs w:val="22"/>
              </w:rPr>
            </w:pPr>
            <w:r w:rsidRPr="003559F4">
              <w:rPr>
                <w:rFonts w:ascii="Arial" w:hAnsi="Arial" w:cs="Arial"/>
                <w:sz w:val="22"/>
                <w:szCs w:val="22"/>
              </w:rPr>
              <w:t>You have been guilty of serious misrepresentation in supplying the information required for the verification of the absence of grounds for exclusion or the fulfilment of the selection criteria.</w:t>
            </w:r>
          </w:p>
          <w:p w14:paraId="4A078B1D" w14:textId="77777777" w:rsidR="003559F4" w:rsidRPr="003559F4" w:rsidRDefault="003559F4" w:rsidP="00D26A59">
            <w:pPr>
              <w:rPr>
                <w:rFonts w:ascii="Arial" w:hAnsi="Arial" w:cs="Arial"/>
                <w:sz w:val="22"/>
                <w:szCs w:val="22"/>
              </w:rPr>
            </w:pPr>
          </w:p>
          <w:p w14:paraId="1E70BB1E" w14:textId="77777777" w:rsidR="003559F4" w:rsidRPr="003559F4" w:rsidRDefault="003559F4" w:rsidP="00D26A59">
            <w:pPr>
              <w:rPr>
                <w:rFonts w:ascii="Arial" w:hAnsi="Arial" w:cs="Arial"/>
                <w:sz w:val="22"/>
                <w:szCs w:val="22"/>
              </w:rPr>
            </w:pPr>
            <w:r w:rsidRPr="003559F4">
              <w:rPr>
                <w:rFonts w:ascii="Arial" w:hAnsi="Arial" w:cs="Arial"/>
                <w:sz w:val="22"/>
                <w:szCs w:val="22"/>
              </w:rPr>
              <w:t>You have withheld such information.</w:t>
            </w:r>
          </w:p>
          <w:p w14:paraId="65C730BC" w14:textId="77777777" w:rsidR="003559F4" w:rsidRPr="003559F4" w:rsidRDefault="003559F4" w:rsidP="00D26A59">
            <w:pPr>
              <w:rPr>
                <w:rFonts w:ascii="Arial" w:hAnsi="Arial" w:cs="Arial"/>
                <w:sz w:val="22"/>
                <w:szCs w:val="22"/>
              </w:rPr>
            </w:pPr>
          </w:p>
          <w:p w14:paraId="25A57709" w14:textId="77777777" w:rsidR="003559F4" w:rsidRPr="003559F4" w:rsidRDefault="003559F4" w:rsidP="00D26A59">
            <w:pPr>
              <w:rPr>
                <w:rFonts w:ascii="Arial" w:hAnsi="Arial" w:cs="Arial"/>
                <w:sz w:val="22"/>
                <w:szCs w:val="22"/>
              </w:rPr>
            </w:pPr>
          </w:p>
          <w:p w14:paraId="57D46CD5" w14:textId="77777777" w:rsidR="003559F4" w:rsidRPr="003559F4" w:rsidRDefault="003559F4" w:rsidP="00D26A59">
            <w:pPr>
              <w:rPr>
                <w:rFonts w:ascii="Arial" w:hAnsi="Arial" w:cs="Arial"/>
                <w:sz w:val="22"/>
                <w:szCs w:val="22"/>
              </w:rPr>
            </w:pPr>
            <w:r w:rsidRPr="003559F4">
              <w:rPr>
                <w:rFonts w:ascii="Arial" w:hAnsi="Arial" w:cs="Arial"/>
                <w:sz w:val="22"/>
                <w:szCs w:val="22"/>
              </w:rPr>
              <w:t>You are not able, without delay, to submit documents if/when required.</w:t>
            </w:r>
          </w:p>
          <w:p w14:paraId="0B601C0C" w14:textId="77777777" w:rsidR="003559F4" w:rsidRPr="003559F4" w:rsidRDefault="003559F4" w:rsidP="00D26A59">
            <w:pPr>
              <w:rPr>
                <w:rFonts w:ascii="Arial" w:hAnsi="Arial" w:cs="Arial"/>
                <w:sz w:val="22"/>
                <w:szCs w:val="22"/>
              </w:rPr>
            </w:pPr>
          </w:p>
          <w:p w14:paraId="0120A4B9" w14:textId="77777777" w:rsidR="003559F4" w:rsidRPr="003559F4" w:rsidRDefault="003559F4" w:rsidP="00D26A59">
            <w:pPr>
              <w:rPr>
                <w:rFonts w:ascii="Arial" w:hAnsi="Arial" w:cs="Arial"/>
                <w:sz w:val="22"/>
                <w:szCs w:val="22"/>
              </w:rPr>
            </w:pPr>
          </w:p>
          <w:p w14:paraId="5C5BEEB3" w14:textId="77777777" w:rsidR="003559F4" w:rsidRPr="003559F4" w:rsidRDefault="003559F4" w:rsidP="00D26A59">
            <w:pPr>
              <w:rPr>
                <w:rFonts w:ascii="Arial" w:hAnsi="Arial" w:cs="Arial"/>
                <w:sz w:val="22"/>
                <w:szCs w:val="22"/>
              </w:rPr>
            </w:pPr>
            <w:r w:rsidRPr="003559F4">
              <w:rPr>
                <w:rFonts w:ascii="Arial" w:hAnsi="Arial" w:cs="Arial"/>
                <w:sz w:val="22"/>
                <w:szCs w:val="22"/>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E12A49" w14:textId="77777777" w:rsidR="003559F4" w:rsidRPr="003559F4" w:rsidRDefault="003559F4" w:rsidP="00D26A59">
            <w:pPr>
              <w:rPr>
                <w:rFonts w:ascii="Arial" w:hAnsi="Arial" w:cs="Arial"/>
                <w:sz w:val="22"/>
                <w:szCs w:val="22"/>
              </w:rPr>
            </w:pPr>
          </w:p>
          <w:p w14:paraId="52200EFB" w14:textId="77777777" w:rsidR="003559F4" w:rsidRPr="003559F4" w:rsidRDefault="003559F4" w:rsidP="00D26A59">
            <w:pPr>
              <w:rPr>
                <w:rFonts w:ascii="Arial" w:hAnsi="Arial" w:cs="Arial"/>
                <w:sz w:val="22"/>
                <w:szCs w:val="22"/>
              </w:rPr>
            </w:pPr>
          </w:p>
          <w:p w14:paraId="32EB9292" w14:textId="77777777" w:rsidR="003559F4" w:rsidRPr="003559F4" w:rsidRDefault="003559F4" w:rsidP="00D26A59">
            <w:pPr>
              <w:rPr>
                <w:rFonts w:ascii="Arial" w:hAnsi="Arial" w:cs="Arial"/>
                <w:sz w:val="22"/>
                <w:szCs w:val="22"/>
              </w:rPr>
            </w:pPr>
          </w:p>
          <w:p w14:paraId="1262A749"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6DB8507E"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52F4DBB9" w14:textId="77777777" w:rsidR="003559F4" w:rsidRPr="003559F4" w:rsidRDefault="003559F4" w:rsidP="00D26A59">
            <w:pPr>
              <w:rPr>
                <w:rFonts w:ascii="Arial" w:hAnsi="Arial" w:cs="Arial"/>
                <w:sz w:val="22"/>
                <w:szCs w:val="22"/>
              </w:rPr>
            </w:pPr>
          </w:p>
          <w:p w14:paraId="169E1C0E" w14:textId="77777777" w:rsidR="003559F4" w:rsidRPr="003559F4" w:rsidRDefault="003559F4" w:rsidP="00D26A59">
            <w:pPr>
              <w:rPr>
                <w:rFonts w:ascii="Arial" w:hAnsi="Arial" w:cs="Arial"/>
                <w:sz w:val="22"/>
                <w:szCs w:val="22"/>
              </w:rPr>
            </w:pPr>
          </w:p>
          <w:p w14:paraId="4AA70261" w14:textId="77777777" w:rsidR="003559F4" w:rsidRPr="003559F4" w:rsidRDefault="003559F4" w:rsidP="00D26A59">
            <w:pPr>
              <w:rPr>
                <w:rFonts w:ascii="Arial" w:hAnsi="Arial" w:cs="Arial"/>
                <w:sz w:val="22"/>
                <w:szCs w:val="22"/>
              </w:rPr>
            </w:pPr>
          </w:p>
          <w:p w14:paraId="04130D0C" w14:textId="77777777" w:rsidR="003559F4" w:rsidRPr="003559F4" w:rsidRDefault="003559F4" w:rsidP="00D26A59">
            <w:pPr>
              <w:rPr>
                <w:rFonts w:ascii="Arial" w:hAnsi="Arial" w:cs="Arial"/>
                <w:sz w:val="22"/>
                <w:szCs w:val="22"/>
              </w:rPr>
            </w:pPr>
          </w:p>
          <w:p w14:paraId="69E8359C"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0C5DA0FB"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7EF56198" w14:textId="77777777" w:rsidR="003559F4" w:rsidRPr="003559F4" w:rsidRDefault="003559F4" w:rsidP="00D26A59">
            <w:pPr>
              <w:rPr>
                <w:rFonts w:ascii="Arial" w:hAnsi="Arial" w:cs="Arial"/>
                <w:sz w:val="22"/>
                <w:szCs w:val="22"/>
              </w:rPr>
            </w:pPr>
          </w:p>
          <w:p w14:paraId="26AE0F10"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7E84A29D"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415F5E04" w14:textId="77777777" w:rsidR="003559F4" w:rsidRPr="003559F4" w:rsidRDefault="003559F4" w:rsidP="00D26A59">
            <w:pPr>
              <w:rPr>
                <w:rFonts w:ascii="Arial" w:hAnsi="Arial" w:cs="Arial"/>
                <w:sz w:val="22"/>
                <w:szCs w:val="22"/>
              </w:rPr>
            </w:pPr>
          </w:p>
          <w:p w14:paraId="02A69866" w14:textId="77777777" w:rsidR="003559F4" w:rsidRPr="003559F4" w:rsidRDefault="003559F4" w:rsidP="00D26A59">
            <w:pPr>
              <w:rPr>
                <w:rFonts w:ascii="Arial" w:hAnsi="Arial" w:cs="Arial"/>
                <w:sz w:val="22"/>
                <w:szCs w:val="22"/>
              </w:rPr>
            </w:pPr>
          </w:p>
          <w:p w14:paraId="4C312578"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14775114"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406E26A3" w14:textId="77777777" w:rsidR="003559F4" w:rsidRPr="003559F4" w:rsidRDefault="003559F4" w:rsidP="00D26A59">
            <w:pPr>
              <w:rPr>
                <w:rFonts w:ascii="Arial" w:hAnsi="Arial" w:cs="Arial"/>
                <w:sz w:val="22"/>
                <w:szCs w:val="22"/>
              </w:rPr>
            </w:pPr>
          </w:p>
        </w:tc>
      </w:tr>
      <w:tr w:rsidR="003559F4" w:rsidRPr="003559F4" w14:paraId="5132F2AC" w14:textId="77777777" w:rsidTr="0047076F">
        <w:trPr>
          <w:trHeight w:val="4580"/>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FCACCFF"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271CF7" w14:textId="77777777" w:rsidR="003559F4" w:rsidRPr="003559F4" w:rsidRDefault="003559F4" w:rsidP="00D26A59">
            <w:pPr>
              <w:rPr>
                <w:rFonts w:ascii="Arial" w:hAnsi="Arial" w:cs="Arial"/>
                <w:sz w:val="22"/>
                <w:szCs w:val="22"/>
              </w:rPr>
            </w:pPr>
            <w:r w:rsidRPr="003559F4">
              <w:rPr>
                <w:rFonts w:ascii="Arial" w:hAnsi="Arial" w:cs="Arial"/>
                <w:sz w:val="22"/>
                <w:szCs w:val="22"/>
              </w:rPr>
              <w:t>You are a relevant commercial organisation subject to Section 54 of the Modern Slavery Act 2015 if you carry on your business, or part of your business in the UK, supplying goods or services and you have an annual turnover of at least £36 million.</w:t>
            </w:r>
          </w:p>
          <w:p w14:paraId="118F10C4" w14:textId="77777777" w:rsidR="003559F4" w:rsidRPr="003559F4" w:rsidRDefault="003559F4" w:rsidP="00D26A59">
            <w:pPr>
              <w:rPr>
                <w:rFonts w:ascii="Arial" w:hAnsi="Arial" w:cs="Arial"/>
                <w:sz w:val="22"/>
                <w:szCs w:val="22"/>
              </w:rPr>
            </w:pPr>
          </w:p>
          <w:p w14:paraId="3882EB4C" w14:textId="77777777" w:rsidR="003559F4" w:rsidRPr="003559F4" w:rsidRDefault="003559F4" w:rsidP="00D26A59">
            <w:pPr>
              <w:rPr>
                <w:rFonts w:ascii="Arial" w:hAnsi="Arial" w:cs="Arial"/>
                <w:sz w:val="22"/>
                <w:szCs w:val="22"/>
              </w:rPr>
            </w:pPr>
            <w:r w:rsidRPr="003559F4">
              <w:rPr>
                <w:rFonts w:ascii="Arial" w:hAnsi="Arial" w:cs="Arial"/>
                <w:sz w:val="22"/>
                <w:szCs w:val="22"/>
              </w:rPr>
              <w:t>If you are a relevant commercial organisation please -</w:t>
            </w:r>
          </w:p>
          <w:p w14:paraId="11899003"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confirm that you have published a statement as required by Section 54 of the Modern Slavery Act.</w:t>
            </w:r>
          </w:p>
          <w:p w14:paraId="65668EEA"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85A051" w14:textId="77777777" w:rsidR="003559F4" w:rsidRPr="003559F4" w:rsidRDefault="003559F4" w:rsidP="00D26A59">
            <w:pPr>
              <w:rPr>
                <w:rFonts w:ascii="Arial" w:hAnsi="Arial" w:cs="Arial"/>
                <w:sz w:val="22"/>
                <w:szCs w:val="22"/>
              </w:rPr>
            </w:pPr>
            <w:r w:rsidRPr="003559F4">
              <w:rPr>
                <w:rFonts w:ascii="Arial" w:hAnsi="Arial" w:cs="Arial"/>
                <w:sz w:val="22"/>
                <w:szCs w:val="22"/>
              </w:rPr>
              <w:br/>
            </w:r>
          </w:p>
          <w:p w14:paraId="6364202F" w14:textId="77777777" w:rsidR="003559F4" w:rsidRPr="003559F4" w:rsidRDefault="003559F4" w:rsidP="00D26A59">
            <w:pPr>
              <w:rPr>
                <w:rFonts w:ascii="Arial" w:hAnsi="Arial" w:cs="Arial"/>
                <w:sz w:val="22"/>
                <w:szCs w:val="22"/>
              </w:rPr>
            </w:pPr>
          </w:p>
          <w:p w14:paraId="1333A656" w14:textId="77777777" w:rsidR="003559F4" w:rsidRPr="003559F4" w:rsidRDefault="003559F4" w:rsidP="00D26A59">
            <w:pPr>
              <w:rPr>
                <w:rFonts w:ascii="Arial" w:hAnsi="Arial" w:cs="Arial"/>
                <w:sz w:val="22"/>
                <w:szCs w:val="22"/>
              </w:rPr>
            </w:pPr>
          </w:p>
          <w:p w14:paraId="3F80DD00" w14:textId="77777777" w:rsidR="003559F4" w:rsidRPr="003559F4" w:rsidRDefault="003559F4" w:rsidP="00D26A59">
            <w:pPr>
              <w:rPr>
                <w:rFonts w:ascii="Arial" w:hAnsi="Arial" w:cs="Arial"/>
                <w:sz w:val="22"/>
                <w:szCs w:val="22"/>
              </w:rPr>
            </w:pPr>
          </w:p>
          <w:p w14:paraId="4DAB25D6" w14:textId="77777777" w:rsidR="003559F4" w:rsidRPr="003559F4" w:rsidRDefault="003559F4" w:rsidP="00D26A59">
            <w:pPr>
              <w:rPr>
                <w:rFonts w:ascii="Arial" w:hAnsi="Arial" w:cs="Arial"/>
                <w:sz w:val="22"/>
                <w:szCs w:val="22"/>
              </w:rPr>
            </w:pPr>
          </w:p>
          <w:p w14:paraId="39D75E9B" w14:textId="77777777" w:rsidR="003559F4" w:rsidRPr="003559F4" w:rsidRDefault="003559F4" w:rsidP="00D26A59">
            <w:pPr>
              <w:rPr>
                <w:rFonts w:ascii="Arial" w:hAnsi="Arial" w:cs="Arial"/>
                <w:sz w:val="22"/>
                <w:szCs w:val="22"/>
              </w:rPr>
            </w:pPr>
          </w:p>
          <w:p w14:paraId="16552E50" w14:textId="77777777" w:rsidR="003559F4" w:rsidRPr="003559F4" w:rsidRDefault="003559F4" w:rsidP="00D26A59">
            <w:pPr>
              <w:rPr>
                <w:rFonts w:ascii="Arial" w:hAnsi="Arial" w:cs="Arial"/>
                <w:sz w:val="22"/>
                <w:szCs w:val="22"/>
              </w:rPr>
            </w:pPr>
          </w:p>
          <w:p w14:paraId="5CDE69E9" w14:textId="77777777" w:rsidR="003559F4" w:rsidRPr="003559F4" w:rsidRDefault="003559F4" w:rsidP="00D26A59">
            <w:pPr>
              <w:rPr>
                <w:rFonts w:ascii="Arial" w:hAnsi="Arial" w:cs="Arial"/>
                <w:sz w:val="22"/>
                <w:szCs w:val="22"/>
              </w:rPr>
            </w:pPr>
          </w:p>
          <w:p w14:paraId="5B91E7FC" w14:textId="77777777" w:rsidR="003559F4" w:rsidRPr="003559F4" w:rsidRDefault="003559F4" w:rsidP="00D26A59">
            <w:pPr>
              <w:rPr>
                <w:rFonts w:ascii="Arial" w:hAnsi="Arial" w:cs="Arial"/>
                <w:sz w:val="22"/>
                <w:szCs w:val="22"/>
              </w:rPr>
            </w:pPr>
          </w:p>
          <w:p w14:paraId="077D8E4F"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76C9256B"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1DAD66F8"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053FD8E"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7036AC00"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A949244" w14:textId="77777777" w:rsidR="003559F4" w:rsidRPr="003559F4" w:rsidRDefault="003559F4" w:rsidP="00D26A59">
            <w:pPr>
              <w:rPr>
                <w:rFonts w:ascii="Arial" w:hAnsi="Arial" w:cs="Arial"/>
                <w:sz w:val="22"/>
                <w:szCs w:val="22"/>
              </w:rPr>
            </w:pPr>
            <w:r w:rsidRPr="003559F4">
              <w:rPr>
                <w:rFonts w:ascii="Arial" w:hAnsi="Arial" w:cs="Arial"/>
                <w:sz w:val="22"/>
                <w:szCs w:val="22"/>
              </w:rPr>
              <w:t>4.3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0BC161E" w14:textId="77777777" w:rsidR="003559F4" w:rsidRPr="003559F4" w:rsidRDefault="003559F4" w:rsidP="00D26A59">
            <w:pPr>
              <w:rPr>
                <w:rFonts w:ascii="Arial" w:hAnsi="Arial" w:cs="Arial"/>
                <w:sz w:val="22"/>
                <w:szCs w:val="22"/>
              </w:rPr>
            </w:pPr>
            <w:r w:rsidRPr="003559F4">
              <w:rPr>
                <w:rFonts w:ascii="Arial" w:hAnsi="Arial" w:cs="Arial"/>
                <w:sz w:val="22"/>
                <w:szCs w:val="22"/>
              </w:rPr>
              <w:t>If your latest published statement is available electronically please provide:</w:t>
            </w:r>
          </w:p>
          <w:p w14:paraId="6AA94773"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the web address,</w:t>
            </w:r>
          </w:p>
          <w:p w14:paraId="7B26FCB6"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precise reference of the documents.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B9CE93" w14:textId="77777777" w:rsidR="003559F4" w:rsidRPr="003559F4" w:rsidRDefault="003559F4" w:rsidP="00D26A59">
            <w:pPr>
              <w:rPr>
                <w:rFonts w:ascii="Arial" w:hAnsi="Arial" w:cs="Arial"/>
                <w:sz w:val="22"/>
                <w:szCs w:val="22"/>
              </w:rPr>
            </w:pPr>
          </w:p>
        </w:tc>
      </w:tr>
      <w:tr w:rsidR="003559F4" w:rsidRPr="003559F4" w14:paraId="353E88D6"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C716A97" w14:textId="77777777" w:rsidR="003559F4" w:rsidRPr="003559F4" w:rsidRDefault="003559F4" w:rsidP="00D26A59">
            <w:pPr>
              <w:rPr>
                <w:rFonts w:ascii="Arial" w:hAnsi="Arial" w:cs="Arial"/>
                <w:sz w:val="22"/>
                <w:szCs w:val="22"/>
              </w:rPr>
            </w:pPr>
            <w:r w:rsidRPr="003559F4">
              <w:rPr>
                <w:rFonts w:ascii="Arial" w:hAnsi="Arial" w:cs="Arial"/>
                <w:sz w:val="22"/>
                <w:szCs w:val="22"/>
              </w:rPr>
              <w:t>4.4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61326F5" w14:textId="77777777" w:rsidR="003559F4" w:rsidRPr="003559F4" w:rsidRDefault="003559F4" w:rsidP="00D26A59">
            <w:pPr>
              <w:rPr>
                <w:rFonts w:ascii="Arial" w:hAnsi="Arial" w:cs="Arial"/>
                <w:sz w:val="22"/>
                <w:szCs w:val="22"/>
              </w:rPr>
            </w:pPr>
            <w:r w:rsidRPr="003559F4">
              <w:rPr>
                <w:rFonts w:ascii="Arial" w:hAnsi="Arial" w:cs="Arial"/>
                <w:sz w:val="22"/>
                <w:szCs w:val="22"/>
              </w:rPr>
              <w:t>If you have answered YES to any of the questions in 4.1, or NO to question 4.2, please explain what measures have been taken to demonstrate your reliability despite the existence of a relevant ground for exclusion. (Self cleaning)</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CA4179" w14:textId="77777777" w:rsidR="003559F4" w:rsidRPr="003559F4" w:rsidRDefault="003559F4" w:rsidP="00D26A59">
            <w:pPr>
              <w:rPr>
                <w:rFonts w:ascii="Arial" w:hAnsi="Arial" w:cs="Arial"/>
                <w:sz w:val="22"/>
                <w:szCs w:val="22"/>
              </w:rPr>
            </w:pPr>
          </w:p>
        </w:tc>
      </w:tr>
    </w:tbl>
    <w:p w14:paraId="3B145754" w14:textId="77777777" w:rsidR="003559F4" w:rsidRPr="003559F4" w:rsidRDefault="003559F4" w:rsidP="00D26A59">
      <w:pPr>
        <w:rPr>
          <w:rFonts w:ascii="Arial" w:hAnsi="Arial" w:cs="Arial"/>
          <w:sz w:val="22"/>
          <w:szCs w:val="22"/>
        </w:rPr>
      </w:pPr>
      <w:bookmarkStart w:id="328" w:name="_heading=h.1ci93xb"/>
      <w:bookmarkEnd w:id="328"/>
    </w:p>
    <w:p w14:paraId="16670656" w14:textId="77777777" w:rsidR="003559F4" w:rsidRPr="003559F4" w:rsidRDefault="003559F4" w:rsidP="00D26A59">
      <w:pPr>
        <w:ind w:left="720"/>
        <w:rPr>
          <w:rFonts w:ascii="Arial" w:hAnsi="Arial" w:cs="Arial"/>
          <w:sz w:val="22"/>
          <w:szCs w:val="22"/>
        </w:rPr>
      </w:pPr>
      <w:r w:rsidRPr="003559F4">
        <w:rPr>
          <w:rFonts w:ascii="Arial" w:hAnsi="Arial" w:cs="Arial"/>
          <w:sz w:val="22"/>
          <w:szCs w:val="22"/>
        </w:rPr>
        <w:br w:type="page"/>
      </w:r>
    </w:p>
    <w:p w14:paraId="096ADC66" w14:textId="77777777" w:rsidR="003559F4" w:rsidRPr="003559F4" w:rsidRDefault="003559F4" w:rsidP="00D26A59">
      <w:pPr>
        <w:ind w:left="720"/>
        <w:rPr>
          <w:rFonts w:ascii="Arial" w:hAnsi="Arial" w:cs="Arial"/>
          <w:sz w:val="22"/>
          <w:szCs w:val="22"/>
        </w:rPr>
      </w:pPr>
      <w:bookmarkStart w:id="329" w:name="_37m2jsg" w:colFirst="0" w:colLast="0"/>
      <w:bookmarkStart w:id="330" w:name="_1mrcu09" w:colFirst="0" w:colLast="0"/>
      <w:bookmarkEnd w:id="329"/>
      <w:bookmarkEnd w:id="330"/>
    </w:p>
    <w:tbl>
      <w:tblPr>
        <w:tblW w:w="9675" w:type="dxa"/>
        <w:jc w:val="center"/>
        <w:tblLayout w:type="fixed"/>
        <w:tblCellMar>
          <w:left w:w="10" w:type="dxa"/>
          <w:right w:w="10" w:type="dxa"/>
        </w:tblCellMar>
        <w:tblLook w:val="04A0" w:firstRow="1" w:lastRow="0" w:firstColumn="1" w:lastColumn="0" w:noHBand="0" w:noVBand="1"/>
      </w:tblPr>
      <w:tblGrid>
        <w:gridCol w:w="2054"/>
        <w:gridCol w:w="4035"/>
        <w:gridCol w:w="3586"/>
      </w:tblGrid>
      <w:tr w:rsidR="003559F4" w:rsidRPr="003559F4" w14:paraId="0A178ECC" w14:textId="77777777" w:rsidTr="0047076F">
        <w:trPr>
          <w:jc w:val="center"/>
        </w:trPr>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hideMark/>
          </w:tcPr>
          <w:p w14:paraId="6395EFA6" w14:textId="77777777" w:rsidR="003559F4" w:rsidRPr="003559F4" w:rsidRDefault="003559F4" w:rsidP="00D26A59">
            <w:pPr>
              <w:rPr>
                <w:rFonts w:ascii="Arial" w:hAnsi="Arial" w:cs="Arial"/>
                <w:sz w:val="22"/>
                <w:szCs w:val="22"/>
              </w:rPr>
            </w:pPr>
            <w:r w:rsidRPr="003559F4">
              <w:rPr>
                <w:rFonts w:ascii="Arial" w:hAnsi="Arial" w:cs="Arial"/>
                <w:b/>
                <w:sz w:val="22"/>
                <w:szCs w:val="22"/>
              </w:rPr>
              <w:t>Part 3: Selection Questions</w:t>
            </w:r>
          </w:p>
        </w:tc>
      </w:tr>
      <w:tr w:rsidR="003559F4" w:rsidRPr="003559F4" w14:paraId="48F5C9C9"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4CDD345" w14:textId="77777777" w:rsidR="003559F4" w:rsidRPr="003559F4" w:rsidRDefault="003559F4" w:rsidP="00D26A59">
            <w:pPr>
              <w:rPr>
                <w:rFonts w:ascii="Arial" w:hAnsi="Arial" w:cs="Arial"/>
                <w:sz w:val="22"/>
                <w:szCs w:val="22"/>
              </w:rPr>
            </w:pPr>
            <w:r w:rsidRPr="003559F4">
              <w:rPr>
                <w:rFonts w:ascii="Arial" w:hAnsi="Arial" w:cs="Arial"/>
                <w:b/>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72EC985" w14:textId="77777777" w:rsidR="003559F4" w:rsidRPr="003559F4" w:rsidRDefault="003559F4" w:rsidP="00D26A59">
            <w:pPr>
              <w:rPr>
                <w:rFonts w:ascii="Arial" w:hAnsi="Arial" w:cs="Arial"/>
                <w:sz w:val="22"/>
                <w:szCs w:val="22"/>
              </w:rPr>
            </w:pPr>
            <w:r w:rsidRPr="003559F4">
              <w:rPr>
                <w:rFonts w:ascii="Arial" w:hAnsi="Arial" w:cs="Arial"/>
                <w:b/>
                <w:sz w:val="22"/>
                <w:szCs w:val="22"/>
              </w:rPr>
              <w:t>Economic and Financial Standing</w:t>
            </w:r>
          </w:p>
        </w:tc>
      </w:tr>
      <w:tr w:rsidR="003559F4" w:rsidRPr="003559F4" w14:paraId="654608BF"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184AEF07"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DC08C34"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ECF6442" w14:textId="77777777" w:rsidR="003559F4" w:rsidRPr="003559F4" w:rsidRDefault="003559F4" w:rsidP="00D26A59">
            <w:pPr>
              <w:rPr>
                <w:rFonts w:ascii="Arial" w:hAnsi="Arial" w:cs="Arial"/>
                <w:sz w:val="22"/>
                <w:szCs w:val="22"/>
              </w:rPr>
            </w:pPr>
            <w:r w:rsidRPr="003559F4">
              <w:rPr>
                <w:rFonts w:ascii="Arial" w:hAnsi="Arial" w:cs="Arial"/>
                <w:b/>
                <w:sz w:val="22"/>
                <w:szCs w:val="22"/>
              </w:rPr>
              <w:t>Response</w:t>
            </w:r>
          </w:p>
        </w:tc>
      </w:tr>
      <w:tr w:rsidR="003559F4" w:rsidRPr="003559F4" w14:paraId="0BD33AA4"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ACA803F" w14:textId="77777777" w:rsidR="003559F4" w:rsidRPr="003559F4" w:rsidRDefault="003559F4" w:rsidP="00D26A59">
            <w:pPr>
              <w:rPr>
                <w:rFonts w:ascii="Arial" w:hAnsi="Arial" w:cs="Arial"/>
                <w:sz w:val="22"/>
                <w:szCs w:val="22"/>
              </w:rPr>
            </w:pPr>
            <w:r w:rsidRPr="003559F4">
              <w:rPr>
                <w:rFonts w:ascii="Arial" w:hAnsi="Arial" w:cs="Arial"/>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5A6CA33" w14:textId="77777777" w:rsidR="003559F4" w:rsidRPr="003559F4" w:rsidRDefault="003559F4" w:rsidP="00D26A59">
            <w:pPr>
              <w:rPr>
                <w:rFonts w:ascii="Arial" w:hAnsi="Arial" w:cs="Arial"/>
                <w:sz w:val="22"/>
                <w:szCs w:val="22"/>
              </w:rPr>
            </w:pPr>
            <w:r w:rsidRPr="003559F4">
              <w:rPr>
                <w:rFonts w:ascii="Arial" w:hAnsi="Arial" w:cs="Arial"/>
                <w:sz w:val="22"/>
                <w:szCs w:val="22"/>
              </w:rPr>
              <w:t>If documentary evidence of economic and financial standing is available electronically (e.g. financial statements filed with Companies House), please provide:</w:t>
            </w:r>
          </w:p>
          <w:p w14:paraId="7AA7F425"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the web address</w:t>
            </w:r>
          </w:p>
          <w:p w14:paraId="184E25AE"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issuing authority</w:t>
            </w:r>
          </w:p>
          <w:p w14:paraId="09084FF8"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F082B6" w14:textId="77777777" w:rsidR="003559F4" w:rsidRPr="003559F4" w:rsidRDefault="003559F4" w:rsidP="00D26A59">
            <w:pPr>
              <w:tabs>
                <w:tab w:val="left" w:pos="743"/>
              </w:tabs>
              <w:rPr>
                <w:rFonts w:ascii="Arial" w:hAnsi="Arial" w:cs="Arial"/>
                <w:b/>
                <w:sz w:val="22"/>
                <w:szCs w:val="22"/>
              </w:rPr>
            </w:pPr>
          </w:p>
        </w:tc>
      </w:tr>
      <w:tr w:rsidR="003559F4" w:rsidRPr="003559F4" w14:paraId="0F08E8B0"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17D53BC" w14:textId="77777777" w:rsidR="003559F4" w:rsidRPr="003559F4" w:rsidRDefault="003559F4" w:rsidP="00D26A59">
            <w:pPr>
              <w:rPr>
                <w:rFonts w:ascii="Arial" w:hAnsi="Arial" w:cs="Arial"/>
                <w:sz w:val="22"/>
                <w:szCs w:val="22"/>
              </w:rPr>
            </w:pPr>
            <w:r w:rsidRPr="003559F4">
              <w:rPr>
                <w:rFonts w:ascii="Arial" w:hAnsi="Arial" w:cs="Arial"/>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228F2" w14:textId="77777777" w:rsidR="003559F4" w:rsidRPr="003559F4" w:rsidRDefault="003559F4" w:rsidP="00D26A59">
            <w:pPr>
              <w:rPr>
                <w:rFonts w:ascii="Arial" w:hAnsi="Arial" w:cs="Arial"/>
                <w:sz w:val="22"/>
                <w:szCs w:val="22"/>
              </w:rPr>
            </w:pPr>
            <w:r w:rsidRPr="003559F4">
              <w:rPr>
                <w:rFonts w:ascii="Arial" w:hAnsi="Arial" w:cs="Arial"/>
                <w:sz w:val="22"/>
                <w:szCs w:val="22"/>
              </w:rPr>
              <w:t>If documentary evidence of economic and financial standing is not available electronically, please provide a copy of your detailed accounts for the last two years (audited if required by law).</w:t>
            </w:r>
          </w:p>
          <w:p w14:paraId="6DE970A0" w14:textId="77777777" w:rsidR="003559F4" w:rsidRPr="003559F4" w:rsidRDefault="003559F4" w:rsidP="00D26A59">
            <w:pPr>
              <w:rPr>
                <w:rFonts w:ascii="Arial" w:hAnsi="Arial" w:cs="Arial"/>
                <w:sz w:val="22"/>
                <w:szCs w:val="22"/>
              </w:rPr>
            </w:pPr>
          </w:p>
          <w:p w14:paraId="2F92AA7B"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A2F7CB" w14:textId="77777777" w:rsidR="003559F4" w:rsidRPr="003559F4" w:rsidRDefault="003559F4" w:rsidP="00D26A59">
            <w:pPr>
              <w:tabs>
                <w:tab w:val="left" w:pos="743"/>
              </w:tabs>
              <w:rPr>
                <w:rFonts w:ascii="Arial" w:hAnsi="Arial" w:cs="Arial"/>
                <w:b/>
                <w:sz w:val="22"/>
                <w:szCs w:val="22"/>
              </w:rPr>
            </w:pPr>
          </w:p>
        </w:tc>
      </w:tr>
      <w:tr w:rsidR="003559F4" w:rsidRPr="003559F4" w14:paraId="06E53521"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D3556B" w14:textId="77777777" w:rsidR="003559F4" w:rsidRPr="003559F4" w:rsidRDefault="003559F4" w:rsidP="00D26A59">
            <w:pPr>
              <w:rPr>
                <w:rFonts w:ascii="Arial" w:hAnsi="Arial" w:cs="Arial"/>
                <w:sz w:val="22"/>
                <w:szCs w:val="22"/>
              </w:rPr>
            </w:pPr>
            <w:r w:rsidRPr="003559F4">
              <w:rPr>
                <w:rFonts w:ascii="Arial" w:hAnsi="Arial" w:cs="Arial"/>
                <w:sz w:val="22"/>
                <w:szCs w:val="22"/>
              </w:rPr>
              <w:t>5.3</w:t>
            </w:r>
          </w:p>
          <w:p w14:paraId="3D80CD87" w14:textId="77777777" w:rsidR="003559F4" w:rsidRPr="003559F4" w:rsidRDefault="003559F4" w:rsidP="00D26A59">
            <w:pPr>
              <w:rPr>
                <w:rFonts w:ascii="Arial" w:hAnsi="Arial" w:cs="Arial"/>
                <w:sz w:val="22"/>
                <w:szCs w:val="22"/>
              </w:rPr>
            </w:pPr>
          </w:p>
          <w:p w14:paraId="11597DDA" w14:textId="77777777" w:rsidR="003559F4" w:rsidRPr="003559F4" w:rsidRDefault="003559F4" w:rsidP="00D26A59">
            <w:pPr>
              <w:rPr>
                <w:rFonts w:ascii="Arial" w:hAnsi="Arial" w:cs="Arial"/>
                <w:sz w:val="22"/>
                <w:szCs w:val="22"/>
              </w:rPr>
            </w:pPr>
          </w:p>
          <w:p w14:paraId="313DC473" w14:textId="77777777" w:rsidR="003559F4" w:rsidRPr="003559F4" w:rsidRDefault="003559F4" w:rsidP="00D26A59">
            <w:pPr>
              <w:rPr>
                <w:rFonts w:ascii="Arial" w:hAnsi="Arial" w:cs="Arial"/>
                <w:sz w:val="22"/>
                <w:szCs w:val="22"/>
              </w:rPr>
            </w:pPr>
          </w:p>
          <w:p w14:paraId="29A648B8" w14:textId="77777777" w:rsidR="003559F4" w:rsidRPr="003559F4" w:rsidRDefault="003559F4" w:rsidP="00D26A59">
            <w:pPr>
              <w:rPr>
                <w:rFonts w:ascii="Arial" w:hAnsi="Arial" w:cs="Arial"/>
                <w:sz w:val="22"/>
                <w:szCs w:val="22"/>
              </w:rPr>
            </w:pPr>
          </w:p>
          <w:p w14:paraId="6B40859F" w14:textId="77777777" w:rsidR="003559F4" w:rsidRPr="003559F4" w:rsidRDefault="003559F4" w:rsidP="00D26A59">
            <w:pPr>
              <w:rPr>
                <w:rFonts w:ascii="Arial" w:hAnsi="Arial" w:cs="Arial"/>
                <w:sz w:val="22"/>
                <w:szCs w:val="22"/>
              </w:rPr>
            </w:pPr>
            <w:r w:rsidRPr="003559F4">
              <w:rPr>
                <w:rFonts w:ascii="Arial" w:hAnsi="Arial" w:cs="Arial"/>
                <w:sz w:val="22"/>
                <w:szCs w:val="22"/>
              </w:rPr>
              <w:t>5.3(a)</w:t>
            </w:r>
          </w:p>
          <w:p w14:paraId="2553093E" w14:textId="77777777" w:rsidR="003559F4" w:rsidRPr="003559F4" w:rsidRDefault="003559F4" w:rsidP="00D26A59">
            <w:pPr>
              <w:rPr>
                <w:rFonts w:ascii="Arial" w:hAnsi="Arial" w:cs="Arial"/>
                <w:sz w:val="22"/>
                <w:szCs w:val="22"/>
              </w:rPr>
            </w:pPr>
          </w:p>
          <w:p w14:paraId="7D965953" w14:textId="77777777" w:rsidR="003559F4" w:rsidRPr="003559F4" w:rsidRDefault="003559F4" w:rsidP="00D26A59">
            <w:pPr>
              <w:rPr>
                <w:rFonts w:ascii="Arial" w:hAnsi="Arial" w:cs="Arial"/>
                <w:sz w:val="22"/>
                <w:szCs w:val="22"/>
              </w:rPr>
            </w:pPr>
          </w:p>
          <w:p w14:paraId="0BEDC223" w14:textId="77777777" w:rsidR="003559F4" w:rsidRPr="003559F4" w:rsidRDefault="003559F4" w:rsidP="00D26A59">
            <w:pPr>
              <w:rPr>
                <w:rFonts w:ascii="Arial" w:hAnsi="Arial" w:cs="Arial"/>
                <w:sz w:val="22"/>
                <w:szCs w:val="22"/>
              </w:rPr>
            </w:pPr>
          </w:p>
          <w:p w14:paraId="3B3D6B4B" w14:textId="77777777" w:rsidR="003559F4" w:rsidRPr="003559F4" w:rsidRDefault="003559F4" w:rsidP="00D26A59">
            <w:pPr>
              <w:rPr>
                <w:rFonts w:ascii="Arial" w:hAnsi="Arial" w:cs="Arial"/>
                <w:sz w:val="22"/>
                <w:szCs w:val="22"/>
              </w:rPr>
            </w:pPr>
          </w:p>
          <w:p w14:paraId="3E49E706" w14:textId="77777777" w:rsidR="003559F4" w:rsidRPr="003559F4" w:rsidRDefault="003559F4" w:rsidP="00D26A59">
            <w:pPr>
              <w:rPr>
                <w:rFonts w:ascii="Arial" w:hAnsi="Arial" w:cs="Arial"/>
                <w:sz w:val="22"/>
                <w:szCs w:val="22"/>
              </w:rPr>
            </w:pPr>
          </w:p>
          <w:p w14:paraId="3430B5A9" w14:textId="77777777" w:rsidR="003559F4" w:rsidRPr="003559F4" w:rsidRDefault="003559F4" w:rsidP="00D26A59">
            <w:pPr>
              <w:rPr>
                <w:rFonts w:ascii="Arial" w:hAnsi="Arial" w:cs="Arial"/>
                <w:sz w:val="22"/>
                <w:szCs w:val="22"/>
              </w:rPr>
            </w:pPr>
          </w:p>
          <w:p w14:paraId="4BB5DE20" w14:textId="77777777" w:rsidR="003559F4" w:rsidRPr="003559F4" w:rsidRDefault="003559F4" w:rsidP="00D26A59">
            <w:pPr>
              <w:rPr>
                <w:rFonts w:ascii="Arial" w:hAnsi="Arial" w:cs="Arial"/>
                <w:sz w:val="22"/>
                <w:szCs w:val="22"/>
              </w:rPr>
            </w:pPr>
          </w:p>
          <w:p w14:paraId="1B174147" w14:textId="77777777" w:rsidR="003559F4" w:rsidRPr="003559F4" w:rsidRDefault="003559F4" w:rsidP="00D26A59">
            <w:pPr>
              <w:rPr>
                <w:rFonts w:ascii="Arial" w:hAnsi="Arial" w:cs="Arial"/>
                <w:sz w:val="22"/>
                <w:szCs w:val="22"/>
              </w:rPr>
            </w:pPr>
          </w:p>
          <w:p w14:paraId="662FF77D" w14:textId="77777777" w:rsidR="003559F4" w:rsidRPr="003559F4" w:rsidRDefault="003559F4" w:rsidP="00D26A59">
            <w:pPr>
              <w:rPr>
                <w:rFonts w:ascii="Arial" w:hAnsi="Arial" w:cs="Arial"/>
                <w:sz w:val="22"/>
                <w:szCs w:val="22"/>
              </w:rPr>
            </w:pPr>
            <w:r w:rsidRPr="003559F4">
              <w:rPr>
                <w:rFonts w:ascii="Arial" w:hAnsi="Arial" w:cs="Arial"/>
                <w:sz w:val="22"/>
                <w:szCs w:val="22"/>
              </w:rPr>
              <w:t>5.3(b)</w:t>
            </w:r>
          </w:p>
          <w:p w14:paraId="5936672D" w14:textId="77777777" w:rsidR="003559F4" w:rsidRPr="003559F4" w:rsidRDefault="003559F4" w:rsidP="00D26A59">
            <w:pPr>
              <w:rPr>
                <w:rFonts w:ascii="Arial" w:hAnsi="Arial" w:cs="Arial"/>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21115A"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If you are not able to provide a response to questions 5.1 or 5.2, please provide any of the following alternatives.</w:t>
            </w:r>
          </w:p>
          <w:p w14:paraId="6AA361AA" w14:textId="77777777" w:rsidR="003559F4" w:rsidRPr="003559F4" w:rsidRDefault="003559F4" w:rsidP="00D26A59">
            <w:pPr>
              <w:rPr>
                <w:rFonts w:ascii="Arial" w:hAnsi="Arial" w:cs="Arial"/>
                <w:sz w:val="22"/>
                <w:szCs w:val="22"/>
              </w:rPr>
            </w:pPr>
          </w:p>
          <w:p w14:paraId="18E6AAE6" w14:textId="77777777" w:rsidR="003559F4" w:rsidRPr="003559F4" w:rsidRDefault="003559F4" w:rsidP="00D26A59">
            <w:pPr>
              <w:rPr>
                <w:rFonts w:ascii="Arial" w:hAnsi="Arial" w:cs="Arial"/>
                <w:sz w:val="22"/>
                <w:szCs w:val="22"/>
              </w:rPr>
            </w:pPr>
            <w:r w:rsidRPr="003559F4">
              <w:rPr>
                <w:rFonts w:ascii="Arial" w:hAnsi="Arial" w:cs="Arial"/>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643701DC" w14:textId="77777777" w:rsidR="003559F4" w:rsidRPr="003559F4" w:rsidRDefault="003559F4" w:rsidP="00D26A59">
            <w:pPr>
              <w:rPr>
                <w:rFonts w:ascii="Arial" w:hAnsi="Arial" w:cs="Arial"/>
                <w:sz w:val="22"/>
                <w:szCs w:val="22"/>
              </w:rPr>
            </w:pPr>
          </w:p>
          <w:p w14:paraId="2D4F39A1"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Alternative information to evidence economic and financial standing (e.g. </w:t>
            </w:r>
            <w:r w:rsidRPr="003559F4">
              <w:rPr>
                <w:rFonts w:ascii="Arial" w:hAnsi="Arial" w:cs="Arial"/>
                <w:sz w:val="22"/>
                <w:szCs w:val="22"/>
              </w:rPr>
              <w:lastRenderedPageBreak/>
              <w:t>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628DC2" w14:textId="77777777" w:rsidR="003559F4" w:rsidRPr="003559F4" w:rsidRDefault="003559F4" w:rsidP="00D26A59">
            <w:pPr>
              <w:tabs>
                <w:tab w:val="left" w:pos="743"/>
              </w:tabs>
              <w:rPr>
                <w:rFonts w:ascii="Arial" w:hAnsi="Arial" w:cs="Arial"/>
                <w:b/>
                <w:sz w:val="22"/>
                <w:szCs w:val="22"/>
              </w:rPr>
            </w:pPr>
          </w:p>
        </w:tc>
      </w:tr>
      <w:tr w:rsidR="003559F4" w:rsidRPr="003559F4" w14:paraId="67B4DDBE" w14:textId="77777777" w:rsidTr="0047076F">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233EAD0" w14:textId="77777777" w:rsidR="003559F4" w:rsidRPr="003559F4" w:rsidRDefault="003559F4" w:rsidP="00D26A59">
            <w:pPr>
              <w:rPr>
                <w:rFonts w:ascii="Arial" w:hAnsi="Arial" w:cs="Arial"/>
                <w:sz w:val="22"/>
                <w:szCs w:val="22"/>
              </w:rPr>
            </w:pPr>
            <w:r w:rsidRPr="003559F4">
              <w:rPr>
                <w:rFonts w:ascii="Arial" w:hAnsi="Arial" w:cs="Arial"/>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CC3ED67" w14:textId="77777777" w:rsidR="003559F4" w:rsidRPr="003559F4" w:rsidRDefault="003559F4" w:rsidP="00D26A59">
            <w:pPr>
              <w:rPr>
                <w:rFonts w:ascii="Arial" w:hAnsi="Arial" w:cs="Arial"/>
                <w:sz w:val="22"/>
                <w:szCs w:val="22"/>
              </w:rPr>
            </w:pPr>
            <w:r w:rsidRPr="003559F4">
              <w:rPr>
                <w:rFonts w:ascii="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7758F7"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549CDFAF"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213E2241" w14:textId="77777777" w:rsidR="003559F4" w:rsidRPr="003559F4" w:rsidRDefault="003559F4" w:rsidP="00D26A59">
            <w:pPr>
              <w:tabs>
                <w:tab w:val="left" w:pos="743"/>
              </w:tabs>
              <w:rPr>
                <w:rFonts w:ascii="Arial" w:hAnsi="Arial" w:cs="Arial"/>
                <w:b/>
                <w:sz w:val="22"/>
                <w:szCs w:val="22"/>
              </w:rPr>
            </w:pPr>
          </w:p>
        </w:tc>
      </w:tr>
    </w:tbl>
    <w:p w14:paraId="20ABC2D4" w14:textId="77777777" w:rsidR="003559F4" w:rsidRPr="003559F4" w:rsidRDefault="003559F4" w:rsidP="00D26A59">
      <w:pPr>
        <w:rPr>
          <w:rFonts w:ascii="Arial" w:hAnsi="Arial" w:cs="Arial"/>
          <w:sz w:val="22"/>
          <w:szCs w:val="22"/>
        </w:rPr>
      </w:pPr>
    </w:p>
    <w:tbl>
      <w:tblPr>
        <w:tblW w:w="9690" w:type="dxa"/>
        <w:jc w:val="center"/>
        <w:tblLayout w:type="fixed"/>
        <w:tblCellMar>
          <w:left w:w="10" w:type="dxa"/>
          <w:right w:w="10" w:type="dxa"/>
        </w:tblCellMar>
        <w:tblLook w:val="04A0" w:firstRow="1" w:lastRow="0" w:firstColumn="1" w:lastColumn="0" w:noHBand="0" w:noVBand="1"/>
      </w:tblPr>
      <w:tblGrid>
        <w:gridCol w:w="2055"/>
        <w:gridCol w:w="7635"/>
      </w:tblGrid>
      <w:tr w:rsidR="003559F4" w:rsidRPr="003559F4" w14:paraId="1175D86F"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85DFBB4" w14:textId="77777777" w:rsidR="003559F4" w:rsidRPr="003559F4" w:rsidRDefault="003559F4" w:rsidP="00D26A59">
            <w:pPr>
              <w:rPr>
                <w:rFonts w:ascii="Arial" w:hAnsi="Arial" w:cs="Arial"/>
                <w:sz w:val="22"/>
                <w:szCs w:val="22"/>
              </w:rPr>
            </w:pPr>
            <w:r w:rsidRPr="003559F4">
              <w:rPr>
                <w:rFonts w:ascii="Arial" w:hAnsi="Arial" w:cs="Arial"/>
                <w:b/>
                <w:sz w:val="22"/>
                <w:szCs w:val="22"/>
              </w:rPr>
              <w:t>Section 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88E2D8A" w14:textId="77777777" w:rsidR="003559F4" w:rsidRPr="003559F4" w:rsidRDefault="003559F4" w:rsidP="00D26A59">
            <w:pPr>
              <w:rPr>
                <w:rFonts w:ascii="Arial" w:hAnsi="Arial" w:cs="Arial"/>
                <w:sz w:val="22"/>
                <w:szCs w:val="22"/>
              </w:rPr>
            </w:pPr>
            <w:r w:rsidRPr="003559F4">
              <w:rPr>
                <w:rFonts w:ascii="Arial" w:hAnsi="Arial" w:cs="Arial"/>
                <w:b/>
                <w:sz w:val="22"/>
                <w:szCs w:val="22"/>
              </w:rPr>
              <w:t>Technical and Professional Ability</w:t>
            </w:r>
          </w:p>
        </w:tc>
      </w:tr>
      <w:tr w:rsidR="003559F4" w:rsidRPr="003559F4" w14:paraId="667C716C"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0FCD0DF" w14:textId="77777777" w:rsidR="003559F4" w:rsidRPr="003559F4" w:rsidRDefault="003559F4" w:rsidP="00D26A59">
            <w:pPr>
              <w:rPr>
                <w:rFonts w:ascii="Arial" w:hAnsi="Arial" w:cs="Arial"/>
                <w:b/>
                <w:sz w:val="22"/>
                <w:szCs w:val="22"/>
              </w:rPr>
            </w:pPr>
            <w:r w:rsidRPr="003559F4">
              <w:rPr>
                <w:rFonts w:ascii="Arial" w:hAnsi="Arial" w:cs="Arial"/>
                <w:b/>
                <w:sz w:val="22"/>
                <w:szCs w:val="22"/>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E5DDD8" w14:textId="77777777" w:rsidR="003559F4" w:rsidRPr="003559F4" w:rsidRDefault="003559F4" w:rsidP="00D26A59">
            <w:pPr>
              <w:rPr>
                <w:rFonts w:ascii="Arial" w:hAnsi="Arial" w:cs="Arial"/>
                <w:b/>
                <w:sz w:val="22"/>
                <w:szCs w:val="22"/>
              </w:rPr>
            </w:pPr>
            <w:r w:rsidRPr="003559F4">
              <w:rPr>
                <w:rFonts w:ascii="Arial" w:hAnsi="Arial" w:cs="Arial"/>
                <w:b/>
                <w:sz w:val="22"/>
                <w:szCs w:val="22"/>
              </w:rPr>
              <w:t>Question</w:t>
            </w:r>
          </w:p>
        </w:tc>
      </w:tr>
      <w:tr w:rsidR="003559F4" w:rsidRPr="003559F4" w14:paraId="14500B77"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F1820CA" w14:textId="77777777" w:rsidR="003559F4" w:rsidRPr="003559F4" w:rsidRDefault="003559F4" w:rsidP="00D26A59">
            <w:pPr>
              <w:rPr>
                <w:rFonts w:ascii="Arial" w:hAnsi="Arial" w:cs="Arial"/>
                <w:bCs/>
                <w:sz w:val="22"/>
                <w:szCs w:val="22"/>
              </w:rPr>
            </w:pPr>
            <w:r w:rsidRPr="003559F4">
              <w:rPr>
                <w:rFonts w:ascii="Arial" w:hAnsi="Arial" w:cs="Arial"/>
                <w:bCs/>
                <w:sz w:val="22"/>
                <w:szCs w:val="22"/>
              </w:rPr>
              <w:t>6.1</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BAEB614" w14:textId="77777777" w:rsidR="003559F4" w:rsidRPr="003559F4" w:rsidRDefault="003559F4" w:rsidP="00D26A59">
            <w:pPr>
              <w:rPr>
                <w:rFonts w:ascii="Arial" w:hAnsi="Arial" w:cs="Arial"/>
                <w:b/>
                <w:sz w:val="22"/>
                <w:szCs w:val="22"/>
              </w:rPr>
            </w:pPr>
            <w:r w:rsidRPr="003559F4">
              <w:rPr>
                <w:rFonts w:ascii="Arial" w:hAnsi="Arial" w:cs="Arial"/>
                <w:b/>
                <w:sz w:val="22"/>
                <w:szCs w:val="22"/>
              </w:rPr>
              <w:t>Relevant experience and contract examples</w:t>
            </w:r>
          </w:p>
          <w:p w14:paraId="288C0F29" w14:textId="77777777" w:rsidR="003559F4" w:rsidRPr="003559F4" w:rsidRDefault="003559F4" w:rsidP="00D26A59">
            <w:pPr>
              <w:rPr>
                <w:rFonts w:ascii="Arial" w:hAnsi="Arial" w:cs="Arial"/>
                <w:bCs/>
                <w:sz w:val="22"/>
                <w:szCs w:val="22"/>
              </w:rPr>
            </w:pPr>
            <w:r w:rsidRPr="003559F4">
              <w:rPr>
                <w:rFonts w:ascii="Arial" w:hAnsi="Arial" w:cs="Arial"/>
                <w:bCs/>
                <w:sz w:val="22"/>
                <w:szCs w:val="22"/>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202E4EF8" w14:textId="77777777" w:rsidR="003559F4" w:rsidRPr="003559F4" w:rsidRDefault="003559F4" w:rsidP="00D26A59">
            <w:pPr>
              <w:rPr>
                <w:rFonts w:ascii="Arial" w:hAnsi="Arial" w:cs="Arial"/>
                <w:bCs/>
                <w:sz w:val="22"/>
                <w:szCs w:val="22"/>
              </w:rPr>
            </w:pPr>
            <w:r w:rsidRPr="003559F4">
              <w:rPr>
                <w:rFonts w:ascii="Arial" w:hAnsi="Arial" w:cs="Arial"/>
                <w:bCs/>
                <w:sz w:val="22"/>
                <w:szCs w:val="22"/>
              </w:rPr>
              <w:t>The named contact provided should be able to provide written evidence to confirm the accuracy of the information provided below.</w:t>
            </w:r>
          </w:p>
          <w:p w14:paraId="2B9846FA" w14:textId="77777777" w:rsidR="003559F4" w:rsidRPr="003559F4" w:rsidRDefault="003559F4" w:rsidP="00D26A59">
            <w:pPr>
              <w:rPr>
                <w:rFonts w:ascii="Arial" w:hAnsi="Arial" w:cs="Arial"/>
                <w:bCs/>
                <w:sz w:val="22"/>
                <w:szCs w:val="22"/>
              </w:rPr>
            </w:pPr>
            <w:r w:rsidRPr="003559F4">
              <w:rPr>
                <w:rFonts w:ascii="Arial" w:hAnsi="Arial" w:cs="Arial"/>
                <w:bCs/>
                <w:sz w:val="22"/>
                <w:szCs w:val="22"/>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0BE7B838" w14:textId="77777777" w:rsidR="003559F4" w:rsidRPr="003559F4" w:rsidRDefault="003559F4" w:rsidP="00D26A59">
            <w:pPr>
              <w:rPr>
                <w:rFonts w:ascii="Arial" w:hAnsi="Arial" w:cs="Arial"/>
                <w:bCs/>
                <w:sz w:val="22"/>
                <w:szCs w:val="22"/>
              </w:rPr>
            </w:pPr>
            <w:r w:rsidRPr="003559F4">
              <w:rPr>
                <w:rFonts w:ascii="Arial" w:hAnsi="Arial" w:cs="Arial"/>
                <w:bCs/>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392F630" w14:textId="77777777" w:rsidR="003559F4" w:rsidRPr="003559F4" w:rsidRDefault="003559F4" w:rsidP="00D26A59">
            <w:pPr>
              <w:rPr>
                <w:rFonts w:ascii="Arial" w:hAnsi="Arial" w:cs="Arial"/>
                <w:bCs/>
                <w:sz w:val="22"/>
                <w:szCs w:val="22"/>
              </w:rPr>
            </w:pPr>
            <w:r w:rsidRPr="003559F4">
              <w:rPr>
                <w:rFonts w:ascii="Arial" w:hAnsi="Arial" w:cs="Arial"/>
                <w:bCs/>
                <w:sz w:val="22"/>
                <w:szCs w:val="22"/>
              </w:rPr>
              <w:lastRenderedPageBreak/>
              <w:t>For each contract please provide the following information</w:t>
            </w:r>
          </w:p>
          <w:p w14:paraId="47FB71F8" w14:textId="77777777" w:rsidR="003559F4" w:rsidRPr="003559F4" w:rsidRDefault="003559F4" w:rsidP="00D26A59">
            <w:pPr>
              <w:rPr>
                <w:rFonts w:ascii="Arial" w:hAnsi="Arial" w:cs="Arial"/>
                <w:b/>
                <w:sz w:val="22"/>
                <w:szCs w:val="22"/>
              </w:rPr>
            </w:pPr>
            <w:r w:rsidRPr="003559F4">
              <w:rPr>
                <w:rFonts w:ascii="Arial" w:hAnsi="Arial" w:cs="Arial"/>
                <w:bCs/>
                <w:sz w:val="22"/>
                <w:szCs w:val="22"/>
              </w:rPr>
              <w:t>If you cannot provide examples see question 7.2</w:t>
            </w:r>
          </w:p>
        </w:tc>
      </w:tr>
    </w:tbl>
    <w:p w14:paraId="5DD49BEF" w14:textId="77777777" w:rsidR="003559F4" w:rsidRPr="003559F4" w:rsidRDefault="003559F4" w:rsidP="00D26A59">
      <w:pPr>
        <w:rPr>
          <w:rFonts w:ascii="Arial" w:hAnsi="Arial" w:cs="Arial"/>
          <w:sz w:val="22"/>
          <w:szCs w:val="22"/>
        </w:rPr>
      </w:pPr>
    </w:p>
    <w:tbl>
      <w:tblPr>
        <w:tblW w:w="9675" w:type="dxa"/>
        <w:jc w:val="center"/>
        <w:tblLayout w:type="fixed"/>
        <w:tblCellMar>
          <w:left w:w="10" w:type="dxa"/>
          <w:right w:w="10" w:type="dxa"/>
        </w:tblCellMar>
        <w:tblLook w:val="04A0" w:firstRow="1" w:lastRow="0" w:firstColumn="1" w:lastColumn="0" w:noHBand="0" w:noVBand="1"/>
      </w:tblPr>
      <w:tblGrid>
        <w:gridCol w:w="2341"/>
        <w:gridCol w:w="2340"/>
        <w:gridCol w:w="2341"/>
        <w:gridCol w:w="2653"/>
      </w:tblGrid>
      <w:tr w:rsidR="003559F4" w:rsidRPr="003559F4" w14:paraId="5CA71FCE"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6F1982" w14:textId="77777777" w:rsidR="003559F4" w:rsidRPr="003559F4" w:rsidRDefault="003559F4" w:rsidP="00D26A59">
            <w:pPr>
              <w:rPr>
                <w:rFonts w:ascii="Arial" w:hAnsi="Arial" w:cs="Arial"/>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1326978" w14:textId="77777777" w:rsidR="003559F4" w:rsidRPr="003559F4" w:rsidRDefault="003559F4" w:rsidP="00D26A59">
            <w:pPr>
              <w:rPr>
                <w:rFonts w:ascii="Arial" w:hAnsi="Arial" w:cs="Arial"/>
                <w:sz w:val="22"/>
                <w:szCs w:val="22"/>
              </w:rPr>
            </w:pPr>
            <w:r w:rsidRPr="003559F4">
              <w:rPr>
                <w:rFonts w:ascii="Arial" w:hAnsi="Arial" w:cs="Arial"/>
                <w:b/>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604E0E3" w14:textId="77777777" w:rsidR="003559F4" w:rsidRPr="003559F4" w:rsidRDefault="003559F4" w:rsidP="00D26A59">
            <w:pPr>
              <w:rPr>
                <w:rFonts w:ascii="Arial" w:hAnsi="Arial" w:cs="Arial"/>
                <w:sz w:val="22"/>
                <w:szCs w:val="22"/>
              </w:rPr>
            </w:pPr>
            <w:r w:rsidRPr="003559F4">
              <w:rPr>
                <w:rFonts w:ascii="Arial" w:hAnsi="Arial" w:cs="Arial"/>
                <w:b/>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434121A" w14:textId="77777777" w:rsidR="003559F4" w:rsidRPr="003559F4" w:rsidRDefault="003559F4" w:rsidP="00D26A59">
            <w:pPr>
              <w:rPr>
                <w:rFonts w:ascii="Arial" w:hAnsi="Arial" w:cs="Arial"/>
                <w:sz w:val="22"/>
                <w:szCs w:val="22"/>
              </w:rPr>
            </w:pPr>
            <w:r w:rsidRPr="003559F4">
              <w:rPr>
                <w:rFonts w:ascii="Arial" w:hAnsi="Arial" w:cs="Arial"/>
                <w:b/>
                <w:sz w:val="22"/>
                <w:szCs w:val="22"/>
              </w:rPr>
              <w:t>Contract 3</w:t>
            </w:r>
          </w:p>
        </w:tc>
      </w:tr>
      <w:tr w:rsidR="003559F4" w:rsidRPr="003559F4" w14:paraId="613F21B3" w14:textId="77777777" w:rsidTr="0047076F">
        <w:trPr>
          <w:trHeight w:val="84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27C10C9" w14:textId="77777777" w:rsidR="003559F4" w:rsidRPr="003559F4" w:rsidRDefault="003559F4" w:rsidP="00D26A59">
            <w:pPr>
              <w:rPr>
                <w:rFonts w:ascii="Arial" w:hAnsi="Arial" w:cs="Arial"/>
                <w:sz w:val="22"/>
                <w:szCs w:val="22"/>
              </w:rPr>
            </w:pPr>
            <w:r w:rsidRPr="003559F4">
              <w:rPr>
                <w:rFonts w:ascii="Arial" w:hAnsi="Arial" w:cs="Arial"/>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9CA318"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29B2C6"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BC34B7" w14:textId="77777777" w:rsidR="003559F4" w:rsidRPr="003559F4" w:rsidRDefault="003559F4" w:rsidP="00D26A59">
            <w:pPr>
              <w:rPr>
                <w:rFonts w:ascii="Arial" w:hAnsi="Arial" w:cs="Arial"/>
                <w:sz w:val="22"/>
                <w:szCs w:val="22"/>
              </w:rPr>
            </w:pPr>
          </w:p>
        </w:tc>
      </w:tr>
      <w:tr w:rsidR="003559F4" w:rsidRPr="003559F4" w14:paraId="57B92C8C"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DFCCC55" w14:textId="77777777" w:rsidR="003559F4" w:rsidRPr="003559F4" w:rsidRDefault="003559F4" w:rsidP="00D26A59">
            <w:pPr>
              <w:rPr>
                <w:rFonts w:ascii="Arial" w:hAnsi="Arial" w:cs="Arial"/>
                <w:sz w:val="22"/>
                <w:szCs w:val="22"/>
              </w:rPr>
            </w:pPr>
            <w:r w:rsidRPr="003559F4">
              <w:rPr>
                <w:rFonts w:ascii="Arial" w:hAnsi="Arial" w:cs="Arial"/>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37BFD4"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C717E2"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EC1A49" w14:textId="77777777" w:rsidR="003559F4" w:rsidRPr="003559F4" w:rsidRDefault="003559F4" w:rsidP="00D26A59">
            <w:pPr>
              <w:rPr>
                <w:rFonts w:ascii="Arial" w:hAnsi="Arial" w:cs="Arial"/>
                <w:sz w:val="22"/>
                <w:szCs w:val="22"/>
              </w:rPr>
            </w:pPr>
          </w:p>
        </w:tc>
      </w:tr>
      <w:tr w:rsidR="003559F4" w:rsidRPr="003559F4" w14:paraId="7E3EED0B"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EEE261" w14:textId="77777777" w:rsidR="003559F4" w:rsidRPr="003559F4" w:rsidRDefault="003559F4" w:rsidP="00D26A59">
            <w:pPr>
              <w:rPr>
                <w:rFonts w:ascii="Arial" w:hAnsi="Arial" w:cs="Arial"/>
                <w:sz w:val="22"/>
                <w:szCs w:val="22"/>
              </w:rPr>
            </w:pPr>
            <w:r w:rsidRPr="003559F4">
              <w:rPr>
                <w:rFonts w:ascii="Arial" w:hAnsi="Arial" w:cs="Arial"/>
                <w:sz w:val="22"/>
                <w:szCs w:val="22"/>
              </w:rPr>
              <w:t>Point of contact in the customer’s organisation.</w:t>
            </w:r>
          </w:p>
          <w:p w14:paraId="686F962D" w14:textId="77777777" w:rsidR="003559F4" w:rsidRPr="003559F4" w:rsidRDefault="003559F4" w:rsidP="00D26A59">
            <w:pPr>
              <w:rPr>
                <w:rFonts w:ascii="Arial" w:hAnsi="Arial" w:cs="Arial"/>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E12EC4"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CBD6B1"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814B3" w14:textId="77777777" w:rsidR="003559F4" w:rsidRPr="003559F4" w:rsidRDefault="003559F4" w:rsidP="00D26A59">
            <w:pPr>
              <w:rPr>
                <w:rFonts w:ascii="Arial" w:hAnsi="Arial" w:cs="Arial"/>
                <w:sz w:val="22"/>
                <w:szCs w:val="22"/>
              </w:rPr>
            </w:pPr>
          </w:p>
        </w:tc>
      </w:tr>
      <w:tr w:rsidR="003559F4" w:rsidRPr="003559F4" w14:paraId="323949B5"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18ACEA" w14:textId="77777777" w:rsidR="003559F4" w:rsidRPr="003559F4" w:rsidRDefault="003559F4" w:rsidP="00D26A59">
            <w:pPr>
              <w:rPr>
                <w:rFonts w:ascii="Arial" w:hAnsi="Arial" w:cs="Arial"/>
                <w:sz w:val="22"/>
                <w:szCs w:val="22"/>
              </w:rPr>
            </w:pPr>
            <w:r w:rsidRPr="003559F4">
              <w:rPr>
                <w:rFonts w:ascii="Arial" w:hAnsi="Arial" w:cs="Arial"/>
                <w:sz w:val="22"/>
                <w:szCs w:val="22"/>
              </w:rPr>
              <w:t>Position in the customer’s organisation</w:t>
            </w:r>
          </w:p>
          <w:p w14:paraId="00AE78D5" w14:textId="77777777" w:rsidR="003559F4" w:rsidRPr="003559F4" w:rsidRDefault="003559F4" w:rsidP="00D26A59">
            <w:pPr>
              <w:rPr>
                <w:rFonts w:ascii="Arial" w:hAnsi="Arial" w:cs="Arial"/>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5E4577"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BC802"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501F8" w14:textId="77777777" w:rsidR="003559F4" w:rsidRPr="003559F4" w:rsidRDefault="003559F4" w:rsidP="00D26A59">
            <w:pPr>
              <w:rPr>
                <w:rFonts w:ascii="Arial" w:hAnsi="Arial" w:cs="Arial"/>
                <w:sz w:val="22"/>
                <w:szCs w:val="22"/>
              </w:rPr>
            </w:pPr>
          </w:p>
        </w:tc>
      </w:tr>
      <w:tr w:rsidR="003559F4" w:rsidRPr="003559F4" w14:paraId="65473145"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ACD6A96" w14:textId="77777777" w:rsidR="003559F4" w:rsidRPr="003559F4" w:rsidRDefault="003559F4" w:rsidP="00D26A59">
            <w:pPr>
              <w:rPr>
                <w:rFonts w:ascii="Arial" w:hAnsi="Arial" w:cs="Arial"/>
                <w:sz w:val="22"/>
                <w:szCs w:val="22"/>
              </w:rPr>
            </w:pPr>
            <w:r w:rsidRPr="003559F4">
              <w:rPr>
                <w:rFonts w:ascii="Arial" w:hAnsi="Arial" w:cs="Arial"/>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7EE16C"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9AB969"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C7CE6F" w14:textId="77777777" w:rsidR="003559F4" w:rsidRPr="003559F4" w:rsidRDefault="003559F4" w:rsidP="00D26A59">
            <w:pPr>
              <w:rPr>
                <w:rFonts w:ascii="Arial" w:hAnsi="Arial" w:cs="Arial"/>
                <w:sz w:val="22"/>
                <w:szCs w:val="22"/>
              </w:rPr>
            </w:pPr>
          </w:p>
        </w:tc>
      </w:tr>
      <w:tr w:rsidR="003559F4" w:rsidRPr="003559F4" w14:paraId="20614B06"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39FFB3" w14:textId="77777777" w:rsidR="003559F4" w:rsidRPr="003559F4" w:rsidRDefault="003559F4" w:rsidP="00D26A59">
            <w:pPr>
              <w:rPr>
                <w:rFonts w:ascii="Arial" w:hAnsi="Arial" w:cs="Arial"/>
                <w:sz w:val="22"/>
                <w:szCs w:val="22"/>
              </w:rPr>
            </w:pPr>
            <w:r w:rsidRPr="003559F4">
              <w:rPr>
                <w:rFonts w:ascii="Arial" w:hAnsi="Arial" w:cs="Arial"/>
                <w:sz w:val="22"/>
                <w:szCs w:val="22"/>
              </w:rPr>
              <w:t>Description of contract.</w:t>
            </w:r>
          </w:p>
          <w:p w14:paraId="07137BDA" w14:textId="77777777" w:rsidR="003559F4" w:rsidRPr="003559F4" w:rsidRDefault="003559F4" w:rsidP="00D26A59">
            <w:pPr>
              <w:rPr>
                <w:rFonts w:ascii="Arial" w:hAnsi="Arial" w:cs="Arial"/>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831D8F"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11B5BD"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5F5BE" w14:textId="77777777" w:rsidR="003559F4" w:rsidRPr="003559F4" w:rsidRDefault="003559F4" w:rsidP="00D26A59">
            <w:pPr>
              <w:rPr>
                <w:rFonts w:ascii="Arial" w:hAnsi="Arial" w:cs="Arial"/>
                <w:sz w:val="22"/>
                <w:szCs w:val="22"/>
              </w:rPr>
            </w:pPr>
          </w:p>
        </w:tc>
      </w:tr>
      <w:tr w:rsidR="003559F4" w:rsidRPr="003559F4" w14:paraId="0F200DB8"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F87E638" w14:textId="77777777" w:rsidR="003559F4" w:rsidRPr="003559F4" w:rsidRDefault="003559F4" w:rsidP="00D26A59">
            <w:pPr>
              <w:rPr>
                <w:rFonts w:ascii="Arial" w:hAnsi="Arial" w:cs="Arial"/>
                <w:sz w:val="22"/>
                <w:szCs w:val="22"/>
              </w:rPr>
            </w:pPr>
            <w:r w:rsidRPr="003559F4">
              <w:rPr>
                <w:rFonts w:ascii="Arial" w:hAnsi="Arial" w:cs="Arial"/>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97BF4C"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928EFD"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846B95" w14:textId="77777777" w:rsidR="003559F4" w:rsidRPr="003559F4" w:rsidRDefault="003559F4" w:rsidP="00D26A59">
            <w:pPr>
              <w:rPr>
                <w:rFonts w:ascii="Arial" w:hAnsi="Arial" w:cs="Arial"/>
                <w:sz w:val="22"/>
                <w:szCs w:val="22"/>
              </w:rPr>
            </w:pPr>
          </w:p>
        </w:tc>
      </w:tr>
      <w:tr w:rsidR="003559F4" w:rsidRPr="003559F4" w14:paraId="5C254E02"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BB1679" w14:textId="77777777" w:rsidR="003559F4" w:rsidRPr="003559F4" w:rsidRDefault="003559F4" w:rsidP="00D26A59">
            <w:pPr>
              <w:rPr>
                <w:rFonts w:ascii="Arial" w:hAnsi="Arial" w:cs="Arial"/>
                <w:sz w:val="22"/>
                <w:szCs w:val="22"/>
              </w:rPr>
            </w:pPr>
            <w:r w:rsidRPr="003559F4">
              <w:rPr>
                <w:rFonts w:ascii="Arial" w:hAnsi="Arial" w:cs="Arial"/>
                <w:sz w:val="22"/>
                <w:szCs w:val="22"/>
              </w:rPr>
              <w:t>Contract completion date.</w:t>
            </w:r>
          </w:p>
          <w:p w14:paraId="3359F680" w14:textId="77777777" w:rsidR="003559F4" w:rsidRPr="003559F4" w:rsidRDefault="003559F4" w:rsidP="00D26A59">
            <w:pPr>
              <w:rPr>
                <w:rFonts w:ascii="Arial" w:hAnsi="Arial" w:cs="Arial"/>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525E79"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FF16DA"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CB3AB" w14:textId="77777777" w:rsidR="003559F4" w:rsidRPr="003559F4" w:rsidRDefault="003559F4" w:rsidP="00D26A59">
            <w:pPr>
              <w:rPr>
                <w:rFonts w:ascii="Arial" w:hAnsi="Arial" w:cs="Arial"/>
                <w:sz w:val="22"/>
                <w:szCs w:val="22"/>
              </w:rPr>
            </w:pPr>
          </w:p>
        </w:tc>
      </w:tr>
      <w:tr w:rsidR="003559F4" w:rsidRPr="003559F4" w14:paraId="045B4872" w14:textId="77777777" w:rsidTr="0047076F">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E2E86FC" w14:textId="77777777" w:rsidR="003559F4" w:rsidRPr="003559F4" w:rsidRDefault="003559F4" w:rsidP="00D26A59">
            <w:pPr>
              <w:rPr>
                <w:rFonts w:ascii="Arial" w:hAnsi="Arial" w:cs="Arial"/>
                <w:sz w:val="22"/>
                <w:szCs w:val="22"/>
              </w:rPr>
            </w:pPr>
            <w:r w:rsidRPr="003559F4">
              <w:rPr>
                <w:rFonts w:ascii="Arial" w:hAnsi="Arial" w:cs="Arial"/>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FD265E" w14:textId="77777777" w:rsidR="003559F4" w:rsidRPr="003559F4" w:rsidRDefault="003559F4" w:rsidP="00D26A59">
            <w:pPr>
              <w:rPr>
                <w:rFonts w:ascii="Arial" w:hAnsi="Arial" w:cs="Arial"/>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B5E685" w14:textId="77777777" w:rsidR="003559F4" w:rsidRPr="003559F4" w:rsidRDefault="003559F4" w:rsidP="00D26A59">
            <w:pPr>
              <w:rPr>
                <w:rFonts w:ascii="Arial" w:hAnsi="Arial" w:cs="Arial"/>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597E9F" w14:textId="77777777" w:rsidR="003559F4" w:rsidRPr="003559F4" w:rsidRDefault="003559F4" w:rsidP="00D26A59">
            <w:pPr>
              <w:rPr>
                <w:rFonts w:ascii="Arial" w:hAnsi="Arial" w:cs="Arial"/>
                <w:sz w:val="22"/>
                <w:szCs w:val="22"/>
              </w:rPr>
            </w:pPr>
          </w:p>
        </w:tc>
      </w:tr>
    </w:tbl>
    <w:p w14:paraId="3CF6F71C" w14:textId="77777777" w:rsidR="003559F4" w:rsidRPr="003559F4" w:rsidRDefault="003559F4" w:rsidP="00D26A59">
      <w:pPr>
        <w:rPr>
          <w:rFonts w:ascii="Arial" w:hAnsi="Arial" w:cs="Arial"/>
          <w:sz w:val="22"/>
          <w:szCs w:val="22"/>
        </w:rPr>
      </w:pPr>
    </w:p>
    <w:tbl>
      <w:tblPr>
        <w:tblW w:w="9645" w:type="dxa"/>
        <w:jc w:val="center"/>
        <w:tblLayout w:type="fixed"/>
        <w:tblCellMar>
          <w:left w:w="10" w:type="dxa"/>
          <w:right w:w="10" w:type="dxa"/>
        </w:tblCellMar>
        <w:tblLook w:val="04A0" w:firstRow="1" w:lastRow="0" w:firstColumn="1" w:lastColumn="0" w:noHBand="0" w:noVBand="1"/>
      </w:tblPr>
      <w:tblGrid>
        <w:gridCol w:w="2055"/>
        <w:gridCol w:w="7590"/>
      </w:tblGrid>
      <w:tr w:rsidR="003559F4" w:rsidRPr="003559F4" w14:paraId="095EF41C"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972D023" w14:textId="77777777" w:rsidR="003559F4" w:rsidRPr="003559F4" w:rsidRDefault="003559F4" w:rsidP="00D26A59">
            <w:pPr>
              <w:rPr>
                <w:rFonts w:ascii="Arial" w:hAnsi="Arial" w:cs="Arial"/>
                <w:sz w:val="22"/>
                <w:szCs w:val="22"/>
              </w:rPr>
            </w:pPr>
            <w:r w:rsidRPr="003559F4">
              <w:rPr>
                <w:rFonts w:ascii="Arial" w:hAnsi="Arial" w:cs="Arial"/>
                <w:sz w:val="22"/>
                <w:szCs w:val="22"/>
              </w:rPr>
              <w:t>6.2</w:t>
            </w: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4A7B60A" w14:textId="77777777" w:rsidR="003559F4" w:rsidRPr="003559F4" w:rsidRDefault="003559F4" w:rsidP="00D26A59">
            <w:pPr>
              <w:rPr>
                <w:rFonts w:ascii="Arial" w:hAnsi="Arial" w:cs="Arial"/>
                <w:sz w:val="22"/>
                <w:szCs w:val="22"/>
              </w:rPr>
            </w:pPr>
            <w:r w:rsidRPr="003559F4">
              <w:rPr>
                <w:rFonts w:ascii="Arial" w:hAnsi="Arial" w:cs="Arial"/>
                <w:sz w:val="22"/>
                <w:szCs w:val="22"/>
              </w:rPr>
              <w:t>If you cannot provide at least one example for questions 7.1, in no more than 500 words please provide an explanation for this and how you meet the selection criteria relating to technical and professional ability e.g. your organisation is a new start-up or you have provided services in the past but not under a contract.</w:t>
            </w:r>
          </w:p>
          <w:p w14:paraId="60FF89FA" w14:textId="77777777" w:rsidR="003559F4" w:rsidRPr="003559F4" w:rsidRDefault="003559F4" w:rsidP="00D26A59">
            <w:pPr>
              <w:rPr>
                <w:rFonts w:ascii="Arial" w:hAnsi="Arial" w:cs="Arial"/>
                <w:sz w:val="22"/>
                <w:szCs w:val="22"/>
              </w:rPr>
            </w:pPr>
          </w:p>
          <w:p w14:paraId="465D2ED6" w14:textId="77777777" w:rsidR="003559F4" w:rsidRPr="003559F4" w:rsidRDefault="003559F4" w:rsidP="00D26A59">
            <w:pPr>
              <w:rPr>
                <w:rFonts w:ascii="Arial" w:hAnsi="Arial" w:cs="Arial"/>
                <w:b/>
                <w:bCs/>
                <w:sz w:val="22"/>
                <w:szCs w:val="22"/>
                <w:u w:val="single"/>
              </w:rPr>
            </w:pPr>
            <w:r w:rsidRPr="003559F4">
              <w:rPr>
                <w:rFonts w:ascii="Arial" w:hAnsi="Arial" w:cs="Arial"/>
                <w:b/>
                <w:bCs/>
                <w:sz w:val="22"/>
                <w:szCs w:val="22"/>
                <w:u w:val="single"/>
              </w:rPr>
              <w:lastRenderedPageBreak/>
              <w:t>Response:</w:t>
            </w:r>
          </w:p>
          <w:p w14:paraId="7FDA9A9C" w14:textId="77777777" w:rsidR="003559F4" w:rsidRPr="003559F4" w:rsidRDefault="003559F4" w:rsidP="00D26A59">
            <w:pPr>
              <w:rPr>
                <w:rFonts w:ascii="Arial" w:hAnsi="Arial" w:cs="Arial"/>
                <w:b/>
                <w:bCs/>
                <w:sz w:val="22"/>
                <w:szCs w:val="22"/>
                <w:u w:val="single"/>
              </w:rPr>
            </w:pPr>
          </w:p>
          <w:p w14:paraId="006A4ED5" w14:textId="77777777" w:rsidR="003559F4" w:rsidRPr="003559F4" w:rsidRDefault="003559F4" w:rsidP="00D26A59">
            <w:pPr>
              <w:rPr>
                <w:rFonts w:ascii="Arial" w:hAnsi="Arial" w:cs="Arial"/>
                <w:sz w:val="22"/>
                <w:szCs w:val="22"/>
              </w:rPr>
            </w:pPr>
          </w:p>
        </w:tc>
      </w:tr>
      <w:tr w:rsidR="003559F4" w:rsidRPr="003559F4" w14:paraId="731F3391"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C78887" w14:textId="77777777" w:rsidR="003559F4" w:rsidRPr="003559F4" w:rsidRDefault="003559F4" w:rsidP="00D26A59">
            <w:pPr>
              <w:rPr>
                <w:rFonts w:ascii="Arial" w:hAnsi="Arial" w:cs="Arial"/>
                <w:sz w:val="22"/>
                <w:szCs w:val="22"/>
              </w:rPr>
            </w:pPr>
            <w:r w:rsidRPr="003559F4">
              <w:rPr>
                <w:rFonts w:ascii="Arial" w:hAnsi="Arial" w:cs="Arial"/>
                <w:sz w:val="22"/>
                <w:szCs w:val="22"/>
              </w:rPr>
              <w:lastRenderedPageBreak/>
              <w:t>6.3</w:t>
            </w:r>
          </w:p>
          <w:p w14:paraId="73CD646A" w14:textId="77777777" w:rsidR="003559F4" w:rsidRPr="003559F4" w:rsidRDefault="003559F4" w:rsidP="00D26A59">
            <w:pPr>
              <w:rPr>
                <w:rFonts w:ascii="Arial" w:hAnsi="Arial" w:cs="Arial"/>
                <w:sz w:val="22"/>
                <w:szCs w:val="22"/>
              </w:rPr>
            </w:pP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9923600" w14:textId="77777777" w:rsidR="003559F4" w:rsidRPr="003559F4" w:rsidRDefault="003559F4" w:rsidP="00D26A59">
            <w:pPr>
              <w:rPr>
                <w:rFonts w:ascii="Arial" w:hAnsi="Arial" w:cs="Arial"/>
                <w:sz w:val="22"/>
                <w:szCs w:val="22"/>
              </w:rPr>
            </w:pPr>
            <w:r w:rsidRPr="003559F4">
              <w:rPr>
                <w:rFonts w:ascii="Arial" w:hAnsi="Arial" w:cs="Arial"/>
                <w:sz w:val="22"/>
                <w:szCs w:val="22"/>
              </w:rPr>
              <w:t>Where you intend to subcontract a proportion of the contract, please demonstrate how you have previously maintained healthy supply chains with your subcontractor(s).</w:t>
            </w:r>
          </w:p>
          <w:p w14:paraId="692E670E" w14:textId="77777777" w:rsidR="003559F4" w:rsidRPr="003559F4" w:rsidRDefault="003559F4" w:rsidP="00D26A59">
            <w:pPr>
              <w:rPr>
                <w:rFonts w:ascii="Arial" w:hAnsi="Arial" w:cs="Arial"/>
                <w:sz w:val="22"/>
                <w:szCs w:val="22"/>
              </w:rPr>
            </w:pPr>
            <w:r w:rsidRPr="003559F4">
              <w:rPr>
                <w:rFonts w:ascii="Arial" w:hAnsi="Arial" w:cs="Arial"/>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p w14:paraId="343461BF" w14:textId="77777777" w:rsidR="003559F4" w:rsidRPr="003559F4" w:rsidRDefault="003559F4" w:rsidP="00D26A59">
            <w:pPr>
              <w:rPr>
                <w:rFonts w:ascii="Arial" w:hAnsi="Arial" w:cs="Arial"/>
                <w:b/>
                <w:bCs/>
                <w:sz w:val="22"/>
                <w:szCs w:val="22"/>
                <w:u w:val="single"/>
              </w:rPr>
            </w:pPr>
            <w:r w:rsidRPr="003559F4">
              <w:rPr>
                <w:rFonts w:ascii="Arial" w:hAnsi="Arial" w:cs="Arial"/>
                <w:b/>
                <w:bCs/>
                <w:sz w:val="22"/>
                <w:szCs w:val="22"/>
                <w:u w:val="single"/>
              </w:rPr>
              <w:t>Response:</w:t>
            </w:r>
          </w:p>
          <w:p w14:paraId="5896B82C" w14:textId="77777777" w:rsidR="003559F4" w:rsidRPr="003559F4" w:rsidRDefault="003559F4" w:rsidP="00D26A59">
            <w:pPr>
              <w:rPr>
                <w:rFonts w:ascii="Arial" w:hAnsi="Arial" w:cs="Arial"/>
                <w:b/>
                <w:bCs/>
                <w:sz w:val="22"/>
                <w:szCs w:val="22"/>
                <w:u w:val="single"/>
              </w:rPr>
            </w:pPr>
          </w:p>
          <w:p w14:paraId="29245D62" w14:textId="77777777" w:rsidR="003559F4" w:rsidRPr="003559F4" w:rsidRDefault="003559F4" w:rsidP="00D26A59">
            <w:pPr>
              <w:rPr>
                <w:rFonts w:ascii="Arial" w:hAnsi="Arial" w:cs="Arial"/>
                <w:sz w:val="22"/>
                <w:szCs w:val="22"/>
              </w:rPr>
            </w:pPr>
          </w:p>
        </w:tc>
      </w:tr>
    </w:tbl>
    <w:p w14:paraId="0F0A4002" w14:textId="77777777" w:rsidR="003559F4" w:rsidRPr="003559F4" w:rsidRDefault="003559F4" w:rsidP="00D26A59">
      <w:pPr>
        <w:ind w:left="720"/>
        <w:rPr>
          <w:rFonts w:ascii="Arial" w:hAnsi="Arial" w:cs="Arial"/>
          <w:sz w:val="22"/>
          <w:szCs w:val="22"/>
        </w:rPr>
      </w:pPr>
    </w:p>
    <w:p w14:paraId="174649CC" w14:textId="77777777" w:rsidR="003559F4" w:rsidRPr="003559F4" w:rsidRDefault="003559F4" w:rsidP="00D26A59">
      <w:pPr>
        <w:ind w:left="720"/>
        <w:rPr>
          <w:rFonts w:ascii="Arial" w:hAnsi="Arial" w:cs="Arial"/>
          <w:sz w:val="22"/>
          <w:szCs w:val="22"/>
        </w:rPr>
      </w:pPr>
    </w:p>
    <w:tbl>
      <w:tblPr>
        <w:tblW w:w="9600" w:type="dxa"/>
        <w:jc w:val="center"/>
        <w:tblLayout w:type="fixed"/>
        <w:tblCellMar>
          <w:left w:w="10" w:type="dxa"/>
          <w:right w:w="10" w:type="dxa"/>
        </w:tblCellMar>
        <w:tblLook w:val="04A0" w:firstRow="1" w:lastRow="0" w:firstColumn="1" w:lastColumn="0" w:noHBand="0" w:noVBand="1"/>
      </w:tblPr>
      <w:tblGrid>
        <w:gridCol w:w="2055"/>
        <w:gridCol w:w="5175"/>
        <w:gridCol w:w="2370"/>
      </w:tblGrid>
      <w:tr w:rsidR="003559F4" w:rsidRPr="003559F4" w14:paraId="2DB936A5"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E89CC01" w14:textId="77777777" w:rsidR="003559F4" w:rsidRPr="003559F4" w:rsidRDefault="003559F4" w:rsidP="00D26A59">
            <w:pPr>
              <w:rPr>
                <w:rFonts w:ascii="Arial" w:hAnsi="Arial" w:cs="Arial"/>
                <w:sz w:val="22"/>
                <w:szCs w:val="22"/>
              </w:rPr>
            </w:pPr>
            <w:r w:rsidRPr="003559F4">
              <w:rPr>
                <w:rFonts w:ascii="Arial" w:hAnsi="Arial" w:cs="Arial"/>
                <w:b/>
                <w:sz w:val="22"/>
                <w:szCs w:val="22"/>
              </w:rPr>
              <w:t>Section 7</w:t>
            </w:r>
          </w:p>
        </w:tc>
        <w:tc>
          <w:tcPr>
            <w:tcW w:w="7545"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7644BB6" w14:textId="77777777" w:rsidR="003559F4" w:rsidRPr="003559F4" w:rsidRDefault="003559F4" w:rsidP="00D26A59">
            <w:pPr>
              <w:rPr>
                <w:rFonts w:ascii="Arial" w:hAnsi="Arial" w:cs="Arial"/>
                <w:sz w:val="22"/>
                <w:szCs w:val="22"/>
              </w:rPr>
            </w:pPr>
            <w:r w:rsidRPr="003559F4">
              <w:rPr>
                <w:rFonts w:ascii="Arial" w:hAnsi="Arial" w:cs="Arial"/>
                <w:b/>
                <w:sz w:val="22"/>
                <w:szCs w:val="22"/>
              </w:rPr>
              <w:t>Additional Questions including Project Specific Questions</w:t>
            </w:r>
          </w:p>
        </w:tc>
      </w:tr>
      <w:tr w:rsidR="003559F4" w:rsidRPr="003559F4" w14:paraId="6CFACB58"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5723441"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 number</w:t>
            </w:r>
          </w:p>
        </w:tc>
        <w:tc>
          <w:tcPr>
            <w:tcW w:w="51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94B730F" w14:textId="77777777" w:rsidR="003559F4" w:rsidRPr="003559F4" w:rsidRDefault="003559F4" w:rsidP="00D26A59">
            <w:pPr>
              <w:rPr>
                <w:rFonts w:ascii="Arial" w:hAnsi="Arial" w:cs="Arial"/>
                <w:sz w:val="22"/>
                <w:szCs w:val="22"/>
              </w:rPr>
            </w:pPr>
            <w:r w:rsidRPr="003559F4">
              <w:rPr>
                <w:rFonts w:ascii="Arial" w:hAnsi="Arial" w:cs="Arial"/>
                <w:b/>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E89F14C" w14:textId="77777777" w:rsidR="003559F4" w:rsidRPr="003559F4" w:rsidRDefault="003559F4" w:rsidP="00D26A59">
            <w:pPr>
              <w:rPr>
                <w:rFonts w:ascii="Arial" w:hAnsi="Arial" w:cs="Arial"/>
                <w:sz w:val="22"/>
                <w:szCs w:val="22"/>
              </w:rPr>
            </w:pPr>
            <w:r w:rsidRPr="003559F4">
              <w:rPr>
                <w:rFonts w:ascii="Arial" w:hAnsi="Arial" w:cs="Arial"/>
                <w:b/>
                <w:sz w:val="22"/>
                <w:szCs w:val="22"/>
              </w:rPr>
              <w:t>Response</w:t>
            </w:r>
          </w:p>
        </w:tc>
      </w:tr>
      <w:tr w:rsidR="003559F4" w:rsidRPr="003559F4" w14:paraId="23E44DCE"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C57EDE5" w14:textId="77777777" w:rsidR="003559F4" w:rsidRPr="003559F4" w:rsidRDefault="003559F4" w:rsidP="00D26A59">
            <w:pPr>
              <w:rPr>
                <w:rFonts w:ascii="Arial" w:hAnsi="Arial" w:cs="Arial"/>
                <w:sz w:val="22"/>
                <w:szCs w:val="22"/>
              </w:rPr>
            </w:pPr>
            <w:r w:rsidRPr="003559F4">
              <w:rPr>
                <w:rFonts w:ascii="Arial" w:hAnsi="Arial" w:cs="Arial"/>
                <w:b/>
                <w:sz w:val="22"/>
                <w:szCs w:val="22"/>
              </w:rPr>
              <w:t>7.1</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77B0F4" w14:textId="77777777" w:rsidR="00DA6F02" w:rsidRPr="00DA6F02" w:rsidRDefault="00DA6F02" w:rsidP="00DA6F02">
            <w:pPr>
              <w:rPr>
                <w:rFonts w:ascii="Arial" w:hAnsi="Arial" w:cs="Arial"/>
                <w:b/>
                <w:sz w:val="22"/>
                <w:szCs w:val="22"/>
              </w:rPr>
            </w:pPr>
            <w:r w:rsidRPr="00DA6F02">
              <w:rPr>
                <w:rFonts w:ascii="Arial" w:hAnsi="Arial" w:cs="Arial"/>
                <w:b/>
                <w:sz w:val="22"/>
                <w:szCs w:val="22"/>
              </w:rPr>
              <w:t>Insurance</w:t>
            </w:r>
          </w:p>
          <w:p w14:paraId="5BCC24D4" w14:textId="77777777" w:rsidR="00DA6F02" w:rsidRPr="00DA6F02" w:rsidRDefault="00DA6F02" w:rsidP="00DA6F02">
            <w:pPr>
              <w:rPr>
                <w:rFonts w:ascii="Arial" w:hAnsi="Arial" w:cs="Arial"/>
                <w:b/>
                <w:sz w:val="22"/>
                <w:szCs w:val="22"/>
              </w:rPr>
            </w:pPr>
            <w:r w:rsidRPr="00DA6F02">
              <w:rPr>
                <w:rFonts w:ascii="Arial" w:hAnsi="Arial" w:cs="Arial"/>
                <w:b/>
                <w:sz w:val="22"/>
                <w:szCs w:val="22"/>
              </w:rPr>
              <w:t>Please confirm whether you already have, or can commit to obtain, prior to the commencement of the contract, the levels of insurance cover indicated below:</w:t>
            </w:r>
          </w:p>
          <w:p w14:paraId="55974DEA" w14:textId="77777777" w:rsidR="00DA6F02" w:rsidRPr="00DA6F02" w:rsidRDefault="00DA6F02" w:rsidP="00DA6F02">
            <w:pPr>
              <w:rPr>
                <w:rFonts w:ascii="Arial" w:hAnsi="Arial" w:cs="Arial"/>
                <w:b/>
                <w:sz w:val="22"/>
                <w:szCs w:val="22"/>
              </w:rPr>
            </w:pPr>
            <w:r w:rsidRPr="00DA6F02">
              <w:rPr>
                <w:rFonts w:ascii="Arial" w:hAnsi="Arial" w:cs="Arial"/>
                <w:b/>
                <w:sz w:val="22"/>
                <w:szCs w:val="22"/>
              </w:rPr>
              <w:t>Employer’s (Compulsory) Liability Insurance = £5M in respect of any one claim or £10m in aggregate.</w:t>
            </w:r>
          </w:p>
          <w:p w14:paraId="7247E98D" w14:textId="77777777" w:rsidR="00DA6F02" w:rsidRPr="00DA6F02" w:rsidRDefault="00DA6F02" w:rsidP="00DA6F02">
            <w:pPr>
              <w:rPr>
                <w:rFonts w:ascii="Arial" w:hAnsi="Arial" w:cs="Arial"/>
                <w:b/>
                <w:sz w:val="22"/>
                <w:szCs w:val="22"/>
              </w:rPr>
            </w:pPr>
            <w:r w:rsidRPr="00DA6F02">
              <w:rPr>
                <w:rFonts w:ascii="Arial" w:hAnsi="Arial" w:cs="Arial"/>
                <w:b/>
                <w:sz w:val="22"/>
                <w:szCs w:val="22"/>
              </w:rPr>
              <w:t>Public Liability Insurance = £5m in respect of any one claim or £10m in aggregate</w:t>
            </w:r>
          </w:p>
          <w:p w14:paraId="7FC517C1" w14:textId="77777777" w:rsidR="00DA6F02" w:rsidRPr="00DA6F02" w:rsidRDefault="00DA6F02" w:rsidP="00DA6F02">
            <w:pPr>
              <w:rPr>
                <w:rFonts w:ascii="Arial" w:hAnsi="Arial" w:cs="Arial"/>
                <w:b/>
                <w:sz w:val="22"/>
                <w:szCs w:val="22"/>
              </w:rPr>
            </w:pPr>
            <w:r w:rsidRPr="00DA6F02">
              <w:rPr>
                <w:rFonts w:ascii="Arial" w:hAnsi="Arial" w:cs="Arial"/>
                <w:b/>
                <w:sz w:val="22"/>
                <w:szCs w:val="22"/>
              </w:rPr>
              <w:t>Professional Indemnity Insurance = £5m in respect of any one claim or £10m in aggregate</w:t>
            </w:r>
          </w:p>
          <w:p w14:paraId="46D5EB81" w14:textId="77777777" w:rsidR="00DA6F02" w:rsidRPr="00DA6F02" w:rsidRDefault="00DA6F02" w:rsidP="00DA6F02">
            <w:pPr>
              <w:rPr>
                <w:rFonts w:ascii="Arial" w:hAnsi="Arial" w:cs="Arial"/>
                <w:b/>
                <w:sz w:val="22"/>
                <w:szCs w:val="22"/>
              </w:rPr>
            </w:pPr>
          </w:p>
          <w:p w14:paraId="17B8914D" w14:textId="77777777" w:rsidR="00DA6F02" w:rsidRPr="00DA6F02" w:rsidRDefault="00DA6F02" w:rsidP="00DA6F02">
            <w:pPr>
              <w:rPr>
                <w:rFonts w:ascii="Arial" w:hAnsi="Arial" w:cs="Arial"/>
                <w:b/>
                <w:sz w:val="22"/>
                <w:szCs w:val="22"/>
              </w:rPr>
            </w:pPr>
            <w:r w:rsidRPr="00DA6F02">
              <w:rPr>
                <w:rFonts w:ascii="Arial" w:hAnsi="Arial" w:cs="Arial"/>
                <w:b/>
                <w:sz w:val="22"/>
                <w:szCs w:val="22"/>
              </w:rPr>
              <w:t>*There is a legal requirement for certain employers to hold Employer’s (Compulsory) Liability Insurance of £5 million as a minimum. See the Health and Safety Executive website for more information:</w:t>
            </w:r>
          </w:p>
          <w:p w14:paraId="33C2DC81" w14:textId="66C64F15" w:rsidR="003559F4" w:rsidRPr="003559F4" w:rsidRDefault="00DA6F02" w:rsidP="00D105C1">
            <w:pPr>
              <w:rPr>
                <w:rFonts w:ascii="Arial" w:hAnsi="Arial" w:cs="Arial"/>
                <w:sz w:val="22"/>
                <w:szCs w:val="22"/>
              </w:rPr>
            </w:pPr>
            <w:r w:rsidRPr="00DA6F02">
              <w:rPr>
                <w:rFonts w:ascii="Arial" w:hAnsi="Arial" w:cs="Arial"/>
                <w:b/>
                <w:sz w:val="22"/>
                <w:szCs w:val="22"/>
              </w:rPr>
              <w:t xml:space="preserve"> http://www.hse.gov.uk/pubns/hse39.pdf</w:t>
            </w:r>
            <w:r w:rsidR="003559F4" w:rsidRPr="003559F4">
              <w:rPr>
                <w:rFonts w:ascii="Arial" w:hAnsi="Arial" w:cs="Arial"/>
                <w:b/>
                <w:sz w:val="22"/>
                <w:szCs w:val="22"/>
              </w:rPr>
              <w:t>Insurance</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920D70" w14:textId="77777777" w:rsidR="003559F4" w:rsidRPr="003559F4" w:rsidRDefault="003559F4" w:rsidP="00D26A59">
            <w:pPr>
              <w:rPr>
                <w:rFonts w:ascii="Arial" w:hAnsi="Arial" w:cs="Arial"/>
                <w:sz w:val="22"/>
                <w:szCs w:val="22"/>
              </w:rPr>
            </w:pPr>
          </w:p>
          <w:p w14:paraId="2CDE9B35" w14:textId="77777777" w:rsidR="003559F4" w:rsidRDefault="003559F4" w:rsidP="00D26A59">
            <w:pPr>
              <w:rPr>
                <w:rFonts w:ascii="Arial" w:hAnsi="Arial" w:cs="Arial"/>
                <w:sz w:val="22"/>
                <w:szCs w:val="22"/>
              </w:rPr>
            </w:pPr>
          </w:p>
          <w:p w14:paraId="4D62580F" w14:textId="77777777" w:rsidR="00D105C1" w:rsidRPr="003559F4" w:rsidRDefault="00D105C1" w:rsidP="00D26A59">
            <w:pPr>
              <w:rPr>
                <w:rFonts w:ascii="Arial" w:hAnsi="Arial" w:cs="Arial"/>
                <w:sz w:val="22"/>
                <w:szCs w:val="22"/>
              </w:rPr>
            </w:pPr>
          </w:p>
          <w:p w14:paraId="72F5087B"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3D535AC8"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41CE8D7D" w14:textId="77777777" w:rsidR="003559F4" w:rsidRPr="003559F4" w:rsidRDefault="003559F4" w:rsidP="00D26A59">
            <w:pPr>
              <w:rPr>
                <w:rFonts w:ascii="Arial" w:hAnsi="Arial" w:cs="Arial"/>
                <w:sz w:val="22"/>
                <w:szCs w:val="22"/>
              </w:rPr>
            </w:pPr>
          </w:p>
          <w:p w14:paraId="2C16BE4A"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7F8EFA77"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2B2BA26A" w14:textId="77777777" w:rsidR="003559F4" w:rsidRPr="003559F4" w:rsidRDefault="003559F4" w:rsidP="00D26A59">
            <w:pPr>
              <w:rPr>
                <w:rFonts w:ascii="Arial" w:hAnsi="Arial" w:cs="Arial"/>
                <w:sz w:val="22"/>
                <w:szCs w:val="22"/>
              </w:rPr>
            </w:pPr>
          </w:p>
          <w:p w14:paraId="440287A9"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05A3B2F" w14:textId="77777777" w:rsidR="003559F4" w:rsidRDefault="003559F4" w:rsidP="00D26A59">
            <w:pPr>
              <w:rPr>
                <w:rFonts w:ascii="Arial" w:hAnsi="Arial" w:cs="Arial"/>
                <w:sz w:val="22"/>
                <w:szCs w:val="22"/>
              </w:rPr>
            </w:pPr>
          </w:p>
          <w:p w14:paraId="359DF158" w14:textId="77777777" w:rsidR="00D105C1" w:rsidRPr="003559F4" w:rsidRDefault="00D105C1" w:rsidP="00D26A59">
            <w:pPr>
              <w:rPr>
                <w:rFonts w:ascii="Arial" w:hAnsi="Arial" w:cs="Arial"/>
                <w:sz w:val="22"/>
                <w:szCs w:val="22"/>
              </w:rPr>
            </w:pPr>
          </w:p>
          <w:p w14:paraId="6D69F808" w14:textId="629C04DB" w:rsidR="003559F4" w:rsidRPr="003559F4" w:rsidRDefault="003559F4" w:rsidP="00D26A59">
            <w:pPr>
              <w:rPr>
                <w:rFonts w:ascii="Arial" w:hAnsi="Arial" w:cs="Arial"/>
                <w:sz w:val="22"/>
                <w:szCs w:val="22"/>
              </w:rPr>
            </w:pPr>
          </w:p>
          <w:p w14:paraId="155D47BD" w14:textId="77777777" w:rsidR="003559F4" w:rsidRPr="003559F4" w:rsidRDefault="003559F4" w:rsidP="00D26A59">
            <w:pPr>
              <w:rPr>
                <w:rFonts w:ascii="Arial" w:hAnsi="Arial" w:cs="Arial"/>
                <w:sz w:val="22"/>
                <w:szCs w:val="22"/>
              </w:rPr>
            </w:pPr>
          </w:p>
          <w:p w14:paraId="62712D2E" w14:textId="77777777" w:rsidR="00CA7E26" w:rsidRDefault="00CA7E26" w:rsidP="00D26A59">
            <w:pPr>
              <w:rPr>
                <w:rFonts w:ascii="Arial" w:hAnsi="Arial" w:cs="Arial"/>
                <w:sz w:val="22"/>
                <w:szCs w:val="22"/>
              </w:rPr>
            </w:pPr>
          </w:p>
          <w:p w14:paraId="30115485" w14:textId="327D2ABB" w:rsidR="003559F4" w:rsidRPr="003559F4" w:rsidRDefault="003559F4" w:rsidP="00D26A59">
            <w:pPr>
              <w:tabs>
                <w:tab w:val="left" w:pos="743"/>
              </w:tabs>
              <w:rPr>
                <w:rFonts w:ascii="Arial" w:hAnsi="Arial" w:cs="Arial"/>
                <w:b/>
                <w:sz w:val="22"/>
                <w:szCs w:val="22"/>
              </w:rPr>
            </w:pPr>
          </w:p>
        </w:tc>
      </w:tr>
      <w:tr w:rsidR="003559F4" w:rsidRPr="003559F4" w14:paraId="52A8DCD7"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889A95D" w14:textId="77777777" w:rsidR="003559F4" w:rsidRPr="003559F4" w:rsidRDefault="003559F4" w:rsidP="00D26A59">
            <w:pPr>
              <w:rPr>
                <w:rFonts w:ascii="Arial" w:hAnsi="Arial" w:cs="Arial"/>
                <w:sz w:val="22"/>
                <w:szCs w:val="22"/>
              </w:rPr>
            </w:pPr>
            <w:r w:rsidRPr="003559F4">
              <w:rPr>
                <w:rFonts w:ascii="Arial" w:hAnsi="Arial" w:cs="Arial"/>
                <w:b/>
                <w:sz w:val="22"/>
                <w:szCs w:val="22"/>
              </w:rPr>
              <w:lastRenderedPageBreak/>
              <w:t>7.2</w:t>
            </w: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432F9E0" w14:textId="37596A90" w:rsidR="003559F4" w:rsidRPr="003559F4" w:rsidRDefault="003559F4" w:rsidP="00D26A59">
            <w:pPr>
              <w:rPr>
                <w:rFonts w:ascii="Arial" w:hAnsi="Arial" w:cs="Arial"/>
                <w:sz w:val="22"/>
                <w:szCs w:val="22"/>
              </w:rPr>
            </w:pPr>
            <w:r w:rsidRPr="003559F4">
              <w:rPr>
                <w:rFonts w:ascii="Arial" w:hAnsi="Arial" w:cs="Arial"/>
                <w:b/>
                <w:sz w:val="22"/>
                <w:szCs w:val="22"/>
              </w:rPr>
              <w:t xml:space="preserve">Data protection – </w:t>
            </w:r>
          </w:p>
        </w:tc>
      </w:tr>
      <w:tr w:rsidR="003559F4" w:rsidRPr="003559F4" w14:paraId="226AD6AB"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32D1579" w14:textId="77777777" w:rsidR="003559F4" w:rsidRPr="003559F4" w:rsidRDefault="003559F4" w:rsidP="00D26A59">
            <w:pPr>
              <w:rPr>
                <w:rFonts w:ascii="Arial" w:hAnsi="Arial" w:cs="Arial"/>
                <w:sz w:val="22"/>
                <w:szCs w:val="22"/>
              </w:rPr>
            </w:pPr>
            <w:r w:rsidRPr="003559F4">
              <w:rPr>
                <w:rFonts w:ascii="Arial" w:hAnsi="Arial" w:cs="Arial"/>
                <w:b/>
                <w:sz w:val="22"/>
                <w:szCs w:val="22"/>
              </w:rPr>
              <w:t>7.2(a).</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39D95FA" w14:textId="77777777" w:rsidR="003559F4" w:rsidRPr="003559F4" w:rsidRDefault="003559F4" w:rsidP="00D26A59">
            <w:pPr>
              <w:rPr>
                <w:rFonts w:ascii="Arial" w:hAnsi="Arial" w:cs="Arial"/>
                <w:sz w:val="22"/>
                <w:szCs w:val="22"/>
              </w:rPr>
            </w:pPr>
            <w:r w:rsidRPr="003559F4">
              <w:rPr>
                <w:rFonts w:ascii="Arial" w:hAnsi="Arial" w:cs="Arial"/>
                <w:sz w:val="22"/>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8F7B8D"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E83A0FF"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0AC42923" w14:textId="77777777" w:rsidR="003559F4" w:rsidRPr="003559F4" w:rsidRDefault="003559F4" w:rsidP="00D26A59">
            <w:pPr>
              <w:rPr>
                <w:rFonts w:ascii="Arial" w:hAnsi="Arial" w:cs="Arial"/>
                <w:sz w:val="22"/>
                <w:szCs w:val="22"/>
              </w:rPr>
            </w:pPr>
          </w:p>
        </w:tc>
      </w:tr>
      <w:tr w:rsidR="003559F4" w:rsidRPr="003559F4" w14:paraId="3F6521BA" w14:textId="77777777" w:rsidTr="0047076F">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2FBF8B" w14:textId="77777777" w:rsidR="003559F4" w:rsidRPr="003559F4" w:rsidRDefault="003559F4" w:rsidP="00D26A59">
            <w:pPr>
              <w:rPr>
                <w:rFonts w:ascii="Arial" w:hAnsi="Arial" w:cs="Arial"/>
                <w:b/>
                <w:sz w:val="22"/>
                <w:szCs w:val="22"/>
              </w:rPr>
            </w:pPr>
            <w:r w:rsidRPr="003559F4">
              <w:rPr>
                <w:rFonts w:ascii="Arial" w:hAnsi="Arial" w:cs="Arial"/>
                <w:b/>
                <w:sz w:val="22"/>
                <w:szCs w:val="22"/>
              </w:rPr>
              <w:t>7.10</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42558" w14:textId="77777777" w:rsidR="003559F4" w:rsidRPr="003559F4" w:rsidRDefault="000A750C" w:rsidP="00D26A59">
            <w:pPr>
              <w:rPr>
                <w:rFonts w:ascii="Arial" w:hAnsi="Arial" w:cs="Arial"/>
                <w:b/>
                <w:sz w:val="22"/>
                <w:szCs w:val="22"/>
              </w:rPr>
            </w:pPr>
            <w:hyperlink r:id="rId26" w:history="1">
              <w:r w:rsidR="003559F4" w:rsidRPr="003559F4">
                <w:rPr>
                  <w:rStyle w:val="Hyperlink"/>
                  <w:rFonts w:ascii="Arial" w:hAnsi="Arial" w:cs="Arial"/>
                  <w:b/>
                  <w:sz w:val="22"/>
                  <w:szCs w:val="22"/>
                </w:rPr>
                <w:t>Tackling Modern Slavery in Supply Chains</w:t>
              </w:r>
            </w:hyperlink>
          </w:p>
          <w:p w14:paraId="73BD1834" w14:textId="77777777" w:rsidR="003559F4" w:rsidRPr="003559F4" w:rsidRDefault="003559F4" w:rsidP="00D26A59">
            <w:pPr>
              <w:rPr>
                <w:rFonts w:ascii="Arial" w:hAnsi="Arial" w:cs="Arial"/>
                <w:sz w:val="22"/>
                <w:szCs w:val="22"/>
              </w:rPr>
            </w:pPr>
            <w:r w:rsidRPr="003559F4">
              <w:rPr>
                <w:rFonts w:ascii="Arial" w:hAnsi="Arial" w:cs="Arial"/>
                <w:sz w:val="22"/>
                <w:szCs w:val="22"/>
              </w:rPr>
              <w:t>Where the supplier is a commercial organisation subject to Section 54 of the Modern Slavery Act 2015, contracting authorities should set appropriate selection criteria and methodology by which to assess compliance.</w:t>
            </w:r>
          </w:p>
          <w:p w14:paraId="3856686B"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  </w:t>
            </w:r>
          </w:p>
          <w:p w14:paraId="65F0AF81"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 </w:t>
            </w:r>
          </w:p>
          <w:p w14:paraId="5D89D183" w14:textId="77777777" w:rsidR="003559F4" w:rsidRPr="003559F4" w:rsidRDefault="003559F4" w:rsidP="00D26A59">
            <w:pPr>
              <w:rPr>
                <w:rFonts w:ascii="Arial" w:hAnsi="Arial" w:cs="Arial"/>
                <w:sz w:val="22"/>
                <w:szCs w:val="22"/>
              </w:rPr>
            </w:pPr>
            <w:r w:rsidRPr="003559F4">
              <w:rPr>
                <w:rFonts w:ascii="Arial" w:hAnsi="Arial" w:cs="Arial"/>
                <w:sz w:val="22"/>
                <w:szCs w:val="22"/>
              </w:rPr>
              <w:t>A pass/fail selection criterion may be set that either:</w:t>
            </w:r>
          </w:p>
          <w:p w14:paraId="0B376CC7"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the bidder must have complied with the requirements contained within Section 54 of the Modern Slavery Act 2015 and associated guidance including information relating to:</w:t>
            </w:r>
          </w:p>
          <w:p w14:paraId="6854CE21" w14:textId="77777777" w:rsidR="003559F4" w:rsidRPr="003559F4" w:rsidRDefault="003559F4" w:rsidP="00D26A59">
            <w:pPr>
              <w:rPr>
                <w:rFonts w:ascii="Arial" w:hAnsi="Arial" w:cs="Arial"/>
                <w:sz w:val="22"/>
                <w:szCs w:val="22"/>
              </w:rPr>
            </w:pPr>
            <w:r w:rsidRPr="003559F4">
              <w:rPr>
                <w:rFonts w:ascii="Arial" w:hAnsi="Arial" w:cs="Arial"/>
                <w:sz w:val="22"/>
                <w:szCs w:val="22"/>
              </w:rPr>
              <w:t>a. the organisation’s structure, its business and its supply chains;</w:t>
            </w:r>
          </w:p>
          <w:p w14:paraId="1874BEE7" w14:textId="77777777" w:rsidR="003559F4" w:rsidRPr="003559F4" w:rsidRDefault="003559F4" w:rsidP="00D26A59">
            <w:pPr>
              <w:rPr>
                <w:rFonts w:ascii="Arial" w:hAnsi="Arial" w:cs="Arial"/>
                <w:sz w:val="22"/>
                <w:szCs w:val="22"/>
              </w:rPr>
            </w:pPr>
            <w:r w:rsidRPr="003559F4">
              <w:rPr>
                <w:rFonts w:ascii="Arial" w:hAnsi="Arial" w:cs="Arial"/>
                <w:sz w:val="22"/>
                <w:szCs w:val="22"/>
              </w:rPr>
              <w:t>b. its policies in relation to slavery and human trafficking;</w:t>
            </w:r>
          </w:p>
          <w:p w14:paraId="51CC6182" w14:textId="77777777" w:rsidR="003559F4" w:rsidRPr="003559F4" w:rsidRDefault="003559F4" w:rsidP="00D26A59">
            <w:pPr>
              <w:rPr>
                <w:rFonts w:ascii="Arial" w:hAnsi="Arial" w:cs="Arial"/>
                <w:sz w:val="22"/>
                <w:szCs w:val="22"/>
              </w:rPr>
            </w:pPr>
            <w:r w:rsidRPr="003559F4">
              <w:rPr>
                <w:rFonts w:ascii="Arial" w:hAnsi="Arial" w:cs="Arial"/>
                <w:sz w:val="22"/>
                <w:szCs w:val="22"/>
              </w:rPr>
              <w:t>c. its due diligence processes in relation to slavery and human trafficking in its business and supply chains;</w:t>
            </w:r>
          </w:p>
          <w:p w14:paraId="28C59DE8" w14:textId="77777777" w:rsidR="003559F4" w:rsidRPr="003559F4" w:rsidRDefault="003559F4" w:rsidP="00D26A59">
            <w:pPr>
              <w:rPr>
                <w:rFonts w:ascii="Arial" w:hAnsi="Arial" w:cs="Arial"/>
                <w:sz w:val="22"/>
                <w:szCs w:val="22"/>
              </w:rPr>
            </w:pPr>
            <w:r w:rsidRPr="003559F4">
              <w:rPr>
                <w:rFonts w:ascii="Arial" w:hAnsi="Arial" w:cs="Arial"/>
                <w:sz w:val="22"/>
                <w:szCs w:val="22"/>
              </w:rPr>
              <w:t>d.the parts of its business and supply chains where there is a risk of slavery and human trafficking taking place, and the steps it has taken to assess and manage that risk;</w:t>
            </w:r>
          </w:p>
          <w:p w14:paraId="4047936A"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e. its effectiveness in ensuring that slavery and human trafficking is not taking place in its business </w:t>
            </w:r>
            <w:r w:rsidRPr="003559F4">
              <w:rPr>
                <w:rFonts w:ascii="Arial" w:hAnsi="Arial" w:cs="Arial"/>
                <w:sz w:val="22"/>
                <w:szCs w:val="22"/>
              </w:rPr>
              <w:lastRenderedPageBreak/>
              <w:t>or supply chains, measured against such performance indicators as it considers appropriate;</w:t>
            </w:r>
          </w:p>
          <w:p w14:paraId="14EF23F3" w14:textId="77777777" w:rsidR="003559F4" w:rsidRPr="003559F4" w:rsidRDefault="003559F4" w:rsidP="00D26A59">
            <w:pPr>
              <w:rPr>
                <w:rFonts w:ascii="Arial" w:hAnsi="Arial" w:cs="Arial"/>
                <w:sz w:val="22"/>
                <w:szCs w:val="22"/>
              </w:rPr>
            </w:pPr>
            <w:r w:rsidRPr="003559F4">
              <w:rPr>
                <w:rFonts w:ascii="Arial" w:hAnsi="Arial" w:cs="Arial"/>
                <w:sz w:val="22"/>
                <w:szCs w:val="22"/>
              </w:rPr>
              <w:t>f. the training and capacity building about slavery and human trafficking available to its staff; or</w:t>
            </w:r>
          </w:p>
          <w:p w14:paraId="3542DDF8" w14:textId="77777777" w:rsidR="003559F4" w:rsidRPr="003559F4" w:rsidRDefault="003559F4" w:rsidP="00D26A59">
            <w:pPr>
              <w:ind w:left="360"/>
              <w:rPr>
                <w:rFonts w:ascii="Arial" w:hAnsi="Arial" w:cs="Arial"/>
                <w:sz w:val="22"/>
                <w:szCs w:val="22"/>
              </w:rPr>
            </w:pPr>
            <w:r w:rsidRPr="003559F4">
              <w:rPr>
                <w:rFonts w:ascii="Arial" w:hAnsi="Arial" w:cs="Arial"/>
                <w:sz w:val="22"/>
                <w:szCs w:val="22"/>
              </w:rPr>
              <w:t>where the bidder is a non-UK supplier, the bidder must have provided a link to an equivalent statement or document which demonstrates information relating to a-f above.</w:t>
            </w:r>
          </w:p>
          <w:p w14:paraId="614A51E0" w14:textId="77777777" w:rsidR="003559F4" w:rsidRPr="003559F4" w:rsidRDefault="003559F4" w:rsidP="00D26A59">
            <w:pPr>
              <w:rPr>
                <w:rFonts w:ascii="Arial" w:hAnsi="Arial" w:cs="Arial"/>
                <w:sz w:val="22"/>
                <w:szCs w:val="22"/>
              </w:rPr>
            </w:pPr>
          </w:p>
          <w:p w14:paraId="7B33F5F5" w14:textId="77777777" w:rsidR="003559F4" w:rsidRPr="003559F4" w:rsidRDefault="003559F4" w:rsidP="00D26A59">
            <w:pPr>
              <w:rPr>
                <w:rFonts w:ascii="Arial" w:hAnsi="Arial" w:cs="Arial"/>
                <w:b/>
                <w:sz w:val="22"/>
                <w:szCs w:val="22"/>
              </w:rPr>
            </w:pPr>
            <w:r w:rsidRPr="003559F4">
              <w:rPr>
                <w:rFonts w:ascii="Arial" w:hAnsi="Arial" w:cs="Arial"/>
                <w:sz w:val="22"/>
                <w:szCs w:val="22"/>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949638" w14:textId="77777777" w:rsidR="00313C32" w:rsidRPr="003559F4" w:rsidRDefault="00313C32" w:rsidP="00313C32">
            <w:pPr>
              <w:rPr>
                <w:rFonts w:ascii="Arial" w:hAnsi="Arial" w:cs="Arial"/>
                <w:sz w:val="22"/>
                <w:szCs w:val="22"/>
              </w:rPr>
            </w:pPr>
            <w:r w:rsidRPr="003559F4">
              <w:rPr>
                <w:rFonts w:ascii="Arial" w:hAnsi="Arial" w:cs="Arial"/>
                <w:sz w:val="22"/>
                <w:szCs w:val="22"/>
              </w:rPr>
              <w:lastRenderedPageBreak/>
              <w:t>Yes</w:t>
            </w:r>
            <w:r w:rsidRPr="003559F4">
              <w:rPr>
                <w:rFonts w:ascii="Arial" w:hAnsi="Arial" w:cs="Arial"/>
                <w:sz w:val="22"/>
                <w:szCs w:val="22"/>
              </w:rPr>
              <w:tab/>
            </w:r>
            <w:r w:rsidRPr="003559F4">
              <w:rPr>
                <w:rFonts w:ascii="Cambria Math" w:hAnsi="Cambria Math" w:cs="Cambria Math"/>
                <w:b/>
                <w:sz w:val="22"/>
                <w:szCs w:val="22"/>
              </w:rPr>
              <w:t>▢</w:t>
            </w:r>
          </w:p>
          <w:p w14:paraId="1253C913" w14:textId="77777777" w:rsidR="00313C32" w:rsidRPr="003559F4" w:rsidRDefault="00313C32" w:rsidP="00313C32">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136FB450" w14:textId="77777777" w:rsidR="003559F4" w:rsidRPr="003559F4" w:rsidRDefault="003559F4" w:rsidP="00D26A59">
            <w:pPr>
              <w:rPr>
                <w:rFonts w:ascii="Arial" w:hAnsi="Arial" w:cs="Arial"/>
                <w:sz w:val="22"/>
                <w:szCs w:val="22"/>
              </w:rPr>
            </w:pPr>
          </w:p>
        </w:tc>
      </w:tr>
    </w:tbl>
    <w:p w14:paraId="25CBAD0C" w14:textId="77777777" w:rsidR="003559F4" w:rsidRPr="003559F4" w:rsidRDefault="003559F4" w:rsidP="00D26A59">
      <w:pPr>
        <w:ind w:left="720"/>
        <w:rPr>
          <w:rFonts w:ascii="Arial" w:hAnsi="Arial" w:cs="Arial"/>
          <w:sz w:val="22"/>
          <w:szCs w:val="22"/>
        </w:rPr>
      </w:pPr>
    </w:p>
    <w:tbl>
      <w:tblPr>
        <w:tblStyle w:val="TableGrid"/>
        <w:tblW w:w="0" w:type="auto"/>
        <w:jc w:val="center"/>
        <w:tblLook w:val="04A0" w:firstRow="1" w:lastRow="0" w:firstColumn="1" w:lastColumn="0" w:noHBand="0" w:noVBand="1"/>
      </w:tblPr>
      <w:tblGrid>
        <w:gridCol w:w="1200"/>
        <w:gridCol w:w="6779"/>
        <w:gridCol w:w="1594"/>
      </w:tblGrid>
      <w:tr w:rsidR="003559F4" w:rsidRPr="003559F4" w14:paraId="3F5844E8" w14:textId="77777777" w:rsidTr="0047076F">
        <w:trPr>
          <w:jc w:val="center"/>
        </w:trPr>
        <w:tc>
          <w:tcPr>
            <w:tcW w:w="1200" w:type="dxa"/>
          </w:tcPr>
          <w:p w14:paraId="11BA5BFC" w14:textId="77777777" w:rsidR="003559F4" w:rsidRPr="003559F4" w:rsidRDefault="003559F4" w:rsidP="00D26A59">
            <w:pPr>
              <w:rPr>
                <w:rFonts w:ascii="Arial" w:hAnsi="Arial" w:cs="Arial"/>
                <w:b/>
                <w:sz w:val="22"/>
                <w:szCs w:val="22"/>
              </w:rPr>
            </w:pPr>
            <w:bookmarkStart w:id="331" w:name="_46r0co2" w:colFirst="0" w:colLast="0"/>
            <w:bookmarkEnd w:id="331"/>
            <w:r w:rsidRPr="003559F4">
              <w:rPr>
                <w:rFonts w:ascii="Arial" w:hAnsi="Arial" w:cs="Arial"/>
                <w:b/>
                <w:sz w:val="22"/>
                <w:szCs w:val="22"/>
              </w:rPr>
              <w:t>7.11</w:t>
            </w:r>
          </w:p>
        </w:tc>
        <w:tc>
          <w:tcPr>
            <w:tcW w:w="6779" w:type="dxa"/>
          </w:tcPr>
          <w:p w14:paraId="356795FC" w14:textId="77777777" w:rsidR="003559F4" w:rsidRPr="003559F4" w:rsidRDefault="003559F4" w:rsidP="00D26A59">
            <w:pPr>
              <w:rPr>
                <w:rFonts w:ascii="Arial" w:hAnsi="Arial" w:cs="Arial"/>
                <w:b/>
                <w:sz w:val="22"/>
                <w:szCs w:val="22"/>
              </w:rPr>
            </w:pPr>
            <w:r w:rsidRPr="003559F4">
              <w:rPr>
                <w:rFonts w:ascii="Arial" w:hAnsi="Arial" w:cs="Arial"/>
                <w:b/>
                <w:sz w:val="22"/>
                <w:szCs w:val="22"/>
              </w:rPr>
              <w:t xml:space="preserve">Real Living Wage (Pass / Fail) </w:t>
            </w:r>
          </w:p>
          <w:p w14:paraId="61F1AA4E" w14:textId="77777777" w:rsidR="003559F4" w:rsidRPr="003559F4" w:rsidRDefault="003559F4" w:rsidP="00D26A59">
            <w:pPr>
              <w:rPr>
                <w:rFonts w:ascii="Arial" w:hAnsi="Arial" w:cs="Arial"/>
                <w:sz w:val="22"/>
                <w:szCs w:val="22"/>
              </w:rPr>
            </w:pPr>
            <w:r w:rsidRPr="003559F4">
              <w:rPr>
                <w:rFonts w:ascii="Arial" w:hAnsi="Arial" w:cs="Arial"/>
                <w:b/>
                <w:sz w:val="22"/>
                <w:szCs w:val="22"/>
              </w:rPr>
              <w:t xml:space="preserve">A Pass is to answer ‘Yes’ to either 7.11.a or 7.11.b </w:t>
            </w:r>
            <w:r w:rsidRPr="003559F4">
              <w:rPr>
                <w:rFonts w:ascii="Arial" w:hAnsi="Arial" w:cs="Arial"/>
                <w:b/>
                <w:sz w:val="22"/>
                <w:szCs w:val="22"/>
                <w:u w:val="single"/>
              </w:rPr>
              <w:t>and</w:t>
            </w:r>
            <w:r w:rsidRPr="003559F4">
              <w:rPr>
                <w:rFonts w:ascii="Arial" w:hAnsi="Arial" w:cs="Arial"/>
                <w:b/>
                <w:sz w:val="22"/>
                <w:szCs w:val="22"/>
              </w:rPr>
              <w:t xml:space="preserve"> ‘Yes’ to X.1.c</w:t>
            </w:r>
          </w:p>
        </w:tc>
        <w:tc>
          <w:tcPr>
            <w:tcW w:w="1594" w:type="dxa"/>
          </w:tcPr>
          <w:p w14:paraId="0F1F504D" w14:textId="77777777" w:rsidR="003559F4" w:rsidRPr="003559F4" w:rsidRDefault="003559F4" w:rsidP="00D26A59">
            <w:pPr>
              <w:rPr>
                <w:rFonts w:ascii="Arial" w:hAnsi="Arial" w:cs="Arial"/>
                <w:sz w:val="22"/>
                <w:szCs w:val="22"/>
              </w:rPr>
            </w:pPr>
          </w:p>
        </w:tc>
      </w:tr>
      <w:tr w:rsidR="003559F4" w:rsidRPr="003559F4" w14:paraId="6915E581" w14:textId="77777777" w:rsidTr="0047076F">
        <w:trPr>
          <w:jc w:val="center"/>
        </w:trPr>
        <w:tc>
          <w:tcPr>
            <w:tcW w:w="1200" w:type="dxa"/>
          </w:tcPr>
          <w:p w14:paraId="38585531" w14:textId="77777777" w:rsidR="003559F4" w:rsidRPr="003559F4" w:rsidRDefault="003559F4" w:rsidP="00D26A59">
            <w:pPr>
              <w:rPr>
                <w:rFonts w:ascii="Arial" w:hAnsi="Arial" w:cs="Arial"/>
                <w:b/>
                <w:sz w:val="22"/>
                <w:szCs w:val="22"/>
              </w:rPr>
            </w:pPr>
            <w:r w:rsidRPr="003559F4">
              <w:rPr>
                <w:rFonts w:ascii="Arial" w:hAnsi="Arial" w:cs="Arial"/>
                <w:b/>
                <w:sz w:val="22"/>
                <w:szCs w:val="22"/>
              </w:rPr>
              <w:t>a.</w:t>
            </w:r>
          </w:p>
        </w:tc>
        <w:tc>
          <w:tcPr>
            <w:tcW w:w="6779" w:type="dxa"/>
          </w:tcPr>
          <w:p w14:paraId="2FC91BA2"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Greater Manchester Combined Authority is an accredited Real Living Wage employer and has an aspiration to procure contracts with organisations that pay their employees the Real Living Wage as calculated by the Living Wage Foundation. </w:t>
            </w:r>
            <w:hyperlink r:id="rId27" w:history="1">
              <w:r w:rsidRPr="003559F4">
                <w:rPr>
                  <w:rStyle w:val="Hyperlink"/>
                  <w:rFonts w:ascii="Arial" w:hAnsi="Arial" w:cs="Arial"/>
                  <w:sz w:val="22"/>
                  <w:szCs w:val="22"/>
                </w:rPr>
                <w:t>https://www.livingwage.org.uk/</w:t>
              </w:r>
            </w:hyperlink>
          </w:p>
          <w:p w14:paraId="5135DFBB" w14:textId="77777777" w:rsidR="003559F4" w:rsidRPr="003559F4" w:rsidRDefault="003559F4" w:rsidP="00D26A59">
            <w:pPr>
              <w:rPr>
                <w:rFonts w:ascii="Arial" w:hAnsi="Arial" w:cs="Arial"/>
                <w:sz w:val="22"/>
                <w:szCs w:val="22"/>
              </w:rPr>
            </w:pPr>
            <w:r w:rsidRPr="003559F4">
              <w:rPr>
                <w:rFonts w:ascii="Arial" w:hAnsi="Arial" w:cs="Arial"/>
                <w:sz w:val="22"/>
                <w:szCs w:val="22"/>
              </w:rPr>
              <w:t>Please confirm that your organisation currently pays all direct employees in the UK aged 18 or over an hourly rate equal to or higher than the Real Living Wage.</w:t>
            </w:r>
            <w:r w:rsidRPr="003559F4">
              <w:rPr>
                <w:rFonts w:ascii="Arial" w:hAnsi="Arial" w:cs="Arial"/>
                <w:sz w:val="22"/>
                <w:szCs w:val="22"/>
              </w:rPr>
              <w:br/>
              <w:t>(Currently £10.90 for UK or £11.95 in London)</w:t>
            </w:r>
          </w:p>
        </w:tc>
        <w:tc>
          <w:tcPr>
            <w:tcW w:w="1594" w:type="dxa"/>
          </w:tcPr>
          <w:p w14:paraId="1AD4E686" w14:textId="77777777" w:rsidR="003559F4" w:rsidRPr="003559F4" w:rsidRDefault="003559F4" w:rsidP="00D26A59">
            <w:pPr>
              <w:rPr>
                <w:rFonts w:ascii="Arial" w:hAnsi="Arial" w:cs="Arial"/>
                <w:sz w:val="22"/>
                <w:szCs w:val="22"/>
              </w:rPr>
            </w:pPr>
          </w:p>
          <w:p w14:paraId="2BE176DF" w14:textId="77777777" w:rsidR="003559F4" w:rsidRPr="003559F4" w:rsidRDefault="003559F4" w:rsidP="00D26A59">
            <w:pPr>
              <w:rPr>
                <w:rFonts w:ascii="Arial" w:hAnsi="Arial" w:cs="Arial"/>
                <w:sz w:val="22"/>
                <w:szCs w:val="22"/>
              </w:rPr>
            </w:pPr>
          </w:p>
          <w:p w14:paraId="039A03AF"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468C0CAB"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05CEC987" w14:textId="77777777" w:rsidR="003559F4" w:rsidRPr="003559F4" w:rsidRDefault="003559F4" w:rsidP="00D26A59">
            <w:pPr>
              <w:rPr>
                <w:rFonts w:ascii="Arial" w:hAnsi="Arial" w:cs="Arial"/>
                <w:sz w:val="22"/>
                <w:szCs w:val="22"/>
              </w:rPr>
            </w:pPr>
          </w:p>
        </w:tc>
      </w:tr>
      <w:tr w:rsidR="003559F4" w:rsidRPr="003559F4" w14:paraId="79EFE1B1" w14:textId="77777777" w:rsidTr="0047076F">
        <w:trPr>
          <w:jc w:val="center"/>
        </w:trPr>
        <w:tc>
          <w:tcPr>
            <w:tcW w:w="1200" w:type="dxa"/>
          </w:tcPr>
          <w:p w14:paraId="08127F2D" w14:textId="77777777" w:rsidR="003559F4" w:rsidRPr="003559F4" w:rsidRDefault="003559F4" w:rsidP="00D26A59">
            <w:pPr>
              <w:rPr>
                <w:rFonts w:ascii="Arial" w:hAnsi="Arial" w:cs="Arial"/>
                <w:b/>
                <w:sz w:val="22"/>
                <w:szCs w:val="22"/>
              </w:rPr>
            </w:pPr>
            <w:r w:rsidRPr="003559F4">
              <w:rPr>
                <w:rFonts w:ascii="Arial" w:hAnsi="Arial" w:cs="Arial"/>
                <w:b/>
                <w:sz w:val="22"/>
                <w:szCs w:val="22"/>
              </w:rPr>
              <w:t>b.</w:t>
            </w:r>
          </w:p>
        </w:tc>
        <w:tc>
          <w:tcPr>
            <w:tcW w:w="6779" w:type="dxa"/>
          </w:tcPr>
          <w:p w14:paraId="48A597BF" w14:textId="77777777" w:rsidR="003559F4" w:rsidRPr="003559F4" w:rsidRDefault="003559F4" w:rsidP="00D26A59">
            <w:pPr>
              <w:rPr>
                <w:rFonts w:ascii="Arial" w:hAnsi="Arial" w:cs="Arial"/>
                <w:sz w:val="22"/>
                <w:szCs w:val="22"/>
              </w:rPr>
            </w:pPr>
            <w:r w:rsidRPr="003559F4">
              <w:rPr>
                <w:rFonts w:ascii="Arial" w:hAnsi="Arial" w:cs="Arial"/>
                <w:sz w:val="22"/>
                <w:szCs w:val="22"/>
              </w:rPr>
              <w:t xml:space="preserve">If your answer to 7.11.a was ‘No’ please indicate if successful at contract award stage, that you are willing to enter a contractual commitment that </w:t>
            </w:r>
            <w:r w:rsidRPr="003559F4">
              <w:rPr>
                <w:rFonts w:ascii="Arial" w:hAnsi="Arial" w:cs="Arial"/>
                <w:sz w:val="22"/>
                <w:szCs w:val="22"/>
                <w:u w:val="single"/>
              </w:rPr>
              <w:t>within [12 months] of contract commencement</w:t>
            </w:r>
            <w:r w:rsidRPr="003559F4">
              <w:rPr>
                <w:rFonts w:ascii="Arial" w:hAnsi="Arial" w:cs="Arial"/>
                <w:sz w:val="22"/>
                <w:szCs w:val="22"/>
              </w:rPr>
              <w:t xml:space="preserve"> your organisation will pay all direct employees in the UK aged 18 or over an hourly rate equal to or higher than the Real Living Wage.</w:t>
            </w:r>
          </w:p>
        </w:tc>
        <w:tc>
          <w:tcPr>
            <w:tcW w:w="1594" w:type="dxa"/>
          </w:tcPr>
          <w:p w14:paraId="13BB4F49" w14:textId="77777777" w:rsidR="003559F4" w:rsidRPr="003559F4" w:rsidRDefault="003559F4" w:rsidP="00D26A59">
            <w:pPr>
              <w:rPr>
                <w:rFonts w:ascii="Arial" w:hAnsi="Arial" w:cs="Arial"/>
                <w:sz w:val="22"/>
                <w:szCs w:val="22"/>
              </w:rPr>
            </w:pPr>
          </w:p>
          <w:p w14:paraId="13DD4F48"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2C3733A1" w14:textId="77777777" w:rsidR="003559F4" w:rsidRPr="003559F4" w:rsidRDefault="003559F4" w:rsidP="00D26A59">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5CC48359" w14:textId="77777777" w:rsidR="003559F4" w:rsidRPr="003559F4" w:rsidRDefault="003559F4" w:rsidP="00D26A59">
            <w:pPr>
              <w:rPr>
                <w:rFonts w:ascii="Arial" w:hAnsi="Arial" w:cs="Arial"/>
                <w:sz w:val="22"/>
                <w:szCs w:val="22"/>
              </w:rPr>
            </w:pPr>
          </w:p>
        </w:tc>
      </w:tr>
      <w:tr w:rsidR="003559F4" w:rsidRPr="003559F4" w14:paraId="3B2629BC" w14:textId="77777777" w:rsidTr="0047076F">
        <w:trPr>
          <w:jc w:val="center"/>
        </w:trPr>
        <w:tc>
          <w:tcPr>
            <w:tcW w:w="1200" w:type="dxa"/>
          </w:tcPr>
          <w:p w14:paraId="02B246E1" w14:textId="77777777" w:rsidR="003559F4" w:rsidRPr="003559F4" w:rsidRDefault="003559F4" w:rsidP="003559F4">
            <w:pPr>
              <w:rPr>
                <w:rFonts w:ascii="Arial" w:hAnsi="Arial" w:cs="Arial"/>
                <w:b/>
                <w:sz w:val="22"/>
                <w:szCs w:val="22"/>
              </w:rPr>
            </w:pPr>
            <w:r w:rsidRPr="003559F4">
              <w:rPr>
                <w:rFonts w:ascii="Arial" w:hAnsi="Arial" w:cs="Arial"/>
                <w:b/>
                <w:sz w:val="22"/>
                <w:szCs w:val="22"/>
              </w:rPr>
              <w:t>c.</w:t>
            </w:r>
          </w:p>
        </w:tc>
        <w:tc>
          <w:tcPr>
            <w:tcW w:w="6779" w:type="dxa"/>
          </w:tcPr>
          <w:p w14:paraId="0C55D7B8"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Please indicate if successful at contract award stage your organisation will make it a contractual commitment for key sub-contractors* directly involved in delivery of this contract will pay their UK employees who are directly involved in the delivery of this contract and aged 18 or over an hourly rate equal to or higher than the Real Living Wage within [12 months] of contract commencement. </w:t>
            </w:r>
          </w:p>
          <w:p w14:paraId="5441673E" w14:textId="77777777" w:rsidR="003559F4" w:rsidRPr="003559F4" w:rsidRDefault="003559F4" w:rsidP="003559F4">
            <w:pPr>
              <w:rPr>
                <w:rFonts w:ascii="Arial" w:hAnsi="Arial" w:cs="Arial"/>
                <w:sz w:val="22"/>
                <w:szCs w:val="22"/>
              </w:rPr>
            </w:pPr>
            <w:r w:rsidRPr="003559F4">
              <w:rPr>
                <w:rFonts w:ascii="Arial" w:hAnsi="Arial" w:cs="Arial"/>
                <w:sz w:val="22"/>
                <w:szCs w:val="22"/>
              </w:rPr>
              <w:lastRenderedPageBreak/>
              <w:t>*</w:t>
            </w:r>
            <w:r w:rsidRPr="003559F4">
              <w:rPr>
                <w:rFonts w:ascii="Arial" w:hAnsi="Arial" w:cs="Arial"/>
                <w:i/>
                <w:iCs/>
                <w:sz w:val="22"/>
                <w:szCs w:val="22"/>
              </w:rPr>
              <w:t>“key sub-contractor</w:t>
            </w:r>
            <w:r w:rsidRPr="003559F4">
              <w:rPr>
                <w:rFonts w:ascii="Arial" w:hAnsi="Arial" w:cs="Arial"/>
                <w:b/>
                <w:bCs/>
                <w:i/>
                <w:iCs/>
                <w:sz w:val="22"/>
                <w:szCs w:val="22"/>
              </w:rPr>
              <w:t>” </w:t>
            </w:r>
            <w:r w:rsidRPr="003559F4">
              <w:rPr>
                <w:rFonts w:ascii="Arial" w:hAnsi="Arial" w:cs="Arial"/>
                <w:i/>
                <w:iCs/>
                <w:sz w:val="22"/>
                <w:szCs w:val="22"/>
              </w:rPr>
              <w:t>means a Sub-Contractor directly engaged in connection with the provision of the Goods / Services where either:</w:t>
            </w:r>
          </w:p>
          <w:p w14:paraId="6C22853C" w14:textId="77777777" w:rsidR="003559F4" w:rsidRPr="003559F4" w:rsidRDefault="003559F4" w:rsidP="003559F4">
            <w:pPr>
              <w:numPr>
                <w:ilvl w:val="0"/>
                <w:numId w:val="40"/>
              </w:numPr>
              <w:rPr>
                <w:rFonts w:ascii="Arial" w:hAnsi="Arial" w:cs="Arial"/>
                <w:sz w:val="22"/>
                <w:szCs w:val="22"/>
              </w:rPr>
            </w:pPr>
            <w:r w:rsidRPr="003559F4">
              <w:rPr>
                <w:rFonts w:ascii="Arial" w:hAnsi="Arial" w:cs="Arial"/>
                <w:i/>
                <w:iCs/>
                <w:sz w:val="22"/>
                <w:szCs w:val="22"/>
              </w:rPr>
              <w:t>[20%] or more of the operational expenditure incurred by the Operator under this Agreement and/or in connection with the provision of the Services is incurred through sub-contracts with the Sub-Contractor; or</w:t>
            </w:r>
          </w:p>
          <w:p w14:paraId="035E49E8" w14:textId="77777777" w:rsidR="003559F4" w:rsidRPr="003559F4" w:rsidRDefault="003559F4" w:rsidP="003559F4">
            <w:pPr>
              <w:numPr>
                <w:ilvl w:val="0"/>
                <w:numId w:val="40"/>
              </w:numPr>
              <w:rPr>
                <w:rFonts w:ascii="Arial" w:hAnsi="Arial" w:cs="Arial"/>
                <w:sz w:val="22"/>
                <w:szCs w:val="22"/>
              </w:rPr>
            </w:pPr>
            <w:r w:rsidRPr="003559F4">
              <w:rPr>
                <w:rFonts w:ascii="Arial" w:hAnsi="Arial" w:cs="Arial"/>
                <w:i/>
                <w:iCs/>
                <w:sz w:val="22"/>
                <w:szCs w:val="22"/>
              </w:rPr>
              <w:t>the Sub-Contractor employs one or more persons who are engaged solely in providing works, services or supplies to the Operator.</w:t>
            </w:r>
          </w:p>
        </w:tc>
        <w:tc>
          <w:tcPr>
            <w:tcW w:w="1594" w:type="dxa"/>
          </w:tcPr>
          <w:p w14:paraId="53460D8A" w14:textId="77777777" w:rsidR="003559F4" w:rsidRPr="003559F4" w:rsidRDefault="003559F4" w:rsidP="003559F4">
            <w:pPr>
              <w:rPr>
                <w:rFonts w:ascii="Arial" w:hAnsi="Arial" w:cs="Arial"/>
                <w:sz w:val="22"/>
                <w:szCs w:val="22"/>
              </w:rPr>
            </w:pPr>
          </w:p>
          <w:p w14:paraId="4182532E" w14:textId="77777777" w:rsidR="003559F4" w:rsidRPr="003559F4" w:rsidRDefault="003559F4" w:rsidP="00CD3F13">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3FBDE2B4" w14:textId="77777777" w:rsidR="003559F4" w:rsidRPr="003559F4" w:rsidRDefault="003559F4" w:rsidP="00CD3F13">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72AEE8CE" w14:textId="77777777" w:rsidR="003559F4" w:rsidRPr="003559F4" w:rsidRDefault="003559F4" w:rsidP="003559F4">
            <w:pPr>
              <w:rPr>
                <w:rFonts w:ascii="Arial" w:hAnsi="Arial" w:cs="Arial"/>
                <w:sz w:val="22"/>
                <w:szCs w:val="22"/>
              </w:rPr>
            </w:pPr>
          </w:p>
        </w:tc>
      </w:tr>
      <w:tr w:rsidR="003559F4" w:rsidRPr="003559F4" w14:paraId="56AB7FFC" w14:textId="77777777" w:rsidTr="0047076F">
        <w:trPr>
          <w:trHeight w:val="464"/>
          <w:jc w:val="center"/>
        </w:trPr>
        <w:tc>
          <w:tcPr>
            <w:tcW w:w="1200" w:type="dxa"/>
            <w:shd w:val="clear" w:color="auto" w:fill="auto"/>
          </w:tcPr>
          <w:p w14:paraId="421BF7B9" w14:textId="77777777" w:rsidR="003559F4" w:rsidRPr="003559F4" w:rsidRDefault="003559F4" w:rsidP="003559F4">
            <w:pPr>
              <w:rPr>
                <w:rFonts w:ascii="Arial" w:hAnsi="Arial" w:cs="Arial"/>
                <w:b/>
                <w:sz w:val="22"/>
                <w:szCs w:val="22"/>
              </w:rPr>
            </w:pPr>
            <w:r w:rsidRPr="003559F4">
              <w:rPr>
                <w:rFonts w:ascii="Arial" w:hAnsi="Arial" w:cs="Arial"/>
                <w:b/>
                <w:sz w:val="22"/>
                <w:szCs w:val="22"/>
              </w:rPr>
              <w:t>7.12</w:t>
            </w:r>
          </w:p>
        </w:tc>
        <w:tc>
          <w:tcPr>
            <w:tcW w:w="8373" w:type="dxa"/>
            <w:gridSpan w:val="2"/>
            <w:shd w:val="clear" w:color="auto" w:fill="auto"/>
          </w:tcPr>
          <w:p w14:paraId="45FB59A9" w14:textId="77777777" w:rsidR="003559F4" w:rsidRPr="003559F4" w:rsidRDefault="003559F4" w:rsidP="003559F4">
            <w:pPr>
              <w:rPr>
                <w:rFonts w:ascii="Arial" w:hAnsi="Arial" w:cs="Arial"/>
                <w:b/>
                <w:sz w:val="22"/>
                <w:szCs w:val="22"/>
              </w:rPr>
            </w:pPr>
            <w:r w:rsidRPr="003559F4">
              <w:rPr>
                <w:rFonts w:ascii="Arial" w:hAnsi="Arial" w:cs="Arial"/>
                <w:b/>
                <w:sz w:val="22"/>
                <w:szCs w:val="22"/>
              </w:rPr>
              <w:t xml:space="preserve">Real Living Foundation (Information Only) </w:t>
            </w:r>
          </w:p>
        </w:tc>
      </w:tr>
      <w:tr w:rsidR="003559F4" w:rsidRPr="003559F4" w14:paraId="57F4BD0A" w14:textId="77777777" w:rsidTr="0047076F">
        <w:trPr>
          <w:jc w:val="center"/>
        </w:trPr>
        <w:tc>
          <w:tcPr>
            <w:tcW w:w="1200" w:type="dxa"/>
          </w:tcPr>
          <w:p w14:paraId="0C59CD5A" w14:textId="77777777" w:rsidR="003559F4" w:rsidRPr="003559F4" w:rsidRDefault="003559F4" w:rsidP="003559F4">
            <w:pPr>
              <w:rPr>
                <w:rFonts w:ascii="Arial" w:hAnsi="Arial" w:cs="Arial"/>
                <w:b/>
                <w:sz w:val="22"/>
                <w:szCs w:val="22"/>
              </w:rPr>
            </w:pPr>
            <w:r w:rsidRPr="003559F4">
              <w:rPr>
                <w:rFonts w:ascii="Arial" w:hAnsi="Arial" w:cs="Arial"/>
                <w:b/>
                <w:sz w:val="22"/>
                <w:szCs w:val="22"/>
              </w:rPr>
              <w:t>a.</w:t>
            </w:r>
          </w:p>
        </w:tc>
        <w:tc>
          <w:tcPr>
            <w:tcW w:w="6779" w:type="dxa"/>
          </w:tcPr>
          <w:p w14:paraId="6C27B143" w14:textId="77777777" w:rsidR="003559F4" w:rsidRPr="003559F4" w:rsidRDefault="003559F4" w:rsidP="003559F4">
            <w:pPr>
              <w:rPr>
                <w:rFonts w:ascii="Arial" w:hAnsi="Arial" w:cs="Arial"/>
                <w:sz w:val="22"/>
                <w:szCs w:val="22"/>
                <w:u w:val="single"/>
              </w:rPr>
            </w:pPr>
            <w:r w:rsidRPr="003559F4">
              <w:rPr>
                <w:rFonts w:ascii="Arial" w:hAnsi="Arial" w:cs="Arial"/>
                <w:sz w:val="22"/>
                <w:szCs w:val="22"/>
              </w:rPr>
              <w:t>Is your organisation accredited as a Living Wage Employer with the Living Wage Foundation?</w:t>
            </w:r>
            <w:r w:rsidRPr="003559F4">
              <w:rPr>
                <w:rFonts w:ascii="Arial" w:hAnsi="Arial" w:cs="Arial"/>
                <w:sz w:val="22"/>
                <w:szCs w:val="22"/>
              </w:rPr>
              <w:br/>
            </w:r>
            <w:hyperlink r:id="rId28" w:history="1">
              <w:r w:rsidRPr="003559F4">
                <w:rPr>
                  <w:rStyle w:val="Hyperlink"/>
                  <w:rFonts w:ascii="Arial" w:hAnsi="Arial" w:cs="Arial"/>
                  <w:sz w:val="22"/>
                  <w:szCs w:val="22"/>
                </w:rPr>
                <w:t>https://www.livingwage.org.uk/</w:t>
              </w:r>
            </w:hyperlink>
          </w:p>
          <w:p w14:paraId="49C840B0" w14:textId="77777777" w:rsidR="003559F4" w:rsidRPr="003559F4" w:rsidRDefault="003559F4" w:rsidP="003559F4">
            <w:pPr>
              <w:rPr>
                <w:rFonts w:ascii="Arial" w:hAnsi="Arial" w:cs="Arial"/>
                <w:sz w:val="22"/>
                <w:szCs w:val="22"/>
              </w:rPr>
            </w:pPr>
          </w:p>
        </w:tc>
        <w:tc>
          <w:tcPr>
            <w:tcW w:w="1594" w:type="dxa"/>
          </w:tcPr>
          <w:p w14:paraId="226688C4" w14:textId="77777777" w:rsidR="003559F4" w:rsidRPr="003559F4" w:rsidRDefault="003559F4" w:rsidP="003559F4">
            <w:pPr>
              <w:rPr>
                <w:rFonts w:ascii="Arial" w:hAnsi="Arial" w:cs="Arial"/>
                <w:sz w:val="22"/>
                <w:szCs w:val="22"/>
              </w:rPr>
            </w:pPr>
          </w:p>
          <w:p w14:paraId="52997F19" w14:textId="77777777"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65ADCF40" w14:textId="26F1D179" w:rsidR="003559F4" w:rsidRPr="003559F4" w:rsidRDefault="00D26A59" w:rsidP="00D26A59">
            <w:pPr>
              <w:rPr>
                <w:rFonts w:ascii="Arial" w:hAnsi="Arial" w:cs="Arial"/>
                <w:sz w:val="22"/>
                <w:szCs w:val="22"/>
              </w:rPr>
            </w:pPr>
            <w:r>
              <w:rPr>
                <w:rFonts w:ascii="Arial" w:hAnsi="Arial" w:cs="Arial"/>
                <w:sz w:val="22"/>
                <w:szCs w:val="22"/>
              </w:rPr>
              <w:t xml:space="preserve"> </w:t>
            </w:r>
            <w:r w:rsidR="003559F4" w:rsidRPr="003559F4">
              <w:rPr>
                <w:rFonts w:ascii="Arial" w:hAnsi="Arial" w:cs="Arial"/>
                <w:sz w:val="22"/>
                <w:szCs w:val="22"/>
              </w:rPr>
              <w:t>No</w:t>
            </w:r>
            <w:r w:rsidR="003559F4" w:rsidRPr="003559F4">
              <w:rPr>
                <w:rFonts w:ascii="Arial" w:hAnsi="Arial" w:cs="Arial"/>
                <w:sz w:val="22"/>
                <w:szCs w:val="22"/>
              </w:rPr>
              <w:tab/>
            </w:r>
            <w:r w:rsidR="003559F4" w:rsidRPr="003559F4">
              <w:rPr>
                <w:rFonts w:ascii="Cambria Math" w:hAnsi="Cambria Math" w:cs="Cambria Math"/>
                <w:b/>
                <w:sz w:val="22"/>
                <w:szCs w:val="22"/>
              </w:rPr>
              <w:t>▢</w:t>
            </w:r>
          </w:p>
        </w:tc>
      </w:tr>
      <w:tr w:rsidR="003559F4" w:rsidRPr="003559F4" w14:paraId="49F96A46" w14:textId="77777777" w:rsidTr="0047076F">
        <w:trPr>
          <w:jc w:val="center"/>
        </w:trPr>
        <w:tc>
          <w:tcPr>
            <w:tcW w:w="1200" w:type="dxa"/>
          </w:tcPr>
          <w:p w14:paraId="63050CF6" w14:textId="77777777" w:rsidR="003559F4" w:rsidRPr="003559F4" w:rsidRDefault="003559F4" w:rsidP="003559F4">
            <w:pPr>
              <w:rPr>
                <w:rFonts w:ascii="Arial" w:hAnsi="Arial" w:cs="Arial"/>
                <w:b/>
                <w:sz w:val="22"/>
                <w:szCs w:val="22"/>
              </w:rPr>
            </w:pPr>
            <w:r w:rsidRPr="003559F4">
              <w:rPr>
                <w:rFonts w:ascii="Arial" w:hAnsi="Arial" w:cs="Arial"/>
                <w:b/>
                <w:sz w:val="22"/>
                <w:szCs w:val="22"/>
              </w:rPr>
              <w:t>b.</w:t>
            </w:r>
          </w:p>
        </w:tc>
        <w:tc>
          <w:tcPr>
            <w:tcW w:w="6779" w:type="dxa"/>
          </w:tcPr>
          <w:p w14:paraId="53CF1B86"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Do you provide all direct employees in the UK aged 18 or over with employment conditions that meet the Real Living Hours standard as set out below? </w:t>
            </w:r>
            <w:r w:rsidRPr="003559F4">
              <w:rPr>
                <w:rFonts w:ascii="Arial" w:hAnsi="Arial" w:cs="Arial"/>
                <w:sz w:val="22"/>
                <w:szCs w:val="22"/>
              </w:rPr>
              <w:br/>
            </w:r>
          </w:p>
          <w:p w14:paraId="4B5FBB92" w14:textId="77777777" w:rsidR="003559F4" w:rsidRPr="003559F4" w:rsidRDefault="003559F4" w:rsidP="003559F4">
            <w:pPr>
              <w:numPr>
                <w:ilvl w:val="0"/>
                <w:numId w:val="26"/>
              </w:numPr>
              <w:rPr>
                <w:rFonts w:ascii="Arial" w:hAnsi="Arial" w:cs="Arial"/>
                <w:sz w:val="22"/>
                <w:szCs w:val="22"/>
              </w:rPr>
            </w:pPr>
            <w:r w:rsidRPr="003559F4">
              <w:rPr>
                <w:rFonts w:ascii="Arial" w:hAnsi="Arial" w:cs="Arial"/>
                <w:sz w:val="22"/>
                <w:szCs w:val="22"/>
              </w:rPr>
              <w:t>Decent notice periods for shifts: of at least 4 weeks’ notice, with guaranteed payment if shifts are cancelled within this notice period</w:t>
            </w:r>
          </w:p>
          <w:p w14:paraId="32ABAC5A" w14:textId="77777777" w:rsidR="003559F4" w:rsidRPr="003559F4" w:rsidRDefault="003559F4" w:rsidP="003559F4">
            <w:pPr>
              <w:numPr>
                <w:ilvl w:val="0"/>
                <w:numId w:val="26"/>
              </w:numPr>
              <w:rPr>
                <w:rFonts w:ascii="Arial" w:hAnsi="Arial" w:cs="Arial"/>
                <w:sz w:val="22"/>
                <w:szCs w:val="22"/>
              </w:rPr>
            </w:pPr>
            <w:r w:rsidRPr="003559F4">
              <w:rPr>
                <w:rFonts w:ascii="Arial" w:hAnsi="Arial" w:cs="Arial"/>
                <w:sz w:val="22"/>
                <w:szCs w:val="22"/>
              </w:rPr>
              <w:t>The right to a contract that reflects accurate hours worked</w:t>
            </w:r>
          </w:p>
          <w:p w14:paraId="7EFFCA24" w14:textId="77777777" w:rsidR="003559F4" w:rsidRPr="003559F4" w:rsidRDefault="003559F4" w:rsidP="003559F4">
            <w:pPr>
              <w:numPr>
                <w:ilvl w:val="0"/>
                <w:numId w:val="26"/>
              </w:numPr>
              <w:rPr>
                <w:rFonts w:ascii="Arial" w:hAnsi="Arial" w:cs="Arial"/>
                <w:sz w:val="22"/>
                <w:szCs w:val="22"/>
              </w:rPr>
            </w:pPr>
            <w:r w:rsidRPr="003559F4">
              <w:rPr>
                <w:rFonts w:ascii="Arial" w:hAnsi="Arial" w:cs="Arial"/>
                <w:sz w:val="22"/>
                <w:szCs w:val="22"/>
              </w:rPr>
              <w:t>A guaranteed minimum of 16 hours a week (unless the worker requests otherwise)</w:t>
            </w:r>
          </w:p>
          <w:p w14:paraId="35FAB1ED" w14:textId="77777777" w:rsidR="003559F4" w:rsidRPr="003559F4" w:rsidRDefault="003559F4" w:rsidP="003559F4">
            <w:pPr>
              <w:rPr>
                <w:rFonts w:ascii="Arial" w:hAnsi="Arial" w:cs="Arial"/>
                <w:sz w:val="22"/>
                <w:szCs w:val="22"/>
              </w:rPr>
            </w:pPr>
          </w:p>
          <w:p w14:paraId="6D88ABD5" w14:textId="77777777" w:rsidR="003559F4" w:rsidRPr="003559F4" w:rsidRDefault="000A750C" w:rsidP="003559F4">
            <w:pPr>
              <w:rPr>
                <w:rFonts w:ascii="Arial" w:hAnsi="Arial" w:cs="Arial"/>
                <w:sz w:val="22"/>
                <w:szCs w:val="22"/>
              </w:rPr>
            </w:pPr>
            <w:hyperlink r:id="rId29" w:history="1">
              <w:r w:rsidR="003559F4" w:rsidRPr="003559F4">
                <w:rPr>
                  <w:rStyle w:val="Hyperlink"/>
                  <w:rFonts w:ascii="Arial" w:hAnsi="Arial" w:cs="Arial"/>
                  <w:sz w:val="22"/>
                  <w:szCs w:val="22"/>
                </w:rPr>
                <w:t>https://www.livingwage.org.uk/living-hours</w:t>
              </w:r>
            </w:hyperlink>
          </w:p>
          <w:p w14:paraId="2F35094F" w14:textId="77777777" w:rsidR="003559F4" w:rsidRPr="003559F4" w:rsidRDefault="003559F4" w:rsidP="003559F4">
            <w:pPr>
              <w:rPr>
                <w:rFonts w:ascii="Arial" w:hAnsi="Arial" w:cs="Arial"/>
                <w:sz w:val="22"/>
                <w:szCs w:val="22"/>
              </w:rPr>
            </w:pPr>
          </w:p>
        </w:tc>
        <w:tc>
          <w:tcPr>
            <w:tcW w:w="1594" w:type="dxa"/>
          </w:tcPr>
          <w:p w14:paraId="20B2EA27" w14:textId="77777777" w:rsidR="003559F4" w:rsidRPr="003559F4" w:rsidRDefault="003559F4" w:rsidP="003559F4">
            <w:pPr>
              <w:rPr>
                <w:rFonts w:ascii="Arial" w:hAnsi="Arial" w:cs="Arial"/>
                <w:sz w:val="22"/>
                <w:szCs w:val="22"/>
              </w:rPr>
            </w:pPr>
          </w:p>
          <w:p w14:paraId="5538D84B" w14:textId="77777777" w:rsidR="00F246A9" w:rsidRDefault="00F246A9" w:rsidP="00D26A59">
            <w:pPr>
              <w:rPr>
                <w:rFonts w:ascii="Arial" w:hAnsi="Arial" w:cs="Arial"/>
                <w:sz w:val="22"/>
                <w:szCs w:val="22"/>
              </w:rPr>
            </w:pPr>
          </w:p>
          <w:p w14:paraId="110EBCC0" w14:textId="77777777" w:rsidR="00F246A9" w:rsidRDefault="00F246A9" w:rsidP="00D26A59">
            <w:pPr>
              <w:rPr>
                <w:rFonts w:ascii="Arial" w:hAnsi="Arial" w:cs="Arial"/>
                <w:sz w:val="22"/>
                <w:szCs w:val="22"/>
              </w:rPr>
            </w:pPr>
          </w:p>
          <w:p w14:paraId="0ACD9477" w14:textId="00CE9AA1" w:rsidR="003559F4" w:rsidRPr="003559F4" w:rsidRDefault="003559F4" w:rsidP="00D26A59">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0BC558D9" w14:textId="77777777" w:rsidR="003559F4" w:rsidRPr="003559F4" w:rsidRDefault="003559F4" w:rsidP="003559F4">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p w14:paraId="2CEE387A" w14:textId="77777777" w:rsidR="003559F4" w:rsidRPr="003559F4" w:rsidRDefault="003559F4" w:rsidP="003559F4">
            <w:pPr>
              <w:rPr>
                <w:rFonts w:ascii="Arial" w:hAnsi="Arial" w:cs="Arial"/>
                <w:sz w:val="22"/>
                <w:szCs w:val="22"/>
              </w:rPr>
            </w:pPr>
          </w:p>
        </w:tc>
      </w:tr>
      <w:tr w:rsidR="003559F4" w:rsidRPr="003559F4" w14:paraId="36A46EC7" w14:textId="77777777" w:rsidTr="0047076F">
        <w:trPr>
          <w:trHeight w:val="464"/>
          <w:jc w:val="center"/>
        </w:trPr>
        <w:tc>
          <w:tcPr>
            <w:tcW w:w="1200" w:type="dxa"/>
            <w:shd w:val="clear" w:color="auto" w:fill="auto"/>
          </w:tcPr>
          <w:p w14:paraId="006EE3FD" w14:textId="77777777" w:rsidR="003559F4" w:rsidRPr="003559F4" w:rsidRDefault="003559F4" w:rsidP="003559F4">
            <w:pPr>
              <w:rPr>
                <w:rFonts w:ascii="Arial" w:hAnsi="Arial" w:cs="Arial"/>
                <w:b/>
                <w:sz w:val="22"/>
                <w:szCs w:val="22"/>
              </w:rPr>
            </w:pPr>
            <w:r w:rsidRPr="003559F4">
              <w:rPr>
                <w:rFonts w:ascii="Arial" w:hAnsi="Arial" w:cs="Arial"/>
                <w:b/>
                <w:sz w:val="22"/>
                <w:szCs w:val="22"/>
              </w:rPr>
              <w:t>7.13</w:t>
            </w:r>
          </w:p>
        </w:tc>
        <w:tc>
          <w:tcPr>
            <w:tcW w:w="8373" w:type="dxa"/>
            <w:gridSpan w:val="2"/>
            <w:shd w:val="clear" w:color="auto" w:fill="auto"/>
          </w:tcPr>
          <w:p w14:paraId="392D0B3F" w14:textId="77777777" w:rsidR="003559F4" w:rsidRPr="003559F4" w:rsidRDefault="003559F4" w:rsidP="003559F4">
            <w:pPr>
              <w:rPr>
                <w:rFonts w:ascii="Arial" w:hAnsi="Arial" w:cs="Arial"/>
                <w:b/>
                <w:sz w:val="22"/>
                <w:szCs w:val="22"/>
              </w:rPr>
            </w:pPr>
            <w:r w:rsidRPr="003559F4">
              <w:rPr>
                <w:rFonts w:ascii="Arial" w:hAnsi="Arial" w:cs="Arial"/>
                <w:b/>
                <w:sz w:val="22"/>
                <w:szCs w:val="22"/>
              </w:rPr>
              <w:t xml:space="preserve">GM Good Employment Charter (Pass / Fail) </w:t>
            </w:r>
          </w:p>
          <w:p w14:paraId="10153B6B" w14:textId="77777777" w:rsidR="003559F4" w:rsidRPr="003559F4" w:rsidRDefault="003559F4" w:rsidP="003559F4">
            <w:pPr>
              <w:rPr>
                <w:rFonts w:ascii="Arial" w:hAnsi="Arial" w:cs="Arial"/>
                <w:b/>
                <w:sz w:val="22"/>
                <w:szCs w:val="22"/>
              </w:rPr>
            </w:pPr>
            <w:r w:rsidRPr="003559F4">
              <w:rPr>
                <w:rFonts w:ascii="Arial" w:hAnsi="Arial" w:cs="Arial"/>
                <w:b/>
                <w:sz w:val="22"/>
                <w:szCs w:val="22"/>
              </w:rPr>
              <w:t>A Pass is to answer yes to either 7.13.a or 7.13b or 7.13.c</w:t>
            </w:r>
          </w:p>
          <w:p w14:paraId="19953A69" w14:textId="77777777" w:rsidR="003559F4" w:rsidRPr="003559F4" w:rsidRDefault="003559F4" w:rsidP="003559F4">
            <w:pPr>
              <w:rPr>
                <w:rFonts w:ascii="Arial" w:hAnsi="Arial" w:cs="Arial"/>
                <w:b/>
                <w:sz w:val="22"/>
                <w:szCs w:val="22"/>
              </w:rPr>
            </w:pPr>
            <w:r w:rsidRPr="003559F4">
              <w:rPr>
                <w:rFonts w:ascii="Arial" w:hAnsi="Arial" w:cs="Arial"/>
                <w:b/>
                <w:sz w:val="22"/>
                <w:szCs w:val="22"/>
              </w:rPr>
              <w:t>Applicable only to organisations based within Greater Manchester or employing staff based within Greater Manchester</w:t>
            </w:r>
          </w:p>
          <w:p w14:paraId="0CEE8D03" w14:textId="77777777" w:rsidR="003559F4" w:rsidRPr="003559F4" w:rsidRDefault="003559F4" w:rsidP="003559F4">
            <w:pPr>
              <w:rPr>
                <w:rFonts w:ascii="Arial" w:hAnsi="Arial" w:cs="Arial"/>
                <w:b/>
                <w:sz w:val="22"/>
                <w:szCs w:val="22"/>
              </w:rPr>
            </w:pPr>
          </w:p>
        </w:tc>
      </w:tr>
      <w:tr w:rsidR="003559F4" w:rsidRPr="003559F4" w14:paraId="3F0EA518" w14:textId="77777777" w:rsidTr="0047076F">
        <w:trPr>
          <w:jc w:val="center"/>
        </w:trPr>
        <w:tc>
          <w:tcPr>
            <w:tcW w:w="1200" w:type="dxa"/>
          </w:tcPr>
          <w:p w14:paraId="5D3A9518" w14:textId="77777777" w:rsidR="003559F4" w:rsidRPr="003559F4" w:rsidRDefault="003559F4" w:rsidP="003559F4">
            <w:pPr>
              <w:rPr>
                <w:rFonts w:ascii="Arial" w:hAnsi="Arial" w:cs="Arial"/>
                <w:b/>
                <w:sz w:val="22"/>
                <w:szCs w:val="22"/>
              </w:rPr>
            </w:pPr>
            <w:r w:rsidRPr="003559F4">
              <w:rPr>
                <w:rFonts w:ascii="Arial" w:hAnsi="Arial" w:cs="Arial"/>
                <w:b/>
                <w:sz w:val="22"/>
                <w:szCs w:val="22"/>
              </w:rPr>
              <w:t>a.</w:t>
            </w:r>
          </w:p>
        </w:tc>
        <w:tc>
          <w:tcPr>
            <w:tcW w:w="6779" w:type="dxa"/>
          </w:tcPr>
          <w:p w14:paraId="2B769A87"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Greater Manchester Combined Authority is a member of the Greater Manchester Good Employment Charter and seeks to contract with other organisations who share a commitment to improving employment standards.  </w:t>
            </w:r>
          </w:p>
          <w:p w14:paraId="0012FA99" w14:textId="77777777" w:rsidR="003559F4" w:rsidRPr="003559F4" w:rsidRDefault="003559F4" w:rsidP="003559F4">
            <w:pPr>
              <w:rPr>
                <w:rFonts w:ascii="Arial" w:hAnsi="Arial" w:cs="Arial"/>
                <w:sz w:val="22"/>
                <w:szCs w:val="22"/>
              </w:rPr>
            </w:pPr>
          </w:p>
          <w:p w14:paraId="732472FB" w14:textId="77777777" w:rsidR="003559F4" w:rsidRPr="003559F4" w:rsidRDefault="000A750C" w:rsidP="003559F4">
            <w:pPr>
              <w:rPr>
                <w:rFonts w:ascii="Arial" w:hAnsi="Arial" w:cs="Arial"/>
                <w:sz w:val="22"/>
                <w:szCs w:val="22"/>
              </w:rPr>
            </w:pPr>
            <w:hyperlink r:id="rId30" w:history="1">
              <w:r w:rsidR="003559F4" w:rsidRPr="003559F4">
                <w:rPr>
                  <w:rStyle w:val="Hyperlink"/>
                  <w:rFonts w:ascii="Arial" w:hAnsi="Arial" w:cs="Arial"/>
                  <w:sz w:val="22"/>
                  <w:szCs w:val="22"/>
                </w:rPr>
                <w:t>https://www.gmgoodemploymentcharter.co.uk/</w:t>
              </w:r>
            </w:hyperlink>
          </w:p>
          <w:p w14:paraId="585BF840" w14:textId="77777777" w:rsidR="003559F4" w:rsidRPr="003559F4" w:rsidRDefault="003559F4" w:rsidP="003559F4">
            <w:pPr>
              <w:rPr>
                <w:rFonts w:ascii="Arial" w:hAnsi="Arial" w:cs="Arial"/>
                <w:sz w:val="22"/>
                <w:szCs w:val="22"/>
              </w:rPr>
            </w:pPr>
          </w:p>
          <w:p w14:paraId="5B4F9A79"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Is your organisation a registered Member or registered Supporter of the Charter. </w:t>
            </w:r>
          </w:p>
          <w:p w14:paraId="17E5EB07"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Registration as a Supporter is zero cost but commits an organisation to working towards verifiable good employment standards.  </w:t>
            </w:r>
          </w:p>
        </w:tc>
        <w:tc>
          <w:tcPr>
            <w:tcW w:w="1594" w:type="dxa"/>
          </w:tcPr>
          <w:p w14:paraId="6A762190" w14:textId="77777777" w:rsidR="003559F4" w:rsidRPr="003559F4" w:rsidRDefault="003559F4" w:rsidP="003559F4">
            <w:pPr>
              <w:rPr>
                <w:rFonts w:ascii="Arial" w:hAnsi="Arial" w:cs="Arial"/>
                <w:sz w:val="22"/>
                <w:szCs w:val="22"/>
              </w:rPr>
            </w:pPr>
          </w:p>
          <w:p w14:paraId="50F29017"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Member </w:t>
            </w:r>
            <w:r w:rsidRPr="003559F4">
              <w:rPr>
                <w:rFonts w:ascii="Arial" w:hAnsi="Arial" w:cs="Arial"/>
                <w:sz w:val="22"/>
                <w:szCs w:val="22"/>
              </w:rPr>
              <w:fldChar w:fldCharType="begin">
                <w:ffData>
                  <w:name w:val="Check8"/>
                  <w:enabled/>
                  <w:calcOnExit w:val="0"/>
                  <w:checkBox>
                    <w:sizeAuto/>
                    <w:default w:val="0"/>
                  </w:checkBox>
                </w:ffData>
              </w:fldChar>
            </w:r>
            <w:bookmarkStart w:id="332" w:name="Check8"/>
            <w:r w:rsidRPr="003559F4">
              <w:rPr>
                <w:rFonts w:ascii="Arial" w:hAnsi="Arial" w:cs="Arial"/>
                <w:sz w:val="22"/>
                <w:szCs w:val="22"/>
              </w:rPr>
              <w:instrText xml:space="preserve"> FORMCHECKBOX </w:instrText>
            </w:r>
            <w:r w:rsidR="000A750C">
              <w:rPr>
                <w:rFonts w:ascii="Arial" w:hAnsi="Arial" w:cs="Arial"/>
                <w:sz w:val="22"/>
                <w:szCs w:val="22"/>
              </w:rPr>
            </w:r>
            <w:r w:rsidR="000A750C">
              <w:rPr>
                <w:rFonts w:ascii="Arial" w:hAnsi="Arial" w:cs="Arial"/>
                <w:sz w:val="22"/>
                <w:szCs w:val="22"/>
              </w:rPr>
              <w:fldChar w:fldCharType="separate"/>
            </w:r>
            <w:r w:rsidRPr="003559F4">
              <w:rPr>
                <w:rFonts w:ascii="Arial" w:hAnsi="Arial" w:cs="Arial"/>
                <w:sz w:val="22"/>
                <w:szCs w:val="22"/>
              </w:rPr>
              <w:fldChar w:fldCharType="end"/>
            </w:r>
            <w:bookmarkEnd w:id="332"/>
          </w:p>
          <w:p w14:paraId="048EA916" w14:textId="77777777" w:rsidR="003559F4" w:rsidRPr="003559F4" w:rsidRDefault="003559F4" w:rsidP="003559F4">
            <w:pPr>
              <w:rPr>
                <w:rFonts w:ascii="Arial" w:hAnsi="Arial" w:cs="Arial"/>
                <w:sz w:val="22"/>
                <w:szCs w:val="22"/>
              </w:rPr>
            </w:pPr>
          </w:p>
          <w:p w14:paraId="6FF96597" w14:textId="77777777" w:rsidR="003559F4" w:rsidRPr="003559F4" w:rsidRDefault="003559F4" w:rsidP="003559F4">
            <w:pPr>
              <w:rPr>
                <w:rFonts w:ascii="Arial" w:hAnsi="Arial" w:cs="Arial"/>
                <w:sz w:val="22"/>
                <w:szCs w:val="22"/>
              </w:rPr>
            </w:pPr>
            <w:r w:rsidRPr="003559F4">
              <w:rPr>
                <w:rFonts w:ascii="Arial" w:hAnsi="Arial" w:cs="Arial"/>
                <w:sz w:val="22"/>
                <w:szCs w:val="22"/>
              </w:rPr>
              <w:lastRenderedPageBreak/>
              <w:t xml:space="preserve">Supporter </w:t>
            </w:r>
            <w:r w:rsidRPr="003559F4">
              <w:rPr>
                <w:rFonts w:ascii="Arial" w:hAnsi="Arial" w:cs="Arial"/>
                <w:sz w:val="22"/>
                <w:szCs w:val="22"/>
              </w:rPr>
              <w:fldChar w:fldCharType="begin">
                <w:ffData>
                  <w:name w:val="Check9"/>
                  <w:enabled/>
                  <w:calcOnExit w:val="0"/>
                  <w:checkBox>
                    <w:sizeAuto/>
                    <w:default w:val="0"/>
                  </w:checkBox>
                </w:ffData>
              </w:fldChar>
            </w:r>
            <w:bookmarkStart w:id="333" w:name="Check9"/>
            <w:r w:rsidRPr="003559F4">
              <w:rPr>
                <w:rFonts w:ascii="Arial" w:hAnsi="Arial" w:cs="Arial"/>
                <w:sz w:val="22"/>
                <w:szCs w:val="22"/>
              </w:rPr>
              <w:instrText xml:space="preserve"> FORMCHECKBOX </w:instrText>
            </w:r>
            <w:r w:rsidR="000A750C">
              <w:rPr>
                <w:rFonts w:ascii="Arial" w:hAnsi="Arial" w:cs="Arial"/>
                <w:sz w:val="22"/>
                <w:szCs w:val="22"/>
              </w:rPr>
            </w:r>
            <w:r w:rsidR="000A750C">
              <w:rPr>
                <w:rFonts w:ascii="Arial" w:hAnsi="Arial" w:cs="Arial"/>
                <w:sz w:val="22"/>
                <w:szCs w:val="22"/>
              </w:rPr>
              <w:fldChar w:fldCharType="separate"/>
            </w:r>
            <w:r w:rsidRPr="003559F4">
              <w:rPr>
                <w:rFonts w:ascii="Arial" w:hAnsi="Arial" w:cs="Arial"/>
                <w:sz w:val="22"/>
                <w:szCs w:val="22"/>
              </w:rPr>
              <w:fldChar w:fldCharType="end"/>
            </w:r>
            <w:bookmarkEnd w:id="333"/>
          </w:p>
          <w:p w14:paraId="4DBB3F53" w14:textId="77777777" w:rsidR="003559F4" w:rsidRPr="003559F4" w:rsidRDefault="003559F4" w:rsidP="003559F4">
            <w:pPr>
              <w:rPr>
                <w:rFonts w:ascii="Arial" w:hAnsi="Arial" w:cs="Arial"/>
                <w:sz w:val="22"/>
                <w:szCs w:val="22"/>
              </w:rPr>
            </w:pPr>
          </w:p>
          <w:p w14:paraId="23793B88"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Neither </w:t>
            </w:r>
            <w:r w:rsidRPr="003559F4">
              <w:rPr>
                <w:rFonts w:ascii="Arial" w:hAnsi="Arial" w:cs="Arial"/>
                <w:sz w:val="22"/>
                <w:szCs w:val="22"/>
              </w:rPr>
              <w:fldChar w:fldCharType="begin">
                <w:ffData>
                  <w:name w:val="Check10"/>
                  <w:enabled/>
                  <w:calcOnExit w:val="0"/>
                  <w:checkBox>
                    <w:sizeAuto/>
                    <w:default w:val="0"/>
                  </w:checkBox>
                </w:ffData>
              </w:fldChar>
            </w:r>
            <w:bookmarkStart w:id="334" w:name="Check10"/>
            <w:r w:rsidRPr="003559F4">
              <w:rPr>
                <w:rFonts w:ascii="Arial" w:hAnsi="Arial" w:cs="Arial"/>
                <w:sz w:val="22"/>
                <w:szCs w:val="22"/>
              </w:rPr>
              <w:instrText xml:space="preserve"> FORMCHECKBOX </w:instrText>
            </w:r>
            <w:r w:rsidR="000A750C">
              <w:rPr>
                <w:rFonts w:ascii="Arial" w:hAnsi="Arial" w:cs="Arial"/>
                <w:sz w:val="22"/>
                <w:szCs w:val="22"/>
              </w:rPr>
            </w:r>
            <w:r w:rsidR="000A750C">
              <w:rPr>
                <w:rFonts w:ascii="Arial" w:hAnsi="Arial" w:cs="Arial"/>
                <w:sz w:val="22"/>
                <w:szCs w:val="22"/>
              </w:rPr>
              <w:fldChar w:fldCharType="separate"/>
            </w:r>
            <w:r w:rsidRPr="003559F4">
              <w:rPr>
                <w:rFonts w:ascii="Arial" w:hAnsi="Arial" w:cs="Arial"/>
                <w:sz w:val="22"/>
                <w:szCs w:val="22"/>
              </w:rPr>
              <w:fldChar w:fldCharType="end"/>
            </w:r>
            <w:bookmarkEnd w:id="334"/>
          </w:p>
          <w:p w14:paraId="7CED84DA" w14:textId="77777777" w:rsidR="003559F4" w:rsidRPr="003559F4" w:rsidRDefault="003559F4" w:rsidP="003559F4">
            <w:pPr>
              <w:rPr>
                <w:rFonts w:ascii="Arial" w:hAnsi="Arial" w:cs="Arial"/>
                <w:sz w:val="22"/>
                <w:szCs w:val="22"/>
              </w:rPr>
            </w:pPr>
          </w:p>
        </w:tc>
      </w:tr>
      <w:tr w:rsidR="003559F4" w:rsidRPr="003559F4" w14:paraId="2050C7DB" w14:textId="77777777" w:rsidTr="0047076F">
        <w:trPr>
          <w:jc w:val="center"/>
        </w:trPr>
        <w:tc>
          <w:tcPr>
            <w:tcW w:w="1200" w:type="dxa"/>
          </w:tcPr>
          <w:p w14:paraId="2FE053F9" w14:textId="77777777" w:rsidR="003559F4" w:rsidRPr="003559F4" w:rsidRDefault="003559F4" w:rsidP="003559F4">
            <w:pPr>
              <w:rPr>
                <w:rFonts w:ascii="Arial" w:hAnsi="Arial" w:cs="Arial"/>
                <w:b/>
                <w:sz w:val="22"/>
                <w:szCs w:val="22"/>
              </w:rPr>
            </w:pPr>
            <w:r w:rsidRPr="003559F4">
              <w:rPr>
                <w:rFonts w:ascii="Arial" w:hAnsi="Arial" w:cs="Arial"/>
                <w:b/>
                <w:sz w:val="22"/>
                <w:szCs w:val="22"/>
              </w:rPr>
              <w:lastRenderedPageBreak/>
              <w:t>b.</w:t>
            </w:r>
          </w:p>
        </w:tc>
        <w:tc>
          <w:tcPr>
            <w:tcW w:w="6779" w:type="dxa"/>
          </w:tcPr>
          <w:p w14:paraId="4C025185" w14:textId="77777777" w:rsidR="003559F4" w:rsidRPr="003559F4" w:rsidRDefault="003559F4" w:rsidP="003559F4">
            <w:pPr>
              <w:rPr>
                <w:rFonts w:ascii="Arial" w:hAnsi="Arial" w:cs="Arial"/>
                <w:sz w:val="22"/>
                <w:szCs w:val="22"/>
              </w:rPr>
            </w:pPr>
            <w:r w:rsidRPr="003559F4">
              <w:rPr>
                <w:rFonts w:ascii="Arial" w:hAnsi="Arial" w:cs="Arial"/>
                <w:sz w:val="22"/>
                <w:szCs w:val="22"/>
              </w:rPr>
              <w:t>If not already registered and if successful at contract award stage, is your organisation willing to become a supporter of the Charter within 3 months of contract commencement.</w:t>
            </w:r>
            <w:r w:rsidRPr="003559F4">
              <w:rPr>
                <w:rFonts w:ascii="Arial" w:hAnsi="Arial" w:cs="Arial"/>
                <w:sz w:val="22"/>
                <w:szCs w:val="22"/>
              </w:rPr>
              <w:br/>
            </w:r>
          </w:p>
        </w:tc>
        <w:tc>
          <w:tcPr>
            <w:tcW w:w="1594" w:type="dxa"/>
          </w:tcPr>
          <w:p w14:paraId="0FFE41E6" w14:textId="77777777" w:rsidR="003559F4" w:rsidRPr="003559F4" w:rsidRDefault="003559F4" w:rsidP="003559F4">
            <w:pPr>
              <w:rPr>
                <w:rFonts w:ascii="Arial" w:hAnsi="Arial" w:cs="Arial"/>
                <w:sz w:val="22"/>
                <w:szCs w:val="22"/>
              </w:rPr>
            </w:pPr>
          </w:p>
          <w:p w14:paraId="2832BB38" w14:textId="77777777" w:rsidR="003559F4" w:rsidRPr="003559F4" w:rsidRDefault="003559F4" w:rsidP="00CD3F13">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3D4522B1" w14:textId="77777777" w:rsidR="003559F4" w:rsidRPr="003559F4" w:rsidRDefault="003559F4" w:rsidP="003559F4">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4B7BE07D" w14:textId="77777777" w:rsidTr="0047076F">
        <w:trPr>
          <w:jc w:val="center"/>
        </w:trPr>
        <w:tc>
          <w:tcPr>
            <w:tcW w:w="1200" w:type="dxa"/>
          </w:tcPr>
          <w:p w14:paraId="560FD115" w14:textId="77777777" w:rsidR="003559F4" w:rsidRPr="003559F4" w:rsidRDefault="003559F4" w:rsidP="003559F4">
            <w:pPr>
              <w:rPr>
                <w:rFonts w:ascii="Arial" w:hAnsi="Arial" w:cs="Arial"/>
                <w:b/>
                <w:sz w:val="22"/>
                <w:szCs w:val="22"/>
              </w:rPr>
            </w:pPr>
            <w:r w:rsidRPr="003559F4">
              <w:rPr>
                <w:rFonts w:ascii="Arial" w:hAnsi="Arial" w:cs="Arial"/>
                <w:b/>
                <w:sz w:val="22"/>
                <w:szCs w:val="22"/>
              </w:rPr>
              <w:t>c.</w:t>
            </w:r>
          </w:p>
        </w:tc>
        <w:tc>
          <w:tcPr>
            <w:tcW w:w="6779" w:type="dxa"/>
          </w:tcPr>
          <w:p w14:paraId="37D4F922"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If you answer to both X.3.a and X.3.b was ‘No’ please indicate your organisation already does or proposes to (within 12 months of contract commencement) conform to the principles outlined by the Charter which can be found </w:t>
            </w:r>
            <w:hyperlink r:id="rId31" w:history="1">
              <w:r w:rsidRPr="003559F4">
                <w:rPr>
                  <w:rStyle w:val="Hyperlink"/>
                  <w:rFonts w:ascii="Arial" w:hAnsi="Arial" w:cs="Arial"/>
                  <w:sz w:val="22"/>
                  <w:szCs w:val="22"/>
                </w:rPr>
                <w:t>here</w:t>
              </w:r>
            </w:hyperlink>
            <w:r w:rsidRPr="003559F4">
              <w:rPr>
                <w:rFonts w:ascii="Arial" w:hAnsi="Arial" w:cs="Arial"/>
                <w:sz w:val="22"/>
                <w:szCs w:val="22"/>
              </w:rPr>
              <w:t xml:space="preserve">.   </w:t>
            </w:r>
          </w:p>
        </w:tc>
        <w:tc>
          <w:tcPr>
            <w:tcW w:w="1594" w:type="dxa"/>
          </w:tcPr>
          <w:p w14:paraId="0066536A" w14:textId="77777777" w:rsidR="003559F4" w:rsidRPr="003559F4" w:rsidRDefault="003559F4" w:rsidP="003559F4">
            <w:pPr>
              <w:rPr>
                <w:rFonts w:ascii="Arial" w:hAnsi="Arial" w:cs="Arial"/>
                <w:sz w:val="22"/>
                <w:szCs w:val="22"/>
              </w:rPr>
            </w:pPr>
          </w:p>
          <w:p w14:paraId="709AB69D" w14:textId="77777777" w:rsidR="003559F4" w:rsidRPr="003559F4" w:rsidRDefault="003559F4" w:rsidP="00CD3F13">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7A5C8C36" w14:textId="77777777" w:rsidR="003559F4" w:rsidRPr="003559F4" w:rsidRDefault="003559F4" w:rsidP="003559F4">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607B2FCC" w14:textId="77777777" w:rsidTr="0047076F">
        <w:trPr>
          <w:trHeight w:val="464"/>
          <w:jc w:val="center"/>
        </w:trPr>
        <w:tc>
          <w:tcPr>
            <w:tcW w:w="1200" w:type="dxa"/>
            <w:shd w:val="clear" w:color="auto" w:fill="auto"/>
          </w:tcPr>
          <w:p w14:paraId="6A5FF266" w14:textId="77777777" w:rsidR="003559F4" w:rsidRPr="003559F4" w:rsidRDefault="003559F4" w:rsidP="003559F4">
            <w:pPr>
              <w:rPr>
                <w:rFonts w:ascii="Arial" w:hAnsi="Arial" w:cs="Arial"/>
                <w:b/>
                <w:sz w:val="22"/>
                <w:szCs w:val="22"/>
              </w:rPr>
            </w:pPr>
            <w:r w:rsidRPr="003559F4">
              <w:rPr>
                <w:rFonts w:ascii="Arial" w:hAnsi="Arial" w:cs="Arial"/>
                <w:b/>
                <w:sz w:val="22"/>
                <w:szCs w:val="22"/>
              </w:rPr>
              <w:t>7.14</w:t>
            </w:r>
          </w:p>
        </w:tc>
        <w:tc>
          <w:tcPr>
            <w:tcW w:w="8373" w:type="dxa"/>
            <w:gridSpan w:val="2"/>
            <w:shd w:val="clear" w:color="auto" w:fill="auto"/>
          </w:tcPr>
          <w:p w14:paraId="7DE32ED5" w14:textId="31A5DCEC" w:rsidR="003559F4" w:rsidRPr="003559F4" w:rsidRDefault="003559F4" w:rsidP="003559F4">
            <w:pPr>
              <w:rPr>
                <w:rFonts w:ascii="Arial" w:hAnsi="Arial" w:cs="Arial"/>
                <w:b/>
                <w:sz w:val="22"/>
                <w:szCs w:val="22"/>
              </w:rPr>
            </w:pPr>
            <w:r w:rsidRPr="003559F4">
              <w:rPr>
                <w:rFonts w:ascii="Arial" w:hAnsi="Arial" w:cs="Arial"/>
                <w:b/>
                <w:sz w:val="22"/>
                <w:szCs w:val="22"/>
              </w:rPr>
              <w:t xml:space="preserve">Carbon Reduction Plan (Pass / Fail ) </w:t>
            </w:r>
            <w:r w:rsidR="00007D80">
              <w:rPr>
                <w:rFonts w:ascii="Arial" w:hAnsi="Arial" w:cs="Arial"/>
                <w:b/>
                <w:sz w:val="22"/>
                <w:szCs w:val="22"/>
              </w:rPr>
              <w:t xml:space="preserve">– Discretionary </w:t>
            </w:r>
          </w:p>
          <w:p w14:paraId="0F88A448" w14:textId="056ABF1D" w:rsidR="003559F4" w:rsidRPr="003559F4" w:rsidRDefault="003559F4" w:rsidP="003559F4">
            <w:pPr>
              <w:rPr>
                <w:rFonts w:ascii="Arial" w:hAnsi="Arial" w:cs="Arial"/>
                <w:b/>
                <w:sz w:val="22"/>
                <w:szCs w:val="22"/>
              </w:rPr>
            </w:pPr>
            <w:r w:rsidRPr="003559F4">
              <w:rPr>
                <w:rFonts w:ascii="Arial" w:hAnsi="Arial" w:cs="Arial"/>
                <w:b/>
                <w:sz w:val="22"/>
                <w:szCs w:val="22"/>
              </w:rPr>
              <w:t>A Pass is to answer yes .4.b</w:t>
            </w:r>
          </w:p>
          <w:p w14:paraId="08131E39" w14:textId="77777777" w:rsidR="003559F4" w:rsidRPr="003559F4" w:rsidRDefault="003559F4" w:rsidP="003559F4">
            <w:pPr>
              <w:rPr>
                <w:rFonts w:ascii="Arial" w:hAnsi="Arial" w:cs="Arial"/>
                <w:b/>
                <w:sz w:val="22"/>
                <w:szCs w:val="22"/>
              </w:rPr>
            </w:pPr>
          </w:p>
        </w:tc>
      </w:tr>
      <w:tr w:rsidR="003559F4" w:rsidRPr="003559F4" w14:paraId="31C20D12" w14:textId="77777777" w:rsidTr="00CD3F13">
        <w:trPr>
          <w:jc w:val="center"/>
        </w:trPr>
        <w:tc>
          <w:tcPr>
            <w:tcW w:w="1200" w:type="dxa"/>
            <w:vMerge w:val="restart"/>
            <w:shd w:val="clear" w:color="auto" w:fill="E7E6E6" w:themeFill="background2"/>
          </w:tcPr>
          <w:p w14:paraId="70E57CB3" w14:textId="77777777" w:rsidR="003559F4" w:rsidRPr="003559F4" w:rsidRDefault="003559F4" w:rsidP="003559F4">
            <w:pPr>
              <w:rPr>
                <w:rFonts w:ascii="Arial" w:hAnsi="Arial" w:cs="Arial"/>
                <w:b/>
                <w:sz w:val="22"/>
                <w:szCs w:val="22"/>
              </w:rPr>
            </w:pPr>
            <w:r w:rsidRPr="003559F4">
              <w:rPr>
                <w:rFonts w:ascii="Arial" w:hAnsi="Arial" w:cs="Arial"/>
                <w:b/>
                <w:sz w:val="22"/>
                <w:szCs w:val="22"/>
              </w:rPr>
              <w:t>a.</w:t>
            </w:r>
          </w:p>
        </w:tc>
        <w:tc>
          <w:tcPr>
            <w:tcW w:w="6779" w:type="dxa"/>
            <w:shd w:val="clear" w:color="auto" w:fill="E7E6E6" w:themeFill="background2"/>
          </w:tcPr>
          <w:p w14:paraId="2EEDC5D5"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In 2019 the UK Government amended the Climate Change Act 2008 by introducing a target of at least a 100% reduction of greenhouse gas emissions (compared to 1990 levels) in the UK by 2050. This is otherwise known as the ‘Net Zero’ target.  </w:t>
            </w:r>
          </w:p>
          <w:p w14:paraId="72CB37F2" w14:textId="77777777" w:rsidR="003559F4" w:rsidRPr="003559F4" w:rsidRDefault="003559F4" w:rsidP="003559F4">
            <w:pPr>
              <w:rPr>
                <w:rFonts w:ascii="Arial" w:hAnsi="Arial" w:cs="Arial"/>
                <w:sz w:val="22"/>
                <w:szCs w:val="22"/>
              </w:rPr>
            </w:pPr>
            <w:r w:rsidRPr="003559F4">
              <w:rPr>
                <w:rFonts w:ascii="Arial" w:hAnsi="Arial" w:cs="Arial"/>
                <w:sz w:val="22"/>
                <w:szCs w:val="22"/>
              </w:rPr>
              <w:t xml:space="preserve">In accordance with </w:t>
            </w:r>
            <w:hyperlink r:id="rId32" w:history="1">
              <w:r w:rsidRPr="003559F4">
                <w:rPr>
                  <w:rStyle w:val="Hyperlink"/>
                  <w:rFonts w:ascii="Arial" w:hAnsi="Arial" w:cs="Arial"/>
                  <w:sz w:val="22"/>
                  <w:szCs w:val="22"/>
                </w:rPr>
                <w:t>Procurement Policy Note 06/21</w:t>
              </w:r>
            </w:hyperlink>
            <w:r w:rsidRPr="003559F4">
              <w:rPr>
                <w:rFonts w:ascii="Arial" w:hAnsi="Arial" w:cs="Arial"/>
                <w:sz w:val="22"/>
                <w:szCs w:val="22"/>
              </w:rPr>
              <w:t xml:space="preserve">, please confirm that you have detailed your environmental management measures by completing and publishing a Carbon Reduction Plan which meets the required reporting standard </w:t>
            </w:r>
          </w:p>
        </w:tc>
        <w:tc>
          <w:tcPr>
            <w:tcW w:w="1594" w:type="dxa"/>
            <w:shd w:val="clear" w:color="auto" w:fill="E7E6E6" w:themeFill="background2"/>
          </w:tcPr>
          <w:p w14:paraId="792E2843" w14:textId="6FA44B98" w:rsidR="003559F4" w:rsidRPr="003559F4" w:rsidRDefault="00CD3F13" w:rsidP="003559F4">
            <w:pPr>
              <w:rPr>
                <w:rFonts w:ascii="Arial" w:hAnsi="Arial" w:cs="Arial"/>
                <w:sz w:val="22"/>
                <w:szCs w:val="22"/>
              </w:rPr>
            </w:pPr>
            <w:r>
              <w:rPr>
                <w:rFonts w:ascii="Arial" w:hAnsi="Arial" w:cs="Arial"/>
                <w:sz w:val="22"/>
                <w:szCs w:val="22"/>
              </w:rPr>
              <w:t>N/A</w:t>
            </w:r>
          </w:p>
          <w:p w14:paraId="7ACB7B29" w14:textId="77777777" w:rsidR="003559F4" w:rsidRPr="003559F4" w:rsidRDefault="003559F4" w:rsidP="00007D80">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6B40D897" w14:textId="77777777" w:rsidR="003559F4" w:rsidRPr="003559F4" w:rsidRDefault="003559F4" w:rsidP="003559F4">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r w:rsidR="003559F4" w:rsidRPr="003559F4" w14:paraId="72EA0602" w14:textId="77777777" w:rsidTr="0047076F">
        <w:trPr>
          <w:jc w:val="center"/>
        </w:trPr>
        <w:tc>
          <w:tcPr>
            <w:tcW w:w="1200" w:type="dxa"/>
            <w:vMerge/>
          </w:tcPr>
          <w:p w14:paraId="7C7C3AE2" w14:textId="77777777" w:rsidR="003559F4" w:rsidRPr="003559F4" w:rsidRDefault="003559F4" w:rsidP="003559F4">
            <w:pPr>
              <w:rPr>
                <w:rFonts w:ascii="Arial" w:hAnsi="Arial" w:cs="Arial"/>
                <w:b/>
                <w:sz w:val="22"/>
                <w:szCs w:val="22"/>
              </w:rPr>
            </w:pPr>
          </w:p>
        </w:tc>
        <w:tc>
          <w:tcPr>
            <w:tcW w:w="8373" w:type="dxa"/>
            <w:gridSpan w:val="2"/>
          </w:tcPr>
          <w:p w14:paraId="44EBFE04" w14:textId="77777777" w:rsidR="003559F4" w:rsidRPr="003559F4" w:rsidRDefault="003559F4" w:rsidP="003559F4">
            <w:pPr>
              <w:rPr>
                <w:rFonts w:ascii="Arial" w:hAnsi="Arial" w:cs="Arial"/>
                <w:sz w:val="22"/>
                <w:szCs w:val="22"/>
              </w:rPr>
            </w:pPr>
            <w:r w:rsidRPr="003559F4">
              <w:rPr>
                <w:rFonts w:ascii="Arial" w:hAnsi="Arial" w:cs="Arial"/>
                <w:sz w:val="22"/>
                <w:szCs w:val="22"/>
              </w:rPr>
              <w:t>Provide a link or embed your most recently published Carbon Reduction Plan here:</w:t>
            </w:r>
          </w:p>
          <w:p w14:paraId="2C7CBA7E" w14:textId="77777777" w:rsidR="003559F4" w:rsidRPr="003559F4" w:rsidRDefault="003559F4" w:rsidP="003559F4">
            <w:pPr>
              <w:rPr>
                <w:rFonts w:ascii="Arial" w:hAnsi="Arial" w:cs="Arial"/>
                <w:sz w:val="22"/>
                <w:szCs w:val="22"/>
              </w:rPr>
            </w:pPr>
          </w:p>
          <w:p w14:paraId="480B41D9" w14:textId="77777777" w:rsidR="003559F4" w:rsidRPr="003559F4" w:rsidRDefault="003559F4" w:rsidP="003559F4">
            <w:pPr>
              <w:rPr>
                <w:rFonts w:ascii="Arial" w:hAnsi="Arial" w:cs="Arial"/>
                <w:sz w:val="22"/>
                <w:szCs w:val="22"/>
              </w:rPr>
            </w:pPr>
          </w:p>
        </w:tc>
      </w:tr>
      <w:tr w:rsidR="003559F4" w:rsidRPr="003559F4" w14:paraId="69AC9144" w14:textId="77777777" w:rsidTr="0047076F">
        <w:trPr>
          <w:jc w:val="center"/>
        </w:trPr>
        <w:tc>
          <w:tcPr>
            <w:tcW w:w="1200" w:type="dxa"/>
          </w:tcPr>
          <w:p w14:paraId="16F57550" w14:textId="77777777" w:rsidR="003559F4" w:rsidRPr="003559F4" w:rsidRDefault="003559F4" w:rsidP="003559F4">
            <w:pPr>
              <w:rPr>
                <w:rFonts w:ascii="Arial" w:hAnsi="Arial" w:cs="Arial"/>
                <w:b/>
                <w:sz w:val="22"/>
                <w:szCs w:val="22"/>
              </w:rPr>
            </w:pPr>
            <w:r w:rsidRPr="003559F4">
              <w:rPr>
                <w:rFonts w:ascii="Arial" w:hAnsi="Arial" w:cs="Arial"/>
                <w:b/>
                <w:sz w:val="22"/>
                <w:szCs w:val="22"/>
              </w:rPr>
              <w:t>b.</w:t>
            </w:r>
          </w:p>
        </w:tc>
        <w:tc>
          <w:tcPr>
            <w:tcW w:w="6779" w:type="dxa"/>
          </w:tcPr>
          <w:p w14:paraId="61A237D5" w14:textId="77777777" w:rsidR="003559F4" w:rsidRPr="003559F4" w:rsidRDefault="003559F4" w:rsidP="00CD3F13">
            <w:pPr>
              <w:ind w:left="720"/>
              <w:rPr>
                <w:rFonts w:ascii="Arial" w:hAnsi="Arial" w:cs="Arial"/>
                <w:sz w:val="22"/>
                <w:szCs w:val="22"/>
              </w:rPr>
            </w:pPr>
            <w:r w:rsidRPr="003559F4">
              <w:rPr>
                <w:rFonts w:ascii="Arial" w:hAnsi="Arial" w:cs="Arial"/>
                <w:sz w:val="22"/>
                <w:szCs w:val="22"/>
              </w:rPr>
              <w:t xml:space="preserve">Greater Manchester Combined Authority has an ambition that the city region will be Carbon Neutral by 2038. </w:t>
            </w:r>
          </w:p>
          <w:p w14:paraId="2744C1F1" w14:textId="77777777" w:rsidR="003559F4" w:rsidRPr="003559F4" w:rsidRDefault="000A750C" w:rsidP="00CD3F13">
            <w:pPr>
              <w:ind w:left="720"/>
              <w:rPr>
                <w:rFonts w:ascii="Arial" w:hAnsi="Arial" w:cs="Arial"/>
                <w:sz w:val="22"/>
                <w:szCs w:val="22"/>
                <w:u w:val="single"/>
              </w:rPr>
            </w:pPr>
            <w:hyperlink r:id="rId33" w:history="1">
              <w:r w:rsidR="003559F4" w:rsidRPr="003559F4">
                <w:rPr>
                  <w:rStyle w:val="Hyperlink"/>
                  <w:rFonts w:ascii="Arial" w:hAnsi="Arial" w:cs="Arial"/>
                  <w:sz w:val="22"/>
                  <w:szCs w:val="22"/>
                </w:rPr>
                <w:t>5-year-plan-branded_3.pdf (greatermanchester-ca.gov.uk)</w:t>
              </w:r>
            </w:hyperlink>
          </w:p>
          <w:p w14:paraId="13D1130B" w14:textId="77777777" w:rsidR="003559F4" w:rsidRPr="003559F4" w:rsidRDefault="003559F4" w:rsidP="00CD3F13">
            <w:pPr>
              <w:ind w:left="720"/>
              <w:rPr>
                <w:rFonts w:ascii="Arial" w:hAnsi="Arial" w:cs="Arial"/>
                <w:sz w:val="22"/>
                <w:szCs w:val="22"/>
              </w:rPr>
            </w:pPr>
            <w:r w:rsidRPr="003559F4">
              <w:rPr>
                <w:rFonts w:ascii="Arial" w:hAnsi="Arial" w:cs="Arial"/>
                <w:sz w:val="22"/>
                <w:szCs w:val="22"/>
              </w:rPr>
              <w:t>Please confirm that your organisation is taking steps to reduce your Green House Gas Emissions over time and is publicly committed to achieving Net Zero by 2050 and/or Greater Manchester’s Carbon Neutral ambition by 2038</w:t>
            </w:r>
          </w:p>
          <w:p w14:paraId="56D45454" w14:textId="77777777" w:rsidR="003559F4" w:rsidRPr="003559F4" w:rsidRDefault="003559F4" w:rsidP="00CD3F13">
            <w:pPr>
              <w:ind w:left="720"/>
              <w:rPr>
                <w:rFonts w:ascii="Arial" w:hAnsi="Arial" w:cs="Arial"/>
                <w:sz w:val="22"/>
                <w:szCs w:val="22"/>
              </w:rPr>
            </w:pPr>
          </w:p>
        </w:tc>
        <w:tc>
          <w:tcPr>
            <w:tcW w:w="1594" w:type="dxa"/>
          </w:tcPr>
          <w:p w14:paraId="2AB3F15C" w14:textId="77777777" w:rsidR="003559F4" w:rsidRPr="003559F4" w:rsidRDefault="003559F4" w:rsidP="003559F4">
            <w:pPr>
              <w:rPr>
                <w:rFonts w:ascii="Arial" w:hAnsi="Arial" w:cs="Arial"/>
                <w:sz w:val="22"/>
                <w:szCs w:val="22"/>
              </w:rPr>
            </w:pPr>
          </w:p>
          <w:p w14:paraId="543F1DE7" w14:textId="77777777" w:rsidR="003559F4" w:rsidRPr="003559F4" w:rsidRDefault="003559F4" w:rsidP="00007D80">
            <w:pPr>
              <w:rPr>
                <w:rFonts w:ascii="Arial" w:hAnsi="Arial" w:cs="Arial"/>
                <w:sz w:val="22"/>
                <w:szCs w:val="22"/>
              </w:rPr>
            </w:pPr>
            <w:r w:rsidRPr="003559F4">
              <w:rPr>
                <w:rFonts w:ascii="Arial" w:hAnsi="Arial" w:cs="Arial"/>
                <w:sz w:val="22"/>
                <w:szCs w:val="22"/>
              </w:rPr>
              <w:t>Yes</w:t>
            </w:r>
            <w:r w:rsidRPr="003559F4">
              <w:rPr>
                <w:rFonts w:ascii="Arial" w:hAnsi="Arial" w:cs="Arial"/>
                <w:sz w:val="22"/>
                <w:szCs w:val="22"/>
              </w:rPr>
              <w:tab/>
            </w:r>
            <w:r w:rsidRPr="003559F4">
              <w:rPr>
                <w:rFonts w:ascii="Cambria Math" w:hAnsi="Cambria Math" w:cs="Cambria Math"/>
                <w:b/>
                <w:sz w:val="22"/>
                <w:szCs w:val="22"/>
              </w:rPr>
              <w:t>▢</w:t>
            </w:r>
          </w:p>
          <w:p w14:paraId="146B0BB3" w14:textId="77777777" w:rsidR="003559F4" w:rsidRPr="003559F4" w:rsidRDefault="003559F4" w:rsidP="003559F4">
            <w:pPr>
              <w:rPr>
                <w:rFonts w:ascii="Arial" w:hAnsi="Arial" w:cs="Arial"/>
                <w:sz w:val="22"/>
                <w:szCs w:val="22"/>
              </w:rPr>
            </w:pPr>
            <w:r w:rsidRPr="003559F4">
              <w:rPr>
                <w:rFonts w:ascii="Arial" w:hAnsi="Arial" w:cs="Arial"/>
                <w:sz w:val="22"/>
                <w:szCs w:val="22"/>
              </w:rPr>
              <w:t>No</w:t>
            </w:r>
            <w:r w:rsidRPr="003559F4">
              <w:rPr>
                <w:rFonts w:ascii="Arial" w:hAnsi="Arial" w:cs="Arial"/>
                <w:sz w:val="22"/>
                <w:szCs w:val="22"/>
              </w:rPr>
              <w:tab/>
            </w:r>
            <w:r w:rsidRPr="003559F4">
              <w:rPr>
                <w:rFonts w:ascii="Cambria Math" w:hAnsi="Cambria Math" w:cs="Cambria Math"/>
                <w:b/>
                <w:sz w:val="22"/>
                <w:szCs w:val="22"/>
              </w:rPr>
              <w:t>▢</w:t>
            </w:r>
          </w:p>
        </w:tc>
      </w:tr>
    </w:tbl>
    <w:p w14:paraId="1C4DC33C" w14:textId="77777777" w:rsidR="003559F4" w:rsidRPr="003559F4" w:rsidRDefault="003559F4" w:rsidP="00CD3F13">
      <w:pPr>
        <w:ind w:left="720"/>
        <w:rPr>
          <w:rFonts w:ascii="Arial" w:hAnsi="Arial" w:cs="Arial"/>
          <w:sz w:val="22"/>
          <w:szCs w:val="22"/>
        </w:rPr>
      </w:pPr>
    </w:p>
    <w:p w14:paraId="6E478CFE" w14:textId="77777777" w:rsidR="003559F4" w:rsidRPr="003559F4" w:rsidRDefault="003559F4" w:rsidP="00CD3F13">
      <w:pPr>
        <w:ind w:left="720"/>
        <w:rPr>
          <w:rFonts w:ascii="Arial" w:hAnsi="Arial" w:cs="Arial"/>
          <w:sz w:val="22"/>
          <w:szCs w:val="22"/>
        </w:rPr>
      </w:pPr>
    </w:p>
    <w:p w14:paraId="49F8CEF4" w14:textId="77777777" w:rsidR="003559F4" w:rsidRPr="003559F4" w:rsidRDefault="003559F4" w:rsidP="003559F4">
      <w:pPr>
        <w:numPr>
          <w:ilvl w:val="0"/>
          <w:numId w:val="50"/>
        </w:numPr>
        <w:tabs>
          <w:tab w:val="clear" w:pos="720"/>
          <w:tab w:val="num" w:pos="360"/>
        </w:tabs>
        <w:rPr>
          <w:rFonts w:ascii="Arial" w:hAnsi="Arial" w:cs="Arial"/>
          <w:b/>
          <w:bCs/>
          <w:sz w:val="22"/>
          <w:szCs w:val="22"/>
        </w:rPr>
      </w:pPr>
      <w:r w:rsidRPr="003559F4">
        <w:rPr>
          <w:rFonts w:ascii="Arial" w:hAnsi="Arial" w:cs="Arial"/>
          <w:b/>
          <w:bCs/>
          <w:sz w:val="22"/>
          <w:szCs w:val="22"/>
        </w:rPr>
        <w:t>Contact details and declaration</w:t>
      </w:r>
    </w:p>
    <w:p w14:paraId="69284905" w14:textId="77777777" w:rsidR="003559F4" w:rsidRPr="003559F4" w:rsidRDefault="003559F4" w:rsidP="00CD3F13">
      <w:pPr>
        <w:rPr>
          <w:rFonts w:ascii="Arial" w:hAnsi="Arial" w:cs="Arial"/>
          <w:sz w:val="22"/>
          <w:szCs w:val="22"/>
        </w:rPr>
      </w:pPr>
      <w:r w:rsidRPr="003559F4">
        <w:rPr>
          <w:rFonts w:ascii="Arial" w:hAnsi="Arial" w:cs="Arial"/>
          <w:sz w:val="22"/>
          <w:szCs w:val="22"/>
        </w:rPr>
        <w:t>I declare that to the best of my knowledge the answers submitted and information contained in this complete document are correct and accurate, including parts 1, 2 and part 3.</w:t>
      </w:r>
    </w:p>
    <w:p w14:paraId="4986319D" w14:textId="77777777" w:rsidR="003559F4" w:rsidRPr="003559F4" w:rsidRDefault="003559F4" w:rsidP="00CD3F13">
      <w:pPr>
        <w:rPr>
          <w:rFonts w:ascii="Arial" w:hAnsi="Arial" w:cs="Arial"/>
          <w:sz w:val="22"/>
          <w:szCs w:val="22"/>
        </w:rPr>
      </w:pPr>
      <w:r w:rsidRPr="003559F4">
        <w:rPr>
          <w:rFonts w:ascii="Arial" w:hAnsi="Arial" w:cs="Arial"/>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C2A23FC" w14:textId="77777777" w:rsidR="003559F4" w:rsidRPr="003559F4" w:rsidRDefault="003559F4" w:rsidP="00CD3F13">
      <w:pPr>
        <w:rPr>
          <w:rFonts w:ascii="Arial" w:hAnsi="Arial" w:cs="Arial"/>
          <w:sz w:val="22"/>
          <w:szCs w:val="22"/>
        </w:rPr>
      </w:pPr>
      <w:r w:rsidRPr="003559F4">
        <w:rPr>
          <w:rFonts w:ascii="Arial" w:hAnsi="Arial" w:cs="Arial"/>
          <w:sz w:val="22"/>
          <w:szCs w:val="22"/>
        </w:rPr>
        <w:t>I understand that the information will be used in the selection process to assess my suitability to participate further in this procurement.</w:t>
      </w:r>
    </w:p>
    <w:p w14:paraId="37B34D1E" w14:textId="77777777" w:rsidR="003559F4" w:rsidRPr="003559F4" w:rsidRDefault="003559F4" w:rsidP="00CD3F13">
      <w:pPr>
        <w:rPr>
          <w:rFonts w:ascii="Arial" w:hAnsi="Arial" w:cs="Arial"/>
          <w:sz w:val="22"/>
          <w:szCs w:val="22"/>
        </w:rPr>
      </w:pPr>
      <w:r w:rsidRPr="003559F4">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4A2582E" w14:textId="77777777" w:rsidR="003559F4" w:rsidRPr="003559F4" w:rsidRDefault="003559F4" w:rsidP="00CD3F13">
      <w:pPr>
        <w:rPr>
          <w:rFonts w:ascii="Arial" w:hAnsi="Arial" w:cs="Arial"/>
          <w:sz w:val="22"/>
          <w:szCs w:val="22"/>
        </w:rPr>
      </w:pPr>
      <w:r w:rsidRPr="003559F4">
        <w:rPr>
          <w:rFonts w:ascii="Arial" w:hAnsi="Arial" w:cs="Arial"/>
          <w:sz w:val="22"/>
          <w:szCs w:val="22"/>
        </w:rPr>
        <w:t>I am aware of the consequences of serious misrepresentation.</w:t>
      </w:r>
    </w:p>
    <w:p w14:paraId="131DC637" w14:textId="77777777" w:rsidR="003559F4" w:rsidRPr="003559F4" w:rsidRDefault="003559F4" w:rsidP="00CD3F13">
      <w:pPr>
        <w:rPr>
          <w:rFonts w:ascii="Arial" w:hAnsi="Arial" w:cs="Arial"/>
          <w:sz w:val="22"/>
          <w:szCs w:val="22"/>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3559F4" w:rsidRPr="003559F4" w14:paraId="2FE46EE2" w14:textId="77777777" w:rsidTr="0047076F">
        <w:tc>
          <w:tcPr>
            <w:tcW w:w="3749" w:type="dxa"/>
            <w:tcMar>
              <w:top w:w="0" w:type="dxa"/>
              <w:left w:w="108" w:type="dxa"/>
              <w:bottom w:w="0" w:type="dxa"/>
              <w:right w:w="108" w:type="dxa"/>
            </w:tcMar>
            <w:hideMark/>
          </w:tcPr>
          <w:p w14:paraId="7849D5DD" w14:textId="77777777" w:rsidR="003559F4" w:rsidRPr="003559F4" w:rsidRDefault="003559F4" w:rsidP="00CD3F13">
            <w:pPr>
              <w:rPr>
                <w:rFonts w:ascii="Arial" w:hAnsi="Arial" w:cs="Arial"/>
                <w:sz w:val="22"/>
                <w:szCs w:val="22"/>
              </w:rPr>
            </w:pPr>
            <w:r w:rsidRPr="003559F4">
              <w:rPr>
                <w:rFonts w:ascii="Arial" w:hAnsi="Arial" w:cs="Arial"/>
                <w:sz w:val="22"/>
                <w:szCs w:val="22"/>
              </w:rPr>
              <w:t>Signature (electronic is acceptable)</w:t>
            </w:r>
          </w:p>
        </w:tc>
        <w:tc>
          <w:tcPr>
            <w:tcW w:w="4755" w:type="dxa"/>
            <w:tcMar>
              <w:top w:w="0" w:type="dxa"/>
              <w:left w:w="108" w:type="dxa"/>
              <w:bottom w:w="0" w:type="dxa"/>
              <w:right w:w="108" w:type="dxa"/>
            </w:tcMar>
          </w:tcPr>
          <w:p w14:paraId="439E6DBB" w14:textId="77777777" w:rsidR="003559F4" w:rsidRPr="003559F4" w:rsidRDefault="003559F4" w:rsidP="00CD3F13">
            <w:pPr>
              <w:rPr>
                <w:rFonts w:ascii="Arial" w:hAnsi="Arial" w:cs="Arial"/>
                <w:sz w:val="22"/>
                <w:szCs w:val="22"/>
              </w:rPr>
            </w:pPr>
          </w:p>
        </w:tc>
      </w:tr>
      <w:tr w:rsidR="003559F4" w:rsidRPr="003559F4" w14:paraId="63D6ECB3" w14:textId="77777777" w:rsidTr="0047076F">
        <w:tc>
          <w:tcPr>
            <w:tcW w:w="3749" w:type="dxa"/>
            <w:tcMar>
              <w:top w:w="0" w:type="dxa"/>
              <w:left w:w="108" w:type="dxa"/>
              <w:bottom w:w="0" w:type="dxa"/>
              <w:right w:w="108" w:type="dxa"/>
            </w:tcMar>
            <w:hideMark/>
          </w:tcPr>
          <w:p w14:paraId="697EA6AC" w14:textId="77777777" w:rsidR="003559F4" w:rsidRPr="003559F4" w:rsidRDefault="003559F4" w:rsidP="00CD3F13">
            <w:pPr>
              <w:rPr>
                <w:rFonts w:ascii="Arial" w:hAnsi="Arial" w:cs="Arial"/>
                <w:sz w:val="22"/>
                <w:szCs w:val="22"/>
              </w:rPr>
            </w:pPr>
            <w:r w:rsidRPr="003559F4">
              <w:rPr>
                <w:rFonts w:ascii="Arial" w:hAnsi="Arial" w:cs="Arial"/>
                <w:sz w:val="22"/>
                <w:szCs w:val="22"/>
              </w:rPr>
              <w:t>Date</w:t>
            </w:r>
          </w:p>
        </w:tc>
        <w:tc>
          <w:tcPr>
            <w:tcW w:w="4755" w:type="dxa"/>
            <w:tcMar>
              <w:top w:w="0" w:type="dxa"/>
              <w:left w:w="108" w:type="dxa"/>
              <w:bottom w:w="0" w:type="dxa"/>
              <w:right w:w="108" w:type="dxa"/>
            </w:tcMar>
          </w:tcPr>
          <w:p w14:paraId="3ACCF4C5" w14:textId="77777777" w:rsidR="003559F4" w:rsidRPr="003559F4" w:rsidRDefault="003559F4" w:rsidP="00CD3F13">
            <w:pPr>
              <w:rPr>
                <w:rFonts w:ascii="Arial" w:hAnsi="Arial" w:cs="Arial"/>
                <w:sz w:val="22"/>
                <w:szCs w:val="22"/>
              </w:rPr>
            </w:pPr>
          </w:p>
        </w:tc>
      </w:tr>
    </w:tbl>
    <w:p w14:paraId="474385A4" w14:textId="77777777" w:rsidR="003559F4" w:rsidRPr="003559F4" w:rsidRDefault="003559F4" w:rsidP="00CD3F13">
      <w:pPr>
        <w:ind w:left="720"/>
        <w:rPr>
          <w:rFonts w:ascii="Arial" w:hAnsi="Arial" w:cs="Arial"/>
          <w:sz w:val="22"/>
          <w:szCs w:val="22"/>
        </w:rPr>
      </w:pPr>
    </w:p>
    <w:p w14:paraId="046AACAA" w14:textId="77777777" w:rsidR="003559F4" w:rsidRPr="003559F4" w:rsidRDefault="003559F4" w:rsidP="00CD3F13">
      <w:pPr>
        <w:ind w:left="720"/>
        <w:rPr>
          <w:rFonts w:ascii="Arial" w:hAnsi="Arial" w:cs="Arial"/>
          <w:sz w:val="22"/>
          <w:szCs w:val="22"/>
        </w:rPr>
      </w:pPr>
    </w:p>
    <w:tbl>
      <w:tblPr>
        <w:tblW w:w="9000" w:type="dxa"/>
        <w:jc w:val="center"/>
        <w:tblLayout w:type="fixed"/>
        <w:tblCellMar>
          <w:left w:w="10" w:type="dxa"/>
          <w:right w:w="10" w:type="dxa"/>
        </w:tblCellMar>
        <w:tblLook w:val="04A0" w:firstRow="1" w:lastRow="0" w:firstColumn="1" w:lastColumn="0" w:noHBand="0" w:noVBand="1"/>
      </w:tblPr>
      <w:tblGrid>
        <w:gridCol w:w="1964"/>
        <w:gridCol w:w="7036"/>
      </w:tblGrid>
      <w:tr w:rsidR="003559F4" w:rsidRPr="003559F4" w14:paraId="2DDE05CD" w14:textId="77777777" w:rsidTr="0047076F">
        <w:trPr>
          <w:trHeight w:val="1020"/>
          <w:jc w:val="center"/>
        </w:trPr>
        <w:tc>
          <w:tcPr>
            <w:tcW w:w="8999" w:type="dxa"/>
            <w:gridSpan w:val="2"/>
            <w:tcBorders>
              <w:top w:val="nil"/>
              <w:left w:val="nil"/>
              <w:bottom w:val="single" w:sz="4" w:space="0" w:color="000000"/>
              <w:right w:val="nil"/>
            </w:tcBorders>
            <w:tcMar>
              <w:top w:w="0" w:type="dxa"/>
              <w:left w:w="108" w:type="dxa"/>
              <w:bottom w:w="0" w:type="dxa"/>
              <w:right w:w="108" w:type="dxa"/>
            </w:tcMar>
            <w:hideMark/>
          </w:tcPr>
          <w:p w14:paraId="0B6E9F32" w14:textId="77777777" w:rsidR="003559F4" w:rsidRPr="003559F4" w:rsidRDefault="003559F4" w:rsidP="00CD3F13">
            <w:pPr>
              <w:rPr>
                <w:rFonts w:ascii="Arial" w:hAnsi="Arial" w:cs="Arial"/>
                <w:sz w:val="22"/>
                <w:szCs w:val="22"/>
              </w:rPr>
            </w:pPr>
            <w:r w:rsidRPr="003559F4">
              <w:rPr>
                <w:rFonts w:ascii="Arial" w:hAnsi="Arial" w:cs="Arial"/>
                <w:b/>
                <w:sz w:val="22"/>
                <w:szCs w:val="22"/>
              </w:rPr>
              <w:t>Contact details of those making the declaration</w:t>
            </w:r>
          </w:p>
        </w:tc>
      </w:tr>
      <w:tr w:rsidR="003559F4" w:rsidRPr="003559F4" w14:paraId="6912E13C" w14:textId="77777777" w:rsidTr="0047076F">
        <w:trPr>
          <w:trHeight w:val="54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14BA3" w14:textId="77777777" w:rsidR="003559F4" w:rsidRPr="003559F4" w:rsidRDefault="003559F4" w:rsidP="00CD3F13">
            <w:pPr>
              <w:rPr>
                <w:rFonts w:ascii="Arial" w:hAnsi="Arial" w:cs="Arial"/>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F6E9B" w14:textId="77777777" w:rsidR="003559F4" w:rsidRPr="003559F4" w:rsidRDefault="003559F4" w:rsidP="00CD3F13">
            <w:pPr>
              <w:rPr>
                <w:rFonts w:ascii="Arial" w:hAnsi="Arial" w:cs="Arial"/>
                <w:sz w:val="22"/>
                <w:szCs w:val="22"/>
              </w:rPr>
            </w:pPr>
            <w:r w:rsidRPr="003559F4">
              <w:rPr>
                <w:rFonts w:ascii="Arial" w:hAnsi="Arial" w:cs="Arial"/>
                <w:sz w:val="22"/>
                <w:szCs w:val="22"/>
              </w:rPr>
              <w:t>Response</w:t>
            </w:r>
          </w:p>
        </w:tc>
      </w:tr>
      <w:tr w:rsidR="003559F4" w:rsidRPr="003559F4" w14:paraId="60090FA1" w14:textId="77777777" w:rsidTr="0047076F">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7AC17" w14:textId="77777777" w:rsidR="003559F4" w:rsidRPr="003559F4" w:rsidRDefault="003559F4" w:rsidP="00CD3F13">
            <w:pPr>
              <w:rPr>
                <w:rFonts w:ascii="Arial" w:hAnsi="Arial" w:cs="Arial"/>
                <w:sz w:val="22"/>
                <w:szCs w:val="22"/>
              </w:rPr>
            </w:pPr>
            <w:r w:rsidRPr="003559F4">
              <w:rPr>
                <w:rFonts w:ascii="Arial" w:hAnsi="Arial" w:cs="Arial"/>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1BA69" w14:textId="77777777" w:rsidR="003559F4" w:rsidRPr="003559F4" w:rsidRDefault="003559F4" w:rsidP="00CD3F13">
            <w:pPr>
              <w:rPr>
                <w:rFonts w:ascii="Arial" w:hAnsi="Arial" w:cs="Arial"/>
                <w:sz w:val="22"/>
                <w:szCs w:val="22"/>
              </w:rPr>
            </w:pPr>
          </w:p>
        </w:tc>
      </w:tr>
      <w:tr w:rsidR="003559F4" w:rsidRPr="003559F4" w14:paraId="75DC89EB" w14:textId="77777777" w:rsidTr="0047076F">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98A40" w14:textId="77777777" w:rsidR="003559F4" w:rsidRPr="003559F4" w:rsidRDefault="003559F4" w:rsidP="00CD3F13">
            <w:pPr>
              <w:rPr>
                <w:rFonts w:ascii="Arial" w:hAnsi="Arial" w:cs="Arial"/>
                <w:sz w:val="22"/>
                <w:szCs w:val="22"/>
              </w:rPr>
            </w:pPr>
            <w:r w:rsidRPr="003559F4">
              <w:rPr>
                <w:rFonts w:ascii="Arial" w:hAnsi="Arial" w:cs="Arial"/>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9A645" w14:textId="77777777" w:rsidR="003559F4" w:rsidRPr="003559F4" w:rsidRDefault="003559F4" w:rsidP="00CD3F13">
            <w:pPr>
              <w:rPr>
                <w:rFonts w:ascii="Arial" w:hAnsi="Arial" w:cs="Arial"/>
                <w:sz w:val="22"/>
                <w:szCs w:val="22"/>
              </w:rPr>
            </w:pPr>
          </w:p>
        </w:tc>
      </w:tr>
      <w:tr w:rsidR="003559F4" w:rsidRPr="003559F4" w14:paraId="44ADE3CF" w14:textId="77777777" w:rsidTr="0047076F">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3E8F2" w14:textId="77777777" w:rsidR="003559F4" w:rsidRPr="003559F4" w:rsidRDefault="003559F4" w:rsidP="00CD3F13">
            <w:pPr>
              <w:rPr>
                <w:rFonts w:ascii="Arial" w:hAnsi="Arial" w:cs="Arial"/>
                <w:sz w:val="22"/>
                <w:szCs w:val="22"/>
              </w:rPr>
            </w:pPr>
            <w:r w:rsidRPr="003559F4">
              <w:rPr>
                <w:rFonts w:ascii="Arial" w:hAnsi="Arial" w:cs="Arial"/>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C4709" w14:textId="77777777" w:rsidR="003559F4" w:rsidRPr="003559F4" w:rsidRDefault="003559F4" w:rsidP="00CD3F13">
            <w:pPr>
              <w:rPr>
                <w:rFonts w:ascii="Arial" w:hAnsi="Arial" w:cs="Arial"/>
                <w:sz w:val="22"/>
                <w:szCs w:val="22"/>
              </w:rPr>
            </w:pPr>
          </w:p>
        </w:tc>
      </w:tr>
      <w:tr w:rsidR="003559F4" w:rsidRPr="003559F4" w14:paraId="578B1AFA" w14:textId="77777777" w:rsidTr="0047076F">
        <w:trPr>
          <w:trHeight w:val="32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9573C" w14:textId="77777777" w:rsidR="003559F4" w:rsidRPr="003559F4" w:rsidRDefault="003559F4" w:rsidP="00CD3F13">
            <w:pPr>
              <w:rPr>
                <w:rFonts w:ascii="Arial" w:hAnsi="Arial" w:cs="Arial"/>
                <w:sz w:val="22"/>
                <w:szCs w:val="22"/>
              </w:rPr>
            </w:pPr>
            <w:r w:rsidRPr="003559F4">
              <w:rPr>
                <w:rFonts w:ascii="Arial" w:hAnsi="Arial" w:cs="Arial"/>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48D3D" w14:textId="77777777" w:rsidR="003559F4" w:rsidRPr="003559F4" w:rsidRDefault="003559F4" w:rsidP="00CD3F13">
            <w:pPr>
              <w:rPr>
                <w:rFonts w:ascii="Arial" w:hAnsi="Arial" w:cs="Arial"/>
                <w:sz w:val="22"/>
                <w:szCs w:val="22"/>
              </w:rPr>
            </w:pPr>
          </w:p>
        </w:tc>
      </w:tr>
      <w:tr w:rsidR="003559F4" w:rsidRPr="003559F4" w14:paraId="526022C4" w14:textId="77777777" w:rsidTr="0047076F">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6BD0B" w14:textId="77777777" w:rsidR="003559F4" w:rsidRPr="003559F4" w:rsidRDefault="003559F4" w:rsidP="00CD3F13">
            <w:pPr>
              <w:rPr>
                <w:rFonts w:ascii="Arial" w:hAnsi="Arial" w:cs="Arial"/>
                <w:sz w:val="22"/>
                <w:szCs w:val="22"/>
              </w:rPr>
            </w:pPr>
            <w:r w:rsidRPr="003559F4">
              <w:rPr>
                <w:rFonts w:ascii="Arial" w:hAnsi="Arial" w:cs="Arial"/>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F08C4" w14:textId="77777777" w:rsidR="003559F4" w:rsidRPr="003559F4" w:rsidRDefault="003559F4" w:rsidP="00CD3F13">
            <w:pPr>
              <w:rPr>
                <w:rFonts w:ascii="Arial" w:hAnsi="Arial" w:cs="Arial"/>
                <w:sz w:val="22"/>
                <w:szCs w:val="22"/>
              </w:rPr>
            </w:pPr>
          </w:p>
        </w:tc>
      </w:tr>
      <w:tr w:rsidR="003559F4" w:rsidRPr="003559F4" w14:paraId="17CAAD7B" w14:textId="77777777" w:rsidTr="0047076F">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291B1" w14:textId="77777777" w:rsidR="003559F4" w:rsidRPr="003559F4" w:rsidRDefault="003559F4" w:rsidP="00CD3F13">
            <w:pPr>
              <w:rPr>
                <w:rFonts w:ascii="Arial" w:hAnsi="Arial" w:cs="Arial"/>
                <w:sz w:val="22"/>
                <w:szCs w:val="22"/>
              </w:rPr>
            </w:pPr>
            <w:r w:rsidRPr="003559F4">
              <w:rPr>
                <w:rFonts w:ascii="Arial" w:hAnsi="Arial" w:cs="Arial"/>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C20FF" w14:textId="77777777" w:rsidR="003559F4" w:rsidRPr="003559F4" w:rsidRDefault="003559F4" w:rsidP="00CD3F13">
            <w:pPr>
              <w:rPr>
                <w:rFonts w:ascii="Arial" w:hAnsi="Arial" w:cs="Arial"/>
                <w:sz w:val="22"/>
                <w:szCs w:val="22"/>
              </w:rPr>
            </w:pPr>
          </w:p>
        </w:tc>
      </w:tr>
    </w:tbl>
    <w:p w14:paraId="73CD1CA8" w14:textId="77777777" w:rsidR="00B41620" w:rsidRPr="00347747" w:rsidRDefault="00B41620" w:rsidP="00CD3F13">
      <w:pPr>
        <w:rPr>
          <w:rFonts w:ascii="Arial" w:hAnsi="Arial" w:cs="Arial"/>
          <w:sz w:val="22"/>
          <w:szCs w:val="22"/>
        </w:rPr>
      </w:pPr>
    </w:p>
    <w:sectPr w:rsidR="00B41620" w:rsidRPr="00347747" w:rsidSect="00E91959">
      <w:headerReference w:type="default" r:id="rId34"/>
      <w:footerReference w:type="default" r:id="rId35"/>
      <w:footerReference w:type="first" r:id="rId36"/>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36DE" w14:textId="77777777" w:rsidR="00E91959" w:rsidRDefault="00E91959">
      <w:r>
        <w:separator/>
      </w:r>
    </w:p>
  </w:endnote>
  <w:endnote w:type="continuationSeparator" w:id="0">
    <w:p w14:paraId="286E61FE" w14:textId="77777777" w:rsidR="00E91959" w:rsidRDefault="00E9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nux Libertine G">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2A1" w14:textId="4F9E8DE9" w:rsidR="00105B40" w:rsidRPr="00A82C95" w:rsidRDefault="00105B40" w:rsidP="0008490A">
    <w:pPr>
      <w:pStyle w:val="Footer"/>
      <w:spacing w:after="0"/>
      <w:rPr>
        <w:rFonts w:ascii="Arial" w:hAnsi="Arial" w:cs="Arial"/>
      </w:rPr>
    </w:pPr>
    <w:r w:rsidRPr="00A82C95">
      <w:rPr>
        <w:rFonts w:ascii="Arial" w:hAnsi="Arial" w:cs="Arial"/>
        <w:lang w:val="en-US"/>
      </w:rPr>
      <w:tab/>
    </w:r>
    <w:r w:rsidRPr="00AE0BE5">
      <w:rPr>
        <w:rFonts w:ascii="Arial" w:hAnsi="Arial" w:cs="Arial"/>
        <w:lang w:val="en-US"/>
      </w:rPr>
      <w:t xml:space="preserve">Page </w:t>
    </w:r>
    <w:r w:rsidRPr="00AE0BE5">
      <w:rPr>
        <w:rFonts w:ascii="Arial" w:hAnsi="Arial" w:cs="Arial"/>
        <w:lang w:val="en-US"/>
      </w:rPr>
      <w:fldChar w:fldCharType="begin"/>
    </w:r>
    <w:r w:rsidRPr="00AE0BE5">
      <w:rPr>
        <w:rFonts w:ascii="Arial" w:hAnsi="Arial" w:cs="Arial"/>
        <w:lang w:val="en-US"/>
      </w:rPr>
      <w:instrText xml:space="preserve"> PAGE </w:instrText>
    </w:r>
    <w:r w:rsidRPr="00AE0BE5">
      <w:rPr>
        <w:rFonts w:ascii="Arial" w:hAnsi="Arial" w:cs="Arial"/>
        <w:lang w:val="en-US"/>
      </w:rPr>
      <w:fldChar w:fldCharType="separate"/>
    </w:r>
    <w:r w:rsidR="00E43587" w:rsidRPr="00AE0BE5">
      <w:rPr>
        <w:rFonts w:ascii="Arial" w:hAnsi="Arial" w:cs="Arial"/>
        <w:noProof/>
        <w:lang w:val="en-US"/>
      </w:rPr>
      <w:t>17</w:t>
    </w:r>
    <w:r w:rsidRPr="00AE0BE5">
      <w:rPr>
        <w:rFonts w:ascii="Arial" w:hAnsi="Arial" w:cs="Arial"/>
        <w:lang w:val="en-US"/>
      </w:rPr>
      <w:fldChar w:fldCharType="end"/>
    </w:r>
    <w:r w:rsidRPr="00AE0BE5">
      <w:rPr>
        <w:rFonts w:ascii="Arial" w:hAnsi="Arial" w:cs="Arial"/>
        <w:lang w:val="en-US"/>
      </w:rPr>
      <w:t xml:space="preserve"> of </w:t>
    </w:r>
    <w:r w:rsidRPr="00AE0BE5">
      <w:rPr>
        <w:rFonts w:ascii="Arial" w:hAnsi="Arial" w:cs="Arial"/>
        <w:lang w:val="en-US"/>
      </w:rPr>
      <w:fldChar w:fldCharType="begin"/>
    </w:r>
    <w:r w:rsidRPr="00AE0BE5">
      <w:rPr>
        <w:rFonts w:ascii="Arial" w:hAnsi="Arial" w:cs="Arial"/>
        <w:lang w:val="en-US"/>
      </w:rPr>
      <w:instrText xml:space="preserve"> NUMPAGES </w:instrText>
    </w:r>
    <w:r w:rsidRPr="00AE0BE5">
      <w:rPr>
        <w:rFonts w:ascii="Arial" w:hAnsi="Arial" w:cs="Arial"/>
        <w:lang w:val="en-US"/>
      </w:rPr>
      <w:fldChar w:fldCharType="separate"/>
    </w:r>
    <w:r w:rsidR="00E43587" w:rsidRPr="00AE0BE5">
      <w:rPr>
        <w:rFonts w:ascii="Arial" w:hAnsi="Arial" w:cs="Arial"/>
        <w:noProof/>
        <w:lang w:val="en-US"/>
      </w:rPr>
      <w:t>37</w:t>
    </w:r>
    <w:r w:rsidRPr="00AE0BE5">
      <w:rPr>
        <w:rFonts w:ascii="Arial" w:hAnsi="Arial" w:cs="Arial"/>
        <w:lang w:val="en-US"/>
      </w:rPr>
      <w:fldChar w:fldCharType="end"/>
    </w:r>
    <w:r w:rsidR="00B810FD" w:rsidRPr="00AE0BE5">
      <w:rPr>
        <w:rFonts w:ascii="Arial" w:hAnsi="Arial" w:cs="Arial"/>
        <w:lang w:val="en-US"/>
      </w:rPr>
      <w:t xml:space="preserve"> GMCA </w:t>
    </w:r>
    <w:r w:rsidR="00AE0BE5" w:rsidRPr="00AE0BE5">
      <w:rPr>
        <w:rFonts w:ascii="Arial" w:hAnsi="Arial" w:cs="Arial"/>
        <w:lang w:val="en-US"/>
      </w:rPr>
      <w:t>890</w:t>
    </w:r>
    <w:r w:rsidR="00B810FD" w:rsidRPr="00AE0BE5">
      <w:rPr>
        <w:rFonts w:ascii="Arial" w:hAnsi="Arial" w:cs="Arial"/>
        <w:lang w:val="en-US"/>
      </w:rPr>
      <w:t xml:space="preserve"> ITT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BF38" w14:textId="75331CED" w:rsidR="00105B40" w:rsidRDefault="00105B40">
    <w:pPr>
      <w:pStyle w:val="Footer"/>
    </w:pPr>
    <w:r>
      <w:rPr>
        <w:lang w:val="en-US"/>
      </w:rPr>
      <w:fldChar w:fldCharType="begin"/>
    </w:r>
    <w:r>
      <w:rPr>
        <w:lang w:val="en-US"/>
      </w:rPr>
      <w:instrText xml:space="preserve"> FILENAME </w:instrText>
    </w:r>
    <w:r>
      <w:rPr>
        <w:lang w:val="en-US"/>
      </w:rPr>
      <w:fldChar w:fldCharType="separate"/>
    </w:r>
    <w:r w:rsidR="00496654">
      <w:rPr>
        <w:noProof/>
        <w:lang w:val="en-US"/>
      </w:rPr>
      <w:t>Open Invitation to Tender (ITT) GMCA 890.docx</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FEF7" w14:textId="77777777" w:rsidR="00E91959" w:rsidRDefault="00E91959">
      <w:r>
        <w:separator/>
      </w:r>
    </w:p>
  </w:footnote>
  <w:footnote w:type="continuationSeparator" w:id="0">
    <w:p w14:paraId="4BAB00EF" w14:textId="77777777" w:rsidR="00E91959" w:rsidRDefault="00E91959">
      <w:r>
        <w:continuationSeparator/>
      </w:r>
    </w:p>
  </w:footnote>
  <w:footnote w:id="1">
    <w:p w14:paraId="355AFDF2" w14:textId="77777777" w:rsidR="005B16E5" w:rsidRDefault="005B16E5" w:rsidP="005B16E5">
      <w:pPr>
        <w:pStyle w:val="footnotedescription"/>
        <w:spacing w:line="259" w:lineRule="auto"/>
        <w:ind w:right="0"/>
      </w:pPr>
      <w:r>
        <w:rPr>
          <w:rStyle w:val="footnotemark"/>
        </w:rPr>
        <w:footnoteRef/>
      </w:r>
      <w:r>
        <w:t xml:space="preserve"> See PCR 2015 regulations 71 (8)-(9)</w:t>
      </w:r>
      <w:r>
        <w:rPr>
          <w:rFonts w:ascii="Times New Roman" w:eastAsia="Times New Roman" w:hAnsi="Times New Roman" w:cs="Times New Roman"/>
          <w:sz w:val="24"/>
        </w:rPr>
        <w:t xml:space="preserve"> </w:t>
      </w:r>
    </w:p>
  </w:footnote>
  <w:footnote w:id="2">
    <w:p w14:paraId="5A8C79B1" w14:textId="77777777" w:rsidR="003559F4" w:rsidRDefault="003559F4" w:rsidP="003559F4">
      <w:pPr>
        <w:pStyle w:val="Standard"/>
      </w:pPr>
      <w:r>
        <w:rPr>
          <w:rStyle w:val="FootnoteReference"/>
        </w:rPr>
        <w:footnoteRef/>
      </w:r>
      <w:r>
        <w:rPr>
          <w:rFonts w:ascii="Arial" w:eastAsia="Arial" w:hAnsi="Arial" w:cs="Arial"/>
          <w:color w:val="000000"/>
          <w:sz w:val="18"/>
          <w:szCs w:val="18"/>
        </w:rPr>
        <w:t xml:space="preserve">See definition of SME </w:t>
      </w:r>
      <w:hyperlink r:id="rId1" w:history="1">
        <w:r>
          <w:rPr>
            <w:rStyle w:val="Hyperlink"/>
            <w:rFonts w:ascii="Arial" w:eastAsia="Arial" w:hAnsi="Arial" w:cs="Arial"/>
            <w:sz w:val="18"/>
            <w:szCs w:val="18"/>
          </w:rPr>
          <w:t>https://ec.europa.eu/growth/smes/business-friendly-environment/sme-definition_en</w:t>
        </w:r>
      </w:hyperlink>
    </w:p>
  </w:footnote>
  <w:footnote w:id="3">
    <w:p w14:paraId="5A255DFB" w14:textId="77777777" w:rsidR="003559F4" w:rsidRDefault="003559F4" w:rsidP="003559F4">
      <w:pPr>
        <w:pStyle w:val="Standard"/>
        <w:jc w:val="both"/>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Style w:val="Hyperlink"/>
            <w:rFonts w:ascii="Arial" w:eastAsia="Arial" w:hAnsi="Arial" w:cs="Arial"/>
            <w:color w:val="1155CC"/>
            <w:sz w:val="20"/>
            <w:szCs w:val="20"/>
          </w:rPr>
          <w:t>PSC guidance</w:t>
        </w:r>
      </w:hyperlink>
      <w:r>
        <w:rPr>
          <w:rFonts w:ascii="Arial" w:eastAsia="Arial" w:hAnsi="Arial" w:cs="Arial"/>
          <w:sz w:val="20"/>
          <w:szCs w:val="20"/>
        </w:rPr>
        <w:t>. Overseas bidders are required to provide equivalent information.</w:t>
      </w:r>
    </w:p>
  </w:footnote>
  <w:footnote w:id="4">
    <w:p w14:paraId="6693487D" w14:textId="77777777" w:rsidR="003559F4" w:rsidRDefault="003559F4" w:rsidP="003559F4">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5">
    <w:p w14:paraId="3B50C93D" w14:textId="77777777" w:rsidR="003559F4" w:rsidRDefault="003559F4" w:rsidP="003559F4">
      <w:pPr>
        <w:pStyle w:val="Standard"/>
        <w:ind w:left="-496" w:right="-306"/>
        <w:jc w:val="both"/>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6">
    <w:p w14:paraId="2544FD3B" w14:textId="77777777" w:rsidR="003559F4" w:rsidRDefault="003559F4" w:rsidP="003559F4">
      <w:pPr>
        <w:pStyle w:val="Standard"/>
        <w:ind w:left="-142" w:firstLine="142"/>
      </w:pPr>
      <w:r>
        <w:rPr>
          <w:rStyle w:val="FootnoteReference"/>
        </w:rPr>
        <w:footnoteRef/>
      </w:r>
      <w:r>
        <w:rPr>
          <w:rFonts w:ascii="Arial" w:eastAsia="Arial" w:hAnsi="Arial" w:cs="Arial"/>
          <w:sz w:val="16"/>
          <w:szCs w:val="16"/>
        </w:rPr>
        <w:t>see Notes for Completion</w:t>
      </w:r>
    </w:p>
    <w:p w14:paraId="62B392A1" w14:textId="77777777" w:rsidR="003559F4" w:rsidRDefault="003559F4" w:rsidP="003559F4">
      <w:pPr>
        <w:pStyle w:val="Standard"/>
      </w:pPr>
    </w:p>
  </w:footnote>
  <w:footnote w:id="7">
    <w:p w14:paraId="1E0D0E4C" w14:textId="77777777" w:rsidR="003559F4" w:rsidRDefault="003559F4" w:rsidP="003559F4">
      <w:pPr>
        <w:pStyle w:val="Standard"/>
      </w:pPr>
      <w:r>
        <w:rPr>
          <w:rStyle w:val="FootnoteReference"/>
        </w:rPr>
        <w:footnoteRef/>
      </w:r>
      <w:hyperlink r:id="rId3" w:history="1">
        <w:r>
          <w:rPr>
            <w:rStyle w:val="Hyperlink"/>
            <w:rFonts w:ascii="Arial" w:eastAsia="Arial" w:hAnsi="Arial" w:cs="Arial"/>
            <w:sz w:val="18"/>
            <w:szCs w:val="18"/>
          </w:rPr>
          <w:t>https://assets.publishing.service.gov.uk/government/uploads/system/uploads/attachment_data/file/551130/List_of_Mandatory_and_Discretionary_Exclusions.pdf</w:t>
        </w:r>
      </w:hyperlink>
    </w:p>
  </w:footnote>
  <w:footnote w:id="8">
    <w:p w14:paraId="75EA2AFC" w14:textId="77777777" w:rsidR="003559F4" w:rsidRDefault="003559F4" w:rsidP="003559F4">
      <w:pPr>
        <w:pStyle w:val="Standard"/>
      </w:pPr>
      <w:r>
        <w:rPr>
          <w:rStyle w:val="FootnoteReference"/>
        </w:rPr>
        <w:footnoteRef/>
      </w:r>
      <w:hyperlink r:id="rId4" w:history="1">
        <w:r>
          <w:rPr>
            <w:rStyle w:val="Hyperlink"/>
          </w:rPr>
          <w:t>https://assets.publishing.service.gov.uk/government/uploads/system/uploads/attachment_data/file/551130/List_of_Mandatory_and_Discretionary_Exclusions.pdf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C05" w14:textId="1C92976D" w:rsidR="00205293" w:rsidRPr="00205293" w:rsidRDefault="00205293" w:rsidP="00205293">
    <w:pPr>
      <w:spacing w:before="100" w:beforeAutospacing="1" w:after="100" w:afterAutospacing="1"/>
      <w:rPr>
        <w:sz w:val="24"/>
        <w:szCs w:val="24"/>
      </w:rPr>
    </w:pPr>
  </w:p>
  <w:p w14:paraId="134F1245" w14:textId="77777777"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F21B65"/>
    <w:multiLevelType w:val="multilevel"/>
    <w:tmpl w:val="546E5720"/>
    <w:lvl w:ilvl="0">
      <w:start w:val="7"/>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85063"/>
    <w:multiLevelType w:val="hybridMultilevel"/>
    <w:tmpl w:val="46023C06"/>
    <w:lvl w:ilvl="0" w:tplc="305E0B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44373"/>
    <w:multiLevelType w:val="hybridMultilevel"/>
    <w:tmpl w:val="DC683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667A6"/>
    <w:multiLevelType w:val="multilevel"/>
    <w:tmpl w:val="353C89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7A265A"/>
    <w:multiLevelType w:val="hybridMultilevel"/>
    <w:tmpl w:val="1AA2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A1026"/>
    <w:multiLevelType w:val="hybridMultilevel"/>
    <w:tmpl w:val="8C40F3BE"/>
    <w:lvl w:ilvl="0" w:tplc="FACAD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AC155E"/>
    <w:multiLevelType w:val="hybridMultilevel"/>
    <w:tmpl w:val="F4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A5488"/>
    <w:multiLevelType w:val="hybridMultilevel"/>
    <w:tmpl w:val="44561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163A2E"/>
    <w:multiLevelType w:val="multilevel"/>
    <w:tmpl w:val="8888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120F54"/>
    <w:multiLevelType w:val="multilevel"/>
    <w:tmpl w:val="293C30E4"/>
    <w:lvl w:ilvl="0">
      <w:start w:val="4"/>
      <w:numFmt w:val="decimal"/>
      <w:lvlText w:val="%1"/>
      <w:lvlJc w:val="left"/>
      <w:pPr>
        <w:tabs>
          <w:tab w:val="num" w:pos="454"/>
        </w:tabs>
        <w:ind w:left="454" w:hanging="454"/>
      </w:pPr>
      <w:rPr>
        <w:rFonts w:hint="default"/>
        <w:b/>
        <w:i w:val="0"/>
      </w:rPr>
    </w:lvl>
    <w:lvl w:ilvl="1">
      <w:start w:val="5"/>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9F28C4"/>
    <w:multiLevelType w:val="hybridMultilevel"/>
    <w:tmpl w:val="8044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D07458B"/>
    <w:multiLevelType w:val="multilevel"/>
    <w:tmpl w:val="0CFC7C72"/>
    <w:lvl w:ilvl="0">
      <w:start w:val="6"/>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18"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511A9"/>
    <w:multiLevelType w:val="hybridMultilevel"/>
    <w:tmpl w:val="D2D6081C"/>
    <w:lvl w:ilvl="0" w:tplc="85C6A628">
      <w:start w:val="5"/>
      <w:numFmt w:val="decimal"/>
      <w:lvlText w:val="%1."/>
      <w:lvlJc w:val="left"/>
      <w:pPr>
        <w:ind w:left="720" w:hanging="360"/>
      </w:pPr>
      <w:rPr>
        <w:rFonts w:ascii="Times New Roman" w:hAnsi="Times New Roma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806C80"/>
    <w:multiLevelType w:val="hybridMultilevel"/>
    <w:tmpl w:val="43C0B136"/>
    <w:lvl w:ilvl="0" w:tplc="2244CCA8">
      <w:start w:val="1"/>
      <w:numFmt w:val="decimal"/>
      <w:lvlText w:val="%1."/>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68A826E">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54C47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4C5860">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0396E">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68CBF2">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4FEDC">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DC02C6">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7213F"/>
    <w:multiLevelType w:val="multilevel"/>
    <w:tmpl w:val="B4548688"/>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3" w15:restartNumberingAfterBreak="0">
    <w:nsid w:val="37D23716"/>
    <w:multiLevelType w:val="multilevel"/>
    <w:tmpl w:val="81FC3DA6"/>
    <w:lvl w:ilvl="0">
      <w:start w:val="1"/>
      <w:numFmt w:val="decimal"/>
      <w:isLgl/>
      <w:lvlText w:val="%1"/>
      <w:lvlJc w:val="left"/>
      <w:pPr>
        <w:tabs>
          <w:tab w:val="num" w:pos="720"/>
        </w:tabs>
        <w:ind w:left="720" w:hanging="720"/>
      </w:pPr>
      <w:rPr>
        <w:rFonts w:hint="default"/>
        <w:b/>
        <w:i w:val="0"/>
        <w:strike w:val="0"/>
        <w:dstrike w:val="0"/>
        <w:u w:val="none"/>
        <w:effect w:val="none"/>
      </w:rPr>
    </w:lvl>
    <w:lvl w:ilvl="1">
      <w:start w:val="1"/>
      <w:numFmt w:val="decimal"/>
      <w:isLg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4" w15:restartNumberingAfterBreak="0">
    <w:nsid w:val="3A03461B"/>
    <w:multiLevelType w:val="multilevel"/>
    <w:tmpl w:val="A998C754"/>
    <w:lvl w:ilvl="0">
      <w:start w:val="5"/>
      <w:numFmt w:val="decimal"/>
      <w:lvlText w:val="%1"/>
      <w:lvlJc w:val="left"/>
      <w:pPr>
        <w:tabs>
          <w:tab w:val="num" w:pos="454"/>
        </w:tabs>
        <w:ind w:left="454" w:hanging="454"/>
      </w:pPr>
      <w:rPr>
        <w:rFonts w:hint="default"/>
        <w:b/>
        <w:i w:val="0"/>
        <w:sz w:val="28"/>
        <w:szCs w:val="28"/>
      </w:rPr>
    </w:lvl>
    <w:lvl w:ilvl="1">
      <w:start w:val="1"/>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F480024"/>
    <w:multiLevelType w:val="multilevel"/>
    <w:tmpl w:val="23A49712"/>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13D09C2"/>
    <w:multiLevelType w:val="multilevel"/>
    <w:tmpl w:val="1F00C246"/>
    <w:styleLink w:val="WWNum27"/>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7"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F00A7"/>
    <w:multiLevelType w:val="multilevel"/>
    <w:tmpl w:val="BE86AB02"/>
    <w:lvl w:ilvl="0">
      <w:start w:val="1"/>
      <w:numFmt w:val="decimal"/>
      <w:pStyle w:val="legal1"/>
      <w:lvlText w:val="%1."/>
      <w:lvlJc w:val="left"/>
      <w:pPr>
        <w:tabs>
          <w:tab w:val="num" w:pos="1440"/>
        </w:tabs>
        <w:ind w:left="1440" w:hanging="720"/>
      </w:pPr>
      <w:rPr>
        <w:rFonts w:ascii="Arial" w:hAnsi="Arial" w:hint="default"/>
        <w:b w:val="0"/>
        <w:i w:val="0"/>
        <w:sz w:val="24"/>
      </w:rPr>
    </w:lvl>
    <w:lvl w:ilvl="1">
      <w:start w:val="1"/>
      <w:numFmt w:val="decimal"/>
      <w:pStyle w:val="legal2"/>
      <w:lvlText w:val="%1.%2"/>
      <w:lvlJc w:val="left"/>
      <w:pPr>
        <w:tabs>
          <w:tab w:val="num" w:pos="2448"/>
        </w:tabs>
        <w:ind w:left="2448" w:hanging="1008"/>
      </w:pPr>
      <w:rPr>
        <w:rFonts w:ascii="Arial" w:hAnsi="Arial" w:hint="default"/>
        <w:b w:val="0"/>
        <w:i w:val="0"/>
        <w:sz w:val="24"/>
      </w:rPr>
    </w:lvl>
    <w:lvl w:ilvl="2">
      <w:start w:val="1"/>
      <w:numFmt w:val="decimal"/>
      <w:pStyle w:val="legal3"/>
      <w:lvlText w:val="%1.%2.%3"/>
      <w:lvlJc w:val="left"/>
      <w:pPr>
        <w:tabs>
          <w:tab w:val="num" w:pos="3456"/>
        </w:tabs>
        <w:ind w:left="3456" w:hanging="1008"/>
      </w:pPr>
      <w:rPr>
        <w:rFonts w:ascii="Arial" w:hAnsi="Arial" w:hint="default"/>
        <w:b w:val="0"/>
        <w:i w:val="0"/>
        <w:sz w:val="24"/>
      </w:rPr>
    </w:lvl>
    <w:lvl w:ilvl="3">
      <w:start w:val="1"/>
      <w:numFmt w:val="lowerLetter"/>
      <w:pStyle w:val="legal4"/>
      <w:lvlText w:val="(%4)"/>
      <w:lvlJc w:val="left"/>
      <w:pPr>
        <w:tabs>
          <w:tab w:val="num" w:pos="4176"/>
        </w:tabs>
        <w:ind w:left="4176" w:hanging="720"/>
      </w:pPr>
      <w:rPr>
        <w:rFonts w:ascii="Arial" w:hAnsi="Arial" w:hint="default"/>
        <w:b w:val="0"/>
        <w:i w:val="0"/>
        <w:sz w:val="24"/>
      </w:rPr>
    </w:lvl>
    <w:lvl w:ilvl="4">
      <w:start w:val="1"/>
      <w:numFmt w:val="lowerRoman"/>
      <w:pStyle w:val="legal5"/>
      <w:lvlText w:val="(%5)"/>
      <w:lvlJc w:val="left"/>
      <w:pPr>
        <w:tabs>
          <w:tab w:val="num" w:pos="5184"/>
        </w:tabs>
        <w:ind w:left="5184" w:hanging="1008"/>
      </w:pPr>
      <w:rPr>
        <w:rFonts w:ascii="Arial" w:hAnsi="Arial" w:hint="default"/>
        <w:b w:val="0"/>
        <w:i w:val="0"/>
        <w:sz w:val="24"/>
      </w:rPr>
    </w:lvl>
    <w:lvl w:ilvl="5">
      <w:start w:val="1"/>
      <w:numFmt w:val="upperLetter"/>
      <w:pStyle w:val="legal6"/>
      <w:lvlText w:val="(%6)"/>
      <w:lvlJc w:val="left"/>
      <w:pPr>
        <w:tabs>
          <w:tab w:val="num" w:pos="6192"/>
        </w:tabs>
        <w:ind w:left="6192" w:hanging="1008"/>
      </w:pPr>
      <w:rPr>
        <w:rFonts w:ascii="Arial" w:hAnsi="Arial" w:hint="default"/>
        <w:b w:val="0"/>
        <w:i w:val="0"/>
        <w:sz w:val="24"/>
      </w:rPr>
    </w:lvl>
    <w:lvl w:ilvl="6">
      <w:start w:val="1"/>
      <w:numFmt w:val="upperRoman"/>
      <w:pStyle w:val="legal7"/>
      <w:lvlText w:val="(%7)"/>
      <w:lvlJc w:val="left"/>
      <w:pPr>
        <w:tabs>
          <w:tab w:val="num" w:pos="7200"/>
        </w:tabs>
        <w:ind w:left="7200" w:hanging="1008"/>
      </w:pPr>
      <w:rPr>
        <w:rFonts w:ascii="Arial" w:hAnsi="Arial" w:hint="default"/>
        <w:b w:val="0"/>
        <w:i w:val="0"/>
        <w:sz w:val="24"/>
      </w:rPr>
    </w:lvl>
    <w:lvl w:ilvl="7">
      <w:start w:val="1"/>
      <w:numFmt w:val="none"/>
      <w:pStyle w:val="legal8"/>
      <w:lvlText w:val=""/>
      <w:lvlJc w:val="left"/>
      <w:pPr>
        <w:tabs>
          <w:tab w:val="num" w:pos="8208"/>
        </w:tabs>
        <w:ind w:left="8208" w:hanging="1008"/>
      </w:pPr>
      <w:rPr>
        <w:rFonts w:ascii="Symbol" w:hAnsi="Symbol" w:hint="default"/>
        <w:b w:val="0"/>
        <w:i w:val="0"/>
        <w:sz w:val="24"/>
      </w:rPr>
    </w:lvl>
    <w:lvl w:ilvl="8">
      <w:start w:val="1"/>
      <w:numFmt w:val="none"/>
      <w:pStyle w:val="legal9"/>
      <w:lvlText w:val="-"/>
      <w:lvlJc w:val="left"/>
      <w:pPr>
        <w:tabs>
          <w:tab w:val="num" w:pos="9216"/>
        </w:tabs>
        <w:ind w:left="9216" w:hanging="1008"/>
      </w:pPr>
      <w:rPr>
        <w:rFonts w:ascii="Arial" w:hAnsi="Arial" w:hint="default"/>
        <w:b w:val="0"/>
        <w:i w:val="0"/>
        <w:sz w:val="24"/>
      </w:rPr>
    </w:lvl>
  </w:abstractNum>
  <w:abstractNum w:abstractNumId="30" w15:restartNumberingAfterBreak="0">
    <w:nsid w:val="4B78734B"/>
    <w:multiLevelType w:val="multilevel"/>
    <w:tmpl w:val="B2E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413D2"/>
    <w:multiLevelType w:val="hybridMultilevel"/>
    <w:tmpl w:val="3D0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01259F"/>
    <w:multiLevelType w:val="hybridMultilevel"/>
    <w:tmpl w:val="E24AD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0C464C"/>
    <w:multiLevelType w:val="hybridMultilevel"/>
    <w:tmpl w:val="3F5C1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200365"/>
    <w:multiLevelType w:val="multilevel"/>
    <w:tmpl w:val="3858DC20"/>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066"/>
        </w:tabs>
        <w:ind w:left="3066"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1630C12"/>
    <w:multiLevelType w:val="hybridMultilevel"/>
    <w:tmpl w:val="3F5C1A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672613"/>
    <w:multiLevelType w:val="multilevel"/>
    <w:tmpl w:val="D6F06978"/>
    <w:styleLink w:val="WWNum7"/>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37" w15:restartNumberingAfterBreak="0">
    <w:nsid w:val="52567F09"/>
    <w:multiLevelType w:val="hybridMultilevel"/>
    <w:tmpl w:val="805233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5EF088E"/>
    <w:multiLevelType w:val="multilevel"/>
    <w:tmpl w:val="D15EBFD8"/>
    <w:styleLink w:val="WWNum13"/>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39" w15:restartNumberingAfterBreak="0">
    <w:nsid w:val="55FF5291"/>
    <w:multiLevelType w:val="multilevel"/>
    <w:tmpl w:val="7FBE374C"/>
    <w:styleLink w:val="WWNum9"/>
    <w:lvl w:ilvl="0">
      <w:start w:val="1"/>
      <w:numFmt w:val="lowerLetter"/>
      <w:lvlText w:val="%1)"/>
      <w:lvlJc w:val="left"/>
      <w:pPr>
        <w:ind w:left="720" w:firstLine="360"/>
      </w:pPr>
      <w:rPr>
        <w:rFonts w:ascii="Arial" w:hAnsi="Arial"/>
        <w:strike w:val="0"/>
        <w:dstrike w:val="0"/>
        <w:sz w:val="22"/>
        <w:u w:val="none" w:color="000000"/>
        <w:effect w:val="none"/>
      </w:rPr>
    </w:lvl>
    <w:lvl w:ilvl="1">
      <w:start w:val="1"/>
      <w:numFmt w:val="lowerRoman"/>
      <w:lvlText w:val="%2)"/>
      <w:lvlJc w:val="right"/>
      <w:pPr>
        <w:ind w:left="1440" w:firstLine="1080"/>
      </w:pPr>
      <w:rPr>
        <w:strike w:val="0"/>
        <w:dstrike w:val="0"/>
        <w:u w:val="none" w:color="000000"/>
        <w:effect w:val="none"/>
      </w:rPr>
    </w:lvl>
    <w:lvl w:ilvl="2">
      <w:start w:val="1"/>
      <w:numFmt w:val="decimal"/>
      <w:lvlText w:val="%3)"/>
      <w:lvlJc w:val="left"/>
      <w:pPr>
        <w:ind w:left="2160" w:firstLine="1800"/>
      </w:pPr>
      <w:rPr>
        <w:strike w:val="0"/>
        <w:dstrike w:val="0"/>
        <w:u w:val="none" w:color="000000"/>
        <w:effect w:val="none"/>
      </w:rPr>
    </w:lvl>
    <w:lvl w:ilvl="3">
      <w:start w:val="1"/>
      <w:numFmt w:val="lowerLetter"/>
      <w:lvlText w:val="(%4)"/>
      <w:lvlJc w:val="left"/>
      <w:pPr>
        <w:ind w:left="2880" w:firstLine="2520"/>
      </w:pPr>
      <w:rPr>
        <w:strike w:val="0"/>
        <w:dstrike w:val="0"/>
        <w:u w:val="none" w:color="000000"/>
        <w:effect w:val="none"/>
      </w:rPr>
    </w:lvl>
    <w:lvl w:ilvl="4">
      <w:start w:val="1"/>
      <w:numFmt w:val="lowerRoman"/>
      <w:lvlText w:val="(%5)"/>
      <w:lvlJc w:val="right"/>
      <w:pPr>
        <w:ind w:left="3600" w:firstLine="3240"/>
      </w:pPr>
      <w:rPr>
        <w:strike w:val="0"/>
        <w:dstrike w:val="0"/>
        <w:u w:val="none" w:color="000000"/>
        <w:effect w:val="none"/>
      </w:rPr>
    </w:lvl>
    <w:lvl w:ilvl="5">
      <w:start w:val="1"/>
      <w:numFmt w:val="decimal"/>
      <w:lvlText w:val="(%6)"/>
      <w:lvlJc w:val="left"/>
      <w:pPr>
        <w:ind w:left="4320" w:firstLine="3960"/>
      </w:pPr>
      <w:rPr>
        <w:strike w:val="0"/>
        <w:dstrike w:val="0"/>
        <w:u w:val="none" w:color="000000"/>
        <w:effect w:val="none"/>
      </w:rPr>
    </w:lvl>
    <w:lvl w:ilvl="6">
      <w:start w:val="1"/>
      <w:numFmt w:val="lowerLetter"/>
      <w:lvlText w:val="%7."/>
      <w:lvlJc w:val="left"/>
      <w:pPr>
        <w:ind w:left="5040" w:firstLine="4680"/>
      </w:pPr>
      <w:rPr>
        <w:strike w:val="0"/>
        <w:dstrike w:val="0"/>
        <w:u w:val="none" w:color="000000"/>
        <w:effect w:val="none"/>
      </w:rPr>
    </w:lvl>
    <w:lvl w:ilvl="7">
      <w:start w:val="1"/>
      <w:numFmt w:val="lowerRoman"/>
      <w:lvlText w:val="%8."/>
      <w:lvlJc w:val="right"/>
      <w:pPr>
        <w:ind w:left="5760" w:firstLine="5400"/>
      </w:pPr>
      <w:rPr>
        <w:strike w:val="0"/>
        <w:dstrike w:val="0"/>
        <w:u w:val="none" w:color="000000"/>
        <w:effect w:val="none"/>
      </w:rPr>
    </w:lvl>
    <w:lvl w:ilvl="8">
      <w:start w:val="1"/>
      <w:numFmt w:val="decimal"/>
      <w:lvlText w:val="%9."/>
      <w:lvlJc w:val="left"/>
      <w:pPr>
        <w:ind w:left="6480" w:firstLine="6120"/>
      </w:pPr>
      <w:rPr>
        <w:strike w:val="0"/>
        <w:dstrike w:val="0"/>
        <w:u w:val="none" w:color="000000"/>
        <w:effect w:val="none"/>
      </w:rPr>
    </w:lvl>
  </w:abstractNum>
  <w:abstractNum w:abstractNumId="40" w15:restartNumberingAfterBreak="0">
    <w:nsid w:val="5601203F"/>
    <w:multiLevelType w:val="hybridMultilevel"/>
    <w:tmpl w:val="6CFC8D3C"/>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41" w15:restartNumberingAfterBreak="0">
    <w:nsid w:val="569554CF"/>
    <w:multiLevelType w:val="hybridMultilevel"/>
    <w:tmpl w:val="96BC37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2"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6145C85"/>
    <w:multiLevelType w:val="hybridMultilevel"/>
    <w:tmpl w:val="B3D69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9717320"/>
    <w:multiLevelType w:val="multilevel"/>
    <w:tmpl w:val="FB48C20E"/>
    <w:lvl w:ilvl="0">
      <w:start w:val="1"/>
      <w:numFmt w:val="decimal"/>
      <w:isLgl/>
      <w:lvlText w:val="%1"/>
      <w:lvlJc w:val="left"/>
      <w:pPr>
        <w:tabs>
          <w:tab w:val="num" w:pos="720"/>
        </w:tabs>
        <w:ind w:left="720" w:hanging="720"/>
      </w:pPr>
      <w:rPr>
        <w:rFonts w:hint="default"/>
        <w:b/>
        <w:i w:val="0"/>
        <w:strike w:val="0"/>
        <w:dstrike w:val="0"/>
        <w:u w:val="none"/>
        <w:effect w:val="none"/>
      </w:rPr>
    </w:lvl>
    <w:lvl w:ilvl="1">
      <w:start w:val="1"/>
      <w:numFmt w:val="decimal"/>
      <w:isLg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6" w15:restartNumberingAfterBreak="0">
    <w:nsid w:val="69C046E1"/>
    <w:multiLevelType w:val="hybridMultilevel"/>
    <w:tmpl w:val="CA5E35EA"/>
    <w:lvl w:ilvl="0" w:tplc="63F63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0A058D"/>
    <w:multiLevelType w:val="singleLevel"/>
    <w:tmpl w:val="6E007682"/>
    <w:lvl w:ilvl="0">
      <w:start w:val="1"/>
      <w:numFmt w:val="lowerRoman"/>
      <w:lvlText w:val="%1)"/>
      <w:lvlJc w:val="left"/>
      <w:pPr>
        <w:tabs>
          <w:tab w:val="num" w:pos="2160"/>
        </w:tabs>
        <w:ind w:left="2160" w:hanging="720"/>
      </w:pPr>
    </w:lvl>
  </w:abstractNum>
  <w:abstractNum w:abstractNumId="48" w15:restartNumberingAfterBreak="0">
    <w:nsid w:val="6FA30E31"/>
    <w:multiLevelType w:val="hybridMultilevel"/>
    <w:tmpl w:val="54DE1F7A"/>
    <w:lvl w:ilvl="0" w:tplc="DBE8CD8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4C0332"/>
    <w:multiLevelType w:val="hybridMultilevel"/>
    <w:tmpl w:val="F9B2AEAA"/>
    <w:lvl w:ilvl="0" w:tplc="080033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8D090D"/>
    <w:multiLevelType w:val="hybridMultilevel"/>
    <w:tmpl w:val="DF8EFE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81E5AED"/>
    <w:multiLevelType w:val="multilevel"/>
    <w:tmpl w:val="5FB884AA"/>
    <w:lvl w:ilvl="0">
      <w:start w:val="1"/>
      <w:numFmt w:val="decimal"/>
      <w:isLgl/>
      <w:lvlText w:val="%1"/>
      <w:lvlJc w:val="left"/>
      <w:pPr>
        <w:tabs>
          <w:tab w:val="num" w:pos="720"/>
        </w:tabs>
        <w:ind w:left="720" w:hanging="720"/>
      </w:pPr>
      <w:rPr>
        <w:rFonts w:hint="default"/>
        <w:b/>
        <w:i w:val="0"/>
        <w:strike w:val="0"/>
        <w:dstrike w:val="0"/>
        <w:u w:val="none"/>
        <w:effect w:val="none"/>
      </w:rPr>
    </w:lvl>
    <w:lvl w:ilvl="1">
      <w:start w:val="1"/>
      <w:numFmt w:val="decimal"/>
      <w:isLgl/>
      <w:lvlText w:val="%1.%2"/>
      <w:lvlJc w:val="left"/>
      <w:pPr>
        <w:tabs>
          <w:tab w:val="num" w:pos="720"/>
        </w:tabs>
        <w:ind w:left="720" w:hanging="720"/>
      </w:pPr>
      <w:rPr>
        <w:rFonts w:hint="default"/>
        <w:b w:val="0"/>
      </w:rPr>
    </w:lvl>
    <w:lvl w:ilvl="2">
      <w:start w:val="2"/>
      <w:numFmt w:val="lowerLetter"/>
      <w:lvlText w:val="(%3)"/>
      <w:lvlJc w:val="left"/>
      <w:pPr>
        <w:tabs>
          <w:tab w:val="num" w:pos="1440"/>
        </w:tabs>
        <w:ind w:left="1440" w:hanging="720"/>
      </w:pPr>
      <w:rPr>
        <w:rFonts w:hint="default"/>
        <w:b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52" w15:restartNumberingAfterBreak="0">
    <w:nsid w:val="7C3D7B6F"/>
    <w:multiLevelType w:val="multilevel"/>
    <w:tmpl w:val="9A1477D2"/>
    <w:lvl w:ilvl="0">
      <w:start w:val="1"/>
      <w:numFmt w:val="decimal"/>
      <w:isLgl/>
      <w:lvlText w:val="%1"/>
      <w:lvlJc w:val="left"/>
      <w:pPr>
        <w:tabs>
          <w:tab w:val="num" w:pos="720"/>
        </w:tabs>
        <w:ind w:left="720" w:hanging="720"/>
      </w:pPr>
      <w:rPr>
        <w:rFonts w:hint="default"/>
        <w:b/>
        <w:i w:val="0"/>
        <w:strike w:val="0"/>
        <w:dstrike w:val="0"/>
        <w:u w:val="none"/>
        <w:effect w:val="none"/>
      </w:rPr>
    </w:lvl>
    <w:lvl w:ilvl="1">
      <w:start w:val="1"/>
      <w:numFmt w:val="decimal"/>
      <w:isLg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53" w15:restartNumberingAfterBreak="0">
    <w:nsid w:val="7E9F5EDC"/>
    <w:multiLevelType w:val="multilevel"/>
    <w:tmpl w:val="E9145C5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0545938">
    <w:abstractNumId w:val="1"/>
  </w:num>
  <w:num w:numId="2" w16cid:durableId="1469931067">
    <w:abstractNumId w:val="27"/>
  </w:num>
  <w:num w:numId="3" w16cid:durableId="657617061">
    <w:abstractNumId w:val="42"/>
  </w:num>
  <w:num w:numId="4" w16cid:durableId="1538815218">
    <w:abstractNumId w:val="0"/>
  </w:num>
  <w:num w:numId="5" w16cid:durableId="669060664">
    <w:abstractNumId w:val="44"/>
  </w:num>
  <w:num w:numId="6" w16cid:durableId="1032921125">
    <w:abstractNumId w:val="3"/>
  </w:num>
  <w:num w:numId="7" w16cid:durableId="1091589590">
    <w:abstractNumId w:val="16"/>
  </w:num>
  <w:num w:numId="8" w16cid:durableId="205916465">
    <w:abstractNumId w:val="14"/>
  </w:num>
  <w:num w:numId="9" w16cid:durableId="55516976">
    <w:abstractNumId w:val="24"/>
  </w:num>
  <w:num w:numId="10" w16cid:durableId="1044907819">
    <w:abstractNumId w:val="10"/>
  </w:num>
  <w:num w:numId="11" w16cid:durableId="1086346409">
    <w:abstractNumId w:val="17"/>
  </w:num>
  <w:num w:numId="12" w16cid:durableId="1930231857">
    <w:abstractNumId w:val="8"/>
  </w:num>
  <w:num w:numId="13" w16cid:durableId="2048681147">
    <w:abstractNumId w:val="2"/>
  </w:num>
  <w:num w:numId="14" w16cid:durableId="1530532799">
    <w:abstractNumId w:val="5"/>
  </w:num>
  <w:num w:numId="15" w16cid:durableId="194123677">
    <w:abstractNumId w:val="9"/>
  </w:num>
  <w:num w:numId="16" w16cid:durableId="160245780">
    <w:abstractNumId w:val="21"/>
  </w:num>
  <w:num w:numId="17" w16cid:durableId="1696804539">
    <w:abstractNumId w:val="19"/>
  </w:num>
  <w:num w:numId="18" w16cid:durableId="1149784309">
    <w:abstractNumId w:val="11"/>
  </w:num>
  <w:num w:numId="19" w16cid:durableId="2021002810">
    <w:abstractNumId w:val="41"/>
  </w:num>
  <w:num w:numId="20" w16cid:durableId="1151214862">
    <w:abstractNumId w:val="18"/>
  </w:num>
  <w:num w:numId="21" w16cid:durableId="1434746477">
    <w:abstractNumId w:val="15"/>
  </w:num>
  <w:num w:numId="22" w16cid:durableId="1915972851">
    <w:abstractNumId w:val="47"/>
    <w:lvlOverride w:ilvl="0">
      <w:startOverride w:val="1"/>
    </w:lvlOverride>
  </w:num>
  <w:num w:numId="23" w16cid:durableId="1081292162">
    <w:abstractNumId w:val="46"/>
  </w:num>
  <w:num w:numId="24" w16cid:durableId="761417553">
    <w:abstractNumId w:val="28"/>
  </w:num>
  <w:num w:numId="25" w16cid:durableId="1198158489">
    <w:abstractNumId w:val="4"/>
  </w:num>
  <w:num w:numId="26" w16cid:durableId="793475893">
    <w:abstractNumId w:val="30"/>
  </w:num>
  <w:num w:numId="27" w16cid:durableId="1470129573">
    <w:abstractNumId w:val="34"/>
  </w:num>
  <w:num w:numId="28" w16cid:durableId="1283726679">
    <w:abstractNumId w:val="32"/>
  </w:num>
  <w:num w:numId="29" w16cid:durableId="1090085445">
    <w:abstractNumId w:val="29"/>
  </w:num>
  <w:num w:numId="30" w16cid:durableId="989794256">
    <w:abstractNumId w:val="20"/>
  </w:num>
  <w:num w:numId="31" w16cid:durableId="234437448">
    <w:abstractNumId w:val="39"/>
  </w:num>
  <w:num w:numId="32" w16cid:durableId="20087495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82635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7729430">
    <w:abstractNumId w:val="53"/>
  </w:num>
  <w:num w:numId="35" w16cid:durableId="934011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75642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6711909">
    <w:abstractNumId w:val="36"/>
  </w:num>
  <w:num w:numId="38" w16cid:durableId="1652103680">
    <w:abstractNumId w:val="38"/>
  </w:num>
  <w:num w:numId="39" w16cid:durableId="533464629">
    <w:abstractNumId w:val="26"/>
    <w:lvlOverride w:ilvl="0">
      <w:lvl w:ilvl="0">
        <w:numFmt w:val="bullet"/>
        <w:lvlText w:val="●"/>
        <w:lvlJc w:val="left"/>
        <w:pPr>
          <w:ind w:left="720" w:hanging="360"/>
        </w:pPr>
        <w:rPr>
          <w:rFonts w:ascii="Arial" w:hAnsi="Arial"/>
          <w:strike w:val="0"/>
          <w:dstrike w:val="0"/>
          <w:sz w:val="22"/>
          <w:u w:val="none" w:color="000000"/>
          <w:effect w:val="none"/>
        </w:rPr>
      </w:lvl>
    </w:lvlOverride>
  </w:num>
  <w:num w:numId="40" w16cid:durableId="1702199202">
    <w:abstractNumId w:val="13"/>
  </w:num>
  <w:num w:numId="41" w16cid:durableId="593632470">
    <w:abstractNumId w:val="26"/>
  </w:num>
  <w:num w:numId="42" w16cid:durableId="1401561696">
    <w:abstractNumId w:val="25"/>
  </w:num>
  <w:num w:numId="43" w16cid:durableId="1997565854">
    <w:abstractNumId w:val="31"/>
  </w:num>
  <w:num w:numId="44" w16cid:durableId="780999934">
    <w:abstractNumId w:val="50"/>
  </w:num>
  <w:num w:numId="45" w16cid:durableId="1284849173">
    <w:abstractNumId w:val="6"/>
  </w:num>
  <w:num w:numId="46" w16cid:durableId="573971242">
    <w:abstractNumId w:val="43"/>
  </w:num>
  <w:num w:numId="47" w16cid:durableId="442457947">
    <w:abstractNumId w:val="49"/>
  </w:num>
  <w:num w:numId="48" w16cid:durableId="760569095">
    <w:abstractNumId w:val="12"/>
  </w:num>
  <w:num w:numId="49" w16cid:durableId="1974016959">
    <w:abstractNumId w:val="33"/>
  </w:num>
  <w:num w:numId="50" w16cid:durableId="232354070">
    <w:abstractNumId w:val="7"/>
  </w:num>
  <w:num w:numId="51" w16cid:durableId="504590128">
    <w:abstractNumId w:val="22"/>
  </w:num>
  <w:num w:numId="52" w16cid:durableId="759957023">
    <w:abstractNumId w:val="35"/>
  </w:num>
  <w:num w:numId="53" w16cid:durableId="2118016679">
    <w:abstractNumId w:val="48"/>
  </w:num>
  <w:num w:numId="54" w16cid:durableId="1941142709">
    <w:abstractNumId w:val="51"/>
  </w:num>
  <w:num w:numId="55" w16cid:durableId="892542281">
    <w:abstractNumId w:val="23"/>
  </w:num>
  <w:num w:numId="56" w16cid:durableId="320278284">
    <w:abstractNumId w:val="45"/>
  </w:num>
  <w:num w:numId="57" w16cid:durableId="242881132">
    <w:abstractNumId w:val="52"/>
  </w:num>
  <w:num w:numId="58" w16cid:durableId="212469587">
    <w:abstractNumId w:val="37"/>
  </w:num>
  <w:num w:numId="59" w16cid:durableId="12005546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8520766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13B5"/>
    <w:rsid w:val="0000375E"/>
    <w:rsid w:val="000038B2"/>
    <w:rsid w:val="00003A4E"/>
    <w:rsid w:val="00006DF5"/>
    <w:rsid w:val="00007602"/>
    <w:rsid w:val="00007D80"/>
    <w:rsid w:val="000135C5"/>
    <w:rsid w:val="00013BD0"/>
    <w:rsid w:val="00015857"/>
    <w:rsid w:val="000173B8"/>
    <w:rsid w:val="00022BC5"/>
    <w:rsid w:val="000252FC"/>
    <w:rsid w:val="00025B97"/>
    <w:rsid w:val="00026AD3"/>
    <w:rsid w:val="000307B2"/>
    <w:rsid w:val="00030AEA"/>
    <w:rsid w:val="00037E64"/>
    <w:rsid w:val="000425FB"/>
    <w:rsid w:val="00042E0D"/>
    <w:rsid w:val="000432B1"/>
    <w:rsid w:val="00043552"/>
    <w:rsid w:val="00044B9B"/>
    <w:rsid w:val="0004505C"/>
    <w:rsid w:val="00050B6E"/>
    <w:rsid w:val="000551CD"/>
    <w:rsid w:val="000563ED"/>
    <w:rsid w:val="0005668B"/>
    <w:rsid w:val="00056D9B"/>
    <w:rsid w:val="00062751"/>
    <w:rsid w:val="0006602F"/>
    <w:rsid w:val="00067BD8"/>
    <w:rsid w:val="0007096E"/>
    <w:rsid w:val="00070B5A"/>
    <w:rsid w:val="000730D8"/>
    <w:rsid w:val="00074FBB"/>
    <w:rsid w:val="000761CF"/>
    <w:rsid w:val="00077A6A"/>
    <w:rsid w:val="00081A89"/>
    <w:rsid w:val="00081B22"/>
    <w:rsid w:val="0008490A"/>
    <w:rsid w:val="00084A53"/>
    <w:rsid w:val="00087AD4"/>
    <w:rsid w:val="00090D6A"/>
    <w:rsid w:val="00096E29"/>
    <w:rsid w:val="000A15A3"/>
    <w:rsid w:val="000A3368"/>
    <w:rsid w:val="000A3481"/>
    <w:rsid w:val="000A584C"/>
    <w:rsid w:val="000A72B0"/>
    <w:rsid w:val="000A750C"/>
    <w:rsid w:val="000B0ED2"/>
    <w:rsid w:val="000B1732"/>
    <w:rsid w:val="000B25A0"/>
    <w:rsid w:val="000B33EB"/>
    <w:rsid w:val="000B4763"/>
    <w:rsid w:val="000B627B"/>
    <w:rsid w:val="000C0470"/>
    <w:rsid w:val="000C70D4"/>
    <w:rsid w:val="000C7E55"/>
    <w:rsid w:val="000D2B2A"/>
    <w:rsid w:val="000D373D"/>
    <w:rsid w:val="000D3A5B"/>
    <w:rsid w:val="000D4A3E"/>
    <w:rsid w:val="000D77B9"/>
    <w:rsid w:val="000E0758"/>
    <w:rsid w:val="000E4467"/>
    <w:rsid w:val="000E44CD"/>
    <w:rsid w:val="000E5733"/>
    <w:rsid w:val="000E5D17"/>
    <w:rsid w:val="000E7713"/>
    <w:rsid w:val="000F281A"/>
    <w:rsid w:val="000F3309"/>
    <w:rsid w:val="000F40AB"/>
    <w:rsid w:val="000F7754"/>
    <w:rsid w:val="00102841"/>
    <w:rsid w:val="00102C0A"/>
    <w:rsid w:val="00104E35"/>
    <w:rsid w:val="00105B40"/>
    <w:rsid w:val="00107D81"/>
    <w:rsid w:val="001103AA"/>
    <w:rsid w:val="00111570"/>
    <w:rsid w:val="00111867"/>
    <w:rsid w:val="001131E5"/>
    <w:rsid w:val="001148B8"/>
    <w:rsid w:val="001171CC"/>
    <w:rsid w:val="00117731"/>
    <w:rsid w:val="00122B22"/>
    <w:rsid w:val="00122D1E"/>
    <w:rsid w:val="001261F6"/>
    <w:rsid w:val="00132C54"/>
    <w:rsid w:val="001353E1"/>
    <w:rsid w:val="00135B6D"/>
    <w:rsid w:val="00136880"/>
    <w:rsid w:val="001374E7"/>
    <w:rsid w:val="00140D7F"/>
    <w:rsid w:val="00141234"/>
    <w:rsid w:val="00142383"/>
    <w:rsid w:val="00142E06"/>
    <w:rsid w:val="00143136"/>
    <w:rsid w:val="00143C2C"/>
    <w:rsid w:val="0014443B"/>
    <w:rsid w:val="00146DA2"/>
    <w:rsid w:val="00147A34"/>
    <w:rsid w:val="00150AAA"/>
    <w:rsid w:val="001510B3"/>
    <w:rsid w:val="0015155B"/>
    <w:rsid w:val="00151593"/>
    <w:rsid w:val="00151FCF"/>
    <w:rsid w:val="00154AF2"/>
    <w:rsid w:val="00155705"/>
    <w:rsid w:val="00155D70"/>
    <w:rsid w:val="00163AB3"/>
    <w:rsid w:val="0016497F"/>
    <w:rsid w:val="00164A3F"/>
    <w:rsid w:val="00164F95"/>
    <w:rsid w:val="001652B0"/>
    <w:rsid w:val="00165696"/>
    <w:rsid w:val="00165BBD"/>
    <w:rsid w:val="00170ECD"/>
    <w:rsid w:val="00172160"/>
    <w:rsid w:val="00172B97"/>
    <w:rsid w:val="001739E2"/>
    <w:rsid w:val="00180090"/>
    <w:rsid w:val="00181489"/>
    <w:rsid w:val="00183393"/>
    <w:rsid w:val="0018439D"/>
    <w:rsid w:val="0018508B"/>
    <w:rsid w:val="00186C2E"/>
    <w:rsid w:val="00192664"/>
    <w:rsid w:val="00192F13"/>
    <w:rsid w:val="00195196"/>
    <w:rsid w:val="00195907"/>
    <w:rsid w:val="001A2872"/>
    <w:rsid w:val="001A2D12"/>
    <w:rsid w:val="001A4F82"/>
    <w:rsid w:val="001A75F9"/>
    <w:rsid w:val="001B0BB4"/>
    <w:rsid w:val="001B176C"/>
    <w:rsid w:val="001B6DC2"/>
    <w:rsid w:val="001B6FC1"/>
    <w:rsid w:val="001C2175"/>
    <w:rsid w:val="001C249B"/>
    <w:rsid w:val="001C4773"/>
    <w:rsid w:val="001D5F70"/>
    <w:rsid w:val="001D6324"/>
    <w:rsid w:val="001D7DA5"/>
    <w:rsid w:val="001E0873"/>
    <w:rsid w:val="001E0E82"/>
    <w:rsid w:val="001E2DCF"/>
    <w:rsid w:val="001E3B56"/>
    <w:rsid w:val="001F0282"/>
    <w:rsid w:val="001F29CC"/>
    <w:rsid w:val="001F32F3"/>
    <w:rsid w:val="001F43C1"/>
    <w:rsid w:val="001F675D"/>
    <w:rsid w:val="001F7E48"/>
    <w:rsid w:val="00200786"/>
    <w:rsid w:val="00200B40"/>
    <w:rsid w:val="00204711"/>
    <w:rsid w:val="00205293"/>
    <w:rsid w:val="002073EF"/>
    <w:rsid w:val="00207923"/>
    <w:rsid w:val="002106CF"/>
    <w:rsid w:val="00210A3E"/>
    <w:rsid w:val="00211F0C"/>
    <w:rsid w:val="00213F28"/>
    <w:rsid w:val="00214DC8"/>
    <w:rsid w:val="00217572"/>
    <w:rsid w:val="00221B59"/>
    <w:rsid w:val="002254B8"/>
    <w:rsid w:val="00230688"/>
    <w:rsid w:val="00231BB3"/>
    <w:rsid w:val="00231BC9"/>
    <w:rsid w:val="00232059"/>
    <w:rsid w:val="002400EC"/>
    <w:rsid w:val="00244993"/>
    <w:rsid w:val="002461E9"/>
    <w:rsid w:val="00246CE2"/>
    <w:rsid w:val="00247FF4"/>
    <w:rsid w:val="00252CF9"/>
    <w:rsid w:val="002559C5"/>
    <w:rsid w:val="002619BA"/>
    <w:rsid w:val="00261F12"/>
    <w:rsid w:val="0026448D"/>
    <w:rsid w:val="00267E4A"/>
    <w:rsid w:val="00270173"/>
    <w:rsid w:val="00274E52"/>
    <w:rsid w:val="002768DD"/>
    <w:rsid w:val="00277FC0"/>
    <w:rsid w:val="00282381"/>
    <w:rsid w:val="00282DC5"/>
    <w:rsid w:val="002838E7"/>
    <w:rsid w:val="00284AE7"/>
    <w:rsid w:val="0028736A"/>
    <w:rsid w:val="00291A75"/>
    <w:rsid w:val="00292CF7"/>
    <w:rsid w:val="002940D0"/>
    <w:rsid w:val="0029706B"/>
    <w:rsid w:val="0029716E"/>
    <w:rsid w:val="002A05FB"/>
    <w:rsid w:val="002A0AFB"/>
    <w:rsid w:val="002A32C9"/>
    <w:rsid w:val="002A3692"/>
    <w:rsid w:val="002A467F"/>
    <w:rsid w:val="002A46E0"/>
    <w:rsid w:val="002A4E8F"/>
    <w:rsid w:val="002A7836"/>
    <w:rsid w:val="002A7ACD"/>
    <w:rsid w:val="002B090B"/>
    <w:rsid w:val="002B1F32"/>
    <w:rsid w:val="002B3708"/>
    <w:rsid w:val="002B72C8"/>
    <w:rsid w:val="002C2202"/>
    <w:rsid w:val="002C3294"/>
    <w:rsid w:val="002C4A74"/>
    <w:rsid w:val="002C5684"/>
    <w:rsid w:val="002C5970"/>
    <w:rsid w:val="002C64B9"/>
    <w:rsid w:val="002C7DE8"/>
    <w:rsid w:val="002D2702"/>
    <w:rsid w:val="002D4252"/>
    <w:rsid w:val="002D4C1A"/>
    <w:rsid w:val="002D4D9C"/>
    <w:rsid w:val="002D5C77"/>
    <w:rsid w:val="002D660F"/>
    <w:rsid w:val="002D7D60"/>
    <w:rsid w:val="002E2A11"/>
    <w:rsid w:val="002E2BA1"/>
    <w:rsid w:val="002E526B"/>
    <w:rsid w:val="002E61C9"/>
    <w:rsid w:val="002E7F74"/>
    <w:rsid w:val="002F6851"/>
    <w:rsid w:val="002F7CD7"/>
    <w:rsid w:val="00305797"/>
    <w:rsid w:val="00307B73"/>
    <w:rsid w:val="0031147D"/>
    <w:rsid w:val="003116F1"/>
    <w:rsid w:val="0031277E"/>
    <w:rsid w:val="00313C32"/>
    <w:rsid w:val="00314688"/>
    <w:rsid w:val="00316E8A"/>
    <w:rsid w:val="00317434"/>
    <w:rsid w:val="00317AF7"/>
    <w:rsid w:val="003203FE"/>
    <w:rsid w:val="003229D8"/>
    <w:rsid w:val="0032463A"/>
    <w:rsid w:val="003250B8"/>
    <w:rsid w:val="00326292"/>
    <w:rsid w:val="00327651"/>
    <w:rsid w:val="00334439"/>
    <w:rsid w:val="003349DF"/>
    <w:rsid w:val="00345904"/>
    <w:rsid w:val="0034599D"/>
    <w:rsid w:val="00345F3B"/>
    <w:rsid w:val="00346F4F"/>
    <w:rsid w:val="00347747"/>
    <w:rsid w:val="00350E9D"/>
    <w:rsid w:val="00352FFF"/>
    <w:rsid w:val="003535F7"/>
    <w:rsid w:val="00353714"/>
    <w:rsid w:val="00353E3B"/>
    <w:rsid w:val="00355392"/>
    <w:rsid w:val="003559F4"/>
    <w:rsid w:val="0035666B"/>
    <w:rsid w:val="00357632"/>
    <w:rsid w:val="00357728"/>
    <w:rsid w:val="00360AB6"/>
    <w:rsid w:val="003621FA"/>
    <w:rsid w:val="00362E5D"/>
    <w:rsid w:val="00363474"/>
    <w:rsid w:val="00363B31"/>
    <w:rsid w:val="00364445"/>
    <w:rsid w:val="003676F1"/>
    <w:rsid w:val="00371E73"/>
    <w:rsid w:val="0037237C"/>
    <w:rsid w:val="00372C43"/>
    <w:rsid w:val="0037526B"/>
    <w:rsid w:val="00384C8E"/>
    <w:rsid w:val="00387B19"/>
    <w:rsid w:val="0039188B"/>
    <w:rsid w:val="00391F53"/>
    <w:rsid w:val="003929CF"/>
    <w:rsid w:val="00392F2B"/>
    <w:rsid w:val="00393612"/>
    <w:rsid w:val="00394940"/>
    <w:rsid w:val="00395561"/>
    <w:rsid w:val="00396E29"/>
    <w:rsid w:val="003A0113"/>
    <w:rsid w:val="003A1AEF"/>
    <w:rsid w:val="003A2BBE"/>
    <w:rsid w:val="003A3444"/>
    <w:rsid w:val="003A36A0"/>
    <w:rsid w:val="003A59F8"/>
    <w:rsid w:val="003B0F02"/>
    <w:rsid w:val="003B1E0B"/>
    <w:rsid w:val="003B2ADF"/>
    <w:rsid w:val="003B316C"/>
    <w:rsid w:val="003B64DC"/>
    <w:rsid w:val="003B7319"/>
    <w:rsid w:val="003C2809"/>
    <w:rsid w:val="003C28DE"/>
    <w:rsid w:val="003C4DAC"/>
    <w:rsid w:val="003C5399"/>
    <w:rsid w:val="003C5EBA"/>
    <w:rsid w:val="003C6FA5"/>
    <w:rsid w:val="003D2D31"/>
    <w:rsid w:val="003E0D70"/>
    <w:rsid w:val="003E40B8"/>
    <w:rsid w:val="003E4244"/>
    <w:rsid w:val="003E541D"/>
    <w:rsid w:val="003E5765"/>
    <w:rsid w:val="003E78FB"/>
    <w:rsid w:val="003E7C1B"/>
    <w:rsid w:val="003F1E8A"/>
    <w:rsid w:val="003F3837"/>
    <w:rsid w:val="003F46E5"/>
    <w:rsid w:val="003F5033"/>
    <w:rsid w:val="003F6535"/>
    <w:rsid w:val="003F6646"/>
    <w:rsid w:val="00400C4D"/>
    <w:rsid w:val="00401D6F"/>
    <w:rsid w:val="00401E53"/>
    <w:rsid w:val="00402079"/>
    <w:rsid w:val="00402664"/>
    <w:rsid w:val="004044CA"/>
    <w:rsid w:val="00404C5B"/>
    <w:rsid w:val="00411D55"/>
    <w:rsid w:val="00412D69"/>
    <w:rsid w:val="00412E8F"/>
    <w:rsid w:val="00414771"/>
    <w:rsid w:val="00415DD7"/>
    <w:rsid w:val="004162E7"/>
    <w:rsid w:val="00416560"/>
    <w:rsid w:val="00416661"/>
    <w:rsid w:val="00421D33"/>
    <w:rsid w:val="00422BC0"/>
    <w:rsid w:val="00424E92"/>
    <w:rsid w:val="0042547C"/>
    <w:rsid w:val="004258EE"/>
    <w:rsid w:val="00425E24"/>
    <w:rsid w:val="00426030"/>
    <w:rsid w:val="00426BB2"/>
    <w:rsid w:val="004275D9"/>
    <w:rsid w:val="00435636"/>
    <w:rsid w:val="00437598"/>
    <w:rsid w:val="0044116D"/>
    <w:rsid w:val="00444589"/>
    <w:rsid w:val="004447B9"/>
    <w:rsid w:val="004466D4"/>
    <w:rsid w:val="00446FE6"/>
    <w:rsid w:val="00447B50"/>
    <w:rsid w:val="00447F9E"/>
    <w:rsid w:val="004506EB"/>
    <w:rsid w:val="004524D6"/>
    <w:rsid w:val="00452B9C"/>
    <w:rsid w:val="00456899"/>
    <w:rsid w:val="00457152"/>
    <w:rsid w:val="00460BC3"/>
    <w:rsid w:val="00460F86"/>
    <w:rsid w:val="0046129D"/>
    <w:rsid w:val="00461440"/>
    <w:rsid w:val="00462475"/>
    <w:rsid w:val="00462B9A"/>
    <w:rsid w:val="00463857"/>
    <w:rsid w:val="00466571"/>
    <w:rsid w:val="00471BA5"/>
    <w:rsid w:val="00472206"/>
    <w:rsid w:val="00472218"/>
    <w:rsid w:val="00474105"/>
    <w:rsid w:val="00474A61"/>
    <w:rsid w:val="00475CA5"/>
    <w:rsid w:val="004768F3"/>
    <w:rsid w:val="00477398"/>
    <w:rsid w:val="00477490"/>
    <w:rsid w:val="00477667"/>
    <w:rsid w:val="00477F17"/>
    <w:rsid w:val="004801D8"/>
    <w:rsid w:val="0048122E"/>
    <w:rsid w:val="00482693"/>
    <w:rsid w:val="00484B10"/>
    <w:rsid w:val="00485947"/>
    <w:rsid w:val="00487188"/>
    <w:rsid w:val="0049273C"/>
    <w:rsid w:val="00492E54"/>
    <w:rsid w:val="00495B94"/>
    <w:rsid w:val="00496654"/>
    <w:rsid w:val="00497379"/>
    <w:rsid w:val="00497ED5"/>
    <w:rsid w:val="004A16B2"/>
    <w:rsid w:val="004A1768"/>
    <w:rsid w:val="004A30DB"/>
    <w:rsid w:val="004A41EC"/>
    <w:rsid w:val="004A6392"/>
    <w:rsid w:val="004A6E19"/>
    <w:rsid w:val="004B420B"/>
    <w:rsid w:val="004B50D7"/>
    <w:rsid w:val="004B5AD7"/>
    <w:rsid w:val="004C08C0"/>
    <w:rsid w:val="004C1577"/>
    <w:rsid w:val="004C25D2"/>
    <w:rsid w:val="004C2DCA"/>
    <w:rsid w:val="004C4EB0"/>
    <w:rsid w:val="004D1983"/>
    <w:rsid w:val="004D2B25"/>
    <w:rsid w:val="004D2EC5"/>
    <w:rsid w:val="004D35A7"/>
    <w:rsid w:val="004D3B7D"/>
    <w:rsid w:val="004D50CB"/>
    <w:rsid w:val="004D5FA7"/>
    <w:rsid w:val="004D5FCC"/>
    <w:rsid w:val="004E1979"/>
    <w:rsid w:val="004E5C7E"/>
    <w:rsid w:val="004E6372"/>
    <w:rsid w:val="004E7205"/>
    <w:rsid w:val="004F1443"/>
    <w:rsid w:val="00500D4A"/>
    <w:rsid w:val="00505137"/>
    <w:rsid w:val="005067D3"/>
    <w:rsid w:val="00511283"/>
    <w:rsid w:val="00512570"/>
    <w:rsid w:val="00512999"/>
    <w:rsid w:val="0051464A"/>
    <w:rsid w:val="0052307D"/>
    <w:rsid w:val="00524085"/>
    <w:rsid w:val="0052521A"/>
    <w:rsid w:val="00525FE2"/>
    <w:rsid w:val="0052745A"/>
    <w:rsid w:val="00527C27"/>
    <w:rsid w:val="005306E0"/>
    <w:rsid w:val="0053113D"/>
    <w:rsid w:val="00534483"/>
    <w:rsid w:val="00535D07"/>
    <w:rsid w:val="00536AC0"/>
    <w:rsid w:val="00540A3E"/>
    <w:rsid w:val="00540C72"/>
    <w:rsid w:val="0054219B"/>
    <w:rsid w:val="00543E17"/>
    <w:rsid w:val="00550275"/>
    <w:rsid w:val="00551C70"/>
    <w:rsid w:val="00553C30"/>
    <w:rsid w:val="00554143"/>
    <w:rsid w:val="0056147A"/>
    <w:rsid w:val="005626D5"/>
    <w:rsid w:val="00566A2B"/>
    <w:rsid w:val="00570B66"/>
    <w:rsid w:val="00570CF6"/>
    <w:rsid w:val="00570FFF"/>
    <w:rsid w:val="00571DB9"/>
    <w:rsid w:val="00573878"/>
    <w:rsid w:val="00574B7D"/>
    <w:rsid w:val="005763BA"/>
    <w:rsid w:val="00576582"/>
    <w:rsid w:val="00577DFF"/>
    <w:rsid w:val="00582933"/>
    <w:rsid w:val="00583273"/>
    <w:rsid w:val="0058542C"/>
    <w:rsid w:val="005862E0"/>
    <w:rsid w:val="00587D6E"/>
    <w:rsid w:val="00592CF3"/>
    <w:rsid w:val="00594712"/>
    <w:rsid w:val="005A02B1"/>
    <w:rsid w:val="005A60D8"/>
    <w:rsid w:val="005B1510"/>
    <w:rsid w:val="005B16E5"/>
    <w:rsid w:val="005B18FD"/>
    <w:rsid w:val="005B190F"/>
    <w:rsid w:val="005B3B37"/>
    <w:rsid w:val="005B7149"/>
    <w:rsid w:val="005C0502"/>
    <w:rsid w:val="005C1283"/>
    <w:rsid w:val="005C209D"/>
    <w:rsid w:val="005C286B"/>
    <w:rsid w:val="005C2A08"/>
    <w:rsid w:val="005C2BC2"/>
    <w:rsid w:val="005C3158"/>
    <w:rsid w:val="005C3E39"/>
    <w:rsid w:val="005C4101"/>
    <w:rsid w:val="005C5D28"/>
    <w:rsid w:val="005C6D98"/>
    <w:rsid w:val="005C72B1"/>
    <w:rsid w:val="005D007A"/>
    <w:rsid w:val="005D5B9C"/>
    <w:rsid w:val="005E1CDC"/>
    <w:rsid w:val="005E2371"/>
    <w:rsid w:val="005E3101"/>
    <w:rsid w:val="005E3C3A"/>
    <w:rsid w:val="005E3DA6"/>
    <w:rsid w:val="005E3DC3"/>
    <w:rsid w:val="005E4B7D"/>
    <w:rsid w:val="005E5768"/>
    <w:rsid w:val="005E678D"/>
    <w:rsid w:val="005E77D9"/>
    <w:rsid w:val="005E780B"/>
    <w:rsid w:val="005F169B"/>
    <w:rsid w:val="005F1F50"/>
    <w:rsid w:val="005F2353"/>
    <w:rsid w:val="005F383C"/>
    <w:rsid w:val="005F55E0"/>
    <w:rsid w:val="005F657B"/>
    <w:rsid w:val="005F7575"/>
    <w:rsid w:val="005F76F0"/>
    <w:rsid w:val="005F7FCA"/>
    <w:rsid w:val="0060258F"/>
    <w:rsid w:val="006031DD"/>
    <w:rsid w:val="006040D5"/>
    <w:rsid w:val="00604B82"/>
    <w:rsid w:val="006051A5"/>
    <w:rsid w:val="006076C7"/>
    <w:rsid w:val="00607EF2"/>
    <w:rsid w:val="00610894"/>
    <w:rsid w:val="00610941"/>
    <w:rsid w:val="00610DC9"/>
    <w:rsid w:val="00614630"/>
    <w:rsid w:val="00616590"/>
    <w:rsid w:val="006258CB"/>
    <w:rsid w:val="00625F68"/>
    <w:rsid w:val="00626F56"/>
    <w:rsid w:val="0063193B"/>
    <w:rsid w:val="00631B77"/>
    <w:rsid w:val="00633865"/>
    <w:rsid w:val="00633FB7"/>
    <w:rsid w:val="00634ADD"/>
    <w:rsid w:val="0064006F"/>
    <w:rsid w:val="006401FB"/>
    <w:rsid w:val="00640FC1"/>
    <w:rsid w:val="0064251E"/>
    <w:rsid w:val="006443DC"/>
    <w:rsid w:val="006531DE"/>
    <w:rsid w:val="006545F5"/>
    <w:rsid w:val="00654CD2"/>
    <w:rsid w:val="00655EE8"/>
    <w:rsid w:val="00661059"/>
    <w:rsid w:val="006612BD"/>
    <w:rsid w:val="00661506"/>
    <w:rsid w:val="006615CB"/>
    <w:rsid w:val="0066327A"/>
    <w:rsid w:val="00663FA7"/>
    <w:rsid w:val="00665467"/>
    <w:rsid w:val="006657CC"/>
    <w:rsid w:val="0066757A"/>
    <w:rsid w:val="00667F2D"/>
    <w:rsid w:val="00671120"/>
    <w:rsid w:val="00675D9A"/>
    <w:rsid w:val="0067721D"/>
    <w:rsid w:val="00677795"/>
    <w:rsid w:val="00677FF3"/>
    <w:rsid w:val="00680616"/>
    <w:rsid w:val="00680A6A"/>
    <w:rsid w:val="006820A1"/>
    <w:rsid w:val="00683647"/>
    <w:rsid w:val="00684017"/>
    <w:rsid w:val="0068483D"/>
    <w:rsid w:val="00686014"/>
    <w:rsid w:val="006871DC"/>
    <w:rsid w:val="00687897"/>
    <w:rsid w:val="00687F82"/>
    <w:rsid w:val="00690F1B"/>
    <w:rsid w:val="00694B55"/>
    <w:rsid w:val="00694EFA"/>
    <w:rsid w:val="0069615C"/>
    <w:rsid w:val="00696384"/>
    <w:rsid w:val="0069676B"/>
    <w:rsid w:val="006978C4"/>
    <w:rsid w:val="006A09B5"/>
    <w:rsid w:val="006A2115"/>
    <w:rsid w:val="006A2E21"/>
    <w:rsid w:val="006A38F2"/>
    <w:rsid w:val="006A7546"/>
    <w:rsid w:val="006B0EBE"/>
    <w:rsid w:val="006B4D66"/>
    <w:rsid w:val="006B6974"/>
    <w:rsid w:val="006B70E7"/>
    <w:rsid w:val="006C132A"/>
    <w:rsid w:val="006C25E0"/>
    <w:rsid w:val="006C5323"/>
    <w:rsid w:val="006C5F74"/>
    <w:rsid w:val="006C61D1"/>
    <w:rsid w:val="006C66C9"/>
    <w:rsid w:val="006D0960"/>
    <w:rsid w:val="006D1837"/>
    <w:rsid w:val="006D57F5"/>
    <w:rsid w:val="006D77C4"/>
    <w:rsid w:val="006E04C4"/>
    <w:rsid w:val="006E291F"/>
    <w:rsid w:val="006E65C3"/>
    <w:rsid w:val="006E725C"/>
    <w:rsid w:val="006E73A6"/>
    <w:rsid w:val="006F2D5B"/>
    <w:rsid w:val="006F4741"/>
    <w:rsid w:val="006F5375"/>
    <w:rsid w:val="006F71E4"/>
    <w:rsid w:val="007031C0"/>
    <w:rsid w:val="00707A50"/>
    <w:rsid w:val="00711DCF"/>
    <w:rsid w:val="007150B6"/>
    <w:rsid w:val="00716075"/>
    <w:rsid w:val="00717B4C"/>
    <w:rsid w:val="007229D8"/>
    <w:rsid w:val="0072307D"/>
    <w:rsid w:val="00725087"/>
    <w:rsid w:val="007256EF"/>
    <w:rsid w:val="0072578D"/>
    <w:rsid w:val="00727E69"/>
    <w:rsid w:val="0073071D"/>
    <w:rsid w:val="007326C2"/>
    <w:rsid w:val="007333A7"/>
    <w:rsid w:val="007427B8"/>
    <w:rsid w:val="00744662"/>
    <w:rsid w:val="00744866"/>
    <w:rsid w:val="007450F6"/>
    <w:rsid w:val="00745354"/>
    <w:rsid w:val="0074669B"/>
    <w:rsid w:val="00751D65"/>
    <w:rsid w:val="00752038"/>
    <w:rsid w:val="00760274"/>
    <w:rsid w:val="00761AC5"/>
    <w:rsid w:val="00762D4B"/>
    <w:rsid w:val="00763C5C"/>
    <w:rsid w:val="007657C4"/>
    <w:rsid w:val="00765CB3"/>
    <w:rsid w:val="007747A0"/>
    <w:rsid w:val="0077555A"/>
    <w:rsid w:val="007755BE"/>
    <w:rsid w:val="0077673B"/>
    <w:rsid w:val="00780A1F"/>
    <w:rsid w:val="00780E02"/>
    <w:rsid w:val="007813F9"/>
    <w:rsid w:val="00781937"/>
    <w:rsid w:val="00782A6E"/>
    <w:rsid w:val="00785905"/>
    <w:rsid w:val="007910E7"/>
    <w:rsid w:val="0079175E"/>
    <w:rsid w:val="007918B1"/>
    <w:rsid w:val="007919F9"/>
    <w:rsid w:val="00796411"/>
    <w:rsid w:val="007966FA"/>
    <w:rsid w:val="007A0363"/>
    <w:rsid w:val="007A10D2"/>
    <w:rsid w:val="007A1AF4"/>
    <w:rsid w:val="007A27B1"/>
    <w:rsid w:val="007A2F0F"/>
    <w:rsid w:val="007A6DC0"/>
    <w:rsid w:val="007A735D"/>
    <w:rsid w:val="007A7A26"/>
    <w:rsid w:val="007B20A2"/>
    <w:rsid w:val="007B2CBE"/>
    <w:rsid w:val="007B31DD"/>
    <w:rsid w:val="007B34CA"/>
    <w:rsid w:val="007B40AE"/>
    <w:rsid w:val="007B4547"/>
    <w:rsid w:val="007B6232"/>
    <w:rsid w:val="007B7A68"/>
    <w:rsid w:val="007C6CC9"/>
    <w:rsid w:val="007C7FA6"/>
    <w:rsid w:val="007D026E"/>
    <w:rsid w:val="007D0658"/>
    <w:rsid w:val="007D0CD9"/>
    <w:rsid w:val="007D1E3E"/>
    <w:rsid w:val="007D34B9"/>
    <w:rsid w:val="007D550B"/>
    <w:rsid w:val="007D619A"/>
    <w:rsid w:val="007D6EC6"/>
    <w:rsid w:val="007D6F4D"/>
    <w:rsid w:val="007D7CC9"/>
    <w:rsid w:val="007E0AFE"/>
    <w:rsid w:val="007E0D63"/>
    <w:rsid w:val="007E428E"/>
    <w:rsid w:val="007E4A6C"/>
    <w:rsid w:val="007E4A78"/>
    <w:rsid w:val="007E7ACC"/>
    <w:rsid w:val="007F2FCB"/>
    <w:rsid w:val="007F40CC"/>
    <w:rsid w:val="00800BDF"/>
    <w:rsid w:val="0080165E"/>
    <w:rsid w:val="00801B79"/>
    <w:rsid w:val="00803728"/>
    <w:rsid w:val="008055D6"/>
    <w:rsid w:val="00806D9B"/>
    <w:rsid w:val="00814BBB"/>
    <w:rsid w:val="008170A6"/>
    <w:rsid w:val="008226A4"/>
    <w:rsid w:val="008233AF"/>
    <w:rsid w:val="00825412"/>
    <w:rsid w:val="00825619"/>
    <w:rsid w:val="00825DA4"/>
    <w:rsid w:val="0083140D"/>
    <w:rsid w:val="00831DE8"/>
    <w:rsid w:val="00832168"/>
    <w:rsid w:val="00834B70"/>
    <w:rsid w:val="00836681"/>
    <w:rsid w:val="00845021"/>
    <w:rsid w:val="0084505F"/>
    <w:rsid w:val="0084693A"/>
    <w:rsid w:val="008475D2"/>
    <w:rsid w:val="00850BAD"/>
    <w:rsid w:val="00854664"/>
    <w:rsid w:val="0085500B"/>
    <w:rsid w:val="00856450"/>
    <w:rsid w:val="00856DE4"/>
    <w:rsid w:val="00857EEC"/>
    <w:rsid w:val="0086003A"/>
    <w:rsid w:val="008606B2"/>
    <w:rsid w:val="00861025"/>
    <w:rsid w:val="0086317E"/>
    <w:rsid w:val="00863B54"/>
    <w:rsid w:val="0086527E"/>
    <w:rsid w:val="008665F1"/>
    <w:rsid w:val="00871EF3"/>
    <w:rsid w:val="008804CE"/>
    <w:rsid w:val="008818E6"/>
    <w:rsid w:val="00884F3E"/>
    <w:rsid w:val="008860B5"/>
    <w:rsid w:val="00890228"/>
    <w:rsid w:val="00894164"/>
    <w:rsid w:val="008A0205"/>
    <w:rsid w:val="008A1964"/>
    <w:rsid w:val="008A31A2"/>
    <w:rsid w:val="008A7C50"/>
    <w:rsid w:val="008B4617"/>
    <w:rsid w:val="008C1821"/>
    <w:rsid w:val="008C2B88"/>
    <w:rsid w:val="008C6466"/>
    <w:rsid w:val="008C6652"/>
    <w:rsid w:val="008C6CED"/>
    <w:rsid w:val="008D3C5D"/>
    <w:rsid w:val="008D47DA"/>
    <w:rsid w:val="008D4CB4"/>
    <w:rsid w:val="008D7249"/>
    <w:rsid w:val="008D7A70"/>
    <w:rsid w:val="008E007C"/>
    <w:rsid w:val="008E042A"/>
    <w:rsid w:val="008E15BE"/>
    <w:rsid w:val="008E26AB"/>
    <w:rsid w:val="008E2C05"/>
    <w:rsid w:val="008E427A"/>
    <w:rsid w:val="008E6501"/>
    <w:rsid w:val="008F289B"/>
    <w:rsid w:val="008F2E66"/>
    <w:rsid w:val="008F4CB5"/>
    <w:rsid w:val="008F5A65"/>
    <w:rsid w:val="008F6F3A"/>
    <w:rsid w:val="008F70CF"/>
    <w:rsid w:val="008F7478"/>
    <w:rsid w:val="0090009F"/>
    <w:rsid w:val="00900E14"/>
    <w:rsid w:val="00902343"/>
    <w:rsid w:val="00902C90"/>
    <w:rsid w:val="00904A28"/>
    <w:rsid w:val="009076F3"/>
    <w:rsid w:val="00910280"/>
    <w:rsid w:val="00910865"/>
    <w:rsid w:val="00913743"/>
    <w:rsid w:val="00913A28"/>
    <w:rsid w:val="009203E2"/>
    <w:rsid w:val="009223C8"/>
    <w:rsid w:val="009249C8"/>
    <w:rsid w:val="009267FF"/>
    <w:rsid w:val="00926AF0"/>
    <w:rsid w:val="00926E4A"/>
    <w:rsid w:val="00931F2A"/>
    <w:rsid w:val="0093297E"/>
    <w:rsid w:val="009332F2"/>
    <w:rsid w:val="00936A2F"/>
    <w:rsid w:val="00943B99"/>
    <w:rsid w:val="00943E63"/>
    <w:rsid w:val="00946037"/>
    <w:rsid w:val="00950915"/>
    <w:rsid w:val="00952258"/>
    <w:rsid w:val="00955064"/>
    <w:rsid w:val="00961699"/>
    <w:rsid w:val="00964193"/>
    <w:rsid w:val="00967A65"/>
    <w:rsid w:val="00971B89"/>
    <w:rsid w:val="009725E2"/>
    <w:rsid w:val="00975FB4"/>
    <w:rsid w:val="009804CB"/>
    <w:rsid w:val="00981F35"/>
    <w:rsid w:val="00984F5B"/>
    <w:rsid w:val="00991944"/>
    <w:rsid w:val="0099233B"/>
    <w:rsid w:val="00994681"/>
    <w:rsid w:val="009957D3"/>
    <w:rsid w:val="009A00DC"/>
    <w:rsid w:val="009A02B9"/>
    <w:rsid w:val="009A1287"/>
    <w:rsid w:val="009A145D"/>
    <w:rsid w:val="009A186A"/>
    <w:rsid w:val="009A275F"/>
    <w:rsid w:val="009A2ECC"/>
    <w:rsid w:val="009A34E9"/>
    <w:rsid w:val="009A4A38"/>
    <w:rsid w:val="009A58C3"/>
    <w:rsid w:val="009A61E9"/>
    <w:rsid w:val="009A6819"/>
    <w:rsid w:val="009A6AB4"/>
    <w:rsid w:val="009B2252"/>
    <w:rsid w:val="009B2D5D"/>
    <w:rsid w:val="009B381F"/>
    <w:rsid w:val="009B3E8E"/>
    <w:rsid w:val="009B4DB9"/>
    <w:rsid w:val="009B578D"/>
    <w:rsid w:val="009B7AC7"/>
    <w:rsid w:val="009B7BCD"/>
    <w:rsid w:val="009C1C1D"/>
    <w:rsid w:val="009C1E6C"/>
    <w:rsid w:val="009C3AEB"/>
    <w:rsid w:val="009C57FA"/>
    <w:rsid w:val="009C6223"/>
    <w:rsid w:val="009C6709"/>
    <w:rsid w:val="009D06E8"/>
    <w:rsid w:val="009D07A1"/>
    <w:rsid w:val="009D1655"/>
    <w:rsid w:val="009D176D"/>
    <w:rsid w:val="009D3893"/>
    <w:rsid w:val="009D38FE"/>
    <w:rsid w:val="009D406A"/>
    <w:rsid w:val="009D587D"/>
    <w:rsid w:val="009E1EA7"/>
    <w:rsid w:val="009E237B"/>
    <w:rsid w:val="009E356C"/>
    <w:rsid w:val="00A0027A"/>
    <w:rsid w:val="00A024FB"/>
    <w:rsid w:val="00A05753"/>
    <w:rsid w:val="00A06D68"/>
    <w:rsid w:val="00A07EAC"/>
    <w:rsid w:val="00A11688"/>
    <w:rsid w:val="00A1191F"/>
    <w:rsid w:val="00A11B05"/>
    <w:rsid w:val="00A12603"/>
    <w:rsid w:val="00A1263A"/>
    <w:rsid w:val="00A12D14"/>
    <w:rsid w:val="00A1447F"/>
    <w:rsid w:val="00A151DC"/>
    <w:rsid w:val="00A17E6A"/>
    <w:rsid w:val="00A20B86"/>
    <w:rsid w:val="00A20D47"/>
    <w:rsid w:val="00A21BBD"/>
    <w:rsid w:val="00A22503"/>
    <w:rsid w:val="00A22C3C"/>
    <w:rsid w:val="00A24559"/>
    <w:rsid w:val="00A279F3"/>
    <w:rsid w:val="00A31225"/>
    <w:rsid w:val="00A318AF"/>
    <w:rsid w:val="00A3235A"/>
    <w:rsid w:val="00A342A9"/>
    <w:rsid w:val="00A34AAC"/>
    <w:rsid w:val="00A4288F"/>
    <w:rsid w:val="00A42B90"/>
    <w:rsid w:val="00A42D10"/>
    <w:rsid w:val="00A42F38"/>
    <w:rsid w:val="00A46295"/>
    <w:rsid w:val="00A46FF1"/>
    <w:rsid w:val="00A47F28"/>
    <w:rsid w:val="00A521FD"/>
    <w:rsid w:val="00A52C54"/>
    <w:rsid w:val="00A53D9E"/>
    <w:rsid w:val="00A5541D"/>
    <w:rsid w:val="00A55E59"/>
    <w:rsid w:val="00A57B40"/>
    <w:rsid w:val="00A627ED"/>
    <w:rsid w:val="00A62F97"/>
    <w:rsid w:val="00A63306"/>
    <w:rsid w:val="00A6334D"/>
    <w:rsid w:val="00A63E70"/>
    <w:rsid w:val="00A65329"/>
    <w:rsid w:val="00A65E5F"/>
    <w:rsid w:val="00A6642A"/>
    <w:rsid w:val="00A6679C"/>
    <w:rsid w:val="00A712B9"/>
    <w:rsid w:val="00A75159"/>
    <w:rsid w:val="00A80A87"/>
    <w:rsid w:val="00A82A77"/>
    <w:rsid w:val="00A82C95"/>
    <w:rsid w:val="00A82E55"/>
    <w:rsid w:val="00A84745"/>
    <w:rsid w:val="00A87653"/>
    <w:rsid w:val="00A90850"/>
    <w:rsid w:val="00A91748"/>
    <w:rsid w:val="00A92A7C"/>
    <w:rsid w:val="00A93C9E"/>
    <w:rsid w:val="00A972FE"/>
    <w:rsid w:val="00A974F8"/>
    <w:rsid w:val="00A97718"/>
    <w:rsid w:val="00AA06E8"/>
    <w:rsid w:val="00AA0DC2"/>
    <w:rsid w:val="00AA1EC6"/>
    <w:rsid w:val="00AA2CF9"/>
    <w:rsid w:val="00AA5EE8"/>
    <w:rsid w:val="00AB147B"/>
    <w:rsid w:val="00AB273D"/>
    <w:rsid w:val="00AB2DBB"/>
    <w:rsid w:val="00AB32A5"/>
    <w:rsid w:val="00AB5BBC"/>
    <w:rsid w:val="00AB6BE1"/>
    <w:rsid w:val="00AC02A1"/>
    <w:rsid w:val="00AC090E"/>
    <w:rsid w:val="00AC6774"/>
    <w:rsid w:val="00AD0694"/>
    <w:rsid w:val="00AD2AE9"/>
    <w:rsid w:val="00AD5528"/>
    <w:rsid w:val="00AE0BE5"/>
    <w:rsid w:val="00AE2268"/>
    <w:rsid w:val="00AE24AE"/>
    <w:rsid w:val="00AE3976"/>
    <w:rsid w:val="00AE46A4"/>
    <w:rsid w:val="00AE631A"/>
    <w:rsid w:val="00AE7963"/>
    <w:rsid w:val="00AF164C"/>
    <w:rsid w:val="00AF1CDE"/>
    <w:rsid w:val="00AF5A65"/>
    <w:rsid w:val="00AF6477"/>
    <w:rsid w:val="00B04FAB"/>
    <w:rsid w:val="00B072EF"/>
    <w:rsid w:val="00B102D3"/>
    <w:rsid w:val="00B10417"/>
    <w:rsid w:val="00B11F1E"/>
    <w:rsid w:val="00B15623"/>
    <w:rsid w:val="00B17211"/>
    <w:rsid w:val="00B20CD4"/>
    <w:rsid w:val="00B219BA"/>
    <w:rsid w:val="00B2376A"/>
    <w:rsid w:val="00B25871"/>
    <w:rsid w:val="00B25E40"/>
    <w:rsid w:val="00B32B42"/>
    <w:rsid w:val="00B33307"/>
    <w:rsid w:val="00B3507D"/>
    <w:rsid w:val="00B35837"/>
    <w:rsid w:val="00B358DC"/>
    <w:rsid w:val="00B36FD3"/>
    <w:rsid w:val="00B41620"/>
    <w:rsid w:val="00B451FB"/>
    <w:rsid w:val="00B45344"/>
    <w:rsid w:val="00B474DC"/>
    <w:rsid w:val="00B508EC"/>
    <w:rsid w:val="00B5159F"/>
    <w:rsid w:val="00B51D50"/>
    <w:rsid w:val="00B53071"/>
    <w:rsid w:val="00B55D81"/>
    <w:rsid w:val="00B55E5B"/>
    <w:rsid w:val="00B61BF7"/>
    <w:rsid w:val="00B61E02"/>
    <w:rsid w:val="00B6246F"/>
    <w:rsid w:val="00B6285C"/>
    <w:rsid w:val="00B64394"/>
    <w:rsid w:val="00B662E4"/>
    <w:rsid w:val="00B66956"/>
    <w:rsid w:val="00B66969"/>
    <w:rsid w:val="00B67594"/>
    <w:rsid w:val="00B7027A"/>
    <w:rsid w:val="00B72B80"/>
    <w:rsid w:val="00B775AF"/>
    <w:rsid w:val="00B776A0"/>
    <w:rsid w:val="00B80409"/>
    <w:rsid w:val="00B81028"/>
    <w:rsid w:val="00B810FD"/>
    <w:rsid w:val="00B82311"/>
    <w:rsid w:val="00B8518D"/>
    <w:rsid w:val="00B86D68"/>
    <w:rsid w:val="00B86E5D"/>
    <w:rsid w:val="00B87A01"/>
    <w:rsid w:val="00B9106B"/>
    <w:rsid w:val="00B91875"/>
    <w:rsid w:val="00B923A2"/>
    <w:rsid w:val="00B929A0"/>
    <w:rsid w:val="00B95867"/>
    <w:rsid w:val="00BA1223"/>
    <w:rsid w:val="00BA1F8C"/>
    <w:rsid w:val="00BA3C35"/>
    <w:rsid w:val="00BA430E"/>
    <w:rsid w:val="00BA4D4D"/>
    <w:rsid w:val="00BB14B3"/>
    <w:rsid w:val="00BB1DA7"/>
    <w:rsid w:val="00BB22F7"/>
    <w:rsid w:val="00BB6174"/>
    <w:rsid w:val="00BB7450"/>
    <w:rsid w:val="00BC149E"/>
    <w:rsid w:val="00BC5820"/>
    <w:rsid w:val="00BC60AE"/>
    <w:rsid w:val="00BD20F6"/>
    <w:rsid w:val="00BD2794"/>
    <w:rsid w:val="00BD2EF3"/>
    <w:rsid w:val="00BD41A2"/>
    <w:rsid w:val="00BD5D3C"/>
    <w:rsid w:val="00BD6F6C"/>
    <w:rsid w:val="00BD7DE0"/>
    <w:rsid w:val="00BE12D2"/>
    <w:rsid w:val="00BE2164"/>
    <w:rsid w:val="00BE259F"/>
    <w:rsid w:val="00BE3153"/>
    <w:rsid w:val="00BE4C60"/>
    <w:rsid w:val="00BE66AE"/>
    <w:rsid w:val="00BE6CB9"/>
    <w:rsid w:val="00BE70D8"/>
    <w:rsid w:val="00BE73CE"/>
    <w:rsid w:val="00BF11E5"/>
    <w:rsid w:val="00BF1DF7"/>
    <w:rsid w:val="00BF2859"/>
    <w:rsid w:val="00BF53AA"/>
    <w:rsid w:val="00BF652F"/>
    <w:rsid w:val="00C003C9"/>
    <w:rsid w:val="00C00FCF"/>
    <w:rsid w:val="00C01930"/>
    <w:rsid w:val="00C0250D"/>
    <w:rsid w:val="00C02F64"/>
    <w:rsid w:val="00C03076"/>
    <w:rsid w:val="00C053B8"/>
    <w:rsid w:val="00C06E1B"/>
    <w:rsid w:val="00C11B3C"/>
    <w:rsid w:val="00C12AD7"/>
    <w:rsid w:val="00C144BC"/>
    <w:rsid w:val="00C15C9C"/>
    <w:rsid w:val="00C21738"/>
    <w:rsid w:val="00C21E08"/>
    <w:rsid w:val="00C23D2F"/>
    <w:rsid w:val="00C242FA"/>
    <w:rsid w:val="00C25AA9"/>
    <w:rsid w:val="00C2658A"/>
    <w:rsid w:val="00C26DDA"/>
    <w:rsid w:val="00C27FD1"/>
    <w:rsid w:val="00C337E8"/>
    <w:rsid w:val="00C33FFE"/>
    <w:rsid w:val="00C34CB3"/>
    <w:rsid w:val="00C35A1C"/>
    <w:rsid w:val="00C36CF7"/>
    <w:rsid w:val="00C41751"/>
    <w:rsid w:val="00C42851"/>
    <w:rsid w:val="00C4632A"/>
    <w:rsid w:val="00C46D91"/>
    <w:rsid w:val="00C47486"/>
    <w:rsid w:val="00C475EF"/>
    <w:rsid w:val="00C514FF"/>
    <w:rsid w:val="00C531CF"/>
    <w:rsid w:val="00C535D5"/>
    <w:rsid w:val="00C55538"/>
    <w:rsid w:val="00C603F1"/>
    <w:rsid w:val="00C6145F"/>
    <w:rsid w:val="00C623D9"/>
    <w:rsid w:val="00C63D62"/>
    <w:rsid w:val="00C644C2"/>
    <w:rsid w:val="00C64CD7"/>
    <w:rsid w:val="00C67104"/>
    <w:rsid w:val="00C75AF9"/>
    <w:rsid w:val="00C814EC"/>
    <w:rsid w:val="00C8195F"/>
    <w:rsid w:val="00C81A91"/>
    <w:rsid w:val="00C848A5"/>
    <w:rsid w:val="00C85ED8"/>
    <w:rsid w:val="00C871AD"/>
    <w:rsid w:val="00C87B6F"/>
    <w:rsid w:val="00C90813"/>
    <w:rsid w:val="00C912B2"/>
    <w:rsid w:val="00C936FA"/>
    <w:rsid w:val="00C9428C"/>
    <w:rsid w:val="00C95811"/>
    <w:rsid w:val="00C9622C"/>
    <w:rsid w:val="00C964ED"/>
    <w:rsid w:val="00C9769A"/>
    <w:rsid w:val="00CA1FB5"/>
    <w:rsid w:val="00CA4054"/>
    <w:rsid w:val="00CA5EFC"/>
    <w:rsid w:val="00CA7E26"/>
    <w:rsid w:val="00CB275A"/>
    <w:rsid w:val="00CB312B"/>
    <w:rsid w:val="00CB4C0E"/>
    <w:rsid w:val="00CC0BB0"/>
    <w:rsid w:val="00CC1EDB"/>
    <w:rsid w:val="00CC2819"/>
    <w:rsid w:val="00CC29EE"/>
    <w:rsid w:val="00CC2E22"/>
    <w:rsid w:val="00CC43CD"/>
    <w:rsid w:val="00CC46DB"/>
    <w:rsid w:val="00CC7DCB"/>
    <w:rsid w:val="00CD05CB"/>
    <w:rsid w:val="00CD16AF"/>
    <w:rsid w:val="00CD1A67"/>
    <w:rsid w:val="00CD3B94"/>
    <w:rsid w:val="00CD3F13"/>
    <w:rsid w:val="00CD4336"/>
    <w:rsid w:val="00CD53A8"/>
    <w:rsid w:val="00CE177D"/>
    <w:rsid w:val="00CE2D3A"/>
    <w:rsid w:val="00CE3CEE"/>
    <w:rsid w:val="00CE47CE"/>
    <w:rsid w:val="00CE62EA"/>
    <w:rsid w:val="00CE68AF"/>
    <w:rsid w:val="00CE7150"/>
    <w:rsid w:val="00CF0897"/>
    <w:rsid w:val="00CF0A3D"/>
    <w:rsid w:val="00CF0A78"/>
    <w:rsid w:val="00CF23BB"/>
    <w:rsid w:val="00CF3BF5"/>
    <w:rsid w:val="00CF5FDB"/>
    <w:rsid w:val="00CF69FE"/>
    <w:rsid w:val="00D00AE4"/>
    <w:rsid w:val="00D04545"/>
    <w:rsid w:val="00D046DA"/>
    <w:rsid w:val="00D105C1"/>
    <w:rsid w:val="00D10A37"/>
    <w:rsid w:val="00D149BA"/>
    <w:rsid w:val="00D151C3"/>
    <w:rsid w:val="00D1652D"/>
    <w:rsid w:val="00D16FEF"/>
    <w:rsid w:val="00D23BB7"/>
    <w:rsid w:val="00D2453C"/>
    <w:rsid w:val="00D255B4"/>
    <w:rsid w:val="00D26A59"/>
    <w:rsid w:val="00D27A4F"/>
    <w:rsid w:val="00D30F23"/>
    <w:rsid w:val="00D310E1"/>
    <w:rsid w:val="00D334CB"/>
    <w:rsid w:val="00D33D4E"/>
    <w:rsid w:val="00D34D4D"/>
    <w:rsid w:val="00D36A5E"/>
    <w:rsid w:val="00D36D61"/>
    <w:rsid w:val="00D374B4"/>
    <w:rsid w:val="00D414C5"/>
    <w:rsid w:val="00D42153"/>
    <w:rsid w:val="00D422F2"/>
    <w:rsid w:val="00D446C5"/>
    <w:rsid w:val="00D45017"/>
    <w:rsid w:val="00D45E2C"/>
    <w:rsid w:val="00D467F1"/>
    <w:rsid w:val="00D46C00"/>
    <w:rsid w:val="00D47259"/>
    <w:rsid w:val="00D50457"/>
    <w:rsid w:val="00D524E7"/>
    <w:rsid w:val="00D53315"/>
    <w:rsid w:val="00D5368B"/>
    <w:rsid w:val="00D55210"/>
    <w:rsid w:val="00D55BA1"/>
    <w:rsid w:val="00D63B81"/>
    <w:rsid w:val="00D63C8F"/>
    <w:rsid w:val="00D65AFD"/>
    <w:rsid w:val="00D6643F"/>
    <w:rsid w:val="00D67097"/>
    <w:rsid w:val="00D679F0"/>
    <w:rsid w:val="00D74C99"/>
    <w:rsid w:val="00D756F5"/>
    <w:rsid w:val="00D800B0"/>
    <w:rsid w:val="00D812E6"/>
    <w:rsid w:val="00D81508"/>
    <w:rsid w:val="00D83667"/>
    <w:rsid w:val="00D85574"/>
    <w:rsid w:val="00D86421"/>
    <w:rsid w:val="00D87654"/>
    <w:rsid w:val="00D87AB9"/>
    <w:rsid w:val="00D87D21"/>
    <w:rsid w:val="00D917F7"/>
    <w:rsid w:val="00D9347C"/>
    <w:rsid w:val="00D938F6"/>
    <w:rsid w:val="00D94DDB"/>
    <w:rsid w:val="00D95114"/>
    <w:rsid w:val="00D96377"/>
    <w:rsid w:val="00D964B4"/>
    <w:rsid w:val="00D96A7B"/>
    <w:rsid w:val="00DA17E9"/>
    <w:rsid w:val="00DA1DC6"/>
    <w:rsid w:val="00DA2401"/>
    <w:rsid w:val="00DA6F02"/>
    <w:rsid w:val="00DB07E7"/>
    <w:rsid w:val="00DB0835"/>
    <w:rsid w:val="00DB0C5E"/>
    <w:rsid w:val="00DB0FA8"/>
    <w:rsid w:val="00DB348E"/>
    <w:rsid w:val="00DB48A6"/>
    <w:rsid w:val="00DC2C55"/>
    <w:rsid w:val="00DC4957"/>
    <w:rsid w:val="00DC751E"/>
    <w:rsid w:val="00DD2264"/>
    <w:rsid w:val="00DD5574"/>
    <w:rsid w:val="00DD558E"/>
    <w:rsid w:val="00DD57AE"/>
    <w:rsid w:val="00DD646E"/>
    <w:rsid w:val="00DD6F66"/>
    <w:rsid w:val="00DE1179"/>
    <w:rsid w:val="00DE37C6"/>
    <w:rsid w:val="00DE3A06"/>
    <w:rsid w:val="00DE55D2"/>
    <w:rsid w:val="00DE5D05"/>
    <w:rsid w:val="00DF047F"/>
    <w:rsid w:val="00E00CA2"/>
    <w:rsid w:val="00E00F60"/>
    <w:rsid w:val="00E063A2"/>
    <w:rsid w:val="00E0775F"/>
    <w:rsid w:val="00E07C55"/>
    <w:rsid w:val="00E07CA4"/>
    <w:rsid w:val="00E10379"/>
    <w:rsid w:val="00E13468"/>
    <w:rsid w:val="00E13F07"/>
    <w:rsid w:val="00E140B2"/>
    <w:rsid w:val="00E1508E"/>
    <w:rsid w:val="00E163F1"/>
    <w:rsid w:val="00E175C4"/>
    <w:rsid w:val="00E17CE8"/>
    <w:rsid w:val="00E20901"/>
    <w:rsid w:val="00E21E15"/>
    <w:rsid w:val="00E222B0"/>
    <w:rsid w:val="00E22F07"/>
    <w:rsid w:val="00E23DFC"/>
    <w:rsid w:val="00E24EA1"/>
    <w:rsid w:val="00E25358"/>
    <w:rsid w:val="00E257D2"/>
    <w:rsid w:val="00E30251"/>
    <w:rsid w:val="00E303C8"/>
    <w:rsid w:val="00E30508"/>
    <w:rsid w:val="00E323EA"/>
    <w:rsid w:val="00E33CD8"/>
    <w:rsid w:val="00E35D73"/>
    <w:rsid w:val="00E362D8"/>
    <w:rsid w:val="00E40252"/>
    <w:rsid w:val="00E4226B"/>
    <w:rsid w:val="00E43587"/>
    <w:rsid w:val="00E45186"/>
    <w:rsid w:val="00E45452"/>
    <w:rsid w:val="00E470A2"/>
    <w:rsid w:val="00E50D02"/>
    <w:rsid w:val="00E51760"/>
    <w:rsid w:val="00E52746"/>
    <w:rsid w:val="00E538F3"/>
    <w:rsid w:val="00E540A1"/>
    <w:rsid w:val="00E56958"/>
    <w:rsid w:val="00E56A71"/>
    <w:rsid w:val="00E57C05"/>
    <w:rsid w:val="00E60853"/>
    <w:rsid w:val="00E61511"/>
    <w:rsid w:val="00E625FC"/>
    <w:rsid w:val="00E63492"/>
    <w:rsid w:val="00E645E8"/>
    <w:rsid w:val="00E6476C"/>
    <w:rsid w:val="00E64E47"/>
    <w:rsid w:val="00E65233"/>
    <w:rsid w:val="00E654D3"/>
    <w:rsid w:val="00E6580F"/>
    <w:rsid w:val="00E74431"/>
    <w:rsid w:val="00E76473"/>
    <w:rsid w:val="00E8013B"/>
    <w:rsid w:val="00E80923"/>
    <w:rsid w:val="00E816A5"/>
    <w:rsid w:val="00E824F7"/>
    <w:rsid w:val="00E83D64"/>
    <w:rsid w:val="00E8657B"/>
    <w:rsid w:val="00E86883"/>
    <w:rsid w:val="00E871A9"/>
    <w:rsid w:val="00E90642"/>
    <w:rsid w:val="00E907D9"/>
    <w:rsid w:val="00E90B1D"/>
    <w:rsid w:val="00E91959"/>
    <w:rsid w:val="00E970FD"/>
    <w:rsid w:val="00EA19B3"/>
    <w:rsid w:val="00EA3E23"/>
    <w:rsid w:val="00EA5116"/>
    <w:rsid w:val="00EB040C"/>
    <w:rsid w:val="00EB081E"/>
    <w:rsid w:val="00EB1C9D"/>
    <w:rsid w:val="00EB3474"/>
    <w:rsid w:val="00EB7960"/>
    <w:rsid w:val="00EC30AF"/>
    <w:rsid w:val="00EC42C3"/>
    <w:rsid w:val="00EC48F7"/>
    <w:rsid w:val="00EC4E66"/>
    <w:rsid w:val="00EC5972"/>
    <w:rsid w:val="00EC6331"/>
    <w:rsid w:val="00EC64E9"/>
    <w:rsid w:val="00EC6A62"/>
    <w:rsid w:val="00ED09CC"/>
    <w:rsid w:val="00ED15F5"/>
    <w:rsid w:val="00ED1E09"/>
    <w:rsid w:val="00ED4630"/>
    <w:rsid w:val="00ED7389"/>
    <w:rsid w:val="00EE4167"/>
    <w:rsid w:val="00EF0506"/>
    <w:rsid w:val="00EF33B1"/>
    <w:rsid w:val="00EF593B"/>
    <w:rsid w:val="00EF5E42"/>
    <w:rsid w:val="00EF5FF2"/>
    <w:rsid w:val="00EF74A5"/>
    <w:rsid w:val="00EF7B59"/>
    <w:rsid w:val="00F0005D"/>
    <w:rsid w:val="00F01683"/>
    <w:rsid w:val="00F0683E"/>
    <w:rsid w:val="00F07976"/>
    <w:rsid w:val="00F1094C"/>
    <w:rsid w:val="00F11F98"/>
    <w:rsid w:val="00F12C71"/>
    <w:rsid w:val="00F12CFC"/>
    <w:rsid w:val="00F136E8"/>
    <w:rsid w:val="00F136F6"/>
    <w:rsid w:val="00F233B5"/>
    <w:rsid w:val="00F23E90"/>
    <w:rsid w:val="00F242CC"/>
    <w:rsid w:val="00F246A9"/>
    <w:rsid w:val="00F24961"/>
    <w:rsid w:val="00F26409"/>
    <w:rsid w:val="00F2763E"/>
    <w:rsid w:val="00F309C9"/>
    <w:rsid w:val="00F34EAF"/>
    <w:rsid w:val="00F35286"/>
    <w:rsid w:val="00F41DE5"/>
    <w:rsid w:val="00F41EA0"/>
    <w:rsid w:val="00F42A23"/>
    <w:rsid w:val="00F44221"/>
    <w:rsid w:val="00F50816"/>
    <w:rsid w:val="00F50B0E"/>
    <w:rsid w:val="00F5657E"/>
    <w:rsid w:val="00F56FA3"/>
    <w:rsid w:val="00F61D1F"/>
    <w:rsid w:val="00F62336"/>
    <w:rsid w:val="00F64077"/>
    <w:rsid w:val="00F64CEA"/>
    <w:rsid w:val="00F650A7"/>
    <w:rsid w:val="00F652E2"/>
    <w:rsid w:val="00F661D7"/>
    <w:rsid w:val="00F66483"/>
    <w:rsid w:val="00F66A14"/>
    <w:rsid w:val="00F67F4E"/>
    <w:rsid w:val="00F71FE1"/>
    <w:rsid w:val="00F73F29"/>
    <w:rsid w:val="00F767EB"/>
    <w:rsid w:val="00F76BA1"/>
    <w:rsid w:val="00F77341"/>
    <w:rsid w:val="00F77DB4"/>
    <w:rsid w:val="00F80065"/>
    <w:rsid w:val="00F80764"/>
    <w:rsid w:val="00F81614"/>
    <w:rsid w:val="00F8171C"/>
    <w:rsid w:val="00F83E29"/>
    <w:rsid w:val="00F85A6F"/>
    <w:rsid w:val="00F85BBA"/>
    <w:rsid w:val="00F93A33"/>
    <w:rsid w:val="00F9424D"/>
    <w:rsid w:val="00F967B2"/>
    <w:rsid w:val="00F969DC"/>
    <w:rsid w:val="00FA1392"/>
    <w:rsid w:val="00FA21D9"/>
    <w:rsid w:val="00FA4695"/>
    <w:rsid w:val="00FA6F7F"/>
    <w:rsid w:val="00FA7EF2"/>
    <w:rsid w:val="00FB7A6F"/>
    <w:rsid w:val="00FC1829"/>
    <w:rsid w:val="00FC1F68"/>
    <w:rsid w:val="00FC2FEF"/>
    <w:rsid w:val="00FC50CE"/>
    <w:rsid w:val="00FC534D"/>
    <w:rsid w:val="00FC6CE0"/>
    <w:rsid w:val="00FC731F"/>
    <w:rsid w:val="00FD34E8"/>
    <w:rsid w:val="00FD428F"/>
    <w:rsid w:val="00FD50D7"/>
    <w:rsid w:val="00FD6CD9"/>
    <w:rsid w:val="00FD6F3B"/>
    <w:rsid w:val="00FD7FC4"/>
    <w:rsid w:val="00FE0D2F"/>
    <w:rsid w:val="00FE4C23"/>
    <w:rsid w:val="00FE5811"/>
    <w:rsid w:val="00FF09FE"/>
    <w:rsid w:val="00FF0FDB"/>
    <w:rsid w:val="00FF3BBE"/>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Se,ni1,2"/>
    <w:basedOn w:val="Normal"/>
    <w:next w:val="Normal"/>
    <w:link w:val="Heading1Char"/>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Reset numbering,Major heading,KJL:1st Level,PARA2,S Heading,S Heading 2,h2,Numbered - 2,1.1.1 heading,m,Body Text (Reset numbering),H2,TF-Overskrit 2,h2 main heading,2m,h 2,B Sub/Bold,B Sub/Bold1,B Sub/Bold2,B Sub/Bold11,L2,Ma"/>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3m"/>
    <w:basedOn w:val="Normal"/>
    <w:next w:val="Normal"/>
    <w:link w:val="Heading3Char"/>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Numbered - 4,Te,(i),Su,MPS Standard Sub- Sub-Sub Heading,PA Micro Section,n,h4 sub sub heading,D Sub-Sub/Plain,dash"/>
    <w:basedOn w:val="Normal"/>
    <w:next w:val="Normal"/>
    <w:link w:val="Heading4Char"/>
    <w:qFormat/>
    <w:pPr>
      <w:keepNext/>
      <w:overflowPunct w:val="0"/>
      <w:autoSpaceDE w:val="0"/>
      <w:autoSpaceDN w:val="0"/>
      <w:adjustRightInd w:val="0"/>
      <w:spacing w:line="360" w:lineRule="auto"/>
      <w:textAlignment w:val="baseline"/>
      <w:outlineLvl w:val="3"/>
    </w:pPr>
    <w:rPr>
      <w: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spacing w:before="120" w:after="120"/>
      <w:outlineLvl w:val="4"/>
    </w:pPr>
    <w:rPr>
      <w:b/>
      <w:color w:val="FFFFFF"/>
    </w:rPr>
  </w:style>
  <w:style w:type="paragraph" w:styleId="Heading6">
    <w:name w:val="heading 6"/>
    <w:aliases w:val="Legal Level 1.,Heading 6 (Do Not Use),Heading 6(unused),L1 PIP,Heading 6  Appendix Y &amp; Z,Lev 6,H6 DO NOT USE,Bullet list,PA Appendix,H6,H61,PR14"/>
    <w:basedOn w:val="Normal"/>
    <w:next w:val="Normal"/>
    <w:link w:val="Heading6Char"/>
    <w:qFormat/>
    <w:pPr>
      <w:keepNext/>
      <w:overflowPunct w:val="0"/>
      <w:autoSpaceDE w:val="0"/>
      <w:autoSpaceDN w:val="0"/>
      <w:adjustRightInd w:val="0"/>
      <w:jc w:val="center"/>
      <w:textAlignment w:val="baseline"/>
      <w:outlineLvl w:val="5"/>
    </w:pPr>
    <w:rPr>
      <w:b/>
    </w:rPr>
  </w:style>
  <w:style w:type="paragraph" w:styleId="Heading7">
    <w:name w:val="heading 7"/>
    <w:aliases w:val="Heading 7 (Do Not Use),Heading 7(unused),Legal Level 1.1.,L2 PIP,Lev 7,H7DO NOT USE,PA Appendix Major"/>
    <w:basedOn w:val="Normal"/>
    <w:next w:val="Normal"/>
    <w:link w:val="Heading7Char"/>
    <w:qFormat/>
    <w:pPr>
      <w:spacing w:before="240" w:after="60"/>
      <w:outlineLvl w:val="6"/>
    </w:pPr>
    <w:rPr>
      <w:sz w:val="24"/>
    </w:rPr>
  </w:style>
  <w:style w:type="paragraph" w:styleId="Heading8">
    <w:name w:val="heading 8"/>
    <w:aliases w:val="Heading 8 (Do Not Use),Legal Level 1.1.1.,Lev 8,h8 DO NOT USE,PA Appendix Minor"/>
    <w:basedOn w:val="Normal"/>
    <w:next w:val="Normal"/>
    <w:link w:val="Heading8Char"/>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aliases w:val="Heading 9 (Do Not Use),Heading 9 (defunct),Legal Level 1.1.1.1.,Lev 9,h9 DO NOT USE,App Heading,Titre 10,App1"/>
    <w:basedOn w:val="Normal"/>
    <w:next w:val="Normal"/>
    <w:link w:val="Heading9Char"/>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aliases w:val="h"/>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link w:val="BodyTextIndent3Char"/>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C26DDA"/>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90009F"/>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link w:val="BodyText2Char"/>
    <w:pPr>
      <w:overflowPunct w:val="0"/>
      <w:autoSpaceDE w:val="0"/>
      <w:autoSpaceDN w:val="0"/>
      <w:adjustRightInd w:val="0"/>
      <w:textAlignment w:val="baseline"/>
    </w:pPr>
    <w:rPr>
      <w:b/>
      <w:i/>
    </w:rPr>
  </w:style>
  <w:style w:type="paragraph" w:styleId="BodyText">
    <w:name w:val="Body Text"/>
    <w:basedOn w:val="Normal"/>
    <w:link w:val="BodyTextChar"/>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3FB7"/>
    <w:pPr>
      <w:spacing w:before="100" w:beforeAutospacing="1" w:after="100" w:afterAutospacing="1"/>
    </w:pPr>
    <w:rPr>
      <w:sz w:val="24"/>
    </w:rPr>
  </w:style>
  <w:style w:type="paragraph" w:styleId="BalloonText">
    <w:name w:val="Balloon Text"/>
    <w:basedOn w:val="Normal"/>
    <w:link w:val="BalloonTextChar"/>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link w:val="BodyTextIndentChar"/>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rsid w:val="001A2872"/>
    <w:rPr>
      <w:sz w:val="16"/>
      <w:szCs w:val="16"/>
    </w:rPr>
  </w:style>
  <w:style w:type="paragraph" w:styleId="CommentText">
    <w:name w:val="annotation text"/>
    <w:basedOn w:val="Normal"/>
    <w:link w:val="CommentTextChar"/>
    <w:rsid w:val="001A2872"/>
    <w:rPr>
      <w:noProof/>
      <w:lang w:val="x-none"/>
    </w:rPr>
  </w:style>
  <w:style w:type="character" w:customStyle="1" w:styleId="CommentTextChar">
    <w:name w:val="Comment Text Char"/>
    <w:link w:val="CommentText"/>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semiHidden/>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aliases w:val="h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Reset numbering Char,Major heading Char,KJL:1st Level Char,PARA2 Char,S Heading Char,S Heading 2 Char,h2 Char,Numbered - 2 Char,1.1.1 heading Char,m Char,Body Text (Reset numbering) Char,H2 Char,TF-Overskrit 2 Char,2m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basedOn w:val="DefaultParagraphFont"/>
    <w:uiPriority w:val="99"/>
    <w:semiHidden/>
    <w:unhideWhenUsed/>
    <w:rsid w:val="0072578D"/>
    <w:rPr>
      <w:color w:val="605E5C"/>
      <w:shd w:val="clear" w:color="auto" w:fill="E1DFDD"/>
    </w:rPr>
  </w:style>
  <w:style w:type="paragraph" w:styleId="Revision">
    <w:name w:val="Revision"/>
    <w:hidden/>
    <w:uiPriority w:val="99"/>
    <w:semiHidden/>
    <w:rsid w:val="00477F17"/>
  </w:style>
  <w:style w:type="paragraph" w:customStyle="1" w:styleId="legal1">
    <w:name w:val="legal 1"/>
    <w:basedOn w:val="Normal"/>
    <w:rsid w:val="005B16E5"/>
    <w:pPr>
      <w:keepNext/>
      <w:keepLines/>
      <w:numPr>
        <w:numId w:val="29"/>
      </w:numPr>
      <w:tabs>
        <w:tab w:val="clear" w:pos="1440"/>
      </w:tabs>
      <w:spacing w:before="240" w:after="60"/>
      <w:ind w:left="720"/>
    </w:pPr>
    <w:rPr>
      <w:sz w:val="22"/>
      <w:szCs w:val="24"/>
      <w:lang w:eastAsia="en-US"/>
    </w:rPr>
  </w:style>
  <w:style w:type="paragraph" w:customStyle="1" w:styleId="legal2">
    <w:name w:val="legal2"/>
    <w:basedOn w:val="Normal"/>
    <w:rsid w:val="005B16E5"/>
    <w:pPr>
      <w:keepNext/>
      <w:keepLines/>
      <w:numPr>
        <w:ilvl w:val="1"/>
        <w:numId w:val="29"/>
      </w:numPr>
      <w:tabs>
        <w:tab w:val="clear" w:pos="2448"/>
        <w:tab w:val="num" w:pos="720"/>
      </w:tabs>
      <w:spacing w:before="240" w:after="60"/>
      <w:ind w:left="720" w:hanging="720"/>
    </w:pPr>
    <w:rPr>
      <w:rFonts w:ascii="Arial" w:hAnsi="Arial"/>
      <w:sz w:val="22"/>
      <w:szCs w:val="24"/>
      <w:lang w:eastAsia="en-US"/>
    </w:rPr>
  </w:style>
  <w:style w:type="paragraph" w:customStyle="1" w:styleId="legal3">
    <w:name w:val="legal3"/>
    <w:basedOn w:val="Normal"/>
    <w:rsid w:val="005B16E5"/>
    <w:pPr>
      <w:keepNext/>
      <w:keepLines/>
      <w:numPr>
        <w:ilvl w:val="2"/>
        <w:numId w:val="29"/>
      </w:numPr>
      <w:tabs>
        <w:tab w:val="clear" w:pos="3456"/>
        <w:tab w:val="num" w:pos="1440"/>
      </w:tabs>
      <w:spacing w:before="240" w:after="60"/>
      <w:ind w:left="1440" w:hanging="720"/>
    </w:pPr>
    <w:rPr>
      <w:sz w:val="22"/>
      <w:szCs w:val="24"/>
      <w:lang w:eastAsia="en-US"/>
    </w:rPr>
  </w:style>
  <w:style w:type="paragraph" w:customStyle="1" w:styleId="legal4">
    <w:name w:val="legal4"/>
    <w:basedOn w:val="Normal"/>
    <w:rsid w:val="005B16E5"/>
    <w:pPr>
      <w:keepNext/>
      <w:keepLines/>
      <w:numPr>
        <w:ilvl w:val="3"/>
        <w:numId w:val="29"/>
      </w:numPr>
      <w:tabs>
        <w:tab w:val="clear" w:pos="4176"/>
        <w:tab w:val="num" w:pos="2160"/>
      </w:tabs>
      <w:spacing w:before="240" w:after="60"/>
      <w:ind w:left="2160"/>
    </w:pPr>
    <w:rPr>
      <w:sz w:val="22"/>
      <w:szCs w:val="24"/>
      <w:lang w:eastAsia="en-US"/>
    </w:rPr>
  </w:style>
  <w:style w:type="paragraph" w:customStyle="1" w:styleId="legal5">
    <w:name w:val="legal5"/>
    <w:basedOn w:val="Normal"/>
    <w:autoRedefine/>
    <w:rsid w:val="005B16E5"/>
    <w:pPr>
      <w:keepNext/>
      <w:keepLines/>
      <w:numPr>
        <w:ilvl w:val="4"/>
        <w:numId w:val="29"/>
      </w:numPr>
      <w:tabs>
        <w:tab w:val="clear" w:pos="5184"/>
        <w:tab w:val="num" w:pos="2880"/>
      </w:tabs>
      <w:spacing w:before="240" w:after="60"/>
      <w:ind w:left="2880" w:hanging="720"/>
    </w:pPr>
    <w:rPr>
      <w:rFonts w:ascii="Arial" w:hAnsi="Arial"/>
      <w:sz w:val="22"/>
      <w:szCs w:val="24"/>
      <w:lang w:eastAsia="en-US"/>
    </w:rPr>
  </w:style>
  <w:style w:type="paragraph" w:customStyle="1" w:styleId="legal6">
    <w:name w:val="legal6"/>
    <w:basedOn w:val="Normal"/>
    <w:rsid w:val="005B16E5"/>
    <w:pPr>
      <w:keepNext/>
      <w:keepLines/>
      <w:numPr>
        <w:ilvl w:val="5"/>
        <w:numId w:val="29"/>
      </w:numPr>
      <w:tabs>
        <w:tab w:val="clear" w:pos="6192"/>
        <w:tab w:val="left" w:pos="3600"/>
      </w:tabs>
      <w:spacing w:before="240" w:after="60"/>
      <w:ind w:left="3600" w:hanging="720"/>
    </w:pPr>
    <w:rPr>
      <w:sz w:val="22"/>
      <w:szCs w:val="24"/>
      <w:lang w:eastAsia="en-US"/>
    </w:rPr>
  </w:style>
  <w:style w:type="paragraph" w:customStyle="1" w:styleId="legal7">
    <w:name w:val="legal7"/>
    <w:basedOn w:val="Normal"/>
    <w:rsid w:val="005B16E5"/>
    <w:pPr>
      <w:keepNext/>
      <w:keepLines/>
      <w:numPr>
        <w:ilvl w:val="6"/>
        <w:numId w:val="29"/>
      </w:numPr>
      <w:tabs>
        <w:tab w:val="clear" w:pos="7200"/>
        <w:tab w:val="num" w:pos="4320"/>
      </w:tabs>
      <w:spacing w:before="240" w:after="60"/>
      <w:ind w:left="4320" w:hanging="720"/>
    </w:pPr>
    <w:rPr>
      <w:sz w:val="22"/>
      <w:szCs w:val="24"/>
      <w:lang w:eastAsia="en-US"/>
    </w:rPr>
  </w:style>
  <w:style w:type="paragraph" w:customStyle="1" w:styleId="legal8">
    <w:name w:val="legal8"/>
    <w:basedOn w:val="Normal"/>
    <w:rsid w:val="005B16E5"/>
    <w:pPr>
      <w:keepNext/>
      <w:keepLines/>
      <w:numPr>
        <w:ilvl w:val="7"/>
        <w:numId w:val="29"/>
      </w:numPr>
      <w:tabs>
        <w:tab w:val="clear" w:pos="8208"/>
        <w:tab w:val="num" w:pos="5040"/>
      </w:tabs>
      <w:spacing w:before="240" w:after="60"/>
      <w:ind w:left="5040" w:hanging="720"/>
    </w:pPr>
    <w:rPr>
      <w:sz w:val="22"/>
      <w:szCs w:val="24"/>
      <w:lang w:eastAsia="en-US"/>
    </w:rPr>
  </w:style>
  <w:style w:type="paragraph" w:customStyle="1" w:styleId="legal9">
    <w:name w:val="legal9"/>
    <w:basedOn w:val="Normal"/>
    <w:rsid w:val="005B16E5"/>
    <w:pPr>
      <w:keepNext/>
      <w:keepLines/>
      <w:numPr>
        <w:ilvl w:val="8"/>
        <w:numId w:val="29"/>
      </w:numPr>
      <w:tabs>
        <w:tab w:val="clear" w:pos="9216"/>
        <w:tab w:val="num" w:pos="5760"/>
      </w:tabs>
      <w:spacing w:before="240" w:after="60"/>
      <w:ind w:left="5760" w:hanging="720"/>
    </w:pPr>
    <w:rPr>
      <w:sz w:val="22"/>
      <w:szCs w:val="24"/>
      <w:lang w:eastAsia="en-US"/>
    </w:rPr>
  </w:style>
  <w:style w:type="paragraph" w:customStyle="1" w:styleId="footnotedescription">
    <w:name w:val="footnote description"/>
    <w:next w:val="Normal"/>
    <w:link w:val="footnotedescriptionChar"/>
    <w:hidden/>
    <w:rsid w:val="005B16E5"/>
    <w:pPr>
      <w:spacing w:line="216" w:lineRule="auto"/>
      <w:ind w:left="567" w:right="495"/>
    </w:pPr>
    <w:rPr>
      <w:rFonts w:ascii="Arial" w:eastAsia="Arial" w:hAnsi="Arial" w:cs="Arial"/>
      <w:color w:val="000000"/>
      <w:szCs w:val="22"/>
    </w:rPr>
  </w:style>
  <w:style w:type="character" w:customStyle="1" w:styleId="footnotedescriptionChar">
    <w:name w:val="footnote description Char"/>
    <w:link w:val="footnotedescription"/>
    <w:rsid w:val="005B16E5"/>
    <w:rPr>
      <w:rFonts w:ascii="Arial" w:eastAsia="Arial" w:hAnsi="Arial" w:cs="Arial"/>
      <w:color w:val="000000"/>
      <w:szCs w:val="22"/>
    </w:rPr>
  </w:style>
  <w:style w:type="character" w:customStyle="1" w:styleId="footnotemark">
    <w:name w:val="footnote mark"/>
    <w:hidden/>
    <w:rsid w:val="005B16E5"/>
    <w:rPr>
      <w:rFonts w:ascii="Arial" w:eastAsia="Arial" w:hAnsi="Arial" w:cs="Arial"/>
      <w:color w:val="000000"/>
      <w:sz w:val="20"/>
      <w:vertAlign w:val="superscript"/>
    </w:rPr>
  </w:style>
  <w:style w:type="paragraph" w:customStyle="1" w:styleId="Standard">
    <w:name w:val="Standard"/>
    <w:rsid w:val="008F4CB5"/>
    <w:pPr>
      <w:suppressAutoHyphens/>
      <w:autoSpaceDN w:val="0"/>
    </w:pPr>
    <w:rPr>
      <w:rFonts w:ascii="Calibri" w:eastAsia="Linux Libertine G" w:hAnsi="Calibri" w:cs="Linux Libertine G"/>
      <w:sz w:val="24"/>
      <w:szCs w:val="24"/>
      <w:lang w:eastAsia="zh-CN" w:bidi="hi-IN"/>
    </w:rPr>
  </w:style>
  <w:style w:type="character" w:styleId="FootnoteReference">
    <w:name w:val="footnote reference"/>
    <w:uiPriority w:val="99"/>
    <w:unhideWhenUsed/>
    <w:rsid w:val="008F4CB5"/>
    <w:rPr>
      <w:vertAlign w:val="superscript"/>
    </w:rPr>
  </w:style>
  <w:style w:type="numbering" w:customStyle="1" w:styleId="WWNum9">
    <w:name w:val="WWNum9"/>
    <w:rsid w:val="008F4CB5"/>
    <w:pPr>
      <w:numPr>
        <w:numId w:val="31"/>
      </w:numPr>
    </w:pPr>
  </w:style>
  <w:style w:type="numbering" w:customStyle="1" w:styleId="WWNum31">
    <w:name w:val="WWNum31"/>
    <w:rsid w:val="008F4CB5"/>
    <w:pPr>
      <w:numPr>
        <w:numId w:val="34"/>
      </w:numPr>
    </w:pPr>
  </w:style>
  <w:style w:type="numbering" w:customStyle="1" w:styleId="WWNum7">
    <w:name w:val="WWNum7"/>
    <w:rsid w:val="008F4CB5"/>
    <w:pPr>
      <w:numPr>
        <w:numId w:val="37"/>
      </w:numPr>
    </w:pPr>
  </w:style>
  <w:style w:type="numbering" w:customStyle="1" w:styleId="WWNum13">
    <w:name w:val="WWNum13"/>
    <w:rsid w:val="00C6145F"/>
    <w:pPr>
      <w:numPr>
        <w:numId w:val="38"/>
      </w:numPr>
    </w:pPr>
  </w:style>
  <w:style w:type="numbering" w:customStyle="1" w:styleId="WWNum27">
    <w:name w:val="WWNum27"/>
    <w:rsid w:val="00C6145F"/>
    <w:pPr>
      <w:numPr>
        <w:numId w:val="41"/>
      </w:numPr>
    </w:pPr>
  </w:style>
  <w:style w:type="character" w:styleId="Emphasis">
    <w:name w:val="Emphasis"/>
    <w:qFormat/>
    <w:rsid w:val="000B1732"/>
    <w:rPr>
      <w:rFonts w:ascii="Arial" w:hAnsi="Arial"/>
      <w:b/>
      <w:i/>
      <w:iCs/>
      <w:sz w:val="24"/>
    </w:rPr>
  </w:style>
  <w:style w:type="character" w:customStyle="1" w:styleId="ui-provider">
    <w:name w:val="ui-provider"/>
    <w:basedOn w:val="DefaultParagraphFont"/>
    <w:rsid w:val="00C26DDA"/>
  </w:style>
  <w:style w:type="character" w:styleId="Mention">
    <w:name w:val="Mention"/>
    <w:basedOn w:val="DefaultParagraphFont"/>
    <w:uiPriority w:val="99"/>
    <w:unhideWhenUsed/>
    <w:rsid w:val="00C9428C"/>
    <w:rPr>
      <w:color w:val="2B579A"/>
      <w:shd w:val="clear" w:color="auto" w:fill="E1DFDD"/>
    </w:rPr>
  </w:style>
  <w:style w:type="paragraph" w:customStyle="1" w:styleId="Level1Heading">
    <w:name w:val="Level 1 Heading"/>
    <w:basedOn w:val="BodyText"/>
    <w:uiPriority w:val="69"/>
    <w:qFormat/>
    <w:rsid w:val="00C87B6F"/>
    <w:pPr>
      <w:keepNext/>
      <w:numPr>
        <w:numId w:val="50"/>
      </w:numPr>
      <w:spacing w:line="288" w:lineRule="auto"/>
      <w:jc w:val="both"/>
      <w:outlineLvl w:val="0"/>
    </w:pPr>
    <w:rPr>
      <w:rFonts w:asciiTheme="minorHAnsi" w:eastAsiaTheme="minorEastAsia" w:hAnsiTheme="minorHAnsi" w:cstheme="minorBidi"/>
      <w:b/>
      <w:color w:val="auto"/>
    </w:rPr>
  </w:style>
  <w:style w:type="paragraph" w:customStyle="1" w:styleId="Level2Number">
    <w:name w:val="Level 2 Number"/>
    <w:basedOn w:val="BodyText"/>
    <w:uiPriority w:val="69"/>
    <w:qFormat/>
    <w:rsid w:val="00C87B6F"/>
    <w:pPr>
      <w:numPr>
        <w:ilvl w:val="1"/>
        <w:numId w:val="50"/>
      </w:numPr>
      <w:spacing w:line="288" w:lineRule="auto"/>
      <w:jc w:val="both"/>
    </w:pPr>
    <w:rPr>
      <w:rFonts w:asciiTheme="minorHAnsi" w:eastAsiaTheme="minorEastAsia" w:hAnsiTheme="minorHAnsi" w:cstheme="minorBidi"/>
      <w:color w:val="auto"/>
    </w:rPr>
  </w:style>
  <w:style w:type="paragraph" w:customStyle="1" w:styleId="Level3Number">
    <w:name w:val="Level 3 Number"/>
    <w:basedOn w:val="BodyText"/>
    <w:uiPriority w:val="69"/>
    <w:qFormat/>
    <w:rsid w:val="00C87B6F"/>
    <w:pPr>
      <w:numPr>
        <w:ilvl w:val="2"/>
        <w:numId w:val="50"/>
      </w:numPr>
      <w:spacing w:line="288" w:lineRule="auto"/>
      <w:jc w:val="both"/>
    </w:pPr>
    <w:rPr>
      <w:rFonts w:asciiTheme="minorHAnsi" w:eastAsiaTheme="minorEastAsia" w:hAnsiTheme="minorHAnsi" w:cstheme="minorBidi"/>
      <w:color w:val="auto"/>
    </w:rPr>
  </w:style>
  <w:style w:type="paragraph" w:customStyle="1" w:styleId="Level4Number">
    <w:name w:val="Level 4 Number"/>
    <w:basedOn w:val="BodyText"/>
    <w:uiPriority w:val="69"/>
    <w:qFormat/>
    <w:rsid w:val="00C87B6F"/>
    <w:pPr>
      <w:numPr>
        <w:ilvl w:val="3"/>
        <w:numId w:val="50"/>
      </w:numPr>
      <w:spacing w:line="288" w:lineRule="auto"/>
      <w:jc w:val="both"/>
    </w:pPr>
    <w:rPr>
      <w:rFonts w:asciiTheme="minorHAnsi" w:eastAsiaTheme="minorEastAsia" w:hAnsiTheme="minorHAnsi" w:cstheme="minorBidi"/>
      <w:color w:val="auto"/>
    </w:rPr>
  </w:style>
  <w:style w:type="paragraph" w:customStyle="1" w:styleId="Level5Number">
    <w:name w:val="Level 5 Number"/>
    <w:basedOn w:val="BodyText"/>
    <w:uiPriority w:val="69"/>
    <w:qFormat/>
    <w:rsid w:val="00C87B6F"/>
    <w:pPr>
      <w:numPr>
        <w:ilvl w:val="4"/>
        <w:numId w:val="50"/>
      </w:numPr>
      <w:spacing w:line="288" w:lineRule="auto"/>
      <w:jc w:val="both"/>
    </w:pPr>
    <w:rPr>
      <w:rFonts w:asciiTheme="minorHAnsi" w:eastAsiaTheme="minorEastAsia" w:hAnsiTheme="minorHAnsi" w:cstheme="minorBidi"/>
      <w:color w:val="auto"/>
    </w:rPr>
  </w:style>
  <w:style w:type="paragraph" w:customStyle="1" w:styleId="Level6Number">
    <w:name w:val="Level 6 Number"/>
    <w:basedOn w:val="BodyText"/>
    <w:uiPriority w:val="69"/>
    <w:qFormat/>
    <w:rsid w:val="00C87B6F"/>
    <w:pPr>
      <w:numPr>
        <w:ilvl w:val="5"/>
        <w:numId w:val="50"/>
      </w:numPr>
      <w:spacing w:line="288" w:lineRule="auto"/>
      <w:jc w:val="both"/>
    </w:pPr>
    <w:rPr>
      <w:rFonts w:asciiTheme="minorHAnsi" w:eastAsiaTheme="minorEastAsia" w:hAnsiTheme="minorHAnsi" w:cstheme="minorBidi"/>
      <w:color w:val="auto"/>
    </w:rPr>
  </w:style>
  <w:style w:type="paragraph" w:customStyle="1" w:styleId="Level7Number">
    <w:name w:val="Level 7 Number"/>
    <w:basedOn w:val="BodyText"/>
    <w:uiPriority w:val="69"/>
    <w:qFormat/>
    <w:rsid w:val="00C87B6F"/>
    <w:pPr>
      <w:numPr>
        <w:ilvl w:val="6"/>
        <w:numId w:val="50"/>
      </w:numPr>
      <w:spacing w:line="288" w:lineRule="auto"/>
      <w:jc w:val="both"/>
    </w:pPr>
    <w:rPr>
      <w:rFonts w:asciiTheme="minorHAnsi" w:eastAsiaTheme="minorEastAsia" w:hAnsiTheme="minorHAnsi" w:cstheme="minorBidi"/>
      <w:color w:val="auto"/>
    </w:rPr>
  </w:style>
  <w:style w:type="paragraph" w:customStyle="1" w:styleId="Level8Number">
    <w:name w:val="Level 8 Number"/>
    <w:basedOn w:val="BodyText"/>
    <w:uiPriority w:val="69"/>
    <w:qFormat/>
    <w:rsid w:val="00C87B6F"/>
    <w:pPr>
      <w:numPr>
        <w:ilvl w:val="7"/>
        <w:numId w:val="50"/>
      </w:numPr>
      <w:spacing w:line="288" w:lineRule="auto"/>
      <w:jc w:val="both"/>
    </w:pPr>
    <w:rPr>
      <w:rFonts w:asciiTheme="minorHAnsi" w:eastAsiaTheme="minorEastAsia" w:hAnsiTheme="minorHAnsi" w:cstheme="minorBidi"/>
      <w:color w:val="auto"/>
    </w:rPr>
  </w:style>
  <w:style w:type="numbering" w:customStyle="1" w:styleId="NumberingMain">
    <w:name w:val="Numbering Main"/>
    <w:uiPriority w:val="99"/>
    <w:rsid w:val="00C87B6F"/>
    <w:pPr>
      <w:numPr>
        <w:numId w:val="50"/>
      </w:numPr>
    </w:pPr>
  </w:style>
  <w:style w:type="paragraph" w:customStyle="1" w:styleId="AgtLevel2">
    <w:name w:val="Agt/Level2"/>
    <w:basedOn w:val="Normal"/>
    <w:rsid w:val="00C87B6F"/>
    <w:pPr>
      <w:tabs>
        <w:tab w:val="num" w:pos="720"/>
      </w:tabs>
      <w:spacing w:line="288" w:lineRule="auto"/>
      <w:ind w:left="720" w:hanging="720"/>
      <w:jc w:val="both"/>
    </w:pPr>
    <w:rPr>
      <w:rFonts w:ascii="Arial" w:hAnsi="Arial"/>
      <w:lang w:eastAsia="en-US"/>
    </w:rPr>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basedOn w:val="DefaultParagraphFont"/>
    <w:link w:val="Heading1"/>
    <w:rsid w:val="003559F4"/>
    <w:rPr>
      <w:rFonts w:cs="Arial"/>
      <w:b/>
      <w:bCs/>
      <w:kern w:val="32"/>
      <w:sz w:val="32"/>
      <w:szCs w:val="32"/>
    </w:rPr>
  </w:style>
  <w:style w:type="character" w:customStyle="1" w:styleId="Heading3Char">
    <w:name w:val="Heading 3 Char"/>
    <w:aliases w:val="Heading3 Char,PARA3 Char,PA Minor Section Char,3 Char,sub-sub Char,heading 3 Char,Minor Char,Level 1 - 1 Char,Heading P Char,h3 Char,Minor1 Char,Para Heading 3 Char,Para Heading 31 Char,h31 Char,H3 Char,H31 Char,H32 Char,H33 Char,h32 Char"/>
    <w:basedOn w:val="DefaultParagraphFont"/>
    <w:link w:val="Heading3"/>
    <w:rsid w:val="003559F4"/>
    <w:rPr>
      <w:rFonts w:ascii="Arial Bold" w:hAnsi="Arial Bold" w:cs="Arial"/>
      <w:b/>
      <w:bCs/>
      <w:sz w:val="24"/>
      <w:szCs w:val="26"/>
    </w:rPr>
  </w:style>
  <w:style w:type="character" w:customStyle="1" w:styleId="Heading4Char">
    <w:name w:val="Heading 4 Char"/>
    <w:aliases w:val="Sub sub heading Char,Heading_Numbered_4 Char,h4 Char,Level 2 - a Char,H4 Char,Map Title Char,alpha Char,PARA4 Char,Sub-Minor Char,1.1 Heading Char,Fourth Level Char,sub-sub-sub para Char,Numbered - 4 Char,Te Char,(i) Char,Su Char,n Char"/>
    <w:basedOn w:val="DefaultParagraphFont"/>
    <w:link w:val="Heading4"/>
    <w:rsid w:val="003559F4"/>
    <w:rPr>
      <w: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559F4"/>
    <w:rPr>
      <w:b/>
      <w:color w:val="FFFFFF"/>
    </w:rPr>
  </w:style>
  <w:style w:type="character" w:customStyle="1" w:styleId="Heading6Char">
    <w:name w:val="Heading 6 Char"/>
    <w:aliases w:val="Legal Level 1. Char,Heading 6 (Do Not Use) Char,Heading 6(unused) Char,L1 PIP Char,Heading 6  Appendix Y &amp; Z Char,Lev 6 Char,H6 DO NOT USE Char,Bullet list Char,PA Appendix Char,H6 Char,H61 Char,PR14 Char"/>
    <w:basedOn w:val="DefaultParagraphFont"/>
    <w:link w:val="Heading6"/>
    <w:rsid w:val="003559F4"/>
    <w:rPr>
      <w:b/>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3559F4"/>
    <w:rPr>
      <w:sz w:val="24"/>
    </w:rPr>
  </w:style>
  <w:style w:type="character" w:customStyle="1" w:styleId="Heading8Char">
    <w:name w:val="Heading 8 Char"/>
    <w:aliases w:val="Heading 8 (Do Not Use) Char,Legal Level 1.1.1. Char,Lev 8 Char,h8 DO NOT USE Char,PA Appendix Minor Char"/>
    <w:basedOn w:val="DefaultParagraphFont"/>
    <w:link w:val="Heading8"/>
    <w:rsid w:val="003559F4"/>
    <w:rPr>
      <w:rFonts w:ascii="Arial" w:hAnsi="Arial"/>
      <w:b/>
      <w:caps/>
      <w:sz w:val="22"/>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3559F4"/>
    <w:rPr>
      <w:rFonts w:ascii="Verdana-Bold" w:hAnsi="Verdana-Bold"/>
      <w:b/>
      <w:sz w:val="22"/>
      <w:lang w:val="en-US"/>
    </w:rPr>
  </w:style>
  <w:style w:type="character" w:customStyle="1" w:styleId="TitleChar">
    <w:name w:val="Title Char"/>
    <w:basedOn w:val="DefaultParagraphFont"/>
    <w:link w:val="Title"/>
    <w:rsid w:val="003559F4"/>
    <w:rPr>
      <w:b/>
      <w:sz w:val="36"/>
    </w:rPr>
  </w:style>
  <w:style w:type="character" w:customStyle="1" w:styleId="BodyTextIndent3Char">
    <w:name w:val="Body Text Indent 3 Char"/>
    <w:basedOn w:val="DefaultParagraphFont"/>
    <w:link w:val="BodyTextIndent3"/>
    <w:rsid w:val="003559F4"/>
    <w:rPr>
      <w:rFonts w:eastAsia="Arial Unicode MS"/>
      <w:color w:val="000000"/>
      <w:w w:val="0"/>
    </w:rPr>
  </w:style>
  <w:style w:type="character" w:customStyle="1" w:styleId="BodyText2Char">
    <w:name w:val="Body Text 2 Char"/>
    <w:basedOn w:val="DefaultParagraphFont"/>
    <w:link w:val="BodyText2"/>
    <w:rsid w:val="003559F4"/>
    <w:rPr>
      <w:b/>
      <w:i/>
    </w:rPr>
  </w:style>
  <w:style w:type="character" w:customStyle="1" w:styleId="BodyTextChar">
    <w:name w:val="Body Text Char"/>
    <w:basedOn w:val="DefaultParagraphFont"/>
    <w:link w:val="BodyText"/>
    <w:rsid w:val="003559F4"/>
    <w:rPr>
      <w:rFonts w:cs="Arial"/>
      <w:color w:val="000000"/>
    </w:rPr>
  </w:style>
  <w:style w:type="character" w:customStyle="1" w:styleId="BalloonTextChar">
    <w:name w:val="Balloon Text Char"/>
    <w:basedOn w:val="DefaultParagraphFont"/>
    <w:link w:val="BalloonText"/>
    <w:semiHidden/>
    <w:rsid w:val="003559F4"/>
    <w:rPr>
      <w:rFonts w:ascii="Tahoma" w:hAnsi="Tahoma" w:cs="Tahoma"/>
      <w:sz w:val="16"/>
      <w:szCs w:val="16"/>
    </w:rPr>
  </w:style>
  <w:style w:type="character" w:customStyle="1" w:styleId="BodyTextIndentChar">
    <w:name w:val="Body Text Indent Char"/>
    <w:basedOn w:val="DefaultParagraphFont"/>
    <w:link w:val="BodyTextIndent"/>
    <w:rsid w:val="0035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80150717">
      <w:bodyDiv w:val="1"/>
      <w:marLeft w:val="0"/>
      <w:marRight w:val="0"/>
      <w:marTop w:val="0"/>
      <w:marBottom w:val="0"/>
      <w:divBdr>
        <w:top w:val="none" w:sz="0" w:space="0" w:color="auto"/>
        <w:left w:val="none" w:sz="0" w:space="0" w:color="auto"/>
        <w:bottom w:val="none" w:sz="0" w:space="0" w:color="auto"/>
        <w:right w:val="none" w:sz="0" w:space="0" w:color="auto"/>
      </w:divBdr>
    </w:div>
    <w:div w:id="124084849">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14202827">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19237559">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386884029">
      <w:bodyDiv w:val="1"/>
      <w:marLeft w:val="0"/>
      <w:marRight w:val="0"/>
      <w:marTop w:val="0"/>
      <w:marBottom w:val="0"/>
      <w:divBdr>
        <w:top w:val="none" w:sz="0" w:space="0" w:color="auto"/>
        <w:left w:val="none" w:sz="0" w:space="0" w:color="auto"/>
        <w:bottom w:val="none" w:sz="0" w:space="0" w:color="auto"/>
        <w:right w:val="none" w:sz="0" w:space="0" w:color="auto"/>
      </w:divBdr>
    </w:div>
    <w:div w:id="430009035">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595166942">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 w:id="21374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reatermanchester-ca.gov.uk/what-we-do/economy/social-value-can-make-greater-manchester-a-better-place/" TargetMode="External"/><Relationship Id="rId18" Type="http://schemas.openxmlformats.org/officeDocument/2006/relationships/hyperlink" Target="https://www.gov.uk/government/publications/mystery-shopper-scope-and-remit" TargetMode="External"/><Relationship Id="rId26" Type="http://schemas.openxmlformats.org/officeDocument/2006/relationships/hyperlink" Target="https://www.gov.uk/government/publications/ppn-0223-tackling-modern-slavery-in-government-supply-chains" TargetMode="External"/><Relationship Id="rId21" Type="http://schemas.openxmlformats.org/officeDocument/2006/relationships/hyperlink" Target="https://www.gov.uk/government/uploads/system/uploads/attachment_data/file/551130/List_of_Mandatory_and_Discretionary_Exclusions.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he-chest.org.uk" TargetMode="External"/><Relationship Id="rId17" Type="http://schemas.openxmlformats.org/officeDocument/2006/relationships/hyperlink" Target="https://www.legislation.gov.uk/uksi/2015/102/schedule/1/made" TargetMode="External"/><Relationship Id="rId25" Type="http://schemas.openxmlformats.org/officeDocument/2006/relationships/hyperlink" Target="https://www.gov.uk/government/uploads/system/uploads/attachment_data/file/551130/List_of_Mandatory_and_Discretionary_Exclusions.pdf" TargetMode="External"/><Relationship Id="rId33" Type="http://schemas.openxmlformats.org/officeDocument/2006/relationships/hyperlink" Target="https://www.greatermanchester-ca.gov.uk/media/1986/5-year-plan-branded_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hyperlink" Target="https://www.livingwage.org.uk/living-h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anchesterfire.gov.uk" TargetMode="External"/><Relationship Id="rId24" Type="http://schemas.openxmlformats.org/officeDocument/2006/relationships/hyperlink" Target="https://www.gov.uk/government/uploads/system/uploads/attachment_data/file/551130/List_of_Mandatory_and_Discretionary_Exclusions.pdf" TargetMode="External"/><Relationship Id="rId32" Type="http://schemas.openxmlformats.org/officeDocument/2006/relationships/hyperlink" Target="https://www.gov.uk/government/publications/procurement-policy-note-0621-taking-account-of-carbon-reduction-plans-in-the-procurement-of-major-government-contrac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yperlink" Target="https://www.livingwage.org.uk/" TargetMode="External"/><Relationship Id="rId36" Type="http://schemas.openxmlformats.org/officeDocument/2006/relationships/footer" Target="footer2.xml"/><Relationship Id="rId10" Type="http://schemas.openxmlformats.org/officeDocument/2006/relationships/hyperlink" Target="http://www.the-chest.org.uk" TargetMode="External"/><Relationship Id="rId19" Type="http://schemas.openxmlformats.org/officeDocument/2006/relationships/hyperlink" Target="mailto:publicprocurementreview@cabinetoffice.gov.uk" TargetMode="External"/><Relationship Id="rId31" Type="http://schemas.openxmlformats.org/officeDocument/2006/relationships/hyperlink" Target="https://www.gmgoodemploymentcharter.co.uk/the-char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yperlink" Target="https://www.livingwage.org.uk/" TargetMode="External"/><Relationship Id="rId30" Type="http://schemas.openxmlformats.org/officeDocument/2006/relationships/hyperlink" Target="https://www.gmgoodemploymentcharter.co.uk/"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assets.publishing.service.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55</Pages>
  <Words>15297</Words>
  <Characters>83903</Characters>
  <Application>Microsoft Office Word</Application>
  <DocSecurity>0</DocSecurity>
  <Lines>699</Lines>
  <Paragraphs>198</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99002</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 OF INFORMATION, ADVICE AND GUIDANCE (IAG) SERVICE JOB SHOP IN NEW DEAL FOR COMMUNITIES (NDC) AREA</dc:title>
  <dc:subject/>
  <dc:creator>Winskill, Yvonne</dc:creator>
  <cp:keywords/>
  <cp:lastModifiedBy>Whitehead, Jayne</cp:lastModifiedBy>
  <cp:revision>58</cp:revision>
  <cp:lastPrinted>2024-03-25T16:45:00Z</cp:lastPrinted>
  <dcterms:created xsi:type="dcterms:W3CDTF">2024-03-25T13:58:00Z</dcterms:created>
  <dcterms:modified xsi:type="dcterms:W3CDTF">2024-03-27T15:50:00Z</dcterms:modified>
</cp:coreProperties>
</file>